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1DC0B" w14:textId="32C4A173" w:rsidR="009831F0" w:rsidRPr="00FE6C07" w:rsidRDefault="009831F0" w:rsidP="009831F0">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20637295" w14:textId="77777777" w:rsidR="009831F0" w:rsidRPr="00FE6C07" w:rsidRDefault="009831F0" w:rsidP="009831F0">
      <w:pPr>
        <w:spacing w:after="0" w:line="240" w:lineRule="auto"/>
        <w:jc w:val="center"/>
        <w:rPr>
          <w:rFonts w:ascii="Arial" w:eastAsia="Times New Roman" w:hAnsi="Arial" w:cs="Arial"/>
          <w:sz w:val="28"/>
          <w:szCs w:val="28"/>
        </w:rPr>
      </w:pPr>
    </w:p>
    <w:p w14:paraId="222F76C7" w14:textId="77777777" w:rsidR="009831F0" w:rsidRPr="00FE6C07" w:rsidRDefault="009831F0" w:rsidP="009831F0">
      <w:pPr>
        <w:widowControl w:val="0"/>
        <w:spacing w:after="0" w:line="240" w:lineRule="auto"/>
        <w:jc w:val="center"/>
        <w:rPr>
          <w:rFonts w:ascii="Arial" w:eastAsia="Times New Roman" w:hAnsi="Arial" w:cs="Arial"/>
          <w:b/>
          <w:bCs/>
          <w:snapToGrid w:val="0"/>
          <w:sz w:val="24"/>
          <w:szCs w:val="24"/>
          <w:lang w:val="en-US"/>
        </w:rPr>
      </w:pPr>
      <w:proofErr w:type="spellStart"/>
      <w:r>
        <w:rPr>
          <w:rFonts w:ascii="Arial" w:eastAsia="Times New Roman" w:hAnsi="Arial" w:cs="Arial"/>
          <w:b/>
          <w:bCs/>
          <w:i/>
          <w:iCs/>
          <w:snapToGrid w:val="0"/>
          <w:sz w:val="24"/>
          <w:szCs w:val="24"/>
        </w:rPr>
        <w:t>Pseudemoia</w:t>
      </w:r>
      <w:proofErr w:type="spellEnd"/>
      <w:r>
        <w:rPr>
          <w:rFonts w:ascii="Arial" w:eastAsia="Times New Roman" w:hAnsi="Arial" w:cs="Arial"/>
          <w:b/>
          <w:bCs/>
          <w:i/>
          <w:iCs/>
          <w:snapToGrid w:val="0"/>
          <w:sz w:val="24"/>
          <w:szCs w:val="24"/>
        </w:rPr>
        <w:t xml:space="preserve"> </w:t>
      </w:r>
      <w:proofErr w:type="spellStart"/>
      <w:r>
        <w:rPr>
          <w:rFonts w:ascii="Arial" w:eastAsia="Times New Roman" w:hAnsi="Arial" w:cs="Arial"/>
          <w:b/>
          <w:bCs/>
          <w:i/>
          <w:iCs/>
          <w:snapToGrid w:val="0"/>
          <w:sz w:val="24"/>
          <w:szCs w:val="24"/>
        </w:rPr>
        <w:t>cryodroma</w:t>
      </w:r>
      <w:proofErr w:type="spellEnd"/>
      <w:r w:rsidRPr="00FE6C07">
        <w:rPr>
          <w:rFonts w:ascii="Arial" w:eastAsia="Times New Roman" w:hAnsi="Arial" w:cs="Arial"/>
          <w:b/>
          <w:bCs/>
          <w:i/>
          <w:iCs/>
          <w:snapToGrid w:val="0"/>
          <w:sz w:val="24"/>
          <w:szCs w:val="24"/>
        </w:rPr>
        <w:t xml:space="preserve"> </w:t>
      </w:r>
      <w:r w:rsidRPr="00FE6C07">
        <w:rPr>
          <w:rFonts w:ascii="Arial" w:eastAsia="Times New Roman" w:hAnsi="Arial" w:cs="Arial"/>
          <w:b/>
          <w:bCs/>
          <w:iCs/>
          <w:snapToGrid w:val="0"/>
          <w:sz w:val="24"/>
          <w:szCs w:val="24"/>
        </w:rPr>
        <w:t>(</w:t>
      </w:r>
      <w:r>
        <w:rPr>
          <w:rFonts w:ascii="Arial" w:eastAsia="Times New Roman" w:hAnsi="Arial" w:cs="Arial"/>
          <w:b/>
          <w:bCs/>
          <w:iCs/>
          <w:snapToGrid w:val="0"/>
          <w:sz w:val="24"/>
          <w:szCs w:val="24"/>
        </w:rPr>
        <w:t>alpine bog skink</w:t>
      </w:r>
      <w:r w:rsidRPr="00FE6C07">
        <w:rPr>
          <w:rFonts w:ascii="Arial" w:eastAsia="Times New Roman" w:hAnsi="Arial" w:cs="Arial"/>
          <w:b/>
          <w:bCs/>
          <w:iCs/>
          <w:snapToGrid w:val="0"/>
          <w:sz w:val="24"/>
          <w:szCs w:val="24"/>
        </w:rPr>
        <w:t>)</w:t>
      </w:r>
      <w:r w:rsidRPr="00FE6C07">
        <w:rPr>
          <w:rFonts w:ascii="Arial" w:eastAsia="Times New Roman" w:hAnsi="Arial" w:cs="Arial"/>
          <w:b/>
          <w:bCs/>
          <w:i/>
          <w:iCs/>
          <w:snapToGrid w:val="0"/>
          <w:sz w:val="24"/>
          <w:szCs w:val="24"/>
        </w:rPr>
        <w:t xml:space="preserve"> </w:t>
      </w:r>
    </w:p>
    <w:p w14:paraId="11EC700F" w14:textId="77777777" w:rsidR="009831F0" w:rsidRPr="00FE6C07" w:rsidRDefault="009831F0" w:rsidP="009831F0">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3693B908" w14:textId="77777777" w:rsidR="009831F0" w:rsidRPr="00BC75A0" w:rsidRDefault="009831F0" w:rsidP="009831F0">
      <w:pPr>
        <w:rPr>
          <w:rFonts w:ascii="Arial" w:hAnsi="Arial" w:cs="Arial"/>
        </w:rPr>
      </w:pPr>
      <w:r w:rsidRPr="00BC75A0">
        <w:rPr>
          <w:rFonts w:ascii="Arial" w:hAnsi="Arial" w:cs="Arial"/>
        </w:rPr>
        <w:t>1)</w:t>
      </w:r>
      <w:r w:rsidRPr="00BC75A0">
        <w:rPr>
          <w:rFonts w:ascii="Arial" w:hAnsi="Arial" w:cs="Arial"/>
        </w:rPr>
        <w:tab/>
        <w:t xml:space="preserve">the eligibility of </w:t>
      </w:r>
      <w:proofErr w:type="spellStart"/>
      <w:r>
        <w:rPr>
          <w:rFonts w:ascii="Arial" w:hAnsi="Arial" w:cs="Arial"/>
          <w:i/>
          <w:iCs/>
        </w:rPr>
        <w:t>Pseudemoia</w:t>
      </w:r>
      <w:proofErr w:type="spellEnd"/>
      <w:r>
        <w:rPr>
          <w:rFonts w:ascii="Arial" w:hAnsi="Arial" w:cs="Arial"/>
          <w:i/>
          <w:iCs/>
        </w:rPr>
        <w:t xml:space="preserve"> </w:t>
      </w:r>
      <w:proofErr w:type="spellStart"/>
      <w:r>
        <w:rPr>
          <w:rFonts w:ascii="Arial" w:hAnsi="Arial" w:cs="Arial"/>
          <w:i/>
          <w:iCs/>
        </w:rPr>
        <w:t>cryodroma</w:t>
      </w:r>
      <w:proofErr w:type="spellEnd"/>
      <w:r w:rsidRPr="00BC75A0">
        <w:rPr>
          <w:rFonts w:ascii="Arial" w:hAnsi="Arial" w:cs="Arial"/>
          <w:i/>
          <w:iCs/>
        </w:rPr>
        <w:t xml:space="preserve"> </w:t>
      </w:r>
      <w:r w:rsidRPr="00BC75A0">
        <w:rPr>
          <w:rFonts w:ascii="Arial" w:hAnsi="Arial" w:cs="Arial"/>
        </w:rPr>
        <w:t>(</w:t>
      </w:r>
      <w:r>
        <w:rPr>
          <w:rFonts w:ascii="Arial" w:hAnsi="Arial" w:cs="Arial"/>
        </w:rPr>
        <w:t>alpine bog skink</w:t>
      </w:r>
      <w:r w:rsidRPr="00BC75A0">
        <w:rPr>
          <w:rFonts w:ascii="Arial" w:hAnsi="Arial" w:cs="Arial"/>
        </w:rPr>
        <w:t xml:space="preserve">) for inclusion on the EPBC Act threatened species list in </w:t>
      </w:r>
      <w:r w:rsidRPr="001A6555">
        <w:rPr>
          <w:rFonts w:ascii="Arial" w:hAnsi="Arial" w:cs="Arial"/>
        </w:rPr>
        <w:t>the Endangered category</w:t>
      </w:r>
      <w:r w:rsidRPr="00BC75A0">
        <w:rPr>
          <w:rFonts w:ascii="Arial" w:hAnsi="Arial" w:cs="Arial"/>
        </w:rPr>
        <w:t xml:space="preserve">; and </w:t>
      </w:r>
    </w:p>
    <w:p w14:paraId="5C2E299E" w14:textId="77777777" w:rsidR="009831F0" w:rsidRPr="00FE6C07" w:rsidRDefault="009831F0" w:rsidP="009831F0">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71FF77B3" w14:textId="77777777" w:rsidR="009831F0" w:rsidRDefault="009831F0" w:rsidP="009831F0">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about conservation actions and further planning. As such, the below draft assessment should be considered </w:t>
      </w:r>
      <w:r w:rsidRPr="00211DB5">
        <w:rPr>
          <w:rFonts w:ascii="Arial" w:eastAsia="Times New Roman" w:hAnsi="Arial" w:cs="Arial"/>
          <w:b/>
          <w:bCs/>
        </w:rPr>
        <w:t>tentative</w:t>
      </w:r>
      <w:r>
        <w:rPr>
          <w:rFonts w:ascii="Arial" w:eastAsia="Times New Roman" w:hAnsi="Arial" w:cs="Arial"/>
        </w:rPr>
        <w:t xml:space="preserve"> as it may change following the submission of responses to this consultation process. </w:t>
      </w:r>
    </w:p>
    <w:p w14:paraId="709FFE0B" w14:textId="77777777" w:rsidR="009831F0" w:rsidRPr="00FE6C07" w:rsidRDefault="009831F0" w:rsidP="009831F0">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w:t>
      </w:r>
      <w:proofErr w:type="gramStart"/>
      <w:r w:rsidRPr="00FE6C07">
        <w:rPr>
          <w:rFonts w:ascii="Arial" w:eastAsia="Times New Roman" w:hAnsi="Arial" w:cs="Arial"/>
        </w:rPr>
        <w:t>general public</w:t>
      </w:r>
      <w:proofErr w:type="gramEnd"/>
      <w:r w:rsidRPr="00FE6C07">
        <w:rPr>
          <w:rFonts w:ascii="Arial" w:eastAsia="Times New Roman" w:hAnsi="Arial" w:cs="Arial"/>
        </w:rPr>
        <w:t xml:space="preserve"> are welcome. Responses can be provided by any interested person. </w:t>
      </w:r>
    </w:p>
    <w:p w14:paraId="44E1DB1D" w14:textId="77777777" w:rsidR="009831F0" w:rsidRPr="00FE6C07" w:rsidRDefault="009831F0" w:rsidP="009831F0">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w:t>
      </w:r>
      <w:proofErr w:type="gramStart"/>
      <w:r w:rsidRPr="00FE6C07">
        <w:rPr>
          <w:rFonts w:ascii="Arial" w:eastAsia="Times New Roman" w:hAnsi="Arial" w:cs="Arial"/>
        </w:rPr>
        <w:t>community</w:t>
      </w:r>
      <w:proofErr w:type="gramEnd"/>
      <w:r w:rsidRPr="00FE6C07">
        <w:rPr>
          <w:rFonts w:ascii="Arial" w:eastAsia="Times New Roman" w:hAnsi="Arial" w:cs="Arial"/>
        </w:rPr>
        <w:t xml:space="preserve">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279FCFC3" w14:textId="77777777" w:rsidR="009831F0" w:rsidRPr="00FE6C07" w:rsidRDefault="009831F0" w:rsidP="009831F0">
      <w:pPr>
        <w:spacing w:after="0" w:line="240" w:lineRule="auto"/>
        <w:rPr>
          <w:rFonts w:ascii="Arial" w:eastAsia="Times New Roman" w:hAnsi="Arial" w:cs="Arial"/>
        </w:rPr>
      </w:pPr>
    </w:p>
    <w:p w14:paraId="38F238B8" w14:textId="77777777" w:rsidR="009831F0" w:rsidRPr="00FE6C07" w:rsidRDefault="009831F0" w:rsidP="009831F0">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sidRPr="00FE6C07">
          <w:rPr>
            <w:rFonts w:ascii="Arial" w:eastAsia="Times New Roman" w:hAnsi="Arial" w:cs="Arial"/>
            <w:color w:val="0000FF"/>
            <w:u w:val="single"/>
          </w:rPr>
          <w:t>species.consultation@environment.gov.au</w:t>
        </w:r>
      </w:hyperlink>
      <w:r>
        <w:rPr>
          <w:rFonts w:ascii="Arial" w:eastAsia="Times New Roman" w:hAnsi="Arial" w:cs="Arial"/>
        </w:rPr>
        <w:t>. Please include the species’ scientific name in the ‘Subject’ field.</w:t>
      </w:r>
    </w:p>
    <w:p w14:paraId="3F76AC42" w14:textId="77777777" w:rsidR="009831F0" w:rsidRPr="00FE6C07" w:rsidRDefault="009831F0" w:rsidP="009831F0">
      <w:pPr>
        <w:spacing w:after="0" w:line="240" w:lineRule="auto"/>
        <w:rPr>
          <w:rFonts w:ascii="Arial" w:eastAsia="Times New Roman" w:hAnsi="Arial" w:cs="Arial"/>
        </w:rPr>
      </w:pPr>
    </w:p>
    <w:p w14:paraId="46BB2968" w14:textId="77777777" w:rsidR="009831F0" w:rsidRPr="00FE6C07" w:rsidRDefault="009831F0" w:rsidP="009831F0">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153054EC" w14:textId="77777777" w:rsidR="009831F0" w:rsidRPr="00FE6C07" w:rsidRDefault="009831F0" w:rsidP="009831F0">
      <w:pPr>
        <w:spacing w:after="0" w:line="240" w:lineRule="auto"/>
        <w:rPr>
          <w:rFonts w:ascii="Arial" w:eastAsia="Times New Roman" w:hAnsi="Arial" w:cs="Arial"/>
          <w:color w:val="000000"/>
        </w:rPr>
      </w:pPr>
    </w:p>
    <w:p w14:paraId="7A36A8EA" w14:textId="77777777" w:rsidR="009831F0" w:rsidRPr="00FE6C07" w:rsidRDefault="009831F0" w:rsidP="009831F0">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1DFB0847" w14:textId="77777777" w:rsidR="009831F0" w:rsidRPr="00A473D1" w:rsidRDefault="009831F0" w:rsidP="009831F0">
      <w:pPr>
        <w:spacing w:after="0" w:line="240" w:lineRule="auto"/>
        <w:ind w:left="426"/>
        <w:rPr>
          <w:rFonts w:ascii="Arial" w:eastAsia="Times New Roman" w:hAnsi="Arial" w:cs="Arial"/>
        </w:rPr>
      </w:pPr>
      <w:r w:rsidRPr="00A473D1">
        <w:rPr>
          <w:rFonts w:ascii="Arial" w:hAnsi="Arial" w:cs="Arial"/>
        </w:rPr>
        <w:t>Species Listing, Information and Policy</w:t>
      </w:r>
    </w:p>
    <w:p w14:paraId="42795B97" w14:textId="77777777" w:rsidR="009831F0" w:rsidRPr="00FE6C07" w:rsidRDefault="009831F0" w:rsidP="009831F0">
      <w:pPr>
        <w:spacing w:after="0" w:line="240" w:lineRule="auto"/>
        <w:ind w:left="426"/>
        <w:rPr>
          <w:rFonts w:ascii="Arial" w:eastAsia="Times New Roman" w:hAnsi="Arial" w:cs="Arial"/>
          <w:color w:val="000000"/>
        </w:rPr>
      </w:pPr>
      <w:r>
        <w:rPr>
          <w:rFonts w:ascii="Arial" w:eastAsia="Times New Roman" w:hAnsi="Arial" w:cs="Arial"/>
        </w:rPr>
        <w:t>Department</w:t>
      </w:r>
      <w:r w:rsidRPr="00BC75A0">
        <w:rPr>
          <w:rFonts w:ascii="Arial" w:eastAsia="Times New Roman" w:hAnsi="Arial" w:cs="Arial"/>
        </w:rPr>
        <w:t xml:space="preserve"> of Agriculture, </w:t>
      </w:r>
      <w:proofErr w:type="gramStart"/>
      <w:r w:rsidRPr="00BC75A0">
        <w:rPr>
          <w:rFonts w:ascii="Arial" w:eastAsia="Times New Roman" w:hAnsi="Arial" w:cs="Arial"/>
        </w:rPr>
        <w:t>Water</w:t>
      </w:r>
      <w:proofErr w:type="gramEnd"/>
      <w:r w:rsidRPr="00BC75A0">
        <w:rPr>
          <w:rFonts w:ascii="Arial" w:eastAsia="Times New Roman" w:hAnsi="Arial" w:cs="Arial"/>
        </w:rPr>
        <w:t xml:space="preserve"> and the Environment</w:t>
      </w:r>
    </w:p>
    <w:p w14:paraId="44BB9ADA" w14:textId="77777777" w:rsidR="009831F0" w:rsidRDefault="009831F0" w:rsidP="009831F0">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6C3085B8" w14:textId="77777777" w:rsidR="009831F0" w:rsidRPr="00FE6C07" w:rsidRDefault="009831F0" w:rsidP="009831F0">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1C86CC99" w14:textId="77777777" w:rsidR="009831F0" w:rsidRPr="00FE6C07" w:rsidRDefault="009831F0" w:rsidP="009831F0">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7A63BAA8" w14:textId="77777777" w:rsidR="009831F0" w:rsidRPr="00FE6C07" w:rsidRDefault="009831F0" w:rsidP="009831F0">
      <w:pPr>
        <w:spacing w:after="0" w:line="240" w:lineRule="auto"/>
        <w:rPr>
          <w:rFonts w:ascii="Arial" w:eastAsia="Times New Roman" w:hAnsi="Arial" w:cs="Arial"/>
          <w:color w:val="000000"/>
        </w:rPr>
      </w:pPr>
    </w:p>
    <w:p w14:paraId="5EFCBE42" w14:textId="27E327A8" w:rsidR="009831F0" w:rsidRPr="00FE6C07" w:rsidRDefault="009831F0" w:rsidP="009831F0">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sidR="000F5B7A">
        <w:rPr>
          <w:rFonts w:ascii="Arial" w:eastAsia="Times New Roman" w:hAnsi="Arial" w:cs="Arial"/>
          <w:b/>
        </w:rPr>
        <w:t>Thursday 12 May</w:t>
      </w:r>
      <w:r w:rsidRPr="009F588F">
        <w:rPr>
          <w:rFonts w:ascii="Arial" w:eastAsia="Times New Roman" w:hAnsi="Arial" w:cs="Arial"/>
          <w:b/>
        </w:rPr>
        <w:t xml:space="preserve"> 2022</w:t>
      </w:r>
      <w:r w:rsidRPr="009F588F">
        <w:rPr>
          <w:rFonts w:ascii="Arial" w:eastAsia="Times New Roman" w:hAnsi="Arial" w:cs="Arial"/>
          <w:color w:val="000000"/>
        </w:rPr>
        <w:t>.</w:t>
      </w:r>
    </w:p>
    <w:p w14:paraId="591379D1" w14:textId="058E3BC1" w:rsidR="00F822C8" w:rsidRDefault="00F822C8">
      <w:pPr>
        <w:spacing w:after="0" w:line="240" w:lineRule="auto"/>
        <w:rPr>
          <w:rFonts w:ascii="Arial" w:eastAsia="Times New Roman" w:hAnsi="Arial" w:cs="Arial"/>
          <w:b/>
        </w:rPr>
      </w:pPr>
      <w:r>
        <w:rPr>
          <w:rFonts w:ascii="Arial" w:eastAsia="Times New Roman" w:hAnsi="Arial" w:cs="Arial"/>
          <w:b/>
        </w:rPr>
        <w:br w:type="page"/>
      </w:r>
    </w:p>
    <w:p w14:paraId="22AF346D" w14:textId="77777777" w:rsidR="009831F0" w:rsidRPr="00FE6C07" w:rsidRDefault="009831F0" w:rsidP="009831F0">
      <w:pPr>
        <w:spacing w:line="240" w:lineRule="auto"/>
        <w:rPr>
          <w:rFonts w:ascii="Arial" w:eastAsia="Times New Roman" w:hAnsi="Arial" w:cs="Arial"/>
          <w:b/>
        </w:rPr>
      </w:pPr>
      <w:r w:rsidRPr="00FE6C07">
        <w:rPr>
          <w:rFonts w:ascii="Arial" w:eastAsia="Times New Roman" w:hAnsi="Arial" w:cs="Arial"/>
          <w:b/>
        </w:rPr>
        <w:lastRenderedPageBreak/>
        <w:t>General background information about listing threatened species</w:t>
      </w:r>
    </w:p>
    <w:p w14:paraId="367AFAB6" w14:textId="77777777" w:rsidR="009831F0" w:rsidRPr="00FE6C07" w:rsidRDefault="009831F0" w:rsidP="009831F0">
      <w:pPr>
        <w:spacing w:after="0" w:line="240" w:lineRule="auto"/>
        <w:rPr>
          <w:rFonts w:ascii="Arial" w:eastAsia="Times New Roman" w:hAnsi="Arial" w:cs="Arial"/>
        </w:rPr>
      </w:pPr>
      <w:r w:rsidRPr="00FE6C07">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w:t>
      </w:r>
      <w:r>
        <w:rPr>
          <w:rFonts w:ascii="Arial" w:eastAsia="Times New Roman" w:hAnsi="Arial" w:cs="Arial"/>
        </w:rPr>
        <w:t>department</w:t>
      </w:r>
      <w:r w:rsidRPr="00FE6C07">
        <w:rPr>
          <w:rFonts w:ascii="Arial" w:eastAsia="Times New Roman" w:hAnsi="Arial" w:cs="Arial"/>
        </w:rPr>
        <w:t xml:space="preserve">’s website at: </w:t>
      </w:r>
    </w:p>
    <w:p w14:paraId="26F0EC0A" w14:textId="77777777" w:rsidR="009831F0" w:rsidRPr="00FE6C07" w:rsidRDefault="001C76F9" w:rsidP="009831F0">
      <w:pPr>
        <w:spacing w:line="240" w:lineRule="auto"/>
        <w:rPr>
          <w:rFonts w:ascii="Arial" w:eastAsia="Times New Roman" w:hAnsi="Arial" w:cs="Arial"/>
        </w:rPr>
      </w:pPr>
      <w:hyperlink r:id="rId14" w:history="1">
        <w:r w:rsidR="009831F0" w:rsidRPr="00BD6835">
          <w:rPr>
            <w:rStyle w:val="Hyperlink"/>
            <w:rFonts w:ascii="Arial" w:hAnsi="Arial" w:cs="Arial"/>
          </w:rPr>
          <w:t>http://www.awe.gov.au/biodiversity/threatened/index.html</w:t>
        </w:r>
      </w:hyperlink>
      <w:r w:rsidR="009831F0" w:rsidRPr="00FE6C07">
        <w:rPr>
          <w:rFonts w:ascii="Arial" w:eastAsia="Times New Roman" w:hAnsi="Arial" w:cs="Arial"/>
        </w:rPr>
        <w:t>.</w:t>
      </w:r>
    </w:p>
    <w:p w14:paraId="039BFFE6" w14:textId="77777777" w:rsidR="009831F0" w:rsidRPr="00FE6C07" w:rsidRDefault="009831F0" w:rsidP="009831F0">
      <w:pPr>
        <w:spacing w:after="0" w:line="240" w:lineRule="auto"/>
        <w:rPr>
          <w:rFonts w:ascii="Times New Roman" w:eastAsia="Times New Roman" w:hAnsi="Times New Roman" w:cs="Times New Roman"/>
          <w:color w:val="1F497D"/>
        </w:rPr>
      </w:pPr>
      <w:r w:rsidRPr="00FE6C07">
        <w:rPr>
          <w:rFonts w:ascii="Arial" w:eastAsia="Times New Roman" w:hAnsi="Arial" w:cs="Arial"/>
        </w:rPr>
        <w:t xml:space="preserve">Public nominations to list threatened species under the EPBC Act are received annually by the </w:t>
      </w:r>
      <w:r>
        <w:rPr>
          <w:rFonts w:ascii="Arial" w:eastAsia="Times New Roman" w:hAnsi="Arial" w:cs="Arial"/>
        </w:rPr>
        <w:t>department</w:t>
      </w:r>
      <w:r w:rsidRPr="00FE6C07">
        <w:rPr>
          <w:rFonts w:ascii="Arial" w:eastAsia="Times New Roman" w:hAnsi="Arial" w:cs="Arial"/>
        </w:rPr>
        <w:t xml:space="preserve">. </w:t>
      </w:r>
      <w:proofErr w:type="gramStart"/>
      <w:r w:rsidRPr="00FE6C07">
        <w:rPr>
          <w:rFonts w:ascii="Arial" w:eastAsia="Times New Roman" w:hAnsi="Arial" w:cs="Arial"/>
        </w:rPr>
        <w:t>In order to</w:t>
      </w:r>
      <w:proofErr w:type="gramEnd"/>
      <w:r w:rsidRPr="00FE6C07">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w:t>
      </w:r>
      <w:r>
        <w:rPr>
          <w:rFonts w:ascii="Arial" w:eastAsia="Times New Roman" w:hAnsi="Arial" w:cs="Arial"/>
        </w:rPr>
        <w:t>Department</w:t>
      </w:r>
      <w:r w:rsidRPr="00FE6C07">
        <w:rPr>
          <w:rFonts w:ascii="Arial" w:eastAsia="Times New Roman" w:hAnsi="Arial" w:cs="Arial"/>
        </w:rPr>
        <w:t xml:space="preserve">’s website at: </w:t>
      </w:r>
    </w:p>
    <w:p w14:paraId="12B4B9E1" w14:textId="77777777" w:rsidR="009831F0" w:rsidRDefault="001C76F9" w:rsidP="009831F0">
      <w:pPr>
        <w:spacing w:after="0" w:line="240" w:lineRule="auto"/>
        <w:rPr>
          <w:rFonts w:ascii="Times New Roman" w:eastAsia="Times New Roman" w:hAnsi="Times New Roman" w:cs="Times New Roman"/>
          <w:color w:val="1F497D"/>
          <w:szCs w:val="24"/>
        </w:rPr>
      </w:pPr>
      <w:hyperlink r:id="rId15" w:history="1">
        <w:r w:rsidR="009831F0" w:rsidRPr="00BD6835">
          <w:rPr>
            <w:rStyle w:val="Hyperlink"/>
            <w:rFonts w:ascii="Arial" w:hAnsi="Arial" w:cs="Arial"/>
          </w:rPr>
          <w:t>http://www.awe.gov.au/system/files/pages/d72dfd1a-f0d8-4699-8d43-5d95bbb02428/files/tssc-guidelines-assessing-species-2021.pdf</w:t>
        </w:r>
      </w:hyperlink>
      <w:r w:rsidR="009831F0" w:rsidRPr="00FE6C07">
        <w:rPr>
          <w:rFonts w:ascii="Times New Roman" w:eastAsia="Times New Roman" w:hAnsi="Times New Roman" w:cs="Times New Roman"/>
          <w:color w:val="1F497D"/>
          <w:szCs w:val="24"/>
        </w:rPr>
        <w:t>.</w:t>
      </w:r>
    </w:p>
    <w:p w14:paraId="3A4B9D5E" w14:textId="77777777" w:rsidR="009831F0" w:rsidRPr="00032EF9" w:rsidRDefault="009831F0" w:rsidP="009831F0">
      <w:pPr>
        <w:spacing w:after="0" w:line="240" w:lineRule="auto"/>
        <w:rPr>
          <w:rFonts w:ascii="Times New Roman" w:eastAsia="Times New Roman" w:hAnsi="Times New Roman" w:cs="Times New Roman"/>
          <w:color w:val="1F497D"/>
          <w:szCs w:val="24"/>
        </w:rPr>
      </w:pPr>
    </w:p>
    <w:p w14:paraId="01E0F492" w14:textId="77777777" w:rsidR="009831F0" w:rsidRPr="00FE6C07" w:rsidRDefault="009831F0" w:rsidP="009831F0">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sidRPr="00BD6835">
          <w:rPr>
            <w:rStyle w:val="Hyperlink"/>
            <w:rFonts w:ascii="Arial" w:hAnsi="Arial" w:cs="Arial"/>
          </w:rPr>
          <w:t>http://www.awe.gov.au/environment/biodiversity/threatened/nominations</w:t>
        </w:r>
      </w:hyperlink>
    </w:p>
    <w:p w14:paraId="2E133B37" w14:textId="77777777" w:rsidR="009831F0" w:rsidRDefault="009831F0" w:rsidP="009831F0">
      <w:pPr>
        <w:spacing w:line="240" w:lineRule="auto"/>
        <w:rPr>
          <w:rFonts w:ascii="Arial" w:eastAsia="Times New Roman" w:hAnsi="Arial" w:cs="Arial"/>
          <w:color w:val="0000FF"/>
          <w:u w:val="single"/>
        </w:rPr>
      </w:pPr>
      <w:r w:rsidRPr="00FE6C07">
        <w:rPr>
          <w:rFonts w:ascii="Arial" w:eastAsia="Times New Roman" w:hAnsi="Arial" w:cs="Arial"/>
        </w:rPr>
        <w:t xml:space="preserve">To promote the recovery of listed threatened species and ecological communities,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and where required, recovery plans are made or adopted in accordance with Part 13 of the EPBC Act.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w:t>
      </w:r>
      <w:r>
        <w:rPr>
          <w:rFonts w:ascii="Arial" w:eastAsia="Times New Roman" w:hAnsi="Arial" w:cs="Arial"/>
        </w:rPr>
        <w:t>department</w:t>
      </w:r>
      <w:r w:rsidRPr="00FE6C07">
        <w:rPr>
          <w:rFonts w:ascii="Arial" w:eastAsia="Times New Roman" w:hAnsi="Arial" w:cs="Arial"/>
        </w:rPr>
        <w:t xml:space="preserve">’s website at: </w:t>
      </w:r>
      <w:hyperlink r:id="rId17" w:history="1">
        <w:r w:rsidRPr="00BD6835">
          <w:rPr>
            <w:rStyle w:val="Hyperlink"/>
            <w:rFonts w:ascii="Arial" w:hAnsi="Arial" w:cs="Arial"/>
          </w:rPr>
          <w:t>http://www.awe.gov.au/environment/biodiversity/threatened/recovery-plans</w:t>
        </w:r>
      </w:hyperlink>
    </w:p>
    <w:p w14:paraId="32D36CF9" w14:textId="77777777" w:rsidR="009831F0" w:rsidRPr="00FE6C07" w:rsidRDefault="009831F0" w:rsidP="009831F0">
      <w:pPr>
        <w:spacing w:line="240" w:lineRule="auto"/>
        <w:rPr>
          <w:rFonts w:ascii="Arial" w:eastAsia="Times New Roman" w:hAnsi="Arial" w:cs="Arial"/>
          <w:b/>
        </w:rPr>
      </w:pPr>
      <w:r w:rsidRPr="00FE6C07">
        <w:rPr>
          <w:rFonts w:ascii="Arial" w:eastAsia="Times New Roman" w:hAnsi="Arial" w:cs="Arial"/>
          <w:b/>
        </w:rPr>
        <w:t>Privacy notice</w:t>
      </w:r>
    </w:p>
    <w:p w14:paraId="74085B94" w14:textId="77777777" w:rsidR="009831F0" w:rsidRPr="00FE6C07" w:rsidRDefault="009831F0" w:rsidP="009831F0">
      <w:pPr>
        <w:spacing w:line="240" w:lineRule="auto"/>
        <w:rPr>
          <w:rFonts w:ascii="Arial" w:eastAsia="Times New Roman" w:hAnsi="Arial" w:cs="Arial"/>
        </w:rPr>
      </w:pPr>
      <w:r w:rsidRPr="00FE6C07">
        <w:rPr>
          <w:rFonts w:ascii="Arial" w:eastAsia="Times New Roman" w:hAnsi="Arial" w:cs="Arial"/>
        </w:rPr>
        <w:t xml:space="preserve">The </w:t>
      </w:r>
      <w:r>
        <w:rPr>
          <w:rFonts w:ascii="Arial" w:eastAsia="Times New Roman" w:hAnsi="Arial" w:cs="Arial"/>
        </w:rPr>
        <w:t>Department</w:t>
      </w:r>
      <w:r w:rsidRPr="00FE6C07">
        <w:rPr>
          <w:rFonts w:ascii="Arial" w:eastAsia="Times New Roman" w:hAnsi="Arial" w:cs="Arial"/>
        </w:rPr>
        <w:t xml:space="preserve"> will collect, use, store and disclose the personal information you provide in a manner consistent with the </w:t>
      </w:r>
      <w:r>
        <w:rPr>
          <w:rFonts w:ascii="Arial" w:eastAsia="Times New Roman" w:hAnsi="Arial" w:cs="Arial"/>
        </w:rPr>
        <w:t>Department</w:t>
      </w:r>
      <w:r w:rsidRPr="00FE6C07">
        <w:rPr>
          <w:rFonts w:ascii="Arial" w:eastAsia="Times New Roman" w:hAnsi="Arial" w:cs="Arial"/>
        </w:rPr>
        <w:t>’s obligations under the Privacy Act 1988 (</w:t>
      </w:r>
      <w:proofErr w:type="spellStart"/>
      <w:r w:rsidRPr="00FE6C07">
        <w:rPr>
          <w:rFonts w:ascii="Arial" w:eastAsia="Times New Roman" w:hAnsi="Arial" w:cs="Arial"/>
        </w:rPr>
        <w:t>Cth</w:t>
      </w:r>
      <w:proofErr w:type="spellEnd"/>
      <w:r w:rsidRPr="00FE6C07">
        <w:rPr>
          <w:rFonts w:ascii="Arial" w:eastAsia="Times New Roman" w:hAnsi="Arial" w:cs="Arial"/>
        </w:rPr>
        <w:t xml:space="preserve">) and the </w:t>
      </w:r>
      <w:r>
        <w:rPr>
          <w:rFonts w:ascii="Arial" w:eastAsia="Times New Roman" w:hAnsi="Arial" w:cs="Arial"/>
        </w:rPr>
        <w:t>Department</w:t>
      </w:r>
      <w:r w:rsidRPr="00FE6C07">
        <w:rPr>
          <w:rFonts w:ascii="Arial" w:eastAsia="Times New Roman" w:hAnsi="Arial" w:cs="Arial"/>
        </w:rPr>
        <w:t>’s Privacy Policy.</w:t>
      </w:r>
      <w:r>
        <w:rPr>
          <w:rFonts w:ascii="Arial" w:eastAsia="Times New Roman" w:hAnsi="Arial" w:cs="Arial"/>
        </w:rPr>
        <w:t xml:space="preserve"> </w:t>
      </w:r>
      <w:r w:rsidRPr="00DA21D6">
        <w:rPr>
          <w:rFonts w:ascii="Arial" w:eastAsia="Times New Roman" w:hAnsi="Arial" w:cs="Arial"/>
        </w:rPr>
        <w:t>Personal information means information or an opinion about an identified individual, or an individual who is reasonably identifiable.</w:t>
      </w:r>
    </w:p>
    <w:p w14:paraId="7FAE35C5" w14:textId="77777777" w:rsidR="009831F0" w:rsidRPr="00FE6C07" w:rsidRDefault="009831F0" w:rsidP="009831F0">
      <w:pPr>
        <w:spacing w:line="240" w:lineRule="auto"/>
        <w:rPr>
          <w:rFonts w:ascii="Arial" w:eastAsia="Times New Roman" w:hAnsi="Arial" w:cs="Arial"/>
        </w:rPr>
      </w:pPr>
      <w:r w:rsidRPr="00FE6C07">
        <w:rPr>
          <w:rFonts w:ascii="Arial" w:eastAsia="Times New Roman" w:hAnsi="Arial" w:cs="Arial"/>
        </w:rPr>
        <w:t xml:space="preserve">Any personal information that you provide within, or in addition to, your comments in the threatened species assessment process may be used by the </w:t>
      </w:r>
      <w:r>
        <w:rPr>
          <w:rFonts w:ascii="Arial" w:eastAsia="Times New Roman" w:hAnsi="Arial" w:cs="Arial"/>
        </w:rPr>
        <w:t>Department</w:t>
      </w:r>
      <w:r w:rsidRPr="00FE6C07">
        <w:rPr>
          <w:rFonts w:ascii="Arial" w:eastAsia="Times New Roman" w:hAnsi="Arial" w:cs="Arial"/>
        </w:rPr>
        <w:t xml:space="preserve"> for the purposes of its functions relating to threatened species assessments, including contacting you if we have any questions about your comments in the future.</w:t>
      </w:r>
    </w:p>
    <w:p w14:paraId="5951D441" w14:textId="77777777" w:rsidR="009831F0" w:rsidRPr="00FE6C07" w:rsidRDefault="009831F0" w:rsidP="009831F0">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FE6C07">
        <w:rPr>
          <w:rFonts w:ascii="Arial" w:eastAsia="Times New Roman" w:hAnsi="Arial" w:cs="Arial"/>
        </w:rPr>
        <w:t>making a decision</w:t>
      </w:r>
      <w:proofErr w:type="gramEnd"/>
      <w:r w:rsidRPr="00FE6C07">
        <w:rPr>
          <w:rFonts w:ascii="Arial" w:eastAsia="Times New Roman" w:hAnsi="Arial" w:cs="Arial"/>
        </w:rPr>
        <w:t xml:space="preserve"> on the status of a potentially threatened species. This is also known as the </w:t>
      </w:r>
      <w:hyperlink r:id="rId18" w:history="1">
        <w:r>
          <w:rPr>
            <w:rFonts w:ascii="Arial" w:eastAsia="Times New Roman" w:hAnsi="Arial" w:cs="Arial"/>
            <w:color w:val="0000FF"/>
            <w:u w:val="single"/>
          </w:rPr>
          <w:t>‘Common Assessment Method’ (CAM)</w:t>
        </w:r>
      </w:hyperlink>
      <w:r w:rsidRPr="00FE6C07">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3348AE09" w14:textId="77777777" w:rsidR="009831F0" w:rsidRPr="00FE6C07" w:rsidRDefault="009831F0" w:rsidP="009831F0">
      <w:pPr>
        <w:spacing w:line="240" w:lineRule="auto"/>
        <w:rPr>
          <w:rFonts w:ascii="Arial" w:eastAsia="Times New Roman" w:hAnsi="Arial" w:cs="Arial"/>
        </w:rPr>
      </w:pPr>
      <w:r w:rsidRPr="00FE6C07">
        <w:rPr>
          <w:rFonts w:ascii="Arial" w:eastAsia="Times New Roman" w:hAnsi="Arial" w:cs="Arial"/>
        </w:rPr>
        <w:lastRenderedPageBreak/>
        <w:t xml:space="preserve">The </w:t>
      </w:r>
      <w:r>
        <w:rPr>
          <w:rFonts w:ascii="Arial" w:eastAsia="Times New Roman" w:hAnsi="Arial" w:cs="Arial"/>
        </w:rPr>
        <w:t>Department</w:t>
      </w:r>
      <w:r w:rsidRPr="00FE6C07">
        <w:rPr>
          <w:rFonts w:ascii="Arial" w:eastAsia="Times New Roman" w:hAnsi="Arial" w:cs="Arial"/>
        </w:rPr>
        <w:t xml:space="preserve">’s Privacy Policy contains details about how respondents may access and make corrections to personal information that the </w:t>
      </w:r>
      <w:r>
        <w:rPr>
          <w:rFonts w:ascii="Arial" w:eastAsia="Times New Roman" w:hAnsi="Arial" w:cs="Arial"/>
        </w:rPr>
        <w:t>Department</w:t>
      </w:r>
      <w:r w:rsidRPr="00FE6C07">
        <w:rPr>
          <w:rFonts w:ascii="Arial" w:eastAsia="Times New Roman" w:hAnsi="Arial" w:cs="Arial"/>
        </w:rPr>
        <w:t xml:space="preserve"> holds about the respondent, how respondents may make a complaint about a breach of an Australian Privacy Principle, and how the </w:t>
      </w:r>
      <w:r>
        <w:rPr>
          <w:rFonts w:ascii="Arial" w:eastAsia="Times New Roman" w:hAnsi="Arial" w:cs="Arial"/>
        </w:rPr>
        <w:t>Department</w:t>
      </w:r>
      <w:r w:rsidRPr="00FE6C07">
        <w:rPr>
          <w:rFonts w:ascii="Arial" w:eastAsia="Times New Roman" w:hAnsi="Arial" w:cs="Arial"/>
        </w:rPr>
        <w:t xml:space="preserve"> will deal with that complaint. </w:t>
      </w:r>
      <w:r w:rsidRPr="00E06CE4">
        <w:rPr>
          <w:rFonts w:ascii="Arial" w:eastAsia="Times New Roman" w:hAnsi="Arial" w:cs="Arial"/>
        </w:rPr>
        <w:t xml:space="preserve">Alternatively, email the department at </w:t>
      </w:r>
      <w:hyperlink r:id="rId19" w:history="1">
        <w:r w:rsidRPr="00E36D0A">
          <w:rPr>
            <w:rStyle w:val="Hyperlink"/>
            <w:rFonts w:ascii="Arial" w:hAnsi="Arial" w:cs="Arial"/>
          </w:rPr>
          <w:t>privacy@awe.gov.au</w:t>
        </w:r>
      </w:hyperlink>
      <w:r w:rsidRPr="00E06CE4">
        <w:rPr>
          <w:rFonts w:ascii="Arial" w:eastAsia="Times New Roman" w:hAnsi="Arial" w:cs="Arial"/>
        </w:rPr>
        <w:t>.</w:t>
      </w:r>
      <w:r>
        <w:rPr>
          <w:rFonts w:ascii="Arial" w:eastAsia="Times New Roman" w:hAnsi="Arial" w:cs="Arial"/>
        </w:rPr>
        <w:t xml:space="preserve"> </w:t>
      </w:r>
      <w:r w:rsidRPr="00FE6C07">
        <w:rPr>
          <w:rFonts w:ascii="Arial" w:eastAsia="Times New Roman" w:hAnsi="Arial" w:cs="Arial"/>
        </w:rPr>
        <w:t xml:space="preserve">A copy of the </w:t>
      </w:r>
      <w:r>
        <w:rPr>
          <w:rFonts w:ascii="Arial" w:eastAsia="Times New Roman" w:hAnsi="Arial" w:cs="Arial"/>
        </w:rPr>
        <w:t>Department</w:t>
      </w:r>
      <w:r w:rsidRPr="00FE6C07">
        <w:rPr>
          <w:rFonts w:ascii="Arial" w:eastAsia="Times New Roman" w:hAnsi="Arial" w:cs="Arial"/>
        </w:rPr>
        <w:t xml:space="preserve">’s Privacy Policy is available at: </w:t>
      </w:r>
      <w:hyperlink r:id="rId20"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064962BE" w14:textId="77777777" w:rsidR="009831F0" w:rsidRPr="00FE6C07" w:rsidRDefault="009831F0" w:rsidP="009831F0">
      <w:pPr>
        <w:spacing w:line="240" w:lineRule="auto"/>
        <w:rPr>
          <w:rFonts w:ascii="Arial" w:eastAsia="Times New Roman" w:hAnsi="Arial" w:cs="Arial"/>
          <w:b/>
        </w:rPr>
      </w:pPr>
      <w:r w:rsidRPr="00FE6C07">
        <w:rPr>
          <w:rFonts w:ascii="Arial" w:eastAsia="Times New Roman" w:hAnsi="Arial" w:cs="Arial"/>
          <w:b/>
        </w:rPr>
        <w:t>Information about this consultation process</w:t>
      </w:r>
    </w:p>
    <w:p w14:paraId="485DD3D6" w14:textId="77777777" w:rsidR="009831F0" w:rsidRPr="00FE6C07" w:rsidRDefault="009831F0" w:rsidP="009831F0">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52949727" w14:textId="77777777" w:rsidR="009831F0" w:rsidRDefault="009831F0" w:rsidP="009831F0">
      <w:pPr>
        <w:spacing w:line="240" w:lineRule="auto"/>
        <w:rPr>
          <w:rFonts w:ascii="Arial" w:eastAsia="Times New Roman" w:hAnsi="Arial" w:cs="Arial"/>
        </w:rPr>
      </w:pPr>
      <w:r w:rsidRPr="00FE6C07">
        <w:rPr>
          <w:rFonts w:ascii="Arial" w:eastAsia="Times New Roman" w:hAnsi="Arial" w:cs="Arial"/>
        </w:rPr>
        <w:t xml:space="preserve">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w:t>
      </w:r>
      <w:r>
        <w:rPr>
          <w:rFonts w:ascii="Arial" w:eastAsia="Times New Roman" w:hAnsi="Arial" w:cs="Arial"/>
        </w:rPr>
        <w:t>department</w:t>
      </w:r>
      <w:r w:rsidRPr="00FE6C07">
        <w:rPr>
          <w:rFonts w:ascii="Arial" w:eastAsia="Times New Roman" w:hAnsi="Arial" w:cs="Arial"/>
        </w:rPr>
        <w:t>’s website following the listing decision by the Minister</w:t>
      </w:r>
      <w:r>
        <w:rPr>
          <w:rFonts w:ascii="Arial" w:eastAsia="Times New Roman" w:hAnsi="Arial" w:cs="Arial"/>
        </w:rPr>
        <w:t xml:space="preserve">. </w:t>
      </w:r>
    </w:p>
    <w:p w14:paraId="297787EA" w14:textId="77777777" w:rsidR="009831F0" w:rsidRDefault="009831F0" w:rsidP="009831F0">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69A5E031" w14:textId="77777777" w:rsidR="009831F0" w:rsidRDefault="009831F0" w:rsidP="009831F0">
      <w:pPr>
        <w:spacing w:line="240" w:lineRule="auto"/>
        <w:rPr>
          <w:rFonts w:ascii="Arial" w:eastAsia="Times New Roman" w:hAnsi="Arial" w:cs="Arial"/>
          <w:b/>
        </w:rPr>
      </w:pPr>
      <w:r w:rsidRPr="00622A19">
        <w:rPr>
          <w:rFonts w:ascii="Arial" w:eastAsia="Times New Roman" w:hAnsi="Arial" w:cs="Arial"/>
          <w:b/>
        </w:rPr>
        <w:t>Consultation questions</w:t>
      </w:r>
    </w:p>
    <w:p w14:paraId="1B969CE2" w14:textId="77777777" w:rsidR="009831F0" w:rsidRDefault="009831F0" w:rsidP="009831F0">
      <w:pPr>
        <w:pStyle w:val="ListNumber"/>
        <w:numPr>
          <w:ilvl w:val="0"/>
          <w:numId w:val="12"/>
        </w:numPr>
        <w:tabs>
          <w:tab w:val="clear" w:pos="142"/>
        </w:tabs>
        <w:spacing w:before="0" w:line="240" w:lineRule="auto"/>
        <w:ind w:left="357" w:hanging="357"/>
        <w:rPr>
          <w:rFonts w:ascii="Arial" w:hAnsi="Arial" w:cs="Arial"/>
        </w:rPr>
      </w:pPr>
      <w:r w:rsidRPr="00E062D9">
        <w:rPr>
          <w:rFonts w:ascii="Arial" w:hAnsi="Arial" w:cs="Arial"/>
        </w:rPr>
        <w:t>Are you able to share additional information about alpine bog skink ecology or biology that is not outlined in the current draft conservation advice?</w:t>
      </w:r>
    </w:p>
    <w:p w14:paraId="2331063E" w14:textId="77777777" w:rsidR="009831F0" w:rsidRPr="00E062D9" w:rsidRDefault="009831F0" w:rsidP="009831F0">
      <w:pPr>
        <w:pStyle w:val="ListNumber"/>
        <w:numPr>
          <w:ilvl w:val="0"/>
          <w:numId w:val="12"/>
        </w:numPr>
        <w:tabs>
          <w:tab w:val="clear" w:pos="142"/>
        </w:tabs>
        <w:spacing w:before="0" w:line="240" w:lineRule="auto"/>
        <w:ind w:left="357" w:hanging="357"/>
        <w:rPr>
          <w:rFonts w:ascii="Arial" w:hAnsi="Arial" w:cs="Arial"/>
        </w:rPr>
      </w:pPr>
      <w:r w:rsidRPr="00E062D9">
        <w:rPr>
          <w:rFonts w:ascii="Arial" w:hAnsi="Arial" w:cs="Arial"/>
        </w:rPr>
        <w:t>Do you have additional information you are able to share about the social and/or cultural significance of the alpine bog skink?</w:t>
      </w:r>
    </w:p>
    <w:p w14:paraId="039B42D0" w14:textId="77777777" w:rsidR="009831F0" w:rsidRDefault="009831F0" w:rsidP="009831F0">
      <w:pPr>
        <w:pStyle w:val="ListNumber"/>
        <w:numPr>
          <w:ilvl w:val="0"/>
          <w:numId w:val="12"/>
        </w:numPr>
        <w:tabs>
          <w:tab w:val="clear" w:pos="142"/>
        </w:tabs>
        <w:spacing w:before="0" w:line="240" w:lineRule="auto"/>
        <w:ind w:left="357" w:hanging="357"/>
        <w:rPr>
          <w:rFonts w:ascii="Arial" w:hAnsi="Arial" w:cs="Arial"/>
        </w:rPr>
      </w:pPr>
      <w:r w:rsidRPr="00E062D9">
        <w:rPr>
          <w:rFonts w:ascii="Arial" w:hAnsi="Arial" w:cs="Arial"/>
        </w:rPr>
        <w:t>Do you consider that all major threats have been identified and described adequately? Do you have further information on potential impacts of foxes?</w:t>
      </w:r>
    </w:p>
    <w:p w14:paraId="2F8568A2" w14:textId="77777777" w:rsidR="009831F0" w:rsidRDefault="009831F0" w:rsidP="009831F0">
      <w:pPr>
        <w:pStyle w:val="ListNumber"/>
        <w:numPr>
          <w:ilvl w:val="0"/>
          <w:numId w:val="12"/>
        </w:numPr>
        <w:tabs>
          <w:tab w:val="clear" w:pos="142"/>
        </w:tabs>
        <w:spacing w:before="0" w:line="240" w:lineRule="auto"/>
        <w:ind w:left="357" w:hanging="357"/>
        <w:rPr>
          <w:rFonts w:ascii="Arial" w:hAnsi="Arial" w:cs="Arial"/>
        </w:rPr>
      </w:pPr>
      <w:r w:rsidRPr="00E062D9">
        <w:rPr>
          <w:rFonts w:ascii="Arial" w:hAnsi="Arial" w:cs="Arial"/>
        </w:rPr>
        <w:t>Do you have additional information about planning and management actions that are currently in place to support alpine bog skink protection and recovery? To what extent have they been effective?</w:t>
      </w:r>
    </w:p>
    <w:p w14:paraId="5F77A525" w14:textId="77777777" w:rsidR="009831F0" w:rsidRDefault="009831F0" w:rsidP="009831F0">
      <w:pPr>
        <w:pStyle w:val="ListNumber"/>
        <w:numPr>
          <w:ilvl w:val="0"/>
          <w:numId w:val="12"/>
        </w:numPr>
        <w:tabs>
          <w:tab w:val="clear" w:pos="142"/>
        </w:tabs>
        <w:spacing w:before="0" w:line="240" w:lineRule="auto"/>
        <w:ind w:left="357" w:hanging="357"/>
        <w:rPr>
          <w:rFonts w:ascii="Arial" w:hAnsi="Arial" w:cs="Arial"/>
        </w:rPr>
      </w:pPr>
      <w:r w:rsidRPr="00E062D9">
        <w:rPr>
          <w:rFonts w:ascii="Arial" w:hAnsi="Arial" w:cs="Arial"/>
        </w:rPr>
        <w:t>Do you consider the conservation and management actions that are outlined to be reasonable and achievable?</w:t>
      </w:r>
    </w:p>
    <w:p w14:paraId="122986F3" w14:textId="77777777" w:rsidR="009831F0" w:rsidRDefault="009831F0" w:rsidP="009831F0">
      <w:pPr>
        <w:pStyle w:val="ListNumber"/>
        <w:numPr>
          <w:ilvl w:val="0"/>
          <w:numId w:val="12"/>
        </w:numPr>
        <w:tabs>
          <w:tab w:val="clear" w:pos="142"/>
        </w:tabs>
        <w:spacing w:before="0" w:line="240" w:lineRule="auto"/>
        <w:ind w:left="357" w:hanging="357"/>
        <w:rPr>
          <w:rFonts w:ascii="Arial" w:hAnsi="Arial" w:cs="Arial"/>
        </w:rPr>
      </w:pPr>
      <w:r w:rsidRPr="00E062D9">
        <w:rPr>
          <w:rFonts w:ascii="Arial" w:hAnsi="Arial" w:cs="Arial"/>
        </w:rPr>
        <w:t>Can you recommend additional or alternative conservation and management actions that would aid with alpine bog skink protection and recovery?</w:t>
      </w:r>
    </w:p>
    <w:p w14:paraId="2C97E89D" w14:textId="77777777" w:rsidR="009831F0" w:rsidRDefault="009831F0" w:rsidP="009831F0">
      <w:pPr>
        <w:pStyle w:val="ListNumber"/>
        <w:numPr>
          <w:ilvl w:val="0"/>
          <w:numId w:val="12"/>
        </w:numPr>
        <w:tabs>
          <w:tab w:val="clear" w:pos="142"/>
        </w:tabs>
        <w:spacing w:before="0" w:line="240" w:lineRule="auto"/>
        <w:ind w:left="357" w:hanging="357"/>
        <w:rPr>
          <w:rFonts w:ascii="Arial" w:hAnsi="Arial" w:cs="Arial"/>
        </w:rPr>
      </w:pPr>
      <w:r w:rsidRPr="00E062D9">
        <w:rPr>
          <w:rFonts w:ascii="Arial" w:hAnsi="Arial" w:cs="Arial"/>
        </w:rPr>
        <w:t>Do the key assessment parameter values used in the assessment seem reasonable? If not, please provide justification for your response.</w:t>
      </w:r>
    </w:p>
    <w:p w14:paraId="1AC5DE01" w14:textId="77777777" w:rsidR="009831F0" w:rsidRDefault="009831F0" w:rsidP="009831F0">
      <w:pPr>
        <w:pStyle w:val="ListNumber"/>
        <w:numPr>
          <w:ilvl w:val="0"/>
          <w:numId w:val="12"/>
        </w:numPr>
        <w:tabs>
          <w:tab w:val="clear" w:pos="142"/>
        </w:tabs>
        <w:spacing w:before="0" w:line="240" w:lineRule="auto"/>
        <w:ind w:left="357" w:hanging="357"/>
        <w:rPr>
          <w:rFonts w:ascii="Arial" w:hAnsi="Arial" w:cs="Arial"/>
        </w:rPr>
      </w:pPr>
      <w:r w:rsidRPr="00E062D9">
        <w:rPr>
          <w:rFonts w:ascii="Arial" w:hAnsi="Arial" w:cs="Arial"/>
        </w:rPr>
        <w:t>Has alpine bog skink survey effort been adequate to assess its threatened species status? If not, please provide justification for your response.</w:t>
      </w:r>
    </w:p>
    <w:p w14:paraId="151B1817" w14:textId="77777777" w:rsidR="009831F0" w:rsidRDefault="009831F0" w:rsidP="009831F0">
      <w:pPr>
        <w:pStyle w:val="ListNumber"/>
        <w:numPr>
          <w:ilvl w:val="0"/>
          <w:numId w:val="12"/>
        </w:numPr>
        <w:tabs>
          <w:tab w:val="clear" w:pos="142"/>
        </w:tabs>
        <w:spacing w:before="0" w:line="240" w:lineRule="auto"/>
        <w:ind w:left="357" w:hanging="357"/>
        <w:rPr>
          <w:rFonts w:ascii="Arial" w:hAnsi="Arial" w:cs="Arial"/>
        </w:rPr>
      </w:pPr>
      <w:r w:rsidRPr="00E062D9">
        <w:rPr>
          <w:rFonts w:ascii="Arial" w:hAnsi="Arial" w:cs="Arial"/>
        </w:rPr>
        <w:t>Does the listing advice adequately outline the rationale for the listing assessment outcome?</w:t>
      </w:r>
    </w:p>
    <w:p w14:paraId="47A28C88" w14:textId="457A96B7" w:rsidR="009831F0" w:rsidRDefault="009831F0" w:rsidP="009831F0">
      <w:pPr>
        <w:pStyle w:val="ListNumber"/>
        <w:numPr>
          <w:ilvl w:val="0"/>
          <w:numId w:val="12"/>
        </w:numPr>
        <w:tabs>
          <w:tab w:val="clear" w:pos="142"/>
        </w:tabs>
        <w:spacing w:before="0" w:after="0" w:line="240" w:lineRule="auto"/>
        <w:contextualSpacing/>
        <w:rPr>
          <w:rFonts w:ascii="Arial" w:hAnsi="Arial" w:cs="Arial"/>
        </w:rPr>
      </w:pPr>
      <w:r w:rsidRPr="00E062D9">
        <w:rPr>
          <w:rFonts w:ascii="Arial" w:hAnsi="Arial" w:cs="Arial"/>
        </w:rPr>
        <w:t>Do you have comments on any other matters relevant to the alpine bog skink assessment?</w:t>
      </w:r>
    </w:p>
    <w:p w14:paraId="3A6576A4" w14:textId="0C5A5ECC" w:rsidR="00D419C1" w:rsidRDefault="00D419C1">
      <w:pPr>
        <w:spacing w:after="0" w:line="240" w:lineRule="auto"/>
        <w:rPr>
          <w:rFonts w:ascii="Arial" w:hAnsi="Arial" w:cs="Arial"/>
        </w:rPr>
      </w:pPr>
      <w:r>
        <w:rPr>
          <w:rFonts w:ascii="Arial" w:hAnsi="Arial" w:cs="Arial"/>
        </w:rPr>
        <w:br w:type="page"/>
      </w:r>
    </w:p>
    <w:sdt>
      <w:sdtPr>
        <w:rPr>
          <w:rFonts w:ascii="Arial" w:eastAsiaTheme="minorHAnsi" w:hAnsi="Arial" w:cs="Arial"/>
          <w:bCs w:val="0"/>
          <w:color w:val="auto"/>
          <w:sz w:val="22"/>
          <w:szCs w:val="22"/>
          <w:lang w:eastAsia="en-US"/>
        </w:rPr>
        <w:id w:val="-1325359503"/>
        <w:docPartObj>
          <w:docPartGallery w:val="Table of Contents"/>
          <w:docPartUnique/>
        </w:docPartObj>
      </w:sdtPr>
      <w:sdtEndPr/>
      <w:sdtContent>
        <w:p w14:paraId="52E5A971" w14:textId="77777777" w:rsidR="00D419C1" w:rsidRDefault="00D419C1" w:rsidP="00D419C1">
          <w:pPr>
            <w:pStyle w:val="TOCHeading"/>
            <w:spacing w:before="0"/>
            <w:rPr>
              <w:rFonts w:ascii="Arial" w:hAnsi="Arial" w:cs="Arial"/>
            </w:rPr>
          </w:pPr>
          <w:r>
            <w:rPr>
              <w:rFonts w:ascii="Arial" w:hAnsi="Arial" w:cs="Arial"/>
            </w:rPr>
            <w:t>Contents</w:t>
          </w:r>
        </w:p>
        <w:p w14:paraId="20D07323" w14:textId="2F729C81" w:rsidR="00891654" w:rsidRDefault="00D419C1">
          <w:pPr>
            <w:pStyle w:val="TOC1"/>
            <w:rPr>
              <w:rFonts w:asciiTheme="minorHAnsi" w:eastAsiaTheme="minorEastAsia" w:hAnsiTheme="minorHAnsi"/>
              <w:b w:val="0"/>
              <w:lang w:eastAsia="en-AU"/>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99009202" w:history="1">
            <w:r w:rsidR="00891654" w:rsidRPr="00935B89">
              <w:rPr>
                <w:rStyle w:val="Hyperlink"/>
              </w:rPr>
              <w:t xml:space="preserve">Conservation Advice for  </w:t>
            </w:r>
            <w:r w:rsidR="00891654" w:rsidRPr="00935B89">
              <w:rPr>
                <w:rStyle w:val="Hyperlink"/>
                <w:i/>
                <w:iCs/>
              </w:rPr>
              <w:t>Pseudemoia cryodroma</w:t>
            </w:r>
            <w:r w:rsidR="00891654" w:rsidRPr="00935B89">
              <w:rPr>
                <w:rStyle w:val="Hyperlink"/>
              </w:rPr>
              <w:t xml:space="preserve"> (alpine bog skink)</w:t>
            </w:r>
            <w:r w:rsidR="00891654">
              <w:rPr>
                <w:webHidden/>
              </w:rPr>
              <w:tab/>
            </w:r>
            <w:r w:rsidR="00891654">
              <w:rPr>
                <w:webHidden/>
              </w:rPr>
              <w:fldChar w:fldCharType="begin"/>
            </w:r>
            <w:r w:rsidR="00891654">
              <w:rPr>
                <w:webHidden/>
              </w:rPr>
              <w:instrText xml:space="preserve"> PAGEREF _Toc99009202 \h </w:instrText>
            </w:r>
            <w:r w:rsidR="00891654">
              <w:rPr>
                <w:webHidden/>
              </w:rPr>
            </w:r>
            <w:r w:rsidR="00891654">
              <w:rPr>
                <w:webHidden/>
              </w:rPr>
              <w:fldChar w:fldCharType="separate"/>
            </w:r>
            <w:r w:rsidR="00487013">
              <w:rPr>
                <w:webHidden/>
              </w:rPr>
              <w:t>1</w:t>
            </w:r>
            <w:r w:rsidR="00891654">
              <w:rPr>
                <w:webHidden/>
              </w:rPr>
              <w:fldChar w:fldCharType="end"/>
            </w:r>
          </w:hyperlink>
        </w:p>
        <w:p w14:paraId="77DDD79C" w14:textId="671EFA78" w:rsidR="00891654" w:rsidRDefault="001C76F9">
          <w:pPr>
            <w:pStyle w:val="TOC2"/>
            <w:rPr>
              <w:rFonts w:asciiTheme="minorHAnsi" w:eastAsiaTheme="minorEastAsia" w:hAnsiTheme="minorHAnsi"/>
              <w:lang w:eastAsia="en-AU"/>
            </w:rPr>
          </w:pPr>
          <w:hyperlink w:anchor="_Toc99009203" w:history="1">
            <w:r w:rsidR="00891654" w:rsidRPr="00935B89">
              <w:rPr>
                <w:rStyle w:val="Hyperlink"/>
              </w:rPr>
              <w:t>Conservation status</w:t>
            </w:r>
            <w:r w:rsidR="00891654">
              <w:rPr>
                <w:webHidden/>
              </w:rPr>
              <w:tab/>
            </w:r>
            <w:r w:rsidR="00891654">
              <w:rPr>
                <w:webHidden/>
              </w:rPr>
              <w:fldChar w:fldCharType="begin"/>
            </w:r>
            <w:r w:rsidR="00891654">
              <w:rPr>
                <w:webHidden/>
              </w:rPr>
              <w:instrText xml:space="preserve"> PAGEREF _Toc99009203 \h </w:instrText>
            </w:r>
            <w:r w:rsidR="00891654">
              <w:rPr>
                <w:webHidden/>
              </w:rPr>
            </w:r>
            <w:r w:rsidR="00891654">
              <w:rPr>
                <w:webHidden/>
              </w:rPr>
              <w:fldChar w:fldCharType="separate"/>
            </w:r>
            <w:r w:rsidR="00487013">
              <w:rPr>
                <w:webHidden/>
              </w:rPr>
              <w:t>2</w:t>
            </w:r>
            <w:r w:rsidR="00891654">
              <w:rPr>
                <w:webHidden/>
              </w:rPr>
              <w:fldChar w:fldCharType="end"/>
            </w:r>
          </w:hyperlink>
        </w:p>
        <w:p w14:paraId="14A569F8" w14:textId="67A49E88" w:rsidR="00891654" w:rsidRDefault="001C76F9">
          <w:pPr>
            <w:pStyle w:val="TOC2"/>
            <w:rPr>
              <w:rFonts w:asciiTheme="minorHAnsi" w:eastAsiaTheme="minorEastAsia" w:hAnsiTheme="minorHAnsi"/>
              <w:lang w:eastAsia="en-AU"/>
            </w:rPr>
          </w:pPr>
          <w:hyperlink w:anchor="_Toc99009204" w:history="1">
            <w:r w:rsidR="00891654" w:rsidRPr="00935B89">
              <w:rPr>
                <w:rStyle w:val="Hyperlink"/>
              </w:rPr>
              <w:t>Species information</w:t>
            </w:r>
            <w:r w:rsidR="00891654">
              <w:rPr>
                <w:webHidden/>
              </w:rPr>
              <w:tab/>
            </w:r>
            <w:r w:rsidR="00891654">
              <w:rPr>
                <w:webHidden/>
              </w:rPr>
              <w:fldChar w:fldCharType="begin"/>
            </w:r>
            <w:r w:rsidR="00891654">
              <w:rPr>
                <w:webHidden/>
              </w:rPr>
              <w:instrText xml:space="preserve"> PAGEREF _Toc99009204 \h </w:instrText>
            </w:r>
            <w:r w:rsidR="00891654">
              <w:rPr>
                <w:webHidden/>
              </w:rPr>
            </w:r>
            <w:r w:rsidR="00891654">
              <w:rPr>
                <w:webHidden/>
              </w:rPr>
              <w:fldChar w:fldCharType="separate"/>
            </w:r>
            <w:r w:rsidR="00487013">
              <w:rPr>
                <w:webHidden/>
              </w:rPr>
              <w:t>2</w:t>
            </w:r>
            <w:r w:rsidR="00891654">
              <w:rPr>
                <w:webHidden/>
              </w:rPr>
              <w:fldChar w:fldCharType="end"/>
            </w:r>
          </w:hyperlink>
        </w:p>
        <w:p w14:paraId="28DF10F5" w14:textId="35B5DBAA" w:rsidR="00891654" w:rsidRDefault="001C76F9">
          <w:pPr>
            <w:pStyle w:val="TOC3"/>
            <w:rPr>
              <w:rFonts w:asciiTheme="minorHAnsi" w:eastAsiaTheme="minorEastAsia" w:hAnsiTheme="minorHAnsi"/>
              <w:lang w:eastAsia="en-AU"/>
            </w:rPr>
          </w:pPr>
          <w:hyperlink w:anchor="_Toc99009205" w:history="1">
            <w:r w:rsidR="00891654" w:rsidRPr="00935B89">
              <w:rPr>
                <w:rStyle w:val="Hyperlink"/>
              </w:rPr>
              <w:t>Taxonomy</w:t>
            </w:r>
            <w:r w:rsidR="00891654">
              <w:rPr>
                <w:webHidden/>
              </w:rPr>
              <w:tab/>
            </w:r>
            <w:r w:rsidR="00891654">
              <w:rPr>
                <w:webHidden/>
              </w:rPr>
              <w:fldChar w:fldCharType="begin"/>
            </w:r>
            <w:r w:rsidR="00891654">
              <w:rPr>
                <w:webHidden/>
              </w:rPr>
              <w:instrText xml:space="preserve"> PAGEREF _Toc99009205 \h </w:instrText>
            </w:r>
            <w:r w:rsidR="00891654">
              <w:rPr>
                <w:webHidden/>
              </w:rPr>
            </w:r>
            <w:r w:rsidR="00891654">
              <w:rPr>
                <w:webHidden/>
              </w:rPr>
              <w:fldChar w:fldCharType="separate"/>
            </w:r>
            <w:r w:rsidR="00487013">
              <w:rPr>
                <w:webHidden/>
              </w:rPr>
              <w:t>2</w:t>
            </w:r>
            <w:r w:rsidR="00891654">
              <w:rPr>
                <w:webHidden/>
              </w:rPr>
              <w:fldChar w:fldCharType="end"/>
            </w:r>
          </w:hyperlink>
        </w:p>
        <w:p w14:paraId="109A53E2" w14:textId="79811448" w:rsidR="00891654" w:rsidRDefault="001C76F9">
          <w:pPr>
            <w:pStyle w:val="TOC3"/>
            <w:rPr>
              <w:rFonts w:asciiTheme="minorHAnsi" w:eastAsiaTheme="minorEastAsia" w:hAnsiTheme="minorHAnsi"/>
              <w:lang w:eastAsia="en-AU"/>
            </w:rPr>
          </w:pPr>
          <w:hyperlink w:anchor="_Toc99009206" w:history="1">
            <w:r w:rsidR="00891654" w:rsidRPr="00935B89">
              <w:rPr>
                <w:rStyle w:val="Hyperlink"/>
              </w:rPr>
              <w:t>Description</w:t>
            </w:r>
            <w:r w:rsidR="00891654">
              <w:rPr>
                <w:webHidden/>
              </w:rPr>
              <w:tab/>
            </w:r>
            <w:r w:rsidR="00891654">
              <w:rPr>
                <w:webHidden/>
              </w:rPr>
              <w:fldChar w:fldCharType="begin"/>
            </w:r>
            <w:r w:rsidR="00891654">
              <w:rPr>
                <w:webHidden/>
              </w:rPr>
              <w:instrText xml:space="preserve"> PAGEREF _Toc99009206 \h </w:instrText>
            </w:r>
            <w:r w:rsidR="00891654">
              <w:rPr>
                <w:webHidden/>
              </w:rPr>
            </w:r>
            <w:r w:rsidR="00891654">
              <w:rPr>
                <w:webHidden/>
              </w:rPr>
              <w:fldChar w:fldCharType="separate"/>
            </w:r>
            <w:r w:rsidR="00487013">
              <w:rPr>
                <w:webHidden/>
              </w:rPr>
              <w:t>2</w:t>
            </w:r>
            <w:r w:rsidR="00891654">
              <w:rPr>
                <w:webHidden/>
              </w:rPr>
              <w:fldChar w:fldCharType="end"/>
            </w:r>
          </w:hyperlink>
        </w:p>
        <w:p w14:paraId="0B90C684" w14:textId="159EB637" w:rsidR="00891654" w:rsidRDefault="001C76F9">
          <w:pPr>
            <w:pStyle w:val="TOC3"/>
            <w:rPr>
              <w:rFonts w:asciiTheme="minorHAnsi" w:eastAsiaTheme="minorEastAsia" w:hAnsiTheme="minorHAnsi"/>
              <w:lang w:eastAsia="en-AU"/>
            </w:rPr>
          </w:pPr>
          <w:hyperlink w:anchor="_Toc99009207" w:history="1">
            <w:r w:rsidR="00891654" w:rsidRPr="00935B89">
              <w:rPr>
                <w:rStyle w:val="Hyperlink"/>
              </w:rPr>
              <w:t>Distribution</w:t>
            </w:r>
            <w:r w:rsidR="00891654">
              <w:rPr>
                <w:webHidden/>
              </w:rPr>
              <w:tab/>
            </w:r>
            <w:r w:rsidR="00891654">
              <w:rPr>
                <w:webHidden/>
              </w:rPr>
              <w:fldChar w:fldCharType="begin"/>
            </w:r>
            <w:r w:rsidR="00891654">
              <w:rPr>
                <w:webHidden/>
              </w:rPr>
              <w:instrText xml:space="preserve"> PAGEREF _Toc99009207 \h </w:instrText>
            </w:r>
            <w:r w:rsidR="00891654">
              <w:rPr>
                <w:webHidden/>
              </w:rPr>
            </w:r>
            <w:r w:rsidR="00891654">
              <w:rPr>
                <w:webHidden/>
              </w:rPr>
              <w:fldChar w:fldCharType="separate"/>
            </w:r>
            <w:r w:rsidR="00487013">
              <w:rPr>
                <w:webHidden/>
              </w:rPr>
              <w:t>3</w:t>
            </w:r>
            <w:r w:rsidR="00891654">
              <w:rPr>
                <w:webHidden/>
              </w:rPr>
              <w:fldChar w:fldCharType="end"/>
            </w:r>
          </w:hyperlink>
        </w:p>
        <w:p w14:paraId="4C1C7F62" w14:textId="7C6F7933" w:rsidR="00891654" w:rsidRDefault="001C76F9">
          <w:pPr>
            <w:pStyle w:val="TOC3"/>
            <w:rPr>
              <w:rFonts w:asciiTheme="minorHAnsi" w:eastAsiaTheme="minorEastAsia" w:hAnsiTheme="minorHAnsi"/>
              <w:lang w:eastAsia="en-AU"/>
            </w:rPr>
          </w:pPr>
          <w:hyperlink w:anchor="_Toc99009208" w:history="1">
            <w:r w:rsidR="00891654" w:rsidRPr="00935B89">
              <w:rPr>
                <w:rStyle w:val="Hyperlink"/>
              </w:rPr>
              <w:t>Cultural and community significance</w:t>
            </w:r>
            <w:r w:rsidR="00891654">
              <w:rPr>
                <w:webHidden/>
              </w:rPr>
              <w:tab/>
            </w:r>
            <w:r w:rsidR="00891654">
              <w:rPr>
                <w:webHidden/>
              </w:rPr>
              <w:fldChar w:fldCharType="begin"/>
            </w:r>
            <w:r w:rsidR="00891654">
              <w:rPr>
                <w:webHidden/>
              </w:rPr>
              <w:instrText xml:space="preserve"> PAGEREF _Toc99009208 \h </w:instrText>
            </w:r>
            <w:r w:rsidR="00891654">
              <w:rPr>
                <w:webHidden/>
              </w:rPr>
            </w:r>
            <w:r w:rsidR="00891654">
              <w:rPr>
                <w:webHidden/>
              </w:rPr>
              <w:fldChar w:fldCharType="separate"/>
            </w:r>
            <w:r w:rsidR="00487013">
              <w:rPr>
                <w:webHidden/>
              </w:rPr>
              <w:t>4</w:t>
            </w:r>
            <w:r w:rsidR="00891654">
              <w:rPr>
                <w:webHidden/>
              </w:rPr>
              <w:fldChar w:fldCharType="end"/>
            </w:r>
          </w:hyperlink>
        </w:p>
        <w:p w14:paraId="7C4FACBD" w14:textId="48BBCE07" w:rsidR="00891654" w:rsidRDefault="001C76F9">
          <w:pPr>
            <w:pStyle w:val="TOC3"/>
            <w:rPr>
              <w:rFonts w:asciiTheme="minorHAnsi" w:eastAsiaTheme="minorEastAsia" w:hAnsiTheme="minorHAnsi"/>
              <w:lang w:eastAsia="en-AU"/>
            </w:rPr>
          </w:pPr>
          <w:hyperlink w:anchor="_Toc99009209" w:history="1">
            <w:r w:rsidR="00891654" w:rsidRPr="00935B89">
              <w:rPr>
                <w:rStyle w:val="Hyperlink"/>
              </w:rPr>
              <w:t>Relevant biology and ecology</w:t>
            </w:r>
            <w:r w:rsidR="00891654">
              <w:rPr>
                <w:webHidden/>
              </w:rPr>
              <w:tab/>
            </w:r>
            <w:r w:rsidR="00891654">
              <w:rPr>
                <w:webHidden/>
              </w:rPr>
              <w:fldChar w:fldCharType="begin"/>
            </w:r>
            <w:r w:rsidR="00891654">
              <w:rPr>
                <w:webHidden/>
              </w:rPr>
              <w:instrText xml:space="preserve"> PAGEREF _Toc99009209 \h </w:instrText>
            </w:r>
            <w:r w:rsidR="00891654">
              <w:rPr>
                <w:webHidden/>
              </w:rPr>
            </w:r>
            <w:r w:rsidR="00891654">
              <w:rPr>
                <w:webHidden/>
              </w:rPr>
              <w:fldChar w:fldCharType="separate"/>
            </w:r>
            <w:r w:rsidR="00487013">
              <w:rPr>
                <w:webHidden/>
              </w:rPr>
              <w:t>5</w:t>
            </w:r>
            <w:r w:rsidR="00891654">
              <w:rPr>
                <w:webHidden/>
              </w:rPr>
              <w:fldChar w:fldCharType="end"/>
            </w:r>
          </w:hyperlink>
        </w:p>
        <w:p w14:paraId="17A2BC35" w14:textId="74D0E205" w:rsidR="00891654" w:rsidRDefault="001C76F9">
          <w:pPr>
            <w:pStyle w:val="TOC3"/>
            <w:rPr>
              <w:rFonts w:asciiTheme="minorHAnsi" w:eastAsiaTheme="minorEastAsia" w:hAnsiTheme="minorHAnsi"/>
              <w:lang w:eastAsia="en-AU"/>
            </w:rPr>
          </w:pPr>
          <w:hyperlink w:anchor="_Toc99009210" w:history="1">
            <w:r w:rsidR="00891654" w:rsidRPr="00935B89">
              <w:rPr>
                <w:rStyle w:val="Hyperlink"/>
              </w:rPr>
              <w:t>Threats</w:t>
            </w:r>
            <w:r w:rsidR="00891654">
              <w:rPr>
                <w:webHidden/>
              </w:rPr>
              <w:tab/>
            </w:r>
            <w:r w:rsidR="00891654">
              <w:rPr>
                <w:webHidden/>
              </w:rPr>
              <w:fldChar w:fldCharType="begin"/>
            </w:r>
            <w:r w:rsidR="00891654">
              <w:rPr>
                <w:webHidden/>
              </w:rPr>
              <w:instrText xml:space="preserve"> PAGEREF _Toc99009210 \h </w:instrText>
            </w:r>
            <w:r w:rsidR="00891654">
              <w:rPr>
                <w:webHidden/>
              </w:rPr>
            </w:r>
            <w:r w:rsidR="00891654">
              <w:rPr>
                <w:webHidden/>
              </w:rPr>
              <w:fldChar w:fldCharType="separate"/>
            </w:r>
            <w:r w:rsidR="00487013">
              <w:rPr>
                <w:webHidden/>
              </w:rPr>
              <w:t>6</w:t>
            </w:r>
            <w:r w:rsidR="00891654">
              <w:rPr>
                <w:webHidden/>
              </w:rPr>
              <w:fldChar w:fldCharType="end"/>
            </w:r>
          </w:hyperlink>
        </w:p>
        <w:p w14:paraId="591B064F" w14:textId="0459BB29" w:rsidR="00891654" w:rsidRDefault="001C76F9">
          <w:pPr>
            <w:pStyle w:val="TOC2"/>
            <w:rPr>
              <w:rFonts w:asciiTheme="minorHAnsi" w:eastAsiaTheme="minorEastAsia" w:hAnsiTheme="minorHAnsi"/>
              <w:lang w:eastAsia="en-AU"/>
            </w:rPr>
          </w:pPr>
          <w:hyperlink w:anchor="_Toc99009211" w:history="1">
            <w:r w:rsidR="00891654" w:rsidRPr="00935B89">
              <w:rPr>
                <w:rStyle w:val="Hyperlink"/>
              </w:rPr>
              <w:t>Conservation and recovery actions</w:t>
            </w:r>
            <w:r w:rsidR="00891654">
              <w:rPr>
                <w:webHidden/>
              </w:rPr>
              <w:tab/>
            </w:r>
            <w:r w:rsidR="00891654">
              <w:rPr>
                <w:webHidden/>
              </w:rPr>
              <w:fldChar w:fldCharType="begin"/>
            </w:r>
            <w:r w:rsidR="00891654">
              <w:rPr>
                <w:webHidden/>
              </w:rPr>
              <w:instrText xml:space="preserve"> PAGEREF _Toc99009211 \h </w:instrText>
            </w:r>
            <w:r w:rsidR="00891654">
              <w:rPr>
                <w:webHidden/>
              </w:rPr>
            </w:r>
            <w:r w:rsidR="00891654">
              <w:rPr>
                <w:webHidden/>
              </w:rPr>
              <w:fldChar w:fldCharType="separate"/>
            </w:r>
            <w:r w:rsidR="00487013">
              <w:rPr>
                <w:webHidden/>
              </w:rPr>
              <w:t>12</w:t>
            </w:r>
            <w:r w:rsidR="00891654">
              <w:rPr>
                <w:webHidden/>
              </w:rPr>
              <w:fldChar w:fldCharType="end"/>
            </w:r>
          </w:hyperlink>
        </w:p>
        <w:p w14:paraId="7CCDE25B" w14:textId="697E1097" w:rsidR="00891654" w:rsidRDefault="001C76F9">
          <w:pPr>
            <w:pStyle w:val="TOC3"/>
            <w:rPr>
              <w:rFonts w:asciiTheme="minorHAnsi" w:eastAsiaTheme="minorEastAsia" w:hAnsiTheme="minorHAnsi"/>
              <w:lang w:eastAsia="en-AU"/>
            </w:rPr>
          </w:pPr>
          <w:hyperlink w:anchor="_Toc99009212" w:history="1">
            <w:r w:rsidR="00891654" w:rsidRPr="00935B89">
              <w:rPr>
                <w:rStyle w:val="Hyperlink"/>
              </w:rPr>
              <w:t>Primary conservation objective</w:t>
            </w:r>
            <w:r w:rsidR="00891654">
              <w:rPr>
                <w:webHidden/>
              </w:rPr>
              <w:tab/>
            </w:r>
            <w:r w:rsidR="00891654">
              <w:rPr>
                <w:webHidden/>
              </w:rPr>
              <w:fldChar w:fldCharType="begin"/>
            </w:r>
            <w:r w:rsidR="00891654">
              <w:rPr>
                <w:webHidden/>
              </w:rPr>
              <w:instrText xml:space="preserve"> PAGEREF _Toc99009212 \h </w:instrText>
            </w:r>
            <w:r w:rsidR="00891654">
              <w:rPr>
                <w:webHidden/>
              </w:rPr>
            </w:r>
            <w:r w:rsidR="00891654">
              <w:rPr>
                <w:webHidden/>
              </w:rPr>
              <w:fldChar w:fldCharType="separate"/>
            </w:r>
            <w:r w:rsidR="00487013">
              <w:rPr>
                <w:webHidden/>
              </w:rPr>
              <w:t>13</w:t>
            </w:r>
            <w:r w:rsidR="00891654">
              <w:rPr>
                <w:webHidden/>
              </w:rPr>
              <w:fldChar w:fldCharType="end"/>
            </w:r>
          </w:hyperlink>
        </w:p>
        <w:p w14:paraId="0171BF37" w14:textId="136CAF39" w:rsidR="00891654" w:rsidRDefault="001C76F9">
          <w:pPr>
            <w:pStyle w:val="TOC3"/>
            <w:rPr>
              <w:rFonts w:asciiTheme="minorHAnsi" w:eastAsiaTheme="minorEastAsia" w:hAnsiTheme="minorHAnsi"/>
              <w:lang w:eastAsia="en-AU"/>
            </w:rPr>
          </w:pPr>
          <w:hyperlink w:anchor="_Toc99009213" w:history="1">
            <w:r w:rsidR="00891654" w:rsidRPr="00935B89">
              <w:rPr>
                <w:rStyle w:val="Hyperlink"/>
              </w:rPr>
              <w:t>Conservation and management priorities</w:t>
            </w:r>
            <w:r w:rsidR="00891654">
              <w:rPr>
                <w:webHidden/>
              </w:rPr>
              <w:tab/>
            </w:r>
            <w:r w:rsidR="00891654">
              <w:rPr>
                <w:webHidden/>
              </w:rPr>
              <w:fldChar w:fldCharType="begin"/>
            </w:r>
            <w:r w:rsidR="00891654">
              <w:rPr>
                <w:webHidden/>
              </w:rPr>
              <w:instrText xml:space="preserve"> PAGEREF _Toc99009213 \h </w:instrText>
            </w:r>
            <w:r w:rsidR="00891654">
              <w:rPr>
                <w:webHidden/>
              </w:rPr>
            </w:r>
            <w:r w:rsidR="00891654">
              <w:rPr>
                <w:webHidden/>
              </w:rPr>
              <w:fldChar w:fldCharType="separate"/>
            </w:r>
            <w:r w:rsidR="00487013">
              <w:rPr>
                <w:webHidden/>
              </w:rPr>
              <w:t>13</w:t>
            </w:r>
            <w:r w:rsidR="00891654">
              <w:rPr>
                <w:webHidden/>
              </w:rPr>
              <w:fldChar w:fldCharType="end"/>
            </w:r>
          </w:hyperlink>
        </w:p>
        <w:p w14:paraId="03C141BA" w14:textId="27C14729" w:rsidR="00891654" w:rsidRDefault="001C76F9">
          <w:pPr>
            <w:pStyle w:val="TOC3"/>
            <w:rPr>
              <w:rFonts w:asciiTheme="minorHAnsi" w:eastAsiaTheme="minorEastAsia" w:hAnsiTheme="minorHAnsi"/>
              <w:lang w:eastAsia="en-AU"/>
            </w:rPr>
          </w:pPr>
          <w:hyperlink w:anchor="_Toc99009214" w:history="1">
            <w:r w:rsidR="00891654" w:rsidRPr="00935B89">
              <w:rPr>
                <w:rStyle w:val="Hyperlink"/>
              </w:rPr>
              <w:t>Stakeholder engagement/community engagement</w:t>
            </w:r>
            <w:r w:rsidR="00891654">
              <w:rPr>
                <w:webHidden/>
              </w:rPr>
              <w:tab/>
            </w:r>
            <w:r w:rsidR="00891654">
              <w:rPr>
                <w:webHidden/>
              </w:rPr>
              <w:fldChar w:fldCharType="begin"/>
            </w:r>
            <w:r w:rsidR="00891654">
              <w:rPr>
                <w:webHidden/>
              </w:rPr>
              <w:instrText xml:space="preserve"> PAGEREF _Toc99009214 \h </w:instrText>
            </w:r>
            <w:r w:rsidR="00891654">
              <w:rPr>
                <w:webHidden/>
              </w:rPr>
            </w:r>
            <w:r w:rsidR="00891654">
              <w:rPr>
                <w:webHidden/>
              </w:rPr>
              <w:fldChar w:fldCharType="separate"/>
            </w:r>
            <w:r w:rsidR="00487013">
              <w:rPr>
                <w:webHidden/>
              </w:rPr>
              <w:t>15</w:t>
            </w:r>
            <w:r w:rsidR="00891654">
              <w:rPr>
                <w:webHidden/>
              </w:rPr>
              <w:fldChar w:fldCharType="end"/>
            </w:r>
          </w:hyperlink>
        </w:p>
        <w:p w14:paraId="28033E83" w14:textId="23034D93" w:rsidR="00891654" w:rsidRDefault="001C76F9">
          <w:pPr>
            <w:pStyle w:val="TOC3"/>
            <w:rPr>
              <w:rFonts w:asciiTheme="minorHAnsi" w:eastAsiaTheme="minorEastAsia" w:hAnsiTheme="minorHAnsi"/>
              <w:lang w:eastAsia="en-AU"/>
            </w:rPr>
          </w:pPr>
          <w:hyperlink w:anchor="_Toc99009215" w:history="1">
            <w:r w:rsidR="00891654" w:rsidRPr="00935B89">
              <w:rPr>
                <w:rStyle w:val="Hyperlink"/>
              </w:rPr>
              <w:t>Survey and monitoring priorities</w:t>
            </w:r>
            <w:r w:rsidR="00891654">
              <w:rPr>
                <w:webHidden/>
              </w:rPr>
              <w:tab/>
            </w:r>
            <w:r w:rsidR="00891654">
              <w:rPr>
                <w:webHidden/>
              </w:rPr>
              <w:fldChar w:fldCharType="begin"/>
            </w:r>
            <w:r w:rsidR="00891654">
              <w:rPr>
                <w:webHidden/>
              </w:rPr>
              <w:instrText xml:space="preserve"> PAGEREF _Toc99009215 \h </w:instrText>
            </w:r>
            <w:r w:rsidR="00891654">
              <w:rPr>
                <w:webHidden/>
              </w:rPr>
            </w:r>
            <w:r w:rsidR="00891654">
              <w:rPr>
                <w:webHidden/>
              </w:rPr>
              <w:fldChar w:fldCharType="separate"/>
            </w:r>
            <w:r w:rsidR="00487013">
              <w:rPr>
                <w:webHidden/>
              </w:rPr>
              <w:t>16</w:t>
            </w:r>
            <w:r w:rsidR="00891654">
              <w:rPr>
                <w:webHidden/>
              </w:rPr>
              <w:fldChar w:fldCharType="end"/>
            </w:r>
          </w:hyperlink>
        </w:p>
        <w:p w14:paraId="1F81E092" w14:textId="036D5BA6" w:rsidR="00891654" w:rsidRDefault="001C76F9">
          <w:pPr>
            <w:pStyle w:val="TOC3"/>
            <w:rPr>
              <w:rFonts w:asciiTheme="minorHAnsi" w:eastAsiaTheme="minorEastAsia" w:hAnsiTheme="minorHAnsi"/>
              <w:lang w:eastAsia="en-AU"/>
            </w:rPr>
          </w:pPr>
          <w:hyperlink w:anchor="_Toc99009216" w:history="1">
            <w:r w:rsidR="00891654" w:rsidRPr="00935B89">
              <w:rPr>
                <w:rStyle w:val="Hyperlink"/>
              </w:rPr>
              <w:t>Information and research priorities</w:t>
            </w:r>
            <w:r w:rsidR="00891654">
              <w:rPr>
                <w:webHidden/>
              </w:rPr>
              <w:tab/>
            </w:r>
            <w:r w:rsidR="00891654">
              <w:rPr>
                <w:webHidden/>
              </w:rPr>
              <w:fldChar w:fldCharType="begin"/>
            </w:r>
            <w:r w:rsidR="00891654">
              <w:rPr>
                <w:webHidden/>
              </w:rPr>
              <w:instrText xml:space="preserve"> PAGEREF _Toc99009216 \h </w:instrText>
            </w:r>
            <w:r w:rsidR="00891654">
              <w:rPr>
                <w:webHidden/>
              </w:rPr>
            </w:r>
            <w:r w:rsidR="00891654">
              <w:rPr>
                <w:webHidden/>
              </w:rPr>
              <w:fldChar w:fldCharType="separate"/>
            </w:r>
            <w:r w:rsidR="00487013">
              <w:rPr>
                <w:webHidden/>
              </w:rPr>
              <w:t>16</w:t>
            </w:r>
            <w:r w:rsidR="00891654">
              <w:rPr>
                <w:webHidden/>
              </w:rPr>
              <w:fldChar w:fldCharType="end"/>
            </w:r>
          </w:hyperlink>
        </w:p>
        <w:p w14:paraId="54910556" w14:textId="5E9A59B9" w:rsidR="00891654" w:rsidRDefault="001C76F9">
          <w:pPr>
            <w:pStyle w:val="TOC2"/>
            <w:rPr>
              <w:rFonts w:asciiTheme="minorHAnsi" w:eastAsiaTheme="minorEastAsia" w:hAnsiTheme="minorHAnsi"/>
              <w:lang w:eastAsia="en-AU"/>
            </w:rPr>
          </w:pPr>
          <w:hyperlink w:anchor="_Toc99009217" w:history="1">
            <w:r w:rsidR="00891654" w:rsidRPr="00935B89">
              <w:rPr>
                <w:rStyle w:val="Hyperlink"/>
              </w:rPr>
              <w:t>Links to relevant implementation documents</w:t>
            </w:r>
            <w:r w:rsidR="00891654">
              <w:rPr>
                <w:webHidden/>
              </w:rPr>
              <w:tab/>
            </w:r>
            <w:r w:rsidR="00891654">
              <w:rPr>
                <w:webHidden/>
              </w:rPr>
              <w:fldChar w:fldCharType="begin"/>
            </w:r>
            <w:r w:rsidR="00891654">
              <w:rPr>
                <w:webHidden/>
              </w:rPr>
              <w:instrText xml:space="preserve"> PAGEREF _Toc99009217 \h </w:instrText>
            </w:r>
            <w:r w:rsidR="00891654">
              <w:rPr>
                <w:webHidden/>
              </w:rPr>
            </w:r>
            <w:r w:rsidR="00891654">
              <w:rPr>
                <w:webHidden/>
              </w:rPr>
              <w:fldChar w:fldCharType="separate"/>
            </w:r>
            <w:r w:rsidR="00487013">
              <w:rPr>
                <w:webHidden/>
              </w:rPr>
              <w:t>17</w:t>
            </w:r>
            <w:r w:rsidR="00891654">
              <w:rPr>
                <w:webHidden/>
              </w:rPr>
              <w:fldChar w:fldCharType="end"/>
            </w:r>
          </w:hyperlink>
        </w:p>
        <w:p w14:paraId="5A869097" w14:textId="218B5A23" w:rsidR="00891654" w:rsidRDefault="001C76F9">
          <w:pPr>
            <w:pStyle w:val="TOC2"/>
            <w:rPr>
              <w:rFonts w:asciiTheme="minorHAnsi" w:eastAsiaTheme="minorEastAsia" w:hAnsiTheme="minorHAnsi"/>
              <w:lang w:eastAsia="en-AU"/>
            </w:rPr>
          </w:pPr>
          <w:hyperlink w:anchor="_Toc99009218" w:history="1">
            <w:r w:rsidR="00891654" w:rsidRPr="00935B89">
              <w:rPr>
                <w:rStyle w:val="Hyperlink"/>
              </w:rPr>
              <w:t>Conservation Advice and Listing Assessment references</w:t>
            </w:r>
            <w:r w:rsidR="00891654">
              <w:rPr>
                <w:webHidden/>
              </w:rPr>
              <w:tab/>
            </w:r>
            <w:r w:rsidR="00891654">
              <w:rPr>
                <w:webHidden/>
              </w:rPr>
              <w:fldChar w:fldCharType="begin"/>
            </w:r>
            <w:r w:rsidR="00891654">
              <w:rPr>
                <w:webHidden/>
              </w:rPr>
              <w:instrText xml:space="preserve"> PAGEREF _Toc99009218 \h </w:instrText>
            </w:r>
            <w:r w:rsidR="00891654">
              <w:rPr>
                <w:webHidden/>
              </w:rPr>
            </w:r>
            <w:r w:rsidR="00891654">
              <w:rPr>
                <w:webHidden/>
              </w:rPr>
              <w:fldChar w:fldCharType="separate"/>
            </w:r>
            <w:r w:rsidR="00487013">
              <w:rPr>
                <w:webHidden/>
              </w:rPr>
              <w:t>18</w:t>
            </w:r>
            <w:r w:rsidR="00891654">
              <w:rPr>
                <w:webHidden/>
              </w:rPr>
              <w:fldChar w:fldCharType="end"/>
            </w:r>
          </w:hyperlink>
        </w:p>
        <w:p w14:paraId="7765D901" w14:textId="78FBF67C" w:rsidR="00891654" w:rsidRDefault="001C76F9">
          <w:pPr>
            <w:pStyle w:val="TOC2"/>
            <w:rPr>
              <w:rFonts w:asciiTheme="minorHAnsi" w:eastAsiaTheme="minorEastAsia" w:hAnsiTheme="minorHAnsi"/>
              <w:lang w:eastAsia="en-AU"/>
            </w:rPr>
          </w:pPr>
          <w:hyperlink w:anchor="_Toc99009219" w:history="1">
            <w:r w:rsidR="00891654" w:rsidRPr="00935B89">
              <w:rPr>
                <w:rStyle w:val="Hyperlink"/>
              </w:rPr>
              <w:t>Other sources cited in this document:</w:t>
            </w:r>
            <w:r w:rsidR="00891654">
              <w:rPr>
                <w:webHidden/>
              </w:rPr>
              <w:tab/>
            </w:r>
            <w:r w:rsidR="00891654">
              <w:rPr>
                <w:webHidden/>
              </w:rPr>
              <w:fldChar w:fldCharType="begin"/>
            </w:r>
            <w:r w:rsidR="00891654">
              <w:rPr>
                <w:webHidden/>
              </w:rPr>
              <w:instrText xml:space="preserve"> PAGEREF _Toc99009219 \h </w:instrText>
            </w:r>
            <w:r w:rsidR="00891654">
              <w:rPr>
                <w:webHidden/>
              </w:rPr>
            </w:r>
            <w:r w:rsidR="00891654">
              <w:rPr>
                <w:webHidden/>
              </w:rPr>
              <w:fldChar w:fldCharType="separate"/>
            </w:r>
            <w:r w:rsidR="00487013">
              <w:rPr>
                <w:webHidden/>
              </w:rPr>
              <w:t>23</w:t>
            </w:r>
            <w:r w:rsidR="00891654">
              <w:rPr>
                <w:webHidden/>
              </w:rPr>
              <w:fldChar w:fldCharType="end"/>
            </w:r>
          </w:hyperlink>
        </w:p>
        <w:p w14:paraId="1942E7A3" w14:textId="3333A395" w:rsidR="00891654" w:rsidRDefault="001C76F9">
          <w:pPr>
            <w:pStyle w:val="TOC2"/>
            <w:rPr>
              <w:rFonts w:asciiTheme="minorHAnsi" w:eastAsiaTheme="minorEastAsia" w:hAnsiTheme="minorHAnsi"/>
              <w:lang w:eastAsia="en-AU"/>
            </w:rPr>
          </w:pPr>
          <w:hyperlink w:anchor="_Toc99009220" w:history="1">
            <w:r w:rsidR="00891654" w:rsidRPr="00935B89">
              <w:rPr>
                <w:rStyle w:val="Hyperlink"/>
              </w:rPr>
              <w:t xml:space="preserve">Attachment A: Listing Assessment for </w:t>
            </w:r>
            <w:r w:rsidR="00891654" w:rsidRPr="00935B89">
              <w:rPr>
                <w:rStyle w:val="Hyperlink"/>
                <w:i/>
                <w:iCs/>
              </w:rPr>
              <w:t>Pseudemoia cryodroma</w:t>
            </w:r>
            <w:r w:rsidR="00891654">
              <w:rPr>
                <w:webHidden/>
              </w:rPr>
              <w:tab/>
            </w:r>
            <w:r w:rsidR="00891654">
              <w:rPr>
                <w:webHidden/>
              </w:rPr>
              <w:fldChar w:fldCharType="begin"/>
            </w:r>
            <w:r w:rsidR="00891654">
              <w:rPr>
                <w:webHidden/>
              </w:rPr>
              <w:instrText xml:space="preserve"> PAGEREF _Toc99009220 \h </w:instrText>
            </w:r>
            <w:r w:rsidR="00891654">
              <w:rPr>
                <w:webHidden/>
              </w:rPr>
            </w:r>
            <w:r w:rsidR="00891654">
              <w:rPr>
                <w:webHidden/>
              </w:rPr>
              <w:fldChar w:fldCharType="separate"/>
            </w:r>
            <w:r w:rsidR="00487013">
              <w:rPr>
                <w:webHidden/>
              </w:rPr>
              <w:t>24</w:t>
            </w:r>
            <w:r w:rsidR="00891654">
              <w:rPr>
                <w:webHidden/>
              </w:rPr>
              <w:fldChar w:fldCharType="end"/>
            </w:r>
          </w:hyperlink>
        </w:p>
        <w:p w14:paraId="36BD1DD3" w14:textId="1EBA5914" w:rsidR="00891654" w:rsidRDefault="001C76F9">
          <w:pPr>
            <w:pStyle w:val="TOC3"/>
            <w:rPr>
              <w:rFonts w:asciiTheme="minorHAnsi" w:eastAsiaTheme="minorEastAsia" w:hAnsiTheme="minorHAnsi"/>
              <w:lang w:eastAsia="en-AU"/>
            </w:rPr>
          </w:pPr>
          <w:hyperlink w:anchor="_Toc99009221" w:history="1">
            <w:r w:rsidR="00891654" w:rsidRPr="00935B89">
              <w:rPr>
                <w:rStyle w:val="Hyperlink"/>
                <w:lang w:eastAsia="ja-JP"/>
              </w:rPr>
              <w:t>Reason for assessment</w:t>
            </w:r>
            <w:r w:rsidR="00891654">
              <w:rPr>
                <w:webHidden/>
              </w:rPr>
              <w:tab/>
            </w:r>
            <w:r w:rsidR="00891654">
              <w:rPr>
                <w:webHidden/>
              </w:rPr>
              <w:fldChar w:fldCharType="begin"/>
            </w:r>
            <w:r w:rsidR="00891654">
              <w:rPr>
                <w:webHidden/>
              </w:rPr>
              <w:instrText xml:space="preserve"> PAGEREF _Toc99009221 \h </w:instrText>
            </w:r>
            <w:r w:rsidR="00891654">
              <w:rPr>
                <w:webHidden/>
              </w:rPr>
            </w:r>
            <w:r w:rsidR="00891654">
              <w:rPr>
                <w:webHidden/>
              </w:rPr>
              <w:fldChar w:fldCharType="separate"/>
            </w:r>
            <w:r w:rsidR="00487013">
              <w:rPr>
                <w:webHidden/>
              </w:rPr>
              <w:t>24</w:t>
            </w:r>
            <w:r w:rsidR="00891654">
              <w:rPr>
                <w:webHidden/>
              </w:rPr>
              <w:fldChar w:fldCharType="end"/>
            </w:r>
          </w:hyperlink>
        </w:p>
        <w:p w14:paraId="102DF7AE" w14:textId="637565D8" w:rsidR="00891654" w:rsidRDefault="001C76F9">
          <w:pPr>
            <w:pStyle w:val="TOC3"/>
            <w:rPr>
              <w:rFonts w:asciiTheme="minorHAnsi" w:eastAsiaTheme="minorEastAsia" w:hAnsiTheme="minorHAnsi"/>
              <w:lang w:eastAsia="en-AU"/>
            </w:rPr>
          </w:pPr>
          <w:hyperlink w:anchor="_Toc99009222" w:history="1">
            <w:r w:rsidR="00891654" w:rsidRPr="00935B89">
              <w:rPr>
                <w:rStyle w:val="Hyperlink"/>
                <w:lang w:eastAsia="ja-JP"/>
              </w:rPr>
              <w:t>Assessment of eligibility for listing</w:t>
            </w:r>
            <w:r w:rsidR="00891654">
              <w:rPr>
                <w:webHidden/>
              </w:rPr>
              <w:tab/>
            </w:r>
            <w:r w:rsidR="00891654">
              <w:rPr>
                <w:webHidden/>
              </w:rPr>
              <w:fldChar w:fldCharType="begin"/>
            </w:r>
            <w:r w:rsidR="00891654">
              <w:rPr>
                <w:webHidden/>
              </w:rPr>
              <w:instrText xml:space="preserve"> PAGEREF _Toc99009222 \h </w:instrText>
            </w:r>
            <w:r w:rsidR="00891654">
              <w:rPr>
                <w:webHidden/>
              </w:rPr>
            </w:r>
            <w:r w:rsidR="00891654">
              <w:rPr>
                <w:webHidden/>
              </w:rPr>
              <w:fldChar w:fldCharType="separate"/>
            </w:r>
            <w:r w:rsidR="00487013">
              <w:rPr>
                <w:webHidden/>
              </w:rPr>
              <w:t>24</w:t>
            </w:r>
            <w:r w:rsidR="00891654">
              <w:rPr>
                <w:webHidden/>
              </w:rPr>
              <w:fldChar w:fldCharType="end"/>
            </w:r>
          </w:hyperlink>
        </w:p>
        <w:p w14:paraId="4E838163" w14:textId="4FF7BD56" w:rsidR="00891654" w:rsidRDefault="001C76F9">
          <w:pPr>
            <w:pStyle w:val="TOC3"/>
            <w:rPr>
              <w:rFonts w:asciiTheme="minorHAnsi" w:eastAsiaTheme="minorEastAsia" w:hAnsiTheme="minorHAnsi"/>
              <w:lang w:eastAsia="en-AU"/>
            </w:rPr>
          </w:pPr>
          <w:hyperlink w:anchor="_Toc99009223" w:history="1">
            <w:r w:rsidR="00891654" w:rsidRPr="00935B89">
              <w:rPr>
                <w:rStyle w:val="Hyperlink"/>
                <w:lang w:eastAsia="ja-JP"/>
              </w:rPr>
              <w:t>Key assessment parameters</w:t>
            </w:r>
            <w:r w:rsidR="00891654">
              <w:rPr>
                <w:webHidden/>
              </w:rPr>
              <w:tab/>
            </w:r>
            <w:r w:rsidR="00891654">
              <w:rPr>
                <w:webHidden/>
              </w:rPr>
              <w:fldChar w:fldCharType="begin"/>
            </w:r>
            <w:r w:rsidR="00891654">
              <w:rPr>
                <w:webHidden/>
              </w:rPr>
              <w:instrText xml:space="preserve"> PAGEREF _Toc99009223 \h </w:instrText>
            </w:r>
            <w:r w:rsidR="00891654">
              <w:rPr>
                <w:webHidden/>
              </w:rPr>
            </w:r>
            <w:r w:rsidR="00891654">
              <w:rPr>
                <w:webHidden/>
              </w:rPr>
              <w:fldChar w:fldCharType="separate"/>
            </w:r>
            <w:r w:rsidR="00487013">
              <w:rPr>
                <w:webHidden/>
              </w:rPr>
              <w:t>24</w:t>
            </w:r>
            <w:r w:rsidR="00891654">
              <w:rPr>
                <w:webHidden/>
              </w:rPr>
              <w:fldChar w:fldCharType="end"/>
            </w:r>
          </w:hyperlink>
        </w:p>
        <w:p w14:paraId="26078F21" w14:textId="769B5B48" w:rsidR="00891654" w:rsidRDefault="001C76F9">
          <w:pPr>
            <w:pStyle w:val="TOC3"/>
            <w:rPr>
              <w:rFonts w:asciiTheme="minorHAnsi" w:eastAsiaTheme="minorEastAsia" w:hAnsiTheme="minorHAnsi"/>
              <w:lang w:eastAsia="en-AU"/>
            </w:rPr>
          </w:pPr>
          <w:hyperlink w:anchor="_Toc99009224" w:history="1">
            <w:r w:rsidR="00891654" w:rsidRPr="00935B89">
              <w:rPr>
                <w:rStyle w:val="Hyperlink"/>
                <w:lang w:eastAsia="ja-JP"/>
              </w:rPr>
              <w:t>Criterion 1 evidence</w:t>
            </w:r>
            <w:r w:rsidR="00891654">
              <w:rPr>
                <w:webHidden/>
              </w:rPr>
              <w:tab/>
            </w:r>
            <w:r w:rsidR="00891654">
              <w:rPr>
                <w:webHidden/>
              </w:rPr>
              <w:fldChar w:fldCharType="begin"/>
            </w:r>
            <w:r w:rsidR="00891654">
              <w:rPr>
                <w:webHidden/>
              </w:rPr>
              <w:instrText xml:space="preserve"> PAGEREF _Toc99009224 \h </w:instrText>
            </w:r>
            <w:r w:rsidR="00891654">
              <w:rPr>
                <w:webHidden/>
              </w:rPr>
            </w:r>
            <w:r w:rsidR="00891654">
              <w:rPr>
                <w:webHidden/>
              </w:rPr>
              <w:fldChar w:fldCharType="separate"/>
            </w:r>
            <w:r w:rsidR="00487013">
              <w:rPr>
                <w:webHidden/>
              </w:rPr>
              <w:t>27</w:t>
            </w:r>
            <w:r w:rsidR="00891654">
              <w:rPr>
                <w:webHidden/>
              </w:rPr>
              <w:fldChar w:fldCharType="end"/>
            </w:r>
          </w:hyperlink>
        </w:p>
        <w:p w14:paraId="0B0AA881" w14:textId="33545F9E" w:rsidR="00891654" w:rsidRDefault="001C76F9">
          <w:pPr>
            <w:pStyle w:val="TOC3"/>
            <w:rPr>
              <w:rFonts w:asciiTheme="minorHAnsi" w:eastAsiaTheme="minorEastAsia" w:hAnsiTheme="minorHAnsi"/>
              <w:lang w:eastAsia="en-AU"/>
            </w:rPr>
          </w:pPr>
          <w:hyperlink w:anchor="_Toc99009225" w:history="1">
            <w:r w:rsidR="00891654" w:rsidRPr="00935B89">
              <w:rPr>
                <w:rStyle w:val="Hyperlink"/>
                <w:lang w:eastAsia="ja-JP"/>
              </w:rPr>
              <w:t>Criterion 2 evidence</w:t>
            </w:r>
            <w:r w:rsidR="00891654">
              <w:rPr>
                <w:webHidden/>
              </w:rPr>
              <w:tab/>
            </w:r>
            <w:r w:rsidR="00891654">
              <w:rPr>
                <w:webHidden/>
              </w:rPr>
              <w:fldChar w:fldCharType="begin"/>
            </w:r>
            <w:r w:rsidR="00891654">
              <w:rPr>
                <w:webHidden/>
              </w:rPr>
              <w:instrText xml:space="preserve"> PAGEREF _Toc99009225 \h </w:instrText>
            </w:r>
            <w:r w:rsidR="00891654">
              <w:rPr>
                <w:webHidden/>
              </w:rPr>
            </w:r>
            <w:r w:rsidR="00891654">
              <w:rPr>
                <w:webHidden/>
              </w:rPr>
              <w:fldChar w:fldCharType="separate"/>
            </w:r>
            <w:r w:rsidR="00487013">
              <w:rPr>
                <w:webHidden/>
              </w:rPr>
              <w:t>28</w:t>
            </w:r>
            <w:r w:rsidR="00891654">
              <w:rPr>
                <w:webHidden/>
              </w:rPr>
              <w:fldChar w:fldCharType="end"/>
            </w:r>
          </w:hyperlink>
        </w:p>
        <w:p w14:paraId="32EF033A" w14:textId="5870DE3E" w:rsidR="00891654" w:rsidRDefault="001C76F9">
          <w:pPr>
            <w:pStyle w:val="TOC3"/>
            <w:rPr>
              <w:rFonts w:asciiTheme="minorHAnsi" w:eastAsiaTheme="minorEastAsia" w:hAnsiTheme="minorHAnsi"/>
              <w:lang w:eastAsia="en-AU"/>
            </w:rPr>
          </w:pPr>
          <w:hyperlink w:anchor="_Toc99009226" w:history="1">
            <w:r w:rsidR="00891654" w:rsidRPr="00935B89">
              <w:rPr>
                <w:rStyle w:val="Hyperlink"/>
              </w:rPr>
              <w:t>Criterion 3 evidence</w:t>
            </w:r>
            <w:r w:rsidR="00891654">
              <w:rPr>
                <w:webHidden/>
              </w:rPr>
              <w:tab/>
            </w:r>
            <w:r w:rsidR="00891654">
              <w:rPr>
                <w:webHidden/>
              </w:rPr>
              <w:fldChar w:fldCharType="begin"/>
            </w:r>
            <w:r w:rsidR="00891654">
              <w:rPr>
                <w:webHidden/>
              </w:rPr>
              <w:instrText xml:space="preserve"> PAGEREF _Toc99009226 \h </w:instrText>
            </w:r>
            <w:r w:rsidR="00891654">
              <w:rPr>
                <w:webHidden/>
              </w:rPr>
            </w:r>
            <w:r w:rsidR="00891654">
              <w:rPr>
                <w:webHidden/>
              </w:rPr>
              <w:fldChar w:fldCharType="separate"/>
            </w:r>
            <w:r w:rsidR="00487013">
              <w:rPr>
                <w:webHidden/>
              </w:rPr>
              <w:t>29</w:t>
            </w:r>
            <w:r w:rsidR="00891654">
              <w:rPr>
                <w:webHidden/>
              </w:rPr>
              <w:fldChar w:fldCharType="end"/>
            </w:r>
          </w:hyperlink>
        </w:p>
        <w:p w14:paraId="165BA1EA" w14:textId="21640A92" w:rsidR="00891654" w:rsidRDefault="001C76F9">
          <w:pPr>
            <w:pStyle w:val="TOC3"/>
            <w:rPr>
              <w:rFonts w:asciiTheme="minorHAnsi" w:eastAsiaTheme="minorEastAsia" w:hAnsiTheme="minorHAnsi"/>
              <w:lang w:eastAsia="en-AU"/>
            </w:rPr>
          </w:pPr>
          <w:hyperlink w:anchor="_Toc99009227" w:history="1">
            <w:r w:rsidR="00891654" w:rsidRPr="00935B89">
              <w:rPr>
                <w:rStyle w:val="Hyperlink"/>
              </w:rPr>
              <w:t>Criterion 4 evidence</w:t>
            </w:r>
            <w:r w:rsidR="00891654">
              <w:rPr>
                <w:webHidden/>
              </w:rPr>
              <w:tab/>
            </w:r>
            <w:r w:rsidR="00891654">
              <w:rPr>
                <w:webHidden/>
              </w:rPr>
              <w:fldChar w:fldCharType="begin"/>
            </w:r>
            <w:r w:rsidR="00891654">
              <w:rPr>
                <w:webHidden/>
              </w:rPr>
              <w:instrText xml:space="preserve"> PAGEREF _Toc99009227 \h </w:instrText>
            </w:r>
            <w:r w:rsidR="00891654">
              <w:rPr>
                <w:webHidden/>
              </w:rPr>
            </w:r>
            <w:r w:rsidR="00891654">
              <w:rPr>
                <w:webHidden/>
              </w:rPr>
              <w:fldChar w:fldCharType="separate"/>
            </w:r>
            <w:r w:rsidR="00487013">
              <w:rPr>
                <w:webHidden/>
              </w:rPr>
              <w:t>30</w:t>
            </w:r>
            <w:r w:rsidR="00891654">
              <w:rPr>
                <w:webHidden/>
              </w:rPr>
              <w:fldChar w:fldCharType="end"/>
            </w:r>
          </w:hyperlink>
        </w:p>
        <w:p w14:paraId="545F3951" w14:textId="26C07C23" w:rsidR="00891654" w:rsidRDefault="001C76F9">
          <w:pPr>
            <w:pStyle w:val="TOC3"/>
            <w:rPr>
              <w:rFonts w:asciiTheme="minorHAnsi" w:eastAsiaTheme="minorEastAsia" w:hAnsiTheme="minorHAnsi"/>
              <w:lang w:eastAsia="en-AU"/>
            </w:rPr>
          </w:pPr>
          <w:hyperlink w:anchor="_Toc99009228" w:history="1">
            <w:r w:rsidR="00891654" w:rsidRPr="00935B89">
              <w:rPr>
                <w:rStyle w:val="Hyperlink"/>
              </w:rPr>
              <w:t>Criterion 5 evidence</w:t>
            </w:r>
            <w:r w:rsidR="00891654">
              <w:rPr>
                <w:webHidden/>
              </w:rPr>
              <w:tab/>
            </w:r>
            <w:r w:rsidR="00891654">
              <w:rPr>
                <w:webHidden/>
              </w:rPr>
              <w:fldChar w:fldCharType="begin"/>
            </w:r>
            <w:r w:rsidR="00891654">
              <w:rPr>
                <w:webHidden/>
              </w:rPr>
              <w:instrText xml:space="preserve"> PAGEREF _Toc99009228 \h </w:instrText>
            </w:r>
            <w:r w:rsidR="00891654">
              <w:rPr>
                <w:webHidden/>
              </w:rPr>
            </w:r>
            <w:r w:rsidR="00891654">
              <w:rPr>
                <w:webHidden/>
              </w:rPr>
              <w:fldChar w:fldCharType="separate"/>
            </w:r>
            <w:r w:rsidR="00487013">
              <w:rPr>
                <w:webHidden/>
              </w:rPr>
              <w:t>31</w:t>
            </w:r>
            <w:r w:rsidR="00891654">
              <w:rPr>
                <w:webHidden/>
              </w:rPr>
              <w:fldChar w:fldCharType="end"/>
            </w:r>
          </w:hyperlink>
        </w:p>
        <w:p w14:paraId="6426B1D0" w14:textId="2A7F8974" w:rsidR="00891654" w:rsidRDefault="001C76F9">
          <w:pPr>
            <w:pStyle w:val="TOC3"/>
            <w:rPr>
              <w:rFonts w:asciiTheme="minorHAnsi" w:eastAsiaTheme="minorEastAsia" w:hAnsiTheme="minorHAnsi"/>
              <w:lang w:eastAsia="en-AU"/>
            </w:rPr>
          </w:pPr>
          <w:hyperlink w:anchor="_Toc99009229" w:history="1">
            <w:r w:rsidR="00891654" w:rsidRPr="00935B89">
              <w:rPr>
                <w:rStyle w:val="Hyperlink"/>
              </w:rPr>
              <w:t>Adequacy of survey</w:t>
            </w:r>
            <w:r w:rsidR="00891654">
              <w:rPr>
                <w:webHidden/>
              </w:rPr>
              <w:tab/>
            </w:r>
            <w:r w:rsidR="00891654">
              <w:rPr>
                <w:webHidden/>
              </w:rPr>
              <w:fldChar w:fldCharType="begin"/>
            </w:r>
            <w:r w:rsidR="00891654">
              <w:rPr>
                <w:webHidden/>
              </w:rPr>
              <w:instrText xml:space="preserve"> PAGEREF _Toc99009229 \h </w:instrText>
            </w:r>
            <w:r w:rsidR="00891654">
              <w:rPr>
                <w:webHidden/>
              </w:rPr>
            </w:r>
            <w:r w:rsidR="00891654">
              <w:rPr>
                <w:webHidden/>
              </w:rPr>
              <w:fldChar w:fldCharType="separate"/>
            </w:r>
            <w:r w:rsidR="00487013">
              <w:rPr>
                <w:webHidden/>
              </w:rPr>
              <w:t>31</w:t>
            </w:r>
            <w:r w:rsidR="00891654">
              <w:rPr>
                <w:webHidden/>
              </w:rPr>
              <w:fldChar w:fldCharType="end"/>
            </w:r>
          </w:hyperlink>
        </w:p>
        <w:p w14:paraId="3B806D27" w14:textId="2BCD962C" w:rsidR="00891654" w:rsidRDefault="001C76F9">
          <w:pPr>
            <w:pStyle w:val="TOC3"/>
            <w:rPr>
              <w:rFonts w:asciiTheme="minorHAnsi" w:eastAsiaTheme="minorEastAsia" w:hAnsiTheme="minorHAnsi"/>
              <w:lang w:eastAsia="en-AU"/>
            </w:rPr>
          </w:pPr>
          <w:hyperlink w:anchor="_Toc99009230" w:history="1">
            <w:r w:rsidR="00891654" w:rsidRPr="00935B89">
              <w:rPr>
                <w:rStyle w:val="Hyperlink"/>
              </w:rPr>
              <w:t>Public consultation</w:t>
            </w:r>
            <w:r w:rsidR="00891654">
              <w:rPr>
                <w:webHidden/>
              </w:rPr>
              <w:tab/>
            </w:r>
            <w:r w:rsidR="00891654">
              <w:rPr>
                <w:webHidden/>
              </w:rPr>
              <w:fldChar w:fldCharType="begin"/>
            </w:r>
            <w:r w:rsidR="00891654">
              <w:rPr>
                <w:webHidden/>
              </w:rPr>
              <w:instrText xml:space="preserve"> PAGEREF _Toc99009230 \h </w:instrText>
            </w:r>
            <w:r w:rsidR="00891654">
              <w:rPr>
                <w:webHidden/>
              </w:rPr>
            </w:r>
            <w:r w:rsidR="00891654">
              <w:rPr>
                <w:webHidden/>
              </w:rPr>
              <w:fldChar w:fldCharType="separate"/>
            </w:r>
            <w:r w:rsidR="00487013">
              <w:rPr>
                <w:webHidden/>
              </w:rPr>
              <w:t>31</w:t>
            </w:r>
            <w:r w:rsidR="00891654">
              <w:rPr>
                <w:webHidden/>
              </w:rPr>
              <w:fldChar w:fldCharType="end"/>
            </w:r>
          </w:hyperlink>
        </w:p>
        <w:p w14:paraId="48E83CEC" w14:textId="6825DA9A" w:rsidR="00891654" w:rsidRDefault="001C76F9">
          <w:pPr>
            <w:pStyle w:val="TOC3"/>
            <w:rPr>
              <w:rFonts w:asciiTheme="minorHAnsi" w:eastAsiaTheme="minorEastAsia" w:hAnsiTheme="minorHAnsi"/>
              <w:lang w:eastAsia="en-AU"/>
            </w:rPr>
          </w:pPr>
          <w:hyperlink w:anchor="_Toc99009231" w:history="1">
            <w:r w:rsidR="00891654" w:rsidRPr="00935B89">
              <w:rPr>
                <w:rStyle w:val="Hyperlink"/>
              </w:rPr>
              <w:t>Listing and Recovery Plan Recommendations</w:t>
            </w:r>
            <w:r w:rsidR="00891654">
              <w:rPr>
                <w:webHidden/>
              </w:rPr>
              <w:tab/>
            </w:r>
            <w:r w:rsidR="00891654">
              <w:rPr>
                <w:webHidden/>
              </w:rPr>
              <w:fldChar w:fldCharType="begin"/>
            </w:r>
            <w:r w:rsidR="00891654">
              <w:rPr>
                <w:webHidden/>
              </w:rPr>
              <w:instrText xml:space="preserve"> PAGEREF _Toc99009231 \h </w:instrText>
            </w:r>
            <w:r w:rsidR="00891654">
              <w:rPr>
                <w:webHidden/>
              </w:rPr>
            </w:r>
            <w:r w:rsidR="00891654">
              <w:rPr>
                <w:webHidden/>
              </w:rPr>
              <w:fldChar w:fldCharType="separate"/>
            </w:r>
            <w:r w:rsidR="00487013">
              <w:rPr>
                <w:webHidden/>
              </w:rPr>
              <w:t>31</w:t>
            </w:r>
            <w:r w:rsidR="00891654">
              <w:rPr>
                <w:webHidden/>
              </w:rPr>
              <w:fldChar w:fldCharType="end"/>
            </w:r>
          </w:hyperlink>
        </w:p>
        <w:p w14:paraId="214C2861" w14:textId="1075F5B7" w:rsidR="00D419C1" w:rsidRDefault="00D419C1" w:rsidP="00D419C1">
          <w:pPr>
            <w:rPr>
              <w:b/>
              <w:noProof/>
            </w:rPr>
          </w:pPr>
          <w:r>
            <w:rPr>
              <w:rFonts w:ascii="Arial" w:hAnsi="Arial" w:cs="Arial"/>
              <w:b/>
              <w:bCs/>
              <w:noProof/>
            </w:rPr>
            <w:fldChar w:fldCharType="end"/>
          </w:r>
        </w:p>
      </w:sdtContent>
    </w:sdt>
    <w:p w14:paraId="01F37BB3" w14:textId="77777777" w:rsidR="00D419C1" w:rsidRDefault="00D419C1" w:rsidP="00D419C1">
      <w:pPr>
        <w:pStyle w:val="ListNumber"/>
        <w:numPr>
          <w:ilvl w:val="0"/>
          <w:numId w:val="0"/>
        </w:numPr>
        <w:tabs>
          <w:tab w:val="clear" w:pos="142"/>
        </w:tabs>
        <w:spacing w:before="0" w:after="0" w:line="240" w:lineRule="auto"/>
        <w:ind w:left="425" w:hanging="425"/>
        <w:contextualSpacing/>
        <w:rPr>
          <w:rFonts w:ascii="Arial" w:hAnsi="Arial" w:cs="Arial"/>
        </w:rPr>
      </w:pPr>
    </w:p>
    <w:p w14:paraId="4D3A54B0" w14:textId="77777777" w:rsidR="00B64777" w:rsidRDefault="00B64777" w:rsidP="00B64777">
      <w:pPr>
        <w:pStyle w:val="ListNumber"/>
        <w:numPr>
          <w:ilvl w:val="0"/>
          <w:numId w:val="0"/>
        </w:numPr>
        <w:tabs>
          <w:tab w:val="clear" w:pos="142"/>
        </w:tabs>
        <w:spacing w:before="0" w:after="0" w:line="240" w:lineRule="auto"/>
        <w:ind w:left="425" w:hanging="425"/>
        <w:contextualSpacing/>
        <w:rPr>
          <w:rFonts w:ascii="Arial" w:hAnsi="Arial" w:cs="Arial"/>
        </w:rPr>
        <w:sectPr w:rsidR="00B64777" w:rsidSect="00084523">
          <w:headerReference w:type="even" r:id="rId21"/>
          <w:headerReference w:type="default" r:id="rId22"/>
          <w:footerReference w:type="default" r:id="rId23"/>
          <w:headerReference w:type="first" r:id="rId24"/>
          <w:footerReference w:type="first" r:id="rId25"/>
          <w:pgSz w:w="11906" w:h="16838"/>
          <w:pgMar w:top="1418" w:right="1418" w:bottom="1134" w:left="1418" w:header="567" w:footer="284" w:gutter="0"/>
          <w:pgNumType w:fmt="lowerRoman"/>
          <w:cols w:space="708"/>
          <w:docGrid w:linePitch="360"/>
        </w:sectPr>
      </w:pPr>
    </w:p>
    <w:p w14:paraId="76198AE6" w14:textId="41DA54B8" w:rsidR="009D41D2" w:rsidRDefault="00460C44" w:rsidP="00891654">
      <w:pPr>
        <w:pStyle w:val="Heading1"/>
      </w:pPr>
      <w:bookmarkStart w:id="0" w:name="_Toc99009202"/>
      <w:r w:rsidRPr="00891654">
        <w:lastRenderedPageBreak/>
        <w:t>Conservation</w:t>
      </w:r>
      <w:r>
        <w:t xml:space="preserve"> </w:t>
      </w:r>
      <w:r w:rsidR="002319AB">
        <w:t>A</w:t>
      </w:r>
      <w:r>
        <w:t>dvic</w:t>
      </w:r>
      <w:r w:rsidR="007C5B94">
        <w:t>e</w:t>
      </w:r>
      <w:r>
        <w:t xml:space="preserve"> for </w:t>
      </w:r>
      <w:r w:rsidR="00B16806">
        <w:br/>
      </w:r>
      <w:proofErr w:type="spellStart"/>
      <w:r w:rsidR="006C7347">
        <w:rPr>
          <w:rStyle w:val="Emphasis"/>
        </w:rPr>
        <w:t>Pseudemoia</w:t>
      </w:r>
      <w:proofErr w:type="spellEnd"/>
      <w:r w:rsidR="006C7347">
        <w:rPr>
          <w:rStyle w:val="Emphasis"/>
        </w:rPr>
        <w:t xml:space="preserve"> </w:t>
      </w:r>
      <w:proofErr w:type="spellStart"/>
      <w:r w:rsidR="006C7347">
        <w:rPr>
          <w:rStyle w:val="Emphasis"/>
        </w:rPr>
        <w:t>cryodroma</w:t>
      </w:r>
      <w:proofErr w:type="spellEnd"/>
      <w:r w:rsidR="002B01EE">
        <w:t xml:space="preserve"> </w:t>
      </w:r>
      <w:r w:rsidRPr="002B01EE">
        <w:t>(</w:t>
      </w:r>
      <w:r w:rsidR="006C7347">
        <w:t>alpine bog skink</w:t>
      </w:r>
      <w:r w:rsidRPr="002B01EE">
        <w:t>)</w:t>
      </w:r>
      <w:bookmarkEnd w:id="0"/>
    </w:p>
    <w:p w14:paraId="0EE53D20" w14:textId="331ABDAF" w:rsidR="00A84071" w:rsidRDefault="006C7347" w:rsidP="00A84071">
      <w:pPr>
        <w:pStyle w:val="Instructiontext"/>
      </w:pPr>
      <w:r>
        <w:rPr>
          <w:noProof/>
          <w:lang w:eastAsia="en-AU"/>
        </w:rPr>
        <mc:AlternateContent>
          <mc:Choice Requires="wps">
            <w:drawing>
              <wp:anchor distT="45720" distB="180340" distL="114300" distR="114300" simplePos="0" relativeHeight="251658241" behindDoc="0" locked="0" layoutInCell="1" allowOverlap="1" wp14:anchorId="357CE492" wp14:editId="30120265">
                <wp:simplePos x="0" y="0"/>
                <wp:positionH relativeFrom="margin">
                  <wp:align>center</wp:align>
                </wp:positionH>
                <wp:positionV relativeFrom="paragraph">
                  <wp:posOffset>212609</wp:posOffset>
                </wp:positionV>
                <wp:extent cx="5010785" cy="2522220"/>
                <wp:effectExtent l="0" t="0" r="1841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25222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C0BE43C"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1F3FC856" w14:textId="77777777" w:rsidR="00C877B7" w:rsidRDefault="00BD5ADE" w:rsidP="00B86BDB">
                            <w:pPr>
                              <w:pStyle w:val="Consultationtext"/>
                            </w:pPr>
                            <w:r w:rsidRPr="004A3350">
                              <w:t xml:space="preserve">The purpose of this consultation document is to elicit additional information to better understand the </w:t>
                            </w:r>
                            <w:r w:rsidR="00C877B7">
                              <w:t>eligibility</w:t>
                            </w:r>
                            <w:r w:rsidRPr="004A3350">
                              <w:t xml:space="preserve"> of the species </w:t>
                            </w:r>
                            <w:r w:rsidR="00C877B7">
                              <w:t xml:space="preserve">for listing </w:t>
                            </w:r>
                            <w:r w:rsidRPr="004A3350">
                              <w:t>and inform conservation actions</w:t>
                            </w:r>
                            <w:r>
                              <w:t xml:space="preserve">, </w:t>
                            </w:r>
                            <w:r w:rsidRPr="004A3350">
                              <w:t>further planning</w:t>
                            </w:r>
                            <w:r>
                              <w:t xml:space="preserve"> and</w:t>
                            </w:r>
                            <w:r w:rsidR="00250BF4">
                              <w:t xml:space="preserve"> the potential need</w:t>
                            </w:r>
                            <w:r>
                              <w:t xml:space="preserve"> </w:t>
                            </w:r>
                            <w:r w:rsidR="00250BF4">
                              <w:t xml:space="preserve">for </w:t>
                            </w:r>
                            <w:r>
                              <w:t xml:space="preserve">a </w:t>
                            </w:r>
                            <w:r w:rsidR="005B5CEE">
                              <w:t>R</w:t>
                            </w:r>
                            <w:r>
                              <w:t xml:space="preserve">ecovery </w:t>
                            </w:r>
                            <w:r w:rsidR="005B5CEE">
                              <w:t>P</w:t>
                            </w:r>
                            <w:r>
                              <w:t>lan</w:t>
                            </w:r>
                            <w:r w:rsidRPr="004A3350">
                              <w:t>.</w:t>
                            </w:r>
                          </w:p>
                          <w:p w14:paraId="6CF54C81" w14:textId="77777777" w:rsidR="00BD5ADE" w:rsidRDefault="00BD5ADE" w:rsidP="00B86BDB">
                            <w:pPr>
                              <w:pStyle w:val="Consultationtext"/>
                            </w:pPr>
                            <w:r w:rsidRPr="004A3350">
                              <w:t xml:space="preserve">The draft assessment below should therefore be considered </w:t>
                            </w:r>
                            <w:r w:rsidRPr="00B038DF">
                              <w:rPr>
                                <w:b/>
                                <w:bCs/>
                              </w:rPr>
                              <w:t>tentative</w:t>
                            </w:r>
                            <w:r w:rsidRPr="004A3350">
                              <w:t xml:space="preserve"> at this stage, as it may change as a result of responses to this consultation process.</w:t>
                            </w:r>
                          </w:p>
                          <w:p w14:paraId="1984D2B9" w14:textId="77777777" w:rsidR="00BD5ADE" w:rsidRPr="00C877B7" w:rsidRDefault="00BD5ADE">
                            <w:pPr>
                              <w:rPr>
                                <w:color w:val="FF0000"/>
                              </w:rPr>
                            </w:pPr>
                            <w:r w:rsidRPr="00B038DF">
                              <w:rPr>
                                <w:color w:val="FF0000"/>
                                <w:u w:val="single"/>
                              </w:rPr>
                              <w:t>Note</w:t>
                            </w:r>
                            <w:r>
                              <w:rPr>
                                <w:color w:val="FF0000"/>
                              </w:rPr>
                              <w:t>: Specific consultation questions relating to the below draft assessment</w:t>
                            </w:r>
                            <w:r w:rsidR="006137FD">
                              <w:rPr>
                                <w:color w:val="FF0000"/>
                              </w:rPr>
                              <w:t xml:space="preserve"> </w:t>
                            </w:r>
                            <w:r>
                              <w:rPr>
                                <w:color w:val="FF0000"/>
                              </w:rPr>
                              <w:t>and preliminary determination have been included in the consultation cover paper for your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7CE492" id="_x0000_t202" coordsize="21600,21600" o:spt="202" path="m,l,21600r21600,l21600,xe">
                <v:stroke joinstyle="miter"/>
                <v:path gradientshapeok="t" o:connecttype="rect"/>
              </v:shapetype>
              <v:shape id="Text Box 2" o:spid="_x0000_s1026" type="#_x0000_t202" style="position:absolute;margin-left:0;margin-top:16.75pt;width:394.55pt;height:198.6pt;z-index:251658241;visibility:visible;mso-wrap-style:square;mso-width-percent:0;mso-height-percent:0;mso-wrap-distance-left:9pt;mso-wrap-distance-top:3.6pt;mso-wrap-distance-right:9pt;mso-wrap-distance-bottom:14.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" fillcolor="white [3201]" strokecolor="black [3200]" strokeweight="2pt">
                <v:textbox>
                  <w:txbxContent>
                    <w:p w14:paraId="6C0BE43C"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1F3FC856" w14:textId="77777777" w:rsidR="00C877B7" w:rsidRDefault="00BD5ADE" w:rsidP="00B86BDB">
                      <w:pPr>
                        <w:pStyle w:val="Consultationtext"/>
                      </w:pPr>
                      <w:r w:rsidRPr="004A3350">
                        <w:t xml:space="preserve">The purpose of this consultation document is to elicit additional information to better understand the </w:t>
                      </w:r>
                      <w:r w:rsidR="00C877B7">
                        <w:t>eligibility</w:t>
                      </w:r>
                      <w:r w:rsidRPr="004A3350">
                        <w:t xml:space="preserve"> of the species </w:t>
                      </w:r>
                      <w:r w:rsidR="00C877B7">
                        <w:t xml:space="preserve">for listing </w:t>
                      </w:r>
                      <w:r w:rsidRPr="004A3350">
                        <w:t>and inform conservation actions</w:t>
                      </w:r>
                      <w:r>
                        <w:t xml:space="preserve">, </w:t>
                      </w:r>
                      <w:r w:rsidRPr="004A3350">
                        <w:t>further planning</w:t>
                      </w:r>
                      <w:r>
                        <w:t xml:space="preserve"> and</w:t>
                      </w:r>
                      <w:r w:rsidR="00250BF4">
                        <w:t xml:space="preserve"> the potential need</w:t>
                      </w:r>
                      <w:r>
                        <w:t xml:space="preserve"> </w:t>
                      </w:r>
                      <w:r w:rsidR="00250BF4">
                        <w:t xml:space="preserve">for </w:t>
                      </w:r>
                      <w:r>
                        <w:t xml:space="preserve">a </w:t>
                      </w:r>
                      <w:r w:rsidR="005B5CEE">
                        <w:t>R</w:t>
                      </w:r>
                      <w:r>
                        <w:t xml:space="preserve">ecovery </w:t>
                      </w:r>
                      <w:r w:rsidR="005B5CEE">
                        <w:t>P</w:t>
                      </w:r>
                      <w:r>
                        <w:t>lan</w:t>
                      </w:r>
                      <w:r w:rsidRPr="004A3350">
                        <w:t>.</w:t>
                      </w:r>
                    </w:p>
                    <w:p w14:paraId="6CF54C81" w14:textId="77777777" w:rsidR="00BD5ADE" w:rsidRDefault="00BD5ADE" w:rsidP="00B86BDB">
                      <w:pPr>
                        <w:pStyle w:val="Consultationtext"/>
                      </w:pPr>
                      <w:r w:rsidRPr="004A3350">
                        <w:t xml:space="preserve">The draft assessment below should therefore be considered </w:t>
                      </w:r>
                      <w:r w:rsidRPr="00B038DF">
                        <w:rPr>
                          <w:b/>
                          <w:bCs/>
                        </w:rPr>
                        <w:t>tentative</w:t>
                      </w:r>
                      <w:r w:rsidRPr="004A3350">
                        <w:t xml:space="preserve"> at this stage, as it may change as a result of responses to this consultation process.</w:t>
                      </w:r>
                    </w:p>
                    <w:p w14:paraId="1984D2B9" w14:textId="77777777" w:rsidR="00BD5ADE" w:rsidRPr="00C877B7" w:rsidRDefault="00BD5ADE">
                      <w:pPr>
                        <w:rPr>
                          <w:color w:val="FF0000"/>
                        </w:rPr>
                      </w:pPr>
                      <w:r w:rsidRPr="00B038DF">
                        <w:rPr>
                          <w:color w:val="FF0000"/>
                          <w:u w:val="single"/>
                        </w:rPr>
                        <w:t>Note</w:t>
                      </w:r>
                      <w:r>
                        <w:rPr>
                          <w:color w:val="FF0000"/>
                        </w:rPr>
                        <w:t>: Specific consultation questions relating to the below draft assessment</w:t>
                      </w:r>
                      <w:r w:rsidR="006137FD">
                        <w:rPr>
                          <w:color w:val="FF0000"/>
                        </w:rPr>
                        <w:t xml:space="preserve"> </w:t>
                      </w:r>
                      <w:r>
                        <w:rPr>
                          <w:color w:val="FF0000"/>
                        </w:rPr>
                        <w:t>and preliminary determination have been included in the consultation cover paper for your consideration.</w:t>
                      </w:r>
                    </w:p>
                  </w:txbxContent>
                </v:textbox>
                <w10:wrap type="square" anchorx="margin"/>
              </v:shape>
            </w:pict>
          </mc:Fallback>
        </mc:AlternateContent>
      </w:r>
    </w:p>
    <w:p w14:paraId="6B13A60D" w14:textId="1BF5B02F" w:rsidR="006C7347" w:rsidRDefault="006C7347" w:rsidP="00E707AE">
      <w:pPr>
        <w:pStyle w:val="Author"/>
      </w:pPr>
      <w:bookmarkStart w:id="1" w:name="_Hlk63243315"/>
    </w:p>
    <w:p w14:paraId="12D974A1" w14:textId="77777777" w:rsidR="006C7347" w:rsidRDefault="006C7347" w:rsidP="00E707AE">
      <w:pPr>
        <w:pStyle w:val="Author"/>
      </w:pPr>
    </w:p>
    <w:p w14:paraId="50C361BB" w14:textId="77777777" w:rsidR="006C7347" w:rsidRDefault="006C7347" w:rsidP="00E707AE">
      <w:pPr>
        <w:pStyle w:val="Author"/>
      </w:pPr>
    </w:p>
    <w:p w14:paraId="13551042" w14:textId="77777777" w:rsidR="006C7347" w:rsidRDefault="006C7347" w:rsidP="00E707AE">
      <w:pPr>
        <w:pStyle w:val="Author"/>
      </w:pPr>
    </w:p>
    <w:p w14:paraId="36FAA2F4" w14:textId="77777777" w:rsidR="006C7347" w:rsidRDefault="006C7347" w:rsidP="00E707AE">
      <w:pPr>
        <w:pStyle w:val="Author"/>
      </w:pPr>
    </w:p>
    <w:p w14:paraId="60E4DA60" w14:textId="77777777" w:rsidR="006C7347" w:rsidRDefault="006C7347" w:rsidP="00E707AE">
      <w:pPr>
        <w:pStyle w:val="Author"/>
      </w:pPr>
    </w:p>
    <w:p w14:paraId="30DD8E64" w14:textId="77777777" w:rsidR="006C7347" w:rsidRDefault="006C7347" w:rsidP="00E707AE">
      <w:pPr>
        <w:pStyle w:val="Author"/>
      </w:pPr>
    </w:p>
    <w:p w14:paraId="7590D861" w14:textId="77777777" w:rsidR="006C7347" w:rsidRDefault="006C7347" w:rsidP="00E707AE">
      <w:pPr>
        <w:pStyle w:val="Author"/>
      </w:pPr>
    </w:p>
    <w:p w14:paraId="6FA9292D" w14:textId="77777777" w:rsidR="006C7347" w:rsidRDefault="006C7347" w:rsidP="00E707AE">
      <w:pPr>
        <w:pStyle w:val="Author"/>
      </w:pPr>
    </w:p>
    <w:p w14:paraId="036D6302" w14:textId="77777777" w:rsidR="006C7347" w:rsidRDefault="006C7347" w:rsidP="00E707AE">
      <w:pPr>
        <w:pStyle w:val="Author"/>
      </w:pPr>
    </w:p>
    <w:p w14:paraId="2D42F201" w14:textId="77777777" w:rsidR="006C7347" w:rsidRDefault="006C7347" w:rsidP="00E707AE">
      <w:pPr>
        <w:pStyle w:val="Author"/>
      </w:pPr>
    </w:p>
    <w:bookmarkEnd w:id="1"/>
    <w:p w14:paraId="3D560F43" w14:textId="0AFB28F2" w:rsidR="0016081E" w:rsidRDefault="0016081E" w:rsidP="001C7420">
      <w:r w:rsidRPr="0016081E">
        <w:t xml:space="preserve">This document combines the </w:t>
      </w:r>
      <w:r w:rsidRPr="009D41D2">
        <w:t xml:space="preserve">approved conservation </w:t>
      </w:r>
      <w:r w:rsidRPr="00565F5A">
        <w:t>advice</w:t>
      </w:r>
      <w:r w:rsidRPr="0016081E">
        <w:t xml:space="preserve"> and listing assessment for the </w:t>
      </w:r>
      <w:r w:rsidR="006C7347">
        <w:t>alpine bog skink</w:t>
      </w:r>
      <w:r w:rsidRPr="0016081E">
        <w:t xml:space="preserve">. </w:t>
      </w:r>
      <w:r w:rsidRPr="009D41D2">
        <w:t>It provides a foundation for conservation action</w:t>
      </w:r>
      <w:r w:rsidR="004D0D1F">
        <w:t>s</w:t>
      </w:r>
      <w:r w:rsidRPr="009D41D2">
        <w:t xml:space="preserve"> and further planning.</w:t>
      </w:r>
    </w:p>
    <w:p w14:paraId="605E7C17" w14:textId="2D96871B" w:rsidR="006C7347" w:rsidRDefault="006C7347" w:rsidP="006C7347">
      <w:pPr>
        <w:jc w:val="center"/>
      </w:pPr>
      <w:r>
        <w:rPr>
          <w:noProof/>
        </w:rPr>
        <w:drawing>
          <wp:inline distT="0" distB="0" distL="0" distR="0" wp14:anchorId="02C9D4B4" wp14:editId="5D509234">
            <wp:extent cx="5834695" cy="3890010"/>
            <wp:effectExtent l="19050" t="19050" r="13970" b="15240"/>
            <wp:docPr id="3" name="Picture 3" descr="A picture of a female and a male Alpine Bog Skink from Lake Mountain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of a female and a male Alpine Bog Skink from Lake Mountain in Victor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5666" cy="3923992"/>
                    </a:xfrm>
                    <a:prstGeom prst="rect">
                      <a:avLst/>
                    </a:prstGeom>
                    <a:ln>
                      <a:solidFill>
                        <a:schemeClr val="tx1"/>
                      </a:solidFill>
                    </a:ln>
                  </pic:spPr>
                </pic:pic>
              </a:graphicData>
            </a:graphic>
          </wp:inline>
        </w:drawing>
      </w:r>
    </w:p>
    <w:p w14:paraId="387D0CEE" w14:textId="79B5D8F5" w:rsidR="006137FD" w:rsidRDefault="006C7347" w:rsidP="005633B0">
      <w:pPr>
        <w:pStyle w:val="FigureTableNoteSource"/>
        <w:jc w:val="center"/>
      </w:pPr>
      <w:bookmarkStart w:id="2" w:name="_Hlk46319602"/>
      <w:r>
        <w:t>Female (front) and male (back) alpine bog skinks (</w:t>
      </w:r>
      <w:proofErr w:type="spellStart"/>
      <w:r w:rsidRPr="004D5609">
        <w:rPr>
          <w:rStyle w:val="Emphasis"/>
        </w:rPr>
        <w:t>Pseudemoia</w:t>
      </w:r>
      <w:proofErr w:type="spellEnd"/>
      <w:r w:rsidRPr="004D5609">
        <w:rPr>
          <w:rStyle w:val="Emphasis"/>
        </w:rPr>
        <w:t xml:space="preserve"> </w:t>
      </w:r>
      <w:proofErr w:type="spellStart"/>
      <w:r w:rsidRPr="004D5609">
        <w:rPr>
          <w:rStyle w:val="Emphasis"/>
        </w:rPr>
        <w:t>cryodroma</w:t>
      </w:r>
      <w:proofErr w:type="spellEnd"/>
      <w:r>
        <w:t xml:space="preserve">) © Copyright, Nick </w:t>
      </w:r>
      <w:proofErr w:type="spellStart"/>
      <w:r>
        <w:t>Clemann</w:t>
      </w:r>
      <w:proofErr w:type="spellEnd"/>
      <w:r w:rsidR="00A9213A">
        <w:t>, Lake Mountain</w:t>
      </w:r>
      <w:r>
        <w:t>.</w:t>
      </w:r>
    </w:p>
    <w:p w14:paraId="3065DB48" w14:textId="204E3ED7" w:rsidR="006D3581" w:rsidRPr="00AC3A2A" w:rsidRDefault="006D3581" w:rsidP="006D3581">
      <w:pPr>
        <w:pStyle w:val="Heading2"/>
        <w:ind w:left="720" w:hanging="720"/>
      </w:pPr>
      <w:bookmarkStart w:id="3" w:name="_Toc99009203"/>
      <w:bookmarkEnd w:id="2"/>
      <w:r>
        <w:lastRenderedPageBreak/>
        <w:t>Conservation status</w:t>
      </w:r>
      <w:bookmarkEnd w:id="3"/>
    </w:p>
    <w:p w14:paraId="2927797C" w14:textId="77777777" w:rsidR="006C7347" w:rsidRPr="004A08D5" w:rsidRDefault="006C7347" w:rsidP="006C7347">
      <w:proofErr w:type="spellStart"/>
      <w:r w:rsidRPr="004A08D5">
        <w:rPr>
          <w:rStyle w:val="Emphasis"/>
        </w:rPr>
        <w:t>Pseudemoia</w:t>
      </w:r>
      <w:proofErr w:type="spellEnd"/>
      <w:r w:rsidRPr="004A08D5">
        <w:rPr>
          <w:rStyle w:val="Emphasis"/>
        </w:rPr>
        <w:t xml:space="preserve"> </w:t>
      </w:r>
      <w:proofErr w:type="spellStart"/>
      <w:r w:rsidRPr="004A08D5">
        <w:rPr>
          <w:rStyle w:val="Emphasis"/>
        </w:rPr>
        <w:t>cryodroma</w:t>
      </w:r>
      <w:proofErr w:type="spellEnd"/>
      <w:r w:rsidRPr="004A08D5">
        <w:rPr>
          <w:rStyle w:val="Emphasis"/>
        </w:rPr>
        <w:t xml:space="preserve"> </w:t>
      </w:r>
      <w:r w:rsidRPr="004A08D5">
        <w:t>(alpine bog skink) is proposed to be listed in the</w:t>
      </w:r>
      <w:bookmarkStart w:id="4" w:name="_Hlk57798064"/>
      <w:r w:rsidRPr="004A08D5">
        <w:t xml:space="preserve"> </w:t>
      </w:r>
      <w:sdt>
        <w:sdtPr>
          <w:id w:val="-720434868"/>
          <w:placeholder>
            <w:docPart w:val="FE876A546254429CBA99FFE9C5A4B4C3"/>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4A08D5">
            <w:t>Endangered</w:t>
          </w:r>
        </w:sdtContent>
      </w:sdt>
      <w:bookmarkEnd w:id="4"/>
      <w:r w:rsidRPr="004A08D5">
        <w:t xml:space="preserve"> category of the threatened species list under the </w:t>
      </w:r>
      <w:r w:rsidRPr="004A08D5">
        <w:rPr>
          <w:rStyle w:val="Emphasis"/>
        </w:rPr>
        <w:t xml:space="preserve">Environment Protection and Biodiversity Conservation Act 1999 </w:t>
      </w:r>
      <w:r w:rsidRPr="004A08D5">
        <w:t>(Cwlth) (EPBC Act)</w:t>
      </w:r>
      <w:r w:rsidRPr="004A08D5">
        <w:rPr>
          <w:rStyle w:val="Emphasis"/>
        </w:rPr>
        <w:t>.</w:t>
      </w:r>
    </w:p>
    <w:p w14:paraId="6A6C4F0E" w14:textId="77777777" w:rsidR="006C7347" w:rsidRDefault="006C7347" w:rsidP="006C7347">
      <w:proofErr w:type="spellStart"/>
      <w:r w:rsidRPr="009E52AE">
        <w:rPr>
          <w:rStyle w:val="Emphasis"/>
        </w:rPr>
        <w:t>Pseudemoia</w:t>
      </w:r>
      <w:proofErr w:type="spellEnd"/>
      <w:r w:rsidRPr="009E52AE">
        <w:rPr>
          <w:rStyle w:val="Emphasis"/>
        </w:rPr>
        <w:t xml:space="preserve"> </w:t>
      </w:r>
      <w:proofErr w:type="spellStart"/>
      <w:r w:rsidRPr="009E52AE">
        <w:rPr>
          <w:rStyle w:val="Emphasis"/>
        </w:rPr>
        <w:t>cryodroma</w:t>
      </w:r>
      <w:proofErr w:type="spellEnd"/>
      <w:r w:rsidRPr="009E52AE">
        <w:rPr>
          <w:rStyle w:val="Emphasis"/>
        </w:rPr>
        <w:t xml:space="preserve"> </w:t>
      </w:r>
      <w:r>
        <w:t xml:space="preserve">was assessed by the Threatened Species Scientific Committee to be eligible for listing under criterion </w:t>
      </w:r>
      <w:r w:rsidRPr="00663DA2">
        <w:t>2</w:t>
      </w:r>
      <w:r>
        <w:t xml:space="preserve"> as </w:t>
      </w:r>
      <w:sdt>
        <w:sdtPr>
          <w:id w:val="257643898"/>
          <w:placeholder>
            <w:docPart w:val="740C194205134C4AB9A9AD962495FF8A"/>
          </w:placeholder>
          <w:dropDownList>
            <w:listItem w:displayText="Critically Endangered" w:value="Critically Endangered"/>
            <w:listItem w:displayText="Endangered" w:value="Endangered"/>
            <w:listItem w:displayText="Vulnerable" w:value="Vulnerable"/>
          </w:dropDownList>
        </w:sdtPr>
        <w:sdtEndPr/>
        <w:sdtContent>
          <w:r>
            <w:t>Endangered</w:t>
          </w:r>
        </w:sdtContent>
      </w:sdt>
      <w:r>
        <w:t xml:space="preserve">. The Committee’s assessment is at </w:t>
      </w:r>
      <w:r w:rsidRPr="00CD5FEC">
        <w:rPr>
          <w:b/>
          <w:bCs/>
        </w:rPr>
        <w:t>Attachment A</w:t>
      </w:r>
      <w:r>
        <w:t xml:space="preserve">. The Committee assessment of alpine bog skink </w:t>
      </w:r>
      <w:r w:rsidRPr="003E1563">
        <w:t>eligibility</w:t>
      </w:r>
      <w:r>
        <w:t xml:space="preserve"> against each of the listing criteria is:</w:t>
      </w:r>
    </w:p>
    <w:p w14:paraId="78A91C19" w14:textId="0211C8C7" w:rsidR="000A2214" w:rsidRDefault="000A2214" w:rsidP="000A2214">
      <w:pPr>
        <w:pStyle w:val="ListBullet"/>
      </w:pPr>
      <w:r>
        <w:t xml:space="preserve">Criterion 1: </w:t>
      </w:r>
      <w:sdt>
        <w:sdtPr>
          <w:id w:val="77107183"/>
          <w:placeholder>
            <w:docPart w:val="CB528C795FF140DAB6147777DEA6B2C3"/>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Ineligible</w:t>
          </w:r>
        </w:sdtContent>
      </w:sdt>
    </w:p>
    <w:p w14:paraId="1F939381" w14:textId="77777777" w:rsidR="006C7347" w:rsidRDefault="006C7347" w:rsidP="006C7347">
      <w:pPr>
        <w:pStyle w:val="ListBullet"/>
      </w:pPr>
      <w:r>
        <w:t>Criterion 2: B2ab(</w:t>
      </w:r>
      <w:proofErr w:type="spellStart"/>
      <w:proofErr w:type="gramStart"/>
      <w:r>
        <w:t>i,ii</w:t>
      </w:r>
      <w:proofErr w:type="gramEnd"/>
      <w:r>
        <w:t>,iii,iv</w:t>
      </w:r>
      <w:proofErr w:type="spellEnd"/>
      <w:r>
        <w:t>):</w:t>
      </w:r>
      <w:r w:rsidRPr="00A85421">
        <w:t xml:space="preserve"> </w:t>
      </w:r>
      <w:sdt>
        <w:sdtPr>
          <w:id w:val="-1042367401"/>
          <w:placeholder>
            <w:docPart w:val="DEF0982983AB4B90AD6B892FB2F2C926"/>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Endangered</w:t>
          </w:r>
        </w:sdtContent>
      </w:sdt>
    </w:p>
    <w:p w14:paraId="7B8E6EA9" w14:textId="77777777" w:rsidR="006C7347" w:rsidRDefault="006C7347" w:rsidP="006C7347">
      <w:pPr>
        <w:pStyle w:val="ListBullet"/>
      </w:pPr>
      <w:r>
        <w:t>Criterion 3:</w:t>
      </w:r>
      <w:r w:rsidRPr="008B00FB">
        <w:t xml:space="preserve"> </w:t>
      </w:r>
      <w:sdt>
        <w:sdtPr>
          <w:id w:val="-151294044"/>
          <w:placeholder>
            <w:docPart w:val="AB120D1B0F5144BE9C11AA5E07693942"/>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22384F72" w14:textId="77777777" w:rsidR="006C7347" w:rsidRDefault="006C7347" w:rsidP="006C7347">
      <w:pPr>
        <w:pStyle w:val="ListBullet"/>
      </w:pPr>
      <w:r>
        <w:t xml:space="preserve">Criterion 4: </w:t>
      </w:r>
      <w:sdt>
        <w:sdtPr>
          <w:id w:val="-2084978900"/>
          <w:placeholder>
            <w:docPart w:val="09872EDA7A2843479A9D63D288CEAC8C"/>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t>Insufficient data</w:t>
          </w:r>
        </w:sdtContent>
      </w:sdt>
    </w:p>
    <w:p w14:paraId="654C7A3D" w14:textId="77777777" w:rsidR="006C7347" w:rsidRDefault="006C7347" w:rsidP="006C7347">
      <w:pPr>
        <w:pStyle w:val="ListBullet"/>
      </w:pPr>
      <w:r>
        <w:t>Criterion 5: Insufficient data</w:t>
      </w:r>
    </w:p>
    <w:p w14:paraId="41FA6E58" w14:textId="7B40E487" w:rsidR="006C7347" w:rsidRDefault="006C7347" w:rsidP="006C7347">
      <w:r>
        <w:t xml:space="preserve">The main factors that make the alpine bog skink eligible for listing in the </w:t>
      </w:r>
      <w:sdt>
        <w:sdtPr>
          <w:id w:val="-1612586771"/>
          <w:placeholder>
            <w:docPart w:val="5C7EDF033A93450CAA96A085AF20B925"/>
          </w:placeholder>
          <w:dropDownList>
            <w:listItem w:displayText="Critically Endangered" w:value="Critically Endangered"/>
            <w:listItem w:displayText="Endangered" w:value="Endangered"/>
            <w:listItem w:displayText="Vulnerable" w:value="Vulnerable"/>
          </w:dropDownList>
        </w:sdtPr>
        <w:sdtEndPr/>
        <w:sdtContent>
          <w:r>
            <w:t>Endangered</w:t>
          </w:r>
        </w:sdtContent>
      </w:sdt>
      <w:r>
        <w:t xml:space="preserve"> category are a restricted area of occupancy and number of locations; ongoing declines in area of occupancy, habitat extent and quality; and projected future declines in the extent of occurrence</w:t>
      </w:r>
      <w:r w:rsidR="009E716E">
        <w:t>, area of occupancy and habitat extent and quality</w:t>
      </w:r>
      <w:r>
        <w:t>.</w:t>
      </w:r>
    </w:p>
    <w:p w14:paraId="3F680D4C" w14:textId="77777777" w:rsidR="006C7347" w:rsidRDefault="006C7347" w:rsidP="006C7347">
      <w:r>
        <w:t xml:space="preserve">Species can also be listed as threatened under state and territory legislation. For information on the current listing status of this species under relevant state or territory legislation, see the </w:t>
      </w:r>
      <w:hyperlink r:id="rId27" w:history="1">
        <w:r w:rsidRPr="00624A10">
          <w:rPr>
            <w:rStyle w:val="Hyperlink"/>
          </w:rPr>
          <w:t>Species Profile and Threat Database</w:t>
        </w:r>
      </w:hyperlink>
      <w:r>
        <w:t>.</w:t>
      </w:r>
    </w:p>
    <w:p w14:paraId="1EC0A2AE" w14:textId="77777777" w:rsidR="006D3581" w:rsidRDefault="006D3581" w:rsidP="006D3581">
      <w:pPr>
        <w:pStyle w:val="Heading2"/>
        <w:ind w:left="720" w:hanging="720"/>
      </w:pPr>
      <w:bookmarkStart w:id="5" w:name="_Toc99009204"/>
      <w:r>
        <w:t>Species information</w:t>
      </w:r>
      <w:bookmarkEnd w:id="5"/>
    </w:p>
    <w:p w14:paraId="5F2DA448" w14:textId="77777777" w:rsidR="006D3581" w:rsidRDefault="006D3581" w:rsidP="00476948">
      <w:pPr>
        <w:pStyle w:val="Heading3"/>
      </w:pPr>
      <w:bookmarkStart w:id="6" w:name="_Toc99009205"/>
      <w:r>
        <w:t>Taxonomy</w:t>
      </w:r>
      <w:bookmarkEnd w:id="6"/>
    </w:p>
    <w:p w14:paraId="04E48C0C" w14:textId="3327EA01" w:rsidR="006C7347" w:rsidRDefault="006C7347" w:rsidP="006C7347">
      <w:bookmarkStart w:id="7" w:name="_Hlk46319676"/>
      <w:bookmarkStart w:id="8" w:name="_Ref445985062"/>
      <w:bookmarkStart w:id="9" w:name="_Toc409769199"/>
      <w:bookmarkStart w:id="10" w:name="_Toc454439316"/>
      <w:r>
        <w:t xml:space="preserve">Conventionally accepted as </w:t>
      </w:r>
      <w:proofErr w:type="spellStart"/>
      <w:r w:rsidRPr="1C6DE1B5">
        <w:rPr>
          <w:rStyle w:val="Emphasis"/>
        </w:rPr>
        <w:t>Pseudemoia</w:t>
      </w:r>
      <w:proofErr w:type="spellEnd"/>
      <w:r w:rsidRPr="1C6DE1B5">
        <w:rPr>
          <w:rStyle w:val="Emphasis"/>
        </w:rPr>
        <w:t xml:space="preserve"> </w:t>
      </w:r>
      <w:proofErr w:type="spellStart"/>
      <w:r w:rsidRPr="1C6DE1B5">
        <w:rPr>
          <w:rStyle w:val="Emphasis"/>
        </w:rPr>
        <w:t>cryodroma</w:t>
      </w:r>
      <w:proofErr w:type="spellEnd"/>
      <w:r w:rsidRPr="1C6DE1B5">
        <w:rPr>
          <w:rStyle w:val="Emphasis"/>
        </w:rPr>
        <w:t xml:space="preserve"> </w:t>
      </w:r>
      <w:r w:rsidR="00A63741">
        <w:t>(Hutchinson &amp; Donnellan</w:t>
      </w:r>
      <w:r>
        <w:t xml:space="preserve"> 1992). The alpine bog skink </w:t>
      </w:r>
      <w:r w:rsidR="00311507">
        <w:t>is</w:t>
      </w:r>
      <w:r>
        <w:t xml:space="preserve"> a distinct species (Haines et al. 2017) despite historical and current hybridisation with the tussock skink </w:t>
      </w:r>
      <w:r w:rsidRPr="1C6DE1B5">
        <w:rPr>
          <w:rStyle w:val="Emphasis"/>
          <w:i w:val="0"/>
          <w:iCs w:val="0"/>
        </w:rPr>
        <w:t>(</w:t>
      </w:r>
      <w:r w:rsidRPr="1C6DE1B5">
        <w:rPr>
          <w:rStyle w:val="Emphasis"/>
        </w:rPr>
        <w:t>P. </w:t>
      </w:r>
      <w:proofErr w:type="spellStart"/>
      <w:r w:rsidRPr="1C6DE1B5">
        <w:rPr>
          <w:rStyle w:val="Emphasis"/>
        </w:rPr>
        <w:t>pagenstecheri</w:t>
      </w:r>
      <w:proofErr w:type="spellEnd"/>
      <w:r>
        <w:t>) and the southern grass skink (</w:t>
      </w:r>
      <w:r w:rsidRPr="1C6DE1B5">
        <w:rPr>
          <w:rStyle w:val="Emphasis"/>
        </w:rPr>
        <w:t xml:space="preserve">P. </w:t>
      </w:r>
      <w:proofErr w:type="spellStart"/>
      <w:r w:rsidRPr="1C6DE1B5">
        <w:rPr>
          <w:rStyle w:val="Emphasis"/>
        </w:rPr>
        <w:t>entrecasteauxii</w:t>
      </w:r>
      <w:proofErr w:type="spellEnd"/>
      <w:r>
        <w:t>) where they co-occur (Haines et al. 2016). Haines et al. (2014) estimate the alpine bog skink and tussock skink diverged 2.6 million years ago, and the alpine bog skink and southern grass skink diverged 2.2 million years ago.</w:t>
      </w:r>
    </w:p>
    <w:p w14:paraId="26F9E8D9" w14:textId="77777777" w:rsidR="008064B3" w:rsidRPr="008064B3" w:rsidRDefault="008064B3" w:rsidP="008064B3">
      <w:pPr>
        <w:pStyle w:val="Heading3"/>
      </w:pPr>
      <w:bookmarkStart w:id="11" w:name="_Toc99009206"/>
      <w:bookmarkEnd w:id="7"/>
      <w:r w:rsidRPr="008064B3">
        <w:t>Description</w:t>
      </w:r>
      <w:bookmarkEnd w:id="11"/>
    </w:p>
    <w:p w14:paraId="0AA42291" w14:textId="159B6E6B" w:rsidR="004D4F65" w:rsidRDefault="49A0F5ED" w:rsidP="006C7347">
      <w:r>
        <w:t xml:space="preserve">The alpine bog skink is a small (up to </w:t>
      </w:r>
      <w:r w:rsidR="7C93A78C">
        <w:t>6</w:t>
      </w:r>
      <w:r>
        <w:t>0 mm snout-to-vent length) metallic brown</w:t>
      </w:r>
      <w:r w:rsidR="19052ECF">
        <w:t xml:space="preserve"> to green-brown</w:t>
      </w:r>
      <w:r>
        <w:t xml:space="preserve"> skink that </w:t>
      </w:r>
      <w:r w:rsidR="19052ECF">
        <w:t xml:space="preserve">can </w:t>
      </w:r>
      <w:r>
        <w:t>co-occur with the tussock skink</w:t>
      </w:r>
      <w:r w:rsidRPr="6EC36497">
        <w:rPr>
          <w:rStyle w:val="Emphasis"/>
        </w:rPr>
        <w:t xml:space="preserve"> </w:t>
      </w:r>
      <w:r>
        <w:t xml:space="preserve">and the southern grass skink. </w:t>
      </w:r>
      <w:r w:rsidR="0B251B3C">
        <w:t>It is</w:t>
      </w:r>
      <w:r>
        <w:t xml:space="preserve"> a morphological intermediate between these two species, with all three species forming a clade within the </w:t>
      </w:r>
      <w:proofErr w:type="spellStart"/>
      <w:r w:rsidRPr="6EC36497">
        <w:rPr>
          <w:rStyle w:val="Emphasis"/>
        </w:rPr>
        <w:t>Pseudemoia</w:t>
      </w:r>
      <w:proofErr w:type="spellEnd"/>
      <w:r>
        <w:t xml:space="preserve"> genus (Haines et al. 2014; Haines et al. 2016). </w:t>
      </w:r>
      <w:r w:rsidR="551DD740">
        <w:t>The alpine bog skink and hybrids (with tussock skink or southern grass skink) can be challenging to separate in the field (</w:t>
      </w:r>
      <w:proofErr w:type="spellStart"/>
      <w:r w:rsidR="551DD740">
        <w:t>Clemann</w:t>
      </w:r>
      <w:proofErr w:type="spellEnd"/>
      <w:r w:rsidR="551DD740">
        <w:t xml:space="preserve"> 2002</w:t>
      </w:r>
      <w:r w:rsidR="703F4EF4">
        <w:t xml:space="preserve">; </w:t>
      </w:r>
      <w:r w:rsidR="551DD740">
        <w:t xml:space="preserve">Haines et al. 2016; Amor et al. 2021). They can also look superficially </w:t>
      </w:r>
      <w:proofErr w:type="gramStart"/>
      <w:r w:rsidR="551DD740">
        <w:t>similar to</w:t>
      </w:r>
      <w:proofErr w:type="gramEnd"/>
      <w:r w:rsidR="551DD740">
        <w:t xml:space="preserve"> skinks in the</w:t>
      </w:r>
      <w:r w:rsidR="551DD740" w:rsidRPr="6EC36497">
        <w:rPr>
          <w:rStyle w:val="Emphasis"/>
        </w:rPr>
        <w:t xml:space="preserve"> </w:t>
      </w:r>
      <w:proofErr w:type="spellStart"/>
      <w:r w:rsidR="551DD740" w:rsidRPr="6EC36497">
        <w:rPr>
          <w:rStyle w:val="Emphasis"/>
        </w:rPr>
        <w:t>Acritocoscincus</w:t>
      </w:r>
      <w:proofErr w:type="spellEnd"/>
      <w:r w:rsidR="551DD740" w:rsidRPr="6EC36497">
        <w:rPr>
          <w:i/>
          <w:iCs/>
        </w:rPr>
        <w:t xml:space="preserve"> </w:t>
      </w:r>
      <w:r w:rsidR="551DD740">
        <w:t xml:space="preserve">and </w:t>
      </w:r>
      <w:proofErr w:type="spellStart"/>
      <w:r w:rsidR="551DD740" w:rsidRPr="6EC36497">
        <w:rPr>
          <w:rStyle w:val="Emphasis"/>
        </w:rPr>
        <w:t>Lampropholis</w:t>
      </w:r>
      <w:proofErr w:type="spellEnd"/>
      <w:r w:rsidR="551DD740">
        <w:t xml:space="preserve"> genera, which have a different arrangement of large scales on top of their head (Robertson &amp; Coventry 2019).</w:t>
      </w:r>
    </w:p>
    <w:p w14:paraId="53D4D796" w14:textId="467DFCDB" w:rsidR="006C7347" w:rsidRDefault="00296987" w:rsidP="1C6DE1B5">
      <w:pPr>
        <w:rPr>
          <w:rFonts w:eastAsia="Calibri"/>
        </w:rPr>
      </w:pPr>
      <w:r>
        <w:lastRenderedPageBreak/>
        <w:t xml:space="preserve">The </w:t>
      </w:r>
      <w:r w:rsidR="006C7347">
        <w:t xml:space="preserve">alpine bog skink has </w:t>
      </w:r>
      <w:r w:rsidR="00281C61">
        <w:t xml:space="preserve">a broad dark zone along the side </w:t>
      </w:r>
      <w:r w:rsidR="00B81759">
        <w:t xml:space="preserve">and </w:t>
      </w:r>
      <w:r w:rsidR="00281C61">
        <w:t xml:space="preserve">the following series of clear or indistinct </w:t>
      </w:r>
      <w:r w:rsidR="00730FA5">
        <w:t>pattern features</w:t>
      </w:r>
      <w:r w:rsidR="00281C61">
        <w:t xml:space="preserve">: </w:t>
      </w:r>
      <w:r w:rsidR="00DB5777">
        <w:t xml:space="preserve">1) </w:t>
      </w:r>
      <w:r w:rsidR="006432A9">
        <w:t xml:space="preserve">usually </w:t>
      </w:r>
      <w:r w:rsidR="00281C61">
        <w:t>a</w:t>
      </w:r>
      <w:r w:rsidR="006C7347">
        <w:t xml:space="preserve"> black </w:t>
      </w:r>
      <w:r w:rsidR="00601862">
        <w:t xml:space="preserve">or dark brown </w:t>
      </w:r>
      <w:r w:rsidR="006C7347">
        <w:t xml:space="preserve">stripe along the spine, </w:t>
      </w:r>
      <w:r w:rsidR="00DB5777">
        <w:t>2)</w:t>
      </w:r>
      <w:r w:rsidR="005B6A80">
        <w:t> </w:t>
      </w:r>
      <w:r w:rsidR="006C7347">
        <w:t>one pale</w:t>
      </w:r>
      <w:r w:rsidR="00943DCA">
        <w:t xml:space="preserve"> </w:t>
      </w:r>
      <w:r w:rsidR="006C7347">
        <w:t xml:space="preserve">stripe along each side of the back, and </w:t>
      </w:r>
      <w:r w:rsidR="00DB5777">
        <w:t xml:space="preserve">3) </w:t>
      </w:r>
      <w:r w:rsidR="006C7347">
        <w:t>a</w:t>
      </w:r>
      <w:r w:rsidR="00A317FD">
        <w:t xml:space="preserve"> </w:t>
      </w:r>
      <w:r w:rsidR="00281C61">
        <w:t>pale</w:t>
      </w:r>
      <w:r w:rsidR="006C7347">
        <w:t xml:space="preserve"> line between the front and back legs</w:t>
      </w:r>
      <w:r w:rsidR="0011035F">
        <w:t xml:space="preserve">. It shares these features with the tussock skink and southern grass skink. </w:t>
      </w:r>
      <w:r w:rsidR="006C7347">
        <w:t xml:space="preserve">(Hutchinson &amp; Donnellan 1992; </w:t>
      </w:r>
      <w:r w:rsidR="00A05218">
        <w:t xml:space="preserve">Robertson &amp; Coventry 2019; </w:t>
      </w:r>
      <w:r w:rsidR="006C7347">
        <w:t xml:space="preserve">Wilson &amp; Swan 2021). </w:t>
      </w:r>
    </w:p>
    <w:p w14:paraId="275F6A9D" w14:textId="235986BA" w:rsidR="006C7347" w:rsidRDefault="006C7347" w:rsidP="006C7347">
      <w:r>
        <w:t xml:space="preserve">In areas where they co-occur, the alpine bog skink can be differentiated from the tussock skink and southern grass skink by </w:t>
      </w:r>
      <w:r w:rsidR="00315A0F">
        <w:t xml:space="preserve">analysing the pattern of stripes and markings on </w:t>
      </w:r>
      <w:r w:rsidR="00B73FB3">
        <w:t>the</w:t>
      </w:r>
      <w:r w:rsidR="00315A0F">
        <w:t xml:space="preserve"> back and side in detail (</w:t>
      </w:r>
      <w:r w:rsidR="0082548B">
        <w:t xml:space="preserve">see </w:t>
      </w:r>
      <w:r w:rsidR="00315A0F">
        <w:t>Robertson &amp; Coventry 2019)</w:t>
      </w:r>
      <w:r>
        <w:t>. The alpine bog skink is typically darker and more metallic in colour than the other two species and</w:t>
      </w:r>
      <w:r w:rsidR="00734F0C">
        <w:t xml:space="preserve">, except for one </w:t>
      </w:r>
      <w:r w:rsidR="008315D9">
        <w:t>sub</w:t>
      </w:r>
      <w:r w:rsidR="00734F0C">
        <w:t>population,</w:t>
      </w:r>
      <w:r>
        <w:t xml:space="preserve"> the male </w:t>
      </w:r>
      <w:r w:rsidR="00272F3C">
        <w:t xml:space="preserve">usually </w:t>
      </w:r>
      <w:r>
        <w:t xml:space="preserve">has no red pigment on its </w:t>
      </w:r>
      <w:r w:rsidR="00690597">
        <w:t>unmarked pale</w:t>
      </w:r>
      <w:r>
        <w:t xml:space="preserve"> underside when breeding. The white line between the front and back legs </w:t>
      </w:r>
      <w:r w:rsidR="00D73AC3">
        <w:t>is usually</w:t>
      </w:r>
      <w:r>
        <w:t xml:space="preserve"> flushed rose pink to scarlet in breeding male alpine bog skinks</w:t>
      </w:r>
      <w:r w:rsidR="006521B9">
        <w:t>,</w:t>
      </w:r>
      <w:r w:rsidR="00C03477">
        <w:t xml:space="preserve"> and the scales </w:t>
      </w:r>
      <w:r>
        <w:t>are very glossy with an iridescent green sheen in sunlight (Hutchinson &amp; Donnellan 1992;</w:t>
      </w:r>
      <w:r w:rsidR="00145957">
        <w:t xml:space="preserve"> </w:t>
      </w:r>
      <w:r w:rsidR="00E502FA">
        <w:t xml:space="preserve">Robertson &amp; Coventry 2019; </w:t>
      </w:r>
      <w:r w:rsidR="00145957">
        <w:t>Wilson &amp; Swan 2021</w:t>
      </w:r>
      <w:r>
        <w:t xml:space="preserve">). </w:t>
      </w:r>
    </w:p>
    <w:p w14:paraId="65ADED57" w14:textId="77777777" w:rsidR="008064B3" w:rsidRPr="008064B3" w:rsidRDefault="008064B3" w:rsidP="008064B3">
      <w:pPr>
        <w:pStyle w:val="Heading3"/>
      </w:pPr>
      <w:bookmarkStart w:id="12" w:name="_Toc99009207"/>
      <w:r w:rsidRPr="008064B3">
        <w:t>Distribution</w:t>
      </w:r>
      <w:bookmarkEnd w:id="12"/>
    </w:p>
    <w:p w14:paraId="5B832806" w14:textId="73B00E27" w:rsidR="006C7347" w:rsidRDefault="006C7347" w:rsidP="006C7347">
      <w:r>
        <w:t>The alpine bog skink is endemic to the Australian Alps Bioregion (</w:t>
      </w:r>
      <w:hyperlink r:id="rId28" w:history="1">
        <w:r>
          <w:rPr>
            <w:rStyle w:val="Hyperlink"/>
          </w:rPr>
          <w:t>IBRA 7</w:t>
        </w:r>
      </w:hyperlink>
      <w:r>
        <w:t xml:space="preserve">). It occurs above 1000 m elevation throughout </w:t>
      </w:r>
      <w:r w:rsidR="00F97C7D">
        <w:t xml:space="preserve">subalpine and </w:t>
      </w:r>
      <w:r>
        <w:t>alpine Victoria (Hutchinson &amp; Donnellan 1992;</w:t>
      </w:r>
      <w:r w:rsidRPr="00390F40">
        <w:t xml:space="preserve"> </w:t>
      </w:r>
      <w:r>
        <w:t>ALA 2021; Amor et al. 2021). It may also occur in adjacent alpine regions of New South Wales (Howard et al. 2012;</w:t>
      </w:r>
      <w:r w:rsidRPr="00390F40">
        <w:t xml:space="preserve"> </w:t>
      </w:r>
      <w:r>
        <w:t>ALA 2021).</w:t>
      </w:r>
    </w:p>
    <w:p w14:paraId="51A3465F" w14:textId="471509EE" w:rsidR="006C7347" w:rsidRDefault="00494178" w:rsidP="006C7347">
      <w:r>
        <w:t xml:space="preserve">The national alpine bog skink population is fragmented into ‘sky islands’ (McCormack et al. 2009; Atkins et al. 2018) due to its </w:t>
      </w:r>
      <w:r w:rsidR="008E10BF">
        <w:t xml:space="preserve">patchy </w:t>
      </w:r>
      <w:r>
        <w:t>high-altitude distribution in the Australia Alpine Bioregion (</w:t>
      </w:r>
      <w:proofErr w:type="spellStart"/>
      <w:r>
        <w:t>Clemann</w:t>
      </w:r>
      <w:proofErr w:type="spellEnd"/>
      <w:r>
        <w:t xml:space="preserve"> et al. 2019). </w:t>
      </w:r>
      <w:r w:rsidR="006C7347">
        <w:t xml:space="preserve">It is recorded from Lake Mountain near Marysville, Mt Baw </w:t>
      </w:r>
      <w:proofErr w:type="spellStart"/>
      <w:r w:rsidR="006C7347">
        <w:t>Baw</w:t>
      </w:r>
      <w:proofErr w:type="spellEnd"/>
      <w:r w:rsidR="006C7347">
        <w:t xml:space="preserve">, Bennison High Plains, Dargo High Plains, Mt Buller, Mt Buffalo, Mt </w:t>
      </w:r>
      <w:proofErr w:type="spellStart"/>
      <w:r w:rsidR="006C7347">
        <w:t>Higginbothan</w:t>
      </w:r>
      <w:proofErr w:type="spellEnd"/>
      <w:r w:rsidR="006C7347">
        <w:t>, Mt</w:t>
      </w:r>
      <w:r w:rsidR="005B6A80">
        <w:t> </w:t>
      </w:r>
      <w:proofErr w:type="gramStart"/>
      <w:r w:rsidR="006C7347">
        <w:t>Hotham</w:t>
      </w:r>
      <w:proofErr w:type="gramEnd"/>
      <w:r w:rsidR="006C7347">
        <w:t xml:space="preserve"> and the Bogong High Plains, </w:t>
      </w:r>
      <w:proofErr w:type="spellStart"/>
      <w:r w:rsidR="006C7347">
        <w:t>Cobberas</w:t>
      </w:r>
      <w:proofErr w:type="spellEnd"/>
      <w:r w:rsidR="006C7347">
        <w:t xml:space="preserve">, and Tom </w:t>
      </w:r>
      <w:proofErr w:type="spellStart"/>
      <w:r w:rsidR="006C7347">
        <w:t>Groggin</w:t>
      </w:r>
      <w:proofErr w:type="spellEnd"/>
      <w:r w:rsidR="006C7347">
        <w:t xml:space="preserve"> in Victoria (Hutchinson &amp; Donnellan 1992; Howard et al. 2014; Wilson &amp; Swan 2021; ALA 2021). Specimens collected from the Mt Kosciuszko-Thredbo area in New South Wales (ANWC 2021) require species confirmation following taxonomic reviews by Haines et al. (2014</w:t>
      </w:r>
      <w:r w:rsidR="00EC5810">
        <w:t>,</w:t>
      </w:r>
      <w:r w:rsidR="006C7347">
        <w:t xml:space="preserve"> 2016</w:t>
      </w:r>
      <w:r w:rsidR="00EC5810">
        <w:t>,</w:t>
      </w:r>
      <w:r w:rsidR="006C7347">
        <w:t xml:space="preserve"> 2017).</w:t>
      </w:r>
    </w:p>
    <w:p w14:paraId="4471E5BB" w14:textId="0D2ABAB1" w:rsidR="001D70E3" w:rsidRDefault="70ABE351" w:rsidP="006C7347">
      <w:r>
        <w:t xml:space="preserve">The alpine bog skink occurs almost exclusively in areas managed for nature conservation, with some locations bordering or entering forestry tenements. Specifically, it occurs in the Alpine, Baw </w:t>
      </w:r>
      <w:proofErr w:type="spellStart"/>
      <w:r>
        <w:t>Baw</w:t>
      </w:r>
      <w:proofErr w:type="spellEnd"/>
      <w:r>
        <w:t xml:space="preserve">, Yarra Ranges, and Mount Buffalo National Parks in Victoria and it may also occur in Kosciuszko National Park in New South Wales. Part of the core alpine bog skink distribution occurs on land covered by the </w:t>
      </w:r>
      <w:hyperlink r:id="rId29">
        <w:proofErr w:type="spellStart"/>
        <w:r w:rsidRPr="6EC36497">
          <w:rPr>
            <w:rStyle w:val="Hyperlink"/>
          </w:rPr>
          <w:t>Gunaikurnai</w:t>
        </w:r>
        <w:proofErr w:type="spellEnd"/>
        <w:r w:rsidRPr="6EC36497">
          <w:rPr>
            <w:rStyle w:val="Hyperlink"/>
          </w:rPr>
          <w:t xml:space="preserve"> Indigenous Land Use Agreement</w:t>
        </w:r>
      </w:hyperlink>
      <w:r>
        <w:t xml:space="preserve">. It </w:t>
      </w:r>
      <w:r w:rsidR="60B2208C">
        <w:t>is not known to</w:t>
      </w:r>
      <w:r>
        <w:t xml:space="preserve"> occur on Commonwealth land.</w:t>
      </w:r>
    </w:p>
    <w:p w14:paraId="1311A03F" w14:textId="56A1C139" w:rsidR="00E362EF" w:rsidRDefault="007C5B94" w:rsidP="008064B3">
      <w:pPr>
        <w:pStyle w:val="Caption"/>
      </w:pPr>
      <w:r>
        <w:lastRenderedPageBreak/>
        <w:t xml:space="preserve">Map </w:t>
      </w:r>
      <w:r>
        <w:rPr>
          <w:noProof/>
        </w:rPr>
        <w:fldChar w:fldCharType="begin"/>
      </w:r>
      <w:r>
        <w:rPr>
          <w:noProof/>
        </w:rPr>
        <w:instrText xml:space="preserve"> SEQ Map \* ARABIC </w:instrText>
      </w:r>
      <w:r>
        <w:rPr>
          <w:noProof/>
        </w:rPr>
        <w:fldChar w:fldCharType="separate"/>
      </w:r>
      <w:r w:rsidR="00487013">
        <w:rPr>
          <w:noProof/>
        </w:rPr>
        <w:t>1</w:t>
      </w:r>
      <w:r>
        <w:rPr>
          <w:noProof/>
        </w:rPr>
        <w:fldChar w:fldCharType="end"/>
      </w:r>
      <w:bookmarkEnd w:id="8"/>
      <w:r>
        <w:t xml:space="preserve"> </w:t>
      </w:r>
      <w:bookmarkEnd w:id="9"/>
      <w:bookmarkEnd w:id="10"/>
      <w:r w:rsidR="008064B3">
        <w:t xml:space="preserve">Modelled distribution </w:t>
      </w:r>
      <w:r w:rsidR="004C7F78">
        <w:t xml:space="preserve">of </w:t>
      </w:r>
      <w:r w:rsidR="006C7347" w:rsidRPr="006C7347">
        <w:t>the alpine bog skink</w:t>
      </w:r>
    </w:p>
    <w:p w14:paraId="263D41D1" w14:textId="69AEFAB5" w:rsidR="00E362EF" w:rsidRDefault="006C7347">
      <w:pPr>
        <w:pStyle w:val="Picture"/>
      </w:pPr>
      <w:r>
        <w:drawing>
          <wp:inline distT="0" distB="0" distL="0" distR="0" wp14:anchorId="78D4EAAF" wp14:editId="1A567791">
            <wp:extent cx="5759450" cy="4067337"/>
            <wp:effectExtent l="0" t="0" r="0" b="9525"/>
            <wp:docPr id="6" name="Picture 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4067337"/>
                    </a:xfrm>
                    <a:prstGeom prst="rect">
                      <a:avLst/>
                    </a:prstGeom>
                  </pic:spPr>
                </pic:pic>
              </a:graphicData>
            </a:graphic>
          </wp:inline>
        </w:drawing>
      </w:r>
    </w:p>
    <w:p w14:paraId="1712B9DB" w14:textId="77777777" w:rsidR="00E362EF" w:rsidRDefault="007C5B94">
      <w:pPr>
        <w:pStyle w:val="FigureTableNoteSource"/>
      </w:pPr>
      <w:r w:rsidRPr="002A3B07">
        <w:rPr>
          <w:b/>
          <w:bCs/>
        </w:rPr>
        <w:t>Source:</w:t>
      </w:r>
      <w:r>
        <w:t xml:space="preserve"> </w:t>
      </w:r>
      <w:r w:rsidR="00A12094">
        <w:t xml:space="preserve">Base map </w:t>
      </w:r>
      <w:r w:rsidR="008064B3">
        <w:t xml:space="preserve">Geoscience Australia; </w:t>
      </w:r>
      <w:r w:rsidR="00A12094">
        <w:t xml:space="preserve">species distribution data </w:t>
      </w:r>
      <w:hyperlink r:id="rId31" w:history="1">
        <w:r w:rsidR="008064B3" w:rsidRPr="008064B3">
          <w:rPr>
            <w:rStyle w:val="Hyperlink"/>
          </w:rPr>
          <w:t>Species of National Environmental Significance</w:t>
        </w:r>
      </w:hyperlink>
      <w:r w:rsidR="008064B3">
        <w:t xml:space="preserve"> database.</w:t>
      </w:r>
    </w:p>
    <w:p w14:paraId="4470D29C" w14:textId="77777777" w:rsidR="006137FD" w:rsidRDefault="002A3B07" w:rsidP="002A3B07">
      <w:pPr>
        <w:pStyle w:val="FigureTableNoteSource"/>
      </w:pPr>
      <w:r w:rsidRPr="002A3B07">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anything containing herein.</w:t>
      </w:r>
    </w:p>
    <w:p w14:paraId="374C9286" w14:textId="77777777" w:rsidR="0024487C" w:rsidRPr="0024487C" w:rsidRDefault="002A3B07" w:rsidP="002A3B07">
      <w:pPr>
        <w:pStyle w:val="FigureTableNoteSource"/>
      </w:pPr>
      <w:r w:rsidRPr="002A3B07">
        <w:rPr>
          <w:b/>
          <w:bCs/>
        </w:rPr>
        <w:t>Species distribution mapping:</w:t>
      </w:r>
      <w:r>
        <w:t xml:space="preserve"> The species distribution mapping categories are indicative only and aim to capture (a) the habitat or geographic feature that represents to recent observed locations of the species (known to occur) or habitat occurring </w:t>
      </w:r>
      <w:proofErr w:type="gramStart"/>
      <w:r>
        <w:t>in close proximity to</w:t>
      </w:r>
      <w:proofErr w:type="gramEnd"/>
      <w:r>
        <w:t xml:space="preserve">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0F9DEF15" w14:textId="77777777" w:rsidR="00C304AA" w:rsidRDefault="00C304AA" w:rsidP="00C304AA">
      <w:pPr>
        <w:pStyle w:val="Heading3"/>
        <w:ind w:left="964" w:hanging="964"/>
      </w:pPr>
      <w:bookmarkStart w:id="13" w:name="_Toc99009208"/>
      <w:r>
        <w:t>Cultural and community significance</w:t>
      </w:r>
      <w:bookmarkEnd w:id="13"/>
    </w:p>
    <w:p w14:paraId="07CF3F02" w14:textId="3B48D9DD" w:rsidR="0040448D" w:rsidRDefault="610F7639" w:rsidP="00BA4D5F">
      <w:r>
        <w:t xml:space="preserve">The alpine bog skink and its </w:t>
      </w:r>
      <w:r w:rsidR="0431A4B3">
        <w:t xml:space="preserve">high-altitude </w:t>
      </w:r>
      <w:r>
        <w:t xml:space="preserve">habitat </w:t>
      </w:r>
      <w:r w:rsidR="5DF806D8">
        <w:t>occur within interconnected</w:t>
      </w:r>
      <w:r w:rsidR="5404133C">
        <w:t xml:space="preserve"> </w:t>
      </w:r>
      <w:hyperlink r:id="rId32">
        <w:r w:rsidR="6B2C4D28" w:rsidRPr="6EC36497">
          <w:rPr>
            <w:rStyle w:val="Hyperlink"/>
          </w:rPr>
          <w:t>cultural landscapes</w:t>
        </w:r>
      </w:hyperlink>
      <w:r w:rsidR="5404133C">
        <w:t xml:space="preserve"> that </w:t>
      </w:r>
      <w:r w:rsidR="078ACC46">
        <w:t>are significant for</w:t>
      </w:r>
      <w:r w:rsidR="5404133C">
        <w:t xml:space="preserve"> the </w:t>
      </w:r>
      <w:proofErr w:type="spellStart"/>
      <w:r w:rsidR="49A0F5ED">
        <w:t>Bidawal</w:t>
      </w:r>
      <w:proofErr w:type="spellEnd"/>
      <w:r w:rsidR="49A0F5ED">
        <w:t xml:space="preserve">, </w:t>
      </w:r>
      <w:proofErr w:type="spellStart"/>
      <w:r w:rsidR="49A0F5ED">
        <w:t>Dhudhuroa</w:t>
      </w:r>
      <w:proofErr w:type="spellEnd"/>
      <w:r w:rsidR="49A0F5ED">
        <w:t>,</w:t>
      </w:r>
      <w:r w:rsidR="37F5295A">
        <w:t xml:space="preserve"> </w:t>
      </w:r>
      <w:proofErr w:type="spellStart"/>
      <w:r w:rsidR="37F5295A">
        <w:t>Waywurru</w:t>
      </w:r>
      <w:proofErr w:type="spellEnd"/>
      <w:r w:rsidR="37F5295A">
        <w:t>,</w:t>
      </w:r>
      <w:r w:rsidR="49A0F5ED">
        <w:t xml:space="preserve"> </w:t>
      </w:r>
      <w:proofErr w:type="spellStart"/>
      <w:r w:rsidR="37F5295A">
        <w:t>Jaithmathang</w:t>
      </w:r>
      <w:proofErr w:type="spellEnd"/>
      <w:r w:rsidR="37F5295A">
        <w:t xml:space="preserve">, </w:t>
      </w:r>
      <w:hyperlink r:id="rId33">
        <w:proofErr w:type="spellStart"/>
        <w:r w:rsidR="2DE1B828" w:rsidRPr="6EC36497">
          <w:rPr>
            <w:rStyle w:val="Hyperlink"/>
          </w:rPr>
          <w:t>Taungurong</w:t>
        </w:r>
        <w:proofErr w:type="spellEnd"/>
      </w:hyperlink>
      <w:r w:rsidR="2DE1B828">
        <w:t xml:space="preserve">, </w:t>
      </w:r>
      <w:hyperlink r:id="rId34">
        <w:proofErr w:type="spellStart"/>
        <w:r w:rsidR="26F67159" w:rsidRPr="6EC36497">
          <w:rPr>
            <w:rStyle w:val="Hyperlink"/>
          </w:rPr>
          <w:t>Gunaikurnai</w:t>
        </w:r>
        <w:proofErr w:type="spellEnd"/>
      </w:hyperlink>
      <w:r w:rsidR="49A0F5ED">
        <w:t xml:space="preserve">, </w:t>
      </w:r>
      <w:proofErr w:type="spellStart"/>
      <w:r w:rsidR="727E5878">
        <w:t>Monero-Ngarigo</w:t>
      </w:r>
      <w:proofErr w:type="spellEnd"/>
      <w:r w:rsidR="727E5878">
        <w:t xml:space="preserve">, </w:t>
      </w:r>
      <w:proofErr w:type="spellStart"/>
      <w:r w:rsidR="727E5878">
        <w:t>Ngarigu</w:t>
      </w:r>
      <w:proofErr w:type="spellEnd"/>
      <w:r w:rsidR="727E5878">
        <w:t>-Currawo</w:t>
      </w:r>
      <w:r w:rsidR="37F5295A">
        <w:t>ng</w:t>
      </w:r>
      <w:r w:rsidR="49A0F5ED">
        <w:t xml:space="preserve"> and </w:t>
      </w:r>
      <w:hyperlink r:id="rId35">
        <w:r w:rsidR="2DE1B828" w:rsidRPr="6EC36497">
          <w:rPr>
            <w:rStyle w:val="Hyperlink"/>
          </w:rPr>
          <w:t>Wurundjeri</w:t>
        </w:r>
      </w:hyperlink>
      <w:r w:rsidR="1B90D37F">
        <w:t xml:space="preserve"> </w:t>
      </w:r>
      <w:r w:rsidR="49A0F5ED">
        <w:t xml:space="preserve">Peoples </w:t>
      </w:r>
      <w:r w:rsidR="263C4EEE">
        <w:t xml:space="preserve">as </w:t>
      </w:r>
      <w:r w:rsidR="0D3DE565">
        <w:t xml:space="preserve">Traditional </w:t>
      </w:r>
      <w:r w:rsidR="263C4EEE">
        <w:t xml:space="preserve">Custodians </w:t>
      </w:r>
      <w:r w:rsidR="49A0F5ED">
        <w:t xml:space="preserve">(AANP undated; GLWAC 2015; TLWC 2016; Aboriginal Victoria 2021; ACHRIS 2021; Parks Victoria </w:t>
      </w:r>
      <w:r w:rsidR="37F5295A">
        <w:t xml:space="preserve">2016; </w:t>
      </w:r>
      <w:r w:rsidR="49A0F5ED">
        <w:t>2021)</w:t>
      </w:r>
      <w:r w:rsidR="192474BC">
        <w:t>.</w:t>
      </w:r>
      <w:r w:rsidR="2DD1EFEA">
        <w:t xml:space="preserve"> </w:t>
      </w:r>
    </w:p>
    <w:p w14:paraId="05F1EBCD" w14:textId="75690E14" w:rsidR="00E65B9E" w:rsidRDefault="00914146" w:rsidP="00BA4D5F">
      <w:r>
        <w:t xml:space="preserve">The </w:t>
      </w:r>
      <w:r w:rsidR="006420FF">
        <w:t>distribution of the</w:t>
      </w:r>
      <w:r>
        <w:t xml:space="preserve"> alpine bog skink </w:t>
      </w:r>
      <w:r w:rsidR="006420FF">
        <w:t xml:space="preserve">overlaps significantly with the </w:t>
      </w:r>
      <w:hyperlink r:id="rId36" w:history="1">
        <w:r w:rsidR="001A7F94">
          <w:rPr>
            <w:rStyle w:val="Hyperlink"/>
          </w:rPr>
          <w:t>Australian Alps National Parks and Reserves National Heritage Place</w:t>
        </w:r>
      </w:hyperlink>
      <w:r w:rsidR="006420FF">
        <w:t xml:space="preserve">, which is </w:t>
      </w:r>
      <w:r w:rsidR="00E65B9E">
        <w:t xml:space="preserve">identified </w:t>
      </w:r>
      <w:r w:rsidR="001A7F94">
        <w:t xml:space="preserve">as being of national significance to the Australian </w:t>
      </w:r>
      <w:r w:rsidR="001E75E7">
        <w:t>p</w:t>
      </w:r>
      <w:r w:rsidR="001A7F94">
        <w:t>eople</w:t>
      </w:r>
      <w:r w:rsidR="00916318">
        <w:t xml:space="preserve"> </w:t>
      </w:r>
      <w:r w:rsidR="00DA1C8A">
        <w:t>partly</w:t>
      </w:r>
      <w:r w:rsidR="002267E7">
        <w:t xml:space="preserve"> </w:t>
      </w:r>
      <w:r w:rsidR="00E65B9E">
        <w:t xml:space="preserve">due </w:t>
      </w:r>
      <w:r w:rsidR="009B4011">
        <w:t xml:space="preserve">to its unique cold adapted animals, </w:t>
      </w:r>
      <w:r w:rsidR="0040448D">
        <w:t xml:space="preserve">and </w:t>
      </w:r>
      <w:r w:rsidR="0076426F">
        <w:t xml:space="preserve">to the water retention properties of the bog and fen communities, </w:t>
      </w:r>
      <w:r w:rsidR="00E65B9E">
        <w:t>both of which are highly relevant to the alpine bog skink.</w:t>
      </w:r>
    </w:p>
    <w:p w14:paraId="623385AA" w14:textId="77777777" w:rsidR="00C304AA" w:rsidRDefault="00C304AA" w:rsidP="005A18EC">
      <w:pPr>
        <w:pStyle w:val="Heading3"/>
      </w:pPr>
      <w:bookmarkStart w:id="14" w:name="_Toc99009209"/>
      <w:r>
        <w:lastRenderedPageBreak/>
        <w:t>Relevant biology and ecology</w:t>
      </w:r>
      <w:bookmarkEnd w:id="14"/>
    </w:p>
    <w:p w14:paraId="6EE59240" w14:textId="128AC2FF" w:rsidR="009D4BD1" w:rsidRDefault="0871CFB2" w:rsidP="009D4BD1">
      <w:r>
        <w:t>The life expectancy of the alpine bog skink is estimated to be five years, with sexual maturity assumed at one year of age</w:t>
      </w:r>
      <w:r w:rsidR="008A7321">
        <w:t xml:space="preserve"> and g</w:t>
      </w:r>
      <w:r w:rsidR="00E53E2B">
        <w:t>eneration length</w:t>
      </w:r>
      <w:r w:rsidR="00A11E79">
        <w:t xml:space="preserve"> estimated to be 2–3 years (DELWP 2021a). </w:t>
      </w:r>
      <w:r w:rsidR="53E2444A">
        <w:t>The b</w:t>
      </w:r>
      <w:r>
        <w:t xml:space="preserve">reeding season </w:t>
      </w:r>
      <w:r w:rsidR="0AAC6715">
        <w:t>occurs</w:t>
      </w:r>
      <w:r w:rsidR="45F5D0FD">
        <w:t xml:space="preserve"> in </w:t>
      </w:r>
      <w:r w:rsidR="1F95C229">
        <w:t>the warmer months</w:t>
      </w:r>
      <w:r>
        <w:t xml:space="preserve"> </w:t>
      </w:r>
      <w:r w:rsidR="16AC370D">
        <w:t>from</w:t>
      </w:r>
      <w:r>
        <w:t xml:space="preserve"> December </w:t>
      </w:r>
      <w:r w:rsidR="30B4DB16">
        <w:t>to</w:t>
      </w:r>
      <w:r>
        <w:t xml:space="preserve"> March (Haines </w:t>
      </w:r>
      <w:r w:rsidRPr="6EC36497">
        <w:rPr>
          <w:rStyle w:val="Emphasis"/>
          <w:i w:val="0"/>
          <w:iCs w:val="0"/>
        </w:rPr>
        <w:t>et al</w:t>
      </w:r>
      <w:r w:rsidRPr="6EC36497">
        <w:rPr>
          <w:i/>
          <w:iCs/>
        </w:rPr>
        <w:t>.</w:t>
      </w:r>
      <w:r>
        <w:t xml:space="preserve"> 2016). Females usually bear 2–5 live young in February, after which mating probably occurs (Hutchinson &amp; Donnellan 1992). </w:t>
      </w:r>
    </w:p>
    <w:p w14:paraId="7828A472" w14:textId="647070CD" w:rsidR="009D4BD1" w:rsidRDefault="009D4BD1" w:rsidP="009D4BD1">
      <w:r>
        <w:t xml:space="preserve">During relatively warm conditions the alpine bog skink remains within ground cover, emerging to bask when the weather is cool and sunny (Hutchinson &amp; Donnellan 1992). It basks on grass tussocks, low emergent rocks and the base of </w:t>
      </w:r>
      <w:r w:rsidR="003D28CC" w:rsidRPr="00CD5FEC">
        <w:rPr>
          <w:rStyle w:val="Emphasis"/>
        </w:rPr>
        <w:t>Eucalyptus pauciflora</w:t>
      </w:r>
      <w:r w:rsidR="00A423D9">
        <w:t xml:space="preserve"> </w:t>
      </w:r>
      <w:r w:rsidR="00DF7D54">
        <w:t>(snow gum</w:t>
      </w:r>
      <w:proofErr w:type="gramStart"/>
      <w:r w:rsidR="00DF7D54">
        <w:t>)</w:t>
      </w:r>
      <w:r>
        <w:t>, and</w:t>
      </w:r>
      <w:proofErr w:type="gramEnd"/>
      <w:r>
        <w:t xml:space="preserve"> can be observed clambering among the leaves of low (&lt; 1 m) heathy plants (Hutchinson &amp; Donnellan 1992)</w:t>
      </w:r>
      <w:r w:rsidRPr="0047158A">
        <w:t>.</w:t>
      </w:r>
      <w:r w:rsidR="00805A5F">
        <w:t xml:space="preserve"> It feeds on small invertebrates (Robertson &amp; Coventry 2019).</w:t>
      </w:r>
    </w:p>
    <w:p w14:paraId="6609C21A" w14:textId="6865A9E8" w:rsidR="003835C1" w:rsidRDefault="003835C1" w:rsidP="009D4BD1">
      <w:r>
        <w:t xml:space="preserve">The alpine bog skink can be locally </w:t>
      </w:r>
      <w:r w:rsidR="00241F4E">
        <w:t>common</w:t>
      </w:r>
      <w:r>
        <w:t xml:space="preserve"> in isolated habitat patches (</w:t>
      </w:r>
      <w:proofErr w:type="spellStart"/>
      <w:r w:rsidR="00161794">
        <w:t>Clemann</w:t>
      </w:r>
      <w:proofErr w:type="spellEnd"/>
      <w:r w:rsidR="00161794">
        <w:t xml:space="preserve"> et al. 2019; </w:t>
      </w:r>
      <w:proofErr w:type="spellStart"/>
      <w:r>
        <w:t>Clemann</w:t>
      </w:r>
      <w:proofErr w:type="spellEnd"/>
      <w:r>
        <w:t xml:space="preserve"> 2021 pers. comm.</w:t>
      </w:r>
      <w:r w:rsidR="007D21DD">
        <w:t xml:space="preserve"> 18 Nov</w:t>
      </w:r>
      <w:r>
        <w:t>).</w:t>
      </w:r>
    </w:p>
    <w:p w14:paraId="3B8FF29B" w14:textId="4B39AC23" w:rsidR="009D4BD1" w:rsidRDefault="007808C0" w:rsidP="009D4BD1">
      <w:pPr>
        <w:pStyle w:val="Heading4"/>
      </w:pPr>
      <w:r>
        <w:t>Connectivity and dispersal</w:t>
      </w:r>
    </w:p>
    <w:p w14:paraId="6A9840AE" w14:textId="5E3DD0F6" w:rsidR="009D4BD1" w:rsidRDefault="005D2D81" w:rsidP="009D4BD1">
      <w:r>
        <w:t>Subp</w:t>
      </w:r>
      <w:r w:rsidR="009D4BD1">
        <w:t xml:space="preserve">opulations from Bogong High Plains, Mount Higginbotham, Mt Buller-Mt Stirling, Mt Baw </w:t>
      </w:r>
      <w:proofErr w:type="spellStart"/>
      <w:r w:rsidR="009D4BD1">
        <w:t>Baw</w:t>
      </w:r>
      <w:proofErr w:type="spellEnd"/>
      <w:r w:rsidR="009D4BD1">
        <w:t xml:space="preserve">, and Lake Mountain are geographically and reproductively isolated from each other (Haines et al. 2017; Amor et al. 2021). A further 3–7 </w:t>
      </w:r>
      <w:r w:rsidR="00266929">
        <w:t xml:space="preserve">isolated </w:t>
      </w:r>
      <w:r>
        <w:t>sub</w:t>
      </w:r>
      <w:r w:rsidR="009D4BD1">
        <w:t xml:space="preserve">populations are </w:t>
      </w:r>
      <w:r w:rsidR="009F6C37">
        <w:t xml:space="preserve">likely </w:t>
      </w:r>
      <w:r w:rsidR="009D4BD1">
        <w:t xml:space="preserve">based on </w:t>
      </w:r>
      <w:r w:rsidR="000E2577">
        <w:t>the</w:t>
      </w:r>
      <w:r w:rsidR="009D4BD1">
        <w:t xml:space="preserve"> findings </w:t>
      </w:r>
      <w:r w:rsidR="005768DE">
        <w:t>by</w:t>
      </w:r>
      <w:r w:rsidR="009D4BD1">
        <w:t xml:space="preserve"> Haines et al. (2017). </w:t>
      </w:r>
    </w:p>
    <w:p w14:paraId="6DF64746" w14:textId="786E97FF" w:rsidR="009D4BD1" w:rsidRDefault="009D4BD1" w:rsidP="1C6DE1B5">
      <w:pPr>
        <w:rPr>
          <w:rStyle w:val="Emphasis"/>
          <w:i w:val="0"/>
          <w:iCs w:val="0"/>
        </w:rPr>
      </w:pPr>
      <w:r>
        <w:t xml:space="preserve">The patchy distribution and isolation of alpine bog skink </w:t>
      </w:r>
      <w:r w:rsidR="005D2D81">
        <w:t>sub</w:t>
      </w:r>
      <w:r>
        <w:t xml:space="preserve">populations suggest its capacity for dispersal is limited. Without management interventions </w:t>
      </w:r>
      <w:r w:rsidR="00600C70">
        <w:t>(</w:t>
      </w:r>
      <w:proofErr w:type="gramStart"/>
      <w:r w:rsidR="00600C70">
        <w:t>e.g.</w:t>
      </w:r>
      <w:proofErr w:type="gramEnd"/>
      <w:r>
        <w:t xml:space="preserve"> translocations</w:t>
      </w:r>
      <w:r w:rsidR="00600C70">
        <w:t>)</w:t>
      </w:r>
      <w:r>
        <w:t xml:space="preserve"> the alpine bog skink is unlikely to maintain gene flow among fragmented </w:t>
      </w:r>
      <w:r w:rsidR="005D2D81">
        <w:t>sub</w:t>
      </w:r>
      <w:r>
        <w:t>populations, re-colonise distant habitat that is no longer occupied, or move into areas with the potential to be habitat in the future as climate change progresses (Haines et al.</w:t>
      </w:r>
      <w:r w:rsidRPr="1C6DE1B5">
        <w:rPr>
          <w:rStyle w:val="Emphasis"/>
        </w:rPr>
        <w:t xml:space="preserve"> </w:t>
      </w:r>
      <w:r w:rsidRPr="1C6DE1B5">
        <w:rPr>
          <w:rStyle w:val="Emphasis"/>
          <w:i w:val="0"/>
          <w:iCs w:val="0"/>
        </w:rPr>
        <w:t xml:space="preserve">2016; Haines </w:t>
      </w:r>
      <w:r>
        <w:t>et al.</w:t>
      </w:r>
      <w:r w:rsidRPr="1C6DE1B5">
        <w:rPr>
          <w:rStyle w:val="Emphasis"/>
        </w:rPr>
        <w:t xml:space="preserve"> </w:t>
      </w:r>
      <w:r w:rsidRPr="1C6DE1B5">
        <w:rPr>
          <w:rStyle w:val="Emphasis"/>
          <w:i w:val="0"/>
          <w:iCs w:val="0"/>
        </w:rPr>
        <w:t xml:space="preserve">2017). </w:t>
      </w:r>
    </w:p>
    <w:p w14:paraId="2ED2867F" w14:textId="77777777" w:rsidR="00402054" w:rsidRDefault="386B58B4" w:rsidP="00103A46">
      <w:pPr>
        <w:pStyle w:val="Heading4"/>
      </w:pPr>
      <w:r>
        <w:t>Habitat</w:t>
      </w:r>
    </w:p>
    <w:p w14:paraId="684637EB" w14:textId="7CFC2BA3" w:rsidR="009D4BD1" w:rsidRDefault="0871CFB2" w:rsidP="009D4BD1">
      <w:r>
        <w:t xml:space="preserve">Alpine bog skink habitat includes areas that are continuously, periodically, or historically occupied by </w:t>
      </w:r>
      <w:r w:rsidR="00892E02">
        <w:t>this</w:t>
      </w:r>
      <w:r>
        <w:t xml:space="preserve"> species. The alpine bog skink may be periodically or permanently </w:t>
      </w:r>
      <w:proofErr w:type="gramStart"/>
      <w:r>
        <w:t>absent</w:t>
      </w:r>
      <w:proofErr w:type="gramEnd"/>
      <w:r>
        <w:t xml:space="preserve"> from habitat due to current or historical threats e.g.</w:t>
      </w:r>
      <w:r w:rsidR="00653C7A">
        <w:t xml:space="preserve"> </w:t>
      </w:r>
      <w:r>
        <w:t xml:space="preserve">intense fire, </w:t>
      </w:r>
      <w:r w:rsidR="009275C2">
        <w:t xml:space="preserve">impacts from </w:t>
      </w:r>
      <w:r>
        <w:t>feral horse</w:t>
      </w:r>
      <w:r w:rsidR="009275C2">
        <w:t>s</w:t>
      </w:r>
      <w:r>
        <w:t>.</w:t>
      </w:r>
    </w:p>
    <w:p w14:paraId="68DC3006" w14:textId="31611FD2" w:rsidR="009D4BD1" w:rsidRDefault="0871CFB2" w:rsidP="009D4BD1">
      <w:r>
        <w:t xml:space="preserve">The alpine bog skink occurs primarily in alpine bog, </w:t>
      </w:r>
      <w:proofErr w:type="gramStart"/>
      <w:r>
        <w:t>riparian</w:t>
      </w:r>
      <w:proofErr w:type="gramEnd"/>
      <w:r>
        <w:t xml:space="preserve"> and wet heath areas above 1100 m </w:t>
      </w:r>
      <w:r w:rsidR="4B12967C">
        <w:t>elevation</w:t>
      </w:r>
      <w:r>
        <w:t xml:space="preserve">, and less commonly in alpine and subalpine grassland and dry treeless heath, drainage lines in subalpine meadows, and in snow gum woodland (Hutchinson &amp; Donnellan 1992; </w:t>
      </w:r>
      <w:proofErr w:type="spellStart"/>
      <w:r>
        <w:t>Clem</w:t>
      </w:r>
      <w:r w:rsidR="5463D5A4">
        <w:t>a</w:t>
      </w:r>
      <w:r>
        <w:t>nn</w:t>
      </w:r>
      <w:proofErr w:type="spellEnd"/>
      <w:r>
        <w:t xml:space="preserve"> et al. 2019). These areas provide the alpine bog skink with </w:t>
      </w:r>
      <w:r w:rsidR="417F7FB6">
        <w:t xml:space="preserve">all </w:t>
      </w:r>
      <w:r>
        <w:t>the resources it requires for its lifecycle (</w:t>
      </w:r>
      <w:proofErr w:type="gramStart"/>
      <w:r>
        <w:t>i.e.</w:t>
      </w:r>
      <w:proofErr w:type="gramEnd"/>
      <w:r>
        <w:t xml:space="preserve"> food, water, shelter and breeding). The alpine bog skink usually occurs in wetter areas than the tussock skink and more open areas than the southern grass skink (Hutchinson &amp; Donnellan 1992).</w:t>
      </w:r>
    </w:p>
    <w:p w14:paraId="622B4778" w14:textId="77777777" w:rsidR="009D4BD1" w:rsidRDefault="0871CFB2" w:rsidP="009D4BD1">
      <w:r>
        <w:t>Alpine bog skink habitat, as currently understood, includes areas with suitable ground cover for continued alpine bog skink occupancy within the following ecosystem types:</w:t>
      </w:r>
    </w:p>
    <w:p w14:paraId="3161B903" w14:textId="77777777" w:rsidR="009D4BD1" w:rsidRDefault="009D4BD1" w:rsidP="009D4BD1">
      <w:pPr>
        <w:pStyle w:val="ListBullet"/>
      </w:pPr>
      <w:r w:rsidRPr="00633B0E">
        <w:t xml:space="preserve">Alpine bog, </w:t>
      </w:r>
      <w:proofErr w:type="gramStart"/>
      <w:r>
        <w:t>riparian</w:t>
      </w:r>
      <w:proofErr w:type="gramEnd"/>
      <w:r>
        <w:t xml:space="preserve"> and wet heath.</w:t>
      </w:r>
    </w:p>
    <w:p w14:paraId="0D036995" w14:textId="77777777" w:rsidR="009D4BD1" w:rsidRDefault="009D4BD1" w:rsidP="009D4BD1">
      <w:pPr>
        <w:pStyle w:val="ListBullet"/>
      </w:pPr>
      <w:r>
        <w:t>Alpine and subalpine grassland and dry treeless heath.</w:t>
      </w:r>
    </w:p>
    <w:p w14:paraId="56F6232A" w14:textId="77777777" w:rsidR="009D4BD1" w:rsidRDefault="009D4BD1" w:rsidP="009D4BD1">
      <w:pPr>
        <w:pStyle w:val="ListBullet"/>
      </w:pPr>
      <w:r>
        <w:t>Drainage lines in subalpine meadows.</w:t>
      </w:r>
    </w:p>
    <w:p w14:paraId="3BAFD847" w14:textId="77777777" w:rsidR="009D4BD1" w:rsidRDefault="0871CFB2" w:rsidP="009D4BD1">
      <w:pPr>
        <w:pStyle w:val="ListBullet"/>
      </w:pPr>
      <w:r>
        <w:t>Snow gum woodland.</w:t>
      </w:r>
    </w:p>
    <w:p w14:paraId="6408E359" w14:textId="6A5350E2" w:rsidR="009D4BD1" w:rsidRDefault="009D4BD1" w:rsidP="009D4BD1">
      <w:pPr>
        <w:pStyle w:val="ListBullet"/>
        <w:numPr>
          <w:ilvl w:val="0"/>
          <w:numId w:val="0"/>
        </w:numPr>
      </w:pPr>
      <w:r>
        <w:lastRenderedPageBreak/>
        <w:t xml:space="preserve">Due to </w:t>
      </w:r>
      <w:r w:rsidR="00DE26E3">
        <w:t>limited</w:t>
      </w:r>
      <w:r>
        <w:t xml:space="preserve"> survey effort, alpine bog skink habitat may occur in areas where species distribution modelling indicates it is likely to occur but is yet to be recorded (Map 1). </w:t>
      </w:r>
    </w:p>
    <w:p w14:paraId="4406B914" w14:textId="797FB70D" w:rsidR="009D4BD1" w:rsidRDefault="0871CFB2" w:rsidP="009D4BD1">
      <w:r>
        <w:t xml:space="preserve">The lower limit of alpine bog skink occurrence is projected to increase </w:t>
      </w:r>
      <w:r w:rsidR="00D43014">
        <w:t xml:space="preserve">from the current 1000 m </w:t>
      </w:r>
      <w:r>
        <w:t>to 1200–1400 m altitude by the year 2050 (</w:t>
      </w:r>
      <w:proofErr w:type="spellStart"/>
      <w:r>
        <w:t>Camac</w:t>
      </w:r>
      <w:proofErr w:type="spellEnd"/>
      <w:r>
        <w:t xml:space="preserve"> et al. 2021) and alpine bog skink genetic diversity increases with </w:t>
      </w:r>
      <w:r w:rsidR="4B12967C">
        <w:t>elevation</w:t>
      </w:r>
      <w:r>
        <w:t xml:space="preserve"> (Haines et al. 2017). Therefore, habitat at higher altitude may </w:t>
      </w:r>
      <w:r w:rsidR="64C2A6D4">
        <w:t xml:space="preserve">initially appear to </w:t>
      </w:r>
      <w:r>
        <w:t xml:space="preserve">be more critical to the long-term genetic diversity </w:t>
      </w:r>
      <w:r w:rsidR="009D4BD1">
        <w:t>and survival</w:t>
      </w:r>
      <w:r>
        <w:t xml:space="preserve"> of the alpine bog skink than habitat at lower </w:t>
      </w:r>
      <w:r w:rsidR="01D4C2C3">
        <w:t>elevations</w:t>
      </w:r>
      <w:r>
        <w:t>. However, exclusive protection and conservation management of high</w:t>
      </w:r>
      <w:r w:rsidR="00642058">
        <w:noBreakHyphen/>
        <w:t>a</w:t>
      </w:r>
      <w:r>
        <w:t>ltitude habitat (</w:t>
      </w:r>
      <w:proofErr w:type="gramStart"/>
      <w:r>
        <w:t>i.e.</w:t>
      </w:r>
      <w:proofErr w:type="gramEnd"/>
      <w:r>
        <w:t xml:space="preserve"> &gt; 1400 m) will result in an overly fragmented national population and a high risk of inbreeding depression linked to small </w:t>
      </w:r>
      <w:r w:rsidR="005D2D81">
        <w:t>sub</w:t>
      </w:r>
      <w:r>
        <w:t xml:space="preserve">population sizes (Haines et al. 2017). The identification and delineation of </w:t>
      </w:r>
      <w:r w:rsidRPr="00B26328">
        <w:t xml:space="preserve">large </w:t>
      </w:r>
      <w:r w:rsidR="00983CF5">
        <w:t xml:space="preserve">and </w:t>
      </w:r>
      <w:r w:rsidRPr="00B26328">
        <w:t>interconnected climate refuge</w:t>
      </w:r>
      <w:r w:rsidR="00E66784">
        <w:t>s</w:t>
      </w:r>
      <w:r w:rsidRPr="00B26328">
        <w:t xml:space="preserve"> </w:t>
      </w:r>
      <w:r w:rsidR="005235BF">
        <w:t>incorporating both</w:t>
      </w:r>
      <w:r w:rsidR="00064587">
        <w:t xml:space="preserve"> </w:t>
      </w:r>
      <w:r w:rsidR="00583547">
        <w:t>recorded</w:t>
      </w:r>
      <w:r w:rsidR="00064587">
        <w:t xml:space="preserve"> and potential future habitat</w:t>
      </w:r>
      <w:r>
        <w:t xml:space="preserve"> </w:t>
      </w:r>
      <w:r w:rsidR="07D7ED76">
        <w:t>is</w:t>
      </w:r>
      <w:r>
        <w:t xml:space="preserve"> critical to ensuring long-term persistence</w:t>
      </w:r>
      <w:r w:rsidR="00EA792D">
        <w:t xml:space="preserve"> of the alpine bog skink</w:t>
      </w:r>
      <w:r>
        <w:t>.</w:t>
      </w:r>
    </w:p>
    <w:p w14:paraId="4DD35A1B" w14:textId="64CA70F5" w:rsidR="00C304AA" w:rsidRDefault="0E108E25" w:rsidP="00C304AA">
      <w:r>
        <w:t xml:space="preserve">No </w:t>
      </w:r>
      <w:r w:rsidR="12162589">
        <w:t xml:space="preserve">Critical Habitat as defined under section 207A of the EPBC Act has been identified or </w:t>
      </w:r>
      <w:r w:rsidR="4CD9B1E3">
        <w:t xml:space="preserve">proposed for </w:t>
      </w:r>
      <w:r w:rsidR="12162589">
        <w:t>inclu</w:t>
      </w:r>
      <w:r w:rsidR="4CD9B1E3">
        <w:t>sion</w:t>
      </w:r>
      <w:r w:rsidR="12162589">
        <w:t xml:space="preserve"> in the Register of Critical Habitat.</w:t>
      </w:r>
    </w:p>
    <w:p w14:paraId="684335F5" w14:textId="77777777" w:rsidR="00C304AA" w:rsidRDefault="00C304AA" w:rsidP="001E5131">
      <w:pPr>
        <w:pStyle w:val="Heading3"/>
        <w:ind w:left="964" w:hanging="964"/>
      </w:pPr>
      <w:bookmarkStart w:id="15" w:name="_Toc99009210"/>
      <w:r>
        <w:t>Threats</w:t>
      </w:r>
      <w:bookmarkEnd w:id="15"/>
    </w:p>
    <w:p w14:paraId="5C3DFDCC" w14:textId="2C5BCC85" w:rsidR="00C72AE8" w:rsidRPr="00C66081" w:rsidRDefault="006323AE" w:rsidP="00C72AE8">
      <w:pPr>
        <w:pStyle w:val="ListBullet"/>
        <w:numPr>
          <w:ilvl w:val="0"/>
          <w:numId w:val="0"/>
        </w:numPr>
      </w:pPr>
      <w:bookmarkStart w:id="16" w:name="_Ref40886856"/>
      <w:r>
        <w:t>T</w:t>
      </w:r>
      <w:r w:rsidR="00C72AE8">
        <w:t xml:space="preserve">he primary threats to </w:t>
      </w:r>
      <w:r w:rsidR="00D9305D">
        <w:t xml:space="preserve">alpine bog skink </w:t>
      </w:r>
      <w:r>
        <w:t xml:space="preserve">persistence </w:t>
      </w:r>
      <w:r w:rsidR="0013154B">
        <w:t>are</w:t>
      </w:r>
      <w:r w:rsidR="00C72AE8">
        <w:t xml:space="preserve"> loss of habitat </w:t>
      </w:r>
      <w:r w:rsidR="006A2BFD">
        <w:t>due to</w:t>
      </w:r>
      <w:r w:rsidR="00C72AE8">
        <w:t xml:space="preserve"> climate change, frequent fire</w:t>
      </w:r>
      <w:r w:rsidR="008A3365">
        <w:t>s</w:t>
      </w:r>
      <w:r w:rsidR="00C72AE8">
        <w:t xml:space="preserve">, damage to habitat </w:t>
      </w:r>
      <w:r w:rsidR="00803AFA">
        <w:t>by</w:t>
      </w:r>
      <w:r w:rsidR="00C72AE8">
        <w:t xml:space="preserve"> </w:t>
      </w:r>
      <w:r w:rsidR="00EA6F1F">
        <w:t>feral</w:t>
      </w:r>
      <w:r w:rsidR="00DD1893">
        <w:t xml:space="preserve"> hard-hoofed animals</w:t>
      </w:r>
      <w:r w:rsidR="00C72AE8">
        <w:t xml:space="preserve">, and </w:t>
      </w:r>
      <w:r w:rsidR="001A4CBA">
        <w:t xml:space="preserve">commercial </w:t>
      </w:r>
      <w:r w:rsidR="00C72AE8">
        <w:t>development</w:t>
      </w:r>
      <w:r w:rsidR="00D9312B">
        <w:t xml:space="preserve">. </w:t>
      </w:r>
      <w:r w:rsidR="0021492F">
        <w:t>T</w:t>
      </w:r>
      <w:r w:rsidR="001943EB">
        <w:t>hese</w:t>
      </w:r>
      <w:r w:rsidR="002D62BB">
        <w:t xml:space="preserve"> threats interact to </w:t>
      </w:r>
      <w:r w:rsidR="001943EB">
        <w:t>exacerbate their</w:t>
      </w:r>
      <w:r w:rsidR="00AB3FC8">
        <w:t xml:space="preserve"> independent</w:t>
      </w:r>
      <w:r w:rsidR="00D9312B">
        <w:t xml:space="preserve"> </w:t>
      </w:r>
      <w:r w:rsidR="00C72AE8">
        <w:t xml:space="preserve">impacts. Additional threats include predation by </w:t>
      </w:r>
      <w:r w:rsidR="00572D84" w:rsidRPr="1C6DE1B5">
        <w:rPr>
          <w:rStyle w:val="Emphasis"/>
        </w:rPr>
        <w:t xml:space="preserve">Felis </w:t>
      </w:r>
      <w:proofErr w:type="spellStart"/>
      <w:r w:rsidR="00572D84" w:rsidRPr="1C6DE1B5">
        <w:rPr>
          <w:rStyle w:val="Emphasis"/>
        </w:rPr>
        <w:t>catus</w:t>
      </w:r>
      <w:proofErr w:type="spellEnd"/>
      <w:r w:rsidR="00572D84">
        <w:t xml:space="preserve"> (cat)</w:t>
      </w:r>
      <w:r w:rsidR="00C72AE8">
        <w:t xml:space="preserve"> after fire, and habitat degradation by weeds</w:t>
      </w:r>
      <w:r w:rsidR="00C060F8">
        <w:t xml:space="preserve"> and </w:t>
      </w:r>
      <w:r w:rsidR="00DE5A1C">
        <w:t xml:space="preserve">actions to </w:t>
      </w:r>
      <w:r w:rsidR="00C060F8">
        <w:t>manage</w:t>
      </w:r>
      <w:r w:rsidR="00DE5A1C">
        <w:t xml:space="preserve"> them</w:t>
      </w:r>
      <w:r w:rsidR="00C72AE8">
        <w:t xml:space="preserve">. Details and the extent to which each threat is operating on the national alpine bog skink population are outlined in </w:t>
      </w:r>
      <w:r>
        <w:fldChar w:fldCharType="begin"/>
      </w:r>
      <w:r>
        <w:instrText xml:space="preserve"> REF _Ref40886856 \h </w:instrText>
      </w:r>
      <w:r>
        <w:fldChar w:fldCharType="separate"/>
      </w:r>
      <w:r w:rsidR="00487013">
        <w:rPr>
          <w:b/>
          <w:bCs/>
          <w:lang w:val="en-US"/>
        </w:rPr>
        <w:t>Error! Not a valid bookmark self-reference.</w:t>
      </w:r>
      <w:r>
        <w:fldChar w:fldCharType="end"/>
      </w:r>
      <w:r w:rsidR="00C72AE8">
        <w:t xml:space="preserve">. </w:t>
      </w:r>
    </w:p>
    <w:p w14:paraId="6FF5D042" w14:textId="644ED803" w:rsidR="006137FD" w:rsidRDefault="00957A21" w:rsidP="009502E2">
      <w:pPr>
        <w:pStyle w:val="Caption"/>
      </w:pPr>
      <w:r>
        <w:lastRenderedPageBreak/>
        <w:t xml:space="preserve">Table </w:t>
      </w:r>
      <w:r w:rsidR="003A06CA">
        <w:rPr>
          <w:noProof/>
        </w:rPr>
        <w:fldChar w:fldCharType="begin"/>
      </w:r>
      <w:r w:rsidR="003A06CA">
        <w:rPr>
          <w:noProof/>
        </w:rPr>
        <w:instrText xml:space="preserve"> SEQ Table \* ARABIC </w:instrText>
      </w:r>
      <w:r w:rsidR="003A06CA">
        <w:rPr>
          <w:noProof/>
        </w:rPr>
        <w:fldChar w:fldCharType="separate"/>
      </w:r>
      <w:r w:rsidR="00487013">
        <w:rPr>
          <w:noProof/>
        </w:rPr>
        <w:t>1</w:t>
      </w:r>
      <w:r w:rsidR="003A06CA">
        <w:rPr>
          <w:noProof/>
        </w:rPr>
        <w:fldChar w:fldCharType="end"/>
      </w:r>
      <w:bookmarkEnd w:id="16"/>
      <w:r>
        <w:t xml:space="preserve"> Threats</w:t>
      </w:r>
      <w:r w:rsidR="00CD4E56">
        <w:t xml:space="preserve"> to the alpine bog skink</w:t>
      </w:r>
    </w:p>
    <w:p w14:paraId="1ABBB868" w14:textId="56F9C88B" w:rsidR="00FF52FC" w:rsidRDefault="003A4214" w:rsidP="004A08D5">
      <w:pPr>
        <w:keepNext/>
      </w:pPr>
      <w:r>
        <w:t xml:space="preserve">Threats in Table 1 are noted in approximate order of </w:t>
      </w:r>
      <w:r w:rsidR="009137FE">
        <w:t xml:space="preserve">highest to lowest </w:t>
      </w:r>
      <w:r w:rsidR="00C3331E">
        <w:t>impact, based on available evidence.</w:t>
      </w:r>
    </w:p>
    <w:tbl>
      <w:tblPr>
        <w:tblStyle w:val="TableGrid10"/>
        <w:tblW w:w="9351" w:type="dxa"/>
        <w:tblLayout w:type="fixed"/>
        <w:tblLook w:val="04A0" w:firstRow="1" w:lastRow="0" w:firstColumn="1" w:lastColumn="0" w:noHBand="0" w:noVBand="1"/>
      </w:tblPr>
      <w:tblGrid>
        <w:gridCol w:w="1555"/>
        <w:gridCol w:w="2126"/>
        <w:gridCol w:w="5670"/>
      </w:tblGrid>
      <w:tr w:rsidR="00C72AE8" w14:paraId="24A569A4" w14:textId="77777777" w:rsidTr="6EC36497">
        <w:trPr>
          <w:cantSplit/>
          <w:tblHeader/>
        </w:trPr>
        <w:tc>
          <w:tcPr>
            <w:tcW w:w="1555" w:type="dxa"/>
          </w:tcPr>
          <w:p w14:paraId="62D89CED" w14:textId="77777777" w:rsidR="00C72AE8" w:rsidRDefault="00C72AE8" w:rsidP="00BD6B11">
            <w:pPr>
              <w:pStyle w:val="TableHeading"/>
            </w:pPr>
            <w:r>
              <w:t xml:space="preserve">Threat </w:t>
            </w:r>
          </w:p>
        </w:tc>
        <w:tc>
          <w:tcPr>
            <w:tcW w:w="2126" w:type="dxa"/>
          </w:tcPr>
          <w:p w14:paraId="2B0925D0" w14:textId="77777777" w:rsidR="00C72AE8" w:rsidRDefault="00C72AE8" w:rsidP="00BD6B11">
            <w:pPr>
              <w:pStyle w:val="TableHeading"/>
            </w:pPr>
            <w:r>
              <w:t xml:space="preserve">Status </w:t>
            </w:r>
            <w:r w:rsidRPr="006E5CC3">
              <w:rPr>
                <w:rStyle w:val="Strong"/>
                <w:vertAlign w:val="superscript"/>
              </w:rPr>
              <w:t>a</w:t>
            </w:r>
          </w:p>
        </w:tc>
        <w:tc>
          <w:tcPr>
            <w:tcW w:w="5670" w:type="dxa"/>
          </w:tcPr>
          <w:p w14:paraId="18FC5DC1" w14:textId="77777777" w:rsidR="00C72AE8" w:rsidRDefault="00C72AE8" w:rsidP="00BD6B11">
            <w:pPr>
              <w:pStyle w:val="TableHeading"/>
            </w:pPr>
            <w:r>
              <w:t xml:space="preserve">Evidence </w:t>
            </w:r>
          </w:p>
        </w:tc>
      </w:tr>
      <w:tr w:rsidR="00C72AE8" w14:paraId="3D6DF0E7" w14:textId="77777777" w:rsidTr="6EC36497">
        <w:trPr>
          <w:cantSplit/>
        </w:trPr>
        <w:tc>
          <w:tcPr>
            <w:tcW w:w="9351" w:type="dxa"/>
            <w:gridSpan w:val="3"/>
          </w:tcPr>
          <w:p w14:paraId="78D278B7" w14:textId="77777777" w:rsidR="00C72AE8" w:rsidRDefault="00C72AE8" w:rsidP="00BD6B11">
            <w:pPr>
              <w:pStyle w:val="TableText"/>
              <w:keepNext/>
              <w:rPr>
                <w:color w:val="1F497D" w:themeColor="text2"/>
                <w:highlight w:val="lightGray"/>
              </w:rPr>
            </w:pPr>
            <w:r>
              <w:t>Climate change</w:t>
            </w:r>
          </w:p>
        </w:tc>
      </w:tr>
      <w:tr w:rsidR="00C72AE8" w14:paraId="1EDBA33F" w14:textId="77777777" w:rsidTr="6EC36497">
        <w:trPr>
          <w:cantSplit/>
        </w:trPr>
        <w:tc>
          <w:tcPr>
            <w:tcW w:w="1555" w:type="dxa"/>
          </w:tcPr>
          <w:p w14:paraId="3DBFA177" w14:textId="225BCDBA" w:rsidR="00C72AE8" w:rsidRDefault="5854C7AA" w:rsidP="00BD6B11">
            <w:pPr>
              <w:pStyle w:val="TableText"/>
            </w:pPr>
            <w:r>
              <w:t xml:space="preserve">Habitat </w:t>
            </w:r>
            <w:r w:rsidR="233FC0FB">
              <w:t>shift and alteration</w:t>
            </w:r>
          </w:p>
        </w:tc>
        <w:tc>
          <w:tcPr>
            <w:tcW w:w="2126" w:type="dxa"/>
          </w:tcPr>
          <w:p w14:paraId="7BA21A02" w14:textId="77777777" w:rsidR="00C72AE8" w:rsidRPr="00F95E44" w:rsidRDefault="00C72AE8" w:rsidP="00BD6B11">
            <w:pPr>
              <w:pStyle w:val="TableBullet1"/>
              <w:keepNext/>
            </w:pPr>
            <w:r>
              <w:t>Timing</w:t>
            </w:r>
            <w:r w:rsidRPr="00F95E44">
              <w:t>: current</w:t>
            </w:r>
            <w:r>
              <w:t xml:space="preserve"> and </w:t>
            </w:r>
            <w:r w:rsidRPr="00F95E44">
              <w:t>future</w:t>
            </w:r>
            <w:r>
              <w:t>.</w:t>
            </w:r>
          </w:p>
          <w:p w14:paraId="14CCBF62" w14:textId="77777777" w:rsidR="00C72AE8" w:rsidRPr="00F95E44" w:rsidRDefault="00C72AE8" w:rsidP="00BD6B11">
            <w:pPr>
              <w:pStyle w:val="TableBullet1"/>
              <w:keepNext/>
            </w:pPr>
            <w:r w:rsidRPr="00F95E44">
              <w:t xml:space="preserve">Confidence: </w:t>
            </w:r>
            <w:r>
              <w:t>projected.</w:t>
            </w:r>
          </w:p>
          <w:p w14:paraId="0DD6C16F" w14:textId="77777777" w:rsidR="00C72AE8" w:rsidRPr="00F95E44" w:rsidRDefault="00C72AE8" w:rsidP="00BD6B11">
            <w:pPr>
              <w:pStyle w:val="TableBullet1"/>
              <w:keepNext/>
            </w:pPr>
            <w:r w:rsidRPr="00F95E44">
              <w:t xml:space="preserve">Consequence: </w:t>
            </w:r>
            <w:r w:rsidRPr="00145F7F">
              <w:t>catastrophic</w:t>
            </w:r>
            <w:r>
              <w:t>.</w:t>
            </w:r>
          </w:p>
          <w:p w14:paraId="02C786F6" w14:textId="77777777" w:rsidR="00C72AE8" w:rsidRPr="00F95E44" w:rsidRDefault="00C72AE8" w:rsidP="00BD6B11">
            <w:pPr>
              <w:pStyle w:val="TableBullet1"/>
              <w:keepNext/>
            </w:pPr>
            <w:r w:rsidRPr="00F95E44">
              <w:t xml:space="preserve">Trend: </w:t>
            </w:r>
            <w:r>
              <w:t>increasing.</w:t>
            </w:r>
          </w:p>
          <w:p w14:paraId="3B91315B" w14:textId="77777777" w:rsidR="00C72AE8" w:rsidRDefault="00C72AE8" w:rsidP="00BD6B11">
            <w:pPr>
              <w:pStyle w:val="TableBullet1"/>
              <w:keepNext/>
            </w:pPr>
            <w:r w:rsidRPr="00F95E44">
              <w:t xml:space="preserve">Extent: across </w:t>
            </w:r>
            <w:r>
              <w:t>the entire range.</w:t>
            </w:r>
          </w:p>
        </w:tc>
        <w:tc>
          <w:tcPr>
            <w:tcW w:w="5670" w:type="dxa"/>
          </w:tcPr>
          <w:p w14:paraId="4C1F4D6C" w14:textId="6B93C0D5" w:rsidR="00C72AE8" w:rsidRDefault="00C72AE8" w:rsidP="00BD6B11">
            <w:pPr>
              <w:pStyle w:val="TableText"/>
            </w:pPr>
            <w:r>
              <w:t>Australia is experiencing adverse impacts from a rapidly changing climate, with 2019 identified as the hottest year in recorded history (</w:t>
            </w:r>
            <w:bookmarkStart w:id="17" w:name="_Hlk86840151"/>
            <w:r>
              <w:t>CSIRO &amp; BOM 2020</w:t>
            </w:r>
            <w:bookmarkEnd w:id="17"/>
            <w:r>
              <w:t xml:space="preserve">). Climate change impacts are occurring within the Australian Alpine </w:t>
            </w:r>
            <w:proofErr w:type="gramStart"/>
            <w:r>
              <w:t>Bioregion</w:t>
            </w:r>
            <w:proofErr w:type="gramEnd"/>
            <w:r>
              <w:t xml:space="preserve"> and they are projected to increase in the future (McDougall &amp; Broome 2007; </w:t>
            </w:r>
            <w:r w:rsidRPr="00264A0E">
              <w:t>IPCC 2013</w:t>
            </w:r>
            <w:r>
              <w:t xml:space="preserve">). Loss of alpine bog skink habitat due to ecosystem </w:t>
            </w:r>
            <w:r w:rsidR="004D4193">
              <w:t>alteration</w:t>
            </w:r>
            <w:r>
              <w:t xml:space="preserve"> is predicted as climate change impacts progress: increased daily temperatures and reduced rainfall are projected </w:t>
            </w:r>
            <w:r w:rsidR="00560C81">
              <w:t>to dry out</w:t>
            </w:r>
            <w:r>
              <w:t xml:space="preserve"> alpine bog systems (Hope et al. 2009) and tussocky grasses are being outcompeted by flammable shrubs in the Bogong High Plains, with this trend predicted to continue in the future </w:t>
            </w:r>
            <w:r w:rsidR="000F72A7">
              <w:t xml:space="preserve">and to occur more broadly </w:t>
            </w:r>
            <w:r>
              <w:t>(Hoffman et al. 2018)</w:t>
            </w:r>
            <w:r w:rsidR="00095EC9">
              <w:t>.</w:t>
            </w:r>
            <w:r>
              <w:t xml:space="preserve"> </w:t>
            </w:r>
          </w:p>
          <w:p w14:paraId="67E9FF26" w14:textId="1D81E2A7" w:rsidR="00C72AE8" w:rsidRDefault="00C72AE8" w:rsidP="00BD6B11">
            <w:pPr>
              <w:pStyle w:val="TableText"/>
            </w:pPr>
            <w:r>
              <w:t xml:space="preserve">As climate change progresses, the alpine bog skink and its habitat are expected to become further fragmented into smaller isolated ‘sky islands’ as the suitable climate envelope for persistence shifts to higher elevations (McDougall &amp; Broome 2007; Haines </w:t>
            </w:r>
            <w:r w:rsidRPr="1C6DE1B5">
              <w:rPr>
                <w:rStyle w:val="Emphasis"/>
                <w:i w:val="0"/>
                <w:iCs w:val="0"/>
              </w:rPr>
              <w:t>et al.</w:t>
            </w:r>
            <w:r w:rsidRPr="1C6DE1B5">
              <w:rPr>
                <w:rStyle w:val="Emphasis"/>
              </w:rPr>
              <w:t xml:space="preserve"> </w:t>
            </w:r>
            <w:r>
              <w:t xml:space="preserve">2016; </w:t>
            </w:r>
            <w:proofErr w:type="spellStart"/>
            <w:r>
              <w:t>Clemann</w:t>
            </w:r>
            <w:proofErr w:type="spellEnd"/>
            <w:r>
              <w:t xml:space="preserve"> et al. 2019). There is a hard upper elevation limit to the capacity for alpine bog skink</w:t>
            </w:r>
            <w:r w:rsidR="0022374B">
              <w:t xml:space="preserve">s </w:t>
            </w:r>
            <w:r>
              <w:t xml:space="preserve">and </w:t>
            </w:r>
            <w:r w:rsidR="0022374B">
              <w:t>the</w:t>
            </w:r>
            <w:r w:rsidR="00406500">
              <w:t>ir</w:t>
            </w:r>
            <w:r>
              <w:t xml:space="preserve"> habitat to migrate upwards</w:t>
            </w:r>
            <w:r w:rsidR="7F0C1BEB">
              <w:t xml:space="preserve"> because </w:t>
            </w:r>
            <w:r w:rsidR="005D2D81">
              <w:t>sub</w:t>
            </w:r>
            <w:r w:rsidR="7F0C1BEB">
              <w:t xml:space="preserve">populations at, or close to, the highest </w:t>
            </w:r>
            <w:r w:rsidR="253F585F">
              <w:t>point</w:t>
            </w:r>
            <w:r w:rsidR="4C29F7F9">
              <w:t xml:space="preserve"> of a mountain or range cannot move any higher</w:t>
            </w:r>
            <w:r>
              <w:t xml:space="preserve">. </w:t>
            </w:r>
          </w:p>
          <w:p w14:paraId="16EE499F" w14:textId="5382D820" w:rsidR="00C72AE8" w:rsidRDefault="2A3919C2" w:rsidP="00BD6B11">
            <w:pPr>
              <w:pStyle w:val="TableText"/>
            </w:pPr>
            <w:r>
              <w:t>H</w:t>
            </w:r>
            <w:r w:rsidR="00C72AE8">
              <w:t xml:space="preserve">abitat </w:t>
            </w:r>
            <w:r>
              <w:t xml:space="preserve">alteration </w:t>
            </w:r>
            <w:r w:rsidR="00C72AE8">
              <w:t xml:space="preserve">and migration to higher </w:t>
            </w:r>
            <w:r w:rsidR="353A94A9">
              <w:t>elevations</w:t>
            </w:r>
            <w:r w:rsidR="00C72AE8">
              <w:t xml:space="preserve"> with climate change are both predicted to result in a net loss and </w:t>
            </w:r>
            <w:r w:rsidR="000844F9">
              <w:t xml:space="preserve">significant </w:t>
            </w:r>
            <w:r w:rsidR="00C72AE8">
              <w:t xml:space="preserve">fragmentation of the national alpine bog skink population (Haines </w:t>
            </w:r>
            <w:r w:rsidR="00C72AE8" w:rsidRPr="1C6DE1B5">
              <w:rPr>
                <w:rStyle w:val="Emphasis"/>
                <w:i w:val="0"/>
                <w:iCs w:val="0"/>
              </w:rPr>
              <w:t>et al.</w:t>
            </w:r>
            <w:r w:rsidR="00C72AE8" w:rsidRPr="1C6DE1B5">
              <w:rPr>
                <w:rStyle w:val="Emphasis"/>
              </w:rPr>
              <w:t xml:space="preserve"> </w:t>
            </w:r>
            <w:r w:rsidR="00C72AE8">
              <w:t xml:space="preserve">2016; </w:t>
            </w:r>
            <w:proofErr w:type="spellStart"/>
            <w:r w:rsidR="00C72AE8">
              <w:t>Clemann</w:t>
            </w:r>
            <w:proofErr w:type="spellEnd"/>
            <w:r w:rsidR="00C72AE8">
              <w:t xml:space="preserve"> et al. 2019). </w:t>
            </w:r>
            <w:r w:rsidR="228D07DC">
              <w:t>Haines et al. (2016) predict t</w:t>
            </w:r>
            <w:r w:rsidR="00C72AE8">
              <w:t xml:space="preserve">he alpine bog skink and its habitat may be lost by 2050 without management intervention to reduce interacting threats. </w:t>
            </w:r>
          </w:p>
          <w:p w14:paraId="4866E610" w14:textId="69240D07" w:rsidR="00C72AE8" w:rsidRPr="001E79A7" w:rsidRDefault="5854C7AA" w:rsidP="00BD6B11">
            <w:pPr>
              <w:pStyle w:val="TableText"/>
              <w:rPr>
                <w:b/>
                <w:bCs/>
              </w:rPr>
            </w:pPr>
            <w:r w:rsidRPr="6EC36497">
              <w:rPr>
                <w:b/>
                <w:bCs/>
              </w:rPr>
              <w:t>Threat interaction</w:t>
            </w:r>
          </w:p>
          <w:p w14:paraId="2E94D5D2" w14:textId="70183AB3" w:rsidR="00C72AE8" w:rsidRPr="00056D59" w:rsidRDefault="00C72AE8" w:rsidP="00BD6B11">
            <w:pPr>
              <w:pStyle w:val="TableText"/>
            </w:pPr>
            <w:r>
              <w:rPr>
                <w:u w:val="single"/>
              </w:rPr>
              <w:t>Fire</w:t>
            </w:r>
            <w:r w:rsidRPr="004A08D5">
              <w:t xml:space="preserve">: </w:t>
            </w:r>
            <w:r>
              <w:t>Climate change is increasing the frequency of high intensity fires in the Australian Alpine Bioregion (</w:t>
            </w:r>
            <w:r w:rsidRPr="00D94B67">
              <w:t>CSIRO &amp; BOM 2020</w:t>
            </w:r>
            <w:r>
              <w:t xml:space="preserve">), which is a primary driver of alpine wetland and grassland ecosystem </w:t>
            </w:r>
            <w:r w:rsidR="004D4193">
              <w:t>alteration</w:t>
            </w:r>
            <w:r>
              <w:t>s (Hope et al. 2009; Hoffman et al. 2018).</w:t>
            </w:r>
          </w:p>
        </w:tc>
      </w:tr>
      <w:tr w:rsidR="00C72AE8" w14:paraId="164B39F3" w14:textId="77777777" w:rsidTr="6EC36497">
        <w:trPr>
          <w:cantSplit/>
        </w:trPr>
        <w:tc>
          <w:tcPr>
            <w:tcW w:w="1555" w:type="dxa"/>
          </w:tcPr>
          <w:p w14:paraId="6B126613" w14:textId="2A534140" w:rsidR="00C72AE8" w:rsidRDefault="00D543CE">
            <w:pPr>
              <w:pStyle w:val="TableText"/>
              <w:rPr>
                <w:rFonts w:eastAsia="Calibri"/>
                <w:szCs w:val="18"/>
              </w:rPr>
            </w:pPr>
            <w:r>
              <w:t>Loss of genetic diversity</w:t>
            </w:r>
          </w:p>
        </w:tc>
        <w:tc>
          <w:tcPr>
            <w:tcW w:w="2126" w:type="dxa"/>
          </w:tcPr>
          <w:p w14:paraId="3BE2DDF7" w14:textId="77777777" w:rsidR="00C72AE8" w:rsidRPr="00F95E44" w:rsidRDefault="00C72AE8" w:rsidP="00BD6B11">
            <w:pPr>
              <w:pStyle w:val="TableBullet1"/>
              <w:keepNext/>
            </w:pPr>
            <w:r>
              <w:t>Timing</w:t>
            </w:r>
            <w:r w:rsidRPr="00F95E44">
              <w:t>: future</w:t>
            </w:r>
            <w:r>
              <w:t>.</w:t>
            </w:r>
          </w:p>
          <w:p w14:paraId="096A1856" w14:textId="77777777" w:rsidR="00C72AE8" w:rsidRPr="00F95E44" w:rsidRDefault="00C72AE8" w:rsidP="00BD6B11">
            <w:pPr>
              <w:pStyle w:val="TableBullet1"/>
              <w:keepNext/>
            </w:pPr>
            <w:r w:rsidRPr="00F95E44">
              <w:t xml:space="preserve">Confidence: </w:t>
            </w:r>
            <w:r>
              <w:t>suspected.</w:t>
            </w:r>
          </w:p>
          <w:p w14:paraId="46345948" w14:textId="5A3C0449" w:rsidR="00C72AE8" w:rsidRPr="00F95E44" w:rsidRDefault="00C72AE8" w:rsidP="00BD6B11">
            <w:pPr>
              <w:pStyle w:val="TableBullet1"/>
              <w:keepNext/>
            </w:pPr>
            <w:r w:rsidRPr="00F95E44">
              <w:t xml:space="preserve">Consequence: </w:t>
            </w:r>
            <w:r w:rsidR="003620FF">
              <w:t>major</w:t>
            </w:r>
            <w:r>
              <w:t>.</w:t>
            </w:r>
          </w:p>
          <w:p w14:paraId="61520847" w14:textId="77777777" w:rsidR="00C72AE8" w:rsidRPr="00F95E44" w:rsidRDefault="00C72AE8" w:rsidP="00BD6B11">
            <w:pPr>
              <w:pStyle w:val="TableBullet1"/>
              <w:keepNext/>
            </w:pPr>
            <w:r w:rsidRPr="00F95E44">
              <w:t xml:space="preserve">Trend: </w:t>
            </w:r>
            <w:r>
              <w:t>predicted to increase.</w:t>
            </w:r>
          </w:p>
          <w:p w14:paraId="231485EE" w14:textId="77777777" w:rsidR="00C72AE8" w:rsidRDefault="00C72AE8" w:rsidP="00BD6B11">
            <w:pPr>
              <w:pStyle w:val="TableBullet1"/>
              <w:keepNext/>
            </w:pPr>
            <w:r w:rsidRPr="008F63B9">
              <w:t>Extent: across the entire range</w:t>
            </w:r>
            <w:r>
              <w:t>.</w:t>
            </w:r>
          </w:p>
        </w:tc>
        <w:tc>
          <w:tcPr>
            <w:tcW w:w="5670" w:type="dxa"/>
          </w:tcPr>
          <w:p w14:paraId="6562B1C8" w14:textId="0F213F86" w:rsidR="00C72AE8" w:rsidRPr="005C229E" w:rsidRDefault="5854C7AA" w:rsidP="00BD6B11">
            <w:pPr>
              <w:pStyle w:val="TableText"/>
            </w:pPr>
            <w:r>
              <w:t xml:space="preserve">The loss, vertical migration and fragmentation of alpine bog skink habitat is expected to reduce both the overall genetic diversity of the alpine bog skink and the genetic diversity and resilience of geographically isolated subpopulations (Haines et al. 2016; 2017). Low incidences of inbreeding at two extant subpopulations suggest that inbreeding depression and reduced genetic diversity may increase the risk of isolated subpopulations being lost to stochastic events and/or ongoing threats (Haines </w:t>
            </w:r>
            <w:r w:rsidRPr="6EC36497">
              <w:rPr>
                <w:rStyle w:val="Emphasis"/>
                <w:i w:val="0"/>
                <w:iCs w:val="0"/>
              </w:rPr>
              <w:t xml:space="preserve">et al. </w:t>
            </w:r>
            <w:r>
              <w:t xml:space="preserve">2017). </w:t>
            </w:r>
          </w:p>
        </w:tc>
      </w:tr>
      <w:tr w:rsidR="00C72AE8" w14:paraId="56EA0DFE" w14:textId="77777777" w:rsidTr="6EC36497">
        <w:trPr>
          <w:cantSplit/>
        </w:trPr>
        <w:tc>
          <w:tcPr>
            <w:tcW w:w="9351" w:type="dxa"/>
            <w:gridSpan w:val="3"/>
          </w:tcPr>
          <w:p w14:paraId="5EFACF28" w14:textId="2231E7B9" w:rsidR="00C72AE8" w:rsidRDefault="006216AA" w:rsidP="00BD6B11">
            <w:pPr>
              <w:pStyle w:val="TableText"/>
              <w:keepNext/>
              <w:rPr>
                <w:color w:val="1F497D" w:themeColor="text2"/>
                <w:highlight w:val="lightGray"/>
              </w:rPr>
            </w:pPr>
            <w:r>
              <w:lastRenderedPageBreak/>
              <w:t>F</w:t>
            </w:r>
            <w:r w:rsidR="5854C7AA">
              <w:t>ire</w:t>
            </w:r>
            <w:r w:rsidR="00FD4140">
              <w:t xml:space="preserve"> regimes that </w:t>
            </w:r>
            <w:r>
              <w:t>cause declines in biodiversity</w:t>
            </w:r>
          </w:p>
        </w:tc>
      </w:tr>
      <w:tr w:rsidR="00C72AE8" w14:paraId="70F4C3B8" w14:textId="77777777" w:rsidTr="6EC36497">
        <w:trPr>
          <w:cantSplit/>
        </w:trPr>
        <w:tc>
          <w:tcPr>
            <w:tcW w:w="1555" w:type="dxa"/>
          </w:tcPr>
          <w:p w14:paraId="6C27A8A8" w14:textId="2B24B6AA" w:rsidR="00C72AE8" w:rsidRDefault="00E871A1" w:rsidP="00BD6B11">
            <w:pPr>
              <w:pStyle w:val="TableText"/>
            </w:pPr>
            <w:r>
              <w:t>Increased fire frequency (h</w:t>
            </w:r>
            <w:r w:rsidR="00C72AE8">
              <w:t xml:space="preserve">abitat </w:t>
            </w:r>
            <w:r w:rsidR="004D4193">
              <w:t>shift and alteration</w:t>
            </w:r>
            <w:r>
              <w:t>)</w:t>
            </w:r>
          </w:p>
        </w:tc>
        <w:tc>
          <w:tcPr>
            <w:tcW w:w="2126" w:type="dxa"/>
          </w:tcPr>
          <w:p w14:paraId="487E17A3" w14:textId="77777777" w:rsidR="00C72AE8" w:rsidRPr="00145F7F" w:rsidRDefault="00C72AE8" w:rsidP="00BD6B11">
            <w:pPr>
              <w:pStyle w:val="TableBullet1"/>
              <w:keepNext/>
            </w:pPr>
            <w:r>
              <w:t>Timing: current.</w:t>
            </w:r>
          </w:p>
          <w:p w14:paraId="285DA38E" w14:textId="77777777" w:rsidR="00C72AE8" w:rsidRPr="00145F7F" w:rsidRDefault="00C72AE8" w:rsidP="00BD6B11">
            <w:pPr>
              <w:pStyle w:val="TableBullet1"/>
              <w:keepNext/>
              <w:rPr>
                <w:rFonts w:cs="Calibri"/>
                <w:szCs w:val="18"/>
              </w:rPr>
            </w:pPr>
            <w:r w:rsidRPr="00145F7F">
              <w:t xml:space="preserve">Confidence: </w:t>
            </w:r>
            <w:r>
              <w:t>inferred.</w:t>
            </w:r>
          </w:p>
          <w:p w14:paraId="2B58422C" w14:textId="77777777" w:rsidR="00C72AE8" w:rsidRPr="00145F7F" w:rsidRDefault="00C72AE8" w:rsidP="00BD6B11">
            <w:pPr>
              <w:pStyle w:val="TableBullet1"/>
              <w:keepNext/>
            </w:pPr>
            <w:r w:rsidRPr="00145F7F">
              <w:t xml:space="preserve">Consequence: </w:t>
            </w:r>
            <w:r>
              <w:t>major.</w:t>
            </w:r>
          </w:p>
          <w:p w14:paraId="73EF65AD" w14:textId="77777777" w:rsidR="00C72AE8" w:rsidRPr="00145F7F" w:rsidRDefault="00C72AE8" w:rsidP="00BD6B11">
            <w:pPr>
              <w:pStyle w:val="TableBullet1"/>
              <w:keepNext/>
            </w:pPr>
            <w:r w:rsidRPr="00145F7F">
              <w:t>Trend: increasing</w:t>
            </w:r>
            <w:r>
              <w:t>.</w:t>
            </w:r>
          </w:p>
          <w:p w14:paraId="421C99EE" w14:textId="77777777" w:rsidR="00C72AE8" w:rsidRDefault="00C72AE8" w:rsidP="00BD6B11">
            <w:pPr>
              <w:pStyle w:val="TableBullet1"/>
              <w:keepNext/>
            </w:pPr>
            <w:r w:rsidRPr="00145F7F">
              <w:t>Extent: across the entire range</w:t>
            </w:r>
            <w:r>
              <w:t>.</w:t>
            </w:r>
          </w:p>
        </w:tc>
        <w:tc>
          <w:tcPr>
            <w:tcW w:w="5670" w:type="dxa"/>
          </w:tcPr>
          <w:p w14:paraId="5A8E7E18" w14:textId="1D4832C1" w:rsidR="00C72AE8" w:rsidRDefault="5854C7AA" w:rsidP="00BD6B11">
            <w:pPr>
              <w:pStyle w:val="TableText"/>
            </w:pPr>
            <w:r>
              <w:t xml:space="preserve">Fire historically occurred infrequently in </w:t>
            </w:r>
            <w:r w:rsidR="20414A74">
              <w:t xml:space="preserve">Australian </w:t>
            </w:r>
            <w:r>
              <w:t xml:space="preserve">alpine ecosystems: approximately every 20–100 years at a given location (Zylstra 2003; Williams et al. 2008). </w:t>
            </w:r>
            <w:r w:rsidR="00D43014">
              <w:t>However, t</w:t>
            </w:r>
            <w:r>
              <w:t xml:space="preserve">he most frequent fire recurrence interval recorded is ten years at one site (Zylstra 2003). </w:t>
            </w:r>
            <w:r w:rsidR="480EC66A">
              <w:t>Based on</w:t>
            </w:r>
            <w:r w:rsidR="1C20B723">
              <w:t xml:space="preserve"> dendrology and pollen analyses, fire </w:t>
            </w:r>
            <w:r>
              <w:t>frequency</w:t>
            </w:r>
            <w:r w:rsidR="1C20B723">
              <w:t xml:space="preserve"> is estimated to have</w:t>
            </w:r>
            <w:r>
              <w:t xml:space="preserve"> increased five- to seven-fold in the Australian Alpine Bioregion since </w:t>
            </w:r>
            <w:r w:rsidR="62DAA490">
              <w:t>colonisation</w:t>
            </w:r>
            <w:r>
              <w:t xml:space="preserve"> (Zylstra 2003) and damaging fires are becoming more frequent, with successive high intensity and extensive wildfires in 2003, 2006–2007, 2009, </w:t>
            </w:r>
            <w:r w:rsidR="0EA31A50">
              <w:t xml:space="preserve">2012, </w:t>
            </w:r>
            <w:r>
              <w:t>and 2019–2020 (Williams et al. 2014; Ward et al. 2020).</w:t>
            </w:r>
            <w:r w:rsidR="4D348268">
              <w:t xml:space="preserve"> A historical review by Zylstra (2013) determined that snow</w:t>
            </w:r>
            <w:r w:rsidR="7C377983">
              <w:t xml:space="preserve"> </w:t>
            </w:r>
            <w:r w:rsidR="4D348268">
              <w:t>gum woodlands burnt in the last 14 years were 2.3 times more likely to burn again than older forests.</w:t>
            </w:r>
            <w:r w:rsidR="6604F8C8">
              <w:t xml:space="preserve"> </w:t>
            </w:r>
            <w:r>
              <w:t>The historical increase in fire frequency is attributed to intentional burning by graziers changing the dynamics of vegetation community succession and increasing the cover of flammable vegetation (Zylstra 2003</w:t>
            </w:r>
            <w:proofErr w:type="gramStart"/>
            <w:r>
              <w:t>), and</w:t>
            </w:r>
            <w:proofErr w:type="gramEnd"/>
            <w:r>
              <w:t xml:space="preserve"> increases </w:t>
            </w:r>
            <w:r w:rsidR="14BB7AAA">
              <w:t xml:space="preserve">since the late 1900s </w:t>
            </w:r>
            <w:r>
              <w:t xml:space="preserve">are due to climate change (CSIRO &amp; BOM 2020). </w:t>
            </w:r>
          </w:p>
          <w:p w14:paraId="27883EB4" w14:textId="3757D0B6" w:rsidR="00C72AE8" w:rsidRDefault="5854C7AA" w:rsidP="00BD6B11">
            <w:pPr>
              <w:pStyle w:val="TableText"/>
            </w:pPr>
            <w:r>
              <w:t xml:space="preserve">Frequent and intense fires can stimulate ecosystem </w:t>
            </w:r>
            <w:r w:rsidR="28A02EDF">
              <w:t>alteration</w:t>
            </w:r>
            <w:r>
              <w:t xml:space="preserve"> and contribute to the loss of alpine bogs and other wetlands (Hope et al. 2009) that are critical habitat for the alpine bog skink. The </w:t>
            </w:r>
            <w:r w:rsidR="28A02EDF">
              <w:t>alteration</w:t>
            </w:r>
            <w:r>
              <w:t xml:space="preserve"> of alpine bog skink habitat </w:t>
            </w:r>
            <w:r w:rsidR="52F6F30D">
              <w:t xml:space="preserve">by too-frequent fire </w:t>
            </w:r>
            <w:r>
              <w:t>may have been occurring since settlement and may now be accelerating.</w:t>
            </w:r>
          </w:p>
          <w:p w14:paraId="30DA4D05" w14:textId="77777777" w:rsidR="00C72AE8" w:rsidRPr="00977E0F" w:rsidRDefault="00C72AE8" w:rsidP="00BD6B11">
            <w:pPr>
              <w:pStyle w:val="TableText"/>
              <w:rPr>
                <w:b/>
                <w:bCs/>
              </w:rPr>
            </w:pPr>
            <w:r w:rsidRPr="00977E0F">
              <w:rPr>
                <w:b/>
                <w:bCs/>
              </w:rPr>
              <w:t>Threat interaction</w:t>
            </w:r>
          </w:p>
          <w:p w14:paraId="41C97330" w14:textId="77777777" w:rsidR="00C72AE8" w:rsidRDefault="00C72AE8" w:rsidP="00BD6B11">
            <w:pPr>
              <w:pStyle w:val="TableText"/>
            </w:pPr>
            <w:r>
              <w:rPr>
                <w:u w:val="single"/>
              </w:rPr>
              <w:t>Climate change</w:t>
            </w:r>
            <w:r w:rsidRPr="00451265">
              <w:t xml:space="preserve"> </w:t>
            </w:r>
            <w:r>
              <w:t>is increasing the frequency of high intensity fires in the Australian Alpine Bioregion (</w:t>
            </w:r>
            <w:r w:rsidRPr="00D94B67">
              <w:t>CSIRO &amp; BOM 2020</w:t>
            </w:r>
            <w:r>
              <w:t xml:space="preserve">). </w:t>
            </w:r>
          </w:p>
          <w:p w14:paraId="6854BF05" w14:textId="1BAEFF1B" w:rsidR="00C72AE8" w:rsidRDefault="00A27261" w:rsidP="00BD6B11">
            <w:pPr>
              <w:pStyle w:val="TableText"/>
            </w:pPr>
            <w:r>
              <w:rPr>
                <w:u w:val="single"/>
              </w:rPr>
              <w:t>Horse and deer</w:t>
            </w:r>
            <w:r w:rsidR="00C72AE8" w:rsidRPr="00D21EEF">
              <w:t>:</w:t>
            </w:r>
            <w:r w:rsidR="00C72AE8">
              <w:t xml:space="preserve"> The post-fire recovery of alpine ecosystems is significantly inhibited by disturbance (Williams et al. 2012)</w:t>
            </w:r>
            <w:r w:rsidR="00B35528">
              <w:t xml:space="preserve"> and this was observed </w:t>
            </w:r>
            <w:r w:rsidR="00C72AE8">
              <w:t>in alpine bog skink habitat</w:t>
            </w:r>
            <w:r w:rsidR="00B35528">
              <w:t xml:space="preserve"> </w:t>
            </w:r>
            <w:r w:rsidR="007E3F65">
              <w:t xml:space="preserve">that was </w:t>
            </w:r>
            <w:r w:rsidR="00DD3F1E">
              <w:t>further degraded</w:t>
            </w:r>
            <w:r w:rsidR="00123B06">
              <w:t xml:space="preserve"> by</w:t>
            </w:r>
            <w:r w:rsidR="00B35528">
              <w:t xml:space="preserve"> horse and deer </w:t>
            </w:r>
            <w:r w:rsidR="00A8014F">
              <w:t xml:space="preserve">impacts </w:t>
            </w:r>
            <w:r w:rsidR="00C72AE8">
              <w:t>after the 2019–2020 fires (</w:t>
            </w:r>
            <w:proofErr w:type="spellStart"/>
            <w:r w:rsidR="00C72AE8">
              <w:t>Clemann</w:t>
            </w:r>
            <w:proofErr w:type="spellEnd"/>
            <w:r w:rsidR="00C72AE8">
              <w:t xml:space="preserve"> &amp; Atkins 2021 pers. comm. 1 Jun).</w:t>
            </w:r>
          </w:p>
          <w:p w14:paraId="163100B4" w14:textId="4D29231C" w:rsidR="00C72AE8" w:rsidRDefault="00C72AE8" w:rsidP="00BD6B11">
            <w:pPr>
              <w:pStyle w:val="TableText"/>
            </w:pPr>
            <w:r w:rsidRPr="001E79A7">
              <w:rPr>
                <w:u w:val="single"/>
              </w:rPr>
              <w:t>Weeds</w:t>
            </w:r>
            <w:r>
              <w:t>:</w:t>
            </w:r>
            <w:r w:rsidRPr="008B2FB7">
              <w:t xml:space="preserve"> </w:t>
            </w:r>
            <w:r>
              <w:t xml:space="preserve">Frequent fires can increase the potential for weeds such as </w:t>
            </w:r>
            <w:r w:rsidR="00E047BC">
              <w:t>w</w:t>
            </w:r>
            <w:r>
              <w:t>illow (</w:t>
            </w:r>
            <w:r w:rsidRPr="00B62B22">
              <w:rPr>
                <w:rStyle w:val="Emphasis"/>
              </w:rPr>
              <w:t>Salix cinerea</w:t>
            </w:r>
            <w:r>
              <w:t>) to establish and invade alpine wetlands</w:t>
            </w:r>
            <w:r w:rsidRPr="008B2FB7">
              <w:t xml:space="preserve"> (</w:t>
            </w:r>
            <w:r>
              <w:t>McDougall et al. 2005).</w:t>
            </w:r>
          </w:p>
        </w:tc>
      </w:tr>
      <w:tr w:rsidR="00C72AE8" w14:paraId="0EBEBC01" w14:textId="77777777" w:rsidTr="00F87B18">
        <w:tc>
          <w:tcPr>
            <w:tcW w:w="1555" w:type="dxa"/>
          </w:tcPr>
          <w:p w14:paraId="79054ADF" w14:textId="54782C07" w:rsidR="00C72AE8" w:rsidRDefault="00245671" w:rsidP="00BD6B11">
            <w:pPr>
              <w:pStyle w:val="TableText"/>
            </w:pPr>
            <w:r>
              <w:t xml:space="preserve">Increased fire </w:t>
            </w:r>
            <w:r w:rsidR="001959A5">
              <w:t>extent</w:t>
            </w:r>
            <w:r w:rsidR="00596407">
              <w:t xml:space="preserve"> and frequency</w:t>
            </w:r>
            <w:r>
              <w:t xml:space="preserve"> (d</w:t>
            </w:r>
            <w:r w:rsidR="00A27302">
              <w:t>irect m</w:t>
            </w:r>
            <w:r w:rsidR="5854C7AA">
              <w:t>ortality</w:t>
            </w:r>
            <w:r>
              <w:t>)</w:t>
            </w:r>
          </w:p>
        </w:tc>
        <w:tc>
          <w:tcPr>
            <w:tcW w:w="2126" w:type="dxa"/>
          </w:tcPr>
          <w:p w14:paraId="5B1655E8" w14:textId="77777777" w:rsidR="00C72AE8" w:rsidRPr="00145F7F" w:rsidRDefault="00C72AE8" w:rsidP="00BD6B11">
            <w:pPr>
              <w:pStyle w:val="TableBullet1"/>
              <w:keepNext/>
            </w:pPr>
            <w:r>
              <w:t xml:space="preserve">Timing: </w:t>
            </w:r>
            <w:r w:rsidRPr="00145F7F">
              <w:t>current</w:t>
            </w:r>
            <w:r>
              <w:t>.</w:t>
            </w:r>
          </w:p>
          <w:p w14:paraId="02EA79BB" w14:textId="77777777" w:rsidR="00C72AE8" w:rsidRPr="00145F7F" w:rsidRDefault="00C72AE8" w:rsidP="00BD6B11">
            <w:pPr>
              <w:pStyle w:val="TableBullet1"/>
              <w:keepNext/>
              <w:rPr>
                <w:rFonts w:cs="Calibri"/>
                <w:szCs w:val="18"/>
              </w:rPr>
            </w:pPr>
            <w:r w:rsidRPr="00145F7F">
              <w:t xml:space="preserve">Confidence: </w:t>
            </w:r>
            <w:r>
              <w:t>inferred.</w:t>
            </w:r>
          </w:p>
          <w:p w14:paraId="784CA33E" w14:textId="77777777" w:rsidR="00C72AE8" w:rsidRPr="00145F7F" w:rsidRDefault="00C72AE8" w:rsidP="00BD6B11">
            <w:pPr>
              <w:pStyle w:val="TableBullet1"/>
              <w:keepNext/>
            </w:pPr>
            <w:r w:rsidRPr="00145F7F">
              <w:t xml:space="preserve">Consequence: </w:t>
            </w:r>
            <w:r>
              <w:t>major.</w:t>
            </w:r>
          </w:p>
          <w:p w14:paraId="2F1F7717" w14:textId="77777777" w:rsidR="00C72AE8" w:rsidRPr="00145F7F" w:rsidRDefault="00C72AE8" w:rsidP="00BD6B11">
            <w:pPr>
              <w:pStyle w:val="TableBullet1"/>
              <w:keepNext/>
            </w:pPr>
            <w:r w:rsidRPr="00145F7F">
              <w:t>Trend: increasing</w:t>
            </w:r>
            <w:r>
              <w:t>.</w:t>
            </w:r>
          </w:p>
          <w:p w14:paraId="6528779C" w14:textId="77777777" w:rsidR="00C72AE8" w:rsidRDefault="00C72AE8" w:rsidP="00BD6B11">
            <w:pPr>
              <w:pStyle w:val="TableBullet1"/>
              <w:keepNext/>
            </w:pPr>
            <w:r w:rsidRPr="00145F7F">
              <w:t>Extent: across the entire range</w:t>
            </w:r>
            <w:r>
              <w:t>.</w:t>
            </w:r>
          </w:p>
        </w:tc>
        <w:tc>
          <w:tcPr>
            <w:tcW w:w="5670" w:type="dxa"/>
          </w:tcPr>
          <w:p w14:paraId="5C8175BC" w14:textId="52F74A15" w:rsidR="00C72AE8" w:rsidRDefault="0031156D" w:rsidP="00BD6B11">
            <w:pPr>
              <w:pStyle w:val="TableText"/>
            </w:pPr>
            <w:r>
              <w:t>Approximately 22</w:t>
            </w:r>
            <w:r w:rsidR="5854C7AA">
              <w:t xml:space="preserve"> % of the alpine bog skink distribution was burnt in high or very high intensity fire in 2019-2020 (DAWE 2020), including severe damage to swamps (ARI 2021). An expert elicitation process, completed in the absence of monitoring data for this species, </w:t>
            </w:r>
            <w:r w:rsidR="0031168F">
              <w:t xml:space="preserve">inferred </w:t>
            </w:r>
            <w:r w:rsidR="5854C7AA">
              <w:t xml:space="preserve">that this species was sensitive to fire </w:t>
            </w:r>
            <w:r w:rsidR="001A6E58">
              <w:t xml:space="preserve">when </w:t>
            </w:r>
            <w:r w:rsidR="5854C7AA">
              <w:t xml:space="preserve">compared to other reptile species in the assessment. However, </w:t>
            </w:r>
            <w:r w:rsidR="00537D31">
              <w:t xml:space="preserve">given </w:t>
            </w:r>
            <w:r w:rsidR="5854C7AA">
              <w:t xml:space="preserve">the overlap between the 2019-20 wildfires and the </w:t>
            </w:r>
            <w:r w:rsidR="00F05A3D">
              <w:t xml:space="preserve">alpine bog skink </w:t>
            </w:r>
            <w:r w:rsidR="5854C7AA">
              <w:t>distribution was moderate (22</w:t>
            </w:r>
            <w:r w:rsidR="0058270D">
              <w:t> </w:t>
            </w:r>
            <w:r w:rsidR="5854C7AA">
              <w:t>%), the assessment predicted a population decline of just 9 % one year after these fires and a sustained reduction of up to 7 % ten years post-fire pending no further fire impacts (</w:t>
            </w:r>
            <w:proofErr w:type="spellStart"/>
            <w:r w:rsidR="5854C7AA">
              <w:t>Legge</w:t>
            </w:r>
            <w:proofErr w:type="spellEnd"/>
            <w:r w:rsidR="5854C7AA">
              <w:t xml:space="preserve"> et al. </w:t>
            </w:r>
            <w:r w:rsidR="0851F269">
              <w:t>2021a</w:t>
            </w:r>
            <w:r w:rsidR="5854C7AA">
              <w:t xml:space="preserve">). However, </w:t>
            </w:r>
            <w:r w:rsidR="00E77B3E">
              <w:t xml:space="preserve">there is </w:t>
            </w:r>
            <w:r w:rsidR="5854C7AA">
              <w:t xml:space="preserve">high uncertainty in the </w:t>
            </w:r>
            <w:r w:rsidR="00E77B3E">
              <w:t xml:space="preserve">long-term population </w:t>
            </w:r>
            <w:r w:rsidR="00CF6A90">
              <w:t>impact estimate</w:t>
            </w:r>
            <w:r w:rsidR="00E77B3E">
              <w:t xml:space="preserve"> </w:t>
            </w:r>
            <w:r w:rsidR="005012A8">
              <w:t xml:space="preserve">due to insufficient knowledge about the alpine bog skink response to fire </w:t>
            </w:r>
            <w:r w:rsidR="00E77B3E">
              <w:t>(</w:t>
            </w:r>
            <w:proofErr w:type="gramStart"/>
            <w:r w:rsidR="00E77B3E">
              <w:t>i.e.</w:t>
            </w:r>
            <w:proofErr w:type="gramEnd"/>
            <w:r w:rsidR="00E77B3E">
              <w:t xml:space="preserve"> the 80 % confidence limits for the population </w:t>
            </w:r>
            <w:r w:rsidR="004422C4">
              <w:t>change</w:t>
            </w:r>
            <w:r w:rsidR="005012A8">
              <w:t xml:space="preserve"> after</w:t>
            </w:r>
            <w:r w:rsidR="00E77B3E">
              <w:t xml:space="preserve"> 10 years was +5 to -30</w:t>
            </w:r>
            <w:r w:rsidR="007B3600">
              <w:t> </w:t>
            </w:r>
            <w:r w:rsidR="00E77B3E">
              <w:t>%)</w:t>
            </w:r>
            <w:r w:rsidR="5854C7AA">
              <w:t>.</w:t>
            </w:r>
          </w:p>
          <w:p w14:paraId="6D8E93DF" w14:textId="730810D0" w:rsidR="00C72AE8" w:rsidRDefault="5854C7AA" w:rsidP="00BD6B11">
            <w:pPr>
              <w:pStyle w:val="TableText"/>
            </w:pPr>
            <w:r>
              <w:t xml:space="preserve">The alpine bog skink shelters in vegetation and under surface objects (Hutchinson &amp; Donnellan 1992; Howard et al. 2012), which are strategies that can result in high mortality rates during fire; and </w:t>
            </w:r>
            <w:r w:rsidR="3829E6BB">
              <w:t>this</w:t>
            </w:r>
            <w:r w:rsidR="307C8131">
              <w:t xml:space="preserve"> species</w:t>
            </w:r>
            <w:r>
              <w:t xml:space="preserve"> can be undetectable at known locations for </w:t>
            </w:r>
            <w:r w:rsidR="4EC1B7A2">
              <w:t>up to 12 years</w:t>
            </w:r>
            <w:r>
              <w:t xml:space="preserve"> post-fire</w:t>
            </w:r>
            <w:r w:rsidR="3829E6BB">
              <w:t xml:space="preserve"> </w:t>
            </w:r>
            <w:r>
              <w:t>(Howard et al. 2012; Amor et al. 2021</w:t>
            </w:r>
            <w:r w:rsidR="4EC1B7A2">
              <w:t xml:space="preserve">; </w:t>
            </w:r>
            <w:proofErr w:type="spellStart"/>
            <w:r w:rsidR="10935F1D">
              <w:t>Clemann</w:t>
            </w:r>
            <w:proofErr w:type="spellEnd"/>
            <w:r w:rsidR="10935F1D">
              <w:t xml:space="preserve"> 2021 pers. comm. 18 Nov). </w:t>
            </w:r>
            <w:r>
              <w:t>The alpine bog skink has low fecundity (Hutchinson &amp; Donnellan 1992) and may require a</w:t>
            </w:r>
            <w:r w:rsidR="00152AF6">
              <w:t>n</w:t>
            </w:r>
            <w:r w:rsidR="3742D6F1">
              <w:t xml:space="preserve"> </w:t>
            </w:r>
            <w:r w:rsidR="2A497DF7">
              <w:t xml:space="preserve">alpine </w:t>
            </w:r>
            <w:r>
              <w:t xml:space="preserve">fire-free interval typical of the pre-colonisation era for </w:t>
            </w:r>
            <w:r w:rsidR="00813B4E">
              <w:t>sub</w:t>
            </w:r>
            <w:r>
              <w:t>populations to recover.</w:t>
            </w:r>
          </w:p>
          <w:p w14:paraId="11CBC568" w14:textId="77777777" w:rsidR="00C72AE8" w:rsidRPr="001E79A7" w:rsidRDefault="00C72AE8" w:rsidP="0007665E">
            <w:pPr>
              <w:pStyle w:val="TableText"/>
              <w:keepNext/>
              <w:rPr>
                <w:b/>
                <w:bCs/>
              </w:rPr>
            </w:pPr>
            <w:r w:rsidRPr="001E79A7">
              <w:rPr>
                <w:b/>
                <w:bCs/>
              </w:rPr>
              <w:lastRenderedPageBreak/>
              <w:t>Threat interaction</w:t>
            </w:r>
          </w:p>
          <w:p w14:paraId="5160CFC4" w14:textId="77777777" w:rsidR="00C72AE8" w:rsidRDefault="00C72AE8" w:rsidP="0007665E">
            <w:pPr>
              <w:pStyle w:val="TableText"/>
              <w:keepNext/>
            </w:pPr>
            <w:r>
              <w:rPr>
                <w:u w:val="single"/>
              </w:rPr>
              <w:t>Climate change</w:t>
            </w:r>
            <w:r w:rsidRPr="00D21EEF">
              <w:t xml:space="preserve">: </w:t>
            </w:r>
            <w:r>
              <w:t>Climate change is increasing the frequency of high intensity fires in the Australian Alpine Bioregion (</w:t>
            </w:r>
            <w:r w:rsidRPr="00D94B67">
              <w:t>CSIRO &amp; BOM 2020</w:t>
            </w:r>
            <w:r>
              <w:t xml:space="preserve">). </w:t>
            </w:r>
          </w:p>
          <w:p w14:paraId="7AB5D8FC" w14:textId="2B27A8AF" w:rsidR="00C72AE8" w:rsidRDefault="00C2665F" w:rsidP="0007665E">
            <w:pPr>
              <w:pStyle w:val="TableText"/>
              <w:keepLines/>
            </w:pPr>
            <w:r>
              <w:rPr>
                <w:u w:val="single"/>
              </w:rPr>
              <w:t>Feral c</w:t>
            </w:r>
            <w:r w:rsidR="5854C7AA" w:rsidRPr="6EC36497">
              <w:rPr>
                <w:u w:val="single"/>
              </w:rPr>
              <w:t>at</w:t>
            </w:r>
            <w:r w:rsidR="5854C7AA">
              <w:t xml:space="preserve"> hunting success increases in open areas where ground cover has been removed by fire (Leahy et al. 2016</w:t>
            </w:r>
            <w:r w:rsidR="00C5135F">
              <w:t>;</w:t>
            </w:r>
            <w:r w:rsidR="004A47A2">
              <w:t xml:space="preserve"> McGregor et al. 2015</w:t>
            </w:r>
            <w:r w:rsidR="00ED4F8B">
              <w:t>a, 2015b</w:t>
            </w:r>
            <w:r w:rsidR="5854C7AA">
              <w:t>), potentially leading to exacerbated mortality of alpine bog skink</w:t>
            </w:r>
            <w:r w:rsidR="00F10158">
              <w:t>s</w:t>
            </w:r>
            <w:r w:rsidR="5854C7AA">
              <w:t xml:space="preserve"> post-fire.</w:t>
            </w:r>
          </w:p>
          <w:p w14:paraId="0A0F79C2" w14:textId="3B15A7A0" w:rsidR="00C72AE8" w:rsidRPr="00192C15" w:rsidRDefault="00150A68" w:rsidP="6EC36497">
            <w:pPr>
              <w:pStyle w:val="TableText"/>
            </w:pPr>
            <w:r>
              <w:rPr>
                <w:u w:val="single"/>
              </w:rPr>
              <w:t>Horse and deer</w:t>
            </w:r>
            <w:r w:rsidR="00192C15">
              <w:t xml:space="preserve"> congregate in unburnt areas after fire, concentrating their impacts. The recovery of vegetation cover in alpine bog skink habitat after the 2019–2020 fires was significantly impeded by horse and deer (</w:t>
            </w:r>
            <w:proofErr w:type="spellStart"/>
            <w:r w:rsidR="00192C15">
              <w:t>Clemann</w:t>
            </w:r>
            <w:proofErr w:type="spellEnd"/>
            <w:r w:rsidR="00192C15">
              <w:t xml:space="preserve"> &amp; Atkins 2021 pers. comm. 1 Jun).</w:t>
            </w:r>
          </w:p>
        </w:tc>
      </w:tr>
      <w:tr w:rsidR="00C72AE8" w14:paraId="018144ED" w14:textId="77777777" w:rsidTr="6EC36497">
        <w:trPr>
          <w:cantSplit/>
        </w:trPr>
        <w:tc>
          <w:tcPr>
            <w:tcW w:w="9351" w:type="dxa"/>
            <w:gridSpan w:val="3"/>
          </w:tcPr>
          <w:p w14:paraId="463F3280" w14:textId="11DE83C1" w:rsidR="00C72AE8" w:rsidRPr="00487300" w:rsidRDefault="00607CBB" w:rsidP="00BD6B11">
            <w:pPr>
              <w:pStyle w:val="TableText"/>
              <w:keepNext/>
            </w:pPr>
            <w:r>
              <w:lastRenderedPageBreak/>
              <w:t xml:space="preserve">Introduced </w:t>
            </w:r>
            <w:r w:rsidR="003E34AB">
              <w:t>hard-hoofed animals</w:t>
            </w:r>
          </w:p>
        </w:tc>
      </w:tr>
      <w:tr w:rsidR="00C72AE8" w14:paraId="6956B16B" w14:textId="77777777" w:rsidTr="6EC36497">
        <w:trPr>
          <w:cantSplit/>
        </w:trPr>
        <w:tc>
          <w:tcPr>
            <w:tcW w:w="1555" w:type="dxa"/>
          </w:tcPr>
          <w:p w14:paraId="573DE534" w14:textId="656F847F" w:rsidR="00C72AE8" w:rsidRPr="00D30253" w:rsidRDefault="00C72AE8" w:rsidP="00BD6B11">
            <w:pPr>
              <w:pStyle w:val="TableText"/>
            </w:pPr>
            <w:r>
              <w:rPr>
                <w:rStyle w:val="Emphasis"/>
                <w:i w:val="0"/>
                <w:iCs w:val="0"/>
              </w:rPr>
              <w:t>Habitat loss and damage</w:t>
            </w:r>
            <w:r>
              <w:t xml:space="preserve"> by </w:t>
            </w:r>
            <w:r w:rsidRPr="00F10B40">
              <w:rPr>
                <w:rStyle w:val="Emphasis"/>
              </w:rPr>
              <w:t>Equ</w:t>
            </w:r>
            <w:r>
              <w:rPr>
                <w:rStyle w:val="Emphasis"/>
              </w:rPr>
              <w:t>u</w:t>
            </w:r>
            <w:r w:rsidRPr="00F10B40">
              <w:rPr>
                <w:rStyle w:val="Emphasis"/>
              </w:rPr>
              <w:t>s caballus</w:t>
            </w:r>
            <w:r w:rsidR="00180E0F">
              <w:rPr>
                <w:rStyle w:val="Emphasis"/>
                <w:i w:val="0"/>
                <w:iCs w:val="0"/>
              </w:rPr>
              <w:t xml:space="preserve"> (horse)</w:t>
            </w:r>
          </w:p>
        </w:tc>
        <w:tc>
          <w:tcPr>
            <w:tcW w:w="2126" w:type="dxa"/>
          </w:tcPr>
          <w:p w14:paraId="7C8EE311" w14:textId="77777777" w:rsidR="00C72AE8" w:rsidRDefault="00C72AE8" w:rsidP="00BD6B11">
            <w:pPr>
              <w:pStyle w:val="TableBullet1"/>
              <w:keepNext/>
            </w:pPr>
            <w:r>
              <w:t>Timing: current.</w:t>
            </w:r>
          </w:p>
          <w:p w14:paraId="10A9ED0D" w14:textId="77777777" w:rsidR="00C72AE8" w:rsidRDefault="00C72AE8" w:rsidP="00BD6B11">
            <w:pPr>
              <w:pStyle w:val="TableBullet1"/>
              <w:keepNext/>
            </w:pPr>
            <w:r>
              <w:t>Confidence: observed.</w:t>
            </w:r>
          </w:p>
          <w:p w14:paraId="61F7D886" w14:textId="77777777" w:rsidR="00C72AE8" w:rsidRDefault="00C72AE8" w:rsidP="00BD6B11">
            <w:pPr>
              <w:pStyle w:val="TableBullet1"/>
              <w:keepNext/>
            </w:pPr>
            <w:r>
              <w:t>Consequence: major.</w:t>
            </w:r>
          </w:p>
          <w:p w14:paraId="7C3A6D7C" w14:textId="77777777" w:rsidR="00C72AE8" w:rsidRDefault="00C72AE8" w:rsidP="00BD6B11">
            <w:pPr>
              <w:pStyle w:val="TableBullet1"/>
              <w:keepNext/>
            </w:pPr>
            <w:r>
              <w:t>Trend: predicted to decline with planned management interventions.</w:t>
            </w:r>
          </w:p>
          <w:p w14:paraId="688721F5" w14:textId="77777777" w:rsidR="00C72AE8" w:rsidRDefault="00C72AE8" w:rsidP="00BD6B11">
            <w:pPr>
              <w:pStyle w:val="TableBullet1"/>
              <w:keepNext/>
            </w:pPr>
            <w:r>
              <w:t xml:space="preserve">Extent: </w:t>
            </w:r>
            <w:r w:rsidRPr="00CC78FD">
              <w:t>across the entire range</w:t>
            </w:r>
            <w:r>
              <w:t>.</w:t>
            </w:r>
          </w:p>
        </w:tc>
        <w:tc>
          <w:tcPr>
            <w:tcW w:w="5670" w:type="dxa"/>
          </w:tcPr>
          <w:p w14:paraId="232EB435" w14:textId="1E62BD57" w:rsidR="00C72AE8" w:rsidRDefault="00C72AE8" w:rsidP="00BD6B11">
            <w:pPr>
              <w:pStyle w:val="TableText"/>
            </w:pPr>
            <w:r>
              <w:t>H</w:t>
            </w:r>
            <w:r w:rsidR="5854C7AA">
              <w:t xml:space="preserve">orses are abundant across the Australian Alpine Bioregion (Parks Victoria 2017; DPIE 2021). </w:t>
            </w:r>
            <w:r w:rsidR="002A54EE">
              <w:t>P</w:t>
            </w:r>
            <w:r w:rsidR="5854C7AA">
              <w:t xml:space="preserve">ugging and rolling damage </w:t>
            </w:r>
            <w:r>
              <w:t xml:space="preserve">and </w:t>
            </w:r>
            <w:r w:rsidR="5854C7AA">
              <w:t xml:space="preserve">remove ground vegetation cover, and grazing reduces grass height (Driscoll et al. 2019; Eldridge et al. 2019; Sato et al. 2019; ISC 2021). The recovery of damaged ecosystems is slow due to the short summer growing season (Driscoll </w:t>
            </w:r>
            <w:r w:rsidR="5854C7AA" w:rsidRPr="6EC36497">
              <w:rPr>
                <w:rStyle w:val="Emphasis"/>
                <w:i w:val="0"/>
                <w:iCs w:val="0"/>
              </w:rPr>
              <w:t>et al.</w:t>
            </w:r>
            <w:r w:rsidR="5854C7AA">
              <w:t xml:space="preserve"> 2019; ISC 2021). Prolonged loss and damage to ground vegetation cover reduces the availability of this critical shelter resource for the alpine bog skink (Hutchinson &amp; Donnellan 1992) </w:t>
            </w:r>
            <w:r w:rsidR="51162128">
              <w:t xml:space="preserve">and has </w:t>
            </w:r>
            <w:r w:rsidR="4A05E97F">
              <w:t>led</w:t>
            </w:r>
            <w:r w:rsidR="51162128">
              <w:t xml:space="preserve"> </w:t>
            </w:r>
            <w:r w:rsidR="4A05E97F">
              <w:t>to</w:t>
            </w:r>
            <w:r w:rsidR="5854C7AA">
              <w:t xml:space="preserve"> </w:t>
            </w:r>
            <w:r w:rsidR="305A9B23">
              <w:t xml:space="preserve">the loss of alpine bog skink </w:t>
            </w:r>
            <w:r w:rsidR="5854C7AA">
              <w:t xml:space="preserve">habitat through ecosystem </w:t>
            </w:r>
            <w:r w:rsidR="28A02EDF">
              <w:t>alteration</w:t>
            </w:r>
            <w:r w:rsidR="51162128">
              <w:t xml:space="preserve"> in </w:t>
            </w:r>
            <w:r w:rsidR="4BC64BFE">
              <w:t>northeast</w:t>
            </w:r>
            <w:r w:rsidR="51162128">
              <w:t xml:space="preserve"> Victoria</w:t>
            </w:r>
            <w:r w:rsidR="5854C7AA">
              <w:t xml:space="preserve"> (</w:t>
            </w:r>
            <w:proofErr w:type="spellStart"/>
            <w:r w:rsidR="5854C7AA">
              <w:t>Clemann</w:t>
            </w:r>
            <w:proofErr w:type="spellEnd"/>
            <w:r w:rsidR="5854C7AA">
              <w:t xml:space="preserve"> 2021 pers. comm. 21 Oct). </w:t>
            </w:r>
          </w:p>
          <w:p w14:paraId="51C426ED" w14:textId="04D8385C" w:rsidR="00C72AE8" w:rsidRDefault="00243A5B" w:rsidP="00BD6B11">
            <w:pPr>
              <w:pStyle w:val="TableText"/>
            </w:pPr>
            <w:r>
              <w:t>Impacts from h</w:t>
            </w:r>
            <w:r w:rsidR="00C72AE8">
              <w:t>orse</w:t>
            </w:r>
            <w:r>
              <w:t>s</w:t>
            </w:r>
            <w:r w:rsidR="00C72AE8">
              <w:t xml:space="preserve"> </w:t>
            </w:r>
            <w:r w:rsidR="5854C7AA">
              <w:t>are particularly acute in riparian and bog areas (Robertson et al. 2019) inhabited by the alpine bog skink. Loss and damage to alpine bog, riparian and tussock grassland habitat by horses is ongoing within the distribution of the alpine bog skink (Parks Victoria 2017).</w:t>
            </w:r>
          </w:p>
          <w:p w14:paraId="6D162B7C" w14:textId="77777777" w:rsidR="00C72AE8" w:rsidRPr="00CD5FEC" w:rsidRDefault="00C72AE8" w:rsidP="00BD6B11">
            <w:pPr>
              <w:pStyle w:val="TableText"/>
              <w:rPr>
                <w:b/>
                <w:bCs/>
              </w:rPr>
            </w:pPr>
            <w:r>
              <w:rPr>
                <w:b/>
                <w:bCs/>
              </w:rPr>
              <w:t>Threat interactions</w:t>
            </w:r>
          </w:p>
          <w:p w14:paraId="068F28A4" w14:textId="41D4A398" w:rsidR="00C72AE8" w:rsidRDefault="5854C7AA" w:rsidP="00BD6B11">
            <w:pPr>
              <w:pStyle w:val="TableText"/>
            </w:pPr>
            <w:r w:rsidRPr="6EC36497">
              <w:rPr>
                <w:u w:val="single"/>
              </w:rPr>
              <w:t>Fire</w:t>
            </w:r>
            <w:r>
              <w:t>: Horses congregate in unburnt areas after fire, concentrating their impacts. The recovery of vegetation cover in alpine bog skink habitat after the 2019–2020 fires was significantly impeded by horse and deer (</w:t>
            </w:r>
            <w:proofErr w:type="spellStart"/>
            <w:r>
              <w:t>Clemann</w:t>
            </w:r>
            <w:proofErr w:type="spellEnd"/>
            <w:r>
              <w:t xml:space="preserve"> &amp; Atkins 2021 pers. comm. 1 Jun).</w:t>
            </w:r>
          </w:p>
          <w:p w14:paraId="3D16C0F8" w14:textId="68A050A1" w:rsidR="00C72AE8" w:rsidRPr="008B55BC" w:rsidRDefault="5854C7AA" w:rsidP="00BD6B11">
            <w:pPr>
              <w:pStyle w:val="TableText"/>
              <w:keepNext/>
            </w:pPr>
            <w:r w:rsidRPr="6EC36497">
              <w:rPr>
                <w:u w:val="single"/>
              </w:rPr>
              <w:t>Deer and pig</w:t>
            </w:r>
            <w:r>
              <w:t xml:space="preserve">: The combined impacts of horse, </w:t>
            </w:r>
            <w:proofErr w:type="gramStart"/>
            <w:r>
              <w:t>deer</w:t>
            </w:r>
            <w:proofErr w:type="gramEnd"/>
            <w:r>
              <w:t xml:space="preserve"> and pig trampling, wallowing and grazing can significantly reduce the availability of critical ground vegetation cover for the alpine bog skink. </w:t>
            </w:r>
          </w:p>
          <w:p w14:paraId="2CF5B613" w14:textId="64A5C0B4" w:rsidR="00C72AE8" w:rsidRPr="00B35A05" w:rsidRDefault="5854C7AA" w:rsidP="00BD6B11">
            <w:pPr>
              <w:pStyle w:val="TableText"/>
              <w:rPr>
                <w:highlight w:val="lightGray"/>
              </w:rPr>
            </w:pPr>
            <w:r w:rsidRPr="6EC36497">
              <w:rPr>
                <w:u w:val="single"/>
              </w:rPr>
              <w:t>Weeds</w:t>
            </w:r>
            <w:r>
              <w:t xml:space="preserve">: Horses are a vector for dispersing </w:t>
            </w:r>
            <w:r w:rsidR="005F3651">
              <w:t>weed</w:t>
            </w:r>
            <w:r>
              <w:t xml:space="preserve"> seeds (Parks Victoria 2017)</w:t>
            </w:r>
            <w:r w:rsidR="12E5705C">
              <w:t xml:space="preserve"> and t</w:t>
            </w:r>
            <w:r>
              <w:t>rampling and overgrazing can increase the potential for weeds to establish (McDougall et al. 2005).</w:t>
            </w:r>
          </w:p>
        </w:tc>
      </w:tr>
      <w:tr w:rsidR="00C72AE8" w14:paraId="45EA52B9" w14:textId="77777777" w:rsidTr="6EC36497">
        <w:trPr>
          <w:cantSplit/>
        </w:trPr>
        <w:tc>
          <w:tcPr>
            <w:tcW w:w="1555" w:type="dxa"/>
          </w:tcPr>
          <w:p w14:paraId="3DE150C1" w14:textId="77777777" w:rsidR="00C72AE8" w:rsidRDefault="00C72AE8" w:rsidP="00BD6B11">
            <w:pPr>
              <w:pStyle w:val="TableText"/>
            </w:pPr>
            <w:r>
              <w:t>Habitat damage by deer</w:t>
            </w:r>
          </w:p>
        </w:tc>
        <w:tc>
          <w:tcPr>
            <w:tcW w:w="2126" w:type="dxa"/>
          </w:tcPr>
          <w:p w14:paraId="07E3D1C3" w14:textId="77777777" w:rsidR="00C72AE8" w:rsidRDefault="00C72AE8" w:rsidP="00BD6B11">
            <w:pPr>
              <w:pStyle w:val="TableBullet1"/>
              <w:keepNext/>
            </w:pPr>
            <w:r>
              <w:t>Timing: current.</w:t>
            </w:r>
          </w:p>
          <w:p w14:paraId="49F2CA8E" w14:textId="77777777" w:rsidR="00C72AE8" w:rsidRDefault="00C72AE8" w:rsidP="00BD6B11">
            <w:pPr>
              <w:pStyle w:val="TableBullet1"/>
              <w:keepNext/>
            </w:pPr>
            <w:r>
              <w:t>Confidence: inferred.</w:t>
            </w:r>
          </w:p>
          <w:p w14:paraId="02518394" w14:textId="77777777" w:rsidR="00C72AE8" w:rsidRDefault="00C72AE8" w:rsidP="00BD6B11">
            <w:pPr>
              <w:pStyle w:val="TableBullet1"/>
              <w:keepNext/>
            </w:pPr>
            <w:r>
              <w:t>Consequence: moderate.</w:t>
            </w:r>
          </w:p>
          <w:p w14:paraId="0C317E04" w14:textId="77777777" w:rsidR="00C72AE8" w:rsidRDefault="00C72AE8" w:rsidP="00BD6B11">
            <w:pPr>
              <w:pStyle w:val="TableBullet1"/>
              <w:keepNext/>
            </w:pPr>
            <w:r>
              <w:t>Trend: stable.</w:t>
            </w:r>
          </w:p>
          <w:p w14:paraId="61BC0A3D" w14:textId="77777777" w:rsidR="00C72AE8" w:rsidRDefault="00C72AE8" w:rsidP="00BD6B11">
            <w:pPr>
              <w:pStyle w:val="TableBullet1"/>
              <w:keepNext/>
            </w:pPr>
            <w:r w:rsidRPr="00F95E44">
              <w:t xml:space="preserve">Extent: across </w:t>
            </w:r>
            <w:proofErr w:type="gramStart"/>
            <w:r>
              <w:t>the majority of</w:t>
            </w:r>
            <w:proofErr w:type="gramEnd"/>
            <w:r w:rsidRPr="00F95E44">
              <w:t xml:space="preserve"> its range</w:t>
            </w:r>
            <w:r>
              <w:t>.</w:t>
            </w:r>
          </w:p>
        </w:tc>
        <w:tc>
          <w:tcPr>
            <w:tcW w:w="5670" w:type="dxa"/>
          </w:tcPr>
          <w:p w14:paraId="05E1AC22" w14:textId="0C6AADBD" w:rsidR="00C72AE8" w:rsidRDefault="00364BC7" w:rsidP="00BD6B11">
            <w:pPr>
              <w:pStyle w:val="TableText"/>
              <w:keepNext/>
            </w:pPr>
            <w:r>
              <w:t xml:space="preserve">Deer </w:t>
            </w:r>
            <w:r w:rsidR="00C72AE8" w:rsidRPr="00364BC7">
              <w:t>occur patchily ac</w:t>
            </w:r>
            <w:r w:rsidR="00C72AE8">
              <w:t>ross the Australian Alpine Bioregion (Claridge 2016). Trampling and wallowing impacts</w:t>
            </w:r>
            <w:r w:rsidR="00667893">
              <w:t xml:space="preserve"> – primarily by Sambar </w:t>
            </w:r>
            <w:r w:rsidR="00667893" w:rsidRPr="00364BC7">
              <w:t>deer (</w:t>
            </w:r>
            <w:r w:rsidR="00667893" w:rsidRPr="00364BC7">
              <w:rPr>
                <w:rStyle w:val="Emphasis"/>
              </w:rPr>
              <w:t>Cervus unicolor</w:t>
            </w:r>
            <w:r w:rsidR="00667893" w:rsidRPr="00364BC7">
              <w:t xml:space="preserve">) </w:t>
            </w:r>
            <w:r w:rsidR="00667893">
              <w:t>but also</w:t>
            </w:r>
            <w:r w:rsidR="00667893" w:rsidRPr="00364BC7">
              <w:t xml:space="preserve"> fallow deer (</w:t>
            </w:r>
            <w:proofErr w:type="spellStart"/>
            <w:r w:rsidR="00667893" w:rsidRPr="00364BC7">
              <w:rPr>
                <w:rStyle w:val="Emphasis"/>
              </w:rPr>
              <w:t>Dama</w:t>
            </w:r>
            <w:proofErr w:type="spellEnd"/>
            <w:r w:rsidR="00667893" w:rsidRPr="00364BC7">
              <w:rPr>
                <w:rStyle w:val="Emphasis"/>
              </w:rPr>
              <w:t xml:space="preserve"> </w:t>
            </w:r>
            <w:proofErr w:type="spellStart"/>
            <w:r w:rsidR="00667893" w:rsidRPr="00364BC7">
              <w:rPr>
                <w:rStyle w:val="Emphasis"/>
              </w:rPr>
              <w:t>dama</w:t>
            </w:r>
            <w:proofErr w:type="spellEnd"/>
            <w:r w:rsidR="00667893" w:rsidRPr="00364BC7">
              <w:t>)</w:t>
            </w:r>
            <w:r w:rsidR="00667893">
              <w:t xml:space="preserve"> –</w:t>
            </w:r>
            <w:r w:rsidR="00C72AE8">
              <w:t xml:space="preserve"> are most acute in the bog and riparian habitats inhabited by the alpine bog skink (Claridge 2016). Of 29 bogs surveyed </w:t>
            </w:r>
            <w:r w:rsidR="009F2FD6">
              <w:t>o</w:t>
            </w:r>
            <w:r w:rsidR="00C72AE8">
              <w:t>n the Bogong High Plains, 79 % were impacted by deer and 42 % had fresh wallows. In contrast no deer sign was detected at 16 bogs across the Mount Buffalo southern plateau (Claridge 2016). Damage by deer to alpine bog skink habitat is ongoing (Claridge 2016).</w:t>
            </w:r>
          </w:p>
          <w:p w14:paraId="3D9540B6" w14:textId="77777777" w:rsidR="00C72AE8" w:rsidRDefault="00C72AE8" w:rsidP="00BD6B11">
            <w:pPr>
              <w:pStyle w:val="TableText"/>
              <w:keepNext/>
              <w:rPr>
                <w:b/>
                <w:bCs/>
              </w:rPr>
            </w:pPr>
            <w:r w:rsidRPr="00CD5FEC">
              <w:rPr>
                <w:b/>
                <w:bCs/>
              </w:rPr>
              <w:t>Threat Interactions</w:t>
            </w:r>
          </w:p>
          <w:p w14:paraId="21E04DFA" w14:textId="3189703A" w:rsidR="00C72AE8" w:rsidRPr="008B55BC" w:rsidRDefault="00C72AE8" w:rsidP="00BD6B11">
            <w:pPr>
              <w:pStyle w:val="TableText"/>
              <w:keepNext/>
            </w:pPr>
            <w:r w:rsidRPr="008B55BC">
              <w:rPr>
                <w:u w:val="single"/>
              </w:rPr>
              <w:t>Horse</w:t>
            </w:r>
            <w:r>
              <w:t>: Deer graze on new growth and shrubs not targeted by horses (</w:t>
            </w:r>
            <w:proofErr w:type="spellStart"/>
            <w:r>
              <w:t>C</w:t>
            </w:r>
            <w:r w:rsidRPr="002013EA">
              <w:t>ôté</w:t>
            </w:r>
            <w:proofErr w:type="spellEnd"/>
            <w:r>
              <w:t xml:space="preserve"> </w:t>
            </w:r>
            <w:r w:rsidRPr="008E7DF1">
              <w:rPr>
                <w:rStyle w:val="Emphasis"/>
                <w:i w:val="0"/>
                <w:iCs w:val="0"/>
              </w:rPr>
              <w:t>et al</w:t>
            </w:r>
            <w:r w:rsidRPr="008E7DF1">
              <w:rPr>
                <w:i/>
              </w:rPr>
              <w:t>.</w:t>
            </w:r>
            <w:r>
              <w:t xml:space="preserve"> 2004; Claridge 2016). The combined impacts of horse and deer </w:t>
            </w:r>
            <w:proofErr w:type="gramStart"/>
            <w:r>
              <w:t>grazing</w:t>
            </w:r>
            <w:proofErr w:type="gramEnd"/>
            <w:r>
              <w:t xml:space="preserve"> </w:t>
            </w:r>
            <w:r w:rsidR="00050EE5">
              <w:t xml:space="preserve">and trampling </w:t>
            </w:r>
            <w:r w:rsidR="0037472C">
              <w:t>has</w:t>
            </w:r>
            <w:r>
              <w:t xml:space="preserve"> significantly reduce</w:t>
            </w:r>
            <w:r w:rsidR="0037472C">
              <w:t>d</w:t>
            </w:r>
            <w:r>
              <w:t xml:space="preserve"> the availability of critical vegetation cover for the alpine bog skink</w:t>
            </w:r>
            <w:r w:rsidR="0037472C">
              <w:t xml:space="preserve"> in the east of alpine Victoria (</w:t>
            </w:r>
            <w:proofErr w:type="spellStart"/>
            <w:r w:rsidR="0037472C">
              <w:t>Clemann</w:t>
            </w:r>
            <w:proofErr w:type="spellEnd"/>
            <w:r w:rsidR="0037472C">
              <w:t xml:space="preserve"> 2021 pers</w:t>
            </w:r>
            <w:r w:rsidR="000F72A7">
              <w:t>.</w:t>
            </w:r>
            <w:r w:rsidR="0037472C">
              <w:t xml:space="preserve"> comm. Nov 18)</w:t>
            </w:r>
            <w:r>
              <w:t xml:space="preserve">. </w:t>
            </w:r>
          </w:p>
          <w:p w14:paraId="351C2AB7" w14:textId="77777777" w:rsidR="00C72AE8" w:rsidRDefault="00C72AE8" w:rsidP="00BD6B11">
            <w:pPr>
              <w:pStyle w:val="TableText"/>
            </w:pPr>
            <w:r>
              <w:rPr>
                <w:u w:val="single"/>
              </w:rPr>
              <w:t>Fire</w:t>
            </w:r>
            <w:r>
              <w:t xml:space="preserve">: The recovery of </w:t>
            </w:r>
            <w:r w:rsidRPr="00D93C52">
              <w:t>burnt</w:t>
            </w:r>
            <w:r>
              <w:t xml:space="preserve"> bog systems and alpine vegetation after the 2019-2020 </w:t>
            </w:r>
            <w:r w:rsidRPr="002B761C">
              <w:t>bushfires</w:t>
            </w:r>
            <w:r>
              <w:t xml:space="preserve"> was inhibited by ongoing deer (and horse) trampling and grazing (</w:t>
            </w:r>
            <w:proofErr w:type="spellStart"/>
            <w:r>
              <w:t>Clemann</w:t>
            </w:r>
            <w:proofErr w:type="spellEnd"/>
            <w:r>
              <w:t xml:space="preserve"> &amp; Atkins 2021 pers. comm. 1 Jun).</w:t>
            </w:r>
          </w:p>
          <w:p w14:paraId="149F7F7B" w14:textId="6B4796AC" w:rsidR="00C72AE8" w:rsidRDefault="5854C7AA" w:rsidP="00BD6B11">
            <w:pPr>
              <w:pStyle w:val="TableText"/>
              <w:keepNext/>
              <w:rPr>
                <w:color w:val="1F497D" w:themeColor="text2"/>
                <w:highlight w:val="lightGray"/>
              </w:rPr>
            </w:pPr>
            <w:r w:rsidRPr="6EC36497">
              <w:rPr>
                <w:u w:val="single"/>
              </w:rPr>
              <w:t>Weeds</w:t>
            </w:r>
            <w:r>
              <w:t xml:space="preserve">: Deer are a vector for </w:t>
            </w:r>
            <w:proofErr w:type="spellStart"/>
            <w:r w:rsidR="001C5F2D">
              <w:t>for</w:t>
            </w:r>
            <w:proofErr w:type="spellEnd"/>
            <w:r w:rsidR="001C5F2D">
              <w:t xml:space="preserve"> dispersing weed seeds </w:t>
            </w:r>
            <w:r>
              <w:t>(Claridge 2016</w:t>
            </w:r>
            <w:proofErr w:type="gramStart"/>
            <w:r>
              <w:t>)</w:t>
            </w:r>
            <w:r w:rsidR="7FA03D97">
              <w:t>, and</w:t>
            </w:r>
            <w:proofErr w:type="gramEnd"/>
            <w:r w:rsidR="7FA03D97">
              <w:t xml:space="preserve"> t</w:t>
            </w:r>
            <w:r>
              <w:t>rampling and overgrazing can increase the potential for weeds to establish (McDougall et al. 2005).</w:t>
            </w:r>
          </w:p>
        </w:tc>
      </w:tr>
      <w:tr w:rsidR="00C72AE8" w14:paraId="12A7E853" w14:textId="77777777" w:rsidTr="6EC36497">
        <w:trPr>
          <w:cantSplit/>
        </w:trPr>
        <w:tc>
          <w:tcPr>
            <w:tcW w:w="1555" w:type="dxa"/>
          </w:tcPr>
          <w:p w14:paraId="49745028" w14:textId="1DD3748F" w:rsidR="00C72AE8" w:rsidRDefault="00C72AE8" w:rsidP="00BD6B11">
            <w:pPr>
              <w:pStyle w:val="TableText"/>
            </w:pPr>
            <w:r>
              <w:lastRenderedPageBreak/>
              <w:t xml:space="preserve">Habitat damage by </w:t>
            </w:r>
            <w:r w:rsidR="00180E0F" w:rsidRPr="00CD5FEC">
              <w:rPr>
                <w:rStyle w:val="Emphasis"/>
              </w:rPr>
              <w:t>Sus scrofa</w:t>
            </w:r>
            <w:r w:rsidR="00180E0F">
              <w:t xml:space="preserve"> (</w:t>
            </w:r>
            <w:r>
              <w:t>f</w:t>
            </w:r>
            <w:r w:rsidRPr="00CD5FEC">
              <w:t>eral pig)</w:t>
            </w:r>
          </w:p>
        </w:tc>
        <w:tc>
          <w:tcPr>
            <w:tcW w:w="2126" w:type="dxa"/>
          </w:tcPr>
          <w:p w14:paraId="0E33FD47" w14:textId="77777777" w:rsidR="00C72AE8" w:rsidRDefault="00C72AE8" w:rsidP="00BD6B11">
            <w:pPr>
              <w:pStyle w:val="TableBullet1"/>
              <w:keepNext/>
            </w:pPr>
            <w:r>
              <w:t>Timing: current and future.</w:t>
            </w:r>
          </w:p>
          <w:p w14:paraId="7B885219" w14:textId="77777777" w:rsidR="00C72AE8" w:rsidRPr="00F95E44" w:rsidRDefault="00C72AE8" w:rsidP="00BD6B11">
            <w:pPr>
              <w:pStyle w:val="TableBullet1"/>
              <w:keepNext/>
            </w:pPr>
            <w:r>
              <w:t>Confidence: inferred.</w:t>
            </w:r>
          </w:p>
          <w:p w14:paraId="37C289F6" w14:textId="765318A1" w:rsidR="00C72AE8" w:rsidRPr="00F95E44" w:rsidRDefault="5854C7AA" w:rsidP="00BD6B11">
            <w:pPr>
              <w:pStyle w:val="TableBullet1"/>
              <w:keepNext/>
            </w:pPr>
            <w:r>
              <w:t xml:space="preserve">Consequence: </w:t>
            </w:r>
            <w:r w:rsidR="00BD733F">
              <w:t>m</w:t>
            </w:r>
            <w:r w:rsidR="00F977B1">
              <w:t>inor</w:t>
            </w:r>
            <w:r>
              <w:t>.</w:t>
            </w:r>
          </w:p>
          <w:p w14:paraId="3D336607" w14:textId="77777777" w:rsidR="00C72AE8" w:rsidRPr="00F95E44" w:rsidRDefault="00C72AE8" w:rsidP="00BD6B11">
            <w:pPr>
              <w:pStyle w:val="TableBullet1"/>
              <w:keepNext/>
            </w:pPr>
            <w:r w:rsidRPr="00F95E44">
              <w:t xml:space="preserve">Trend: </w:t>
            </w:r>
            <w:r>
              <w:t>increasing.</w:t>
            </w:r>
          </w:p>
          <w:p w14:paraId="77DDF534" w14:textId="77777777" w:rsidR="00C72AE8" w:rsidRDefault="00C72AE8" w:rsidP="00BD6B11">
            <w:pPr>
              <w:pStyle w:val="TableBullet1"/>
              <w:keepNext/>
            </w:pPr>
            <w:r w:rsidRPr="00F95E44">
              <w:t>Extent: across part of its range</w:t>
            </w:r>
            <w:r>
              <w:t>.</w:t>
            </w:r>
          </w:p>
        </w:tc>
        <w:tc>
          <w:tcPr>
            <w:tcW w:w="5670" w:type="dxa"/>
          </w:tcPr>
          <w:p w14:paraId="4CAA54B1" w14:textId="0B61CE8E" w:rsidR="00C72AE8" w:rsidRDefault="5854C7AA" w:rsidP="00BD6B11">
            <w:pPr>
              <w:pStyle w:val="TableText"/>
            </w:pPr>
            <w:r>
              <w:t xml:space="preserve">Feral </w:t>
            </w:r>
            <w:r w:rsidR="29ACCD72">
              <w:t>p</w:t>
            </w:r>
            <w:r>
              <w:t xml:space="preserve">igs damage wetland ecosystems in southeast Australia (DELWP 2017). Feral pig rooting in the </w:t>
            </w:r>
            <w:proofErr w:type="spellStart"/>
            <w:r>
              <w:t>Namadgi</w:t>
            </w:r>
            <w:proofErr w:type="spellEnd"/>
            <w:r>
              <w:t xml:space="preserve"> National Park, adjacent to the modelled alpine bog skink distribution, </w:t>
            </w:r>
            <w:r w:rsidR="22C82571">
              <w:t>was</w:t>
            </w:r>
            <w:r>
              <w:t xml:space="preserve"> most prevalent in areas </w:t>
            </w:r>
            <w:r w:rsidR="36206697">
              <w:t>above</w:t>
            </w:r>
            <w:r>
              <w:t> 1000 m elevation (Hone 1988). Historical pig abundance and impacts in the Victorian alpine region are limited, but the pig population is expanding across Victoria</w:t>
            </w:r>
            <w:r w:rsidR="2609CAB2">
              <w:t xml:space="preserve"> and pigs</w:t>
            </w:r>
            <w:r>
              <w:t xml:space="preserve"> have been present in the Dargo High Plains </w:t>
            </w:r>
            <w:r w:rsidR="2609CAB2">
              <w:t xml:space="preserve">since at least 2006 </w:t>
            </w:r>
            <w:r>
              <w:t>(</w:t>
            </w:r>
            <w:proofErr w:type="spellStart"/>
            <w:r>
              <w:t>Kambouris</w:t>
            </w:r>
            <w:proofErr w:type="spellEnd"/>
            <w:r>
              <w:t xml:space="preserve"> &amp; Pascoe 2006). Rooting by feral pig</w:t>
            </w:r>
            <w:r w:rsidR="18E5E334">
              <w:t>s</w:t>
            </w:r>
            <w:r>
              <w:t xml:space="preserve"> </w:t>
            </w:r>
            <w:r w:rsidR="00F42DDC">
              <w:t>may be</w:t>
            </w:r>
            <w:r>
              <w:t xml:space="preserve"> damag</w:t>
            </w:r>
            <w:r w:rsidR="00F42DDC">
              <w:t>ing</w:t>
            </w:r>
            <w:r>
              <w:t xml:space="preserve"> alpine bog skink habitat in some locations </w:t>
            </w:r>
            <w:r w:rsidR="606832EF">
              <w:t>and the distribution of impacts is</w:t>
            </w:r>
            <w:r>
              <w:t xml:space="preserve"> likely to increase in the future.</w:t>
            </w:r>
          </w:p>
          <w:p w14:paraId="3D7FE39E" w14:textId="77777777" w:rsidR="00C72AE8" w:rsidRPr="00CD5FEC" w:rsidRDefault="00C72AE8" w:rsidP="00BD6B11">
            <w:pPr>
              <w:pStyle w:val="TableText"/>
              <w:rPr>
                <w:b/>
                <w:bCs/>
              </w:rPr>
            </w:pPr>
            <w:r w:rsidRPr="00CD5FEC">
              <w:rPr>
                <w:b/>
                <w:bCs/>
              </w:rPr>
              <w:t>Threat Interactions</w:t>
            </w:r>
          </w:p>
          <w:p w14:paraId="6E4BEBA7" w14:textId="77777777" w:rsidR="00C72AE8" w:rsidRDefault="00C72AE8" w:rsidP="00BD6B11">
            <w:pPr>
              <w:pStyle w:val="TableText"/>
            </w:pPr>
            <w:r>
              <w:rPr>
                <w:u w:val="single"/>
              </w:rPr>
              <w:t>Fire</w:t>
            </w:r>
            <w:r w:rsidRPr="00721F70">
              <w:t>:</w:t>
            </w:r>
            <w:r>
              <w:t xml:space="preserve"> There is significant concern about compounding pig impacts on sensitive alpine ecosystems after the 2019–2020 fires (DPIA 2020; Parks Victoria 2020). </w:t>
            </w:r>
          </w:p>
          <w:p w14:paraId="719C5BE7" w14:textId="77777777" w:rsidR="00C72AE8" w:rsidRDefault="00C72AE8" w:rsidP="00BD6B11">
            <w:pPr>
              <w:pStyle w:val="TableText"/>
              <w:keepNext/>
            </w:pPr>
            <w:r>
              <w:rPr>
                <w:u w:val="single"/>
              </w:rPr>
              <w:t>Horse and deer</w:t>
            </w:r>
            <w:r>
              <w:t xml:space="preserve">: The combined impacts of horse, </w:t>
            </w:r>
            <w:proofErr w:type="gramStart"/>
            <w:r>
              <w:t>deer</w:t>
            </w:r>
            <w:proofErr w:type="gramEnd"/>
            <w:r>
              <w:t xml:space="preserve"> and pig trampling, wallowing and grazing can significantly reduce the availability of critical vegetation cover for the alpine bog skink. </w:t>
            </w:r>
          </w:p>
          <w:p w14:paraId="167E9F09" w14:textId="77777777" w:rsidR="00C72AE8" w:rsidRDefault="00C72AE8" w:rsidP="00BD6B11">
            <w:pPr>
              <w:pStyle w:val="TableText"/>
            </w:pPr>
            <w:r w:rsidRPr="00977E0F">
              <w:rPr>
                <w:u w:val="single"/>
              </w:rPr>
              <w:t>Weeds</w:t>
            </w:r>
            <w:r>
              <w:t>:</w:t>
            </w:r>
            <w:r w:rsidRPr="008B2FB7">
              <w:t xml:space="preserve"> </w:t>
            </w:r>
            <w:r>
              <w:t xml:space="preserve">Wallowing and rooting can increase the potential for weeds to establish in wetland areas </w:t>
            </w:r>
            <w:r w:rsidRPr="008B2FB7">
              <w:t>(</w:t>
            </w:r>
            <w:r>
              <w:t>McDougall et al. 2005).</w:t>
            </w:r>
          </w:p>
        </w:tc>
      </w:tr>
      <w:tr w:rsidR="00C72AE8" w14:paraId="64AF58F9" w14:textId="77777777" w:rsidTr="6EC36497">
        <w:trPr>
          <w:cantSplit/>
        </w:trPr>
        <w:tc>
          <w:tcPr>
            <w:tcW w:w="9351" w:type="dxa"/>
            <w:gridSpan w:val="3"/>
          </w:tcPr>
          <w:p w14:paraId="4E8879A4" w14:textId="593E17AB" w:rsidR="00C72AE8" w:rsidRDefault="00395EDD" w:rsidP="00BD6B11">
            <w:pPr>
              <w:pStyle w:val="TableText"/>
              <w:keepNext/>
              <w:rPr>
                <w:color w:val="1F497D" w:themeColor="text2"/>
                <w:highlight w:val="lightGray"/>
              </w:rPr>
            </w:pPr>
            <w:r>
              <w:t>Development</w:t>
            </w:r>
          </w:p>
        </w:tc>
      </w:tr>
      <w:tr w:rsidR="00C72AE8" w14:paraId="6594C3FD" w14:textId="77777777" w:rsidTr="6EC36497">
        <w:trPr>
          <w:cantSplit/>
        </w:trPr>
        <w:tc>
          <w:tcPr>
            <w:tcW w:w="1555" w:type="dxa"/>
          </w:tcPr>
          <w:p w14:paraId="35F544D7" w14:textId="3543F1F8" w:rsidR="00C72AE8" w:rsidRDefault="00C72AE8" w:rsidP="00BD6B11">
            <w:pPr>
              <w:pStyle w:val="TableText"/>
            </w:pPr>
            <w:r>
              <w:t xml:space="preserve">Habitat loss and degradation by </w:t>
            </w:r>
            <w:r w:rsidR="005A3607">
              <w:t xml:space="preserve">development and </w:t>
            </w:r>
            <w:r>
              <w:t>maintenance</w:t>
            </w:r>
            <w:r w:rsidR="00395EDD">
              <w:t xml:space="preserve"> of commercial operations.</w:t>
            </w:r>
          </w:p>
        </w:tc>
        <w:tc>
          <w:tcPr>
            <w:tcW w:w="2126" w:type="dxa"/>
          </w:tcPr>
          <w:p w14:paraId="1D5EB3AA" w14:textId="77777777" w:rsidR="00C72AE8" w:rsidRPr="00F95E44" w:rsidRDefault="00C72AE8" w:rsidP="00BD6B11">
            <w:pPr>
              <w:pStyle w:val="TableBullet1"/>
              <w:keepNext/>
            </w:pPr>
            <w:r>
              <w:t>Timing</w:t>
            </w:r>
            <w:r w:rsidRPr="00F95E44">
              <w:t>: current</w:t>
            </w:r>
            <w:r>
              <w:t xml:space="preserve"> and </w:t>
            </w:r>
            <w:r w:rsidRPr="00F95E44">
              <w:t>future</w:t>
            </w:r>
            <w:r>
              <w:t>.</w:t>
            </w:r>
          </w:p>
          <w:p w14:paraId="551F4624" w14:textId="77777777" w:rsidR="00C72AE8" w:rsidRPr="00F95E44" w:rsidRDefault="00C72AE8" w:rsidP="00BD6B11">
            <w:pPr>
              <w:pStyle w:val="TableBullet1"/>
              <w:keepNext/>
            </w:pPr>
            <w:r w:rsidRPr="00F95E44">
              <w:t xml:space="preserve">Confidence: </w:t>
            </w:r>
            <w:r>
              <w:t>observed and projected.</w:t>
            </w:r>
          </w:p>
          <w:p w14:paraId="2BD2B490" w14:textId="77777777" w:rsidR="00C72AE8" w:rsidRPr="00F95E44" w:rsidRDefault="00C72AE8" w:rsidP="00BD6B11">
            <w:pPr>
              <w:pStyle w:val="TableBullet1"/>
              <w:keepNext/>
            </w:pPr>
            <w:r w:rsidRPr="00F95E44">
              <w:t xml:space="preserve">Consequence: </w:t>
            </w:r>
            <w:r>
              <w:t>moderate.</w:t>
            </w:r>
          </w:p>
          <w:p w14:paraId="4D65B7DA" w14:textId="77777777" w:rsidR="00C72AE8" w:rsidRPr="00F95E44" w:rsidRDefault="00C72AE8" w:rsidP="00BD6B11">
            <w:pPr>
              <w:pStyle w:val="TableBullet1"/>
              <w:keepNext/>
            </w:pPr>
            <w:r w:rsidRPr="00F95E44">
              <w:t xml:space="preserve">Trend: </w:t>
            </w:r>
            <w:r>
              <w:t>increasing.</w:t>
            </w:r>
          </w:p>
          <w:p w14:paraId="524B013B" w14:textId="77777777" w:rsidR="00C72AE8" w:rsidRDefault="00C72AE8" w:rsidP="00BD6B11">
            <w:pPr>
              <w:pStyle w:val="TableBullet1"/>
              <w:keepNext/>
            </w:pPr>
            <w:r w:rsidRPr="00F95E44">
              <w:t>Extent: across part</w:t>
            </w:r>
            <w:r>
              <w:t>s</w:t>
            </w:r>
            <w:r w:rsidRPr="00F95E44">
              <w:t xml:space="preserve"> of its range</w:t>
            </w:r>
            <w:r>
              <w:t>.</w:t>
            </w:r>
          </w:p>
        </w:tc>
        <w:tc>
          <w:tcPr>
            <w:tcW w:w="5670" w:type="dxa"/>
          </w:tcPr>
          <w:p w14:paraId="5CC862FD" w14:textId="32266C47" w:rsidR="00FA4E9E" w:rsidRDefault="00937C2A" w:rsidP="00FA4E9E">
            <w:pPr>
              <w:pStyle w:val="TableText"/>
              <w:keepNext/>
            </w:pPr>
            <w:r>
              <w:t>The d</w:t>
            </w:r>
            <w:r w:rsidR="00FA4E9E" w:rsidRPr="00CC6C10">
              <w:t xml:space="preserve">evelopment </w:t>
            </w:r>
            <w:r w:rsidR="00FA4E9E">
              <w:t xml:space="preserve">and maintenance </w:t>
            </w:r>
            <w:r w:rsidR="00FA4E9E" w:rsidRPr="00CC6C10">
              <w:t xml:space="preserve">of ski infrastructure </w:t>
            </w:r>
            <w:r w:rsidR="00FA4E9E" w:rsidRPr="00CD5FEC">
              <w:t xml:space="preserve">(buildings, ski </w:t>
            </w:r>
            <w:r w:rsidR="00FA4E9E">
              <w:t xml:space="preserve">runs, </w:t>
            </w:r>
            <w:r w:rsidR="00FA4E9E" w:rsidRPr="00CD5FEC">
              <w:t xml:space="preserve">other snow sport runs) </w:t>
            </w:r>
            <w:r w:rsidR="00FA4E9E">
              <w:t>occurs across</w:t>
            </w:r>
            <w:r w:rsidR="00FA4E9E" w:rsidRPr="00CC6C10">
              <w:t xml:space="preserve"> </w:t>
            </w:r>
            <w:r w:rsidR="00FA4E9E" w:rsidRPr="00CD5FEC">
              <w:t xml:space="preserve">the known and modelled distribution of the </w:t>
            </w:r>
            <w:r w:rsidR="00FA4E9E">
              <w:t xml:space="preserve">alpine bog skink, and </w:t>
            </w:r>
            <w:r w:rsidR="00FA4E9E" w:rsidRPr="00CC6C10">
              <w:t xml:space="preserve">habitat </w:t>
            </w:r>
            <w:r w:rsidR="001A2543">
              <w:t>has been</w:t>
            </w:r>
            <w:r w:rsidR="00FA4E9E" w:rsidRPr="00CC6C10">
              <w:t xml:space="preserve"> lost du</w:t>
            </w:r>
            <w:r w:rsidR="00FA4E9E" w:rsidRPr="00CD5FEC">
              <w:t xml:space="preserve">ring the </w:t>
            </w:r>
            <w:r w:rsidR="00FA4E9E" w:rsidRPr="00CC6C10">
              <w:t>development</w:t>
            </w:r>
            <w:r w:rsidR="001C3FA9">
              <w:t>,</w:t>
            </w:r>
            <w:r w:rsidR="00FA4E9E" w:rsidRPr="00CC6C10">
              <w:t xml:space="preserve"> </w:t>
            </w:r>
            <w:proofErr w:type="gramStart"/>
            <w:r w:rsidR="001A2543">
              <w:t xml:space="preserve">and </w:t>
            </w:r>
            <w:r w:rsidR="0021465E">
              <w:t>also</w:t>
            </w:r>
            <w:proofErr w:type="gramEnd"/>
            <w:r w:rsidR="0021465E">
              <w:t xml:space="preserve"> during </w:t>
            </w:r>
            <w:r w:rsidR="001A2543">
              <w:t>upgrade</w:t>
            </w:r>
            <w:r w:rsidR="001C3FA9">
              <w:t xml:space="preserve">s to, </w:t>
            </w:r>
            <w:r w:rsidR="001A2543">
              <w:t>alpine</w:t>
            </w:r>
            <w:r w:rsidR="00FA4E9E" w:rsidRPr="00CC6C10">
              <w:t xml:space="preserve"> </w:t>
            </w:r>
            <w:r w:rsidR="001A2543">
              <w:t xml:space="preserve">resort </w:t>
            </w:r>
            <w:r w:rsidR="00FA4E9E" w:rsidRPr="00CC6C10">
              <w:t>facilities at Mt Hotham (</w:t>
            </w:r>
            <w:proofErr w:type="spellStart"/>
            <w:r w:rsidR="00FA4E9E">
              <w:t>Clemann</w:t>
            </w:r>
            <w:proofErr w:type="spellEnd"/>
            <w:r w:rsidR="00FA4E9E">
              <w:t xml:space="preserve"> 2013</w:t>
            </w:r>
            <w:r w:rsidR="00FA4E9E" w:rsidRPr="00CC6C10">
              <w:t xml:space="preserve">). </w:t>
            </w:r>
          </w:p>
          <w:p w14:paraId="69DBD730" w14:textId="6D9BA940" w:rsidR="00C72AE8" w:rsidRDefault="5854C7AA" w:rsidP="00BD6B11">
            <w:pPr>
              <w:pStyle w:val="TableText"/>
              <w:keepNext/>
            </w:pPr>
            <w:r>
              <w:t xml:space="preserve">Construction and maintenance of ski runs significantly reduces the structural complexity of alpine habitats (Sato et al. 2014b). A close relative of the alpine bog skink, the tussock skink, occurs at fewer sites where ski infrastructure is developed and maintained relative to undeveloped sites (Sato et al. 2014b). Given their close taxonomic relationship and habits, the alpine bog skink </w:t>
            </w:r>
            <w:r w:rsidR="4EB7219B">
              <w:t>may also</w:t>
            </w:r>
            <w:r>
              <w:t xml:space="preserve"> occur less frequently at ski runs. </w:t>
            </w:r>
          </w:p>
          <w:p w14:paraId="31DB4705" w14:textId="3CF10038" w:rsidR="00C72AE8" w:rsidRDefault="00C72AE8" w:rsidP="00BD6B11">
            <w:pPr>
              <w:pStyle w:val="TableText"/>
              <w:keepNext/>
            </w:pPr>
            <w:r w:rsidRPr="002A259B">
              <w:t>There are</w:t>
            </w:r>
            <w:r>
              <w:t xml:space="preserve"> ongoing plans to expand and upgrade ski and non-ski tourism</w:t>
            </w:r>
            <w:r w:rsidRPr="002A259B">
              <w:t xml:space="preserve"> </w:t>
            </w:r>
            <w:r>
              <w:t xml:space="preserve">facilities </w:t>
            </w:r>
            <w:r w:rsidR="0052704C">
              <w:t>across</w:t>
            </w:r>
            <w:r w:rsidR="00E94C6A">
              <w:t xml:space="preserve"> the modelled distribution of the </w:t>
            </w:r>
            <w:r>
              <w:t xml:space="preserve">alpine bog skink </w:t>
            </w:r>
            <w:r w:rsidRPr="002A259B">
              <w:t>(</w:t>
            </w:r>
            <w:r>
              <w:t>NSW NPWS KNP 2001; ARCC 2019</w:t>
            </w:r>
            <w:r w:rsidRPr="002A259B">
              <w:t>).</w:t>
            </w:r>
            <w:r w:rsidR="0014662C">
              <w:t xml:space="preserve"> </w:t>
            </w:r>
            <w:r w:rsidR="006178F2">
              <w:t xml:space="preserve">The </w:t>
            </w:r>
            <w:hyperlink r:id="rId37" w:history="1">
              <w:r w:rsidR="00681F06">
                <w:rPr>
                  <w:rStyle w:val="Hyperlink"/>
                </w:rPr>
                <w:t>Falls to Hotham Alpine Crossing (18 MB)</w:t>
              </w:r>
            </w:hyperlink>
            <w:r w:rsidR="00681F06">
              <w:t xml:space="preserve"> </w:t>
            </w:r>
            <w:r w:rsidR="006178F2">
              <w:t xml:space="preserve">development </w:t>
            </w:r>
            <w:r w:rsidR="00681F06">
              <w:t>has the potential to</w:t>
            </w:r>
            <w:r w:rsidR="006178F2">
              <w:t xml:space="preserve"> degrade and remove alpine bog skink habitat</w:t>
            </w:r>
            <w:r w:rsidR="00681F06">
              <w:t>,</w:t>
            </w:r>
            <w:r w:rsidR="0014662C" w:rsidRPr="007D21DD">
              <w:t xml:space="preserve"> </w:t>
            </w:r>
            <w:r w:rsidR="003C4754">
              <w:t xml:space="preserve">and </w:t>
            </w:r>
            <w:r w:rsidR="00EF5CA2">
              <w:t>further</w:t>
            </w:r>
            <w:r w:rsidR="003C4754" w:rsidRPr="007D21DD">
              <w:t xml:space="preserve"> habitat is at risk of being </w:t>
            </w:r>
            <w:r w:rsidR="003C4754">
              <w:t>lost or degraded</w:t>
            </w:r>
            <w:r w:rsidR="003C4754" w:rsidRPr="007D21DD">
              <w:t xml:space="preserve"> by road construct</w:t>
            </w:r>
            <w:r w:rsidR="003C4754">
              <w:t xml:space="preserve">ion </w:t>
            </w:r>
            <w:r w:rsidR="003C4754" w:rsidRPr="007D21DD">
              <w:t>to service logging coupes on and near the Dargo High Plains</w:t>
            </w:r>
            <w:r w:rsidR="00FA4E9E" w:rsidRPr="007D21DD">
              <w:t>.</w:t>
            </w:r>
          </w:p>
          <w:p w14:paraId="44406AF3" w14:textId="77777777" w:rsidR="00C72AE8" w:rsidRPr="00D94B67" w:rsidRDefault="00C72AE8" w:rsidP="00BD6B11">
            <w:pPr>
              <w:pStyle w:val="TableText"/>
              <w:rPr>
                <w:b/>
                <w:bCs/>
              </w:rPr>
            </w:pPr>
            <w:r w:rsidRPr="00D94B67">
              <w:rPr>
                <w:b/>
                <w:bCs/>
              </w:rPr>
              <w:t>Threat Interactions</w:t>
            </w:r>
          </w:p>
          <w:p w14:paraId="7653C7D6" w14:textId="0338BE30" w:rsidR="00C72AE8" w:rsidRDefault="00C72AE8" w:rsidP="00BD6B11">
            <w:pPr>
              <w:pStyle w:val="TableText"/>
            </w:pPr>
            <w:r w:rsidRPr="00977E0F">
              <w:rPr>
                <w:u w:val="single"/>
              </w:rPr>
              <w:t>Weeds</w:t>
            </w:r>
            <w:r>
              <w:t>:</w:t>
            </w:r>
            <w:r w:rsidRPr="008B2FB7">
              <w:t xml:space="preserve"> </w:t>
            </w:r>
            <w:r>
              <w:t>Resort gardens with introduced plants increase the risk of weed propagation in surrounding areas, and ski run development and management creates bare areas that are intentionally or unintentionally stabilised by</w:t>
            </w:r>
            <w:r w:rsidR="00390476">
              <w:t xml:space="preserve"> invasive</w:t>
            </w:r>
            <w:r>
              <w:t xml:space="preserve"> weed species </w:t>
            </w:r>
            <w:r w:rsidRPr="008B2FB7">
              <w:t>(</w:t>
            </w:r>
            <w:r>
              <w:t>McDougall et al. 2005).</w:t>
            </w:r>
          </w:p>
          <w:p w14:paraId="5615D45D" w14:textId="53E94B60" w:rsidR="00C72AE8" w:rsidRDefault="5854C7AA" w:rsidP="00BD6B11">
            <w:pPr>
              <w:pStyle w:val="TableText"/>
            </w:pPr>
            <w:r w:rsidRPr="6EC36497">
              <w:rPr>
                <w:u w:val="single"/>
              </w:rPr>
              <w:t>Cats</w:t>
            </w:r>
            <w:r>
              <w:t xml:space="preserve">: Ski resorts may increase the risk of domestic cat predation on adjacent </w:t>
            </w:r>
            <w:r w:rsidR="00813B4E">
              <w:t>sub</w:t>
            </w:r>
            <w:r>
              <w:t>populations of alpine bog skink.</w:t>
            </w:r>
          </w:p>
          <w:p w14:paraId="07265B99" w14:textId="2B5FBA47" w:rsidR="00EF6674" w:rsidRPr="00CD5FEC" w:rsidRDefault="00EF6674" w:rsidP="00BD6B11">
            <w:pPr>
              <w:pStyle w:val="TableText"/>
            </w:pPr>
            <w:r w:rsidRPr="00EF6674">
              <w:rPr>
                <w:u w:val="single"/>
              </w:rPr>
              <w:t>Loss of genetic diversity</w:t>
            </w:r>
            <w:r>
              <w:t xml:space="preserve">: Alpine bog skinks naturally hybridise with tussock skinks and southern grass skinks at very low rates (Haines et al. 2016). Alpine bog skink </w:t>
            </w:r>
            <w:r w:rsidR="00813B4E">
              <w:t>sub</w:t>
            </w:r>
            <w:r>
              <w:t>populations adjacent to ski infrastructure show elevated rates of hybridisation where these species co-occur (Haines et al. 2016).</w:t>
            </w:r>
          </w:p>
        </w:tc>
      </w:tr>
      <w:tr w:rsidR="00C72AE8" w14:paraId="2703197F" w14:textId="77777777" w:rsidTr="6EC36497">
        <w:trPr>
          <w:cantSplit/>
        </w:trPr>
        <w:tc>
          <w:tcPr>
            <w:tcW w:w="9351" w:type="dxa"/>
            <w:gridSpan w:val="3"/>
          </w:tcPr>
          <w:p w14:paraId="4588AA89" w14:textId="4B88EBAE" w:rsidR="00C72AE8" w:rsidRPr="00AA6F0D" w:rsidRDefault="5854C7AA" w:rsidP="00BD6B11">
            <w:pPr>
              <w:pStyle w:val="TableText"/>
              <w:keepNext/>
              <w:rPr>
                <w:highlight w:val="lightGray"/>
              </w:rPr>
            </w:pPr>
            <w:r>
              <w:lastRenderedPageBreak/>
              <w:t>Introduced predators</w:t>
            </w:r>
          </w:p>
        </w:tc>
      </w:tr>
      <w:tr w:rsidR="00C72AE8" w14:paraId="4925144A" w14:textId="77777777" w:rsidTr="6EC36497">
        <w:trPr>
          <w:cantSplit/>
        </w:trPr>
        <w:tc>
          <w:tcPr>
            <w:tcW w:w="1555" w:type="dxa"/>
          </w:tcPr>
          <w:p w14:paraId="3CF5DACE" w14:textId="755CECCD" w:rsidR="00C72AE8" w:rsidRDefault="65C3297F" w:rsidP="00BD6B11">
            <w:pPr>
              <w:pStyle w:val="TableText"/>
            </w:pPr>
            <w:r>
              <w:t>C</w:t>
            </w:r>
            <w:r w:rsidR="5854C7AA">
              <w:t>at predation</w:t>
            </w:r>
          </w:p>
        </w:tc>
        <w:tc>
          <w:tcPr>
            <w:tcW w:w="2126" w:type="dxa"/>
          </w:tcPr>
          <w:p w14:paraId="3ED7D71E" w14:textId="77777777" w:rsidR="00C72AE8" w:rsidRDefault="00C72AE8" w:rsidP="00BD6B11">
            <w:pPr>
              <w:pStyle w:val="TableBullet1"/>
              <w:keepNext/>
            </w:pPr>
            <w:r>
              <w:t>Timing: current.</w:t>
            </w:r>
          </w:p>
          <w:p w14:paraId="79648245" w14:textId="77777777" w:rsidR="00C72AE8" w:rsidRDefault="00C72AE8" w:rsidP="00BD6B11">
            <w:pPr>
              <w:pStyle w:val="TableBullet1"/>
              <w:keepNext/>
            </w:pPr>
            <w:r>
              <w:t>Confidence: suspected.</w:t>
            </w:r>
          </w:p>
          <w:p w14:paraId="1FE6923F" w14:textId="0F77BFE2" w:rsidR="00C72AE8" w:rsidRPr="00F95E44" w:rsidRDefault="00C72AE8" w:rsidP="00BD6B11">
            <w:pPr>
              <w:pStyle w:val="TableBullet1"/>
              <w:keepNext/>
            </w:pPr>
            <w:r>
              <w:t xml:space="preserve">Consequence: </w:t>
            </w:r>
            <w:r w:rsidR="00BD733F">
              <w:t>m</w:t>
            </w:r>
            <w:r w:rsidR="00A97A19">
              <w:t>oderate</w:t>
            </w:r>
            <w:r>
              <w:t>.</w:t>
            </w:r>
          </w:p>
          <w:p w14:paraId="6B85340E" w14:textId="77777777" w:rsidR="00C72AE8" w:rsidRPr="00F95E44" w:rsidRDefault="00C72AE8" w:rsidP="00BD6B11">
            <w:pPr>
              <w:pStyle w:val="TableBullet1"/>
              <w:keepNext/>
            </w:pPr>
            <w:r w:rsidRPr="00F95E44">
              <w:t>Trend: unknown</w:t>
            </w:r>
            <w:r>
              <w:t>.</w:t>
            </w:r>
          </w:p>
          <w:p w14:paraId="702AEDA0" w14:textId="77777777" w:rsidR="00C72AE8" w:rsidRDefault="00C72AE8" w:rsidP="00BD6B11">
            <w:pPr>
              <w:pStyle w:val="TableBullet1"/>
              <w:keepNext/>
            </w:pPr>
            <w:r w:rsidRPr="00F95E44">
              <w:t>Extent: across the entire range</w:t>
            </w:r>
            <w:r>
              <w:t>.</w:t>
            </w:r>
          </w:p>
        </w:tc>
        <w:tc>
          <w:tcPr>
            <w:tcW w:w="5670" w:type="dxa"/>
          </w:tcPr>
          <w:p w14:paraId="39EB0CBC" w14:textId="77777777" w:rsidR="00C72AE8" w:rsidRDefault="00C72AE8" w:rsidP="00BD6B11">
            <w:pPr>
              <w:pStyle w:val="TableText"/>
              <w:keepNext/>
            </w:pPr>
            <w:r>
              <w:t>Feral cats primarily prey on mammals, particularly in cooler parts of Australia (Doherty et al. 2015). However, skinks are a major component of their reptile prey (</w:t>
            </w:r>
            <w:proofErr w:type="spellStart"/>
            <w:r>
              <w:t>Woinarski</w:t>
            </w:r>
            <w:proofErr w:type="spellEnd"/>
            <w:r>
              <w:t xml:space="preserve"> et al. 2018). </w:t>
            </w:r>
          </w:p>
          <w:p w14:paraId="09545AA6" w14:textId="4AFC6653" w:rsidR="00C72AE8" w:rsidRDefault="00C72AE8" w:rsidP="00BD6B11">
            <w:pPr>
              <w:pStyle w:val="TableText"/>
              <w:keepNext/>
            </w:pPr>
            <w:r>
              <w:rPr>
                <w:b/>
                <w:bCs/>
              </w:rPr>
              <w:t>Interacting Threat</w:t>
            </w:r>
            <w:r w:rsidR="007E7C24">
              <w:rPr>
                <w:b/>
                <w:bCs/>
              </w:rPr>
              <w:t>s</w:t>
            </w:r>
          </w:p>
          <w:p w14:paraId="04263753" w14:textId="235D5D6B" w:rsidR="00C72AE8" w:rsidRPr="00163D3A" w:rsidRDefault="00C72AE8" w:rsidP="00BD6B11">
            <w:pPr>
              <w:pStyle w:val="TableText"/>
              <w:keepNext/>
            </w:pPr>
            <w:r>
              <w:rPr>
                <w:u w:val="single"/>
              </w:rPr>
              <w:t>Fire</w:t>
            </w:r>
            <w:r w:rsidRPr="00E72A54">
              <w:t xml:space="preserve">, </w:t>
            </w:r>
            <w:r>
              <w:rPr>
                <w:u w:val="single"/>
              </w:rPr>
              <w:t>horse</w:t>
            </w:r>
            <w:r w:rsidRPr="00E72A54">
              <w:t xml:space="preserve">, </w:t>
            </w:r>
            <w:r>
              <w:rPr>
                <w:u w:val="single"/>
              </w:rPr>
              <w:t>deer</w:t>
            </w:r>
            <w:r>
              <w:t>: Cats are more effective hunters in open habitats (McGregor et al. 2015</w:t>
            </w:r>
            <w:r w:rsidR="00825E8A">
              <w:t>a</w:t>
            </w:r>
            <w:r w:rsidRPr="008B2FB7">
              <w:t>)</w:t>
            </w:r>
            <w:r>
              <w:t xml:space="preserve">. The loss of ground vegetation in alpine bog skink habitat due to fire, horses and/or deer is likely to increase the risk of </w:t>
            </w:r>
            <w:r w:rsidR="003B15BB">
              <w:t>unsustainable</w:t>
            </w:r>
            <w:r>
              <w:t xml:space="preserve"> predation by cats.</w:t>
            </w:r>
          </w:p>
        </w:tc>
      </w:tr>
      <w:tr w:rsidR="00653C7A" w14:paraId="6970B1C2" w14:textId="77777777" w:rsidTr="6EC36497">
        <w:trPr>
          <w:cantSplit/>
        </w:trPr>
        <w:tc>
          <w:tcPr>
            <w:tcW w:w="1555" w:type="dxa"/>
          </w:tcPr>
          <w:p w14:paraId="3A1D8811" w14:textId="7CA3D274" w:rsidR="00653C7A" w:rsidRDefault="00433E86" w:rsidP="00653C7A">
            <w:pPr>
              <w:pStyle w:val="TableText"/>
            </w:pPr>
            <w:r>
              <w:t>European red f</w:t>
            </w:r>
            <w:r w:rsidR="00653C7A">
              <w:t>ox predation</w:t>
            </w:r>
          </w:p>
        </w:tc>
        <w:tc>
          <w:tcPr>
            <w:tcW w:w="2126" w:type="dxa"/>
          </w:tcPr>
          <w:p w14:paraId="46E5B14B" w14:textId="77777777" w:rsidR="00653C7A" w:rsidRDefault="00653C7A" w:rsidP="00653C7A">
            <w:pPr>
              <w:pStyle w:val="TableBullet1"/>
              <w:keepNext/>
            </w:pPr>
            <w:r>
              <w:t>Timing: current.</w:t>
            </w:r>
          </w:p>
          <w:p w14:paraId="74CF5BB1" w14:textId="77777777" w:rsidR="00653C7A" w:rsidRDefault="00653C7A" w:rsidP="00653C7A">
            <w:pPr>
              <w:pStyle w:val="TableBullet1"/>
              <w:keepNext/>
            </w:pPr>
            <w:r>
              <w:t>Confidence: suspected.</w:t>
            </w:r>
          </w:p>
          <w:p w14:paraId="51FD8026" w14:textId="5D182DA6" w:rsidR="00653C7A" w:rsidRPr="00F95E44" w:rsidRDefault="00653C7A" w:rsidP="00653C7A">
            <w:pPr>
              <w:pStyle w:val="TableBullet1"/>
              <w:keepNext/>
            </w:pPr>
            <w:r>
              <w:t>Consequence: unknown.</w:t>
            </w:r>
          </w:p>
          <w:p w14:paraId="052A0C8C" w14:textId="77777777" w:rsidR="00653C7A" w:rsidRPr="00F95E44" w:rsidRDefault="00653C7A" w:rsidP="00653C7A">
            <w:pPr>
              <w:pStyle w:val="TableBullet1"/>
              <w:keepNext/>
            </w:pPr>
            <w:r w:rsidRPr="00F95E44">
              <w:t>Trend: unknown</w:t>
            </w:r>
            <w:r>
              <w:t>.</w:t>
            </w:r>
          </w:p>
          <w:p w14:paraId="19F9C33A" w14:textId="39300910" w:rsidR="00653C7A" w:rsidRDefault="00653C7A" w:rsidP="00653C7A">
            <w:pPr>
              <w:pStyle w:val="TableBullet1"/>
              <w:keepNext/>
            </w:pPr>
            <w:r w:rsidRPr="00F95E44">
              <w:t>Extent: across the entire range</w:t>
            </w:r>
            <w:r>
              <w:t>.</w:t>
            </w:r>
          </w:p>
        </w:tc>
        <w:tc>
          <w:tcPr>
            <w:tcW w:w="5670" w:type="dxa"/>
          </w:tcPr>
          <w:p w14:paraId="02D8791E" w14:textId="082335EE" w:rsidR="00653C7A" w:rsidRPr="00433E86" w:rsidRDefault="00433E86" w:rsidP="00653C7A">
            <w:pPr>
              <w:pStyle w:val="TableText"/>
              <w:keepNext/>
            </w:pPr>
            <w:r>
              <w:t>European red fox</w:t>
            </w:r>
            <w:r w:rsidR="00313680" w:rsidRPr="00433E86">
              <w:t xml:space="preserve"> densities are highest in cool areas of Australia and in areas with </w:t>
            </w:r>
            <w:r w:rsidR="006704F9" w:rsidRPr="00433E86">
              <w:t>dense</w:t>
            </w:r>
            <w:r w:rsidR="00313680" w:rsidRPr="00433E86">
              <w:t xml:space="preserve"> human </w:t>
            </w:r>
            <w:r w:rsidR="006704F9" w:rsidRPr="00433E86">
              <w:t>populations</w:t>
            </w:r>
            <w:r w:rsidR="00313680" w:rsidRPr="00433E86">
              <w:t xml:space="preserve"> (</w:t>
            </w:r>
            <w:r w:rsidR="00DB03D0">
              <w:t>Stobo-Wilson et al. 2022</w:t>
            </w:r>
            <w:r w:rsidR="00313680" w:rsidRPr="00433E86">
              <w:t xml:space="preserve">). </w:t>
            </w:r>
            <w:r w:rsidR="00191B06" w:rsidRPr="00433E86">
              <w:t>Reptiles are a minor component</w:t>
            </w:r>
            <w:r w:rsidR="003215BE">
              <w:t xml:space="preserve"> (&lt; 1 %)</w:t>
            </w:r>
            <w:r w:rsidR="00191B06" w:rsidRPr="00433E86">
              <w:t xml:space="preserve"> of the fox diet </w:t>
            </w:r>
            <w:r w:rsidR="003215BE">
              <w:t xml:space="preserve">in alpine and subalpine areas of Australia </w:t>
            </w:r>
            <w:r w:rsidR="00A44563">
              <w:t>(</w:t>
            </w:r>
            <w:r w:rsidR="002C069C">
              <w:t>Green 2003</w:t>
            </w:r>
            <w:r w:rsidR="00A44563">
              <w:t xml:space="preserve">) </w:t>
            </w:r>
            <w:r w:rsidR="00CC4389">
              <w:t xml:space="preserve">where mammals </w:t>
            </w:r>
            <w:r w:rsidR="00FA11F1">
              <w:t xml:space="preserve">and </w:t>
            </w:r>
            <w:r w:rsidR="0051496C">
              <w:t>invertebrates</w:t>
            </w:r>
            <w:r w:rsidR="00FA11F1">
              <w:t xml:space="preserve"> </w:t>
            </w:r>
            <w:r w:rsidR="00CC4389">
              <w:t>are more frequently consumed</w:t>
            </w:r>
            <w:r w:rsidR="00A44563">
              <w:t xml:space="preserve"> (</w:t>
            </w:r>
            <w:r w:rsidR="002C069C">
              <w:t xml:space="preserve">Green 2003; </w:t>
            </w:r>
            <w:r w:rsidR="00A44563">
              <w:t xml:space="preserve">Stobo-Wilson et al. 2022). However, the proportion of reptiles in the diet increases with less vegetation cover and more vegetation disturbance </w:t>
            </w:r>
            <w:r w:rsidRPr="00433E86">
              <w:t>(</w:t>
            </w:r>
            <w:r w:rsidR="00DB03D0">
              <w:t>Stobo-Wilson et al. 2022</w:t>
            </w:r>
            <w:r w:rsidRPr="00433E86">
              <w:t>)</w:t>
            </w:r>
            <w:r w:rsidR="00BB48E1" w:rsidRPr="00433E86">
              <w:t xml:space="preserve">. </w:t>
            </w:r>
            <w:r w:rsidR="0084585D">
              <w:t>H</w:t>
            </w:r>
            <w:r w:rsidR="0078293A">
              <w:t xml:space="preserve">igh fox densities </w:t>
            </w:r>
            <w:r w:rsidR="00336ADE">
              <w:t>in</w:t>
            </w:r>
            <w:r w:rsidR="0078293A">
              <w:t xml:space="preserve"> alpine Australia </w:t>
            </w:r>
            <w:r w:rsidR="0084585D">
              <w:t>may be</w:t>
            </w:r>
            <w:r w:rsidR="0078293A">
              <w:t xml:space="preserve"> </w:t>
            </w:r>
            <w:r w:rsidR="006B24D1">
              <w:t>having a negative impact on</w:t>
            </w:r>
            <w:r w:rsidR="0078293A">
              <w:t xml:space="preserve"> </w:t>
            </w:r>
            <w:r w:rsidR="00207260">
              <w:t xml:space="preserve">the </w:t>
            </w:r>
            <w:r w:rsidR="0078293A">
              <w:t>alpine bog skink</w:t>
            </w:r>
            <w:r w:rsidR="0084585D">
              <w:t xml:space="preserve"> </w:t>
            </w:r>
            <w:r w:rsidR="00C24F41">
              <w:t xml:space="preserve">in areas </w:t>
            </w:r>
            <w:r w:rsidR="004C1F9A">
              <w:t>of</w:t>
            </w:r>
            <w:r w:rsidR="001508DA">
              <w:t xml:space="preserve"> high </w:t>
            </w:r>
            <w:r w:rsidR="004C1F9A">
              <w:t xml:space="preserve">human </w:t>
            </w:r>
            <w:r w:rsidR="001508DA">
              <w:t>densi</w:t>
            </w:r>
            <w:r w:rsidR="004C1F9A">
              <w:t>ty (</w:t>
            </w:r>
            <w:proofErr w:type="gramStart"/>
            <w:r w:rsidR="004C1F9A">
              <w:t>e.g.</w:t>
            </w:r>
            <w:proofErr w:type="gramEnd"/>
            <w:r w:rsidR="004C1F9A">
              <w:t xml:space="preserve"> ski resorts)</w:t>
            </w:r>
            <w:r w:rsidR="001508DA">
              <w:t xml:space="preserve"> and </w:t>
            </w:r>
            <w:r w:rsidR="003069FE">
              <w:t>disturbed</w:t>
            </w:r>
            <w:r w:rsidR="00C24F41">
              <w:t xml:space="preserve"> ground cover</w:t>
            </w:r>
            <w:r w:rsidR="0078293A">
              <w:t>.</w:t>
            </w:r>
            <w:r w:rsidR="00BB48E1" w:rsidRPr="00433E86">
              <w:t xml:space="preserve"> </w:t>
            </w:r>
          </w:p>
          <w:p w14:paraId="45AB2042" w14:textId="429D8D2C" w:rsidR="00653C7A" w:rsidRPr="00DB03D0" w:rsidRDefault="00653C7A" w:rsidP="00653C7A">
            <w:pPr>
              <w:pStyle w:val="TableText"/>
              <w:keepNext/>
            </w:pPr>
            <w:r w:rsidRPr="00DB03D0">
              <w:rPr>
                <w:b/>
                <w:bCs/>
              </w:rPr>
              <w:t>Interacting Threat</w:t>
            </w:r>
            <w:r w:rsidR="007E7C24">
              <w:rPr>
                <w:b/>
                <w:bCs/>
              </w:rPr>
              <w:t>s</w:t>
            </w:r>
          </w:p>
          <w:p w14:paraId="4A1ADE2A" w14:textId="77777777" w:rsidR="00653C7A" w:rsidRDefault="00653C7A" w:rsidP="00653C7A">
            <w:pPr>
              <w:pStyle w:val="TableText"/>
              <w:keepNext/>
            </w:pPr>
            <w:r w:rsidRPr="00DB03D0">
              <w:rPr>
                <w:u w:val="single"/>
              </w:rPr>
              <w:t>Fire</w:t>
            </w:r>
            <w:r w:rsidRPr="00DB03D0">
              <w:t xml:space="preserve">, </w:t>
            </w:r>
            <w:r w:rsidRPr="00DB03D0">
              <w:rPr>
                <w:u w:val="single"/>
              </w:rPr>
              <w:t>horse</w:t>
            </w:r>
            <w:r w:rsidRPr="00DB03D0">
              <w:t xml:space="preserve">, </w:t>
            </w:r>
            <w:r w:rsidRPr="00DB03D0">
              <w:rPr>
                <w:u w:val="single"/>
              </w:rPr>
              <w:t>deer</w:t>
            </w:r>
            <w:r w:rsidRPr="00DB03D0">
              <w:t xml:space="preserve">: The loss of ground vegetation in alpine bog skink habitat due to fire, horses and/or deer </w:t>
            </w:r>
            <w:r w:rsidR="0096588A">
              <w:t>may increase</w:t>
            </w:r>
            <w:r w:rsidRPr="00DB03D0">
              <w:t xml:space="preserve"> the risk of unsustainable predation by </w:t>
            </w:r>
            <w:r w:rsidR="00433E86" w:rsidRPr="00DB03D0">
              <w:t>foxes</w:t>
            </w:r>
            <w:r w:rsidRPr="00DB03D0">
              <w:t>.</w:t>
            </w:r>
          </w:p>
          <w:p w14:paraId="1DC353C0" w14:textId="17553FF1" w:rsidR="00FD31D6" w:rsidRDefault="00FD31D6" w:rsidP="00653C7A">
            <w:pPr>
              <w:pStyle w:val="TableText"/>
              <w:keepNext/>
            </w:pPr>
            <w:r w:rsidRPr="000A0F12">
              <w:rPr>
                <w:u w:val="single"/>
              </w:rPr>
              <w:t>Development</w:t>
            </w:r>
            <w:r>
              <w:t xml:space="preserve">: </w:t>
            </w:r>
            <w:r w:rsidR="00386558">
              <w:t xml:space="preserve">Areas of high human density may increase the density of foxes and </w:t>
            </w:r>
            <w:r w:rsidR="00A05EEC">
              <w:t xml:space="preserve">subsequent </w:t>
            </w:r>
            <w:r w:rsidR="00386558">
              <w:t>predation pressure on the alpine bog skink.</w:t>
            </w:r>
          </w:p>
        </w:tc>
      </w:tr>
      <w:tr w:rsidR="00653C7A" w14:paraId="38C06160" w14:textId="77777777" w:rsidTr="6EC36497">
        <w:trPr>
          <w:cantSplit/>
        </w:trPr>
        <w:tc>
          <w:tcPr>
            <w:tcW w:w="9351" w:type="dxa"/>
            <w:gridSpan w:val="3"/>
          </w:tcPr>
          <w:p w14:paraId="2E882A02" w14:textId="77777777" w:rsidR="00653C7A" w:rsidRPr="00FE55E6" w:rsidRDefault="00653C7A" w:rsidP="00653C7A">
            <w:pPr>
              <w:pStyle w:val="TableText"/>
              <w:keepNext/>
            </w:pPr>
            <w:r w:rsidRPr="00C66081">
              <w:t>Weed invasion</w:t>
            </w:r>
          </w:p>
        </w:tc>
      </w:tr>
      <w:tr w:rsidR="00653C7A" w14:paraId="6EE440FF" w14:textId="77777777" w:rsidTr="6EC36497">
        <w:trPr>
          <w:cantSplit/>
        </w:trPr>
        <w:tc>
          <w:tcPr>
            <w:tcW w:w="1555" w:type="dxa"/>
          </w:tcPr>
          <w:p w14:paraId="476460C3" w14:textId="77777777" w:rsidR="00653C7A" w:rsidRPr="00C66081" w:rsidRDefault="00653C7A" w:rsidP="00653C7A">
            <w:pPr>
              <w:pStyle w:val="TableText"/>
            </w:pPr>
            <w:r>
              <w:t>Habitat degradation and loss from w</w:t>
            </w:r>
            <w:r w:rsidRPr="00C66081">
              <w:t>eed invasion</w:t>
            </w:r>
          </w:p>
        </w:tc>
        <w:tc>
          <w:tcPr>
            <w:tcW w:w="2126" w:type="dxa"/>
          </w:tcPr>
          <w:p w14:paraId="70E0FE37" w14:textId="77777777" w:rsidR="00653C7A" w:rsidRPr="00057A6A" w:rsidRDefault="00653C7A" w:rsidP="00653C7A">
            <w:pPr>
              <w:pStyle w:val="TableBullet1"/>
              <w:keepNext/>
            </w:pPr>
            <w:r w:rsidRPr="00057A6A">
              <w:t>Timing: current</w:t>
            </w:r>
            <w:r>
              <w:t>.</w:t>
            </w:r>
          </w:p>
          <w:p w14:paraId="02857AF8" w14:textId="77777777" w:rsidR="00653C7A" w:rsidRPr="00057A6A" w:rsidRDefault="00653C7A" w:rsidP="00653C7A">
            <w:pPr>
              <w:pStyle w:val="TableBullet1"/>
              <w:keepNext/>
            </w:pPr>
            <w:r w:rsidRPr="00057A6A">
              <w:t>Confidence: observed</w:t>
            </w:r>
            <w:r>
              <w:t>.</w:t>
            </w:r>
          </w:p>
          <w:p w14:paraId="55CB40A7" w14:textId="77777777" w:rsidR="00653C7A" w:rsidRPr="00057A6A" w:rsidRDefault="00653C7A" w:rsidP="00653C7A">
            <w:pPr>
              <w:pStyle w:val="TableBullet1"/>
              <w:keepNext/>
            </w:pPr>
            <w:r w:rsidRPr="00057A6A">
              <w:t>Consequence: minor</w:t>
            </w:r>
            <w:r>
              <w:t>.</w:t>
            </w:r>
          </w:p>
          <w:p w14:paraId="717C2839" w14:textId="77777777" w:rsidR="00653C7A" w:rsidRPr="00057A6A" w:rsidRDefault="00653C7A" w:rsidP="00653C7A">
            <w:pPr>
              <w:pStyle w:val="TableBullet1"/>
              <w:keepNext/>
            </w:pPr>
            <w:r w:rsidRPr="00057A6A">
              <w:t>Trend: unknown</w:t>
            </w:r>
            <w:r>
              <w:t>.</w:t>
            </w:r>
          </w:p>
          <w:p w14:paraId="43201695" w14:textId="77777777" w:rsidR="00653C7A" w:rsidRPr="00057A6A" w:rsidRDefault="00653C7A" w:rsidP="00653C7A">
            <w:pPr>
              <w:pStyle w:val="TableBullet1"/>
              <w:keepNext/>
            </w:pPr>
            <w:r w:rsidRPr="00057A6A">
              <w:t>Extent: across the entire range</w:t>
            </w:r>
            <w:r>
              <w:t>.</w:t>
            </w:r>
          </w:p>
        </w:tc>
        <w:tc>
          <w:tcPr>
            <w:tcW w:w="5670" w:type="dxa"/>
          </w:tcPr>
          <w:p w14:paraId="72849815" w14:textId="1B2DF002" w:rsidR="00653C7A" w:rsidRDefault="00653C7A" w:rsidP="00653C7A">
            <w:pPr>
              <w:pStyle w:val="TableText"/>
              <w:keepNext/>
            </w:pPr>
            <w:r>
              <w:t>Although the general impact of weeds is low in the Australian Alpine Bioregion (McDougall et al. 2005), weed invasion is identified as a potential threat to alpine bog skink habitat (</w:t>
            </w:r>
            <w:proofErr w:type="spellStart"/>
            <w:r>
              <w:t>Clemann</w:t>
            </w:r>
            <w:proofErr w:type="spellEnd"/>
            <w:r>
              <w:t xml:space="preserve"> 2002) and at least one species – willow – is particularly invasive in alpine bogs, wetlands, and riparian areas (McDougall et al. 2005; </w:t>
            </w:r>
            <w:proofErr w:type="spellStart"/>
            <w:r>
              <w:t>Gijohann</w:t>
            </w:r>
            <w:proofErr w:type="spellEnd"/>
            <w:r>
              <w:t xml:space="preserve"> et al. 2011). Weeds have the potential to change and outcompete ground layer vegetation, which is a critical habitat resource for the alpine bog skink. Weed management activities also have the potential to damage and degrade alpine bog skink habitat through trampling (</w:t>
            </w:r>
            <w:proofErr w:type="spellStart"/>
            <w:r>
              <w:t>Clemann</w:t>
            </w:r>
            <w:proofErr w:type="spellEnd"/>
            <w:r>
              <w:t xml:space="preserve"> 2019 pers. comm. 18 Nov).</w:t>
            </w:r>
          </w:p>
          <w:p w14:paraId="7C4AAF74" w14:textId="77777777" w:rsidR="00653C7A" w:rsidRDefault="00653C7A" w:rsidP="00653C7A">
            <w:pPr>
              <w:pStyle w:val="TableText"/>
              <w:keepNext/>
              <w:rPr>
                <w:b/>
                <w:bCs/>
              </w:rPr>
            </w:pPr>
            <w:r>
              <w:rPr>
                <w:b/>
                <w:bCs/>
              </w:rPr>
              <w:t>Interacting Threats</w:t>
            </w:r>
          </w:p>
          <w:p w14:paraId="5839FC16" w14:textId="48D0D084" w:rsidR="00653C7A" w:rsidRPr="005D5130" w:rsidRDefault="00653C7A" w:rsidP="00653C7A">
            <w:pPr>
              <w:pStyle w:val="TableText"/>
              <w:keepNext/>
            </w:pPr>
            <w:r w:rsidRPr="6EC36497">
              <w:rPr>
                <w:u w:val="single"/>
              </w:rPr>
              <w:t>Fire,</w:t>
            </w:r>
            <w:r>
              <w:t xml:space="preserve"> </w:t>
            </w:r>
            <w:r w:rsidRPr="6EC36497">
              <w:rPr>
                <w:u w:val="single"/>
              </w:rPr>
              <w:t>horse</w:t>
            </w:r>
            <w:r>
              <w:t xml:space="preserve">, </w:t>
            </w:r>
            <w:proofErr w:type="gramStart"/>
            <w:r w:rsidRPr="6EC36497">
              <w:rPr>
                <w:u w:val="single"/>
              </w:rPr>
              <w:t>deer</w:t>
            </w:r>
            <w:proofErr w:type="gramEnd"/>
            <w:r>
              <w:t xml:space="preserve"> and </w:t>
            </w:r>
            <w:r w:rsidRPr="6EC36497">
              <w:rPr>
                <w:u w:val="single"/>
              </w:rPr>
              <w:t>pig</w:t>
            </w:r>
            <w:r>
              <w:t xml:space="preserve"> impacts can increase the potential for weeds to establish and spread in wetland areas (McDougall et al. 2005).</w:t>
            </w:r>
          </w:p>
          <w:p w14:paraId="4388B714" w14:textId="77777777" w:rsidR="00653C7A" w:rsidRPr="00CD5FEC" w:rsidRDefault="00653C7A" w:rsidP="00653C7A">
            <w:pPr>
              <w:pStyle w:val="TableText"/>
              <w:keepNext/>
              <w:rPr>
                <w:color w:val="1F497D" w:themeColor="text2"/>
              </w:rPr>
            </w:pPr>
            <w:r w:rsidRPr="005D5130">
              <w:rPr>
                <w:u w:val="single"/>
              </w:rPr>
              <w:t>Ski and tourism infrastructure</w:t>
            </w:r>
            <w:r>
              <w:t>: The</w:t>
            </w:r>
            <w:r w:rsidRPr="00C66081">
              <w:t xml:space="preserve"> development of ski </w:t>
            </w:r>
            <w:r>
              <w:t xml:space="preserve">resorts and </w:t>
            </w:r>
            <w:r w:rsidRPr="00C66081">
              <w:t xml:space="preserve">infrastructure </w:t>
            </w:r>
            <w:r>
              <w:t>increases the risk of</w:t>
            </w:r>
            <w:r w:rsidRPr="00C66081">
              <w:t xml:space="preserve"> introduced weeds </w:t>
            </w:r>
            <w:r>
              <w:t>propagating and spreading into nearby areas (McDougall et al. 2005) and affecting</w:t>
            </w:r>
            <w:r w:rsidRPr="00C66081">
              <w:t xml:space="preserve"> </w:t>
            </w:r>
            <w:r>
              <w:t>alpine bog skink</w:t>
            </w:r>
            <w:r w:rsidRPr="00C66081">
              <w:t xml:space="preserve"> habitat</w:t>
            </w:r>
            <w:r>
              <w:t>.</w:t>
            </w:r>
            <w:r w:rsidRPr="00057A6A">
              <w:t xml:space="preserve"> </w:t>
            </w:r>
          </w:p>
        </w:tc>
      </w:tr>
    </w:tbl>
    <w:p w14:paraId="181D1A66" w14:textId="77777777" w:rsidR="00C72F10" w:rsidRPr="009A615F" w:rsidRDefault="009F4586" w:rsidP="00207260">
      <w:pPr>
        <w:pStyle w:val="FigureTableNoteSource"/>
        <w:keepLines/>
      </w:pPr>
      <w:proofErr w:type="spellStart"/>
      <w:r w:rsidRPr="009F4586">
        <w:rPr>
          <w:vertAlign w:val="superscript"/>
        </w:rPr>
        <w:t>a</w:t>
      </w:r>
      <w:r w:rsidR="0007233A">
        <w:t>Timing</w:t>
      </w:r>
      <w:proofErr w:type="spellEnd"/>
      <w:r w:rsidR="006E5CC3" w:rsidRPr="009A615F">
        <w:t>—identif</w:t>
      </w:r>
      <w:r w:rsidR="00C4221F">
        <w:t>ies</w:t>
      </w:r>
      <w:r w:rsidR="006E5CC3" w:rsidRPr="009A615F">
        <w:t xml:space="preserve"> the temporal nature of the threat</w:t>
      </w:r>
    </w:p>
    <w:p w14:paraId="2F8A7580" w14:textId="77777777" w:rsidR="00C72F10" w:rsidRPr="009A615F" w:rsidRDefault="006E5CC3" w:rsidP="00207260">
      <w:pPr>
        <w:pStyle w:val="FigureTableNoteSource"/>
        <w:keepLines/>
      </w:pPr>
      <w:r w:rsidRPr="009A615F">
        <w:t>Confidence—identif</w:t>
      </w:r>
      <w:r w:rsidR="00C4221F">
        <w:t>ies</w:t>
      </w:r>
      <w:r w:rsidRPr="009A615F">
        <w:t xml:space="preserve"> the </w:t>
      </w:r>
      <w:r w:rsidR="0061241B">
        <w:t>nature of the evidence about</w:t>
      </w:r>
      <w:r w:rsidRPr="009A615F">
        <w:t xml:space="preserve"> th</w:t>
      </w:r>
      <w:r w:rsidR="00F92E66" w:rsidRPr="009A615F">
        <w:t>e impact of the</w:t>
      </w:r>
      <w:r w:rsidRPr="009A615F">
        <w:t xml:space="preserve"> threat</w:t>
      </w:r>
      <w:r w:rsidR="00F92E66" w:rsidRPr="009A615F">
        <w:t xml:space="preserve"> on the species</w:t>
      </w:r>
    </w:p>
    <w:p w14:paraId="6DCA7D0C" w14:textId="77777777" w:rsidR="0061241B" w:rsidRDefault="0061241B" w:rsidP="00207260">
      <w:pPr>
        <w:pStyle w:val="FigureTableNoteSource"/>
        <w:keepLines/>
      </w:pPr>
      <w:r>
        <w:t>Likelihood</w:t>
      </w:r>
      <w:r w:rsidRPr="009A615F">
        <w:t>—identif</w:t>
      </w:r>
      <w:r>
        <w:t>ies</w:t>
      </w:r>
      <w:r w:rsidRPr="009A615F">
        <w:t xml:space="preserve"> the</w:t>
      </w:r>
      <w:r>
        <w:t xml:space="preserve"> likelihood of the threat impacting on the whole population or extent of the species</w:t>
      </w:r>
    </w:p>
    <w:p w14:paraId="0C2C357E" w14:textId="77777777" w:rsidR="00C72F10" w:rsidRPr="009A615F" w:rsidRDefault="006E5CC3" w:rsidP="00207260">
      <w:pPr>
        <w:pStyle w:val="FigureTableNoteSource"/>
        <w:keepLines/>
      </w:pPr>
      <w:r w:rsidRPr="009A615F">
        <w:t>Consequence—identif</w:t>
      </w:r>
      <w:r w:rsidR="00C4221F">
        <w:t>ies</w:t>
      </w:r>
      <w:r w:rsidRPr="009A615F">
        <w:t xml:space="preserve"> the severity of th</w:t>
      </w:r>
      <w:r w:rsidR="00F92E66" w:rsidRPr="009A615F">
        <w:t>e</w:t>
      </w:r>
      <w:r w:rsidRPr="009A615F">
        <w:t xml:space="preserve"> threat</w:t>
      </w:r>
    </w:p>
    <w:p w14:paraId="170CC744" w14:textId="77777777" w:rsidR="00C72F10" w:rsidRPr="009A615F" w:rsidRDefault="006E5CC3" w:rsidP="00207260">
      <w:pPr>
        <w:pStyle w:val="FigureTableNoteSource"/>
        <w:keepLines/>
      </w:pPr>
      <w:r w:rsidRPr="009A615F">
        <w:t>Trend—identif</w:t>
      </w:r>
      <w:r w:rsidR="00C4221F">
        <w:t>ies</w:t>
      </w:r>
      <w:r w:rsidRPr="009A615F">
        <w:t xml:space="preserve"> the extent to which it will continue to operate on the species</w:t>
      </w:r>
    </w:p>
    <w:p w14:paraId="604540C9" w14:textId="77777777" w:rsidR="006E3429" w:rsidRPr="006E3429" w:rsidRDefault="006E5CC3" w:rsidP="00207260">
      <w:pPr>
        <w:pStyle w:val="FigureTableNoteSource"/>
        <w:keepLines/>
      </w:pPr>
      <w:r w:rsidRPr="009A615F">
        <w:t>Extent—identif</w:t>
      </w:r>
      <w:r w:rsidR="00C4221F">
        <w:t>ies</w:t>
      </w:r>
      <w:r w:rsidRPr="009A615F">
        <w:t xml:space="preserve"> its spatial conte</w:t>
      </w:r>
      <w:r w:rsidR="00C4221F">
        <w:t>x</w:t>
      </w:r>
      <w:r w:rsidRPr="009A615F">
        <w:t>t</w:t>
      </w:r>
      <w:r w:rsidR="00F92E66" w:rsidRPr="009A615F">
        <w:t xml:space="preserve"> in terms of the range of the species</w:t>
      </w:r>
    </w:p>
    <w:p w14:paraId="53F0C24C" w14:textId="77777777" w:rsidR="006E3429" w:rsidRDefault="006E3429" w:rsidP="00207260">
      <w:pPr>
        <w:pStyle w:val="FigureTableNoteSource"/>
        <w:keepNext/>
        <w:keepLines/>
        <w:rPr>
          <w:rFonts w:cs="Calibri"/>
          <w:b/>
          <w:bCs/>
          <w:szCs w:val="18"/>
        </w:rPr>
      </w:pPr>
      <w:r>
        <w:rPr>
          <w:b/>
          <w:bCs/>
        </w:rPr>
        <w:t>Categories for likelihood are defined as follows:</w:t>
      </w:r>
    </w:p>
    <w:p w14:paraId="565AB726" w14:textId="77777777" w:rsidR="006E3429" w:rsidRDefault="006E3429" w:rsidP="00207260">
      <w:pPr>
        <w:pStyle w:val="FigureTableNoteSource"/>
        <w:keepLines/>
      </w:pPr>
      <w:r>
        <w:t>Almost certain – expected to occur every year</w:t>
      </w:r>
    </w:p>
    <w:p w14:paraId="713108F7" w14:textId="77777777" w:rsidR="006E3429" w:rsidRDefault="006E3429" w:rsidP="00207260">
      <w:pPr>
        <w:pStyle w:val="FigureTableNoteSource"/>
        <w:keepLines/>
      </w:pPr>
      <w:r>
        <w:t>Likely – expected to occur at least once every five years</w:t>
      </w:r>
    </w:p>
    <w:p w14:paraId="0131D59C" w14:textId="77777777" w:rsidR="006E3429" w:rsidRDefault="006E3429" w:rsidP="00207260">
      <w:pPr>
        <w:pStyle w:val="FigureTableNoteSource"/>
        <w:keepLines/>
      </w:pPr>
      <w:r>
        <w:t>Possible – might occur at some time</w:t>
      </w:r>
    </w:p>
    <w:p w14:paraId="6FDC681C" w14:textId="76747588" w:rsidR="006E3429" w:rsidRDefault="006E3429" w:rsidP="00207260">
      <w:pPr>
        <w:pStyle w:val="FigureTableNoteSource"/>
        <w:keepLines/>
      </w:pPr>
      <w:r>
        <w:t>Unlikely –</w:t>
      </w:r>
      <w:r w:rsidR="009D4395">
        <w:t xml:space="preserve"> </w:t>
      </w:r>
      <w:r>
        <w:t>known to have occurred only a few times</w:t>
      </w:r>
    </w:p>
    <w:p w14:paraId="7592DAFA" w14:textId="77777777" w:rsidR="006E3429" w:rsidRDefault="006E3429" w:rsidP="00207260">
      <w:pPr>
        <w:pStyle w:val="FigureTableNoteSource"/>
        <w:keepLines/>
      </w:pPr>
      <w:r>
        <w:t>Unknown – currently unknown how often the threat will occur</w:t>
      </w:r>
    </w:p>
    <w:p w14:paraId="1DE7A847" w14:textId="77777777" w:rsidR="006E3429" w:rsidRDefault="006E3429" w:rsidP="00207260">
      <w:pPr>
        <w:pStyle w:val="FigureTableNoteSource"/>
        <w:keepNext/>
        <w:keepLines/>
        <w:rPr>
          <w:b/>
          <w:bCs/>
        </w:rPr>
      </w:pPr>
      <w:r>
        <w:rPr>
          <w:b/>
          <w:bCs/>
        </w:rPr>
        <w:lastRenderedPageBreak/>
        <w:t xml:space="preserve">Categories for consequences are defined as follows: </w:t>
      </w:r>
    </w:p>
    <w:p w14:paraId="5B2F5E38" w14:textId="1C443CDF" w:rsidR="006E3429" w:rsidRDefault="006E3429" w:rsidP="00207260">
      <w:pPr>
        <w:pStyle w:val="FigureTableNoteSource"/>
        <w:keepLines/>
      </w:pPr>
      <w:r>
        <w:t>Not significant – no long-term effect on individuals or population</w:t>
      </w:r>
    </w:p>
    <w:p w14:paraId="433E6D8D" w14:textId="77777777" w:rsidR="006E3429" w:rsidRDefault="006E3429" w:rsidP="00207260">
      <w:pPr>
        <w:pStyle w:val="FigureTableNoteSource"/>
        <w:keepLines/>
      </w:pPr>
      <w:r>
        <w:t>Minor – individuals are adversely affected but no effect at population level</w:t>
      </w:r>
    </w:p>
    <w:p w14:paraId="4CFD8094" w14:textId="77777777" w:rsidR="006E3429" w:rsidRDefault="006E3429" w:rsidP="00207260">
      <w:pPr>
        <w:pStyle w:val="FigureTableNoteSource"/>
        <w:keepLines/>
      </w:pPr>
      <w:r>
        <w:t>Moderate – population recovery stable or declining</w:t>
      </w:r>
    </w:p>
    <w:p w14:paraId="343A9D1C" w14:textId="77777777" w:rsidR="006E3429" w:rsidRDefault="006E3429" w:rsidP="00207260">
      <w:pPr>
        <w:pStyle w:val="FigureTableNoteSource"/>
        <w:keepLines/>
        <w:spacing w:before="0"/>
      </w:pPr>
      <w:r>
        <w:t>Major – population decline is ongoing</w:t>
      </w:r>
    </w:p>
    <w:p w14:paraId="47AA11DD" w14:textId="77777777" w:rsidR="006E3429" w:rsidRPr="006E3429" w:rsidRDefault="006E3429" w:rsidP="00207260">
      <w:pPr>
        <w:pStyle w:val="FigureTableNoteSource"/>
        <w:keepLines/>
        <w:spacing w:before="0"/>
      </w:pPr>
      <w:r>
        <w:t>Catastrophic – population trajectory close to extinction</w:t>
      </w:r>
    </w:p>
    <w:p w14:paraId="627C2B31" w14:textId="35B32F1E" w:rsidR="00E707AE" w:rsidRDefault="00BD7983">
      <w:bookmarkStart w:id="18" w:name="_Toc430782162"/>
      <w:bookmarkStart w:id="19" w:name="_Toc511376531"/>
      <w:r>
        <w:t xml:space="preserve">Each threat has been described </w:t>
      </w:r>
      <w:r w:rsidR="000E630E">
        <w:t xml:space="preserve">in Table 1 </w:t>
      </w:r>
      <w:r>
        <w:t xml:space="preserve">in terms of the extent that it is operating on the </w:t>
      </w:r>
      <w:r w:rsidR="00843657">
        <w:t>alpine bog skink</w:t>
      </w:r>
      <w:r>
        <w:t xml:space="preserve">. </w:t>
      </w:r>
      <w:r w:rsidR="00F92E66">
        <w:t>The</w:t>
      </w:r>
      <w:r>
        <w:t xml:space="preserve"> risk matrix (</w:t>
      </w:r>
      <w:r w:rsidR="00C64C7F">
        <w:fldChar w:fldCharType="begin"/>
      </w:r>
      <w:r w:rsidR="00C64C7F">
        <w:instrText xml:space="preserve"> REF _Ref43127879 \h </w:instrText>
      </w:r>
      <w:r w:rsidR="00C64C7F">
        <w:fldChar w:fldCharType="separate"/>
      </w:r>
      <w:r w:rsidR="00487013">
        <w:t xml:space="preserve">Table </w:t>
      </w:r>
      <w:r w:rsidR="00487013">
        <w:rPr>
          <w:noProof/>
        </w:rPr>
        <w:t>2</w:t>
      </w:r>
      <w:r w:rsidR="00C64C7F">
        <w:fldChar w:fldCharType="end"/>
      </w:r>
      <w:r>
        <w:t xml:space="preserve">) provides a visual </w:t>
      </w:r>
      <w:r w:rsidR="00F92E66">
        <w:t>depiction of</w:t>
      </w:r>
      <w:r>
        <w:t xml:space="preserve"> the </w:t>
      </w:r>
      <w:r w:rsidR="00BC07DE">
        <w:t xml:space="preserve">risk </w:t>
      </w:r>
      <w:r>
        <w:t xml:space="preserve">level being imposed by a threat and supports prioritisation </w:t>
      </w:r>
      <w:r w:rsidR="00A85784">
        <w:t>for</w:t>
      </w:r>
      <w:r>
        <w:t xml:space="preserve"> subsequent management and conservation actions. In </w:t>
      </w:r>
      <w:r w:rsidR="00F92E66">
        <w:t xml:space="preserve">preparing </w:t>
      </w:r>
      <w:r>
        <w:t>a risk matrix</w:t>
      </w:r>
      <w:r w:rsidR="00F92E66">
        <w:t>,</w:t>
      </w:r>
      <w:r>
        <w:t xml:space="preserve"> several factors have been taken into consideration</w:t>
      </w:r>
      <w:r w:rsidR="009A4FC3">
        <w:t xml:space="preserve"> including</w:t>
      </w:r>
      <w:r w:rsidR="00A85784">
        <w:t xml:space="preserve"> </w:t>
      </w:r>
      <w:r>
        <w:t xml:space="preserve">the duration of the impact; </w:t>
      </w:r>
      <w:r w:rsidR="00D246E7">
        <w:t xml:space="preserve">the spatial extent, </w:t>
      </w:r>
      <w:r>
        <w:t>and the efficacy of curre</w:t>
      </w:r>
      <w:r w:rsidRPr="00B038DF">
        <w:t>nt management regimes, assuming management will continu</w:t>
      </w:r>
      <w:r w:rsidR="00774EAA" w:rsidRPr="00B038DF">
        <w:t>e to be applied appropriately.</w:t>
      </w:r>
      <w:r w:rsidRPr="00B038DF">
        <w:t xml:space="preserve"> The risk matrix</w:t>
      </w:r>
      <w:r w:rsidR="001B077B" w:rsidRPr="00B038DF">
        <w:t xml:space="preserve"> </w:t>
      </w:r>
      <w:r w:rsidRPr="00B038DF">
        <w:t xml:space="preserve">and ranking of threats has been </w:t>
      </w:r>
      <w:r w:rsidRPr="00C72AE8">
        <w:t>developed in consultation</w:t>
      </w:r>
      <w:r w:rsidR="008D2DCF" w:rsidRPr="00C72AE8">
        <w:t xml:space="preserve"> </w:t>
      </w:r>
      <w:r w:rsidRPr="00C72AE8">
        <w:t>with expert</w:t>
      </w:r>
      <w:r w:rsidR="008D2DCF" w:rsidRPr="00C72AE8">
        <w:t>s</w:t>
      </w:r>
      <w:r w:rsidRPr="00C72AE8">
        <w:t xml:space="preserve"> </w:t>
      </w:r>
      <w:r w:rsidR="00B038DF" w:rsidRPr="00C72AE8">
        <w:t xml:space="preserve">and </w:t>
      </w:r>
      <w:r w:rsidRPr="00C72AE8">
        <w:t>using</w:t>
      </w:r>
      <w:r w:rsidRPr="00B038DF">
        <w:t xml:space="preserve"> available literature.</w:t>
      </w:r>
    </w:p>
    <w:p w14:paraId="7B54AE92" w14:textId="3EB38A4A" w:rsidR="00C72AE8" w:rsidRDefault="00C72AE8" w:rsidP="00C72AE8">
      <w:pPr>
        <w:pStyle w:val="Caption"/>
        <w:keepLines/>
      </w:pPr>
      <w:bookmarkStart w:id="20" w:name="_Ref43127879"/>
      <w:bookmarkStart w:id="21" w:name="_Hlk80441560"/>
      <w:r>
        <w:t xml:space="preserve">Table </w:t>
      </w:r>
      <w:r>
        <w:rPr>
          <w:noProof/>
        </w:rPr>
        <w:fldChar w:fldCharType="begin"/>
      </w:r>
      <w:r>
        <w:rPr>
          <w:noProof/>
        </w:rPr>
        <w:instrText xml:space="preserve"> SEQ Table \* ARABIC </w:instrText>
      </w:r>
      <w:r>
        <w:rPr>
          <w:noProof/>
        </w:rPr>
        <w:fldChar w:fldCharType="separate"/>
      </w:r>
      <w:r w:rsidR="00487013">
        <w:rPr>
          <w:noProof/>
        </w:rPr>
        <w:t>2</w:t>
      </w:r>
      <w:r>
        <w:rPr>
          <w:noProof/>
        </w:rPr>
        <w:fldChar w:fldCharType="end"/>
      </w:r>
      <w:bookmarkEnd w:id="20"/>
      <w:r>
        <w:t xml:space="preserve"> Risk Matrix</w:t>
      </w:r>
    </w:p>
    <w:tbl>
      <w:tblPr>
        <w:tblStyle w:val="TableGrid"/>
        <w:tblW w:w="8824" w:type="dxa"/>
        <w:tblLayout w:type="fixed"/>
        <w:tblCellMar>
          <w:top w:w="85" w:type="dxa"/>
          <w:bottom w:w="85" w:type="dxa"/>
        </w:tblCellMar>
        <w:tblLook w:val="04A0" w:firstRow="1" w:lastRow="0" w:firstColumn="1" w:lastColumn="0" w:noHBand="0" w:noVBand="1"/>
      </w:tblPr>
      <w:tblGrid>
        <w:gridCol w:w="1215"/>
        <w:gridCol w:w="1474"/>
        <w:gridCol w:w="1417"/>
        <w:gridCol w:w="1701"/>
        <w:gridCol w:w="1559"/>
        <w:gridCol w:w="1458"/>
      </w:tblGrid>
      <w:tr w:rsidR="00C72AE8" w14:paraId="0C79BCF2" w14:textId="77777777" w:rsidTr="00FF2533">
        <w:trPr>
          <w:tblHeader/>
        </w:trPr>
        <w:tc>
          <w:tcPr>
            <w:tcW w:w="1215" w:type="dxa"/>
            <w:vMerge w:val="restart"/>
          </w:tcPr>
          <w:p w14:paraId="7ABA2087" w14:textId="77777777" w:rsidR="00C72AE8" w:rsidRDefault="00C72AE8" w:rsidP="00BD6B11">
            <w:pPr>
              <w:pStyle w:val="TableHeading"/>
              <w:spacing w:before="0" w:after="0"/>
            </w:pPr>
            <w:r>
              <w:t>Likelihood</w:t>
            </w:r>
          </w:p>
        </w:tc>
        <w:tc>
          <w:tcPr>
            <w:tcW w:w="7609" w:type="dxa"/>
            <w:gridSpan w:val="5"/>
          </w:tcPr>
          <w:p w14:paraId="517EE73C" w14:textId="77777777" w:rsidR="00C72AE8" w:rsidRDefault="00C72AE8" w:rsidP="00BD6B11">
            <w:pPr>
              <w:pStyle w:val="TableHeading"/>
              <w:spacing w:before="0" w:after="0"/>
            </w:pPr>
            <w:r>
              <w:t>Consequences</w:t>
            </w:r>
          </w:p>
        </w:tc>
      </w:tr>
      <w:tr w:rsidR="00C72AE8" w14:paraId="16D61BA0" w14:textId="77777777" w:rsidTr="00FF2533">
        <w:trPr>
          <w:tblHeader/>
        </w:trPr>
        <w:tc>
          <w:tcPr>
            <w:tcW w:w="1215" w:type="dxa"/>
            <w:vMerge/>
          </w:tcPr>
          <w:p w14:paraId="355242B7" w14:textId="77777777" w:rsidR="00C72AE8" w:rsidRDefault="00C72AE8" w:rsidP="00BD6B11">
            <w:pPr>
              <w:pStyle w:val="TableHeading"/>
              <w:spacing w:before="0" w:after="0"/>
            </w:pPr>
          </w:p>
        </w:tc>
        <w:tc>
          <w:tcPr>
            <w:tcW w:w="1474" w:type="dxa"/>
          </w:tcPr>
          <w:p w14:paraId="2FD6462A" w14:textId="77777777" w:rsidR="00C72AE8" w:rsidRDefault="00C72AE8" w:rsidP="00BD6B11">
            <w:pPr>
              <w:pStyle w:val="TableHeading"/>
              <w:spacing w:before="0" w:after="0"/>
            </w:pPr>
            <w:r>
              <w:t>Not significant</w:t>
            </w:r>
          </w:p>
        </w:tc>
        <w:tc>
          <w:tcPr>
            <w:tcW w:w="1417" w:type="dxa"/>
          </w:tcPr>
          <w:p w14:paraId="4A4E9160" w14:textId="77777777" w:rsidR="00C72AE8" w:rsidRDefault="00C72AE8" w:rsidP="00BD6B11">
            <w:pPr>
              <w:pStyle w:val="TableHeading"/>
              <w:spacing w:before="0" w:after="0"/>
            </w:pPr>
            <w:r>
              <w:t>Minor</w:t>
            </w:r>
          </w:p>
        </w:tc>
        <w:tc>
          <w:tcPr>
            <w:tcW w:w="1701" w:type="dxa"/>
          </w:tcPr>
          <w:p w14:paraId="432BDABA" w14:textId="77777777" w:rsidR="00C72AE8" w:rsidRDefault="00C72AE8" w:rsidP="00BD6B11">
            <w:pPr>
              <w:pStyle w:val="TableHeading"/>
              <w:spacing w:before="0" w:after="0"/>
            </w:pPr>
            <w:r>
              <w:t>Moderate</w:t>
            </w:r>
          </w:p>
        </w:tc>
        <w:tc>
          <w:tcPr>
            <w:tcW w:w="1559" w:type="dxa"/>
          </w:tcPr>
          <w:p w14:paraId="0472FD05" w14:textId="77777777" w:rsidR="00C72AE8" w:rsidRDefault="00C72AE8" w:rsidP="00BD6B11">
            <w:pPr>
              <w:pStyle w:val="TableHeading"/>
              <w:spacing w:before="0" w:after="0"/>
            </w:pPr>
            <w:r>
              <w:t>Major</w:t>
            </w:r>
          </w:p>
        </w:tc>
        <w:tc>
          <w:tcPr>
            <w:tcW w:w="1458" w:type="dxa"/>
          </w:tcPr>
          <w:p w14:paraId="4A616E6D" w14:textId="77777777" w:rsidR="00C72AE8" w:rsidRDefault="00C72AE8" w:rsidP="00BD6B11">
            <w:pPr>
              <w:pStyle w:val="TableHeading"/>
              <w:spacing w:before="0" w:after="0"/>
            </w:pPr>
            <w:r>
              <w:t>Catastrophic</w:t>
            </w:r>
          </w:p>
        </w:tc>
      </w:tr>
      <w:tr w:rsidR="00C72AE8" w14:paraId="0FC6DEA0" w14:textId="77777777" w:rsidTr="00FF2533">
        <w:trPr>
          <w:tblHeader/>
        </w:trPr>
        <w:tc>
          <w:tcPr>
            <w:tcW w:w="1215" w:type="dxa"/>
          </w:tcPr>
          <w:p w14:paraId="2EEE7C4D" w14:textId="77777777" w:rsidR="00C72AE8" w:rsidRPr="00774EAA" w:rsidRDefault="00C72AE8" w:rsidP="00BD6B11">
            <w:pPr>
              <w:pStyle w:val="TableText"/>
              <w:keepNext/>
              <w:spacing w:before="0" w:after="0"/>
              <w:rPr>
                <w:rStyle w:val="Strong"/>
                <w:sz w:val="22"/>
              </w:rPr>
            </w:pPr>
            <w:r w:rsidRPr="00774EAA">
              <w:rPr>
                <w:rStyle w:val="Strong"/>
              </w:rPr>
              <w:t>Almost certain</w:t>
            </w:r>
          </w:p>
        </w:tc>
        <w:tc>
          <w:tcPr>
            <w:tcW w:w="1474" w:type="dxa"/>
            <w:shd w:val="clear" w:color="auto" w:fill="C2D69B" w:themeFill="accent3" w:themeFillTint="99"/>
          </w:tcPr>
          <w:p w14:paraId="0E237223" w14:textId="77777777" w:rsidR="00C72AE8" w:rsidRPr="00E62D4E" w:rsidRDefault="00C72AE8" w:rsidP="00BD6B11">
            <w:pPr>
              <w:pStyle w:val="TableText"/>
              <w:keepNext/>
              <w:spacing w:before="0" w:after="0"/>
              <w:rPr>
                <w:b/>
                <w:bCs/>
              </w:rPr>
            </w:pPr>
          </w:p>
        </w:tc>
        <w:tc>
          <w:tcPr>
            <w:tcW w:w="1417" w:type="dxa"/>
            <w:shd w:val="clear" w:color="auto" w:fill="8DB3E2" w:themeFill="text2" w:themeFillTint="66"/>
          </w:tcPr>
          <w:p w14:paraId="00DE6C3B" w14:textId="77777777" w:rsidR="00C72AE8" w:rsidRPr="00E62D4E" w:rsidRDefault="00C72AE8" w:rsidP="00BD6B11">
            <w:pPr>
              <w:pStyle w:val="TableText"/>
              <w:keepNext/>
              <w:spacing w:before="0" w:after="0"/>
              <w:rPr>
                <w:b/>
                <w:bCs/>
              </w:rPr>
            </w:pPr>
          </w:p>
        </w:tc>
        <w:tc>
          <w:tcPr>
            <w:tcW w:w="1701" w:type="dxa"/>
            <w:shd w:val="clear" w:color="auto" w:fill="D99594" w:themeFill="accent2" w:themeFillTint="99"/>
          </w:tcPr>
          <w:p w14:paraId="6FEAB9CB" w14:textId="77777777" w:rsidR="00C72AE8" w:rsidRPr="00E62D4E" w:rsidRDefault="00C72AE8" w:rsidP="00BD6B11">
            <w:pPr>
              <w:pStyle w:val="TableText"/>
              <w:keepNext/>
              <w:spacing w:before="0" w:after="0"/>
              <w:rPr>
                <w:b/>
                <w:bCs/>
              </w:rPr>
            </w:pPr>
          </w:p>
        </w:tc>
        <w:tc>
          <w:tcPr>
            <w:tcW w:w="1559" w:type="dxa"/>
            <w:shd w:val="clear" w:color="auto" w:fill="D99594" w:themeFill="accent2" w:themeFillTint="99"/>
          </w:tcPr>
          <w:p w14:paraId="1AE6A0F4" w14:textId="50D47977" w:rsidR="00C72AE8" w:rsidRPr="00E62D4E" w:rsidRDefault="003376B8" w:rsidP="00BD6B11">
            <w:pPr>
              <w:pStyle w:val="TableText"/>
              <w:keepNext/>
              <w:spacing w:before="0" w:after="0"/>
              <w:rPr>
                <w:b/>
                <w:bCs/>
              </w:rPr>
            </w:pPr>
            <w:r>
              <w:rPr>
                <w:rStyle w:val="Strong"/>
              </w:rPr>
              <w:t>Habitat alteration</w:t>
            </w:r>
            <w:r w:rsidR="00A9515F">
              <w:rPr>
                <w:rStyle w:val="Strong"/>
              </w:rPr>
              <w:t xml:space="preserve"> (frequent fire)</w:t>
            </w:r>
          </w:p>
        </w:tc>
        <w:tc>
          <w:tcPr>
            <w:tcW w:w="1458" w:type="dxa"/>
            <w:shd w:val="clear" w:color="auto" w:fill="D99594" w:themeFill="accent2" w:themeFillTint="99"/>
          </w:tcPr>
          <w:p w14:paraId="1CB96791" w14:textId="1210DE56" w:rsidR="00C72AE8" w:rsidRPr="00E62D4E" w:rsidRDefault="00C72AE8" w:rsidP="00BD6B11">
            <w:pPr>
              <w:pStyle w:val="TableText"/>
              <w:keepNext/>
              <w:spacing w:before="0" w:after="0"/>
              <w:rPr>
                <w:b/>
                <w:bCs/>
              </w:rPr>
            </w:pPr>
            <w:r>
              <w:rPr>
                <w:rStyle w:val="Strong"/>
              </w:rPr>
              <w:t xml:space="preserve">Climate change </w:t>
            </w:r>
          </w:p>
        </w:tc>
      </w:tr>
      <w:tr w:rsidR="00C72AE8" w14:paraId="131EC249" w14:textId="77777777" w:rsidTr="00FF2533">
        <w:trPr>
          <w:tblHeader/>
        </w:trPr>
        <w:tc>
          <w:tcPr>
            <w:tcW w:w="1215" w:type="dxa"/>
          </w:tcPr>
          <w:p w14:paraId="5B575566" w14:textId="77777777" w:rsidR="00C72AE8" w:rsidRPr="00774EAA" w:rsidRDefault="00C72AE8" w:rsidP="00BD6B11">
            <w:pPr>
              <w:pStyle w:val="TableText"/>
              <w:keepNext/>
              <w:spacing w:before="0" w:after="0"/>
              <w:rPr>
                <w:rStyle w:val="Strong"/>
                <w:sz w:val="22"/>
              </w:rPr>
            </w:pPr>
            <w:r w:rsidRPr="00774EAA">
              <w:rPr>
                <w:rStyle w:val="Strong"/>
              </w:rPr>
              <w:t>Likely</w:t>
            </w:r>
          </w:p>
        </w:tc>
        <w:tc>
          <w:tcPr>
            <w:tcW w:w="1474" w:type="dxa"/>
            <w:shd w:val="clear" w:color="auto" w:fill="C2D69B" w:themeFill="accent3" w:themeFillTint="99"/>
          </w:tcPr>
          <w:p w14:paraId="40740983" w14:textId="77777777" w:rsidR="00C72AE8" w:rsidRPr="00E62D4E" w:rsidRDefault="00C72AE8" w:rsidP="00BD6B11">
            <w:pPr>
              <w:pStyle w:val="TableText"/>
              <w:keepNext/>
              <w:spacing w:before="0" w:after="0"/>
              <w:rPr>
                <w:b/>
                <w:bCs/>
              </w:rPr>
            </w:pPr>
          </w:p>
        </w:tc>
        <w:tc>
          <w:tcPr>
            <w:tcW w:w="1417" w:type="dxa"/>
            <w:shd w:val="clear" w:color="auto" w:fill="8DB3E2" w:themeFill="text2" w:themeFillTint="66"/>
          </w:tcPr>
          <w:p w14:paraId="759FC809" w14:textId="2DFB32CD" w:rsidR="6EC36497" w:rsidRDefault="00F42DDC" w:rsidP="6EC36497">
            <w:pPr>
              <w:pStyle w:val="TableText"/>
              <w:spacing w:before="0"/>
              <w:rPr>
                <w:rStyle w:val="Strong"/>
                <w:rFonts w:eastAsia="Calibri"/>
                <w:szCs w:val="18"/>
              </w:rPr>
            </w:pPr>
            <w:r w:rsidRPr="6EC36497">
              <w:rPr>
                <w:rStyle w:val="Strong"/>
              </w:rPr>
              <w:t>Feral pig</w:t>
            </w:r>
            <w:r>
              <w:rPr>
                <w:rStyle w:val="Strong"/>
              </w:rPr>
              <w:t>s</w:t>
            </w:r>
          </w:p>
          <w:p w14:paraId="3E9DD02A" w14:textId="76609744" w:rsidR="003376B8" w:rsidRPr="00E62D4E" w:rsidRDefault="003376B8" w:rsidP="00BD6B11">
            <w:pPr>
              <w:pStyle w:val="TableText"/>
              <w:keepNext/>
              <w:spacing w:before="0" w:after="0"/>
              <w:rPr>
                <w:b/>
                <w:bCs/>
              </w:rPr>
            </w:pPr>
            <w:r w:rsidRPr="00A9515F">
              <w:rPr>
                <w:rStyle w:val="Strong"/>
              </w:rPr>
              <w:t>Weeds</w:t>
            </w:r>
          </w:p>
        </w:tc>
        <w:tc>
          <w:tcPr>
            <w:tcW w:w="1701" w:type="dxa"/>
            <w:shd w:val="clear" w:color="auto" w:fill="FFC000"/>
          </w:tcPr>
          <w:p w14:paraId="68355F7C" w14:textId="6E4826C6" w:rsidR="6EC36497" w:rsidRPr="006D5C9A" w:rsidRDefault="5854C7AA" w:rsidP="6EC36497">
            <w:pPr>
              <w:pStyle w:val="TableText"/>
              <w:spacing w:before="0"/>
              <w:rPr>
                <w:rStyle w:val="Strong"/>
              </w:rPr>
            </w:pPr>
            <w:r w:rsidRPr="6EC36497">
              <w:rPr>
                <w:rStyle w:val="Strong"/>
              </w:rPr>
              <w:t>Deer</w:t>
            </w:r>
          </w:p>
          <w:p w14:paraId="5F657ACC" w14:textId="77777777" w:rsidR="00A97A19" w:rsidRDefault="00D3243D" w:rsidP="00A97A19">
            <w:pPr>
              <w:pStyle w:val="TableText"/>
              <w:spacing w:before="0"/>
              <w:rPr>
                <w:rStyle w:val="Strong"/>
              </w:rPr>
            </w:pPr>
            <w:r>
              <w:rPr>
                <w:rStyle w:val="Strong"/>
              </w:rPr>
              <w:t>D</w:t>
            </w:r>
            <w:r w:rsidR="00C72AE8">
              <w:rPr>
                <w:rStyle w:val="Strong"/>
              </w:rPr>
              <w:t>evelopment</w:t>
            </w:r>
            <w:r w:rsidR="00A97A19" w:rsidRPr="6EC36497">
              <w:rPr>
                <w:rStyle w:val="Strong"/>
              </w:rPr>
              <w:t xml:space="preserve"> </w:t>
            </w:r>
          </w:p>
          <w:p w14:paraId="44DBB854" w14:textId="35594103" w:rsidR="00C72AE8" w:rsidRPr="00E62D4E" w:rsidRDefault="00A97A19" w:rsidP="00A97A19">
            <w:pPr>
              <w:pStyle w:val="TableText"/>
              <w:spacing w:before="0"/>
              <w:rPr>
                <w:b/>
                <w:bCs/>
              </w:rPr>
            </w:pPr>
            <w:r w:rsidRPr="6EC36497">
              <w:rPr>
                <w:rStyle w:val="Strong"/>
              </w:rPr>
              <w:t>Cat</w:t>
            </w:r>
          </w:p>
        </w:tc>
        <w:tc>
          <w:tcPr>
            <w:tcW w:w="1559" w:type="dxa"/>
            <w:shd w:val="clear" w:color="auto" w:fill="D99594" w:themeFill="accent2" w:themeFillTint="99"/>
          </w:tcPr>
          <w:p w14:paraId="41284C50" w14:textId="77777777" w:rsidR="006D5C9A" w:rsidRDefault="006D5C9A" w:rsidP="006D5C9A">
            <w:pPr>
              <w:pStyle w:val="TableText"/>
              <w:spacing w:before="0"/>
              <w:rPr>
                <w:rStyle w:val="Strong"/>
              </w:rPr>
            </w:pPr>
            <w:r w:rsidRPr="6EC36497">
              <w:rPr>
                <w:rStyle w:val="Strong"/>
              </w:rPr>
              <w:t>Horse</w:t>
            </w:r>
            <w:r>
              <w:rPr>
                <w:rStyle w:val="Strong"/>
              </w:rPr>
              <w:t>s</w:t>
            </w:r>
          </w:p>
          <w:p w14:paraId="71BAAF09" w14:textId="77777777" w:rsidR="006D5C9A" w:rsidRDefault="006D5C9A" w:rsidP="006D5C9A">
            <w:pPr>
              <w:pStyle w:val="TableText"/>
              <w:rPr>
                <w:rStyle w:val="Strong"/>
              </w:rPr>
            </w:pPr>
            <w:r>
              <w:rPr>
                <w:rStyle w:val="Strong"/>
              </w:rPr>
              <w:t>Fire mortality</w:t>
            </w:r>
          </w:p>
          <w:p w14:paraId="4B5EC531" w14:textId="0121751C" w:rsidR="00C72AE8" w:rsidRPr="00E62D4E" w:rsidRDefault="004F43FE" w:rsidP="00BD6B11">
            <w:pPr>
              <w:pStyle w:val="TableText"/>
              <w:keepNext/>
              <w:spacing w:before="0" w:after="0"/>
              <w:rPr>
                <w:b/>
                <w:bCs/>
              </w:rPr>
            </w:pPr>
            <w:r>
              <w:rPr>
                <w:rStyle w:val="Strong"/>
              </w:rPr>
              <w:t>Loss of genetic diversity</w:t>
            </w:r>
          </w:p>
        </w:tc>
        <w:tc>
          <w:tcPr>
            <w:tcW w:w="1458" w:type="dxa"/>
            <w:shd w:val="clear" w:color="auto" w:fill="D99594" w:themeFill="accent2" w:themeFillTint="99"/>
          </w:tcPr>
          <w:p w14:paraId="0DBFD36D" w14:textId="77777777" w:rsidR="00C72AE8" w:rsidRPr="00E62D4E" w:rsidRDefault="00C72AE8" w:rsidP="00BD6B11">
            <w:pPr>
              <w:pStyle w:val="TableText"/>
              <w:keepNext/>
              <w:spacing w:before="0" w:after="0"/>
              <w:rPr>
                <w:b/>
                <w:bCs/>
              </w:rPr>
            </w:pPr>
          </w:p>
        </w:tc>
      </w:tr>
      <w:tr w:rsidR="00C72AE8" w14:paraId="0351809E" w14:textId="77777777" w:rsidTr="00FF2533">
        <w:trPr>
          <w:tblHeader/>
        </w:trPr>
        <w:tc>
          <w:tcPr>
            <w:tcW w:w="1215" w:type="dxa"/>
          </w:tcPr>
          <w:p w14:paraId="1E101B27" w14:textId="77777777" w:rsidR="00C72AE8" w:rsidRPr="00774EAA" w:rsidRDefault="00C72AE8" w:rsidP="00BD6B11">
            <w:pPr>
              <w:pStyle w:val="TableText"/>
              <w:keepNext/>
              <w:spacing w:before="0" w:after="0"/>
              <w:rPr>
                <w:rStyle w:val="Strong"/>
                <w:sz w:val="22"/>
              </w:rPr>
            </w:pPr>
            <w:r w:rsidRPr="00774EAA">
              <w:rPr>
                <w:rStyle w:val="Strong"/>
              </w:rPr>
              <w:t>Possible</w:t>
            </w:r>
          </w:p>
        </w:tc>
        <w:tc>
          <w:tcPr>
            <w:tcW w:w="1474" w:type="dxa"/>
            <w:shd w:val="clear" w:color="auto" w:fill="C2D69B" w:themeFill="accent3" w:themeFillTint="99"/>
          </w:tcPr>
          <w:p w14:paraId="6AEE5638" w14:textId="7ACADEAD" w:rsidR="00C72AE8" w:rsidRPr="00E62D4E" w:rsidRDefault="00C72AE8" w:rsidP="00BD6B11">
            <w:pPr>
              <w:pStyle w:val="TableText"/>
              <w:keepNext/>
              <w:spacing w:before="0" w:after="0"/>
              <w:rPr>
                <w:b/>
                <w:bCs/>
              </w:rPr>
            </w:pPr>
          </w:p>
        </w:tc>
        <w:tc>
          <w:tcPr>
            <w:tcW w:w="1417" w:type="dxa"/>
            <w:shd w:val="clear" w:color="auto" w:fill="8DB3E2" w:themeFill="text2" w:themeFillTint="66"/>
          </w:tcPr>
          <w:p w14:paraId="33C621F4" w14:textId="331DDE8D" w:rsidR="00C72AE8" w:rsidRPr="00663987" w:rsidRDefault="003376B8" w:rsidP="00BD6B11">
            <w:pPr>
              <w:pStyle w:val="TableText"/>
              <w:keepNext/>
              <w:spacing w:before="0" w:after="0"/>
              <w:rPr>
                <w:b/>
                <w:bCs/>
              </w:rPr>
            </w:pPr>
            <w:r>
              <w:rPr>
                <w:b/>
                <w:bCs/>
              </w:rPr>
              <w:t>Hybridisation</w:t>
            </w:r>
          </w:p>
        </w:tc>
        <w:tc>
          <w:tcPr>
            <w:tcW w:w="1701" w:type="dxa"/>
            <w:shd w:val="clear" w:color="auto" w:fill="FFC000"/>
          </w:tcPr>
          <w:p w14:paraId="53114CBB" w14:textId="2505C5AC" w:rsidR="00C72AE8" w:rsidRPr="00E62D4E" w:rsidRDefault="00C72AE8" w:rsidP="00BD6B11">
            <w:pPr>
              <w:pStyle w:val="TableText"/>
              <w:keepNext/>
              <w:spacing w:before="0" w:after="0"/>
              <w:rPr>
                <w:b/>
                <w:bCs/>
              </w:rPr>
            </w:pPr>
          </w:p>
        </w:tc>
        <w:tc>
          <w:tcPr>
            <w:tcW w:w="1559" w:type="dxa"/>
            <w:shd w:val="clear" w:color="auto" w:fill="D99594" w:themeFill="accent2" w:themeFillTint="99"/>
          </w:tcPr>
          <w:p w14:paraId="59B97986" w14:textId="77777777" w:rsidR="00C72AE8" w:rsidRPr="00E62D4E" w:rsidRDefault="00C72AE8" w:rsidP="00BD6B11">
            <w:pPr>
              <w:pStyle w:val="TableText"/>
              <w:keepNext/>
              <w:spacing w:before="0" w:after="0"/>
              <w:rPr>
                <w:b/>
                <w:bCs/>
              </w:rPr>
            </w:pPr>
          </w:p>
        </w:tc>
        <w:tc>
          <w:tcPr>
            <w:tcW w:w="1458" w:type="dxa"/>
            <w:shd w:val="clear" w:color="auto" w:fill="D99594" w:themeFill="accent2" w:themeFillTint="99"/>
          </w:tcPr>
          <w:p w14:paraId="3B77F07B" w14:textId="77777777" w:rsidR="00C72AE8" w:rsidRPr="00E62D4E" w:rsidRDefault="00C72AE8" w:rsidP="00BD6B11">
            <w:pPr>
              <w:pStyle w:val="TableText"/>
              <w:keepNext/>
              <w:spacing w:before="0" w:after="0"/>
              <w:rPr>
                <w:b/>
                <w:bCs/>
              </w:rPr>
            </w:pPr>
          </w:p>
        </w:tc>
      </w:tr>
      <w:tr w:rsidR="00C72AE8" w14:paraId="1A4FA461" w14:textId="77777777" w:rsidTr="00FF2533">
        <w:trPr>
          <w:tblHeader/>
        </w:trPr>
        <w:tc>
          <w:tcPr>
            <w:tcW w:w="1215" w:type="dxa"/>
            <w:tcBorders>
              <w:bottom w:val="single" w:sz="4" w:space="0" w:color="auto"/>
            </w:tcBorders>
          </w:tcPr>
          <w:p w14:paraId="68BFF062" w14:textId="77777777" w:rsidR="00C72AE8" w:rsidRPr="00774EAA" w:rsidRDefault="00C72AE8" w:rsidP="00BD6B11">
            <w:pPr>
              <w:pStyle w:val="TableText"/>
              <w:keepNext/>
              <w:spacing w:before="0" w:after="0"/>
              <w:rPr>
                <w:rStyle w:val="Strong"/>
                <w:sz w:val="22"/>
              </w:rPr>
            </w:pPr>
            <w:r w:rsidRPr="00774EAA">
              <w:rPr>
                <w:rStyle w:val="Strong"/>
              </w:rPr>
              <w:t>Unlikely</w:t>
            </w:r>
          </w:p>
        </w:tc>
        <w:tc>
          <w:tcPr>
            <w:tcW w:w="1474" w:type="dxa"/>
            <w:tcBorders>
              <w:bottom w:val="single" w:sz="4" w:space="0" w:color="auto"/>
            </w:tcBorders>
            <w:shd w:val="clear" w:color="auto" w:fill="C2D69B" w:themeFill="accent3" w:themeFillTint="99"/>
          </w:tcPr>
          <w:p w14:paraId="2675C848" w14:textId="77777777" w:rsidR="00C72AE8" w:rsidRPr="00E62D4E" w:rsidRDefault="00C72AE8" w:rsidP="00BD6B11">
            <w:pPr>
              <w:pStyle w:val="TableText"/>
              <w:keepNext/>
              <w:spacing w:before="0" w:after="0"/>
              <w:rPr>
                <w:b/>
                <w:bCs/>
              </w:rPr>
            </w:pPr>
          </w:p>
        </w:tc>
        <w:tc>
          <w:tcPr>
            <w:tcW w:w="1417" w:type="dxa"/>
            <w:tcBorders>
              <w:bottom w:val="single" w:sz="4" w:space="0" w:color="auto"/>
            </w:tcBorders>
            <w:shd w:val="clear" w:color="auto" w:fill="C2D69B" w:themeFill="accent3" w:themeFillTint="99"/>
          </w:tcPr>
          <w:p w14:paraId="0F91331F" w14:textId="77777777" w:rsidR="00C72AE8" w:rsidRPr="00E62D4E" w:rsidRDefault="00C72AE8" w:rsidP="00BD6B11">
            <w:pPr>
              <w:pStyle w:val="TableText"/>
              <w:keepNext/>
              <w:spacing w:before="0" w:after="0"/>
              <w:rPr>
                <w:b/>
                <w:bCs/>
              </w:rPr>
            </w:pPr>
          </w:p>
        </w:tc>
        <w:tc>
          <w:tcPr>
            <w:tcW w:w="1701" w:type="dxa"/>
            <w:tcBorders>
              <w:bottom w:val="single" w:sz="4" w:space="0" w:color="auto"/>
            </w:tcBorders>
            <w:shd w:val="clear" w:color="auto" w:fill="8DB3E2" w:themeFill="text2" w:themeFillTint="66"/>
          </w:tcPr>
          <w:p w14:paraId="5062F23E" w14:textId="77777777" w:rsidR="00C72AE8" w:rsidRPr="00E62D4E" w:rsidRDefault="00C72AE8" w:rsidP="00BD6B11">
            <w:pPr>
              <w:pStyle w:val="TableText"/>
              <w:keepNext/>
              <w:spacing w:before="0" w:after="0"/>
              <w:rPr>
                <w:b/>
                <w:bCs/>
              </w:rPr>
            </w:pPr>
          </w:p>
        </w:tc>
        <w:tc>
          <w:tcPr>
            <w:tcW w:w="1559" w:type="dxa"/>
            <w:tcBorders>
              <w:bottom w:val="single" w:sz="4" w:space="0" w:color="auto"/>
            </w:tcBorders>
            <w:shd w:val="clear" w:color="auto" w:fill="FFC000"/>
          </w:tcPr>
          <w:p w14:paraId="7EF42763" w14:textId="77777777" w:rsidR="00C72AE8" w:rsidRPr="00E62D4E" w:rsidRDefault="00C72AE8" w:rsidP="00BD6B11">
            <w:pPr>
              <w:pStyle w:val="TableText"/>
              <w:keepNext/>
              <w:spacing w:before="0" w:after="0"/>
              <w:rPr>
                <w:b/>
                <w:bCs/>
              </w:rPr>
            </w:pPr>
          </w:p>
        </w:tc>
        <w:tc>
          <w:tcPr>
            <w:tcW w:w="1458" w:type="dxa"/>
            <w:tcBorders>
              <w:bottom w:val="single" w:sz="4" w:space="0" w:color="auto"/>
            </w:tcBorders>
            <w:shd w:val="clear" w:color="auto" w:fill="D99594" w:themeFill="accent2" w:themeFillTint="99"/>
          </w:tcPr>
          <w:p w14:paraId="7797EC42" w14:textId="77777777" w:rsidR="00C72AE8" w:rsidRPr="00E62D4E" w:rsidRDefault="00C72AE8" w:rsidP="00BD6B11">
            <w:pPr>
              <w:pStyle w:val="TableText"/>
              <w:keepNext/>
              <w:spacing w:before="0" w:after="0"/>
              <w:rPr>
                <w:b/>
                <w:bCs/>
              </w:rPr>
            </w:pPr>
          </w:p>
        </w:tc>
      </w:tr>
      <w:tr w:rsidR="00C72AE8" w14:paraId="7DAAC5C3" w14:textId="77777777" w:rsidTr="00FF2533">
        <w:trPr>
          <w:tblHeader/>
        </w:trPr>
        <w:tc>
          <w:tcPr>
            <w:tcW w:w="1215" w:type="dxa"/>
            <w:tcBorders>
              <w:bottom w:val="single" w:sz="4" w:space="0" w:color="auto"/>
            </w:tcBorders>
          </w:tcPr>
          <w:p w14:paraId="7C61CF36" w14:textId="77777777" w:rsidR="00C72AE8" w:rsidRPr="00774EAA" w:rsidRDefault="00C72AE8" w:rsidP="00BD6B11">
            <w:pPr>
              <w:pStyle w:val="TableText"/>
              <w:keepNext/>
              <w:spacing w:before="0" w:after="0"/>
              <w:rPr>
                <w:rStyle w:val="Strong"/>
                <w:sz w:val="22"/>
              </w:rPr>
            </w:pPr>
            <w:r w:rsidRPr="00774EAA">
              <w:rPr>
                <w:rStyle w:val="Strong"/>
              </w:rPr>
              <w:t>Unknown</w:t>
            </w:r>
          </w:p>
        </w:tc>
        <w:tc>
          <w:tcPr>
            <w:tcW w:w="1474" w:type="dxa"/>
            <w:tcBorders>
              <w:bottom w:val="single" w:sz="4" w:space="0" w:color="auto"/>
            </w:tcBorders>
            <w:shd w:val="clear" w:color="auto" w:fill="C2D69B" w:themeFill="accent3" w:themeFillTint="99"/>
          </w:tcPr>
          <w:p w14:paraId="4F5750BD" w14:textId="77777777" w:rsidR="00C72AE8" w:rsidRPr="00E62D4E" w:rsidRDefault="00C72AE8" w:rsidP="00BD6B11">
            <w:pPr>
              <w:pStyle w:val="TableText"/>
              <w:keepNext/>
              <w:spacing w:before="0" w:after="0"/>
              <w:rPr>
                <w:b/>
                <w:bCs/>
              </w:rPr>
            </w:pPr>
          </w:p>
        </w:tc>
        <w:tc>
          <w:tcPr>
            <w:tcW w:w="1417" w:type="dxa"/>
            <w:tcBorders>
              <w:bottom w:val="single" w:sz="4" w:space="0" w:color="auto"/>
            </w:tcBorders>
            <w:shd w:val="clear" w:color="auto" w:fill="C2D69B" w:themeFill="accent3" w:themeFillTint="99"/>
          </w:tcPr>
          <w:p w14:paraId="63C141E4" w14:textId="77777777" w:rsidR="00C72AE8" w:rsidRPr="00E62D4E" w:rsidRDefault="00C72AE8" w:rsidP="00BD6B11">
            <w:pPr>
              <w:pStyle w:val="TableText"/>
              <w:keepNext/>
              <w:spacing w:before="0" w:after="0"/>
              <w:rPr>
                <w:b/>
                <w:bCs/>
              </w:rPr>
            </w:pPr>
          </w:p>
        </w:tc>
        <w:tc>
          <w:tcPr>
            <w:tcW w:w="1701" w:type="dxa"/>
            <w:tcBorders>
              <w:bottom w:val="single" w:sz="4" w:space="0" w:color="auto"/>
            </w:tcBorders>
            <w:shd w:val="clear" w:color="auto" w:fill="8DB3E2" w:themeFill="text2" w:themeFillTint="66"/>
          </w:tcPr>
          <w:p w14:paraId="0809C2DD" w14:textId="77777777" w:rsidR="00C72AE8" w:rsidRPr="00E62D4E" w:rsidRDefault="00C72AE8" w:rsidP="00BD6B11">
            <w:pPr>
              <w:pStyle w:val="TableText"/>
              <w:keepNext/>
              <w:spacing w:before="0" w:after="0"/>
              <w:rPr>
                <w:b/>
                <w:bCs/>
              </w:rPr>
            </w:pPr>
          </w:p>
        </w:tc>
        <w:tc>
          <w:tcPr>
            <w:tcW w:w="1559" w:type="dxa"/>
            <w:tcBorders>
              <w:bottom w:val="single" w:sz="4" w:space="0" w:color="auto"/>
            </w:tcBorders>
            <w:shd w:val="clear" w:color="auto" w:fill="FFC000"/>
          </w:tcPr>
          <w:p w14:paraId="79855580" w14:textId="77777777" w:rsidR="00C72AE8" w:rsidRPr="00E62D4E" w:rsidRDefault="00C72AE8" w:rsidP="00BD6B11">
            <w:pPr>
              <w:pStyle w:val="TableText"/>
              <w:keepNext/>
              <w:spacing w:before="0" w:after="0"/>
              <w:rPr>
                <w:b/>
                <w:bCs/>
              </w:rPr>
            </w:pPr>
          </w:p>
        </w:tc>
        <w:tc>
          <w:tcPr>
            <w:tcW w:w="1458" w:type="dxa"/>
            <w:tcBorders>
              <w:bottom w:val="single" w:sz="4" w:space="0" w:color="auto"/>
            </w:tcBorders>
            <w:shd w:val="clear" w:color="auto" w:fill="D99594" w:themeFill="accent2" w:themeFillTint="99"/>
          </w:tcPr>
          <w:p w14:paraId="0B2DF8B4" w14:textId="77777777" w:rsidR="00C72AE8" w:rsidRPr="00E62D4E" w:rsidRDefault="00C72AE8" w:rsidP="00BD6B11">
            <w:pPr>
              <w:pStyle w:val="TableText"/>
              <w:keepNext/>
              <w:spacing w:before="0" w:after="0"/>
              <w:rPr>
                <w:b/>
                <w:bCs/>
              </w:rPr>
            </w:pPr>
          </w:p>
        </w:tc>
      </w:tr>
    </w:tbl>
    <w:p w14:paraId="1B71C8C5" w14:textId="77777777" w:rsidR="00C72AE8" w:rsidRDefault="00C72AE8" w:rsidP="00C72AE8">
      <w:pPr>
        <w:pStyle w:val="FootnoteText"/>
        <w:keepNext/>
      </w:pPr>
      <w:r>
        <w:t xml:space="preserve">Risk Matrix legend/Risk rating: </w:t>
      </w:r>
    </w:p>
    <w:tbl>
      <w:tblPr>
        <w:tblStyle w:val="TableGrid"/>
        <w:tblW w:w="0" w:type="auto"/>
        <w:tblLook w:val="04A0" w:firstRow="1" w:lastRow="0" w:firstColumn="1" w:lastColumn="0" w:noHBand="0" w:noVBand="1"/>
      </w:tblPr>
      <w:tblGrid>
        <w:gridCol w:w="1907"/>
        <w:gridCol w:w="2395"/>
        <w:gridCol w:w="2104"/>
        <w:gridCol w:w="2445"/>
      </w:tblGrid>
      <w:tr w:rsidR="00C72AE8" w14:paraId="0F922674" w14:textId="77777777" w:rsidTr="00BD6B11">
        <w:trPr>
          <w:trHeight w:val="198"/>
        </w:trPr>
        <w:tc>
          <w:tcPr>
            <w:tcW w:w="1907" w:type="dxa"/>
            <w:shd w:val="clear" w:color="auto" w:fill="C2D69B" w:themeFill="accent3" w:themeFillTint="99"/>
          </w:tcPr>
          <w:p w14:paraId="772FFC03" w14:textId="77777777" w:rsidR="00C72AE8" w:rsidRDefault="00C72AE8" w:rsidP="00BD6B11">
            <w:pPr>
              <w:pStyle w:val="TableText"/>
              <w:keepNext/>
              <w:jc w:val="center"/>
            </w:pPr>
            <w:r>
              <w:t>Low Risk</w:t>
            </w:r>
          </w:p>
        </w:tc>
        <w:tc>
          <w:tcPr>
            <w:tcW w:w="2395" w:type="dxa"/>
            <w:shd w:val="clear" w:color="auto" w:fill="8DB3E2" w:themeFill="text2" w:themeFillTint="66"/>
          </w:tcPr>
          <w:p w14:paraId="06E4061D" w14:textId="77777777" w:rsidR="00C72AE8" w:rsidRDefault="00C72AE8" w:rsidP="00BD6B11">
            <w:pPr>
              <w:pStyle w:val="FootnoteText"/>
              <w:keepNext/>
              <w:jc w:val="center"/>
            </w:pPr>
            <w:r>
              <w:t>Moderate Risk</w:t>
            </w:r>
          </w:p>
        </w:tc>
        <w:tc>
          <w:tcPr>
            <w:tcW w:w="2104" w:type="dxa"/>
            <w:shd w:val="clear" w:color="auto" w:fill="FFC000"/>
          </w:tcPr>
          <w:p w14:paraId="74CB464C" w14:textId="77777777" w:rsidR="00C72AE8" w:rsidRDefault="00C72AE8" w:rsidP="00BD6B11">
            <w:pPr>
              <w:pStyle w:val="FootnoteText"/>
              <w:keepNext/>
              <w:jc w:val="center"/>
            </w:pPr>
            <w:r>
              <w:t>High Risk</w:t>
            </w:r>
          </w:p>
        </w:tc>
        <w:tc>
          <w:tcPr>
            <w:tcW w:w="2445" w:type="dxa"/>
            <w:shd w:val="clear" w:color="auto" w:fill="D99594" w:themeFill="accent2" w:themeFillTint="99"/>
          </w:tcPr>
          <w:p w14:paraId="3554C18E" w14:textId="77777777" w:rsidR="00C72AE8" w:rsidRDefault="00C72AE8" w:rsidP="00BD6B11">
            <w:pPr>
              <w:pStyle w:val="FootnoteText"/>
              <w:keepNext/>
              <w:jc w:val="center"/>
            </w:pPr>
            <w:r>
              <w:t>Very High Risk</w:t>
            </w:r>
          </w:p>
        </w:tc>
      </w:tr>
    </w:tbl>
    <w:p w14:paraId="74D9D6A7" w14:textId="507FDD57" w:rsidR="00C72AE8" w:rsidRDefault="5854C7AA" w:rsidP="00C72AE8">
      <w:pPr>
        <w:spacing w:before="240"/>
      </w:pPr>
      <w:r>
        <w:t xml:space="preserve">Priority actions have then been developed to address ‘very high’ (red shading) and ‘high’ (orange shading) risk threats. Impacts from threats </w:t>
      </w:r>
      <w:r w:rsidR="0FCB29D5">
        <w:t>with unknown consequences (</w:t>
      </w:r>
      <w:r w:rsidR="30A73E44">
        <w:t>c</w:t>
      </w:r>
      <w:r w:rsidR="0FCB29D5">
        <w:t>at predation, weeds</w:t>
      </w:r>
      <w:r w:rsidR="781BA36E">
        <w:t>, hybridisation</w:t>
      </w:r>
      <w:r w:rsidR="0FCB29D5">
        <w:t>)</w:t>
      </w:r>
      <w:r>
        <w:t xml:space="preserve"> </w:t>
      </w:r>
      <w:r w:rsidR="4C11E33B">
        <w:t xml:space="preserve">are not addressed directly and </w:t>
      </w:r>
      <w:r>
        <w:t>will best be co-mitigated through management of the very high</w:t>
      </w:r>
      <w:r w:rsidR="008B427B">
        <w:t xml:space="preserve"> level</w:t>
      </w:r>
      <w:r>
        <w:t xml:space="preserve"> and </w:t>
      </w:r>
      <w:proofErr w:type="gramStart"/>
      <w:r>
        <w:t>high</w:t>
      </w:r>
      <w:r w:rsidR="008B427B">
        <w:t xml:space="preserve"> </w:t>
      </w:r>
      <w:r>
        <w:t>level</w:t>
      </w:r>
      <w:proofErr w:type="gramEnd"/>
      <w:r>
        <w:t xml:space="preserve"> threats.</w:t>
      </w:r>
    </w:p>
    <w:p w14:paraId="222C7017" w14:textId="3367563F" w:rsidR="002B6A3F" w:rsidRDefault="002B6A3F" w:rsidP="002B6A3F">
      <w:pPr>
        <w:pStyle w:val="Heading2"/>
        <w:ind w:left="720" w:hanging="720"/>
      </w:pPr>
      <w:bookmarkStart w:id="22" w:name="_Toc99009211"/>
      <w:r>
        <w:t xml:space="preserve">Conservation and recovery </w:t>
      </w:r>
      <w:r w:rsidRPr="002B6A3F">
        <w:t>actions</w:t>
      </w:r>
      <w:bookmarkEnd w:id="22"/>
    </w:p>
    <w:p w14:paraId="4B3D2C52" w14:textId="2E1A073C" w:rsidR="002D4DE6" w:rsidRDefault="095598FB" w:rsidP="002D4DE6">
      <w:pPr>
        <w:rPr>
          <w:lang w:eastAsia="ja-JP"/>
        </w:rPr>
      </w:pPr>
      <w:r w:rsidRPr="6EC36497">
        <w:rPr>
          <w:lang w:eastAsia="ja-JP"/>
        </w:rPr>
        <w:t>Parks Victoria implement ongoing deer, pig and weed control programs to improve the condition and reduce threats to alpine bog</w:t>
      </w:r>
      <w:r w:rsidR="344625A3" w:rsidRPr="6EC36497">
        <w:rPr>
          <w:lang w:eastAsia="ja-JP"/>
        </w:rPr>
        <w:t>s (</w:t>
      </w:r>
      <w:proofErr w:type="gramStart"/>
      <w:r w:rsidR="344625A3" w:rsidRPr="6EC36497">
        <w:rPr>
          <w:lang w:eastAsia="ja-JP"/>
        </w:rPr>
        <w:t>i.e.</w:t>
      </w:r>
      <w:proofErr w:type="gramEnd"/>
      <w:r w:rsidR="344625A3" w:rsidRPr="6EC36497">
        <w:rPr>
          <w:lang w:eastAsia="ja-JP"/>
        </w:rPr>
        <w:t xml:space="preserve"> alpine bog</w:t>
      </w:r>
      <w:r w:rsidRPr="6EC36497">
        <w:rPr>
          <w:lang w:eastAsia="ja-JP"/>
        </w:rPr>
        <w:t xml:space="preserve"> </w:t>
      </w:r>
      <w:r w:rsidR="33130B20" w:rsidRPr="6EC36497">
        <w:rPr>
          <w:lang w:eastAsia="ja-JP"/>
        </w:rPr>
        <w:t xml:space="preserve">skink </w:t>
      </w:r>
      <w:r w:rsidRPr="6EC36497">
        <w:rPr>
          <w:lang w:eastAsia="ja-JP"/>
        </w:rPr>
        <w:t>habitat</w:t>
      </w:r>
      <w:r w:rsidR="344625A3" w:rsidRPr="6EC36497">
        <w:rPr>
          <w:lang w:eastAsia="ja-JP"/>
        </w:rPr>
        <w:t>)</w:t>
      </w:r>
      <w:r w:rsidRPr="6EC36497">
        <w:rPr>
          <w:lang w:eastAsia="ja-JP"/>
        </w:rPr>
        <w:t xml:space="preserve"> across the Victorian alpine area, and to maintain the southern alpine area as horse and feral pig free (Paterson 2022 pers. comm. 7 Jan.). In addition, the </w:t>
      </w:r>
      <w:hyperlink r:id="rId38">
        <w:r w:rsidRPr="6EC36497">
          <w:rPr>
            <w:rStyle w:val="Hyperlink"/>
          </w:rPr>
          <w:t>Alpine National Park Feral Horse Action Plan 2021</w:t>
        </w:r>
      </w:hyperlink>
      <w:r>
        <w:t xml:space="preserve"> (and preceding iterations) </w:t>
      </w:r>
      <w:r w:rsidR="77448E58">
        <w:t>provide</w:t>
      </w:r>
      <w:r w:rsidR="56CDB733">
        <w:t>s</w:t>
      </w:r>
      <w:r w:rsidR="77448E58">
        <w:t xml:space="preserve"> guidance for</w:t>
      </w:r>
      <w:r w:rsidR="47A4B55D">
        <w:t xml:space="preserve"> actions </w:t>
      </w:r>
      <w:r w:rsidR="229033EC">
        <w:t>to</w:t>
      </w:r>
      <w:r w:rsidRPr="6EC36497">
        <w:rPr>
          <w:lang w:eastAsia="ja-JP"/>
        </w:rPr>
        <w:t xml:space="preserve"> significantly reduce the impacts of horses</w:t>
      </w:r>
      <w:r w:rsidR="073EA682" w:rsidRPr="6EC36497">
        <w:rPr>
          <w:lang w:eastAsia="ja-JP"/>
        </w:rPr>
        <w:t xml:space="preserve"> </w:t>
      </w:r>
      <w:r w:rsidRPr="6EC36497">
        <w:rPr>
          <w:lang w:eastAsia="ja-JP"/>
        </w:rPr>
        <w:t>on threatened alpine vegetation communities and fauna habitats, particularly wetlands</w:t>
      </w:r>
      <w:r w:rsidR="00A43F4A">
        <w:rPr>
          <w:lang w:eastAsia="ja-JP"/>
        </w:rPr>
        <w:t xml:space="preserve">, </w:t>
      </w:r>
      <w:r w:rsidRPr="6EC36497">
        <w:rPr>
          <w:lang w:eastAsia="ja-JP"/>
        </w:rPr>
        <w:t xml:space="preserve">alpine </w:t>
      </w:r>
      <w:r w:rsidR="00A43F4A">
        <w:rPr>
          <w:lang w:eastAsia="ja-JP"/>
        </w:rPr>
        <w:t>bogs</w:t>
      </w:r>
      <w:r w:rsidR="00A43F4A" w:rsidRPr="6EC36497">
        <w:rPr>
          <w:lang w:eastAsia="ja-JP"/>
        </w:rPr>
        <w:t xml:space="preserve"> </w:t>
      </w:r>
      <w:r w:rsidRPr="6EC36497">
        <w:rPr>
          <w:lang w:eastAsia="ja-JP"/>
        </w:rPr>
        <w:t xml:space="preserve">and streambanks </w:t>
      </w:r>
      <w:r w:rsidR="00F23C07">
        <w:rPr>
          <w:lang w:eastAsia="ja-JP"/>
        </w:rPr>
        <w:t>(i.e. areas</w:t>
      </w:r>
      <w:r w:rsidR="007C23A2" w:rsidRPr="6EC36497">
        <w:rPr>
          <w:lang w:eastAsia="ja-JP"/>
        </w:rPr>
        <w:t xml:space="preserve"> </w:t>
      </w:r>
      <w:r w:rsidRPr="6EC36497">
        <w:rPr>
          <w:lang w:eastAsia="ja-JP"/>
        </w:rPr>
        <w:t>alpine bog skink</w:t>
      </w:r>
      <w:r w:rsidR="007C23A2">
        <w:rPr>
          <w:lang w:eastAsia="ja-JP"/>
        </w:rPr>
        <w:t>s are known to inhabit</w:t>
      </w:r>
      <w:r w:rsidR="00F23C07">
        <w:rPr>
          <w:lang w:eastAsia="ja-JP"/>
        </w:rPr>
        <w:t>)</w:t>
      </w:r>
      <w:r w:rsidRPr="6EC36497">
        <w:rPr>
          <w:lang w:eastAsia="ja-JP"/>
        </w:rPr>
        <w:t>.</w:t>
      </w:r>
    </w:p>
    <w:p w14:paraId="19BD3441" w14:textId="6F196C18" w:rsidR="00B16A64" w:rsidRDefault="5939D77B" w:rsidP="00B16A64">
      <w:pPr>
        <w:rPr>
          <w:lang w:eastAsia="ja-JP"/>
        </w:rPr>
      </w:pPr>
      <w:r w:rsidRPr="6EC36497">
        <w:rPr>
          <w:lang w:eastAsia="ja-JP"/>
        </w:rPr>
        <w:t xml:space="preserve">Commencing in 2020, the Victorian State Government implemented </w:t>
      </w:r>
      <w:r w:rsidR="6FE6AF50" w:rsidRPr="6EC36497">
        <w:rPr>
          <w:lang w:eastAsia="ja-JP"/>
        </w:rPr>
        <w:t xml:space="preserve">targeted </w:t>
      </w:r>
      <w:hyperlink r:id="rId39">
        <w:r w:rsidRPr="6EC36497">
          <w:rPr>
            <w:rStyle w:val="Hyperlink"/>
          </w:rPr>
          <w:t>control programs</w:t>
        </w:r>
      </w:hyperlink>
      <w:r>
        <w:t xml:space="preserve"> </w:t>
      </w:r>
      <w:r w:rsidRPr="6EC36497">
        <w:rPr>
          <w:lang w:eastAsia="ja-JP"/>
        </w:rPr>
        <w:t>for deer, feral pigs and feral cats in bushfire-impacted areas of the state</w:t>
      </w:r>
      <w:r w:rsidR="00780E46">
        <w:rPr>
          <w:lang w:eastAsia="ja-JP"/>
        </w:rPr>
        <w:t xml:space="preserve">, including </w:t>
      </w:r>
      <w:r w:rsidRPr="6EC36497">
        <w:rPr>
          <w:lang w:eastAsia="ja-JP"/>
        </w:rPr>
        <w:t xml:space="preserve">an aerial cull </w:t>
      </w:r>
      <w:r w:rsidRPr="6EC36497">
        <w:rPr>
          <w:lang w:eastAsia="ja-JP"/>
        </w:rPr>
        <w:lastRenderedPageBreak/>
        <w:t xml:space="preserve">program </w:t>
      </w:r>
      <w:r w:rsidR="00951DA2">
        <w:rPr>
          <w:lang w:eastAsia="ja-JP"/>
        </w:rPr>
        <w:t>in</w:t>
      </w:r>
      <w:r w:rsidR="00780E46">
        <w:rPr>
          <w:lang w:eastAsia="ja-JP"/>
        </w:rPr>
        <w:t xml:space="preserve"> </w:t>
      </w:r>
      <w:r w:rsidRPr="6EC36497">
        <w:rPr>
          <w:lang w:eastAsia="ja-JP"/>
        </w:rPr>
        <w:t>the Alpine National Park, Mount Buffalo National Park, Avon Wilderness Park, and other protected areas outside the distribution of the alpine bog skink (DELWP 2021b). Emerging alpine bog weed infestations are also targeted (Paterson 2022 pers. comm. 7 Jan.).</w:t>
      </w:r>
    </w:p>
    <w:p w14:paraId="3A31B4F2" w14:textId="43D78A12" w:rsidR="00272649" w:rsidRDefault="093B46C7" w:rsidP="00272649">
      <w:pPr>
        <w:rPr>
          <w:lang w:eastAsia="ja-JP"/>
        </w:rPr>
      </w:pPr>
      <w:r>
        <w:rPr>
          <w:lang w:eastAsia="ja-JP"/>
        </w:rPr>
        <w:t>The Australian alpine bushfire region received</w:t>
      </w:r>
      <w:r w:rsidRPr="653ECE20">
        <w:rPr>
          <w:lang w:eastAsia="ja-JP"/>
        </w:rPr>
        <w:t xml:space="preserve"> </w:t>
      </w:r>
      <w:r w:rsidR="00814ECE">
        <w:t xml:space="preserve">funding </w:t>
      </w:r>
      <w:r w:rsidRPr="653ECE20">
        <w:rPr>
          <w:lang w:eastAsia="ja-JP"/>
        </w:rPr>
        <w:t>to support on-ground actions fo</w:t>
      </w:r>
      <w:r>
        <w:rPr>
          <w:lang w:eastAsia="ja-JP"/>
        </w:rPr>
        <w:t>r</w:t>
      </w:r>
      <w:r w:rsidRPr="00A50D1F">
        <w:rPr>
          <w:lang w:eastAsia="ja-JP"/>
        </w:rPr>
        <w:t xml:space="preserve"> </w:t>
      </w:r>
      <w:r>
        <w:rPr>
          <w:lang w:eastAsia="ja-JP"/>
        </w:rPr>
        <w:t>species and ecological communities that were</w:t>
      </w:r>
      <w:r w:rsidRPr="653ECE20">
        <w:rPr>
          <w:lang w:eastAsia="ja-JP"/>
        </w:rPr>
        <w:t xml:space="preserve"> </w:t>
      </w:r>
      <w:r>
        <w:rPr>
          <w:lang w:eastAsia="ja-JP"/>
        </w:rPr>
        <w:t xml:space="preserve">severely </w:t>
      </w:r>
      <w:r w:rsidRPr="653ECE20">
        <w:rPr>
          <w:lang w:eastAsia="ja-JP"/>
        </w:rPr>
        <w:t>impacted</w:t>
      </w:r>
      <w:r>
        <w:rPr>
          <w:lang w:eastAsia="ja-JP"/>
        </w:rPr>
        <w:t xml:space="preserve"> by the 2019</w:t>
      </w:r>
      <w:r w:rsidR="00814ECE">
        <w:rPr>
          <w:lang w:eastAsia="ja-JP"/>
        </w:rPr>
        <w:t>–</w:t>
      </w:r>
      <w:r>
        <w:rPr>
          <w:lang w:eastAsia="ja-JP"/>
        </w:rPr>
        <w:t>20 fires in southeast Australia</w:t>
      </w:r>
      <w:r w:rsidRPr="653ECE20">
        <w:rPr>
          <w:lang w:eastAsia="ja-JP"/>
        </w:rPr>
        <w:t xml:space="preserve">. </w:t>
      </w:r>
      <w:r w:rsidR="633A66F8">
        <w:rPr>
          <w:lang w:eastAsia="ja-JP"/>
        </w:rPr>
        <w:t>Approximately 5</w:t>
      </w:r>
      <w:r>
        <w:rPr>
          <w:lang w:eastAsia="ja-JP"/>
        </w:rPr>
        <w:t xml:space="preserve">% of </w:t>
      </w:r>
      <w:r w:rsidR="64F64CDD">
        <w:rPr>
          <w:lang w:eastAsia="ja-JP"/>
        </w:rPr>
        <w:t>this</w:t>
      </w:r>
      <w:r>
        <w:rPr>
          <w:lang w:eastAsia="ja-JP"/>
        </w:rPr>
        <w:t xml:space="preserve"> regional budget was allocated to cohesive cross-border fire management planning for both unburnt fire sensitive areas and recently burnt areas </w:t>
      </w:r>
      <w:r w:rsidRPr="653ECE20">
        <w:rPr>
          <w:lang w:eastAsia="ja-JP"/>
        </w:rPr>
        <w:t>(</w:t>
      </w:r>
      <w:r w:rsidRPr="003133D9">
        <w:rPr>
          <w:lang w:eastAsia="ja-JP"/>
        </w:rPr>
        <w:t>DAWE 2020).</w:t>
      </w:r>
      <w:r w:rsidRPr="653ECE20">
        <w:rPr>
          <w:lang w:eastAsia="ja-JP"/>
        </w:rPr>
        <w:t xml:space="preserve"> </w:t>
      </w:r>
      <w:r w:rsidR="2A6C5CF7">
        <w:rPr>
          <w:lang w:eastAsia="ja-JP"/>
        </w:rPr>
        <w:t xml:space="preserve">In addition, </w:t>
      </w:r>
      <w:r w:rsidR="461712EC">
        <w:rPr>
          <w:lang w:eastAsia="ja-JP"/>
        </w:rPr>
        <w:t xml:space="preserve">Parks Victoria actively manage fire to prevent the risk of bushfire impacting alpine bogs through planned burning </w:t>
      </w:r>
      <w:r w:rsidR="3FFB2E16">
        <w:rPr>
          <w:lang w:eastAsia="ja-JP"/>
        </w:rPr>
        <w:t xml:space="preserve">programs </w:t>
      </w:r>
      <w:r w:rsidR="461712EC">
        <w:rPr>
          <w:lang w:eastAsia="ja-JP"/>
        </w:rPr>
        <w:t>(</w:t>
      </w:r>
      <w:r w:rsidR="461712EC" w:rsidRPr="00A63A76">
        <w:rPr>
          <w:lang w:eastAsia="ja-JP"/>
        </w:rPr>
        <w:t>Pa</w:t>
      </w:r>
      <w:r w:rsidR="461712EC">
        <w:rPr>
          <w:lang w:eastAsia="ja-JP"/>
        </w:rPr>
        <w:t>t</w:t>
      </w:r>
      <w:r w:rsidR="461712EC" w:rsidRPr="00A63A76">
        <w:rPr>
          <w:lang w:eastAsia="ja-JP"/>
        </w:rPr>
        <w:t>erson 2022 pers. comm. 7 Jan.</w:t>
      </w:r>
      <w:r w:rsidR="461712EC">
        <w:rPr>
          <w:lang w:eastAsia="ja-JP"/>
        </w:rPr>
        <w:t>).</w:t>
      </w:r>
    </w:p>
    <w:p w14:paraId="16EA93C0" w14:textId="1B2EE2E2" w:rsidR="00C72AE8" w:rsidRDefault="7BD59775" w:rsidP="00C72AE8">
      <w:pPr>
        <w:rPr>
          <w:lang w:eastAsia="ja-JP"/>
        </w:rPr>
      </w:pPr>
      <w:r w:rsidRPr="6EC36497">
        <w:rPr>
          <w:lang w:eastAsia="ja-JP"/>
        </w:rPr>
        <w:t xml:space="preserve">Surveys commenced in early 2020 </w:t>
      </w:r>
      <w:r w:rsidR="5854C7AA" w:rsidRPr="6EC36497">
        <w:rPr>
          <w:lang w:eastAsia="ja-JP"/>
        </w:rPr>
        <w:t>for alpine bog skink and other reptile</w:t>
      </w:r>
      <w:r w:rsidR="00813B4E">
        <w:rPr>
          <w:lang w:eastAsia="ja-JP"/>
        </w:rPr>
        <w:t>s</w:t>
      </w:r>
      <w:r w:rsidR="5854C7AA" w:rsidRPr="6EC36497">
        <w:rPr>
          <w:lang w:eastAsia="ja-JP"/>
        </w:rPr>
        <w:t xml:space="preserve"> in the Victorian alpine region as part of the Victorian Government’s Bushfire Biodiversity Response and Recovery program (ARI 2021)</w:t>
      </w:r>
      <w:r w:rsidR="4837FBEF" w:rsidRPr="6EC36497">
        <w:rPr>
          <w:lang w:eastAsia="ja-JP"/>
        </w:rPr>
        <w:t xml:space="preserve"> </w:t>
      </w:r>
      <w:r w:rsidR="5854C7AA" w:rsidRPr="6EC36497">
        <w:rPr>
          <w:lang w:eastAsia="ja-JP"/>
        </w:rPr>
        <w:t xml:space="preserve">to understand the post-fire resilience of alpine reptiles and to increase knowledge about their occurrence and requirements for persistence. The </w:t>
      </w:r>
      <w:r w:rsidR="043FD172" w:rsidRPr="6EC36497">
        <w:rPr>
          <w:lang w:eastAsia="ja-JP"/>
        </w:rPr>
        <w:t xml:space="preserve">survey </w:t>
      </w:r>
      <w:r w:rsidR="3A6A6B25" w:rsidRPr="6EC36497">
        <w:rPr>
          <w:lang w:eastAsia="ja-JP"/>
        </w:rPr>
        <w:t>program aims</w:t>
      </w:r>
      <w:r w:rsidR="5854C7AA" w:rsidRPr="6EC36497">
        <w:rPr>
          <w:lang w:eastAsia="ja-JP"/>
        </w:rPr>
        <w:t xml:space="preserve"> to cover the </w:t>
      </w:r>
      <w:r w:rsidR="4E2BC251" w:rsidRPr="6EC36497">
        <w:rPr>
          <w:lang w:eastAsia="ja-JP"/>
        </w:rPr>
        <w:t>recorded</w:t>
      </w:r>
      <w:r w:rsidR="5854C7AA" w:rsidRPr="6EC36497">
        <w:rPr>
          <w:lang w:eastAsia="ja-JP"/>
        </w:rPr>
        <w:t xml:space="preserve"> distribution of the alpine bog skink in Victoria, with </w:t>
      </w:r>
      <w:r w:rsidR="00FB4DF1">
        <w:rPr>
          <w:lang w:eastAsia="ja-JP"/>
        </w:rPr>
        <w:t>tissue samples</w:t>
      </w:r>
      <w:r w:rsidR="00256E44" w:rsidRPr="6EC36497">
        <w:rPr>
          <w:lang w:eastAsia="ja-JP"/>
        </w:rPr>
        <w:t xml:space="preserve"> </w:t>
      </w:r>
      <w:r w:rsidR="5854C7AA" w:rsidRPr="6EC36497">
        <w:rPr>
          <w:lang w:eastAsia="ja-JP"/>
        </w:rPr>
        <w:t xml:space="preserve">collected to better understand </w:t>
      </w:r>
      <w:r w:rsidR="000B73A4">
        <w:rPr>
          <w:lang w:eastAsia="ja-JP"/>
        </w:rPr>
        <w:t>sub</w:t>
      </w:r>
      <w:r w:rsidR="5854C7AA" w:rsidRPr="6EC36497">
        <w:rPr>
          <w:lang w:eastAsia="ja-JP"/>
        </w:rPr>
        <w:t xml:space="preserve">population interactions and genetic </w:t>
      </w:r>
      <w:r w:rsidR="379956E9" w:rsidRPr="6EC36497">
        <w:rPr>
          <w:lang w:eastAsia="ja-JP"/>
        </w:rPr>
        <w:t>diversity (</w:t>
      </w:r>
      <w:proofErr w:type="spellStart"/>
      <w:r w:rsidR="379956E9" w:rsidRPr="6EC36497">
        <w:rPr>
          <w:lang w:eastAsia="ja-JP"/>
        </w:rPr>
        <w:t>Clemann</w:t>
      </w:r>
      <w:proofErr w:type="spellEnd"/>
      <w:r w:rsidR="379956E9" w:rsidRPr="6EC36497">
        <w:rPr>
          <w:lang w:eastAsia="ja-JP"/>
        </w:rPr>
        <w:t xml:space="preserve"> 2021 pers. comm.</w:t>
      </w:r>
      <w:r w:rsidR="007166B7">
        <w:rPr>
          <w:lang w:eastAsia="ja-JP"/>
        </w:rPr>
        <w:t xml:space="preserve"> 21 Oct.</w:t>
      </w:r>
      <w:r w:rsidR="379956E9" w:rsidRPr="6EC36497">
        <w:rPr>
          <w:lang w:eastAsia="ja-JP"/>
        </w:rPr>
        <w:t>)</w:t>
      </w:r>
      <w:r w:rsidR="5854C7AA" w:rsidRPr="6EC36497">
        <w:rPr>
          <w:lang w:eastAsia="ja-JP"/>
        </w:rPr>
        <w:t xml:space="preserve">. </w:t>
      </w:r>
    </w:p>
    <w:p w14:paraId="1DD4DC6D" w14:textId="77777777" w:rsidR="002B6A3F" w:rsidRDefault="002B6A3F" w:rsidP="002B6A3F">
      <w:pPr>
        <w:pStyle w:val="Heading3"/>
        <w:ind w:left="964" w:hanging="964"/>
      </w:pPr>
      <w:bookmarkStart w:id="23" w:name="_Toc99009212"/>
      <w:bookmarkEnd w:id="21"/>
      <w:r>
        <w:t xml:space="preserve">Primary conservation </w:t>
      </w:r>
      <w:r w:rsidR="003A6771">
        <w:t>objective</w:t>
      </w:r>
      <w:bookmarkEnd w:id="23"/>
    </w:p>
    <w:p w14:paraId="1C85BE0D" w14:textId="19A7933B" w:rsidR="00264C28" w:rsidRDefault="5854C7AA" w:rsidP="00C72AE8">
      <w:r>
        <w:t>The conservation</w:t>
      </w:r>
      <w:r w:rsidR="1AC9CCED">
        <w:t xml:space="preserve"> goal</w:t>
      </w:r>
      <w:r>
        <w:t xml:space="preserve"> for the alpine bog skink is for a genetically</w:t>
      </w:r>
      <w:r w:rsidR="00BF0D57">
        <w:t xml:space="preserve"> </w:t>
      </w:r>
      <w:r>
        <w:t>diverse national population to persist long-term in the Australian Alpine Bioregion</w:t>
      </w:r>
      <w:r w:rsidR="338E5A5C">
        <w:t>.</w:t>
      </w:r>
      <w:r w:rsidR="20573477">
        <w:t xml:space="preserve"> </w:t>
      </w:r>
    </w:p>
    <w:p w14:paraId="0587D0A8" w14:textId="42A0BF06" w:rsidR="00C72AE8" w:rsidRPr="009C1A76" w:rsidRDefault="5854C7AA" w:rsidP="00C72AE8">
      <w:pPr>
        <w:rPr>
          <w:b/>
          <w:bCs/>
        </w:rPr>
      </w:pPr>
      <w:r>
        <w:t xml:space="preserve">Despite intervention, the alpine bog skink is projected to continue to qualify for listing as threatened under the EPBC Act over the next ten years due to its restricted area of occupancy (well below the eligibility level for Criterion B) and </w:t>
      </w:r>
      <w:r w:rsidR="005E3BA6">
        <w:t xml:space="preserve">unmanageable </w:t>
      </w:r>
      <w:r>
        <w:t xml:space="preserve">threats that will continue to </w:t>
      </w:r>
      <w:r w:rsidR="00C72AE8">
        <w:t>reduce</w:t>
      </w:r>
      <w:r>
        <w:t xml:space="preserve"> its distribution, occurrence, and availability of habitat as climate change impacts progress. However, considerable progress in alleviating alpine bog skink </w:t>
      </w:r>
      <w:r w:rsidR="00BF3479">
        <w:t>declines</w:t>
      </w:r>
      <w:r>
        <w:t xml:space="preserve"> is plausible within the next 10 years by implement</w:t>
      </w:r>
      <w:r w:rsidR="6E81FFCD">
        <w:t>ing</w:t>
      </w:r>
      <w:r>
        <w:t xml:space="preserve"> the conservation and management priorities outlined below.</w:t>
      </w:r>
    </w:p>
    <w:p w14:paraId="0F2E629B" w14:textId="77777777" w:rsidR="002B6A3F" w:rsidRDefault="002B6A3F" w:rsidP="008A51E7">
      <w:pPr>
        <w:pStyle w:val="Heading3"/>
        <w:ind w:left="964" w:hanging="964"/>
      </w:pPr>
      <w:bookmarkStart w:id="24" w:name="_Toc99009213"/>
      <w:r>
        <w:t>Conservation and management priorities</w:t>
      </w:r>
      <w:bookmarkEnd w:id="24"/>
    </w:p>
    <w:p w14:paraId="50B87974" w14:textId="342647E6" w:rsidR="00C72AE8" w:rsidRDefault="5854C7AA" w:rsidP="6EC36497">
      <w:pPr>
        <w:pStyle w:val="ListBullet"/>
        <w:numPr>
          <w:ilvl w:val="0"/>
          <w:numId w:val="0"/>
        </w:numPr>
        <w:rPr>
          <w:rStyle w:val="Emphasis"/>
          <w:i w:val="0"/>
          <w:iCs w:val="0"/>
        </w:rPr>
      </w:pPr>
      <w:r>
        <w:t xml:space="preserve">The alpine bog skink has a significantly increased risk of extinction due to the exacerbation of climate change </w:t>
      </w:r>
      <w:r w:rsidR="00C72AE8">
        <w:t xml:space="preserve">impacts </w:t>
      </w:r>
      <w:r>
        <w:t xml:space="preserve">by interacting threats (Pickering 2007; Haines et al. 2016). To maximise the potential for the alpine bog skink to persist, effective mitigation </w:t>
      </w:r>
      <w:r w:rsidR="00486BCA">
        <w:t>for</w:t>
      </w:r>
      <w:r>
        <w:t xml:space="preserve"> threats that can be managed (fire, introduced ungulates, unsustainable development) must be actioned to reduce their compounding impacts as climate change progresses (Haines et al. 2017). </w:t>
      </w:r>
    </w:p>
    <w:p w14:paraId="67E0615D" w14:textId="77777777" w:rsidR="00C72AE8" w:rsidRDefault="00C72AE8" w:rsidP="00C72AE8">
      <w:pPr>
        <w:pStyle w:val="Heading4"/>
        <w:keepLines/>
        <w:ind w:left="964" w:hanging="964"/>
      </w:pPr>
      <w:r>
        <w:t>Climate change impacts</w:t>
      </w:r>
    </w:p>
    <w:p w14:paraId="0513F8E2" w14:textId="34E86A17" w:rsidR="005506EB" w:rsidRDefault="00F80DE2" w:rsidP="00C72AE8">
      <w:pPr>
        <w:pStyle w:val="ListBullet"/>
      </w:pPr>
      <w:r>
        <w:t>S</w:t>
      </w:r>
      <w:r w:rsidR="5854C7AA">
        <w:t xml:space="preserve">patially define </w:t>
      </w:r>
      <w:r>
        <w:t>proposed</w:t>
      </w:r>
      <w:r w:rsidR="00F55119">
        <w:t xml:space="preserve"> areas for </w:t>
      </w:r>
      <w:r w:rsidR="5854C7AA">
        <w:t xml:space="preserve">large </w:t>
      </w:r>
      <w:r w:rsidR="003B2479">
        <w:t xml:space="preserve">and </w:t>
      </w:r>
      <w:r w:rsidR="5854C7AA">
        <w:t>interconnected alpine bog skink climate refug</w:t>
      </w:r>
      <w:r w:rsidR="00BF0D57">
        <w:t>es</w:t>
      </w:r>
      <w:r w:rsidR="5854C7AA">
        <w:t xml:space="preserve"> using </w:t>
      </w:r>
      <w:r w:rsidR="00F55119">
        <w:t xml:space="preserve">preliminary </w:t>
      </w:r>
      <w:r w:rsidR="00C45ED1">
        <w:t xml:space="preserve">distribution, </w:t>
      </w:r>
      <w:proofErr w:type="gramStart"/>
      <w:r w:rsidR="00C45ED1">
        <w:t>altitude</w:t>
      </w:r>
      <w:proofErr w:type="gramEnd"/>
      <w:r w:rsidR="00C45ED1">
        <w:t xml:space="preserve"> and </w:t>
      </w:r>
      <w:r w:rsidR="00084BF1">
        <w:t>ecosystem association</w:t>
      </w:r>
      <w:r w:rsidR="00F55119">
        <w:t xml:space="preserve"> information</w:t>
      </w:r>
      <w:r w:rsidR="030D5B77">
        <w:t xml:space="preserve">. </w:t>
      </w:r>
    </w:p>
    <w:p w14:paraId="26042366" w14:textId="674F79AD" w:rsidR="00C72AE8" w:rsidRDefault="030D5B77" w:rsidP="003A470C">
      <w:pPr>
        <w:pStyle w:val="ListBullet2"/>
      </w:pPr>
      <w:r>
        <w:t>Ground-truth</w:t>
      </w:r>
      <w:r w:rsidR="00F80DE2">
        <w:t xml:space="preserve"> </w:t>
      </w:r>
      <w:r w:rsidR="00AC541D">
        <w:t xml:space="preserve">areas of potential habitat </w:t>
      </w:r>
      <w:r w:rsidR="001E5F9D">
        <w:t xml:space="preserve">within </w:t>
      </w:r>
      <w:r w:rsidR="00D22948">
        <w:t>proposed</w:t>
      </w:r>
      <w:r w:rsidR="001E5F9D">
        <w:t xml:space="preserve"> climate refuge locations </w:t>
      </w:r>
      <w:r w:rsidR="5854C7AA">
        <w:t xml:space="preserve">to </w:t>
      </w:r>
      <w:r w:rsidR="08FC7AF7">
        <w:t xml:space="preserve">assess </w:t>
      </w:r>
      <w:r w:rsidR="2EC53C59">
        <w:t>alpine bog skink</w:t>
      </w:r>
      <w:r w:rsidR="0DCD38C1">
        <w:t xml:space="preserve"> presence</w:t>
      </w:r>
      <w:r w:rsidR="1712FFE7">
        <w:t xml:space="preserve">, </w:t>
      </w:r>
      <w:proofErr w:type="gramStart"/>
      <w:r w:rsidR="1712FFE7">
        <w:t>abundance</w:t>
      </w:r>
      <w:proofErr w:type="gramEnd"/>
      <w:r w:rsidR="1712FFE7">
        <w:t xml:space="preserve"> and </w:t>
      </w:r>
      <w:r w:rsidR="4E54F19D">
        <w:t>threat risk</w:t>
      </w:r>
      <w:r w:rsidR="5854C7AA">
        <w:t>.</w:t>
      </w:r>
      <w:r w:rsidR="003A470C">
        <w:t xml:space="preserve"> </w:t>
      </w:r>
      <w:r w:rsidR="00D22948">
        <w:t>Review and i</w:t>
      </w:r>
      <w:r w:rsidR="007C5EC3">
        <w:t xml:space="preserve">teratively </w:t>
      </w:r>
      <w:r w:rsidR="00806BB6">
        <w:t>finalise</w:t>
      </w:r>
      <w:r w:rsidR="007C5EC3">
        <w:t xml:space="preserve"> climate refuge</w:t>
      </w:r>
      <w:r w:rsidR="00201B6E">
        <w:t xml:space="preserve"> maps after ground-truthing.</w:t>
      </w:r>
    </w:p>
    <w:p w14:paraId="4713A669" w14:textId="6AF6A014" w:rsidR="005C3671" w:rsidRDefault="00087C29" w:rsidP="003A470C">
      <w:pPr>
        <w:pStyle w:val="ListBullet2"/>
      </w:pPr>
      <w:r>
        <w:t>Reassess and update</w:t>
      </w:r>
      <w:r w:rsidR="005C3671">
        <w:t xml:space="preserve"> climate refuge maps </w:t>
      </w:r>
      <w:r>
        <w:t>as</w:t>
      </w:r>
      <w:r w:rsidR="005A6269">
        <w:t xml:space="preserve"> </w:t>
      </w:r>
      <w:r w:rsidR="00AD24EE">
        <w:t xml:space="preserve">required when significant new </w:t>
      </w:r>
      <w:r w:rsidR="005A6269">
        <w:t xml:space="preserve">information about </w:t>
      </w:r>
      <w:r>
        <w:t xml:space="preserve">alpine bog skink </w:t>
      </w:r>
      <w:r w:rsidR="005C005D">
        <w:t xml:space="preserve">occurrence and/or </w:t>
      </w:r>
      <w:r w:rsidR="005A6269">
        <w:t>response</w:t>
      </w:r>
      <w:r w:rsidR="00C740C4">
        <w:t>s</w:t>
      </w:r>
      <w:r w:rsidR="005A6269">
        <w:t xml:space="preserve"> to climate change impact</w:t>
      </w:r>
      <w:r w:rsidR="0040367B">
        <w:t>s</w:t>
      </w:r>
      <w:r w:rsidR="005C005D">
        <w:t xml:space="preserve"> is </w:t>
      </w:r>
      <w:r w:rsidR="00DE6957">
        <w:t>discovered</w:t>
      </w:r>
      <w:r w:rsidR="005A6269">
        <w:t>.</w:t>
      </w:r>
    </w:p>
    <w:p w14:paraId="07CEC824" w14:textId="7203FEE6" w:rsidR="00C72AE8" w:rsidRDefault="5854C7AA" w:rsidP="00875EF5">
      <w:pPr>
        <w:pStyle w:val="ListBullet"/>
        <w:keepLines/>
      </w:pPr>
      <w:r>
        <w:lastRenderedPageBreak/>
        <w:t>Implement effective threat removal and management programs in alpine bog skink climate refug</w:t>
      </w:r>
      <w:r w:rsidR="00BF0D57">
        <w:t>es</w:t>
      </w:r>
      <w:r>
        <w:t xml:space="preserve"> to exclude fire and introduced </w:t>
      </w:r>
      <w:proofErr w:type="gramStart"/>
      <w:r>
        <w:t>ungulates, and</w:t>
      </w:r>
      <w:proofErr w:type="gramEnd"/>
      <w:r>
        <w:t xml:space="preserve"> ensure development does not have a negative impact</w:t>
      </w:r>
      <w:r w:rsidR="5D4735B8">
        <w:t xml:space="preserve"> on </w:t>
      </w:r>
      <w:r w:rsidR="00D43C95">
        <w:t xml:space="preserve">this </w:t>
      </w:r>
      <w:r w:rsidR="5D4735B8">
        <w:t>species</w:t>
      </w:r>
      <w:r w:rsidR="00A26B7E">
        <w:t>,</w:t>
      </w:r>
      <w:r w:rsidR="2023C8F6">
        <w:t xml:space="preserve"> including </w:t>
      </w:r>
      <w:r w:rsidR="47932DE5">
        <w:t>from</w:t>
      </w:r>
      <w:r w:rsidR="73DBD1FC">
        <w:t xml:space="preserve"> </w:t>
      </w:r>
      <w:r w:rsidR="47932DE5">
        <w:t xml:space="preserve">habitat </w:t>
      </w:r>
      <w:r w:rsidR="2023C8F6">
        <w:t>degradation</w:t>
      </w:r>
      <w:r>
        <w:t>.</w:t>
      </w:r>
    </w:p>
    <w:p w14:paraId="7E30EA73" w14:textId="77777777" w:rsidR="009B30F3" w:rsidRDefault="009B30F3" w:rsidP="009B30F3">
      <w:pPr>
        <w:pStyle w:val="Heading4"/>
        <w:keepLines/>
        <w:ind w:left="964" w:hanging="964"/>
      </w:pPr>
      <w:r>
        <w:t>Ex situ recovery actions</w:t>
      </w:r>
    </w:p>
    <w:p w14:paraId="1E56ACD3" w14:textId="09724C22" w:rsidR="009B30F3" w:rsidRPr="009B30F3" w:rsidRDefault="009B30F3" w:rsidP="009B30F3">
      <w:pPr>
        <w:pStyle w:val="ListBullet"/>
        <w:keepLines/>
        <w:rPr>
          <w:rFonts w:asciiTheme="minorHAnsi" w:hAnsiTheme="minorHAnsi"/>
        </w:rPr>
      </w:pPr>
      <w:r>
        <w:t xml:space="preserve">Where required, </w:t>
      </w:r>
      <w:proofErr w:type="gramStart"/>
      <w:r>
        <w:t>develop</w:t>
      </w:r>
      <w:proofErr w:type="gramEnd"/>
      <w:r>
        <w:t xml:space="preserve"> and implement translocation and/or captive breeding programs to ensure a genetically robust national alpine bog skink population is retained</w:t>
      </w:r>
      <w:r w:rsidR="00692680">
        <w:t xml:space="preserve"> as climate change impacts progress</w:t>
      </w:r>
      <w:r>
        <w:t xml:space="preserve">. The National Environment Science Program (NESP) Threatened Species Recovery Hub developed an </w:t>
      </w:r>
      <w:hyperlink r:id="rId40">
        <w:r w:rsidRPr="6EC36497">
          <w:rPr>
            <w:rStyle w:val="Hyperlink"/>
          </w:rPr>
          <w:t>ex-situ management planning and assessment tool</w:t>
        </w:r>
      </w:hyperlink>
      <w:r>
        <w:t xml:space="preserve"> to assist with this process.</w:t>
      </w:r>
    </w:p>
    <w:p w14:paraId="22E0B684" w14:textId="77777777" w:rsidR="00C72AE8" w:rsidRDefault="00C72AE8" w:rsidP="00875EF5">
      <w:pPr>
        <w:pStyle w:val="Heading4"/>
        <w:keepLines/>
        <w:ind w:left="964" w:hanging="964"/>
      </w:pPr>
      <w:r>
        <w:t>Fire impacts</w:t>
      </w:r>
    </w:p>
    <w:p w14:paraId="72C3577D" w14:textId="77777777" w:rsidR="00D61128" w:rsidRDefault="00C72AE8" w:rsidP="00721F70">
      <w:pPr>
        <w:pStyle w:val="ListBullet"/>
        <w:keepNext/>
      </w:pPr>
      <w:r>
        <w:t>Continue to develop and implement an effective cross-jurisdictional collaborative regional fire management strategy for the Australian alpine region (see DAWE 2020). The strategy must</w:t>
      </w:r>
      <w:r w:rsidR="00D61128">
        <w:t>:</w:t>
      </w:r>
    </w:p>
    <w:p w14:paraId="4380F073" w14:textId="43F4149C" w:rsidR="00D61128" w:rsidRDefault="11A77816" w:rsidP="006C2957">
      <w:pPr>
        <w:pStyle w:val="ListBullet2"/>
        <w:keepLines/>
        <w:ind w:left="850" w:hanging="425"/>
      </w:pPr>
      <w:r>
        <w:t>C</w:t>
      </w:r>
      <w:r w:rsidR="3B29D6A9">
        <w:t>ontinue to</w:t>
      </w:r>
      <w:r w:rsidR="7CACCEB9">
        <w:t xml:space="preserve"> e</w:t>
      </w:r>
      <w:r w:rsidR="5854C7AA">
        <w:t xml:space="preserve">ngage and include input from </w:t>
      </w:r>
      <w:r w:rsidR="00780E46">
        <w:t>people and organisations</w:t>
      </w:r>
      <w:r w:rsidR="5854C7AA">
        <w:t xml:space="preserve"> with experience managing fire for biodiversity benefits in alpine and adjacent areas</w:t>
      </w:r>
      <w:r w:rsidR="4A147CFD">
        <w:t xml:space="preserve"> including </w:t>
      </w:r>
      <w:hyperlink r:id="rId41">
        <w:r w:rsidR="530247CA" w:rsidRPr="6EC36497">
          <w:rPr>
            <w:rStyle w:val="Hyperlink"/>
          </w:rPr>
          <w:t>Traditional Owners</w:t>
        </w:r>
      </w:hyperlink>
      <w:r>
        <w:t>,</w:t>
      </w:r>
      <w:r w:rsidR="10927FFC">
        <w:t xml:space="preserve"> and</w:t>
      </w:r>
    </w:p>
    <w:p w14:paraId="00D5FE72" w14:textId="09D1B487" w:rsidR="00050B9A" w:rsidRDefault="00050B9A" w:rsidP="006C2957">
      <w:pPr>
        <w:pStyle w:val="ListBullet2"/>
        <w:keepLines/>
        <w:ind w:left="850" w:hanging="425"/>
      </w:pPr>
      <w:r>
        <w:t>Include secure ongoing funding</w:t>
      </w:r>
      <w:r w:rsidR="006F5425">
        <w:t xml:space="preserve"> sources</w:t>
      </w:r>
      <w:r>
        <w:t xml:space="preserve"> </w:t>
      </w:r>
      <w:r w:rsidR="00E138BE">
        <w:t>to enable</w:t>
      </w:r>
      <w:r>
        <w:t xml:space="preserve"> effective fire management for biodiversity benefits in the region,</w:t>
      </w:r>
      <w:r w:rsidR="006069F1">
        <w:t xml:space="preserve"> and</w:t>
      </w:r>
    </w:p>
    <w:p w14:paraId="6C792C11" w14:textId="3A1BD226" w:rsidR="00FD29DE" w:rsidRDefault="00D61128" w:rsidP="00407FF4">
      <w:pPr>
        <w:pStyle w:val="ListBullet2"/>
        <w:keepLines/>
        <w:ind w:left="850" w:hanging="425"/>
      </w:pPr>
      <w:r>
        <w:t>I</w:t>
      </w:r>
      <w:r w:rsidR="000B745D">
        <w:t xml:space="preserve">nclude </w:t>
      </w:r>
      <w:r w:rsidR="000C6A9A">
        <w:t>a requirement</w:t>
      </w:r>
      <w:r w:rsidR="001D5563">
        <w:t xml:space="preserve"> </w:t>
      </w:r>
      <w:r w:rsidR="00FD29DE">
        <w:t>for</w:t>
      </w:r>
      <w:r w:rsidR="000C6A9A">
        <w:t xml:space="preserve"> </w:t>
      </w:r>
      <w:r w:rsidR="00D05706">
        <w:t xml:space="preserve">all </w:t>
      </w:r>
      <w:r w:rsidR="00042605">
        <w:t>fir</w:t>
      </w:r>
      <w:r w:rsidR="0009679E">
        <w:t>e</w:t>
      </w:r>
      <w:r w:rsidR="00042605">
        <w:t xml:space="preserve"> </w:t>
      </w:r>
      <w:r w:rsidR="00810CEA">
        <w:t xml:space="preserve">management </w:t>
      </w:r>
      <w:r w:rsidR="002A0D54" w:rsidRPr="002A0D54">
        <w:t xml:space="preserve">plans </w:t>
      </w:r>
      <w:r w:rsidR="009911A4">
        <w:t xml:space="preserve">and </w:t>
      </w:r>
      <w:r w:rsidR="00951197">
        <w:t xml:space="preserve">fire management </w:t>
      </w:r>
      <w:r w:rsidR="009911A4">
        <w:t xml:space="preserve">actions </w:t>
      </w:r>
      <w:r w:rsidR="00D05706">
        <w:t xml:space="preserve">within the modelled distribution of the alpine bog skink </w:t>
      </w:r>
      <w:r w:rsidR="00FD29DE">
        <w:t>to</w:t>
      </w:r>
      <w:r w:rsidR="008B3501">
        <w:t xml:space="preserve"> consider</w:t>
      </w:r>
      <w:r w:rsidR="00035F26">
        <w:t xml:space="preserve"> and </w:t>
      </w:r>
      <w:r w:rsidR="00CB0224">
        <w:t xml:space="preserve">mitigate negative </w:t>
      </w:r>
      <w:r w:rsidR="008B3501">
        <w:t xml:space="preserve">impacts </w:t>
      </w:r>
      <w:r w:rsidR="0090355E">
        <w:t>to this</w:t>
      </w:r>
      <w:r w:rsidR="00D05706">
        <w:t xml:space="preserve"> species and</w:t>
      </w:r>
      <w:r w:rsidR="008B3501">
        <w:t xml:space="preserve"> its habitat</w:t>
      </w:r>
      <w:r w:rsidR="00CD03B4">
        <w:t>.</w:t>
      </w:r>
    </w:p>
    <w:p w14:paraId="7A07C08B" w14:textId="4FC43FDB" w:rsidR="008B3501" w:rsidRDefault="008B3501" w:rsidP="008B3501">
      <w:pPr>
        <w:pStyle w:val="ListBullet"/>
      </w:pPr>
      <w:r>
        <w:t>All fire management plans</w:t>
      </w:r>
      <w:r w:rsidR="00B34323">
        <w:t xml:space="preserve"> and actions </w:t>
      </w:r>
      <w:r w:rsidR="005B4100">
        <w:t>(</w:t>
      </w:r>
      <w:r w:rsidR="00B34323">
        <w:t>municipal, cultural, regional etc</w:t>
      </w:r>
      <w:r w:rsidR="00C86363">
        <w:t>.</w:t>
      </w:r>
      <w:r w:rsidR="005B4100">
        <w:t xml:space="preserve">) </w:t>
      </w:r>
      <w:r w:rsidR="00BD4B57">
        <w:t xml:space="preserve">within, or affecting, </w:t>
      </w:r>
      <w:r w:rsidR="0073028E">
        <w:t xml:space="preserve">areas within </w:t>
      </w:r>
      <w:r w:rsidR="00BD4B57">
        <w:t xml:space="preserve">the </w:t>
      </w:r>
      <w:r w:rsidR="00B642FD">
        <w:t xml:space="preserve">modelled </w:t>
      </w:r>
      <w:r w:rsidR="00BD4B57">
        <w:t>alpin</w:t>
      </w:r>
      <w:r w:rsidR="00AD0376">
        <w:t>e</w:t>
      </w:r>
      <w:r w:rsidR="00BD4B57">
        <w:t xml:space="preserve"> bog</w:t>
      </w:r>
      <w:r w:rsidR="00B642FD">
        <w:t xml:space="preserve"> skink</w:t>
      </w:r>
      <w:r w:rsidR="00BD4B57">
        <w:t xml:space="preserve"> distribution must</w:t>
      </w:r>
      <w:r>
        <w:t>:</w:t>
      </w:r>
    </w:p>
    <w:p w14:paraId="22B5BBF2" w14:textId="0FAD411C" w:rsidR="009D78CA" w:rsidRDefault="009D78CA" w:rsidP="009D78CA">
      <w:pPr>
        <w:pStyle w:val="ListBullet2"/>
      </w:pPr>
      <w:r>
        <w:t>Consider alpine bog skink ecology.</w:t>
      </w:r>
    </w:p>
    <w:p w14:paraId="71076CE3" w14:textId="77777777" w:rsidR="009D78CA" w:rsidRDefault="009D78CA" w:rsidP="009D78CA">
      <w:pPr>
        <w:pStyle w:val="ListBullet2"/>
      </w:pPr>
      <w:r>
        <w:t>Engage with alpine bog skink and habitat experts and Traditional Owners.</w:t>
      </w:r>
    </w:p>
    <w:p w14:paraId="00734E7A" w14:textId="4D961918" w:rsidR="002A7493" w:rsidRDefault="004E4869" w:rsidP="001B02A7">
      <w:pPr>
        <w:pStyle w:val="ListBullet2"/>
      </w:pPr>
      <w:r>
        <w:t xml:space="preserve">Identify and </w:t>
      </w:r>
      <w:r w:rsidR="00A50608">
        <w:t>delineate</w:t>
      </w:r>
      <w:r w:rsidR="002A7493" w:rsidRPr="0022287C">
        <w:t xml:space="preserve"> </w:t>
      </w:r>
      <w:r w:rsidR="002A7493">
        <w:t xml:space="preserve">alpine bog skink habitat </w:t>
      </w:r>
      <w:r w:rsidR="00786ABC">
        <w:t>including</w:t>
      </w:r>
      <w:r w:rsidR="002A7493">
        <w:t xml:space="preserve"> climate refuge</w:t>
      </w:r>
      <w:r w:rsidR="00016223">
        <w:t>s</w:t>
      </w:r>
      <w:r w:rsidR="00140A01">
        <w:t>.</w:t>
      </w:r>
    </w:p>
    <w:p w14:paraId="6506C3E5" w14:textId="23529ABB" w:rsidR="00B7375D" w:rsidRDefault="00B7375D" w:rsidP="001B02A7">
      <w:pPr>
        <w:pStyle w:val="ListBullet2"/>
      </w:pPr>
      <w:r w:rsidRPr="002E1987">
        <w:t xml:space="preserve">Avoid physical damage to </w:t>
      </w:r>
      <w:r>
        <w:t>alpine bog skink</w:t>
      </w:r>
      <w:r w:rsidRPr="002E1987">
        <w:t xml:space="preserve"> habitat during fire </w:t>
      </w:r>
      <w:r>
        <w:t xml:space="preserve">management </w:t>
      </w:r>
      <w:r w:rsidRPr="002E1987">
        <w:t>operations</w:t>
      </w:r>
      <w:r w:rsidR="00140A01">
        <w:t>.</w:t>
      </w:r>
    </w:p>
    <w:p w14:paraId="1D944B95" w14:textId="70B0D607" w:rsidR="007C2AA5" w:rsidRPr="002A0D54" w:rsidRDefault="00C62331" w:rsidP="00913DAA">
      <w:pPr>
        <w:pStyle w:val="ListBullet2"/>
      </w:pPr>
      <w:r>
        <w:t xml:space="preserve">Exclude fire from alpine bog skink </w:t>
      </w:r>
      <w:r w:rsidR="00913DAA">
        <w:t>habitat</w:t>
      </w:r>
      <w:r>
        <w:t>,</w:t>
      </w:r>
      <w:r w:rsidR="00913DAA">
        <w:t xml:space="preserve"> </w:t>
      </w:r>
      <w:r w:rsidR="007C2AA5">
        <w:t xml:space="preserve">pending further </w:t>
      </w:r>
      <w:r w:rsidR="00C55F76">
        <w:t>investigations into</w:t>
      </w:r>
      <w:r w:rsidR="007C2AA5">
        <w:t xml:space="preserve"> </w:t>
      </w:r>
      <w:r w:rsidR="00C55F76">
        <w:t xml:space="preserve">fire </w:t>
      </w:r>
      <w:r w:rsidR="007C2AA5">
        <w:t>disturbance thresholds</w:t>
      </w:r>
      <w:r w:rsidR="00140A01">
        <w:t>.</w:t>
      </w:r>
    </w:p>
    <w:p w14:paraId="04DC1E68" w14:textId="30A314A7" w:rsidR="009838EC" w:rsidRDefault="009838EC" w:rsidP="001B02A7">
      <w:pPr>
        <w:pStyle w:val="ListBullet2"/>
      </w:pPr>
      <w:r>
        <w:t>When fire do</w:t>
      </w:r>
      <w:r w:rsidR="00D43C46">
        <w:t>es</w:t>
      </w:r>
      <w:r>
        <w:t xml:space="preserve"> occur</w:t>
      </w:r>
      <w:r w:rsidR="00520249">
        <w:t xml:space="preserve"> in or near alpine bog skink habitat</w:t>
      </w:r>
      <w:r w:rsidR="00AF1807">
        <w:t>, implement</w:t>
      </w:r>
      <w:r>
        <w:t>:</w:t>
      </w:r>
    </w:p>
    <w:p w14:paraId="3229C6F5" w14:textId="38D22002" w:rsidR="00721B75" w:rsidRDefault="00AF1807" w:rsidP="009838EC">
      <w:pPr>
        <w:pStyle w:val="ListBullet3"/>
      </w:pPr>
      <w:r>
        <w:t>I</w:t>
      </w:r>
      <w:r w:rsidR="00CF2877">
        <w:t xml:space="preserve">mmediate horse, </w:t>
      </w:r>
      <w:proofErr w:type="gramStart"/>
      <w:r w:rsidR="00CF2877">
        <w:t>deer</w:t>
      </w:r>
      <w:proofErr w:type="gramEnd"/>
      <w:r w:rsidR="00CF2877">
        <w:t xml:space="preserve"> and pig control </w:t>
      </w:r>
      <w:r w:rsidR="00183CC4">
        <w:t xml:space="preserve">in burnt habitat </w:t>
      </w:r>
      <w:r w:rsidR="00CF2877">
        <w:t xml:space="preserve">to </w:t>
      </w:r>
      <w:r w:rsidR="00140A01">
        <w:t>facilitate recovery.</w:t>
      </w:r>
    </w:p>
    <w:p w14:paraId="051C7D77" w14:textId="009C37B7" w:rsidR="00AF1807" w:rsidRDefault="00342FBD" w:rsidP="00AF1807">
      <w:pPr>
        <w:pStyle w:val="ListBullet3"/>
      </w:pPr>
      <w:r>
        <w:t>Ongoing h</w:t>
      </w:r>
      <w:r w:rsidR="00AF1807">
        <w:t xml:space="preserve">orse, </w:t>
      </w:r>
      <w:proofErr w:type="gramStart"/>
      <w:r w:rsidR="00AF1807">
        <w:t>deer</w:t>
      </w:r>
      <w:proofErr w:type="gramEnd"/>
      <w:r w:rsidR="00AF1807">
        <w:t xml:space="preserve"> and pig control </w:t>
      </w:r>
      <w:r w:rsidR="007219BD">
        <w:t xml:space="preserve">where these species </w:t>
      </w:r>
      <w:r>
        <w:t>congregate</w:t>
      </w:r>
      <w:r w:rsidR="007219BD">
        <w:t xml:space="preserve"> i</w:t>
      </w:r>
      <w:r w:rsidR="00503034">
        <w:t>n</w:t>
      </w:r>
      <w:r w:rsidR="009F31D8">
        <w:t>,</w:t>
      </w:r>
      <w:r w:rsidR="00503034">
        <w:t xml:space="preserve"> </w:t>
      </w:r>
      <w:r w:rsidR="007219BD">
        <w:t>or near</w:t>
      </w:r>
      <w:r w:rsidR="009F31D8">
        <w:t>,</w:t>
      </w:r>
      <w:r w:rsidR="00183CC4">
        <w:t xml:space="preserve"> </w:t>
      </w:r>
      <w:r w:rsidR="00AF1807">
        <w:t>unburnt habitat</w:t>
      </w:r>
      <w:r w:rsidR="009807DB">
        <w:t>,</w:t>
      </w:r>
      <w:r w:rsidR="00AF1807">
        <w:t xml:space="preserve"> </w:t>
      </w:r>
      <w:r>
        <w:t>until surrounding areas recover</w:t>
      </w:r>
      <w:r w:rsidR="00AF1807">
        <w:t>.</w:t>
      </w:r>
    </w:p>
    <w:p w14:paraId="01A07A0B" w14:textId="7FCF89DD" w:rsidR="00AF1807" w:rsidRDefault="00AF1807" w:rsidP="00AF1807">
      <w:pPr>
        <w:pStyle w:val="ListBullet3"/>
      </w:pPr>
      <w:r>
        <w:t>Immediate and ongoing feral cat control</w:t>
      </w:r>
      <w:r w:rsidR="00E10D93">
        <w:t xml:space="preserve"> in and around burnt habitat</w:t>
      </w:r>
      <w:r>
        <w:t>.</w:t>
      </w:r>
    </w:p>
    <w:p w14:paraId="37A514D9" w14:textId="4E778994" w:rsidR="002079DC" w:rsidRDefault="002079DC" w:rsidP="002079DC">
      <w:pPr>
        <w:pStyle w:val="ListBullet2"/>
      </w:pPr>
      <w:r>
        <w:t xml:space="preserve">Include an adaptive management approach to adjust management </w:t>
      </w:r>
      <w:r w:rsidR="00320A86">
        <w:t>actions</w:t>
      </w:r>
      <w:r>
        <w:t xml:space="preserve"> as new information comes to light about the </w:t>
      </w:r>
      <w:r w:rsidR="00320A86">
        <w:t xml:space="preserve">resilience or susceptibility of the alpine bog skink to fire </w:t>
      </w:r>
      <w:r w:rsidR="006C3013">
        <w:t>and interacting threa</w:t>
      </w:r>
      <w:r w:rsidR="009807DB">
        <w:t>ts</w:t>
      </w:r>
      <w:r w:rsidR="00320A86">
        <w:t>.</w:t>
      </w:r>
    </w:p>
    <w:p w14:paraId="629964F8" w14:textId="13189DEA" w:rsidR="00C72AE8" w:rsidRDefault="009E53A0" w:rsidP="00C72AE8">
      <w:pPr>
        <w:pStyle w:val="Heading4"/>
        <w:keepNext w:val="0"/>
        <w:keepLines/>
        <w:ind w:left="964" w:hanging="964"/>
      </w:pPr>
      <w:r>
        <w:t>Hard-hoofed animal</w:t>
      </w:r>
      <w:r w:rsidR="00C72AE8">
        <w:t xml:space="preserve"> impacts</w:t>
      </w:r>
    </w:p>
    <w:p w14:paraId="31C3620D" w14:textId="42B6A8E4" w:rsidR="00C72AE8" w:rsidRDefault="5854C7AA" w:rsidP="00C72AE8">
      <w:pPr>
        <w:pStyle w:val="ListBullet"/>
        <w:keepLines/>
      </w:pPr>
      <w:r>
        <w:t xml:space="preserve">Exclude </w:t>
      </w:r>
      <w:r w:rsidR="3FDB2C40">
        <w:t>hard-hoofed animals</w:t>
      </w:r>
      <w:r>
        <w:t xml:space="preserve"> (horse, deer, pig) from </w:t>
      </w:r>
      <w:r w:rsidR="00D72BF5">
        <w:t xml:space="preserve">alpine bog skink climate refuges, and continue to alleviate impacts across </w:t>
      </w:r>
      <w:r w:rsidR="5B857499">
        <w:t>known</w:t>
      </w:r>
      <w:r w:rsidR="006D4E10">
        <w:t xml:space="preserve">, </w:t>
      </w:r>
      <w:r w:rsidR="5B857499">
        <w:t>likely</w:t>
      </w:r>
      <w:r w:rsidR="006D4E10">
        <w:t xml:space="preserve"> and potential</w:t>
      </w:r>
      <w:r w:rsidR="5B857499">
        <w:t xml:space="preserve"> </w:t>
      </w:r>
      <w:r w:rsidR="404D5842">
        <w:t xml:space="preserve">alpine bog skink </w:t>
      </w:r>
      <w:r w:rsidR="6E7179D9">
        <w:t xml:space="preserve">habitat </w:t>
      </w:r>
      <w:r w:rsidR="2FAC0C9C">
        <w:t>(Map 1)</w:t>
      </w:r>
      <w:r>
        <w:t>.</w:t>
      </w:r>
    </w:p>
    <w:p w14:paraId="2F954C0A" w14:textId="0F6D22C5" w:rsidR="00C72AE8" w:rsidRDefault="5854C7AA" w:rsidP="6EC36497">
      <w:pPr>
        <w:pStyle w:val="ListBullet"/>
        <w:rPr>
          <w:rFonts w:eastAsia="Cambria" w:cs="Cambria"/>
        </w:rPr>
      </w:pPr>
      <w:r>
        <w:lastRenderedPageBreak/>
        <w:t xml:space="preserve">Develop </w:t>
      </w:r>
      <w:r w:rsidR="2F747E5D">
        <w:t>restoration</w:t>
      </w:r>
      <w:r>
        <w:t xml:space="preserve"> programs </w:t>
      </w:r>
      <w:r w:rsidR="5818E3C2">
        <w:t>in consultation with alpine bog skink experts and T</w:t>
      </w:r>
      <w:r w:rsidR="71080489">
        <w:t>raditional Owners</w:t>
      </w:r>
      <w:r w:rsidR="6EC36497">
        <w:t xml:space="preserve"> </w:t>
      </w:r>
      <w:r>
        <w:t>to restore habitat</w:t>
      </w:r>
      <w:r w:rsidR="73C18A63">
        <w:t xml:space="preserve">s </w:t>
      </w:r>
      <w:r>
        <w:t xml:space="preserve">impacted by </w:t>
      </w:r>
      <w:r w:rsidR="3D677563">
        <w:t>hard-hoofed animals</w:t>
      </w:r>
      <w:r>
        <w:t xml:space="preserve"> in </w:t>
      </w:r>
      <w:r w:rsidR="2E9CDBF2">
        <w:t>mapped</w:t>
      </w:r>
      <w:r w:rsidR="7F83DF0E">
        <w:t xml:space="preserve"> alpine bog skink</w:t>
      </w:r>
      <w:r w:rsidR="2E9CDBF2">
        <w:t xml:space="preserve"> </w:t>
      </w:r>
      <w:r>
        <w:t xml:space="preserve">climate </w:t>
      </w:r>
      <w:proofErr w:type="gramStart"/>
      <w:r>
        <w:t>refuge</w:t>
      </w:r>
      <w:r w:rsidR="00983CF5">
        <w:t>s</w:t>
      </w:r>
      <w:r w:rsidR="5818E3C2">
        <w:t>, and</w:t>
      </w:r>
      <w:proofErr w:type="gramEnd"/>
      <w:r w:rsidR="5818E3C2">
        <w:t xml:space="preserve"> implement the </w:t>
      </w:r>
      <w:r w:rsidR="412C74C6">
        <w:t>programs</w:t>
      </w:r>
      <w:r>
        <w:t>.</w:t>
      </w:r>
    </w:p>
    <w:p w14:paraId="0D92E1C5" w14:textId="42A568C7" w:rsidR="00C72AE8" w:rsidRDefault="00E755BC" w:rsidP="00C72AE8">
      <w:pPr>
        <w:pStyle w:val="Heading4"/>
        <w:ind w:left="964" w:hanging="964"/>
      </w:pPr>
      <w:r>
        <w:t>D</w:t>
      </w:r>
      <w:r w:rsidR="00C72AE8">
        <w:t>evelopment</w:t>
      </w:r>
      <w:r w:rsidR="00780E46">
        <w:t xml:space="preserve"> impacts</w:t>
      </w:r>
    </w:p>
    <w:p w14:paraId="56EBF6A4" w14:textId="6252F227" w:rsidR="00C72AE8" w:rsidRDefault="00C72AE8" w:rsidP="00C72AE8">
      <w:pPr>
        <w:pStyle w:val="ListBullet"/>
        <w:keepNext/>
      </w:pPr>
      <w:r>
        <w:t xml:space="preserve">Promote and regulate ecologically sustainable development for tourism and other infrastructure in the Australian Alpine Bioregion as </w:t>
      </w:r>
      <w:r w:rsidR="00107F9F">
        <w:t>outlined</w:t>
      </w:r>
      <w:r>
        <w:t xml:space="preserve"> by Good (1995). Specifically for the alpine bog skink:</w:t>
      </w:r>
    </w:p>
    <w:p w14:paraId="457A4783" w14:textId="60E0AB3B" w:rsidR="00227F62" w:rsidRDefault="000D7539" w:rsidP="00227F62">
      <w:pPr>
        <w:pStyle w:val="ListBullet2"/>
        <w:keepNext/>
        <w:keepLines/>
        <w:ind w:left="850" w:hanging="425"/>
      </w:pPr>
      <w:r>
        <w:t>A</w:t>
      </w:r>
      <w:r w:rsidR="00A1401A">
        <w:t xml:space="preserve">ll </w:t>
      </w:r>
      <w:r w:rsidR="00C72AE8">
        <w:t xml:space="preserve">potential impacts from </w:t>
      </w:r>
      <w:r w:rsidR="00A1401A">
        <w:t>threats outlined in Table 1</w:t>
      </w:r>
      <w:r w:rsidR="00C72AE8">
        <w:t xml:space="preserve"> </w:t>
      </w:r>
      <w:r>
        <w:t>must be</w:t>
      </w:r>
      <w:r w:rsidR="00C72AE8">
        <w:t xml:space="preserve"> </w:t>
      </w:r>
      <w:r w:rsidR="00E51CF9">
        <w:t xml:space="preserve">comprehensively </w:t>
      </w:r>
      <w:r w:rsidR="00C72AE8">
        <w:t>addressed</w:t>
      </w:r>
      <w:r w:rsidR="004E3CFE">
        <w:t xml:space="preserve"> </w:t>
      </w:r>
      <w:r w:rsidR="00A555D4">
        <w:t>in consultation with</w:t>
      </w:r>
      <w:r w:rsidR="004E3CFE">
        <w:t xml:space="preserve"> alpine bog skink experts</w:t>
      </w:r>
      <w:r w:rsidR="00C72AE8">
        <w:t xml:space="preserve"> during </w:t>
      </w:r>
      <w:r w:rsidR="00E51CF9">
        <w:t xml:space="preserve">impact assessments for </w:t>
      </w:r>
      <w:r w:rsidR="00C72AE8">
        <w:t>development proposals</w:t>
      </w:r>
      <w:r w:rsidR="001929CB">
        <w:t xml:space="preserve"> within the modelled distribution of this species</w:t>
      </w:r>
      <w:r w:rsidR="00C72AE8">
        <w:t>.</w:t>
      </w:r>
    </w:p>
    <w:p w14:paraId="405A320D" w14:textId="3889B515" w:rsidR="00EF3E58" w:rsidRDefault="004A4C3D" w:rsidP="00EF3E58">
      <w:pPr>
        <w:pStyle w:val="ListBullet2"/>
        <w:keepNext/>
        <w:keepLines/>
        <w:ind w:left="850" w:hanging="425"/>
      </w:pPr>
      <w:r>
        <w:t>C</w:t>
      </w:r>
      <w:r w:rsidR="00EF3E58">
        <w:t xml:space="preserve">onstruction and maintenance actions must not result in the </w:t>
      </w:r>
      <w:r w:rsidR="00921AA8">
        <w:t xml:space="preserve">temporary or permanent </w:t>
      </w:r>
      <w:r w:rsidR="00EF3E58">
        <w:t xml:space="preserve">loss, </w:t>
      </w:r>
      <w:proofErr w:type="gramStart"/>
      <w:r w:rsidR="00EF3E58">
        <w:t>degradation</w:t>
      </w:r>
      <w:proofErr w:type="gramEnd"/>
      <w:r w:rsidR="00EF3E58">
        <w:t xml:space="preserve"> or fragmentation of alpine bog skink habitat.</w:t>
      </w:r>
    </w:p>
    <w:p w14:paraId="052729A4" w14:textId="1B2A626C" w:rsidR="00C72AE8" w:rsidRDefault="386DFE76" w:rsidP="009E53A0">
      <w:pPr>
        <w:pStyle w:val="ListBullet2"/>
        <w:ind w:left="850" w:hanging="425"/>
      </w:pPr>
      <w:r>
        <w:t>Man</w:t>
      </w:r>
      <w:r w:rsidR="3755237F">
        <w:t>a</w:t>
      </w:r>
      <w:r>
        <w:t>gers and owners of e</w:t>
      </w:r>
      <w:r w:rsidR="63333DC4">
        <w:t>xisting d</w:t>
      </w:r>
      <w:r w:rsidR="5854C7AA">
        <w:t xml:space="preserve">evelopments in </w:t>
      </w:r>
      <w:r w:rsidR="5070A2CA">
        <w:t xml:space="preserve">mapped </w:t>
      </w:r>
      <w:r w:rsidR="5854C7AA">
        <w:t xml:space="preserve">alpine bog skink climate refuges must implement maintenance actions that </w:t>
      </w:r>
      <w:r>
        <w:t xml:space="preserve">maintain and </w:t>
      </w:r>
      <w:r w:rsidR="5854C7AA">
        <w:t xml:space="preserve">restore alpine bog skink habitat </w:t>
      </w:r>
      <w:proofErr w:type="gramStart"/>
      <w:r w:rsidR="00173CFD">
        <w:t>e.g.</w:t>
      </w:r>
      <w:proofErr w:type="gramEnd"/>
      <w:r w:rsidR="5854C7AA">
        <w:t xml:space="preserve"> </w:t>
      </w:r>
      <w:r w:rsidR="28B29B0D">
        <w:t>bog</w:t>
      </w:r>
      <w:r w:rsidR="743D71C0">
        <w:t xml:space="preserve"> </w:t>
      </w:r>
      <w:r w:rsidR="28B29B0D">
        <w:t xml:space="preserve">rehabilitation, </w:t>
      </w:r>
      <w:r w:rsidR="5854C7AA">
        <w:t>ski-run grooming that retain</w:t>
      </w:r>
      <w:r w:rsidR="28B29B0D">
        <w:t>s</w:t>
      </w:r>
      <w:r w:rsidR="5854C7AA">
        <w:t xml:space="preserve"> or restore</w:t>
      </w:r>
      <w:r w:rsidR="28B29B0D">
        <w:t>s</w:t>
      </w:r>
      <w:r w:rsidR="5854C7AA">
        <w:t xml:space="preserve"> </w:t>
      </w:r>
      <w:r w:rsidR="7467F443">
        <w:t xml:space="preserve">native </w:t>
      </w:r>
      <w:r w:rsidR="5854C7AA">
        <w:t>vegetation cover</w:t>
      </w:r>
      <w:r w:rsidR="28B29B0D">
        <w:t xml:space="preserve"> </w:t>
      </w:r>
      <w:r w:rsidR="26EDFAF0">
        <w:t>etc</w:t>
      </w:r>
      <w:r w:rsidR="5854C7AA">
        <w:t xml:space="preserve">. </w:t>
      </w:r>
    </w:p>
    <w:p w14:paraId="144CABAD" w14:textId="2DA1F4EE" w:rsidR="00173CFD" w:rsidRDefault="00173CFD" w:rsidP="00173CFD">
      <w:pPr>
        <w:pStyle w:val="ListBullet2"/>
        <w:ind w:left="850" w:hanging="425"/>
      </w:pPr>
      <w:r>
        <w:t>Man</w:t>
      </w:r>
      <w:r w:rsidR="00C31563">
        <w:t>a</w:t>
      </w:r>
      <w:r>
        <w:t xml:space="preserve">gers and owners of existing developments adjacent to mapped alpine bog skink climate refuges must implement maintenance actions that ensure the ongoing integrity of alpine bog skink habitat in the climate refuge. </w:t>
      </w:r>
    </w:p>
    <w:p w14:paraId="0BCD916A" w14:textId="77777777" w:rsidR="002B6A3F" w:rsidRDefault="002B6A3F" w:rsidP="009E7A91">
      <w:pPr>
        <w:pStyle w:val="Heading3"/>
        <w:ind w:left="964" w:hanging="964"/>
      </w:pPr>
      <w:bookmarkStart w:id="25" w:name="_Toc99009214"/>
      <w:r>
        <w:t>Stakeholder engagement/community engagement</w:t>
      </w:r>
      <w:bookmarkEnd w:id="25"/>
    </w:p>
    <w:p w14:paraId="0AC68B1A" w14:textId="0A08B425" w:rsidR="00C72AE8" w:rsidRDefault="38F8DE79" w:rsidP="6EC36497">
      <w:pPr>
        <w:pStyle w:val="ListBullet"/>
        <w:keepNext/>
        <w:keepLines/>
        <w:rPr>
          <w:rFonts w:eastAsia="Cambria" w:cs="Cambria"/>
        </w:rPr>
      </w:pPr>
      <w:r>
        <w:t>A</w:t>
      </w:r>
      <w:r w:rsidR="5854C7AA">
        <w:t>ll land managers and T</w:t>
      </w:r>
      <w:r w:rsidR="71080489">
        <w:t>raditional Owners</w:t>
      </w:r>
      <w:r w:rsidR="6EC36497">
        <w:t xml:space="preserve"> </w:t>
      </w:r>
      <w:r w:rsidR="5854C7AA">
        <w:t xml:space="preserve">within the modelled distribution of the alpine bog skink </w:t>
      </w:r>
      <w:r w:rsidR="5BC2F48E">
        <w:t>engage in alpine bog skink conservation by</w:t>
      </w:r>
      <w:r w:rsidR="5854C7AA">
        <w:t>:</w:t>
      </w:r>
    </w:p>
    <w:p w14:paraId="7DD3270E" w14:textId="0403DA30" w:rsidR="00C72AE8" w:rsidRDefault="00C72AE8" w:rsidP="00C72AE8">
      <w:pPr>
        <w:pStyle w:val="ListBullet2"/>
        <w:keepNext/>
        <w:keepLines/>
      </w:pPr>
      <w:r>
        <w:t>Understand</w:t>
      </w:r>
      <w:r w:rsidR="00421D67">
        <w:t>ing</w:t>
      </w:r>
      <w:r>
        <w:t xml:space="preserve"> the importance of the land they manage to </w:t>
      </w:r>
      <w:r w:rsidR="00501233">
        <w:t>alpine bog skink</w:t>
      </w:r>
      <w:r>
        <w:t xml:space="preserve"> long-term persistence,</w:t>
      </w:r>
    </w:p>
    <w:p w14:paraId="288E3049" w14:textId="1E904608" w:rsidR="00C72AE8" w:rsidRDefault="006B2DF3" w:rsidP="00C72AE8">
      <w:pPr>
        <w:pStyle w:val="ListBullet2"/>
        <w:keepNext/>
        <w:keepLines/>
      </w:pPr>
      <w:r>
        <w:t>Co-d</w:t>
      </w:r>
      <w:r w:rsidR="00C72AE8">
        <w:t xml:space="preserve">eveloping and implementing </w:t>
      </w:r>
      <w:r w:rsidR="00E44FE3">
        <w:t>adaptive</w:t>
      </w:r>
      <w:r w:rsidR="00C72AE8">
        <w:t xml:space="preserve"> management plans to address threats to the alpine bog skink </w:t>
      </w:r>
      <w:r w:rsidR="0044538D">
        <w:t xml:space="preserve">and its habitat </w:t>
      </w:r>
      <w:r w:rsidR="009459ED">
        <w:t>on their land</w:t>
      </w:r>
      <w:r w:rsidR="00C72AE8">
        <w:t>,</w:t>
      </w:r>
    </w:p>
    <w:p w14:paraId="71DF1F15" w14:textId="7B7858D8" w:rsidR="00C72AE8" w:rsidRDefault="009459ED" w:rsidP="00C72AE8">
      <w:pPr>
        <w:pStyle w:val="ListBullet2"/>
        <w:keepNext/>
        <w:keepLines/>
      </w:pPr>
      <w:r>
        <w:t>Co-developing and i</w:t>
      </w:r>
      <w:r w:rsidR="00C72AE8">
        <w:t xml:space="preserve">mplementing effective monitoring programs for </w:t>
      </w:r>
      <w:r>
        <w:t xml:space="preserve">the </w:t>
      </w:r>
      <w:r w:rsidR="00C72AE8">
        <w:t>alpine bog skink and its threats</w:t>
      </w:r>
      <w:r w:rsidR="00DD0185">
        <w:t xml:space="preserve"> on their land</w:t>
      </w:r>
      <w:r w:rsidR="00C72AE8">
        <w:t>, and</w:t>
      </w:r>
    </w:p>
    <w:p w14:paraId="17B85C2C" w14:textId="4D4AD306" w:rsidR="00C72AE8" w:rsidRDefault="00C72AE8" w:rsidP="00C72AE8">
      <w:pPr>
        <w:pStyle w:val="ListBullet2"/>
        <w:keepNext/>
        <w:keepLines/>
      </w:pPr>
      <w:r>
        <w:t>Keep</w:t>
      </w:r>
      <w:r w:rsidR="009459ED">
        <w:t>ing</w:t>
      </w:r>
      <w:r>
        <w:t xml:space="preserve"> </w:t>
      </w:r>
      <w:proofErr w:type="gramStart"/>
      <w:r>
        <w:t>up-to-date</w:t>
      </w:r>
      <w:proofErr w:type="gramEnd"/>
      <w:r>
        <w:t xml:space="preserve"> with information that is relevant to alpine bog skink conservation.</w:t>
      </w:r>
    </w:p>
    <w:p w14:paraId="16B4BB0F" w14:textId="63C853E0" w:rsidR="00C72AE8" w:rsidRDefault="00C72AE8" w:rsidP="00C72AE8">
      <w:pPr>
        <w:pStyle w:val="ListBullet"/>
      </w:pPr>
      <w:r>
        <w:t>State and Commonwealth environment agency/s co-ordinate, manage, and promote threat mitigation strategies and actions that are relevant to the alpine bog skink.</w:t>
      </w:r>
    </w:p>
    <w:p w14:paraId="2E78F555" w14:textId="0D1C01FE" w:rsidR="00C72AE8" w:rsidRDefault="00C72AE8" w:rsidP="00C72AE8">
      <w:pPr>
        <w:pStyle w:val="ListBullet"/>
      </w:pPr>
      <w:r>
        <w:t xml:space="preserve">State and Commonwealth environment agency/s and research institutions </w:t>
      </w:r>
      <w:r w:rsidR="008D7595">
        <w:t>co</w:t>
      </w:r>
      <w:r>
        <w:t xml:space="preserve">-ordinate, manage, </w:t>
      </w:r>
      <w:proofErr w:type="gramStart"/>
      <w:r>
        <w:t>analyse</w:t>
      </w:r>
      <w:proofErr w:type="gramEnd"/>
      <w:r>
        <w:t xml:space="preserve"> and distribute </w:t>
      </w:r>
      <w:r w:rsidR="00EB03B6">
        <w:t xml:space="preserve">mapping and </w:t>
      </w:r>
      <w:r>
        <w:t>survey information including genetic assessments.</w:t>
      </w:r>
    </w:p>
    <w:p w14:paraId="71689145" w14:textId="3EE8BA59" w:rsidR="00C72AE8" w:rsidRDefault="00C72AE8" w:rsidP="00C72AE8">
      <w:pPr>
        <w:pStyle w:val="ListBullet"/>
      </w:pPr>
      <w:r>
        <w:t xml:space="preserve">Local nature conservation groups and other interested parties engage </w:t>
      </w:r>
      <w:r w:rsidRPr="00CF58CB">
        <w:t xml:space="preserve">in </w:t>
      </w:r>
      <w:r w:rsidR="000D2A0E">
        <w:t xml:space="preserve">promotional activities to increase public awareness about, and interest in, </w:t>
      </w:r>
      <w:r>
        <w:t xml:space="preserve">alpine bog skink </w:t>
      </w:r>
      <w:r w:rsidRPr="00CF58CB">
        <w:t>conservation</w:t>
      </w:r>
      <w:r>
        <w:t xml:space="preserve">.  </w:t>
      </w:r>
    </w:p>
    <w:p w14:paraId="1D0D80FA" w14:textId="77777777" w:rsidR="002B6A3F" w:rsidRDefault="002B6A3F" w:rsidP="009E7A91">
      <w:pPr>
        <w:pStyle w:val="Heading3"/>
        <w:ind w:left="964" w:hanging="964"/>
      </w:pPr>
      <w:bookmarkStart w:id="26" w:name="_Toc99009215"/>
      <w:r>
        <w:lastRenderedPageBreak/>
        <w:t xml:space="preserve">Survey and </w:t>
      </w:r>
      <w:r w:rsidR="009F08D5">
        <w:t>m</w:t>
      </w:r>
      <w:r>
        <w:t>onitoring priorities</w:t>
      </w:r>
      <w:bookmarkEnd w:id="26"/>
    </w:p>
    <w:p w14:paraId="4AB0774F" w14:textId="6FC959A5" w:rsidR="000A5890" w:rsidRDefault="000A5890" w:rsidP="000A5890">
      <w:pPr>
        <w:pStyle w:val="ListBullet"/>
        <w:keepNext/>
        <w:keepLines/>
      </w:pPr>
      <w:r>
        <w:t xml:space="preserve">Continue to monitor the alpine bog skink </w:t>
      </w:r>
      <w:r w:rsidR="003C516C">
        <w:t>sub</w:t>
      </w:r>
      <w:r>
        <w:t>population and habitat responses to the extensive 2019-2020 fires, prioritising areas:</w:t>
      </w:r>
    </w:p>
    <w:p w14:paraId="6EDE0037" w14:textId="1E579AC0" w:rsidR="000A5890" w:rsidRDefault="000A5890" w:rsidP="0007665E">
      <w:pPr>
        <w:pStyle w:val="ListBullet2"/>
        <w:keepNext/>
        <w:keepLines/>
        <w:ind w:left="850" w:hanging="425"/>
      </w:pPr>
      <w:r>
        <w:t>Above 1,200 m elevation, or within climate refuges</w:t>
      </w:r>
      <w:r w:rsidR="003F0C03">
        <w:t xml:space="preserve"> once mapped</w:t>
      </w:r>
      <w:r>
        <w:t>.</w:t>
      </w:r>
    </w:p>
    <w:p w14:paraId="55BB3B1C" w14:textId="77777777" w:rsidR="000A5890" w:rsidRDefault="000A5890" w:rsidP="0007665E">
      <w:pPr>
        <w:pStyle w:val="ListBullet2"/>
        <w:keepNext/>
        <w:keepLines/>
        <w:ind w:left="850" w:hanging="425"/>
      </w:pPr>
      <w:r>
        <w:t xml:space="preserve">Under direct pressure from very high risk and </w:t>
      </w:r>
      <w:proofErr w:type="gramStart"/>
      <w:r>
        <w:t>high risk</w:t>
      </w:r>
      <w:proofErr w:type="gramEnd"/>
      <w:r>
        <w:t xml:space="preserve"> threats (Table 2).</w:t>
      </w:r>
    </w:p>
    <w:p w14:paraId="0AD78834" w14:textId="026C7D82" w:rsidR="000A5890" w:rsidRDefault="000A5890" w:rsidP="0007665E">
      <w:pPr>
        <w:pStyle w:val="ListBullet2"/>
        <w:keepLines/>
        <w:ind w:left="850" w:hanging="425"/>
      </w:pPr>
      <w:r>
        <w:t xml:space="preserve">With no/limited subpopulation status or genetic </w:t>
      </w:r>
      <w:r w:rsidR="008A17B1">
        <w:t>diversity</w:t>
      </w:r>
      <w:r>
        <w:t xml:space="preserve"> information.</w:t>
      </w:r>
    </w:p>
    <w:p w14:paraId="6883FA7A" w14:textId="182F97F5" w:rsidR="0079657B" w:rsidRDefault="3185AC04" w:rsidP="004E5A1A">
      <w:pPr>
        <w:pStyle w:val="ListBullet"/>
        <w:keepNext/>
        <w:keepLines/>
      </w:pPr>
      <w:r>
        <w:t>Develop and implement standardised</w:t>
      </w:r>
      <w:r w:rsidR="006A6043">
        <w:t>,</w:t>
      </w:r>
      <w:r>
        <w:t xml:space="preserve"> </w:t>
      </w:r>
      <w:proofErr w:type="gramStart"/>
      <w:r>
        <w:t>comprehensive</w:t>
      </w:r>
      <w:proofErr w:type="gramEnd"/>
      <w:r>
        <w:t xml:space="preserve"> </w:t>
      </w:r>
      <w:r w:rsidR="006A6043">
        <w:t xml:space="preserve">and coordinated </w:t>
      </w:r>
      <w:r w:rsidR="003C516C">
        <w:t xml:space="preserve">alpine bog skink </w:t>
      </w:r>
      <w:r>
        <w:t xml:space="preserve">monitoring </w:t>
      </w:r>
      <w:r w:rsidR="002E2526">
        <w:t xml:space="preserve">across </w:t>
      </w:r>
      <w:r w:rsidR="00523100">
        <w:t>its</w:t>
      </w:r>
      <w:r w:rsidR="002E2526">
        <w:t xml:space="preserve"> distribution, prioritising </w:t>
      </w:r>
      <w:r w:rsidR="00006D68">
        <w:t>likely and</w:t>
      </w:r>
      <w:r w:rsidR="00D41A4B">
        <w:t xml:space="preserve"> confirmed </w:t>
      </w:r>
      <w:r w:rsidR="002E2526">
        <w:t>climate refug</w:t>
      </w:r>
      <w:r w:rsidR="00983CF5">
        <w:t>es</w:t>
      </w:r>
      <w:r w:rsidR="00F553C2">
        <w:t xml:space="preserve">. </w:t>
      </w:r>
      <w:r w:rsidR="002E2526">
        <w:t xml:space="preserve">Include a </w:t>
      </w:r>
      <w:r w:rsidR="0079657B">
        <w:t>genetic sampling</w:t>
      </w:r>
      <w:r w:rsidR="002E2526">
        <w:t xml:space="preserve"> component where required to confirm species identification and monitor </w:t>
      </w:r>
      <w:r w:rsidR="00B63978">
        <w:t xml:space="preserve">subpopulation </w:t>
      </w:r>
      <w:r w:rsidR="002E2526">
        <w:t>levels of genetic diversity</w:t>
      </w:r>
      <w:r>
        <w:t>.</w:t>
      </w:r>
    </w:p>
    <w:p w14:paraId="37E574E3" w14:textId="42856C08" w:rsidR="0079657B" w:rsidRDefault="0079657B" w:rsidP="0079657B">
      <w:pPr>
        <w:pStyle w:val="ListBullet"/>
        <w:keepNext/>
        <w:keepLines/>
      </w:pPr>
      <w:r>
        <w:t>Develop and implement a threat impact monitoring program at each location where alpine bog skink threats are, or can be, actively managed and mitigated.</w:t>
      </w:r>
    </w:p>
    <w:p w14:paraId="78C1FF3B" w14:textId="652CC0A1" w:rsidR="0079657B" w:rsidRDefault="0079657B" w:rsidP="0079657B">
      <w:pPr>
        <w:pStyle w:val="ListBullet"/>
        <w:keepNext/>
        <w:keepLines/>
      </w:pPr>
      <w:r>
        <w:t>Implement targeted inventory surveys in accessible alpine areas with the potential for habitat within the modelled alpine bog skink distribution, prioritising alpine locations</w:t>
      </w:r>
      <w:r w:rsidR="009B5834">
        <w:t xml:space="preserve"> with potential habitat</w:t>
      </w:r>
      <w:r>
        <w:t xml:space="preserve"> in NSW.</w:t>
      </w:r>
    </w:p>
    <w:p w14:paraId="4569614F" w14:textId="2B5FC18A" w:rsidR="0079657B" w:rsidRDefault="3185AC04" w:rsidP="0079657B">
      <w:pPr>
        <w:pStyle w:val="ListBullet"/>
      </w:pPr>
      <w:r>
        <w:t xml:space="preserve">Assess the </w:t>
      </w:r>
      <w:r w:rsidR="3B1EE925">
        <w:t>viability</w:t>
      </w:r>
      <w:r>
        <w:t xml:space="preserve"> of using eDNA for </w:t>
      </w:r>
      <w:r w:rsidR="6D2212C2">
        <w:t xml:space="preserve">alpine bog skink </w:t>
      </w:r>
      <w:r>
        <w:t>inventory and/or persistence surveys</w:t>
      </w:r>
      <w:r w:rsidR="50E920AD">
        <w:t xml:space="preserve"> and implement eDNA-based survey methods if/where </w:t>
      </w:r>
      <w:r w:rsidR="3B1EE925">
        <w:t>feasible</w:t>
      </w:r>
      <w:r w:rsidR="50E920AD">
        <w:t>.</w:t>
      </w:r>
    </w:p>
    <w:p w14:paraId="2BA10AAF" w14:textId="77777777" w:rsidR="002B6A3F" w:rsidRDefault="002B6A3F" w:rsidP="009E7A91">
      <w:pPr>
        <w:pStyle w:val="Heading3"/>
        <w:ind w:left="964" w:hanging="964"/>
      </w:pPr>
      <w:bookmarkStart w:id="27" w:name="_Toc99009216"/>
      <w:r>
        <w:t xml:space="preserve">Information and </w:t>
      </w:r>
      <w:r w:rsidR="009F08D5">
        <w:t>r</w:t>
      </w:r>
      <w:r>
        <w:t>esearch priorities</w:t>
      </w:r>
      <w:bookmarkEnd w:id="27"/>
    </w:p>
    <w:p w14:paraId="750BC462" w14:textId="28DCCC3F" w:rsidR="003A743C" w:rsidRDefault="2D77065D" w:rsidP="003A743C">
      <w:pPr>
        <w:pStyle w:val="ListBullet"/>
      </w:pPr>
      <w:r>
        <w:t>Continually a</w:t>
      </w:r>
      <w:r w:rsidR="292D56D1">
        <w:t xml:space="preserve">ssess alpine bog skink </w:t>
      </w:r>
      <w:r w:rsidR="74A457ED">
        <w:t xml:space="preserve">connectivity and </w:t>
      </w:r>
      <w:r w:rsidR="292D56D1">
        <w:t xml:space="preserve">genetic </w:t>
      </w:r>
      <w:r>
        <w:t>diversity as new subpopulations are sampled</w:t>
      </w:r>
      <w:r w:rsidR="5E212C24">
        <w:t xml:space="preserve"> </w:t>
      </w:r>
      <w:r w:rsidR="292D56D1">
        <w:t>and use this information to identify source subpopulations for potential genetic rescue and/or captive breeding programs.</w:t>
      </w:r>
    </w:p>
    <w:p w14:paraId="714B61E5" w14:textId="5B16CD2B" w:rsidR="0057781C" w:rsidRDefault="0057781C" w:rsidP="009C5E23">
      <w:pPr>
        <w:pStyle w:val="ListBullet"/>
        <w:keepNext/>
        <w:keepLines/>
      </w:pPr>
      <w:r>
        <w:t xml:space="preserve">Develop trigger thresholds </w:t>
      </w:r>
      <w:r w:rsidR="00935D46">
        <w:t xml:space="preserve">and conditions </w:t>
      </w:r>
      <w:r>
        <w:t>for implementing a genetic rescue program</w:t>
      </w:r>
      <w:r w:rsidR="00377491">
        <w:t>.</w:t>
      </w:r>
    </w:p>
    <w:p w14:paraId="022BBF07" w14:textId="3A3D4BC1" w:rsidR="009C5E23" w:rsidRDefault="5273E780" w:rsidP="009C5E23">
      <w:pPr>
        <w:pStyle w:val="ListBullet"/>
        <w:keepNext/>
        <w:keepLines/>
      </w:pPr>
      <w:r>
        <w:t>A</w:t>
      </w:r>
      <w:r w:rsidR="126A9474">
        <w:t xml:space="preserve">ssess the genetic diversity of </w:t>
      </w:r>
      <w:r w:rsidR="1A3D7E43">
        <w:t xml:space="preserve">monitored </w:t>
      </w:r>
      <w:r w:rsidR="126A9474">
        <w:t xml:space="preserve">alpine bog skink </w:t>
      </w:r>
      <w:r w:rsidR="00A053E6">
        <w:t>sub</w:t>
      </w:r>
      <w:r w:rsidR="126A9474">
        <w:t xml:space="preserve">populations </w:t>
      </w:r>
      <w:r>
        <w:t>at appropriate intervals (</w:t>
      </w:r>
      <w:proofErr w:type="gramStart"/>
      <w:r>
        <w:t>e.g.</w:t>
      </w:r>
      <w:proofErr w:type="gramEnd"/>
      <w:r>
        <w:t xml:space="preserve"> every five years) </w:t>
      </w:r>
      <w:r w:rsidR="126A9474">
        <w:t xml:space="preserve">and evaluate if genetic rescue is required to maintain resilient </w:t>
      </w:r>
      <w:r w:rsidR="00F61705">
        <w:t>sub</w:t>
      </w:r>
      <w:r w:rsidR="126A9474">
        <w:t>population</w:t>
      </w:r>
      <w:r w:rsidR="00F61705">
        <w:t>s</w:t>
      </w:r>
      <w:r w:rsidR="126A9474">
        <w:t xml:space="preserve">. </w:t>
      </w:r>
    </w:p>
    <w:p w14:paraId="6B348DE1" w14:textId="57466AEB" w:rsidR="00312731" w:rsidRPr="00D339A7" w:rsidRDefault="5F761E70" w:rsidP="00312731">
      <w:pPr>
        <w:pStyle w:val="ListBullet"/>
      </w:pPr>
      <w:r>
        <w:t xml:space="preserve">Determine </w:t>
      </w:r>
      <w:r w:rsidR="002E5165">
        <w:t>minimum threshold</w:t>
      </w:r>
      <w:r>
        <w:t xml:space="preserve"> fire intervals for alpine bog skink</w:t>
      </w:r>
      <w:r w:rsidR="00DA5F09">
        <w:t xml:space="preserve"> persistence</w:t>
      </w:r>
      <w:r>
        <w:t>.</w:t>
      </w:r>
    </w:p>
    <w:p w14:paraId="5C064D57" w14:textId="68611EC4" w:rsidR="003A743C" w:rsidRDefault="292D56D1" w:rsidP="003A743C">
      <w:pPr>
        <w:pStyle w:val="ListBullet"/>
      </w:pPr>
      <w:r>
        <w:t xml:space="preserve">Investigate the relationships between fire patterns, feral ungulate impacts, and alpine bog skink persistence to determine if disturbance thresholds exist. </w:t>
      </w:r>
    </w:p>
    <w:p w14:paraId="2955ACCF" w14:textId="45F88E39" w:rsidR="003A743C" w:rsidRDefault="003A743C" w:rsidP="003A743C">
      <w:pPr>
        <w:pStyle w:val="ListBullet"/>
      </w:pPr>
      <w:r>
        <w:t xml:space="preserve">Investigate the impact of </w:t>
      </w:r>
      <w:r w:rsidR="00A053E6">
        <w:t xml:space="preserve">post-fire </w:t>
      </w:r>
      <w:r>
        <w:t xml:space="preserve">feral cat predation on alpine bog skink </w:t>
      </w:r>
      <w:r w:rsidR="00A053E6">
        <w:t>sub</w:t>
      </w:r>
      <w:r>
        <w:t xml:space="preserve">populations. </w:t>
      </w:r>
    </w:p>
    <w:p w14:paraId="56D33C2B" w14:textId="17743EA8" w:rsidR="003A743C" w:rsidRPr="008B0C58" w:rsidRDefault="292D56D1" w:rsidP="003A743C">
      <w:pPr>
        <w:pStyle w:val="ListBullet"/>
      </w:pPr>
      <w:r>
        <w:t xml:space="preserve">Investigate the longevity and dispersal capacity of alpine bog skinks. </w:t>
      </w:r>
    </w:p>
    <w:p w14:paraId="1778C82E" w14:textId="148B8507" w:rsidR="0079657B" w:rsidRDefault="0079657B" w:rsidP="0079657B">
      <w:pPr>
        <w:pStyle w:val="ListBullet"/>
      </w:pPr>
      <w:r>
        <w:t>Assess the taxonomic validity of alpine bog skink specimen records in NSW.</w:t>
      </w:r>
    </w:p>
    <w:p w14:paraId="477B100C" w14:textId="01D018EB" w:rsidR="0007665E" w:rsidRDefault="0007665E">
      <w:pPr>
        <w:spacing w:after="0" w:line="240" w:lineRule="auto"/>
      </w:pPr>
      <w:r>
        <w:br w:type="page"/>
      </w:r>
    </w:p>
    <w:p w14:paraId="1D7F0405" w14:textId="77777777" w:rsidR="002B6A3F" w:rsidRDefault="002B6A3F" w:rsidP="00A85784">
      <w:pPr>
        <w:pStyle w:val="Heading2"/>
        <w:spacing w:before="240"/>
        <w:ind w:left="720" w:hanging="720"/>
      </w:pPr>
      <w:bookmarkStart w:id="28" w:name="_Toc99009217"/>
      <w:r>
        <w:lastRenderedPageBreak/>
        <w:t>Links to relevant implementation documents</w:t>
      </w:r>
      <w:bookmarkEnd w:id="28"/>
    </w:p>
    <w:p w14:paraId="266BCE7E" w14:textId="77777777" w:rsidR="0079657B" w:rsidRDefault="0079657B" w:rsidP="0079657B">
      <w:r>
        <w:t xml:space="preserve">Australian Pork Limited (2021) </w:t>
      </w:r>
      <w:hyperlink r:id="rId42" w:history="1">
        <w:r w:rsidRPr="00CB16BE">
          <w:rPr>
            <w:rStyle w:val="Hyperlink"/>
            <w:i/>
            <w:iCs/>
          </w:rPr>
          <w:t>National Feral Pig Action Plan 2021–2031</w:t>
        </w:r>
      </w:hyperlink>
      <w:r>
        <w:t>. Accessed 1 November 2021.</w:t>
      </w:r>
    </w:p>
    <w:p w14:paraId="10DD91B1" w14:textId="410D6AA2" w:rsidR="0079657B" w:rsidRDefault="0079657B" w:rsidP="0079657B">
      <w:r>
        <w:t xml:space="preserve">DAWE (Department of Agriculture, Water and the Environment) (2009) </w:t>
      </w:r>
      <w:hyperlink r:id="rId43" w:history="1">
        <w:r w:rsidRPr="00CB16BE">
          <w:rPr>
            <w:rStyle w:val="Hyperlink"/>
            <w:i/>
            <w:iCs/>
          </w:rPr>
          <w:t>Alpine Sphagnum Bogs and Associated Fens</w:t>
        </w:r>
      </w:hyperlink>
      <w:r>
        <w:t xml:space="preserve">. </w:t>
      </w:r>
      <w:r w:rsidR="00614B4F">
        <w:t>Australian Government</w:t>
      </w:r>
      <w:r>
        <w:t>. Accessed: 12 October 2021.</w:t>
      </w:r>
    </w:p>
    <w:p w14:paraId="1F2AE594" w14:textId="09F20034" w:rsidR="0079657B" w:rsidRDefault="0079657B" w:rsidP="0079657B">
      <w:r>
        <w:t xml:space="preserve">DAWE (Department of Agriculture, Water and the Environment) (2013) </w:t>
      </w:r>
      <w:hyperlink r:id="rId44" w:history="1">
        <w:r w:rsidRPr="00CB16BE">
          <w:rPr>
            <w:rStyle w:val="Hyperlink"/>
            <w:i/>
            <w:iCs/>
          </w:rPr>
          <w:t xml:space="preserve">Threat Abatement Guidelines for the Key Threatening Process 'Novel </w:t>
        </w:r>
        <w:proofErr w:type="spellStart"/>
        <w:r w:rsidRPr="00CB16BE">
          <w:rPr>
            <w:rStyle w:val="Hyperlink"/>
            <w:i/>
            <w:iCs/>
          </w:rPr>
          <w:t>biotoa</w:t>
        </w:r>
        <w:proofErr w:type="spellEnd"/>
        <w:r w:rsidRPr="00CB16BE">
          <w:rPr>
            <w:rStyle w:val="Hyperlink"/>
            <w:i/>
            <w:iCs/>
          </w:rPr>
          <w:t xml:space="preserve"> and their impact on biodiversity'</w:t>
        </w:r>
      </w:hyperlink>
      <w:r>
        <w:t xml:space="preserve">. </w:t>
      </w:r>
      <w:r w:rsidR="00614B4F">
        <w:t>Australian Government</w:t>
      </w:r>
      <w:r>
        <w:t>. Accessed: 12 October 2021.</w:t>
      </w:r>
    </w:p>
    <w:p w14:paraId="4BB63409" w14:textId="74233AC0" w:rsidR="0079657B" w:rsidRPr="00CD5FEC" w:rsidRDefault="0079657B" w:rsidP="0079657B">
      <w:pPr>
        <w:rPr>
          <w:highlight w:val="yellow"/>
        </w:rPr>
      </w:pPr>
      <w:r>
        <w:t xml:space="preserve">DAWE (Department of Agriculture, Water and the Environment) (2015) </w:t>
      </w:r>
      <w:hyperlink r:id="rId45" w:history="1">
        <w:r w:rsidRPr="00CB16BE">
          <w:rPr>
            <w:rStyle w:val="Hyperlink"/>
            <w:i/>
            <w:iCs/>
          </w:rPr>
          <w:t>Threat abatement plan for predation by feral cats</w:t>
        </w:r>
      </w:hyperlink>
      <w:r>
        <w:t xml:space="preserve">. </w:t>
      </w:r>
      <w:r w:rsidR="00614B4F">
        <w:t>Australian Government</w:t>
      </w:r>
      <w:r>
        <w:t>. Accessed: 12 October 2021.</w:t>
      </w:r>
    </w:p>
    <w:p w14:paraId="27F70BDF" w14:textId="2289CF3D" w:rsidR="0079657B" w:rsidRDefault="0079657B" w:rsidP="0079657B">
      <w:r>
        <w:t xml:space="preserve">DAWE (Department of Agriculture, Water and the Environment) (2020) </w:t>
      </w:r>
      <w:hyperlink r:id="rId46" w:history="1">
        <w:r w:rsidRPr="00CB16BE">
          <w:rPr>
            <w:rStyle w:val="Hyperlink"/>
            <w:i/>
            <w:iCs/>
          </w:rPr>
          <w:t>Australian Alpine Environment Regional Bushfire Recovery Workshop Report</w:t>
        </w:r>
      </w:hyperlink>
      <w:r w:rsidRPr="00CB16BE">
        <w:rPr>
          <w:i/>
          <w:iCs/>
        </w:rPr>
        <w:t>.</w:t>
      </w:r>
      <w:r>
        <w:t xml:space="preserve"> </w:t>
      </w:r>
      <w:r w:rsidR="00614B4F">
        <w:t>Australian Government</w:t>
      </w:r>
      <w:r>
        <w:t>. Accessed: 26 October 2021.</w:t>
      </w:r>
    </w:p>
    <w:p w14:paraId="4F875242" w14:textId="28D6DFCF" w:rsidR="0079657B" w:rsidRPr="00CD5FEC" w:rsidRDefault="0079657B" w:rsidP="0079657B">
      <w:r w:rsidRPr="00C66081">
        <w:t>DELWP</w:t>
      </w:r>
      <w:r>
        <w:t xml:space="preserve"> (</w:t>
      </w:r>
      <w:r w:rsidRPr="00C66081">
        <w:t>Department of Environment, Land, Water and Planning</w:t>
      </w:r>
      <w:r>
        <w:t>)</w:t>
      </w:r>
      <w:r w:rsidRPr="00C66081">
        <w:t xml:space="preserve"> (2021</w:t>
      </w:r>
      <w:r>
        <w:t>b</w:t>
      </w:r>
      <w:r w:rsidRPr="00C66081">
        <w:t>)</w:t>
      </w:r>
      <w:r w:rsidRPr="00B86BEE">
        <w:t xml:space="preserve"> </w:t>
      </w:r>
      <w:hyperlink r:id="rId47" w:history="1">
        <w:r w:rsidRPr="00CB16BE">
          <w:rPr>
            <w:rStyle w:val="Hyperlink"/>
            <w:i/>
            <w:iCs/>
          </w:rPr>
          <w:t>Managing Invasive Species After Fire</w:t>
        </w:r>
      </w:hyperlink>
      <w:r>
        <w:t>. Victoria State Government</w:t>
      </w:r>
      <w:r w:rsidRPr="00C66081">
        <w:t>.</w:t>
      </w:r>
      <w:r w:rsidR="00614B4F">
        <w:t xml:space="preserve"> Accessed 24 November 2011.</w:t>
      </w:r>
    </w:p>
    <w:p w14:paraId="44B2589C" w14:textId="46A95AB1" w:rsidR="00614B4F" w:rsidRDefault="00614B4F" w:rsidP="0079657B">
      <w:r>
        <w:t xml:space="preserve">DoE (Department of the Environment) (2015) </w:t>
      </w:r>
      <w:hyperlink r:id="rId48" w:history="1">
        <w:r w:rsidRPr="00CB16BE">
          <w:rPr>
            <w:rStyle w:val="Hyperlink"/>
            <w:i/>
            <w:iCs/>
          </w:rPr>
          <w:t>National Recovery Plan for the Alpine Sphagnum Bogs and Associated Fens ecological community</w:t>
        </w:r>
      </w:hyperlink>
      <w:r>
        <w:t>. Australian Government. Accessed 24 November 2011.</w:t>
      </w:r>
    </w:p>
    <w:p w14:paraId="156B90BC" w14:textId="35B37D86" w:rsidR="0079657B" w:rsidRDefault="0079657B" w:rsidP="0079657B">
      <w:r>
        <w:t xml:space="preserve">DPIE (Department of Planning, Industry and Environment) (2021) </w:t>
      </w:r>
      <w:hyperlink r:id="rId49" w:history="1">
        <w:r w:rsidRPr="00CB16BE">
          <w:rPr>
            <w:rStyle w:val="Hyperlink"/>
            <w:i/>
            <w:iCs/>
          </w:rPr>
          <w:t>Draft Kosciuszko National Park Wild Horse Heritage Management Plan</w:t>
        </w:r>
      </w:hyperlink>
      <w:r>
        <w:t>. National Parks and Wildlife Service,</w:t>
      </w:r>
      <w:r w:rsidRPr="00B348E6">
        <w:t xml:space="preserve"> </w:t>
      </w:r>
      <w:r>
        <w:t>New South Wales. Accessed: 28 September 2021.</w:t>
      </w:r>
    </w:p>
    <w:p w14:paraId="645FBEAB" w14:textId="295B1E41" w:rsidR="00A25CAA" w:rsidRDefault="00A25CAA" w:rsidP="0079657B">
      <w:r>
        <w:t xml:space="preserve">FVTOC (Federation of Victorian Traditional Owner Corporations) (2020) </w:t>
      </w:r>
      <w:hyperlink r:id="rId50" w:history="1">
        <w:r w:rsidR="00A91D15" w:rsidRPr="00CB16BE">
          <w:rPr>
            <w:rStyle w:val="Hyperlink"/>
            <w:i/>
            <w:iCs/>
          </w:rPr>
          <w:t>The Victorian Traditional Owner Cultural Fire Strategy</w:t>
        </w:r>
      </w:hyperlink>
      <w:r w:rsidR="00A91D15">
        <w:t xml:space="preserve">. Accessed 24 November 2021. </w:t>
      </w:r>
    </w:p>
    <w:p w14:paraId="67EA27CD" w14:textId="1ED25E44" w:rsidR="00B4089D" w:rsidRDefault="00B4089D" w:rsidP="00B4089D">
      <w:r>
        <w:t xml:space="preserve">FVTOC (Federation of Victorian Traditional Owner Corporations) (2021) </w:t>
      </w:r>
      <w:hyperlink r:id="rId51" w:history="1">
        <w:r w:rsidRPr="00CB16BE">
          <w:rPr>
            <w:rStyle w:val="Hyperlink"/>
            <w:i/>
            <w:iCs/>
          </w:rPr>
          <w:t>The Victorian Traditional Owner Cultural Landscapes Strategy</w:t>
        </w:r>
      </w:hyperlink>
      <w:r>
        <w:t xml:space="preserve">. Accessed 24 November 2021. </w:t>
      </w:r>
    </w:p>
    <w:p w14:paraId="0FA26C78" w14:textId="77777777" w:rsidR="00F27A12" w:rsidRDefault="00F27A12" w:rsidP="00F27A12">
      <w:r>
        <w:t>GLWAC (</w:t>
      </w:r>
      <w:proofErr w:type="spellStart"/>
      <w:r>
        <w:t>Gunaikurnai</w:t>
      </w:r>
      <w:proofErr w:type="spellEnd"/>
      <w:r>
        <w:t xml:space="preserve"> Land and Waters Aboriginal Corporation) (2015) </w:t>
      </w:r>
      <w:hyperlink r:id="rId52" w:history="1">
        <w:proofErr w:type="spellStart"/>
        <w:r w:rsidRPr="00CB16BE">
          <w:rPr>
            <w:rStyle w:val="Hyperlink"/>
            <w:i/>
            <w:iCs/>
          </w:rPr>
          <w:t>Gunaikurnai</w:t>
        </w:r>
        <w:proofErr w:type="spellEnd"/>
        <w:r w:rsidRPr="00CB16BE">
          <w:rPr>
            <w:rStyle w:val="Hyperlink"/>
            <w:i/>
            <w:iCs/>
          </w:rPr>
          <w:t xml:space="preserve"> Whole-of-Country Plan</w:t>
        </w:r>
      </w:hyperlink>
      <w:r>
        <w:t>. Accessed: 28 September 2021.</w:t>
      </w:r>
    </w:p>
    <w:p w14:paraId="1CDC9358" w14:textId="77777777" w:rsidR="0026388F" w:rsidRDefault="0026388F" w:rsidP="0026388F">
      <w:r w:rsidRPr="006D42F1">
        <w:t xml:space="preserve">Parks Victoria (2016). </w:t>
      </w:r>
      <w:hyperlink r:id="rId53" w:history="1">
        <w:r w:rsidRPr="00CB16BE">
          <w:rPr>
            <w:rStyle w:val="Hyperlink"/>
            <w:i/>
            <w:iCs/>
          </w:rPr>
          <w:t>Greater Alpine National Park – Management Plan</w:t>
        </w:r>
      </w:hyperlink>
      <w:r w:rsidRPr="006D42F1">
        <w:t>. Accessed</w:t>
      </w:r>
      <w:r>
        <w:t xml:space="preserve"> 24 November 2021.</w:t>
      </w:r>
    </w:p>
    <w:p w14:paraId="7D324373" w14:textId="099F32F5" w:rsidR="0026388F" w:rsidRDefault="0026388F" w:rsidP="0079657B">
      <w:r>
        <w:t xml:space="preserve">Parks Victoria (2019) </w:t>
      </w:r>
      <w:hyperlink r:id="rId54" w:history="1">
        <w:r w:rsidRPr="00CB16BE">
          <w:rPr>
            <w:rStyle w:val="Hyperlink"/>
            <w:i/>
            <w:iCs/>
          </w:rPr>
          <w:t>Managing Country Together Framework</w:t>
        </w:r>
      </w:hyperlink>
      <w:r>
        <w:t>. Accessed 24 November 2021.</w:t>
      </w:r>
    </w:p>
    <w:p w14:paraId="5A9C3F35" w14:textId="550D603F" w:rsidR="0079657B" w:rsidRDefault="0079657B" w:rsidP="0079657B">
      <w:r w:rsidRPr="00EA1D53">
        <w:t xml:space="preserve">Parks Victoria (2021) </w:t>
      </w:r>
      <w:hyperlink r:id="rId55" w:history="1">
        <w:r w:rsidRPr="00CB16BE">
          <w:rPr>
            <w:rStyle w:val="Hyperlink"/>
            <w:i/>
            <w:iCs/>
          </w:rPr>
          <w:t>Protection of the Alpine National Park: Feral Horse Action Plan 2021</w:t>
        </w:r>
      </w:hyperlink>
      <w:r w:rsidRPr="00EA1D53">
        <w:t xml:space="preserve">. Environment and Science Division, Victoria. Accessed: </w:t>
      </w:r>
      <w:r>
        <w:t>4 November</w:t>
      </w:r>
      <w:r w:rsidRPr="00EA1D53">
        <w:t xml:space="preserve"> 2021.</w:t>
      </w:r>
    </w:p>
    <w:p w14:paraId="5AA796D2" w14:textId="77777777" w:rsidR="00F27A12" w:rsidRDefault="00F27A12" w:rsidP="00F27A12">
      <w:r>
        <w:t>TLWC (</w:t>
      </w:r>
      <w:proofErr w:type="spellStart"/>
      <w:r>
        <w:t>Taungurung</w:t>
      </w:r>
      <w:proofErr w:type="spellEnd"/>
      <w:r>
        <w:t xml:space="preserve"> Land and Waters Council) (2016) </w:t>
      </w:r>
      <w:hyperlink r:id="rId56" w:history="1">
        <w:proofErr w:type="spellStart"/>
        <w:r w:rsidRPr="00CB16BE">
          <w:rPr>
            <w:rStyle w:val="Hyperlink"/>
            <w:i/>
            <w:iCs/>
          </w:rPr>
          <w:t>Taungurung</w:t>
        </w:r>
        <w:proofErr w:type="spellEnd"/>
        <w:r w:rsidRPr="00CB16BE">
          <w:rPr>
            <w:rStyle w:val="Hyperlink"/>
            <w:i/>
            <w:iCs/>
          </w:rPr>
          <w:t xml:space="preserve"> Country Plan </w:t>
        </w:r>
        <w:r>
          <w:rPr>
            <w:rStyle w:val="Hyperlink"/>
          </w:rPr>
          <w:t>(4.1 MB)</w:t>
        </w:r>
      </w:hyperlink>
      <w:r>
        <w:t>. Accessed: 28 September 2021.</w:t>
      </w:r>
    </w:p>
    <w:p w14:paraId="5A16CA45" w14:textId="77777777" w:rsidR="000B0257" w:rsidRDefault="00444AD8" w:rsidP="000B0257">
      <w:r>
        <w:t xml:space="preserve">This Conservation Advice </w:t>
      </w:r>
      <w:r w:rsidR="00382572">
        <w:t>is developed to</w:t>
      </w:r>
      <w:r w:rsidR="007706DF">
        <w:t xml:space="preserve"> be able to</w:t>
      </w:r>
      <w:r>
        <w:t xml:space="preserve"> subsequently inform other </w:t>
      </w:r>
      <w:r w:rsidR="00162F94">
        <w:t>planning instruments such as a Bioregional Plan</w:t>
      </w:r>
      <w:r w:rsidR="00A11FC7">
        <w:t xml:space="preserve"> or a multi-entity Conservation Plan</w:t>
      </w:r>
      <w:r w:rsidR="00E615F8">
        <w:t>.</w:t>
      </w:r>
    </w:p>
    <w:p w14:paraId="28B4409A" w14:textId="77777777" w:rsidR="002319AB" w:rsidRDefault="002319AB" w:rsidP="002319AB">
      <w:pPr>
        <w:pStyle w:val="Heading2"/>
        <w:spacing w:before="120"/>
        <w:ind w:left="709" w:hanging="709"/>
      </w:pPr>
      <w:bookmarkStart w:id="29" w:name="_Toc99009218"/>
      <w:r>
        <w:lastRenderedPageBreak/>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18"/>
      <w:bookmarkEnd w:id="19"/>
      <w:r w:rsidR="0012461E">
        <w:t>L</w:t>
      </w:r>
      <w:r>
        <w:t xml:space="preserve">isting </w:t>
      </w:r>
      <w:r w:rsidR="0012461E">
        <w:t>A</w:t>
      </w:r>
      <w:r>
        <w:t>ssessment references</w:t>
      </w:r>
      <w:bookmarkEnd w:id="29"/>
    </w:p>
    <w:p w14:paraId="4C960F2D" w14:textId="77777777" w:rsidR="0079657B" w:rsidRDefault="0079657B" w:rsidP="0079657B">
      <w:r>
        <w:t xml:space="preserve">AANP (Australian Alps National Parks) (undated) </w:t>
      </w:r>
      <w:hyperlink r:id="rId57" w:history="1">
        <w:r>
          <w:rPr>
            <w:rStyle w:val="Hyperlink"/>
          </w:rPr>
          <w:t xml:space="preserve">Factsheet: </w:t>
        </w:r>
        <w:r w:rsidRPr="00847CA0">
          <w:rPr>
            <w:rStyle w:val="Hyperlink"/>
            <w:i/>
            <w:iCs/>
          </w:rPr>
          <w:t>Australian People and the Australian Alps</w:t>
        </w:r>
      </w:hyperlink>
      <w:r>
        <w:t>. Accessed: 28 September 2021.</w:t>
      </w:r>
    </w:p>
    <w:p w14:paraId="33D11275" w14:textId="77777777" w:rsidR="0079657B" w:rsidRDefault="0079657B" w:rsidP="0079657B">
      <w:r>
        <w:t xml:space="preserve">Aboriginal Victoria (2021) </w:t>
      </w:r>
      <w:hyperlink r:id="rId58" w:history="1">
        <w:r>
          <w:rPr>
            <w:rStyle w:val="Hyperlink"/>
          </w:rPr>
          <w:t xml:space="preserve">Story: </w:t>
        </w:r>
        <w:r w:rsidRPr="00847CA0">
          <w:rPr>
            <w:rStyle w:val="Hyperlink"/>
            <w:i/>
            <w:iCs/>
          </w:rPr>
          <w:t>Negotiating a Boundary Agreement and Shared Joint Management</w:t>
        </w:r>
      </w:hyperlink>
      <w:r>
        <w:rPr>
          <w:rStyle w:val="Hyperlink"/>
        </w:rPr>
        <w:t>.</w:t>
      </w:r>
      <w:r>
        <w:t xml:space="preserve"> Accessed: 28 September 2021.</w:t>
      </w:r>
    </w:p>
    <w:p w14:paraId="76BDD590" w14:textId="77777777" w:rsidR="0079657B" w:rsidRDefault="0079657B" w:rsidP="0079657B">
      <w:r>
        <w:t xml:space="preserve">ACHRIS (Aboriginal Cultural Heritage Register and Information System) (2021) </w:t>
      </w:r>
      <w:hyperlink r:id="rId59" w:history="1">
        <w:r>
          <w:rPr>
            <w:rStyle w:val="Hyperlink"/>
          </w:rPr>
          <w:t xml:space="preserve">Database: </w:t>
        </w:r>
        <w:r w:rsidRPr="00847CA0">
          <w:rPr>
            <w:rStyle w:val="Hyperlink"/>
            <w:i/>
            <w:iCs/>
          </w:rPr>
          <w:t>Map of Aboriginal Victoria</w:t>
        </w:r>
      </w:hyperlink>
      <w:r>
        <w:t>. Accessed: 6 July 2021.</w:t>
      </w:r>
    </w:p>
    <w:p w14:paraId="6BB6E4F4" w14:textId="77777777" w:rsidR="0079657B" w:rsidRDefault="0079657B" w:rsidP="0079657B">
      <w:r>
        <w:t xml:space="preserve">ALA (Atlas of Living Australia) (2021) </w:t>
      </w:r>
      <w:hyperlink r:id="rId60" w:history="1">
        <w:r>
          <w:rPr>
            <w:rStyle w:val="Hyperlink"/>
          </w:rPr>
          <w:t xml:space="preserve">Database: </w:t>
        </w:r>
        <w:r w:rsidRPr="00847CA0">
          <w:rPr>
            <w:rStyle w:val="Hyperlink"/>
            <w:i/>
            <w:iCs/>
          </w:rPr>
          <w:t>Spatial Portal</w:t>
        </w:r>
      </w:hyperlink>
      <w:r w:rsidRPr="00A33C15">
        <w:t xml:space="preserve"> </w:t>
      </w:r>
      <w:proofErr w:type="spellStart"/>
      <w:r>
        <w:rPr>
          <w:i/>
          <w:iCs/>
        </w:rPr>
        <w:t>Pseudemoia</w:t>
      </w:r>
      <w:proofErr w:type="spellEnd"/>
      <w:r>
        <w:rPr>
          <w:i/>
          <w:iCs/>
        </w:rPr>
        <w:t xml:space="preserve"> </w:t>
      </w:r>
      <w:proofErr w:type="spellStart"/>
      <w:r>
        <w:rPr>
          <w:i/>
          <w:iCs/>
        </w:rPr>
        <w:t>cryodroma</w:t>
      </w:r>
      <w:proofErr w:type="spellEnd"/>
      <w:r>
        <w:t>. Accessed: 28 September 2021.</w:t>
      </w:r>
    </w:p>
    <w:p w14:paraId="627A575B" w14:textId="77777777" w:rsidR="0079657B" w:rsidRDefault="0079657B" w:rsidP="0079657B">
      <w:r>
        <w:t xml:space="preserve">Amor MD, Atkins ZS &amp; </w:t>
      </w:r>
      <w:proofErr w:type="spellStart"/>
      <w:r>
        <w:t>Clemann</w:t>
      </w:r>
      <w:proofErr w:type="spellEnd"/>
      <w:r>
        <w:t xml:space="preserve"> N (2021) </w:t>
      </w:r>
      <w:r w:rsidRPr="00CD5FEC">
        <w:rPr>
          <w:rStyle w:val="Emphasis"/>
        </w:rPr>
        <w:t xml:space="preserve">Phylogenetic </w:t>
      </w:r>
      <w:r>
        <w:rPr>
          <w:rStyle w:val="Emphasis"/>
        </w:rPr>
        <w:t>r</w:t>
      </w:r>
      <w:r w:rsidRPr="00CD5FEC">
        <w:rPr>
          <w:rStyle w:val="Emphasis"/>
        </w:rPr>
        <w:t xml:space="preserve">elationships, </w:t>
      </w:r>
      <w:r>
        <w:rPr>
          <w:rStyle w:val="Emphasis"/>
        </w:rPr>
        <w:t>p</w:t>
      </w:r>
      <w:r w:rsidRPr="00CD5FEC">
        <w:rPr>
          <w:rStyle w:val="Emphasis"/>
        </w:rPr>
        <w:t xml:space="preserve">opulation </w:t>
      </w:r>
      <w:r>
        <w:rPr>
          <w:rStyle w:val="Emphasis"/>
        </w:rPr>
        <w:t>s</w:t>
      </w:r>
      <w:r w:rsidRPr="00CD5FEC">
        <w:rPr>
          <w:rStyle w:val="Emphasis"/>
        </w:rPr>
        <w:t xml:space="preserve">tructure, and </w:t>
      </w:r>
      <w:r>
        <w:rPr>
          <w:rStyle w:val="Emphasis"/>
        </w:rPr>
        <w:t>g</w:t>
      </w:r>
      <w:r w:rsidRPr="00CD5FEC">
        <w:rPr>
          <w:rStyle w:val="Emphasis"/>
        </w:rPr>
        <w:t xml:space="preserve">enetic </w:t>
      </w:r>
      <w:r>
        <w:rPr>
          <w:rStyle w:val="Emphasis"/>
        </w:rPr>
        <w:t>d</w:t>
      </w:r>
      <w:r w:rsidRPr="00CD5FEC">
        <w:rPr>
          <w:rStyle w:val="Emphasis"/>
        </w:rPr>
        <w:t xml:space="preserve">iversity of the </w:t>
      </w:r>
      <w:r>
        <w:rPr>
          <w:rStyle w:val="Emphasis"/>
        </w:rPr>
        <w:t>t</w:t>
      </w:r>
      <w:r w:rsidRPr="00CD5FEC">
        <w:rPr>
          <w:rStyle w:val="Emphasis"/>
        </w:rPr>
        <w:t xml:space="preserve">hreatened Alpine Bog Skink, </w:t>
      </w:r>
      <w:proofErr w:type="spellStart"/>
      <w:r w:rsidRPr="00CD5FEC">
        <w:rPr>
          <w:rStyle w:val="Emphasis"/>
        </w:rPr>
        <w:t>Pseudemoia</w:t>
      </w:r>
      <w:proofErr w:type="spellEnd"/>
      <w:r w:rsidRPr="00CD5FEC">
        <w:rPr>
          <w:rStyle w:val="Emphasis"/>
        </w:rPr>
        <w:t xml:space="preserve"> </w:t>
      </w:r>
      <w:proofErr w:type="spellStart"/>
      <w:r w:rsidRPr="00CD5FEC">
        <w:rPr>
          <w:rStyle w:val="Emphasis"/>
        </w:rPr>
        <w:t>cryodroma</w:t>
      </w:r>
      <w:proofErr w:type="spellEnd"/>
      <w:r w:rsidRPr="00CD5FEC">
        <w:rPr>
          <w:rStyle w:val="Emphasis"/>
        </w:rPr>
        <w:t xml:space="preserve">. A </w:t>
      </w:r>
      <w:r>
        <w:rPr>
          <w:rStyle w:val="Emphasis"/>
        </w:rPr>
        <w:t>p</w:t>
      </w:r>
      <w:r w:rsidRPr="00CD5FEC">
        <w:rPr>
          <w:rStyle w:val="Emphasis"/>
        </w:rPr>
        <w:t>reliminary ‘Genetic Risk Index’ Assessment.</w:t>
      </w:r>
      <w:r>
        <w:t xml:space="preserve"> Arthur </w:t>
      </w:r>
      <w:proofErr w:type="spellStart"/>
      <w:r>
        <w:t>Rylah</w:t>
      </w:r>
      <w:proofErr w:type="spellEnd"/>
      <w:r>
        <w:t xml:space="preserve"> Institute for Environmental Research, </w:t>
      </w:r>
      <w:r w:rsidRPr="009664ED">
        <w:t>Victoria.</w:t>
      </w:r>
    </w:p>
    <w:p w14:paraId="0A761B7F" w14:textId="77777777" w:rsidR="0079657B" w:rsidRDefault="0079657B" w:rsidP="0079657B">
      <w:r>
        <w:t xml:space="preserve">ANWC (Australian National Wildlife Collection) (2021) Database managed by CSIRO (Commonwealth Scientific and Industrial Research Organisation). Accessed via </w:t>
      </w:r>
      <w:hyperlink r:id="rId61" w:history="1">
        <w:r>
          <w:rPr>
            <w:rStyle w:val="Hyperlink"/>
          </w:rPr>
          <w:t xml:space="preserve">Database: </w:t>
        </w:r>
        <w:r w:rsidRPr="00847CA0">
          <w:rPr>
            <w:rStyle w:val="Hyperlink"/>
            <w:i/>
            <w:iCs/>
          </w:rPr>
          <w:t>Atlas of Living Australia</w:t>
        </w:r>
        <w:r>
          <w:rPr>
            <w:rStyle w:val="Hyperlink"/>
          </w:rPr>
          <w:t xml:space="preserve">, </w:t>
        </w:r>
        <w:proofErr w:type="spellStart"/>
        <w:r w:rsidRPr="00A01E10">
          <w:rPr>
            <w:rStyle w:val="Hyperlink"/>
            <w:i/>
            <w:iCs/>
          </w:rPr>
          <w:t>Pseudemoia</w:t>
        </w:r>
        <w:proofErr w:type="spellEnd"/>
        <w:r w:rsidRPr="00A01E10">
          <w:rPr>
            <w:rStyle w:val="Hyperlink"/>
            <w:i/>
            <w:iCs/>
          </w:rPr>
          <w:t xml:space="preserve"> </w:t>
        </w:r>
        <w:proofErr w:type="spellStart"/>
        <w:r w:rsidRPr="00A01E10">
          <w:rPr>
            <w:rStyle w:val="Hyperlink"/>
            <w:i/>
            <w:iCs/>
          </w:rPr>
          <w:t>cryodroma</w:t>
        </w:r>
        <w:proofErr w:type="spellEnd"/>
      </w:hyperlink>
      <w:r>
        <w:t>. Accessed: 28 September 2021.</w:t>
      </w:r>
    </w:p>
    <w:p w14:paraId="70099E04" w14:textId="77777777" w:rsidR="0079657B" w:rsidRDefault="0079657B" w:rsidP="0079657B">
      <w:r>
        <w:t xml:space="preserve">ARCC (Alpine Resorts Co-ordinating Council) (2019) </w:t>
      </w:r>
      <w:hyperlink r:id="rId62" w:history="1">
        <w:r w:rsidRPr="00847CA0">
          <w:rPr>
            <w:rStyle w:val="Hyperlink"/>
            <w:i/>
            <w:iCs/>
          </w:rPr>
          <w:t>Alpine Resorts Strategic Plan 2020-2025</w:t>
        </w:r>
      </w:hyperlink>
      <w:r>
        <w:t>. Accessed: 30 September 2021.</w:t>
      </w:r>
    </w:p>
    <w:p w14:paraId="3BFFF936" w14:textId="77777777" w:rsidR="0079657B" w:rsidRDefault="0079657B" w:rsidP="0079657B">
      <w:r>
        <w:t xml:space="preserve">ARI (Arthur </w:t>
      </w:r>
      <w:proofErr w:type="spellStart"/>
      <w:r>
        <w:t>Rylah</w:t>
      </w:r>
      <w:proofErr w:type="spellEnd"/>
      <w:r>
        <w:t xml:space="preserve"> Institute) (2021) </w:t>
      </w:r>
      <w:hyperlink r:id="rId63" w:history="1">
        <w:r>
          <w:rPr>
            <w:rStyle w:val="Hyperlink"/>
          </w:rPr>
          <w:t xml:space="preserve">Information Page: </w:t>
        </w:r>
        <w:r w:rsidRPr="00847CA0">
          <w:rPr>
            <w:rStyle w:val="Hyperlink"/>
            <w:i/>
            <w:iCs/>
          </w:rPr>
          <w:t>Bushfire Response 2020 - Impacts on Reptiles and Frogs</w:t>
        </w:r>
      </w:hyperlink>
      <w:r>
        <w:t>. Accessed: 12 October 2021.</w:t>
      </w:r>
    </w:p>
    <w:p w14:paraId="66086CE6" w14:textId="77777777" w:rsidR="0079657B" w:rsidRDefault="0079657B" w:rsidP="0079657B">
      <w:r>
        <w:t xml:space="preserve">Atkins Z, </w:t>
      </w:r>
      <w:proofErr w:type="spellStart"/>
      <w:r>
        <w:t>Clemann</w:t>
      </w:r>
      <w:proofErr w:type="spellEnd"/>
      <w:r>
        <w:t xml:space="preserve"> N, Schroder M, Chapple DG, Davis NE, Robinson WA, </w:t>
      </w:r>
      <w:proofErr w:type="spellStart"/>
      <w:r>
        <w:t>Wainer</w:t>
      </w:r>
      <w:proofErr w:type="spellEnd"/>
      <w:r>
        <w:t xml:space="preserve"> J &amp; Robert KA (2018) Consistent temporal variation in the diet of an endangered alpine lizard across two south-eastern Australian sky-islands. </w:t>
      </w:r>
      <w:r w:rsidRPr="18B71FD9">
        <w:rPr>
          <w:i/>
          <w:iCs/>
        </w:rPr>
        <w:t>Austral Ecology</w:t>
      </w:r>
      <w:r>
        <w:t xml:space="preserve"> 43, 339–351.</w:t>
      </w:r>
    </w:p>
    <w:p w14:paraId="6C469D0D" w14:textId="77777777" w:rsidR="0079657B" w:rsidRDefault="0079657B" w:rsidP="0079657B">
      <w:proofErr w:type="spellStart"/>
      <w:r w:rsidRPr="00482D07">
        <w:t>Camac</w:t>
      </w:r>
      <w:proofErr w:type="spellEnd"/>
      <w:r w:rsidRPr="00482D07">
        <w:t xml:space="preserve"> JS, Umbers KDL, Morgan JW, </w:t>
      </w:r>
      <w:proofErr w:type="spellStart"/>
      <w:r w:rsidRPr="00482D07">
        <w:t>Geange</w:t>
      </w:r>
      <w:proofErr w:type="spellEnd"/>
      <w:r w:rsidRPr="00482D07">
        <w:t xml:space="preserve"> SR, </w:t>
      </w:r>
      <w:proofErr w:type="spellStart"/>
      <w:r w:rsidRPr="00482D07">
        <w:t>Hanea</w:t>
      </w:r>
      <w:proofErr w:type="spellEnd"/>
      <w:r w:rsidRPr="00482D07">
        <w:t xml:space="preserve"> A, </w:t>
      </w:r>
      <w:proofErr w:type="spellStart"/>
      <w:r w:rsidRPr="00482D07">
        <w:t>Slatyer</w:t>
      </w:r>
      <w:proofErr w:type="spellEnd"/>
      <w:r w:rsidRPr="00482D07">
        <w:t xml:space="preserve"> RA, McDougall KL, Venn SE, </w:t>
      </w:r>
      <w:proofErr w:type="spellStart"/>
      <w:r w:rsidRPr="00482D07">
        <w:t>Vesk</w:t>
      </w:r>
      <w:proofErr w:type="spellEnd"/>
      <w:r w:rsidRPr="00482D07">
        <w:t xml:space="preserve"> PA, Hoffmann AA</w:t>
      </w:r>
      <w:r>
        <w:t xml:space="preserve"> &amp;</w:t>
      </w:r>
      <w:r w:rsidRPr="00482D07">
        <w:t xml:space="preserve"> Nicotra AB (2021) Predicting species and community responses to global change using structured expert judgement: </w:t>
      </w:r>
      <w:proofErr w:type="gramStart"/>
      <w:r w:rsidRPr="00482D07">
        <w:t>An Australian mountain</w:t>
      </w:r>
      <w:proofErr w:type="gramEnd"/>
      <w:r w:rsidRPr="00482D07">
        <w:t xml:space="preserve"> ecosystems case study. </w:t>
      </w:r>
      <w:r w:rsidRPr="00CD5FEC">
        <w:rPr>
          <w:rStyle w:val="Emphasis"/>
        </w:rPr>
        <w:t>Global Change Biology</w:t>
      </w:r>
      <w:r w:rsidRPr="00482D07">
        <w:t xml:space="preserve"> </w:t>
      </w:r>
      <w:r w:rsidRPr="007C5634">
        <w:t>27</w:t>
      </w:r>
      <w:r>
        <w:t xml:space="preserve">, </w:t>
      </w:r>
      <w:r w:rsidRPr="00482D07">
        <w:t>4420-4434</w:t>
      </w:r>
      <w:r>
        <w:t xml:space="preserve">. </w:t>
      </w:r>
    </w:p>
    <w:p w14:paraId="6C03F255" w14:textId="77777777" w:rsidR="0079657B" w:rsidRDefault="0079657B" w:rsidP="0079657B">
      <w:r>
        <w:t xml:space="preserve">Claridge AW (2016) </w:t>
      </w:r>
      <w:hyperlink r:id="rId64" w:history="1">
        <w:r w:rsidRPr="00AF4442">
          <w:rPr>
            <w:rStyle w:val="Hyperlink"/>
            <w:i/>
            <w:iCs/>
          </w:rPr>
          <w:t>Ecological and Agricultural Impacts of Introduced Deer across the Australian Alps</w:t>
        </w:r>
        <w:r>
          <w:rPr>
            <w:rStyle w:val="Hyperlink"/>
          </w:rPr>
          <w:t xml:space="preserve"> (3 MB)</w:t>
        </w:r>
      </w:hyperlink>
      <w:r>
        <w:t>. NSW National Parks and Wildlife Service, Queanbeyan.</w:t>
      </w:r>
    </w:p>
    <w:p w14:paraId="6E749565" w14:textId="77777777" w:rsidR="0079657B" w:rsidRDefault="0079657B" w:rsidP="0079657B">
      <w:bookmarkStart w:id="30" w:name="_Hlk84923327"/>
      <w:proofErr w:type="spellStart"/>
      <w:r>
        <w:t>Clemann</w:t>
      </w:r>
      <w:proofErr w:type="spellEnd"/>
      <w:r>
        <w:t xml:space="preserve"> N (2002) Notes on the threatened endemic Victorian Alpine Bog Skink </w:t>
      </w:r>
      <w:proofErr w:type="spellStart"/>
      <w:r w:rsidRPr="0055152E">
        <w:rPr>
          <w:rStyle w:val="Emphasis"/>
        </w:rPr>
        <w:t>Pseudemoia</w:t>
      </w:r>
      <w:proofErr w:type="spellEnd"/>
      <w:r w:rsidRPr="0055152E">
        <w:rPr>
          <w:rStyle w:val="Emphasis"/>
        </w:rPr>
        <w:t xml:space="preserve"> </w:t>
      </w:r>
      <w:proofErr w:type="spellStart"/>
      <w:r w:rsidRPr="0055152E">
        <w:rPr>
          <w:rStyle w:val="Emphasis"/>
        </w:rPr>
        <w:t>cryodroma</w:t>
      </w:r>
      <w:proofErr w:type="spellEnd"/>
      <w:r>
        <w:t xml:space="preserve"> Hutchinson and Donnellan 1992 (</w:t>
      </w:r>
      <w:proofErr w:type="spellStart"/>
      <w:r>
        <w:t>Scincidae</w:t>
      </w:r>
      <w:proofErr w:type="spellEnd"/>
      <w:r>
        <w:t xml:space="preserve">: </w:t>
      </w:r>
      <w:proofErr w:type="spellStart"/>
      <w:r>
        <w:t>Lygosominae</w:t>
      </w:r>
      <w:proofErr w:type="spellEnd"/>
      <w:r>
        <w:t xml:space="preserve">): A range extension, habitat preferences and identification difficulties. </w:t>
      </w:r>
      <w:r w:rsidRPr="0055152E">
        <w:rPr>
          <w:rStyle w:val="Emphasis"/>
        </w:rPr>
        <w:t>Herpetofauna</w:t>
      </w:r>
      <w:r>
        <w:t xml:space="preserve"> </w:t>
      </w:r>
      <w:r w:rsidRPr="007C5634">
        <w:t>32</w:t>
      </w:r>
      <w:r>
        <w:t xml:space="preserve">, 49–53. </w:t>
      </w:r>
    </w:p>
    <w:p w14:paraId="099440E6" w14:textId="77777777" w:rsidR="0079657B" w:rsidRDefault="0079657B" w:rsidP="0079657B">
      <w:proofErr w:type="spellStart"/>
      <w:r>
        <w:t>Clemann</w:t>
      </w:r>
      <w:proofErr w:type="spellEnd"/>
      <w:r>
        <w:t xml:space="preserve"> N (2013) </w:t>
      </w:r>
      <w:r w:rsidRPr="00CD5FEC">
        <w:rPr>
          <w:rStyle w:val="Emphasis"/>
        </w:rPr>
        <w:t>Survey and Monitoring of Threatened Victorian Alpine Herpetofauna: Annual Report for the 2011-2012 Season</w:t>
      </w:r>
      <w:r>
        <w:t xml:space="preserve">. Arthur </w:t>
      </w:r>
      <w:proofErr w:type="spellStart"/>
      <w:r>
        <w:t>Rylah</w:t>
      </w:r>
      <w:proofErr w:type="spellEnd"/>
      <w:r>
        <w:t xml:space="preserve"> Institute for Environmental Research.</w:t>
      </w:r>
    </w:p>
    <w:bookmarkEnd w:id="30"/>
    <w:p w14:paraId="178A7F1D" w14:textId="77777777" w:rsidR="0079657B" w:rsidRDefault="0079657B" w:rsidP="0079657B">
      <w:proofErr w:type="spellStart"/>
      <w:r w:rsidRPr="006E052A">
        <w:t>Clemann</w:t>
      </w:r>
      <w:proofErr w:type="spellEnd"/>
      <w:r>
        <w:t xml:space="preserve"> </w:t>
      </w:r>
      <w:r w:rsidRPr="006E052A">
        <w:t>N, Hutchinson</w:t>
      </w:r>
      <w:r>
        <w:t xml:space="preserve"> </w:t>
      </w:r>
      <w:r w:rsidRPr="006E052A">
        <w:t>M, Melville</w:t>
      </w:r>
      <w:r>
        <w:t xml:space="preserve"> </w:t>
      </w:r>
      <w:r w:rsidRPr="006E052A">
        <w:t>J, Gillespie G, Robertson</w:t>
      </w:r>
      <w:r>
        <w:t xml:space="preserve"> </w:t>
      </w:r>
      <w:r w:rsidRPr="006E052A">
        <w:t>P, Michael</w:t>
      </w:r>
      <w:r>
        <w:t xml:space="preserve"> </w:t>
      </w:r>
      <w:r w:rsidRPr="006E052A">
        <w:t>D</w:t>
      </w:r>
      <w:r>
        <w:t xml:space="preserve"> &amp; </w:t>
      </w:r>
      <w:r w:rsidRPr="006E052A">
        <w:t>Chapple</w:t>
      </w:r>
      <w:r>
        <w:t xml:space="preserve"> </w:t>
      </w:r>
      <w:r w:rsidRPr="006E052A">
        <w:t>DC</w:t>
      </w:r>
      <w:r>
        <w:t xml:space="preserve"> (</w:t>
      </w:r>
      <w:r w:rsidRPr="006E052A">
        <w:t>2018</w:t>
      </w:r>
      <w:r>
        <w:t xml:space="preserve">) </w:t>
      </w:r>
      <w:hyperlink r:id="rId65" w:history="1">
        <w:r>
          <w:rPr>
            <w:rStyle w:val="Hyperlink"/>
          </w:rPr>
          <w:t xml:space="preserve">Database: </w:t>
        </w:r>
        <w:proofErr w:type="spellStart"/>
        <w:r w:rsidRPr="00A01E10">
          <w:rPr>
            <w:rStyle w:val="Hyperlink"/>
            <w:i/>
            <w:iCs/>
          </w:rPr>
          <w:t>Pseudemoia</w:t>
        </w:r>
        <w:proofErr w:type="spellEnd"/>
        <w:r w:rsidRPr="00A01E10">
          <w:rPr>
            <w:rStyle w:val="Hyperlink"/>
            <w:i/>
            <w:iCs/>
          </w:rPr>
          <w:t xml:space="preserve"> </w:t>
        </w:r>
        <w:proofErr w:type="spellStart"/>
        <w:r w:rsidRPr="00A01E10">
          <w:rPr>
            <w:rStyle w:val="Hyperlink"/>
            <w:i/>
            <w:iCs/>
          </w:rPr>
          <w:t>cryodroma</w:t>
        </w:r>
        <w:proofErr w:type="spellEnd"/>
        <w:r>
          <w:rPr>
            <w:rStyle w:val="Hyperlink"/>
          </w:rPr>
          <w:t xml:space="preserve"> </w:t>
        </w:r>
        <w:r w:rsidRPr="00AF4442">
          <w:rPr>
            <w:rStyle w:val="Hyperlink"/>
            <w:i/>
            <w:iCs/>
          </w:rPr>
          <w:t>(Alpine Bog Skink)</w:t>
        </w:r>
      </w:hyperlink>
      <w:r>
        <w:rPr>
          <w:rStyle w:val="Hyperlink"/>
        </w:rPr>
        <w:t>.</w:t>
      </w:r>
      <w:r w:rsidRPr="006E052A">
        <w:t xml:space="preserve"> The IUCN Red List of Threatened Species</w:t>
      </w:r>
      <w:r>
        <w:t>. Accessed: 6 May 2021.</w:t>
      </w:r>
    </w:p>
    <w:p w14:paraId="373B40EB" w14:textId="542959C0" w:rsidR="0079657B" w:rsidRDefault="3185AC04" w:rsidP="0079657B">
      <w:proofErr w:type="spellStart"/>
      <w:r>
        <w:lastRenderedPageBreak/>
        <w:t>Clem</w:t>
      </w:r>
      <w:r w:rsidR="5463D5A4">
        <w:t>a</w:t>
      </w:r>
      <w:r>
        <w:t>nn</w:t>
      </w:r>
      <w:proofErr w:type="spellEnd"/>
      <w:r>
        <w:t xml:space="preserve"> N, Hutchinson M, Melville J, Gillespie G, Robertson P, Michael D &amp; Chapple D (2019) </w:t>
      </w:r>
      <w:proofErr w:type="spellStart"/>
      <w:r w:rsidRPr="6EC36497">
        <w:rPr>
          <w:i/>
          <w:iCs/>
        </w:rPr>
        <w:t>Pseudemoia</w:t>
      </w:r>
      <w:proofErr w:type="spellEnd"/>
      <w:r w:rsidRPr="6EC36497">
        <w:rPr>
          <w:i/>
          <w:iCs/>
        </w:rPr>
        <w:t xml:space="preserve"> </w:t>
      </w:r>
      <w:proofErr w:type="spellStart"/>
      <w:r w:rsidRPr="6EC36497">
        <w:rPr>
          <w:i/>
          <w:iCs/>
        </w:rPr>
        <w:t>cryodroma</w:t>
      </w:r>
      <w:proofErr w:type="spellEnd"/>
      <w:r>
        <w:t xml:space="preserve"> </w:t>
      </w:r>
      <w:r w:rsidRPr="6EC36497">
        <w:rPr>
          <w:rStyle w:val="Emphasis"/>
        </w:rPr>
        <w:t>Hutchinson &amp; Donnellan, 1992</w:t>
      </w:r>
      <w:r>
        <w:t>. In DG Chapple, R Tingley, NJ Mitchell, SL</w:t>
      </w:r>
      <w:r w:rsidR="00A02B6B">
        <w:t> </w:t>
      </w:r>
      <w:r>
        <w:t xml:space="preserve">Macdonald, JS Keogh, GM Shea, P Bowles, NA Cox &amp; JCZ </w:t>
      </w:r>
      <w:proofErr w:type="spellStart"/>
      <w:r>
        <w:t>Woinarski</w:t>
      </w:r>
      <w:proofErr w:type="spellEnd"/>
      <w:r>
        <w:t xml:space="preserve"> (eds) </w:t>
      </w:r>
      <w:r w:rsidRPr="6EC36497">
        <w:rPr>
          <w:rStyle w:val="Emphasis"/>
        </w:rPr>
        <w:t>The Action Plan for Australian Lizards and Snakes 2017</w:t>
      </w:r>
      <w:r>
        <w:t>. CSIRO Publishing, Clayton, Victoria.</w:t>
      </w:r>
    </w:p>
    <w:p w14:paraId="773658DA" w14:textId="77777777" w:rsidR="0079657B" w:rsidRDefault="0079657B" w:rsidP="0079657B">
      <w:proofErr w:type="spellStart"/>
      <w:r w:rsidRPr="00B86BEE">
        <w:t>Côté</w:t>
      </w:r>
      <w:proofErr w:type="spellEnd"/>
      <w:r w:rsidRPr="00B86BEE">
        <w:t xml:space="preserve"> SD, Rooney TP, Tremblay J-P, </w:t>
      </w:r>
      <w:proofErr w:type="spellStart"/>
      <w:r w:rsidRPr="00B86BEE">
        <w:t>Dussault</w:t>
      </w:r>
      <w:proofErr w:type="spellEnd"/>
      <w:r w:rsidRPr="00B86BEE">
        <w:t xml:space="preserve"> C</w:t>
      </w:r>
      <w:r>
        <w:t xml:space="preserve"> &amp;</w:t>
      </w:r>
      <w:r w:rsidRPr="00B86BEE">
        <w:t xml:space="preserve"> Waller DM (2004) Ecological impacts of deer overabundance. </w:t>
      </w:r>
      <w:r w:rsidRPr="00B86BEE">
        <w:rPr>
          <w:rStyle w:val="Emphasis"/>
        </w:rPr>
        <w:t>Annual Review of Ecology, Evolution, and Systematics</w:t>
      </w:r>
      <w:r w:rsidRPr="00B86BEE">
        <w:t xml:space="preserve"> </w:t>
      </w:r>
      <w:r w:rsidRPr="007C5634">
        <w:t>35</w:t>
      </w:r>
      <w:r w:rsidRPr="00B86BEE">
        <w:t>, 113–1147.</w:t>
      </w:r>
    </w:p>
    <w:p w14:paraId="7AFB8918" w14:textId="77777777" w:rsidR="0079657B" w:rsidRDefault="0079657B" w:rsidP="0079657B">
      <w:r w:rsidRPr="00B86BEE">
        <w:t xml:space="preserve">CSIRO &amp; BOM </w:t>
      </w:r>
      <w:r>
        <w:t>(</w:t>
      </w:r>
      <w:r w:rsidRPr="00C66081">
        <w:t>Commonwealth Scientific and Industrial Research Organisatio</w:t>
      </w:r>
      <w:r w:rsidRPr="00B86BEE">
        <w:t>n and The Bureau of Meteorology</w:t>
      </w:r>
      <w:r>
        <w:t>)</w:t>
      </w:r>
      <w:r w:rsidRPr="00B86BEE">
        <w:t xml:space="preserve"> (2020) </w:t>
      </w:r>
      <w:hyperlink r:id="rId66" w:history="1">
        <w:r w:rsidRPr="009E4C2E">
          <w:rPr>
            <w:rStyle w:val="Hyperlink"/>
            <w:i/>
            <w:iCs/>
          </w:rPr>
          <w:t>The State of the Climate 2020</w:t>
        </w:r>
      </w:hyperlink>
      <w:r>
        <w:t>. A</w:t>
      </w:r>
      <w:r w:rsidRPr="00C66081">
        <w:t>ccessed</w:t>
      </w:r>
      <w:r>
        <w:t>:</w:t>
      </w:r>
      <w:r w:rsidRPr="00C66081">
        <w:t xml:space="preserve"> </w:t>
      </w:r>
      <w:r w:rsidRPr="00CD5FEC">
        <w:t xml:space="preserve">6 </w:t>
      </w:r>
      <w:r w:rsidRPr="00C66081">
        <w:t>June</w:t>
      </w:r>
      <w:r w:rsidRPr="00B86BEE">
        <w:t xml:space="preserve"> 2021.</w:t>
      </w:r>
    </w:p>
    <w:p w14:paraId="1EC75F1F" w14:textId="77777777" w:rsidR="0079657B" w:rsidRDefault="0079657B" w:rsidP="0079657B">
      <w:r>
        <w:t xml:space="preserve">DELWP (Department of Environment, Land, Water and Planning) (2017). </w:t>
      </w:r>
      <w:hyperlink r:id="rId67" w:history="1">
        <w:r>
          <w:rPr>
            <w:rStyle w:val="Hyperlink"/>
          </w:rPr>
          <w:t xml:space="preserve">Factsheet: </w:t>
        </w:r>
        <w:r w:rsidRPr="009E4C2E">
          <w:rPr>
            <w:rStyle w:val="Hyperlink"/>
            <w:i/>
            <w:iCs/>
          </w:rPr>
          <w:t>Impacts of Pigs in Wetlands</w:t>
        </w:r>
      </w:hyperlink>
      <w:r>
        <w:t>. Victoria State Government. Accessed: 30 September 2021.</w:t>
      </w:r>
    </w:p>
    <w:p w14:paraId="6198F669" w14:textId="77777777" w:rsidR="0079657B" w:rsidRDefault="0079657B" w:rsidP="0079657B">
      <w:r w:rsidRPr="00C66081">
        <w:t>DELWP</w:t>
      </w:r>
      <w:r>
        <w:t xml:space="preserve"> (</w:t>
      </w:r>
      <w:r w:rsidRPr="00C66081">
        <w:t>Department of Environment, Land, Water and Planning</w:t>
      </w:r>
      <w:r>
        <w:t>)</w:t>
      </w:r>
      <w:r w:rsidRPr="00C66081">
        <w:t xml:space="preserve"> (2021</w:t>
      </w:r>
      <w:r>
        <w:t>a</w:t>
      </w:r>
      <w:r w:rsidRPr="00C66081">
        <w:t>)</w:t>
      </w:r>
      <w:r w:rsidRPr="00B86BEE">
        <w:t xml:space="preserve"> </w:t>
      </w:r>
      <w:r w:rsidRPr="00CD5FEC">
        <w:rPr>
          <w:rStyle w:val="Emphasis"/>
        </w:rPr>
        <w:t xml:space="preserve">Threatened Species Assessment: </w:t>
      </w:r>
      <w:proofErr w:type="spellStart"/>
      <w:r w:rsidRPr="00CD5FEC">
        <w:rPr>
          <w:rStyle w:val="Emphasis"/>
        </w:rPr>
        <w:t>Pseudemoia</w:t>
      </w:r>
      <w:proofErr w:type="spellEnd"/>
      <w:r w:rsidRPr="00CD5FEC">
        <w:rPr>
          <w:rStyle w:val="Emphasis"/>
        </w:rPr>
        <w:t xml:space="preserve"> </w:t>
      </w:r>
      <w:proofErr w:type="spellStart"/>
      <w:r w:rsidRPr="00CD5FEC">
        <w:rPr>
          <w:rStyle w:val="Emphasis"/>
        </w:rPr>
        <w:t>cryodroma</w:t>
      </w:r>
      <w:proofErr w:type="spellEnd"/>
      <w:r w:rsidRPr="00CD5FEC">
        <w:rPr>
          <w:rStyle w:val="Emphasis"/>
        </w:rPr>
        <w:t>, Alpine Bog Skink</w:t>
      </w:r>
      <w:r w:rsidRPr="00C66081">
        <w:t xml:space="preserve">. </w:t>
      </w:r>
      <w:r>
        <w:t>Victoria State Government</w:t>
      </w:r>
      <w:r w:rsidRPr="00C66081">
        <w:t>.</w:t>
      </w:r>
    </w:p>
    <w:p w14:paraId="4432054B" w14:textId="77777777" w:rsidR="0079657B" w:rsidRPr="00CD5FEC" w:rsidRDefault="0079657B" w:rsidP="0079657B">
      <w:r w:rsidRPr="00C66081">
        <w:t>DELWP</w:t>
      </w:r>
      <w:r>
        <w:t xml:space="preserve"> (</w:t>
      </w:r>
      <w:r w:rsidRPr="00C66081">
        <w:t>Department of Environment, Land, Water and Planning</w:t>
      </w:r>
      <w:r>
        <w:t>)</w:t>
      </w:r>
      <w:r w:rsidRPr="00C66081">
        <w:t xml:space="preserve"> (2021</w:t>
      </w:r>
      <w:r>
        <w:t>b</w:t>
      </w:r>
      <w:r w:rsidRPr="00C66081">
        <w:t>)</w:t>
      </w:r>
      <w:r w:rsidRPr="00B86BEE">
        <w:t xml:space="preserve"> </w:t>
      </w:r>
      <w:hyperlink r:id="rId68" w:history="1">
        <w:r w:rsidRPr="009E4C2E">
          <w:rPr>
            <w:rStyle w:val="Hyperlink"/>
            <w:i/>
            <w:iCs/>
          </w:rPr>
          <w:t>Managing Invasive Species After Fire</w:t>
        </w:r>
      </w:hyperlink>
      <w:r>
        <w:t>. Victoria State Government</w:t>
      </w:r>
      <w:r w:rsidRPr="00C66081">
        <w:t>.</w:t>
      </w:r>
    </w:p>
    <w:p w14:paraId="4E01DE58" w14:textId="77777777" w:rsidR="0079657B" w:rsidRDefault="0079657B" w:rsidP="0079657B">
      <w:r w:rsidRPr="00C66081">
        <w:t>DPIE</w:t>
      </w:r>
      <w:r>
        <w:t xml:space="preserve"> (</w:t>
      </w:r>
      <w:r w:rsidRPr="00C66081">
        <w:t>Department of Planning, Industry and the Environment</w:t>
      </w:r>
      <w:r>
        <w:t>)</w:t>
      </w:r>
      <w:r w:rsidRPr="00C66081">
        <w:t xml:space="preserve"> (2021) </w:t>
      </w:r>
      <w:hyperlink r:id="rId69" w:history="1">
        <w:r>
          <w:rPr>
            <w:rStyle w:val="Hyperlink"/>
          </w:rPr>
          <w:t xml:space="preserve">Information page: </w:t>
        </w:r>
        <w:r w:rsidRPr="009E4C2E">
          <w:rPr>
            <w:rStyle w:val="Hyperlink"/>
            <w:i/>
            <w:iCs/>
          </w:rPr>
          <w:t>Kosciuszko National Park wild horse management</w:t>
        </w:r>
      </w:hyperlink>
      <w:r w:rsidRPr="00DC4967">
        <w:t xml:space="preserve">. </w:t>
      </w:r>
      <w:r>
        <w:t xml:space="preserve">Government of </w:t>
      </w:r>
      <w:r w:rsidRPr="00DC4967">
        <w:t>New South Wales. Accessed</w:t>
      </w:r>
      <w:r>
        <w:t>:</w:t>
      </w:r>
      <w:r w:rsidRPr="00DC4967">
        <w:t xml:space="preserve"> </w:t>
      </w:r>
      <w:r w:rsidRPr="00CD5FEC">
        <w:t>12 October</w:t>
      </w:r>
      <w:r w:rsidRPr="00C66081">
        <w:t xml:space="preserve"> 2021. </w:t>
      </w:r>
      <w:r>
        <w:t xml:space="preserve"> </w:t>
      </w:r>
    </w:p>
    <w:p w14:paraId="38BBB67A" w14:textId="32F49E01" w:rsidR="0079657B" w:rsidRPr="00CD5FEC" w:rsidRDefault="0079657B" w:rsidP="0079657B">
      <w:pPr>
        <w:rPr>
          <w:highlight w:val="yellow"/>
        </w:rPr>
      </w:pPr>
      <w:r>
        <w:t xml:space="preserve">Doherty TS, Davis RA, Etten EJB, </w:t>
      </w:r>
      <w:proofErr w:type="spellStart"/>
      <w:r>
        <w:t>Algar</w:t>
      </w:r>
      <w:proofErr w:type="spellEnd"/>
      <w:r>
        <w:t xml:space="preserve"> D, Collier N, Dickman CR, Edwards G, Masters P, Palmer</w:t>
      </w:r>
      <w:r w:rsidR="00A02B6B">
        <w:t> </w:t>
      </w:r>
      <w:r>
        <w:t xml:space="preserve">R &amp; Robinson S (2015) A continental-scale analysis of feral cat diet in Australia. </w:t>
      </w:r>
      <w:r w:rsidRPr="00CD5FEC">
        <w:rPr>
          <w:rStyle w:val="Emphasis"/>
        </w:rPr>
        <w:t xml:space="preserve">Journal of Biogeography </w:t>
      </w:r>
      <w:r w:rsidRPr="007C5634">
        <w:t>42,</w:t>
      </w:r>
      <w:r>
        <w:t xml:space="preserve"> 964-975.</w:t>
      </w:r>
    </w:p>
    <w:p w14:paraId="14543E5D" w14:textId="1A283B6B" w:rsidR="0079657B" w:rsidRDefault="0079657B" w:rsidP="0079657B">
      <w:r w:rsidRPr="00C66081">
        <w:t xml:space="preserve">Driscoll DA, </w:t>
      </w:r>
      <w:proofErr w:type="spellStart"/>
      <w:r w:rsidRPr="00C66081">
        <w:t>Worboys</w:t>
      </w:r>
      <w:proofErr w:type="spellEnd"/>
      <w:r w:rsidRPr="00C66081">
        <w:t xml:space="preserve"> GL, Allan H, Banks SC, </w:t>
      </w:r>
      <w:proofErr w:type="spellStart"/>
      <w:r w:rsidRPr="00C66081">
        <w:t>Beeton</w:t>
      </w:r>
      <w:proofErr w:type="spellEnd"/>
      <w:r w:rsidRPr="00C66081">
        <w:t xml:space="preserve"> NJ, Cherubin RC, Doherty TS, Finlayson</w:t>
      </w:r>
      <w:r w:rsidR="00A02B6B">
        <w:t> </w:t>
      </w:r>
      <w:r w:rsidRPr="00C66081">
        <w:t xml:space="preserve">CM, </w:t>
      </w:r>
      <w:r w:rsidRPr="00DC4967">
        <w:t xml:space="preserve">Green K, Hartley R, Hope G, Johnson CN, </w:t>
      </w:r>
      <w:proofErr w:type="spellStart"/>
      <w:r w:rsidRPr="00DC4967">
        <w:t>Lintermans</w:t>
      </w:r>
      <w:proofErr w:type="spellEnd"/>
      <w:r w:rsidRPr="00DC4967">
        <w:t xml:space="preserve"> M, Mackey B, Paull DJ, </w:t>
      </w:r>
      <w:proofErr w:type="spellStart"/>
      <w:r w:rsidRPr="00DC4967">
        <w:t>Pittock</w:t>
      </w:r>
      <w:proofErr w:type="spellEnd"/>
      <w:r w:rsidRPr="00DC4967">
        <w:t xml:space="preserve"> J, </w:t>
      </w:r>
      <w:r w:rsidRPr="00DC4967">
        <w:tab/>
        <w:t>Porfirio</w:t>
      </w:r>
      <w:r w:rsidR="00A02B6B">
        <w:t> </w:t>
      </w:r>
      <w:r w:rsidRPr="00DC4967">
        <w:t xml:space="preserve">LL, </w:t>
      </w:r>
      <w:r>
        <w:t xml:space="preserve">Eldridge DJ, Travers SK, Val J, </w:t>
      </w:r>
      <w:proofErr w:type="spellStart"/>
      <w:r>
        <w:t>Zaja</w:t>
      </w:r>
      <w:proofErr w:type="spellEnd"/>
      <w:r>
        <w:t xml:space="preserve"> A &amp; Veblen KE (2019) Horse activity is associated with degraded subalpine grassland structure and reduced habitat for a threatened rodent. </w:t>
      </w:r>
      <w:r w:rsidRPr="00CE3F5E">
        <w:rPr>
          <w:rStyle w:val="Emphasis"/>
        </w:rPr>
        <w:t>Rangeland Ecology &amp; Management</w:t>
      </w:r>
      <w:r>
        <w:t xml:space="preserve"> </w:t>
      </w:r>
      <w:r w:rsidRPr="007C5634">
        <w:t>72</w:t>
      </w:r>
      <w:r>
        <w:t>, 467–473.</w:t>
      </w:r>
    </w:p>
    <w:p w14:paraId="7EE939AB" w14:textId="77777777" w:rsidR="0079657B" w:rsidRDefault="3185AC04" w:rsidP="0079657B">
      <w:proofErr w:type="spellStart"/>
      <w:r>
        <w:t>Gijohann</w:t>
      </w:r>
      <w:proofErr w:type="spellEnd"/>
      <w:r>
        <w:t xml:space="preserve"> KM, Hauser CE, Williams NSG &amp; Moore JL (2011) Optimising invasive species control across space: willow invasion management in the Australian Alps. </w:t>
      </w:r>
      <w:r w:rsidRPr="6EC36497">
        <w:rPr>
          <w:rStyle w:val="Emphasis"/>
        </w:rPr>
        <w:t>Journal of Applied Ecology</w:t>
      </w:r>
      <w:r>
        <w:t xml:space="preserve"> </w:t>
      </w:r>
      <w:r w:rsidRPr="6EC36497">
        <w:rPr>
          <w:rStyle w:val="Strong"/>
          <w:b w:val="0"/>
          <w:bCs w:val="0"/>
        </w:rPr>
        <w:t>48</w:t>
      </w:r>
      <w:r>
        <w:t>, 1286-1294.</w:t>
      </w:r>
    </w:p>
    <w:p w14:paraId="545644B0" w14:textId="77777777" w:rsidR="0079657B" w:rsidRDefault="0079657B" w:rsidP="0079657B">
      <w:r>
        <w:t>GLWAC (</w:t>
      </w:r>
      <w:proofErr w:type="spellStart"/>
      <w:r>
        <w:t>Gunaikurnai</w:t>
      </w:r>
      <w:proofErr w:type="spellEnd"/>
      <w:r>
        <w:t xml:space="preserve"> Land and Waters Aboriginal Corporation) (2015) </w:t>
      </w:r>
      <w:hyperlink r:id="rId70" w:history="1">
        <w:proofErr w:type="spellStart"/>
        <w:r w:rsidRPr="009E4C2E">
          <w:rPr>
            <w:rStyle w:val="Hyperlink"/>
            <w:i/>
            <w:iCs/>
          </w:rPr>
          <w:t>Gunaikurnai</w:t>
        </w:r>
        <w:proofErr w:type="spellEnd"/>
        <w:r w:rsidRPr="009E4C2E">
          <w:rPr>
            <w:rStyle w:val="Hyperlink"/>
            <w:i/>
            <w:iCs/>
          </w:rPr>
          <w:t xml:space="preserve"> Whole-of-Country Plan</w:t>
        </w:r>
      </w:hyperlink>
      <w:r>
        <w:t>. Accessed: 28 September 2021.</w:t>
      </w:r>
    </w:p>
    <w:p w14:paraId="0C95FF9D" w14:textId="77777777" w:rsidR="0079657B" w:rsidRDefault="3185AC04" w:rsidP="0079657B">
      <w:r>
        <w:t xml:space="preserve">Good R (1995) Ecologically sustainable development in the Australian Alps. </w:t>
      </w:r>
      <w:r w:rsidRPr="6EC36497">
        <w:rPr>
          <w:rStyle w:val="Emphasis"/>
        </w:rPr>
        <w:t>Mountain Research and Development</w:t>
      </w:r>
      <w:r>
        <w:t xml:space="preserve"> </w:t>
      </w:r>
      <w:r w:rsidRPr="6EC36497">
        <w:rPr>
          <w:rStyle w:val="Strong"/>
          <w:b w:val="0"/>
          <w:bCs w:val="0"/>
        </w:rPr>
        <w:t>15</w:t>
      </w:r>
      <w:r>
        <w:t>, 251-258.</w:t>
      </w:r>
    </w:p>
    <w:p w14:paraId="12AE290F" w14:textId="59206493" w:rsidR="00D32480" w:rsidRDefault="00D32480" w:rsidP="0079657B">
      <w:r>
        <w:t>Green K (2003) Altitudinal and temporal differences in the food of foxes (</w:t>
      </w:r>
      <w:r w:rsidRPr="00D32480">
        <w:rPr>
          <w:rStyle w:val="Emphasis"/>
        </w:rPr>
        <w:t>Vulpes vulpes</w:t>
      </w:r>
      <w:r>
        <w:t xml:space="preserve">) at alpine and subalpine altitudes in the Snowy Mountains. </w:t>
      </w:r>
      <w:r w:rsidRPr="00D32480">
        <w:rPr>
          <w:rStyle w:val="Emphasis"/>
        </w:rPr>
        <w:t>Wildlife Research</w:t>
      </w:r>
      <w:r>
        <w:t xml:space="preserve"> 30, 245–253.</w:t>
      </w:r>
    </w:p>
    <w:p w14:paraId="717BDE2F" w14:textId="69B2FD59" w:rsidR="0079657B" w:rsidRDefault="0079657B" w:rsidP="0079657B">
      <w:r>
        <w:t xml:space="preserve">Haines ML, </w:t>
      </w:r>
      <w:proofErr w:type="spellStart"/>
      <w:r>
        <w:t>Moussalli</w:t>
      </w:r>
      <w:proofErr w:type="spellEnd"/>
      <w:r>
        <w:t xml:space="preserve"> A, Stuart-Fox D, </w:t>
      </w:r>
      <w:proofErr w:type="spellStart"/>
      <w:r>
        <w:t>Clemann</w:t>
      </w:r>
      <w:proofErr w:type="spellEnd"/>
      <w:r>
        <w:t xml:space="preserve"> N &amp; Melville J (2014) Phylogenetic evidence of historic mitochondrial </w:t>
      </w:r>
      <w:proofErr w:type="spellStart"/>
      <w:r>
        <w:t>introgression</w:t>
      </w:r>
      <w:proofErr w:type="spellEnd"/>
      <w:r>
        <w:t xml:space="preserve"> and cryptic diversity in the genus </w:t>
      </w:r>
      <w:proofErr w:type="spellStart"/>
      <w:r w:rsidRPr="000A69DA">
        <w:rPr>
          <w:rStyle w:val="Emphasis"/>
        </w:rPr>
        <w:t>Pseudemoia</w:t>
      </w:r>
      <w:proofErr w:type="spellEnd"/>
      <w:r>
        <w:t xml:space="preserve"> (Squamata: </w:t>
      </w:r>
      <w:proofErr w:type="spellStart"/>
      <w:r>
        <w:t>Scincidae</w:t>
      </w:r>
      <w:proofErr w:type="spellEnd"/>
      <w:r>
        <w:t xml:space="preserve">). </w:t>
      </w:r>
      <w:r w:rsidRPr="000A69DA">
        <w:rPr>
          <w:rStyle w:val="Emphasis"/>
        </w:rPr>
        <w:t>Molecular Phylogenetics and Evolution</w:t>
      </w:r>
      <w:r>
        <w:t xml:space="preserve"> </w:t>
      </w:r>
      <w:r w:rsidRPr="007C5634">
        <w:t>81,</w:t>
      </w:r>
      <w:r>
        <w:t xml:space="preserve"> 86–95.</w:t>
      </w:r>
    </w:p>
    <w:p w14:paraId="38079B19" w14:textId="77777777" w:rsidR="0079657B" w:rsidRDefault="0079657B" w:rsidP="0079657B">
      <w:r>
        <w:lastRenderedPageBreak/>
        <w:t xml:space="preserve">Haines ML, Melville J, Sumner J, </w:t>
      </w:r>
      <w:proofErr w:type="spellStart"/>
      <w:r>
        <w:t>Clemann</w:t>
      </w:r>
      <w:proofErr w:type="spellEnd"/>
      <w:r>
        <w:t xml:space="preserve"> N, Chapple DG &amp; Stuart-Fox D (2016) Geographic variation in hybridization and ecological differentiation between three synoptic, morphologically similar species of montane lizards. </w:t>
      </w:r>
      <w:r w:rsidRPr="00580065">
        <w:rPr>
          <w:rStyle w:val="Emphasis"/>
        </w:rPr>
        <w:t>Molecular Ecology</w:t>
      </w:r>
      <w:r>
        <w:t xml:space="preserve"> </w:t>
      </w:r>
      <w:r w:rsidRPr="007C5634">
        <w:t>25</w:t>
      </w:r>
      <w:r>
        <w:t>, 2887-2903.</w:t>
      </w:r>
    </w:p>
    <w:p w14:paraId="16D5E8D3" w14:textId="77777777" w:rsidR="0079657B" w:rsidRDefault="0079657B" w:rsidP="0079657B">
      <w:r>
        <w:t xml:space="preserve">Haines ML, Stuart-Fox D, Sumner J, </w:t>
      </w:r>
      <w:proofErr w:type="spellStart"/>
      <w:r>
        <w:t>Clemann</w:t>
      </w:r>
      <w:proofErr w:type="spellEnd"/>
      <w:r>
        <w:t xml:space="preserve"> N, Chapple DG &amp; Melville J (2017) A complex history of </w:t>
      </w:r>
      <w:proofErr w:type="spellStart"/>
      <w:r>
        <w:t>introgression</w:t>
      </w:r>
      <w:proofErr w:type="spellEnd"/>
      <w:r>
        <w:t xml:space="preserve"> and vicariance in a threatened montane skink (</w:t>
      </w:r>
      <w:proofErr w:type="spellStart"/>
      <w:r w:rsidRPr="00360368">
        <w:rPr>
          <w:rStyle w:val="Emphasis"/>
        </w:rPr>
        <w:t>Pseudemoia</w:t>
      </w:r>
      <w:proofErr w:type="spellEnd"/>
      <w:r w:rsidRPr="00360368">
        <w:rPr>
          <w:rStyle w:val="Emphasis"/>
        </w:rPr>
        <w:t xml:space="preserve"> </w:t>
      </w:r>
      <w:proofErr w:type="spellStart"/>
      <w:r w:rsidRPr="00360368">
        <w:rPr>
          <w:rStyle w:val="Emphasis"/>
        </w:rPr>
        <w:t>cryodroma</w:t>
      </w:r>
      <w:proofErr w:type="spellEnd"/>
      <w:r w:rsidRPr="00360368">
        <w:rPr>
          <w:rStyle w:val="Emphasis"/>
        </w:rPr>
        <w:t>)</w:t>
      </w:r>
      <w:r>
        <w:t xml:space="preserve"> across an Australian sky island system. </w:t>
      </w:r>
      <w:r w:rsidRPr="00360368">
        <w:rPr>
          <w:rStyle w:val="Emphasis"/>
        </w:rPr>
        <w:t>Conservation Genetics</w:t>
      </w:r>
      <w:r>
        <w:t xml:space="preserve"> </w:t>
      </w:r>
      <w:r w:rsidRPr="007C5634">
        <w:t>18,</w:t>
      </w:r>
      <w:r>
        <w:t xml:space="preserve"> 939–950.</w:t>
      </w:r>
    </w:p>
    <w:p w14:paraId="275198DB" w14:textId="77777777" w:rsidR="0079657B" w:rsidRDefault="0079657B" w:rsidP="0079657B">
      <w:r>
        <w:t xml:space="preserve">Hennessy K, Lucas C, Nicholls N, </w:t>
      </w:r>
      <w:proofErr w:type="spellStart"/>
      <w:r>
        <w:t>Bathols</w:t>
      </w:r>
      <w:proofErr w:type="spellEnd"/>
      <w:r>
        <w:t xml:space="preserve"> J, </w:t>
      </w:r>
      <w:proofErr w:type="spellStart"/>
      <w:r>
        <w:t>Suppiah</w:t>
      </w:r>
      <w:proofErr w:type="spellEnd"/>
      <w:r>
        <w:t xml:space="preserve"> R &amp; Ricketts J (2005) </w:t>
      </w:r>
      <w:hyperlink r:id="rId71" w:history="1">
        <w:r w:rsidRPr="009E4C2E">
          <w:rPr>
            <w:rStyle w:val="Hyperlink"/>
            <w:i/>
            <w:iCs/>
          </w:rPr>
          <w:t>Climate change impacts on fire-weather in south-east Australia</w:t>
        </w:r>
        <w:r>
          <w:rPr>
            <w:rStyle w:val="Hyperlink"/>
          </w:rPr>
          <w:t xml:space="preserve"> (2.3 MB)</w:t>
        </w:r>
      </w:hyperlink>
      <w:r>
        <w:t>. Commonwealth Scientific and Industrial Research Organisation (CSIRO) and Bureau of Meteorology (BOM), Australia.</w:t>
      </w:r>
    </w:p>
    <w:p w14:paraId="0061D7DD" w14:textId="560D8107" w:rsidR="0079657B" w:rsidRPr="00044BD9" w:rsidRDefault="0079657B" w:rsidP="0079657B">
      <w:r>
        <w:t xml:space="preserve">Hoffman AA, </w:t>
      </w:r>
      <w:proofErr w:type="spellStart"/>
      <w:r>
        <w:t>Rymer</w:t>
      </w:r>
      <w:proofErr w:type="spellEnd"/>
      <w:r>
        <w:t xml:space="preserve"> PD, Byrne M, </w:t>
      </w:r>
      <w:proofErr w:type="spellStart"/>
      <w:r>
        <w:t>Ruthrof</w:t>
      </w:r>
      <w:proofErr w:type="spellEnd"/>
      <w:r>
        <w:t xml:space="preserve"> KX, </w:t>
      </w:r>
      <w:proofErr w:type="spellStart"/>
      <w:r>
        <w:t>Whinam</w:t>
      </w:r>
      <w:proofErr w:type="spellEnd"/>
      <w:r>
        <w:t xml:space="preserve"> J, </w:t>
      </w:r>
      <w:proofErr w:type="spellStart"/>
      <w:r>
        <w:t>McGeoch</w:t>
      </w:r>
      <w:proofErr w:type="spellEnd"/>
      <w:r>
        <w:t xml:space="preserve"> M, Bergstrom DM, Guerin</w:t>
      </w:r>
      <w:r w:rsidR="00A02B6B">
        <w:t> </w:t>
      </w:r>
      <w:r>
        <w:t xml:space="preserve">GR, Sparrow B, Joseph L, Hill SJ, Andrew NR, </w:t>
      </w:r>
      <w:proofErr w:type="spellStart"/>
      <w:r>
        <w:t>Camac</w:t>
      </w:r>
      <w:proofErr w:type="spellEnd"/>
      <w:r>
        <w:t xml:space="preserve"> J, Bell N, </w:t>
      </w:r>
      <w:proofErr w:type="spellStart"/>
      <w:r>
        <w:t>Riegler</w:t>
      </w:r>
      <w:proofErr w:type="spellEnd"/>
      <w:r>
        <w:t xml:space="preserve"> M, Gardner JL &amp; Williams</w:t>
      </w:r>
      <w:r w:rsidR="00A02B6B">
        <w:t> </w:t>
      </w:r>
      <w:r>
        <w:t xml:space="preserve">SE (2018) Impacts of recent climate change on terrestrial flora and fauna: Some emerging Australian examples. </w:t>
      </w:r>
      <w:r w:rsidRPr="00CD5FEC">
        <w:rPr>
          <w:rStyle w:val="Emphasis"/>
        </w:rPr>
        <w:t>Austral Ecology</w:t>
      </w:r>
      <w:r>
        <w:t xml:space="preserve"> </w:t>
      </w:r>
      <w:r w:rsidRPr="007C5634">
        <w:t>44,</w:t>
      </w:r>
      <w:r>
        <w:t xml:space="preserve"> 3-27.</w:t>
      </w:r>
    </w:p>
    <w:p w14:paraId="44A2E5A5" w14:textId="4DF94B7A" w:rsidR="0079657B" w:rsidRDefault="3185AC04" w:rsidP="0079657B">
      <w:r>
        <w:t xml:space="preserve">Hone J (1988) Feral pig rooting in a mountain forest and woodland: Distribution, </w:t>
      </w:r>
      <w:proofErr w:type="gramStart"/>
      <w:r>
        <w:t>abundance</w:t>
      </w:r>
      <w:proofErr w:type="gramEnd"/>
      <w:r>
        <w:t xml:space="preserve"> and relationships with environmental variables. </w:t>
      </w:r>
      <w:r w:rsidRPr="6EC36497">
        <w:rPr>
          <w:rStyle w:val="Emphasis"/>
        </w:rPr>
        <w:t>Australian Journal of Ecology</w:t>
      </w:r>
      <w:r>
        <w:t xml:space="preserve"> 13, 393-400.</w:t>
      </w:r>
    </w:p>
    <w:p w14:paraId="3850B2CD" w14:textId="77777777" w:rsidR="0079657B" w:rsidRDefault="0079657B" w:rsidP="0079657B">
      <w:r>
        <w:t xml:space="preserve">Hope G, Nanson R &amp; </w:t>
      </w:r>
      <w:proofErr w:type="spellStart"/>
      <w:r>
        <w:t>Flett</w:t>
      </w:r>
      <w:proofErr w:type="spellEnd"/>
      <w:r>
        <w:t xml:space="preserve"> I (2009) </w:t>
      </w:r>
      <w:hyperlink r:id="rId72" w:history="1">
        <w:r w:rsidRPr="009E4C2E">
          <w:rPr>
            <w:rStyle w:val="Hyperlink"/>
            <w:i/>
            <w:iCs/>
          </w:rPr>
          <w:t>Technical Report 19: The peat-forming mires of the Australian Capital Territory</w:t>
        </w:r>
        <w:r>
          <w:rPr>
            <w:rStyle w:val="Hyperlink"/>
          </w:rPr>
          <w:t xml:space="preserve"> (3.4 MB)</w:t>
        </w:r>
      </w:hyperlink>
      <w:r>
        <w:t>. Territory and Municipal Services, Canberra.</w:t>
      </w:r>
    </w:p>
    <w:p w14:paraId="0AE82BC2" w14:textId="77777777" w:rsidR="0079657B" w:rsidRDefault="0079657B" w:rsidP="0079657B">
      <w:r>
        <w:t xml:space="preserve">Howard K, </w:t>
      </w:r>
      <w:proofErr w:type="spellStart"/>
      <w:r>
        <w:t>Clemann</w:t>
      </w:r>
      <w:proofErr w:type="spellEnd"/>
      <w:r>
        <w:t xml:space="preserve"> N &amp; </w:t>
      </w:r>
      <w:proofErr w:type="spellStart"/>
      <w:r>
        <w:t>Antrobus</w:t>
      </w:r>
      <w:proofErr w:type="spellEnd"/>
      <w:r>
        <w:t xml:space="preserve"> J (2012) </w:t>
      </w:r>
      <w:r w:rsidRPr="00873210">
        <w:rPr>
          <w:rStyle w:val="Emphasis"/>
        </w:rPr>
        <w:t>Assessment of the status of threatened herpetofauna following fire in sub alpine habitat at Lake Mountain and Mount Bullfight, near Marysville, north-east Victoria</w:t>
      </w:r>
      <w:r>
        <w:t>. Victoria Department of Sustainability and Environment.</w:t>
      </w:r>
    </w:p>
    <w:p w14:paraId="07E35752" w14:textId="00868107" w:rsidR="0079657B" w:rsidRDefault="3185AC04" w:rsidP="0079657B">
      <w:r>
        <w:t xml:space="preserve">Hutchinson MN &amp; Donnellan SC (1992) Taxonomy and genetic variation in the Australian lizards of the genus </w:t>
      </w:r>
      <w:proofErr w:type="spellStart"/>
      <w:r w:rsidRPr="6EC36497">
        <w:rPr>
          <w:rStyle w:val="Emphasis"/>
        </w:rPr>
        <w:t>Pseudemoia</w:t>
      </w:r>
      <w:proofErr w:type="spellEnd"/>
      <w:r>
        <w:t xml:space="preserve"> (</w:t>
      </w:r>
      <w:proofErr w:type="spellStart"/>
      <w:r>
        <w:t>Scincidae</w:t>
      </w:r>
      <w:proofErr w:type="spellEnd"/>
      <w:r>
        <w:t xml:space="preserve">: </w:t>
      </w:r>
      <w:proofErr w:type="spellStart"/>
      <w:r>
        <w:t>Lygosominae</w:t>
      </w:r>
      <w:proofErr w:type="spellEnd"/>
      <w:r>
        <w:t xml:space="preserve">). </w:t>
      </w:r>
      <w:r w:rsidRPr="6EC36497">
        <w:rPr>
          <w:rStyle w:val="Emphasis"/>
        </w:rPr>
        <w:t>Journal of Natural History</w:t>
      </w:r>
      <w:r>
        <w:t xml:space="preserve"> 26, 215-264.</w:t>
      </w:r>
    </w:p>
    <w:p w14:paraId="37998DDA" w14:textId="09C327B5" w:rsidR="0079657B" w:rsidRDefault="0079657B" w:rsidP="0079657B">
      <w:r w:rsidRPr="0011176D">
        <w:t>IPCC</w:t>
      </w:r>
      <w:r w:rsidRPr="00C66081">
        <w:t xml:space="preserve"> </w:t>
      </w:r>
      <w:r>
        <w:t>(</w:t>
      </w:r>
      <w:r w:rsidRPr="00C66081">
        <w:t>I</w:t>
      </w:r>
      <w:r w:rsidRPr="0011176D">
        <w:t>ntergovernmental Panel on Climate Change) (2013)</w:t>
      </w:r>
      <w:r w:rsidRPr="00CD5FEC" w:rsidDel="00101CE6">
        <w:t xml:space="preserve"> </w:t>
      </w:r>
      <w:r w:rsidRPr="00CD5FEC">
        <w:rPr>
          <w:rStyle w:val="Emphasis"/>
        </w:rPr>
        <w:t>Climate Change 2013: The Physical Science Basis</w:t>
      </w:r>
      <w:r w:rsidRPr="00C66081">
        <w:t>. I</w:t>
      </w:r>
      <w:r w:rsidRPr="0011176D">
        <w:t xml:space="preserve">n </w:t>
      </w:r>
      <w:r w:rsidR="001E4990">
        <w:t>TF</w:t>
      </w:r>
      <w:r w:rsidR="001E4990" w:rsidRPr="0011176D">
        <w:t xml:space="preserve"> </w:t>
      </w:r>
      <w:r w:rsidRPr="0011176D">
        <w:t>Stocker</w:t>
      </w:r>
      <w:r w:rsidRPr="00C66081">
        <w:t xml:space="preserve">, </w:t>
      </w:r>
      <w:r w:rsidR="001E4990">
        <w:t>D</w:t>
      </w:r>
      <w:r w:rsidR="001E4990" w:rsidRPr="0011176D">
        <w:t xml:space="preserve"> </w:t>
      </w:r>
      <w:r w:rsidRPr="0011176D">
        <w:t>Qin</w:t>
      </w:r>
      <w:r w:rsidRPr="00C66081">
        <w:t xml:space="preserve">, </w:t>
      </w:r>
      <w:r w:rsidR="001E4990">
        <w:t>G-K</w:t>
      </w:r>
      <w:r w:rsidR="001E4990" w:rsidRPr="0011176D">
        <w:t xml:space="preserve"> </w:t>
      </w:r>
      <w:r w:rsidRPr="0011176D">
        <w:t>Plattner</w:t>
      </w:r>
      <w:r w:rsidRPr="00C66081">
        <w:t>,</w:t>
      </w:r>
      <w:r w:rsidRPr="0011176D">
        <w:t xml:space="preserve"> </w:t>
      </w:r>
      <w:r w:rsidR="001E4990">
        <w:t>MMB</w:t>
      </w:r>
      <w:r w:rsidR="001E4990" w:rsidRPr="0011176D">
        <w:t xml:space="preserve"> </w:t>
      </w:r>
      <w:proofErr w:type="spellStart"/>
      <w:r w:rsidRPr="0011176D">
        <w:t>Tignor</w:t>
      </w:r>
      <w:proofErr w:type="spellEnd"/>
      <w:r w:rsidRPr="00C66081">
        <w:t xml:space="preserve">, </w:t>
      </w:r>
      <w:r w:rsidR="001E4990">
        <w:t>SK</w:t>
      </w:r>
      <w:r w:rsidR="001E4990" w:rsidRPr="0011176D">
        <w:t xml:space="preserve"> </w:t>
      </w:r>
      <w:r w:rsidRPr="0011176D">
        <w:t>Allen</w:t>
      </w:r>
      <w:r w:rsidR="00784B7C">
        <w:t>,</w:t>
      </w:r>
      <w:r>
        <w:t xml:space="preserve"> </w:t>
      </w:r>
      <w:r w:rsidR="001E4990">
        <w:t>J</w:t>
      </w:r>
      <w:r w:rsidR="001E4990" w:rsidRPr="0011176D">
        <w:t xml:space="preserve"> </w:t>
      </w:r>
      <w:proofErr w:type="spellStart"/>
      <w:r w:rsidRPr="0011176D">
        <w:t>Boschung</w:t>
      </w:r>
      <w:proofErr w:type="spellEnd"/>
      <w:r w:rsidRPr="00C66081">
        <w:t>,</w:t>
      </w:r>
      <w:r w:rsidR="00784B7C">
        <w:t xml:space="preserve"> </w:t>
      </w:r>
      <w:r w:rsidR="001E4990">
        <w:t>A</w:t>
      </w:r>
      <w:r w:rsidR="001E4990" w:rsidRPr="0011176D">
        <w:t xml:space="preserve"> </w:t>
      </w:r>
      <w:proofErr w:type="spellStart"/>
      <w:r w:rsidRPr="0011176D">
        <w:t>Nauels</w:t>
      </w:r>
      <w:proofErr w:type="spellEnd"/>
      <w:r w:rsidRPr="00C66081">
        <w:t>,</w:t>
      </w:r>
      <w:r w:rsidRPr="0011176D">
        <w:t xml:space="preserve"> </w:t>
      </w:r>
      <w:r w:rsidR="001E4990">
        <w:t>Y </w:t>
      </w:r>
      <w:r w:rsidRPr="0011176D">
        <w:t>Xia</w:t>
      </w:r>
      <w:r w:rsidRPr="00C66081">
        <w:t>,</w:t>
      </w:r>
      <w:r w:rsidR="001E4990">
        <w:t xml:space="preserve"> V</w:t>
      </w:r>
      <w:r w:rsidRPr="00C66081">
        <w:t xml:space="preserve"> </w:t>
      </w:r>
      <w:r w:rsidRPr="0011176D">
        <w:t>Bex</w:t>
      </w:r>
      <w:r>
        <w:t xml:space="preserve"> &amp;</w:t>
      </w:r>
      <w:r w:rsidRPr="00C66081">
        <w:t xml:space="preserve"> </w:t>
      </w:r>
      <w:r w:rsidR="001E4990">
        <w:t xml:space="preserve">PM </w:t>
      </w:r>
      <w:r w:rsidRPr="0011176D">
        <w:t>Midgley (eds)</w:t>
      </w:r>
      <w:r w:rsidRPr="00CD5FEC">
        <w:t xml:space="preserve"> </w:t>
      </w:r>
      <w:r w:rsidRPr="00CD5FEC">
        <w:rPr>
          <w:rStyle w:val="Emphasis"/>
        </w:rPr>
        <w:t>Contribution of W</w:t>
      </w:r>
      <w:r w:rsidRPr="00C66081">
        <w:rPr>
          <w:rStyle w:val="Emphasis"/>
        </w:rPr>
        <w:t xml:space="preserve">orking Group I </w:t>
      </w:r>
      <w:r w:rsidRPr="0011176D">
        <w:rPr>
          <w:rStyle w:val="Emphasis"/>
        </w:rPr>
        <w:t>to the Fifth Assessment Report of the Intergovernmental Panel on Climate Change</w:t>
      </w:r>
      <w:r w:rsidRPr="0011176D">
        <w:t>. Cambridge</w:t>
      </w:r>
      <w:r w:rsidRPr="00CD5FEC">
        <w:t xml:space="preserve"> University Press</w:t>
      </w:r>
      <w:r w:rsidRPr="00C66081">
        <w:t xml:space="preserve">, </w:t>
      </w:r>
      <w:r w:rsidRPr="0011176D">
        <w:t>UK. pp. 1535.</w:t>
      </w:r>
      <w:r>
        <w:t xml:space="preserve"> </w:t>
      </w:r>
    </w:p>
    <w:p w14:paraId="18E3AC5B" w14:textId="77777777" w:rsidR="0079657B" w:rsidRDefault="0079657B" w:rsidP="0079657B">
      <w:r>
        <w:t>ISC (</w:t>
      </w:r>
      <w:r w:rsidRPr="0011176D">
        <w:t>Invasive Species Council</w:t>
      </w:r>
      <w:r>
        <w:t>)</w:t>
      </w:r>
      <w:r w:rsidRPr="0011176D">
        <w:t xml:space="preserve"> (2021</w:t>
      </w:r>
      <w:r w:rsidRPr="0011176D">
        <w:rPr>
          <w:rStyle w:val="Emphasis"/>
          <w:i w:val="0"/>
          <w:iCs w:val="0"/>
        </w:rPr>
        <w:t>)</w:t>
      </w:r>
      <w:r w:rsidRPr="0011176D">
        <w:rPr>
          <w:rStyle w:val="Emphasis"/>
        </w:rPr>
        <w:t xml:space="preserve"> </w:t>
      </w:r>
      <w:hyperlink r:id="rId73" w:history="1">
        <w:r>
          <w:rPr>
            <w:rStyle w:val="Hyperlink"/>
          </w:rPr>
          <w:t xml:space="preserve">Information Page: </w:t>
        </w:r>
        <w:r w:rsidRPr="009E4C2E">
          <w:rPr>
            <w:rStyle w:val="Hyperlink"/>
            <w:i/>
            <w:iCs/>
          </w:rPr>
          <w:t>Feral Horses</w:t>
        </w:r>
      </w:hyperlink>
      <w:r w:rsidRPr="00CD5FEC">
        <w:t>.</w:t>
      </w:r>
      <w:r w:rsidRPr="00C66081">
        <w:t xml:space="preserve"> </w:t>
      </w:r>
      <w:r>
        <w:t>A</w:t>
      </w:r>
      <w:r w:rsidRPr="00C66081">
        <w:t>ccessed</w:t>
      </w:r>
      <w:r>
        <w:t xml:space="preserve">: </w:t>
      </w:r>
      <w:r w:rsidRPr="0011176D">
        <w:t xml:space="preserve">10 June 2021. </w:t>
      </w:r>
    </w:p>
    <w:p w14:paraId="7157CF76" w14:textId="154505CA" w:rsidR="0079657B" w:rsidRDefault="0079657B" w:rsidP="0079657B">
      <w:r>
        <w:t xml:space="preserve">IUCN SPC (International Union for the Conservation of Nature Standards and Petitions Committee) (2019) </w:t>
      </w:r>
      <w:hyperlink r:id="rId74" w:history="1">
        <w:r w:rsidR="009E4C2E" w:rsidRPr="00DE1DCF">
          <w:rPr>
            <w:rStyle w:val="Hyperlink"/>
            <w:i/>
            <w:iCs/>
          </w:rPr>
          <w:t>Guidelines for Using the IUCN Red List Categories and Criteria</w:t>
        </w:r>
      </w:hyperlink>
      <w:r w:rsidR="00DE1DCF">
        <w:t xml:space="preserve">, </w:t>
      </w:r>
      <w:r w:rsidR="009E4C2E">
        <w:t>Version 14.</w:t>
      </w:r>
      <w:r>
        <w:t xml:space="preserve"> Accessed: 30 September 2021.</w:t>
      </w:r>
    </w:p>
    <w:p w14:paraId="50BEC8BE" w14:textId="546FF42A" w:rsidR="0079657B" w:rsidRDefault="0079657B" w:rsidP="0079657B">
      <w:proofErr w:type="spellStart"/>
      <w:r>
        <w:t>Kambouris</w:t>
      </w:r>
      <w:proofErr w:type="spellEnd"/>
      <w:r>
        <w:t xml:space="preserve"> P &amp; Pascoe C (2006) </w:t>
      </w:r>
      <w:r w:rsidRPr="00CD5FEC">
        <w:rPr>
          <w:rStyle w:val="Emphasis"/>
        </w:rPr>
        <w:t>Feral Pig Management in Victoria</w:t>
      </w:r>
      <w:r>
        <w:t xml:space="preserve">. Pp 43-49 in </w:t>
      </w:r>
      <w:r w:rsidR="00843D74">
        <w:t xml:space="preserve">J </w:t>
      </w:r>
      <w:r>
        <w:t xml:space="preserve">Macdonald (ed) </w:t>
      </w:r>
      <w:hyperlink r:id="rId75" w:history="1">
        <w:r w:rsidRPr="00DE1DCF">
          <w:rPr>
            <w:rStyle w:val="Hyperlink"/>
            <w:i/>
            <w:iCs/>
          </w:rPr>
          <w:t>Feral Pig Management in the Australian Alps National Parks</w:t>
        </w:r>
      </w:hyperlink>
      <w:r>
        <w:t>. Workshop notes, Khancoban, April 2005.</w:t>
      </w:r>
    </w:p>
    <w:p w14:paraId="42280A00" w14:textId="0FEA5C21" w:rsidR="0079657B" w:rsidRDefault="0079657B" w:rsidP="0079657B">
      <w:r>
        <w:t xml:space="preserve">Leahy L, </w:t>
      </w:r>
      <w:proofErr w:type="spellStart"/>
      <w:r>
        <w:t>Legge</w:t>
      </w:r>
      <w:proofErr w:type="spellEnd"/>
      <w:r>
        <w:t xml:space="preserve"> SM, Tuft K, McGregor HW, </w:t>
      </w:r>
      <w:proofErr w:type="spellStart"/>
      <w:r>
        <w:t>Barmuta</w:t>
      </w:r>
      <w:proofErr w:type="spellEnd"/>
      <w:r>
        <w:t xml:space="preserve"> LA, Jones ME &amp; Johnson CN (201</w:t>
      </w:r>
      <w:r w:rsidR="00C5135F">
        <w:t>6</w:t>
      </w:r>
      <w:r>
        <w:t xml:space="preserve">) Amplified predation after fire suppresses rodent populations in Australia’s tropical savannas. </w:t>
      </w:r>
      <w:r w:rsidRPr="00CD5FEC">
        <w:rPr>
          <w:rStyle w:val="Emphasis"/>
        </w:rPr>
        <w:t>Wildlife Research</w:t>
      </w:r>
      <w:r>
        <w:t xml:space="preserve"> </w:t>
      </w:r>
      <w:r w:rsidRPr="009B60F1">
        <w:t>42</w:t>
      </w:r>
      <w:r>
        <w:rPr>
          <w:rStyle w:val="Strong"/>
        </w:rPr>
        <w:t>,</w:t>
      </w:r>
      <w:r>
        <w:t xml:space="preserve"> 705-716.</w:t>
      </w:r>
    </w:p>
    <w:p w14:paraId="455E88BF" w14:textId="77777777" w:rsidR="00D21EEF" w:rsidRDefault="00D21EEF" w:rsidP="00D21EEF">
      <w:proofErr w:type="spellStart"/>
      <w:r w:rsidRPr="008D5AEE">
        <w:t>Legge</w:t>
      </w:r>
      <w:proofErr w:type="spellEnd"/>
      <w:r>
        <w:t xml:space="preserve"> </w:t>
      </w:r>
      <w:r w:rsidRPr="008D5AEE">
        <w:t xml:space="preserve">S, </w:t>
      </w:r>
      <w:proofErr w:type="spellStart"/>
      <w:r w:rsidRPr="008D5AEE">
        <w:t>Woinarski</w:t>
      </w:r>
      <w:proofErr w:type="spellEnd"/>
      <w:r w:rsidRPr="008D5AEE">
        <w:t xml:space="preserve"> J, Garnett S, Nimmo D, Scheele B, </w:t>
      </w:r>
      <w:proofErr w:type="spellStart"/>
      <w:r w:rsidRPr="008D5AEE">
        <w:t>Lintermans</w:t>
      </w:r>
      <w:proofErr w:type="spellEnd"/>
      <w:r w:rsidRPr="008D5AEE">
        <w:t xml:space="preserve"> M, Mitchell N</w:t>
      </w:r>
      <w:r>
        <w:t xml:space="preserve"> &amp;</w:t>
      </w:r>
      <w:r w:rsidRPr="008D5AEE">
        <w:t xml:space="preserve"> Ferris J (2020)</w:t>
      </w:r>
      <w:r w:rsidRPr="008D5AEE">
        <w:rPr>
          <w:rStyle w:val="Emphasis"/>
        </w:rPr>
        <w:t xml:space="preserve"> Rapid analysis of impacts of the 2019-20 fires on animal species, and prioritisation of species for </w:t>
      </w:r>
      <w:r w:rsidRPr="008D5AEE">
        <w:rPr>
          <w:rStyle w:val="Emphasis"/>
        </w:rPr>
        <w:lastRenderedPageBreak/>
        <w:t>management response – preliminary report</w:t>
      </w:r>
      <w:r>
        <w:t>.</w:t>
      </w:r>
      <w:r w:rsidRPr="008D5AEE">
        <w:t xml:space="preserve"> </w:t>
      </w:r>
      <w:r>
        <w:t xml:space="preserve">Commonwealth </w:t>
      </w:r>
      <w:r w:rsidRPr="008D5AEE">
        <w:t>Department of Agriculture Water and the Environment</w:t>
      </w:r>
      <w:r>
        <w:t>, Canberra</w:t>
      </w:r>
      <w:r w:rsidRPr="008D5AEE">
        <w:t>.</w:t>
      </w:r>
    </w:p>
    <w:p w14:paraId="489818E6" w14:textId="05C66B08" w:rsidR="00D21EEF" w:rsidRDefault="00D21EEF" w:rsidP="00D21EEF">
      <w:proofErr w:type="spellStart"/>
      <w:r w:rsidRPr="00D21EEF">
        <w:t>Legge</w:t>
      </w:r>
      <w:proofErr w:type="spellEnd"/>
      <w:r w:rsidRPr="00D21EEF">
        <w:t xml:space="preserve"> S, </w:t>
      </w:r>
      <w:proofErr w:type="spellStart"/>
      <w:r w:rsidRPr="00D21EEF">
        <w:t>Woinarski</w:t>
      </w:r>
      <w:proofErr w:type="spellEnd"/>
      <w:r w:rsidRPr="00D21EEF">
        <w:t xml:space="preserve"> JCZ, Garnett ST, </w:t>
      </w:r>
      <w:proofErr w:type="spellStart"/>
      <w:r w:rsidRPr="00D21EEF">
        <w:t>Geyle</w:t>
      </w:r>
      <w:proofErr w:type="spellEnd"/>
      <w:r w:rsidRPr="00D21EEF">
        <w:t xml:space="preserve"> H, </w:t>
      </w:r>
      <w:proofErr w:type="spellStart"/>
      <w:r w:rsidRPr="00D21EEF">
        <w:t>Lintermans</w:t>
      </w:r>
      <w:proofErr w:type="spellEnd"/>
      <w:r w:rsidRPr="00D21EEF">
        <w:t xml:space="preserve"> M, Nimmo DG, </w:t>
      </w:r>
      <w:proofErr w:type="spellStart"/>
      <w:r w:rsidRPr="00D21EEF">
        <w:t>Rumpff</w:t>
      </w:r>
      <w:proofErr w:type="spellEnd"/>
      <w:r w:rsidRPr="00D21EEF">
        <w:t xml:space="preserve"> L, Scheele</w:t>
      </w:r>
      <w:r w:rsidR="00AD7FCF">
        <w:t> </w:t>
      </w:r>
      <w:r w:rsidRPr="00D21EEF">
        <w:t xml:space="preserve">BC, </w:t>
      </w:r>
      <w:proofErr w:type="spellStart"/>
      <w:r w:rsidRPr="00D21EEF">
        <w:t>Southwell</w:t>
      </w:r>
      <w:proofErr w:type="spellEnd"/>
      <w:r w:rsidRPr="00D21EEF">
        <w:t xml:space="preserve"> DG,</w:t>
      </w:r>
      <w:r>
        <w:t xml:space="preserve"> </w:t>
      </w:r>
      <w:r w:rsidRPr="00D21EEF">
        <w:t xml:space="preserve">Ward M, </w:t>
      </w:r>
      <w:proofErr w:type="spellStart"/>
      <w:r w:rsidRPr="00D21EEF">
        <w:t>Whiterod</w:t>
      </w:r>
      <w:proofErr w:type="spellEnd"/>
      <w:r w:rsidRPr="00D21EEF">
        <w:t xml:space="preserve"> NS, </w:t>
      </w:r>
      <w:proofErr w:type="spellStart"/>
      <w:r w:rsidRPr="00D21EEF">
        <w:t>Ahyong</w:t>
      </w:r>
      <w:proofErr w:type="spellEnd"/>
      <w:r w:rsidRPr="00D21EEF">
        <w:t xml:space="preserve"> ST, Blackmore CJ, Bower</w:t>
      </w:r>
      <w:r>
        <w:t xml:space="preserve"> </w:t>
      </w:r>
      <w:r w:rsidRPr="00D21EEF">
        <w:t xml:space="preserve">DS, </w:t>
      </w:r>
      <w:proofErr w:type="spellStart"/>
      <w:r w:rsidRPr="00D21EEF">
        <w:t>Brizuela</w:t>
      </w:r>
      <w:proofErr w:type="spellEnd"/>
      <w:r w:rsidRPr="00D21EEF">
        <w:t>-Torres</w:t>
      </w:r>
      <w:r w:rsidR="00AD7FCF">
        <w:t> </w:t>
      </w:r>
      <w:r w:rsidRPr="00D21EEF">
        <w:t xml:space="preserve">D, Burbidge AH, Burns PA, Butler G, </w:t>
      </w:r>
      <w:proofErr w:type="spellStart"/>
      <w:r w:rsidRPr="00D21EEF">
        <w:t>Catullo</w:t>
      </w:r>
      <w:proofErr w:type="spellEnd"/>
      <w:r w:rsidRPr="00D21EEF">
        <w:t xml:space="preserve"> R, Dickman CR, Doyle K, Ehmke G, </w:t>
      </w:r>
      <w:proofErr w:type="spellStart"/>
      <w:r w:rsidRPr="00D21EEF">
        <w:t>Ensbey</w:t>
      </w:r>
      <w:proofErr w:type="spellEnd"/>
      <w:r w:rsidRPr="00D21EEF">
        <w:t xml:space="preserve"> M, Ferris</w:t>
      </w:r>
      <w:r w:rsidR="00AD7FCF">
        <w:t> </w:t>
      </w:r>
      <w:r w:rsidRPr="00D21EEF">
        <w:t xml:space="preserve">J, Fisher D, Gallagher R, Gillespie GR, </w:t>
      </w:r>
      <w:proofErr w:type="spellStart"/>
      <w:r w:rsidRPr="00D21EEF">
        <w:t>Greenlees</w:t>
      </w:r>
      <w:proofErr w:type="spellEnd"/>
      <w:r w:rsidRPr="00D21EEF">
        <w:t xml:space="preserve"> MJ, Hayward-Brown B, </w:t>
      </w:r>
      <w:proofErr w:type="spellStart"/>
      <w:r w:rsidRPr="00D21EEF">
        <w:t>Hohnen</w:t>
      </w:r>
      <w:proofErr w:type="spellEnd"/>
      <w:r w:rsidRPr="00D21EEF">
        <w:t xml:space="preserve"> R, Hoskin</w:t>
      </w:r>
      <w:r w:rsidR="00AD7FCF">
        <w:t> </w:t>
      </w:r>
      <w:r w:rsidRPr="00D21EEF">
        <w:t xml:space="preserve">CJ, Hunter D, Jolly C, Kennard M, King A, </w:t>
      </w:r>
      <w:proofErr w:type="spellStart"/>
      <w:r w:rsidRPr="00D21EEF">
        <w:t>Kuchinke</w:t>
      </w:r>
      <w:proofErr w:type="spellEnd"/>
      <w:r w:rsidRPr="00D21EEF">
        <w:t xml:space="preserve"> D, Law B, Lawler I, Lawler S, </w:t>
      </w:r>
      <w:proofErr w:type="spellStart"/>
      <w:r w:rsidRPr="00D21EEF">
        <w:t>Loyn</w:t>
      </w:r>
      <w:proofErr w:type="spellEnd"/>
      <w:r w:rsidRPr="00D21EEF">
        <w:t xml:space="preserve"> R, </w:t>
      </w:r>
      <w:proofErr w:type="spellStart"/>
      <w:r w:rsidRPr="00D21EEF">
        <w:t>Lunney</w:t>
      </w:r>
      <w:proofErr w:type="spellEnd"/>
      <w:r w:rsidR="00AD7FCF">
        <w:t> </w:t>
      </w:r>
      <w:r w:rsidRPr="00D21EEF">
        <w:t xml:space="preserve">D, Lyon J, </w:t>
      </w:r>
      <w:proofErr w:type="spellStart"/>
      <w:r w:rsidRPr="00D21EEF">
        <w:t>MacHunter</w:t>
      </w:r>
      <w:proofErr w:type="spellEnd"/>
      <w:r w:rsidRPr="00D21EEF">
        <w:t xml:space="preserve"> J, Mahony M, Mahony S, McCormack RB, Melville J, </w:t>
      </w:r>
      <w:proofErr w:type="spellStart"/>
      <w:r w:rsidRPr="00D21EEF">
        <w:t>Menkhorst</w:t>
      </w:r>
      <w:proofErr w:type="spellEnd"/>
      <w:r w:rsidRPr="00D21EEF">
        <w:t xml:space="preserve"> P, Michael</w:t>
      </w:r>
      <w:r w:rsidR="00AD7FCF">
        <w:t> </w:t>
      </w:r>
      <w:r w:rsidRPr="00D21EEF">
        <w:t xml:space="preserve">D, Mitchell N, Mulder E, Newell D, Pearce L, </w:t>
      </w:r>
      <w:proofErr w:type="spellStart"/>
      <w:r w:rsidRPr="00D21EEF">
        <w:t>Raadik</w:t>
      </w:r>
      <w:proofErr w:type="spellEnd"/>
      <w:r w:rsidRPr="00D21EEF">
        <w:t xml:space="preserve"> TA, Rowley J, Sitters H, Spencer R, </w:t>
      </w:r>
      <w:proofErr w:type="spellStart"/>
      <w:r w:rsidRPr="00D21EEF">
        <w:t>Valavi</w:t>
      </w:r>
      <w:proofErr w:type="spellEnd"/>
      <w:r w:rsidR="00AD7FCF">
        <w:t> </w:t>
      </w:r>
      <w:r w:rsidRPr="00D21EEF">
        <w:t>R, West M, Wilkinson DP</w:t>
      </w:r>
      <w:r>
        <w:t xml:space="preserve"> &amp;</w:t>
      </w:r>
      <w:r w:rsidRPr="00D21EEF">
        <w:t xml:space="preserve"> </w:t>
      </w:r>
      <w:proofErr w:type="spellStart"/>
      <w:r w:rsidRPr="00D21EEF">
        <w:t>Zukowski</w:t>
      </w:r>
      <w:proofErr w:type="spellEnd"/>
      <w:r w:rsidRPr="00D21EEF">
        <w:t xml:space="preserve"> S (2021</w:t>
      </w:r>
      <w:r w:rsidR="00F60635">
        <w:t>a</w:t>
      </w:r>
      <w:r w:rsidRPr="00D21EEF">
        <w:t xml:space="preserve">). </w:t>
      </w:r>
      <w:r w:rsidRPr="00D21EEF">
        <w:rPr>
          <w:rStyle w:val="Emphasis"/>
        </w:rPr>
        <w:t>Estimates of the impacts of the 2019–20 fires on populations of native animal species</w:t>
      </w:r>
      <w:r w:rsidRPr="00D21EEF">
        <w:t>. NESP Threatened Species Recovery Hub. Project 8.3.2 report, Brisbane.</w:t>
      </w:r>
    </w:p>
    <w:p w14:paraId="4AE03B4F" w14:textId="56307748" w:rsidR="0079657B" w:rsidRDefault="0079657B" w:rsidP="009D4395">
      <w:pPr>
        <w:keepLines/>
      </w:pPr>
      <w:proofErr w:type="spellStart"/>
      <w:r>
        <w:t>Legge</w:t>
      </w:r>
      <w:proofErr w:type="spellEnd"/>
      <w:r>
        <w:t xml:space="preserve"> S, </w:t>
      </w:r>
      <w:proofErr w:type="spellStart"/>
      <w:r>
        <w:t>Woinarski</w:t>
      </w:r>
      <w:proofErr w:type="spellEnd"/>
      <w:r>
        <w:t xml:space="preserve"> JCZ, Scheele BC, Garnett ST, </w:t>
      </w:r>
      <w:proofErr w:type="spellStart"/>
      <w:r>
        <w:t>Lintermans</w:t>
      </w:r>
      <w:proofErr w:type="spellEnd"/>
      <w:r>
        <w:t xml:space="preserve"> M, Nimmo DG, </w:t>
      </w:r>
      <w:proofErr w:type="spellStart"/>
      <w:r>
        <w:t>Whiterod</w:t>
      </w:r>
      <w:proofErr w:type="spellEnd"/>
      <w:r w:rsidR="00D0625F">
        <w:t> </w:t>
      </w:r>
      <w:r>
        <w:t xml:space="preserve">NS, </w:t>
      </w:r>
      <w:proofErr w:type="spellStart"/>
      <w:r>
        <w:t>Southwell</w:t>
      </w:r>
      <w:proofErr w:type="spellEnd"/>
      <w:r>
        <w:t xml:space="preserve"> EM, Ehmke G, Buchan A, Gray J, Metcalfe DJ, Page M, </w:t>
      </w:r>
      <w:proofErr w:type="spellStart"/>
      <w:r>
        <w:t>Rumpff</w:t>
      </w:r>
      <w:proofErr w:type="spellEnd"/>
      <w:r>
        <w:t xml:space="preserve"> L, van Leeuwen</w:t>
      </w:r>
      <w:r w:rsidR="00D0625F">
        <w:t> </w:t>
      </w:r>
      <w:r>
        <w:t xml:space="preserve">S, Williams D, </w:t>
      </w:r>
      <w:proofErr w:type="spellStart"/>
      <w:r>
        <w:t>Ahyong</w:t>
      </w:r>
      <w:proofErr w:type="spellEnd"/>
      <w:r>
        <w:t xml:space="preserve"> ST, Chapple DG, Cowan M, Hossain MA, Kennard M, Macdonald S, Moore</w:t>
      </w:r>
      <w:r w:rsidR="00D0625F">
        <w:t> </w:t>
      </w:r>
      <w:r>
        <w:t xml:space="preserve">H, Marsh J, McCormack RB, Michael D, Mitchell N, Newell D, </w:t>
      </w:r>
      <w:proofErr w:type="spellStart"/>
      <w:r>
        <w:t>Raadik</w:t>
      </w:r>
      <w:proofErr w:type="spellEnd"/>
      <w:r>
        <w:t xml:space="preserve"> TA &amp; Tingley R (2021</w:t>
      </w:r>
      <w:r w:rsidR="00F60635">
        <w:t>b</w:t>
      </w:r>
      <w:r>
        <w:t xml:space="preserve">). </w:t>
      </w:r>
      <w:hyperlink r:id="rId76" w:history="1">
        <w:r>
          <w:rPr>
            <w:rStyle w:val="Hyperlink"/>
          </w:rPr>
          <w:t>Rapid assessment of the biodiversity impacts of the 2019-2020 Australian megafires to guide urgent management intervention and recovery and lessons for other regions</w:t>
        </w:r>
      </w:hyperlink>
      <w:r>
        <w:t xml:space="preserve">. </w:t>
      </w:r>
      <w:r w:rsidRPr="002A3949">
        <w:rPr>
          <w:rStyle w:val="Emphasis"/>
        </w:rPr>
        <w:t>Diversity and Distributions</w:t>
      </w:r>
      <w:r w:rsidRPr="009B60F1">
        <w:t xml:space="preserve">, </w:t>
      </w:r>
      <w:r>
        <w:t>early view, 1-21.</w:t>
      </w:r>
    </w:p>
    <w:p w14:paraId="175012E1" w14:textId="40DB12FC" w:rsidR="0079657B" w:rsidRDefault="0079657B" w:rsidP="0079657B">
      <w:r>
        <w:t xml:space="preserve">McCormack JE, Huang H &amp; Knowles LL (2009) </w:t>
      </w:r>
      <w:hyperlink r:id="rId77" w:history="1">
        <w:r w:rsidRPr="00A23FB0">
          <w:rPr>
            <w:rStyle w:val="Hyperlink"/>
            <w:i/>
            <w:iCs/>
          </w:rPr>
          <w:t>Sky Islands</w:t>
        </w:r>
        <w:r>
          <w:rPr>
            <w:rStyle w:val="Hyperlink"/>
          </w:rPr>
          <w:t xml:space="preserve"> (2.3 MB)</w:t>
        </w:r>
      </w:hyperlink>
      <w:r>
        <w:t xml:space="preserve">. In </w:t>
      </w:r>
      <w:r w:rsidR="00843D74">
        <w:t>RG</w:t>
      </w:r>
      <w:r w:rsidR="00843D74" w:rsidRPr="00CD5FEC">
        <w:t xml:space="preserve"> </w:t>
      </w:r>
      <w:r w:rsidRPr="00CD5FEC">
        <w:t>Gillespie</w:t>
      </w:r>
      <w:r>
        <w:t xml:space="preserve"> &amp; </w:t>
      </w:r>
      <w:r w:rsidR="00843D74">
        <w:t>D </w:t>
      </w:r>
      <w:r w:rsidRPr="00CD5FEC">
        <w:t>Clague</w:t>
      </w:r>
      <w:r w:rsidR="00CA6214">
        <w:t> </w:t>
      </w:r>
      <w:r>
        <w:t>(</w:t>
      </w:r>
      <w:r w:rsidRPr="00CD5FEC">
        <w:t>eds)</w:t>
      </w:r>
      <w:r>
        <w:t xml:space="preserve"> </w:t>
      </w:r>
      <w:r w:rsidRPr="00CD5FEC">
        <w:rPr>
          <w:rStyle w:val="Emphasis"/>
        </w:rPr>
        <w:t>Encyclopedia of Islands</w:t>
      </w:r>
      <w:r>
        <w:t>. Pp</w:t>
      </w:r>
      <w:r w:rsidRPr="00CD5FEC">
        <w:t xml:space="preserve"> 839-843</w:t>
      </w:r>
      <w:r>
        <w:t xml:space="preserve">. </w:t>
      </w:r>
      <w:r w:rsidRPr="00CD5FEC">
        <w:t>University of California Press</w:t>
      </w:r>
      <w:r>
        <w:t>,</w:t>
      </w:r>
      <w:r w:rsidRPr="00CD5FEC">
        <w:t xml:space="preserve"> Berkeley</w:t>
      </w:r>
      <w:r>
        <w:t xml:space="preserve">. </w:t>
      </w:r>
    </w:p>
    <w:p w14:paraId="75F0F8A8" w14:textId="77777777" w:rsidR="0079657B" w:rsidRDefault="0079657B" w:rsidP="0079657B">
      <w:r>
        <w:t xml:space="preserve">McDougall KL, Morgan JW, Walsh NG &amp; Williams RJ (2005) Plant invasions in treeless vegetation of the Australian Alps. </w:t>
      </w:r>
      <w:r w:rsidRPr="00CD5FEC">
        <w:rPr>
          <w:rStyle w:val="Emphasis"/>
        </w:rPr>
        <w:t>Perspectives in Plant Ecology, Evolution and Systematics</w:t>
      </w:r>
      <w:r>
        <w:t xml:space="preserve"> </w:t>
      </w:r>
      <w:r w:rsidRPr="009B60F1">
        <w:t>7</w:t>
      </w:r>
      <w:r>
        <w:t>, 159-171.</w:t>
      </w:r>
    </w:p>
    <w:p w14:paraId="38804AB4" w14:textId="77777777" w:rsidR="0079657B" w:rsidRDefault="0079657B" w:rsidP="0079657B">
      <w:r>
        <w:t xml:space="preserve">McDougall KL &amp; Broome LS (2007) </w:t>
      </w:r>
      <w:r w:rsidRPr="00CD5FEC">
        <w:rPr>
          <w:rStyle w:val="Emphasis"/>
        </w:rPr>
        <w:t>Challenges facing protected area planning in the Australian Alps in a changing climate.</w:t>
      </w:r>
      <w:r>
        <w:t xml:space="preserve"> Pp 73-84 in M Taylor &amp; P Figgis (eds) </w:t>
      </w:r>
      <w:r w:rsidRPr="00CD5FEC">
        <w:rPr>
          <w:rStyle w:val="Emphasis"/>
        </w:rPr>
        <w:t>Protected Areas: Buffering Nature Against Climate Change</w:t>
      </w:r>
      <w:r>
        <w:t>. Proceedings of a WWF and IUCN World Commission on Protected Areas symposium, 2007, Canberra. WWF Australia, Sydney.</w:t>
      </w:r>
    </w:p>
    <w:p w14:paraId="2CBEB708" w14:textId="2390E4A0" w:rsidR="0079657B" w:rsidRDefault="0079657B" w:rsidP="0079657B">
      <w:r>
        <w:t xml:space="preserve">McGregor H, </w:t>
      </w:r>
      <w:proofErr w:type="spellStart"/>
      <w:r>
        <w:t>Legge</w:t>
      </w:r>
      <w:proofErr w:type="spellEnd"/>
      <w:r>
        <w:t xml:space="preserve"> S, Jones ME &amp; Johnson CN (2015</w:t>
      </w:r>
      <w:r w:rsidR="004A47A2">
        <w:t>a</w:t>
      </w:r>
      <w:r>
        <w:t xml:space="preserve">) Feral cats are better killers in open habitats, revealed by animal-borne video. </w:t>
      </w:r>
      <w:proofErr w:type="spellStart"/>
      <w:r w:rsidRPr="00CD5FEC">
        <w:rPr>
          <w:rStyle w:val="Emphasis"/>
        </w:rPr>
        <w:t>PLoS</w:t>
      </w:r>
      <w:proofErr w:type="spellEnd"/>
      <w:r w:rsidRPr="00CD5FEC">
        <w:rPr>
          <w:rStyle w:val="Emphasis"/>
        </w:rPr>
        <w:t xml:space="preserve"> One</w:t>
      </w:r>
      <w:r>
        <w:t xml:space="preserve"> </w:t>
      </w:r>
      <w:r w:rsidRPr="009B60F1">
        <w:t>10</w:t>
      </w:r>
      <w:r>
        <w:rPr>
          <w:rStyle w:val="Strong"/>
        </w:rPr>
        <w:t>,</w:t>
      </w:r>
      <w:r>
        <w:t xml:space="preserve"> e0133915.</w:t>
      </w:r>
    </w:p>
    <w:p w14:paraId="75117E4F" w14:textId="4E314916" w:rsidR="004A47A2" w:rsidRDefault="004A47A2" w:rsidP="0079657B">
      <w:r>
        <w:t xml:space="preserve">McGregor HW, </w:t>
      </w:r>
      <w:proofErr w:type="spellStart"/>
      <w:r>
        <w:t>Legge</w:t>
      </w:r>
      <w:proofErr w:type="spellEnd"/>
      <w:r>
        <w:t xml:space="preserve"> S, Potts J, Jones ME, Johnson CN (2015b) Density and home range of feral cats in north-western Australia. Wildlife Research 42, 223-231.</w:t>
      </w:r>
    </w:p>
    <w:p w14:paraId="2B806701" w14:textId="77777777" w:rsidR="0079657B" w:rsidRDefault="0079657B" w:rsidP="0079657B">
      <w:r>
        <w:t xml:space="preserve">NSW NPWS KNP (NSW National Parks and Wildlife Service Kosciuszko National Park) (2001) </w:t>
      </w:r>
      <w:hyperlink r:id="rId78" w:history="1">
        <w:r w:rsidRPr="00A23FB0">
          <w:rPr>
            <w:rStyle w:val="Hyperlink"/>
            <w:i/>
            <w:iCs/>
          </w:rPr>
          <w:t>Perisher Range Resorts Master Plan</w:t>
        </w:r>
      </w:hyperlink>
      <w:r>
        <w:t>. Accessed: 30 September 2021.</w:t>
      </w:r>
    </w:p>
    <w:p w14:paraId="77FC5492" w14:textId="77777777" w:rsidR="0079657B" w:rsidRDefault="0079657B" w:rsidP="0079657B">
      <w:r>
        <w:t xml:space="preserve">Parks Victoria (2017) </w:t>
      </w:r>
      <w:hyperlink r:id="rId79" w:history="1">
        <w:r w:rsidRPr="00A23FB0">
          <w:rPr>
            <w:rStyle w:val="Hyperlink"/>
            <w:i/>
            <w:iCs/>
          </w:rPr>
          <w:t>Protection of the Alpine National Park: Feral Horse Strategic Action Plan 2018-2021</w:t>
        </w:r>
      </w:hyperlink>
      <w:r>
        <w:t>. Victoria Environment and Science Division, Melbourne.</w:t>
      </w:r>
    </w:p>
    <w:p w14:paraId="2645629F" w14:textId="77777777" w:rsidR="0079657B" w:rsidRDefault="0079657B" w:rsidP="0079657B">
      <w:r>
        <w:t xml:space="preserve">Parks Victoria (2020) </w:t>
      </w:r>
      <w:hyperlink r:id="rId80" w:history="1">
        <w:r>
          <w:rPr>
            <w:rStyle w:val="Hyperlink"/>
          </w:rPr>
          <w:t xml:space="preserve">Information Page; </w:t>
        </w:r>
        <w:r w:rsidRPr="00A23FB0">
          <w:rPr>
            <w:rStyle w:val="Hyperlink"/>
            <w:i/>
            <w:iCs/>
          </w:rPr>
          <w:t>Partnership project protects parks from pigs</w:t>
        </w:r>
      </w:hyperlink>
      <w:r>
        <w:t>. Environment and Science Division, Victoria State Government. Accessed: 30 September 2021.</w:t>
      </w:r>
    </w:p>
    <w:p w14:paraId="4EE531B9" w14:textId="77777777" w:rsidR="0079657B" w:rsidRDefault="0079657B" w:rsidP="0079657B">
      <w:r w:rsidRPr="00EA1D53">
        <w:t xml:space="preserve">Parks Victoria (2021) </w:t>
      </w:r>
      <w:hyperlink r:id="rId81" w:history="1">
        <w:r w:rsidRPr="00A23FB0">
          <w:rPr>
            <w:rStyle w:val="Hyperlink"/>
            <w:i/>
            <w:iCs/>
          </w:rPr>
          <w:t>Protection of the Alpine National Park: Feral Horse Action Plan 2021</w:t>
        </w:r>
      </w:hyperlink>
      <w:r w:rsidRPr="00EA1D53">
        <w:t xml:space="preserve">. Environment and Science Division, Victoria. Accessed: </w:t>
      </w:r>
      <w:r>
        <w:t>4 November</w:t>
      </w:r>
      <w:r w:rsidRPr="00EA1D53">
        <w:t xml:space="preserve"> 2021.</w:t>
      </w:r>
    </w:p>
    <w:p w14:paraId="49B15661" w14:textId="77777777" w:rsidR="0079657B" w:rsidRDefault="0079657B" w:rsidP="0079657B">
      <w:r w:rsidRPr="002F65B5">
        <w:lastRenderedPageBreak/>
        <w:t xml:space="preserve">Pickering CM (2007) </w:t>
      </w:r>
      <w:hyperlink r:id="rId82" w:history="1">
        <w:r w:rsidRPr="00A23FB0">
          <w:rPr>
            <w:rStyle w:val="Hyperlink"/>
            <w:i/>
            <w:iCs/>
          </w:rPr>
          <w:t>Climate change and other threats in the Australian Alps</w:t>
        </w:r>
      </w:hyperlink>
      <w:r>
        <w:t xml:space="preserve"> </w:t>
      </w:r>
      <w:r w:rsidRPr="002F65B5">
        <w:t>in M Taylor</w:t>
      </w:r>
      <w:r>
        <w:t xml:space="preserve"> &amp;</w:t>
      </w:r>
      <w:r w:rsidRPr="002F65B5">
        <w:t xml:space="preserve"> P Figgis (eds), </w:t>
      </w:r>
      <w:r w:rsidRPr="002F65B5">
        <w:rPr>
          <w:rStyle w:val="Emphasis"/>
        </w:rPr>
        <w:t>Protected areas: buffering nature against climate change</w:t>
      </w:r>
      <w:r w:rsidRPr="002F65B5">
        <w:t>. Proceedings of a WWF and IUCN World Commission on Protected Areas Symposium, 18–19 June 2007. Sydney, New South Wales. pp. 28–34.</w:t>
      </w:r>
    </w:p>
    <w:p w14:paraId="797A7666" w14:textId="28B65018" w:rsidR="0079657B" w:rsidRDefault="0079657B" w:rsidP="0079657B">
      <w:r>
        <w:t>Robertson P &amp; Coventry AJ (201</w:t>
      </w:r>
      <w:r w:rsidR="00805A5F">
        <w:t>9</w:t>
      </w:r>
      <w:r>
        <w:t xml:space="preserve">) </w:t>
      </w:r>
      <w:r w:rsidRPr="00D25BB9">
        <w:rPr>
          <w:rStyle w:val="Emphasis"/>
        </w:rPr>
        <w:t>Reptile</w:t>
      </w:r>
      <w:r>
        <w:rPr>
          <w:rStyle w:val="Emphasis"/>
        </w:rPr>
        <w:t>s</w:t>
      </w:r>
      <w:r w:rsidRPr="00D25BB9">
        <w:rPr>
          <w:rStyle w:val="Emphasis"/>
        </w:rPr>
        <w:t xml:space="preserve"> of Victoria: A Guide to Identification and Ecology</w:t>
      </w:r>
      <w:r>
        <w:t>. CSIRO</w:t>
      </w:r>
      <w:r w:rsidR="00805A5F">
        <w:t xml:space="preserve"> Publishing</w:t>
      </w:r>
      <w:r>
        <w:t>, Australia.</w:t>
      </w:r>
    </w:p>
    <w:p w14:paraId="6A1D11AD" w14:textId="77777777" w:rsidR="0079657B" w:rsidRDefault="0079657B" w:rsidP="0079657B">
      <w:r>
        <w:t xml:space="preserve">Robertson G, Wright J, Brown D, Yuen K &amp; </w:t>
      </w:r>
      <w:proofErr w:type="spellStart"/>
      <w:r>
        <w:t>Tongway</w:t>
      </w:r>
      <w:proofErr w:type="spellEnd"/>
      <w:r>
        <w:t xml:space="preserve"> D (2019) An assessment of feral horse impacts on treeless drainage lines in the Australian Alps. </w:t>
      </w:r>
      <w:r w:rsidRPr="00CD5FEC">
        <w:rPr>
          <w:rStyle w:val="Emphasis"/>
        </w:rPr>
        <w:t>Ecological Management &amp; Restoration</w:t>
      </w:r>
      <w:r>
        <w:t xml:space="preserve"> </w:t>
      </w:r>
      <w:r w:rsidRPr="009B60F1">
        <w:t>20</w:t>
      </w:r>
      <w:r>
        <w:t>, 21-30.</w:t>
      </w:r>
    </w:p>
    <w:p w14:paraId="783C05F7" w14:textId="77777777" w:rsidR="0079657B" w:rsidRPr="00A92014" w:rsidRDefault="0079657B" w:rsidP="0079657B">
      <w:r w:rsidRPr="00A92014">
        <w:t>Sato CF, Wood JT, Schroder M, Green K, Osborne WS, Michael DR</w:t>
      </w:r>
      <w:r>
        <w:t xml:space="preserve"> &amp; </w:t>
      </w:r>
      <w:proofErr w:type="spellStart"/>
      <w:r w:rsidRPr="00A92014">
        <w:t>Lindenmayer</w:t>
      </w:r>
      <w:proofErr w:type="spellEnd"/>
      <w:r w:rsidRPr="00A92014">
        <w:t xml:space="preserve"> DB (2014a) An experiment to test key hypotheses of the drivers of reptile distribution in subalpine ski resorts. </w:t>
      </w:r>
      <w:r w:rsidRPr="00A92014">
        <w:rPr>
          <w:rStyle w:val="Emphasis"/>
        </w:rPr>
        <w:t>Journal of Applied Ecology</w:t>
      </w:r>
      <w:r w:rsidRPr="00A92014">
        <w:t xml:space="preserve"> </w:t>
      </w:r>
      <w:r w:rsidRPr="009B60F1">
        <w:t>51, 13</w:t>
      </w:r>
      <w:r w:rsidRPr="00A92014">
        <w:t>–22.</w:t>
      </w:r>
    </w:p>
    <w:p w14:paraId="31BDD90E" w14:textId="77777777" w:rsidR="0079657B" w:rsidRPr="00A92014" w:rsidRDefault="0079657B" w:rsidP="0079657B">
      <w:r w:rsidRPr="00A92014">
        <w:t xml:space="preserve">Sato CF, Wood JT, Schroder M, Green K, Michael DR &amp; </w:t>
      </w:r>
      <w:proofErr w:type="spellStart"/>
      <w:r w:rsidRPr="00A92014">
        <w:t>Lindenmayer</w:t>
      </w:r>
      <w:proofErr w:type="spellEnd"/>
      <w:r w:rsidRPr="00A92014">
        <w:t xml:space="preserve"> DB (2014b) The impacts of ski resorts on reptiles: a natural experiment. </w:t>
      </w:r>
      <w:r w:rsidRPr="00A92014">
        <w:rPr>
          <w:rStyle w:val="Emphasis"/>
        </w:rPr>
        <w:t>Animal Conservation</w:t>
      </w:r>
      <w:r w:rsidRPr="00A92014">
        <w:t xml:space="preserve"> </w:t>
      </w:r>
      <w:r w:rsidRPr="009B60F1">
        <w:t>17,</w:t>
      </w:r>
      <w:r w:rsidRPr="00A92014">
        <w:t xml:space="preserve"> 313–322. </w:t>
      </w:r>
    </w:p>
    <w:p w14:paraId="5B3CBF88" w14:textId="77777777" w:rsidR="0079657B" w:rsidRDefault="0079657B" w:rsidP="0079657B">
      <w:bookmarkStart w:id="31" w:name="_Hlk83998785"/>
      <w:r w:rsidRPr="00DC4967">
        <w:t>Sato CF, Scheele BC, Slattery DA, Venn S, Watson D, Watson M</w:t>
      </w:r>
      <w:r>
        <w:t xml:space="preserve"> &amp;</w:t>
      </w:r>
      <w:r w:rsidRPr="00DC4967">
        <w:t xml:space="preserve"> Williams RM (2019) Impacts of feral horses in the Australian Alps and evidence-based solutions. </w:t>
      </w:r>
      <w:r w:rsidRPr="00DC4967">
        <w:rPr>
          <w:rStyle w:val="Emphasis"/>
        </w:rPr>
        <w:t>Ecological Management and Restoration</w:t>
      </w:r>
      <w:r w:rsidRPr="00DC4967">
        <w:t xml:space="preserve"> </w:t>
      </w:r>
      <w:r w:rsidRPr="007C5634">
        <w:t>20</w:t>
      </w:r>
      <w:r w:rsidRPr="00DC4967">
        <w:t>, 63–72.</w:t>
      </w:r>
    </w:p>
    <w:p w14:paraId="28E76105" w14:textId="64FAFC5E" w:rsidR="009D4395" w:rsidRDefault="009D4395" w:rsidP="00064031">
      <w:r>
        <w:t xml:space="preserve">Stobo-Wilson AM, Murphy BP, </w:t>
      </w:r>
      <w:proofErr w:type="spellStart"/>
      <w:r>
        <w:t>Legge</w:t>
      </w:r>
      <w:proofErr w:type="spellEnd"/>
      <w:r>
        <w:t xml:space="preserve"> SM, Caceres-Escobar H, Chapple DG, Crawford HM, Dawson SJ, Dickman CR, Doherty TS, Fleming PA, Garnett ST, Gentle M, Newsome TM, Palmer R, Rees MW, Ritchie EG, Speed J, Stuart J-M, Suarez-Castro AF, Thompson E, Tulloch A, Turpin</w:t>
      </w:r>
      <w:r w:rsidR="00BC56D0">
        <w:t> </w:t>
      </w:r>
      <w:r>
        <w:t xml:space="preserve">JM &amp; </w:t>
      </w:r>
      <w:proofErr w:type="spellStart"/>
      <w:r>
        <w:t>Woinarski</w:t>
      </w:r>
      <w:proofErr w:type="spellEnd"/>
      <w:r>
        <w:t xml:space="preserve"> JCZ (2022) Counting the bodies: estimating the numbers and spatial variation of Australian reptiles, birds and mammals killed by two invasive </w:t>
      </w:r>
      <w:proofErr w:type="spellStart"/>
      <w:r>
        <w:t>mesopredators</w:t>
      </w:r>
      <w:proofErr w:type="spellEnd"/>
      <w:r>
        <w:t xml:space="preserve">. </w:t>
      </w:r>
      <w:r w:rsidRPr="009D4395">
        <w:rPr>
          <w:rStyle w:val="Emphasis"/>
        </w:rPr>
        <w:t>Diversity and Distributions</w:t>
      </w:r>
      <w:r>
        <w:t xml:space="preserve"> early view.</w:t>
      </w:r>
    </w:p>
    <w:p w14:paraId="6BEC0CB6" w14:textId="3046D85E" w:rsidR="00064031" w:rsidRDefault="00064031" w:rsidP="00064031">
      <w:r>
        <w:t>TLWC (</w:t>
      </w:r>
      <w:proofErr w:type="spellStart"/>
      <w:r>
        <w:t>Taungurung</w:t>
      </w:r>
      <w:proofErr w:type="spellEnd"/>
      <w:r>
        <w:t xml:space="preserve"> Land and Waters Council) (2016) </w:t>
      </w:r>
      <w:hyperlink r:id="rId83" w:history="1">
        <w:proofErr w:type="spellStart"/>
        <w:r w:rsidRPr="009D4395">
          <w:rPr>
            <w:rStyle w:val="Hyperlink"/>
            <w:i/>
            <w:iCs/>
          </w:rPr>
          <w:t>Taungurung</w:t>
        </w:r>
        <w:proofErr w:type="spellEnd"/>
        <w:r w:rsidRPr="009D4395">
          <w:rPr>
            <w:rStyle w:val="Hyperlink"/>
            <w:i/>
            <w:iCs/>
          </w:rPr>
          <w:t xml:space="preserve"> Country Plan</w:t>
        </w:r>
        <w:r>
          <w:rPr>
            <w:rStyle w:val="Hyperlink"/>
          </w:rPr>
          <w:t xml:space="preserve"> (4.1 MB)</w:t>
        </w:r>
      </w:hyperlink>
      <w:r>
        <w:t>. Accessed: 28 September 2021.</w:t>
      </w:r>
    </w:p>
    <w:p w14:paraId="0D823486" w14:textId="621C2C3C" w:rsidR="0079657B" w:rsidRDefault="0079657B" w:rsidP="0079657B">
      <w:r>
        <w:t>Ward M, Tulloch AI, Radford JQ, Williams BA, Reside AE, Macdonald SL, Mayfield HJ, Maron</w:t>
      </w:r>
      <w:r w:rsidR="00911E50">
        <w:t> </w:t>
      </w:r>
      <w:r>
        <w:t xml:space="preserve">M, </w:t>
      </w:r>
      <w:proofErr w:type="spellStart"/>
      <w:r>
        <w:t>Possingham</w:t>
      </w:r>
      <w:proofErr w:type="spellEnd"/>
      <w:r>
        <w:t xml:space="preserve"> HP, Vine SJ, O’Connor JL, Massingham EJ, Greenville AC, </w:t>
      </w:r>
      <w:proofErr w:type="spellStart"/>
      <w:r>
        <w:t>Woinarski</w:t>
      </w:r>
      <w:proofErr w:type="spellEnd"/>
      <w:r>
        <w:t xml:space="preserve"> JCA, Garnett</w:t>
      </w:r>
      <w:r w:rsidR="00911E50">
        <w:t> </w:t>
      </w:r>
      <w:r>
        <w:t xml:space="preserve">ST, </w:t>
      </w:r>
      <w:proofErr w:type="spellStart"/>
      <w:r>
        <w:t>Lintermans</w:t>
      </w:r>
      <w:proofErr w:type="spellEnd"/>
      <w:r>
        <w:t xml:space="preserve"> M, Scheele BC, </w:t>
      </w:r>
      <w:proofErr w:type="spellStart"/>
      <w:r>
        <w:t>Carwardine</w:t>
      </w:r>
      <w:proofErr w:type="spellEnd"/>
      <w:r>
        <w:t xml:space="preserve"> J, Nimmo DG, </w:t>
      </w:r>
      <w:proofErr w:type="spellStart"/>
      <w:r>
        <w:t>Lindenmayer</w:t>
      </w:r>
      <w:proofErr w:type="spellEnd"/>
      <w:r>
        <w:t xml:space="preserve"> DB, </w:t>
      </w:r>
      <w:proofErr w:type="spellStart"/>
      <w:r>
        <w:t>Kooyman</w:t>
      </w:r>
      <w:proofErr w:type="spellEnd"/>
      <w:r>
        <w:t xml:space="preserve"> RM, Simmonds</w:t>
      </w:r>
      <w:r w:rsidR="00911E50">
        <w:t> </w:t>
      </w:r>
      <w:r>
        <w:t xml:space="preserve">JS, </w:t>
      </w:r>
      <w:proofErr w:type="spellStart"/>
      <w:r>
        <w:t>Sonter</w:t>
      </w:r>
      <w:proofErr w:type="spellEnd"/>
      <w:r>
        <w:t xml:space="preserve"> LJ &amp; Watson JEM (2020) Impact of 2019-20 mega-fires on Australian fauna habitat. </w:t>
      </w:r>
      <w:r w:rsidRPr="00CD5FEC">
        <w:rPr>
          <w:rStyle w:val="Emphasis"/>
        </w:rPr>
        <w:t>Nature Ecology &amp; Evolution</w:t>
      </w:r>
      <w:r>
        <w:t xml:space="preserve"> </w:t>
      </w:r>
      <w:r w:rsidRPr="009B60F1">
        <w:t>4,</w:t>
      </w:r>
      <w:r>
        <w:t xml:space="preserve"> 1321-1326. </w:t>
      </w:r>
    </w:p>
    <w:bookmarkEnd w:id="31"/>
    <w:p w14:paraId="5725A8DC" w14:textId="77777777" w:rsidR="0079657B" w:rsidRDefault="0079657B" w:rsidP="0079657B">
      <w:r w:rsidRPr="00B0000E">
        <w:t xml:space="preserve">Williams RJ, </w:t>
      </w:r>
      <w:proofErr w:type="spellStart"/>
      <w:r w:rsidRPr="00B0000E">
        <w:t>Wahren</w:t>
      </w:r>
      <w:proofErr w:type="spellEnd"/>
      <w:r w:rsidRPr="00B0000E">
        <w:t xml:space="preserve"> C-H, </w:t>
      </w:r>
      <w:proofErr w:type="spellStart"/>
      <w:r w:rsidRPr="00B0000E">
        <w:t>Tolsma</w:t>
      </w:r>
      <w:proofErr w:type="spellEnd"/>
      <w:r w:rsidRPr="00B0000E">
        <w:t xml:space="preserve"> AD, </w:t>
      </w:r>
      <w:proofErr w:type="spellStart"/>
      <w:r w:rsidRPr="00B0000E">
        <w:t>Sanecki</w:t>
      </w:r>
      <w:proofErr w:type="spellEnd"/>
      <w:r w:rsidRPr="00B0000E">
        <w:t xml:space="preserve"> GM, </w:t>
      </w:r>
      <w:proofErr w:type="spellStart"/>
      <w:r w:rsidRPr="00B0000E">
        <w:t>Papst</w:t>
      </w:r>
      <w:proofErr w:type="spellEnd"/>
      <w:r w:rsidRPr="00B0000E">
        <w:t xml:space="preserve"> WA, Myers BA, McDougall KL, Heinze DA &amp; Green K (2008) Large fires in Australian alpine landscapes: their part in the historical fire regime and their impacts on alpine biodiversity. </w:t>
      </w:r>
      <w:r w:rsidRPr="00B0000E">
        <w:rPr>
          <w:rStyle w:val="Emphasis"/>
        </w:rPr>
        <w:t>International Journal of Wildland Fire</w:t>
      </w:r>
      <w:r w:rsidRPr="00B0000E">
        <w:t xml:space="preserve"> </w:t>
      </w:r>
      <w:r w:rsidRPr="009B60F1">
        <w:t>17,</w:t>
      </w:r>
      <w:r w:rsidRPr="00B0000E">
        <w:t xml:space="preserve"> 793-808.</w:t>
      </w:r>
    </w:p>
    <w:p w14:paraId="5ACBD1E4" w14:textId="77777777" w:rsidR="0079657B" w:rsidRDefault="0079657B" w:rsidP="0079657B">
      <w:r>
        <w:t xml:space="preserve">Williams RJ, </w:t>
      </w:r>
      <w:proofErr w:type="spellStart"/>
      <w:r>
        <w:t>Wahren</w:t>
      </w:r>
      <w:proofErr w:type="spellEnd"/>
      <w:r>
        <w:t xml:space="preserve"> C-H, Shannon JM, </w:t>
      </w:r>
      <w:proofErr w:type="spellStart"/>
      <w:r>
        <w:t>Papst</w:t>
      </w:r>
      <w:proofErr w:type="spellEnd"/>
      <w:r>
        <w:t xml:space="preserve"> WA, Heinze DA &amp; </w:t>
      </w:r>
      <w:proofErr w:type="spellStart"/>
      <w:r>
        <w:t>Camac</w:t>
      </w:r>
      <w:proofErr w:type="spellEnd"/>
      <w:r>
        <w:t xml:space="preserve"> JS (2012) Fire regimes and biodiversity in Victoria’s alpine ecosystems. </w:t>
      </w:r>
      <w:r w:rsidRPr="00CD5FEC">
        <w:rPr>
          <w:rStyle w:val="Emphasis"/>
        </w:rPr>
        <w:t>Proceedings of the Royal Society of Victoria</w:t>
      </w:r>
      <w:r>
        <w:t xml:space="preserve"> </w:t>
      </w:r>
      <w:r w:rsidRPr="009B60F1">
        <w:t>124</w:t>
      </w:r>
      <w:r>
        <w:t>, 101</w:t>
      </w:r>
      <w:r>
        <w:noBreakHyphen/>
        <w:t>109.</w:t>
      </w:r>
    </w:p>
    <w:p w14:paraId="58400D17" w14:textId="00EABAB2" w:rsidR="0079657B" w:rsidRDefault="0079657B" w:rsidP="0079657B">
      <w:r>
        <w:t xml:space="preserve">Williams R, </w:t>
      </w:r>
      <w:proofErr w:type="spellStart"/>
      <w:r>
        <w:t>Papst</w:t>
      </w:r>
      <w:proofErr w:type="spellEnd"/>
      <w:r>
        <w:t xml:space="preserve"> W, McDougall K, </w:t>
      </w:r>
      <w:proofErr w:type="spellStart"/>
      <w:r>
        <w:t>Mansergh</w:t>
      </w:r>
      <w:proofErr w:type="spellEnd"/>
      <w:r>
        <w:t xml:space="preserve"> I, Heinze D, </w:t>
      </w:r>
      <w:proofErr w:type="spellStart"/>
      <w:r>
        <w:t>Camac</w:t>
      </w:r>
      <w:proofErr w:type="spellEnd"/>
      <w:r>
        <w:t>, J, Nash M, Morgan J &amp; Hoffmann</w:t>
      </w:r>
      <w:r w:rsidR="00911E50">
        <w:t> </w:t>
      </w:r>
      <w:r>
        <w:t xml:space="preserve">A (2014) </w:t>
      </w:r>
      <w:r w:rsidRPr="00CD5FEC">
        <w:rPr>
          <w:rStyle w:val="Emphasis"/>
        </w:rPr>
        <w:t>Alpine Ecosystems</w:t>
      </w:r>
      <w:r>
        <w:t xml:space="preserve">. Chapter 6 (pp167-212) in D </w:t>
      </w:r>
      <w:proofErr w:type="spellStart"/>
      <w:r>
        <w:t>Lindenmayer</w:t>
      </w:r>
      <w:proofErr w:type="spellEnd"/>
      <w:r>
        <w:t xml:space="preserve">, E Burns, </w:t>
      </w:r>
      <w:r>
        <w:lastRenderedPageBreak/>
        <w:t>N</w:t>
      </w:r>
      <w:r w:rsidR="00911E50">
        <w:t> </w:t>
      </w:r>
      <w:proofErr w:type="spellStart"/>
      <w:r>
        <w:t>Thurgate</w:t>
      </w:r>
      <w:proofErr w:type="spellEnd"/>
      <w:r>
        <w:t xml:space="preserve"> &amp; A Lowe (eds) </w:t>
      </w:r>
      <w:r w:rsidRPr="00CD5FEC">
        <w:rPr>
          <w:rStyle w:val="Emphasis"/>
        </w:rPr>
        <w:t xml:space="preserve">Biodiversity and Environmental Change: </w:t>
      </w:r>
      <w:proofErr w:type="gramStart"/>
      <w:r w:rsidRPr="00CD5FEC">
        <w:rPr>
          <w:rStyle w:val="Emphasis"/>
        </w:rPr>
        <w:t>Monitoring ,</w:t>
      </w:r>
      <w:proofErr w:type="gramEnd"/>
      <w:r w:rsidRPr="00CD5FEC">
        <w:rPr>
          <w:rStyle w:val="Emphasis"/>
        </w:rPr>
        <w:t xml:space="preserve"> Challenges and Directio</w:t>
      </w:r>
      <w:r>
        <w:t>n. CSIRO Publishing, Collingwood.</w:t>
      </w:r>
    </w:p>
    <w:p w14:paraId="2C430F76" w14:textId="77777777" w:rsidR="0079657B" w:rsidRDefault="0079657B" w:rsidP="0079657B">
      <w:r>
        <w:t xml:space="preserve">Wilson S &amp; Swan G (2021) </w:t>
      </w:r>
      <w:r w:rsidRPr="00C73FA0">
        <w:rPr>
          <w:rStyle w:val="Emphasis"/>
        </w:rPr>
        <w:t xml:space="preserve">A </w:t>
      </w:r>
      <w:r>
        <w:rPr>
          <w:rStyle w:val="Emphasis"/>
        </w:rPr>
        <w:t>C</w:t>
      </w:r>
      <w:r w:rsidRPr="00C73FA0">
        <w:rPr>
          <w:rStyle w:val="Emphasis"/>
        </w:rPr>
        <w:t xml:space="preserve">omplete </w:t>
      </w:r>
      <w:r>
        <w:rPr>
          <w:rStyle w:val="Emphasis"/>
        </w:rPr>
        <w:t>G</w:t>
      </w:r>
      <w:r w:rsidRPr="00C73FA0">
        <w:rPr>
          <w:rStyle w:val="Emphasis"/>
        </w:rPr>
        <w:t xml:space="preserve">uide to </w:t>
      </w:r>
      <w:r>
        <w:rPr>
          <w:rStyle w:val="Emphasis"/>
        </w:rPr>
        <w:t>R</w:t>
      </w:r>
      <w:r w:rsidRPr="00C73FA0">
        <w:rPr>
          <w:rStyle w:val="Emphasis"/>
        </w:rPr>
        <w:t>eptiles of Australia</w:t>
      </w:r>
      <w:r>
        <w:t>, 6</w:t>
      </w:r>
      <w:r w:rsidRPr="00C73FA0">
        <w:rPr>
          <w:vertAlign w:val="superscript"/>
        </w:rPr>
        <w:t>th</w:t>
      </w:r>
      <w:r>
        <w:t xml:space="preserve"> edition.  Reed New Holland Publishers.</w:t>
      </w:r>
    </w:p>
    <w:p w14:paraId="23B4EF1F" w14:textId="47F08F08" w:rsidR="0079657B" w:rsidRDefault="0079657B" w:rsidP="0079657B">
      <w:proofErr w:type="spellStart"/>
      <w:r w:rsidRPr="00C66081">
        <w:t>Woinarski</w:t>
      </w:r>
      <w:proofErr w:type="spellEnd"/>
      <w:r w:rsidRPr="00C66081">
        <w:t xml:space="preserve"> JCZ, Murphy BP, Palmer R, </w:t>
      </w:r>
      <w:proofErr w:type="spellStart"/>
      <w:r w:rsidRPr="00C66081">
        <w:t>Legge</w:t>
      </w:r>
      <w:proofErr w:type="spellEnd"/>
      <w:r w:rsidRPr="00C66081">
        <w:t xml:space="preserve"> SM, Dickman CR, Doherty TS, Edwards G, </w:t>
      </w:r>
      <w:proofErr w:type="spellStart"/>
      <w:r w:rsidRPr="00C66081">
        <w:t>Nankivell</w:t>
      </w:r>
      <w:proofErr w:type="spellEnd"/>
      <w:r w:rsidR="00911E50">
        <w:t> </w:t>
      </w:r>
      <w:r w:rsidRPr="00AE4155">
        <w:t>A, Read JL</w:t>
      </w:r>
      <w:r>
        <w:t xml:space="preserve"> &amp;</w:t>
      </w:r>
      <w:r w:rsidRPr="00AE4155">
        <w:t xml:space="preserve"> </w:t>
      </w:r>
      <w:proofErr w:type="spellStart"/>
      <w:r w:rsidRPr="00AE4155">
        <w:t>Stokeld</w:t>
      </w:r>
      <w:proofErr w:type="spellEnd"/>
      <w:r w:rsidRPr="00AE4155">
        <w:t xml:space="preserve"> D (2018) How many reptiles are killed by cats in Australia?</w:t>
      </w:r>
      <w:r w:rsidRPr="00AE4155">
        <w:rPr>
          <w:rStyle w:val="Emphasis"/>
        </w:rPr>
        <w:t xml:space="preserve"> Wildlife Research</w:t>
      </w:r>
      <w:r w:rsidRPr="00AE4155">
        <w:t xml:space="preserve"> </w:t>
      </w:r>
      <w:r w:rsidRPr="009B60F1">
        <w:t>45</w:t>
      </w:r>
      <w:r w:rsidRPr="00AE4155">
        <w:t>, 247–266.</w:t>
      </w:r>
    </w:p>
    <w:p w14:paraId="6F463626" w14:textId="53A00A0F" w:rsidR="0079657B" w:rsidRDefault="0079657B" w:rsidP="0079657B">
      <w:r>
        <w:t xml:space="preserve">Zylstra P (2003) </w:t>
      </w:r>
      <w:hyperlink r:id="rId84" w:history="1">
        <w:r w:rsidRPr="00A23FB0">
          <w:rPr>
            <w:rStyle w:val="Hyperlink"/>
            <w:i/>
            <w:iCs/>
          </w:rPr>
          <w:t>Fire History of the Australian Alps: Prehistory to 2003</w:t>
        </w:r>
      </w:hyperlink>
      <w:r>
        <w:t>. Australian Alps Liaison Committee. Accessed 27 October 2021.</w:t>
      </w:r>
    </w:p>
    <w:p w14:paraId="3DAEC781" w14:textId="49334334" w:rsidR="00A92C31" w:rsidRDefault="00A92C31" w:rsidP="0079657B">
      <w:r>
        <w:t xml:space="preserve">Zylstra P (2013) The historical influence of fire on the flammability of subalpine </w:t>
      </w:r>
      <w:proofErr w:type="spellStart"/>
      <w:r>
        <w:t>snowgum</w:t>
      </w:r>
      <w:proofErr w:type="spellEnd"/>
      <w:r>
        <w:t xml:space="preserve"> forest and woodland. </w:t>
      </w:r>
      <w:r w:rsidRPr="00A92C31">
        <w:rPr>
          <w:rStyle w:val="Emphasis"/>
        </w:rPr>
        <w:t>The Victorian Naturalist</w:t>
      </w:r>
      <w:r>
        <w:t xml:space="preserve"> 130, 232–239.</w:t>
      </w:r>
    </w:p>
    <w:p w14:paraId="4EA60672" w14:textId="77777777" w:rsidR="0007665E" w:rsidRPr="00AE4155" w:rsidRDefault="0007665E" w:rsidP="0079657B"/>
    <w:p w14:paraId="7398515A" w14:textId="77777777" w:rsidR="0079657B" w:rsidRDefault="0079657B" w:rsidP="0079657B">
      <w:pPr>
        <w:pStyle w:val="Heading2"/>
      </w:pPr>
      <w:bookmarkStart w:id="32" w:name="_Toc99009219"/>
      <w:r>
        <w:t>Other sources cited in this document:</w:t>
      </w:r>
      <w:bookmarkEnd w:id="32"/>
    </w:p>
    <w:p w14:paraId="3575EC25" w14:textId="46CA823E" w:rsidR="0079657B" w:rsidRDefault="0079657B" w:rsidP="00AC46FA">
      <w:pPr>
        <w:keepLines/>
      </w:pPr>
      <w:proofErr w:type="spellStart"/>
      <w:r>
        <w:t>Clemann</w:t>
      </w:r>
      <w:proofErr w:type="spellEnd"/>
      <w:r>
        <w:t xml:space="preserve"> N &amp; Atkins Z (2021) personal communication via online group meeting on 1 June 2021. Statements reviewed in context and approved </w:t>
      </w:r>
      <w:r w:rsidR="00F44993">
        <w:t xml:space="preserve">by Nick </w:t>
      </w:r>
      <w:proofErr w:type="spellStart"/>
      <w:r w:rsidR="00F44993">
        <w:t>Clemann</w:t>
      </w:r>
      <w:proofErr w:type="spellEnd"/>
      <w:r w:rsidR="00F44993">
        <w:t xml:space="preserve"> </w:t>
      </w:r>
      <w:r>
        <w:t xml:space="preserve">on </w:t>
      </w:r>
      <w:r w:rsidR="00C45C90">
        <w:t>18 November 2021</w:t>
      </w:r>
      <w:r>
        <w:t xml:space="preserve">, prior to publication. </w:t>
      </w:r>
      <w:r w:rsidR="00511FF5">
        <w:t xml:space="preserve">Nick </w:t>
      </w:r>
      <w:proofErr w:type="spellStart"/>
      <w:r w:rsidR="00511FF5">
        <w:t>Clemann</w:t>
      </w:r>
      <w:proofErr w:type="spellEnd"/>
      <w:r w:rsidR="00511FF5">
        <w:t xml:space="preserve"> and Zak Atkins are </w:t>
      </w:r>
      <w:r>
        <w:t xml:space="preserve">alpine bog skink and Australia Alpine Bioregion experts. </w:t>
      </w:r>
    </w:p>
    <w:p w14:paraId="07F12A6D" w14:textId="555D7644" w:rsidR="0079657B" w:rsidRDefault="0079657B" w:rsidP="0079657B">
      <w:proofErr w:type="spellStart"/>
      <w:r>
        <w:t>Clemann</w:t>
      </w:r>
      <w:proofErr w:type="spellEnd"/>
      <w:r>
        <w:t xml:space="preserve"> N (2021) personal communication</w:t>
      </w:r>
      <w:r w:rsidR="0009733D">
        <w:t>s</w:t>
      </w:r>
      <w:r>
        <w:t xml:space="preserve"> by telephone on 21 October 2021</w:t>
      </w:r>
      <w:r w:rsidR="0009733D">
        <w:t xml:space="preserve"> and by email review</w:t>
      </w:r>
      <w:r w:rsidR="0068604C">
        <w:t xml:space="preserve"> in context</w:t>
      </w:r>
      <w:r w:rsidR="0009733D">
        <w:t xml:space="preserve"> on 18 November 2021</w:t>
      </w:r>
      <w:r>
        <w:t xml:space="preserve">. Statements </w:t>
      </w:r>
      <w:r w:rsidR="006F7F89">
        <w:t>approved</w:t>
      </w:r>
      <w:r w:rsidR="00CD56EE">
        <w:t xml:space="preserve"> </w:t>
      </w:r>
      <w:r>
        <w:t xml:space="preserve">in context prior to publication. </w:t>
      </w:r>
      <w:r w:rsidR="00E91AA8">
        <w:t xml:space="preserve">Nick </w:t>
      </w:r>
      <w:proofErr w:type="spellStart"/>
      <w:r w:rsidR="00E91AA8">
        <w:t>Clemann</w:t>
      </w:r>
      <w:proofErr w:type="spellEnd"/>
      <w:r w:rsidR="00E91AA8">
        <w:t xml:space="preserve"> is an a</w:t>
      </w:r>
      <w:r>
        <w:t xml:space="preserve">lpine bog skink expert from the Threatened Fauna Program at the Arthur </w:t>
      </w:r>
      <w:proofErr w:type="spellStart"/>
      <w:r>
        <w:t>Rylah</w:t>
      </w:r>
      <w:proofErr w:type="spellEnd"/>
      <w:r>
        <w:t xml:space="preserve"> Institute for Environmental Research within the Department of Environment, Land, Water and Planning, Victoria State Government.</w:t>
      </w:r>
    </w:p>
    <w:p w14:paraId="323D6143" w14:textId="5541630E" w:rsidR="00E91AA8" w:rsidRDefault="00E91AA8" w:rsidP="00601FF6">
      <w:pPr>
        <w:sectPr w:rsidR="00E91AA8" w:rsidSect="00B64777">
          <w:headerReference w:type="default" r:id="rId85"/>
          <w:headerReference w:type="first" r:id="rId86"/>
          <w:footerReference w:type="first" r:id="rId87"/>
          <w:pgSz w:w="11906" w:h="16838"/>
          <w:pgMar w:top="1418" w:right="1418" w:bottom="1418" w:left="1418" w:header="567" w:footer="284" w:gutter="0"/>
          <w:pgNumType w:start="1"/>
          <w:cols w:space="708"/>
          <w:titlePg/>
          <w:docGrid w:linePitch="360"/>
        </w:sectPr>
      </w:pPr>
      <w:r>
        <w:t xml:space="preserve">Patterson M (2022) personal communication </w:t>
      </w:r>
      <w:r w:rsidR="00547F00">
        <w:t>by email on 7 January 2022 about</w:t>
      </w:r>
      <w:r w:rsidR="00131338">
        <w:t xml:space="preserve"> </w:t>
      </w:r>
      <w:r w:rsidR="00D10F80">
        <w:t>on-ground land management</w:t>
      </w:r>
      <w:r w:rsidR="00131338">
        <w:t xml:space="preserve"> programs that are relevant to </w:t>
      </w:r>
      <w:r w:rsidR="0018353A">
        <w:t xml:space="preserve">the </w:t>
      </w:r>
      <w:r w:rsidR="00131338">
        <w:t>alpine bog skink</w:t>
      </w:r>
      <w:r>
        <w:t>. Matthew Paterson is the Environment, Land and Water Regional Area Work Co-ordinator (eastern region) for Parks Victoria.</w:t>
      </w:r>
    </w:p>
    <w:p w14:paraId="77C90740" w14:textId="47F0ECAD" w:rsidR="003A06CA" w:rsidRDefault="003A06CA" w:rsidP="003A06CA">
      <w:pPr>
        <w:pStyle w:val="Heading2"/>
        <w:pageBreakBefore/>
        <w:ind w:left="720" w:hanging="720"/>
      </w:pPr>
      <w:bookmarkStart w:id="33" w:name="_Toc99009220"/>
      <w:r>
        <w:lastRenderedPageBreak/>
        <w:t xml:space="preserve">Attachment A: Listing </w:t>
      </w:r>
      <w:r w:rsidR="0012461E">
        <w:t>A</w:t>
      </w:r>
      <w:r>
        <w:t xml:space="preserve">ssessment for </w:t>
      </w:r>
      <w:proofErr w:type="spellStart"/>
      <w:r w:rsidR="00C2002B" w:rsidRPr="00C2002B">
        <w:rPr>
          <w:i/>
          <w:iCs/>
        </w:rPr>
        <w:t>Pseudemoia</w:t>
      </w:r>
      <w:proofErr w:type="spellEnd"/>
      <w:r w:rsidR="00C2002B" w:rsidRPr="00C2002B">
        <w:rPr>
          <w:i/>
          <w:iCs/>
        </w:rPr>
        <w:t xml:space="preserve"> </w:t>
      </w:r>
      <w:proofErr w:type="spellStart"/>
      <w:r w:rsidR="00C2002B" w:rsidRPr="00C2002B">
        <w:rPr>
          <w:i/>
          <w:iCs/>
        </w:rPr>
        <w:t>cryodroma</w:t>
      </w:r>
      <w:bookmarkEnd w:id="33"/>
      <w:proofErr w:type="spellEnd"/>
    </w:p>
    <w:p w14:paraId="76282020" w14:textId="77777777" w:rsidR="003A06CA" w:rsidRDefault="003A06CA" w:rsidP="00933A0D">
      <w:pPr>
        <w:pStyle w:val="Heading3"/>
        <w:ind w:left="964" w:hanging="964"/>
        <w:rPr>
          <w:lang w:eastAsia="ja-JP"/>
        </w:rPr>
      </w:pPr>
      <w:bookmarkStart w:id="34" w:name="_Toc99009221"/>
      <w:r>
        <w:rPr>
          <w:lang w:eastAsia="ja-JP"/>
        </w:rPr>
        <w:t>Reason for assessment</w:t>
      </w:r>
      <w:bookmarkEnd w:id="34"/>
    </w:p>
    <w:p w14:paraId="6BD9DB66" w14:textId="1FF1C539" w:rsidR="00C2002B" w:rsidRDefault="00C2002B" w:rsidP="00C2002B">
      <w:pPr>
        <w:rPr>
          <w:lang w:eastAsia="ja-JP"/>
        </w:rPr>
      </w:pPr>
      <w:r w:rsidRPr="00B639A4">
        <w:t>This assessment follows</w:t>
      </w:r>
      <w:r w:rsidRPr="00B639A4">
        <w:rPr>
          <w:lang w:eastAsia="ja-JP"/>
        </w:rPr>
        <w:t xml:space="preserve"> </w:t>
      </w:r>
      <w:r w:rsidRPr="005A1710">
        <w:rPr>
          <w:lang w:eastAsia="ja-JP"/>
        </w:rPr>
        <w:t xml:space="preserve">evaluation by experts of </w:t>
      </w:r>
      <w:r>
        <w:rPr>
          <w:lang w:eastAsia="ja-JP"/>
        </w:rPr>
        <w:t xml:space="preserve">the alpine bog skink </w:t>
      </w:r>
      <w:r w:rsidR="00AE13A2" w:rsidRPr="005A1710">
        <w:rPr>
          <w:lang w:eastAsia="ja-JP"/>
        </w:rPr>
        <w:t xml:space="preserve">conservation status </w:t>
      </w:r>
      <w:r w:rsidRPr="005A1710">
        <w:rPr>
          <w:lang w:eastAsia="ja-JP"/>
        </w:rPr>
        <w:t>following the 2019/20 bushfires</w:t>
      </w:r>
      <w:r w:rsidRPr="005F7486">
        <w:rPr>
          <w:lang w:eastAsia="ja-JP"/>
        </w:rPr>
        <w:t>.</w:t>
      </w:r>
    </w:p>
    <w:p w14:paraId="52B47295" w14:textId="77777777" w:rsidR="003A06CA" w:rsidRDefault="003A06CA" w:rsidP="004D61C9">
      <w:pPr>
        <w:pStyle w:val="Heading3"/>
        <w:ind w:left="964" w:hanging="964"/>
        <w:rPr>
          <w:lang w:eastAsia="ja-JP"/>
        </w:rPr>
      </w:pPr>
      <w:bookmarkStart w:id="35" w:name="_Toc99009222"/>
      <w:r>
        <w:rPr>
          <w:lang w:eastAsia="ja-JP"/>
        </w:rPr>
        <w:t>Assessment of eligibility for listing</w:t>
      </w:r>
      <w:bookmarkEnd w:id="35"/>
    </w:p>
    <w:p w14:paraId="6F9CA41B" w14:textId="77777777"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88" w:history="1">
        <w:r w:rsidRPr="00C77CE3">
          <w:rPr>
            <w:rStyle w:val="Hyperlink"/>
            <w:lang w:eastAsia="ja-JP"/>
          </w:rPr>
          <w:t>EPBC Regulations</w:t>
        </w:r>
      </w:hyperlink>
      <w:r>
        <w:rPr>
          <w:lang w:eastAsia="ja-JP"/>
        </w:rPr>
        <w:t xml:space="preserve">. The thresholds used correspond with those in the </w:t>
      </w:r>
      <w:hyperlink r:id="rId89" w:history="1">
        <w:r w:rsidRPr="00C77CE3">
          <w:rPr>
            <w:rStyle w:val="Hyperlink"/>
            <w:lang w:eastAsia="ja-JP"/>
          </w:rPr>
          <w:t>IUCN Red List criteria</w:t>
        </w:r>
      </w:hyperlink>
      <w:r>
        <w:rPr>
          <w:lang w:eastAsia="ja-JP"/>
        </w:rPr>
        <w:t xml:space="preserve"> except </w:t>
      </w:r>
      <w:proofErr w:type="gramStart"/>
      <w:r>
        <w:rPr>
          <w:lang w:eastAsia="ja-JP"/>
        </w:rPr>
        <w:t>where</w:t>
      </w:r>
      <w:proofErr w:type="gramEnd"/>
      <w:r>
        <w:rPr>
          <w:lang w:eastAsia="ja-JP"/>
        </w:rPr>
        <w:t xml:space="preserve"> noted in criterion 4, sub-criterion D2. The IUCN criteria are used by Australian jurisdictions to achieve consistent listing assessments through the Common Assessment Method (CAM).</w:t>
      </w:r>
    </w:p>
    <w:p w14:paraId="675081D0" w14:textId="77777777" w:rsidR="0077351A" w:rsidRDefault="0077351A" w:rsidP="0077351A">
      <w:pPr>
        <w:pStyle w:val="Heading3"/>
        <w:rPr>
          <w:lang w:eastAsia="ja-JP"/>
        </w:rPr>
      </w:pPr>
      <w:bookmarkStart w:id="36" w:name="_Toc99009223"/>
      <w:r>
        <w:rPr>
          <w:lang w:eastAsia="ja-JP"/>
        </w:rPr>
        <w:t>Key assessment parameters</w:t>
      </w:r>
      <w:bookmarkEnd w:id="36"/>
    </w:p>
    <w:p w14:paraId="1690F8E2" w14:textId="77777777" w:rsidR="007019A7" w:rsidRDefault="0077351A" w:rsidP="0077351A">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w:t>
      </w:r>
      <w:r w:rsidR="00E22344">
        <w:rPr>
          <w:lang w:eastAsia="ja-JP"/>
        </w:rPr>
        <w:t xml:space="preserve"> against the criteria</w:t>
      </w:r>
      <w:r>
        <w:rPr>
          <w:lang w:eastAsia="ja-JP"/>
        </w:rPr>
        <w:t>.</w:t>
      </w:r>
      <w:r w:rsidR="00F83D60">
        <w:rPr>
          <w:lang w:eastAsia="ja-JP"/>
        </w:rPr>
        <w:t xml:space="preserve"> The definition of each of the parameters follows the </w:t>
      </w:r>
      <w:hyperlink r:id="rId90" w:history="1">
        <w:r w:rsidR="00F83D60" w:rsidRPr="00F83D60">
          <w:rPr>
            <w:rStyle w:val="Hyperlink"/>
            <w:lang w:eastAsia="ja-JP"/>
          </w:rPr>
          <w:t>Guidelines for Using the IUCN Red List Categories and Criteria</w:t>
        </w:r>
      </w:hyperlink>
      <w:r w:rsidR="00F83D60">
        <w:rPr>
          <w:lang w:eastAsia="ja-JP"/>
        </w:rPr>
        <w:t>.</w:t>
      </w:r>
    </w:p>
    <w:p w14:paraId="2D1971F2" w14:textId="292E1692" w:rsidR="0077351A" w:rsidRDefault="0077351A" w:rsidP="0077351A">
      <w:pPr>
        <w:pStyle w:val="Caption"/>
      </w:pPr>
      <w:r w:rsidRPr="009502E2">
        <w:t xml:space="preserve">Table </w:t>
      </w:r>
      <w:r w:rsidR="001C76F9">
        <w:fldChar w:fldCharType="begin"/>
      </w:r>
      <w:r w:rsidR="001C76F9">
        <w:instrText xml:space="preserve"> SEQ Table \* ARABIC </w:instrText>
      </w:r>
      <w:r w:rsidR="001C76F9">
        <w:fldChar w:fldCharType="separate"/>
      </w:r>
      <w:r w:rsidR="00487013">
        <w:rPr>
          <w:noProof/>
        </w:rPr>
        <w:t>3</w:t>
      </w:r>
      <w:r w:rsidR="001C76F9">
        <w:rPr>
          <w:noProof/>
        </w:rPr>
        <w:fldChar w:fldCharType="end"/>
      </w:r>
      <w:r w:rsidRPr="009502E2">
        <w:t xml:space="preserve"> </w:t>
      </w:r>
      <w:r w:rsidR="001376F1">
        <w:t>K</w:t>
      </w:r>
      <w:r w:rsidRPr="009502E2">
        <w:t>ey assessment parameters</w:t>
      </w:r>
    </w:p>
    <w:tbl>
      <w:tblPr>
        <w:tblStyle w:val="TableGrid"/>
        <w:tblW w:w="9060" w:type="dxa"/>
        <w:tblLook w:val="04A0" w:firstRow="1" w:lastRow="0" w:firstColumn="1" w:lastColumn="0" w:noHBand="0" w:noVBand="1"/>
      </w:tblPr>
      <w:tblGrid>
        <w:gridCol w:w="1506"/>
        <w:gridCol w:w="1290"/>
        <w:gridCol w:w="1080"/>
        <w:gridCol w:w="1140"/>
        <w:gridCol w:w="4044"/>
      </w:tblGrid>
      <w:tr w:rsidR="00C2002B" w:rsidRPr="00D20C80" w14:paraId="70686268" w14:textId="77777777" w:rsidTr="006B411C">
        <w:trPr>
          <w:cantSplit/>
          <w:tblHeader/>
        </w:trPr>
        <w:tc>
          <w:tcPr>
            <w:tcW w:w="1506" w:type="dxa"/>
          </w:tcPr>
          <w:p w14:paraId="6411680E" w14:textId="77777777" w:rsidR="00C2002B" w:rsidRPr="00D20C80" w:rsidRDefault="00C2002B" w:rsidP="00BD6B11">
            <w:pPr>
              <w:pStyle w:val="TableHeading"/>
              <w:keepNext w:val="0"/>
            </w:pPr>
            <w:r w:rsidRPr="00D20C80">
              <w:t>Metric</w:t>
            </w:r>
          </w:p>
        </w:tc>
        <w:tc>
          <w:tcPr>
            <w:tcW w:w="1290" w:type="dxa"/>
          </w:tcPr>
          <w:p w14:paraId="0AD1C558" w14:textId="77777777" w:rsidR="00C2002B" w:rsidRPr="00D20C80" w:rsidRDefault="00C2002B" w:rsidP="00BD6B11">
            <w:pPr>
              <w:pStyle w:val="TableHeading"/>
              <w:keepNext w:val="0"/>
            </w:pPr>
            <w:r w:rsidRPr="00D20C80">
              <w:t>Estimate</w:t>
            </w:r>
            <w:r>
              <w:t xml:space="preserve"> for assessment</w:t>
            </w:r>
          </w:p>
        </w:tc>
        <w:tc>
          <w:tcPr>
            <w:tcW w:w="1080" w:type="dxa"/>
          </w:tcPr>
          <w:p w14:paraId="2C8C75CB" w14:textId="77777777" w:rsidR="00C2002B" w:rsidRPr="00D20C80" w:rsidRDefault="00C2002B" w:rsidP="00BD6B11">
            <w:pPr>
              <w:pStyle w:val="TableHeading"/>
              <w:keepNext w:val="0"/>
            </w:pPr>
            <w:r w:rsidRPr="00D20C80">
              <w:t>Minimum</w:t>
            </w:r>
            <w:r>
              <w:t xml:space="preserve"> plausible value</w:t>
            </w:r>
          </w:p>
        </w:tc>
        <w:tc>
          <w:tcPr>
            <w:tcW w:w="1140" w:type="dxa"/>
          </w:tcPr>
          <w:p w14:paraId="238FC8C3" w14:textId="77777777" w:rsidR="00C2002B" w:rsidRPr="00D20C80" w:rsidRDefault="00C2002B" w:rsidP="00BD6B11">
            <w:pPr>
              <w:pStyle w:val="TableHeading"/>
              <w:keepNext w:val="0"/>
            </w:pPr>
            <w:r w:rsidRPr="00D20C80">
              <w:t>Maximum</w:t>
            </w:r>
            <w:r>
              <w:t xml:space="preserve"> plausible value</w:t>
            </w:r>
          </w:p>
        </w:tc>
        <w:tc>
          <w:tcPr>
            <w:tcW w:w="4044" w:type="dxa"/>
            <w:shd w:val="clear" w:color="auto" w:fill="auto"/>
          </w:tcPr>
          <w:p w14:paraId="5E159669" w14:textId="77777777" w:rsidR="00C2002B" w:rsidRPr="00D20C80" w:rsidRDefault="00C2002B" w:rsidP="00BD6B11">
            <w:pPr>
              <w:pStyle w:val="TableHeading"/>
              <w:keepNext w:val="0"/>
            </w:pPr>
            <w:r w:rsidRPr="00D20C80">
              <w:t>Justification</w:t>
            </w:r>
          </w:p>
          <w:p w14:paraId="7D383579" w14:textId="77777777" w:rsidR="00C2002B" w:rsidRPr="00D20C80" w:rsidRDefault="00C2002B" w:rsidP="00BD6B11">
            <w:pPr>
              <w:pStyle w:val="TableText"/>
            </w:pPr>
          </w:p>
        </w:tc>
      </w:tr>
      <w:tr w:rsidR="00C2002B" w14:paraId="4A190FF8" w14:textId="77777777" w:rsidTr="006B411C">
        <w:trPr>
          <w:cantSplit/>
        </w:trPr>
        <w:tc>
          <w:tcPr>
            <w:tcW w:w="1506" w:type="dxa"/>
          </w:tcPr>
          <w:p w14:paraId="22D96A1B" w14:textId="099D2722" w:rsidR="00C2002B" w:rsidRPr="00D20C80" w:rsidRDefault="00C2002B" w:rsidP="00BD6B11">
            <w:pPr>
              <w:pStyle w:val="TableText"/>
              <w:rPr>
                <w:rStyle w:val="Strong"/>
                <w:b w:val="0"/>
                <w:bCs w:val="0"/>
              </w:rPr>
            </w:pPr>
            <w:r w:rsidRPr="00D20C80">
              <w:rPr>
                <w:rStyle w:val="Strong"/>
                <w:bCs w:val="0"/>
              </w:rPr>
              <w:t>Number of mature individuals</w:t>
            </w:r>
          </w:p>
        </w:tc>
        <w:tc>
          <w:tcPr>
            <w:tcW w:w="1290" w:type="dxa"/>
            <w:shd w:val="clear" w:color="auto" w:fill="auto"/>
          </w:tcPr>
          <w:p w14:paraId="09C85B37" w14:textId="77777777" w:rsidR="00C2002B" w:rsidRDefault="00C2002B" w:rsidP="00BD6B11">
            <w:pPr>
              <w:pStyle w:val="TableText"/>
            </w:pPr>
            <w:r>
              <w:t xml:space="preserve">Unknown </w:t>
            </w:r>
          </w:p>
        </w:tc>
        <w:tc>
          <w:tcPr>
            <w:tcW w:w="1080" w:type="dxa"/>
            <w:shd w:val="clear" w:color="auto" w:fill="auto"/>
          </w:tcPr>
          <w:p w14:paraId="665FF271" w14:textId="77777777" w:rsidR="00C2002B" w:rsidRDefault="00C2002B" w:rsidP="00BD6B11">
            <w:pPr>
              <w:pStyle w:val="TableText"/>
            </w:pPr>
            <w:r w:rsidRPr="00165F1A">
              <w:t xml:space="preserve">Unknown </w:t>
            </w:r>
          </w:p>
        </w:tc>
        <w:tc>
          <w:tcPr>
            <w:tcW w:w="1140" w:type="dxa"/>
            <w:shd w:val="clear" w:color="auto" w:fill="auto"/>
          </w:tcPr>
          <w:p w14:paraId="09E4D25D" w14:textId="77777777" w:rsidR="00C2002B" w:rsidRDefault="00C2002B" w:rsidP="00BD6B11">
            <w:pPr>
              <w:pStyle w:val="TableText"/>
            </w:pPr>
            <w:r w:rsidRPr="00165F1A">
              <w:t xml:space="preserve">Unknown </w:t>
            </w:r>
          </w:p>
        </w:tc>
        <w:tc>
          <w:tcPr>
            <w:tcW w:w="4044" w:type="dxa"/>
            <w:shd w:val="clear" w:color="auto" w:fill="auto"/>
          </w:tcPr>
          <w:p w14:paraId="2A66F02F" w14:textId="2AA09765" w:rsidR="00C2002B" w:rsidRDefault="66665D80" w:rsidP="00BD6B11">
            <w:pPr>
              <w:pStyle w:val="TableText"/>
            </w:pPr>
            <w:r>
              <w:t xml:space="preserve">No population estimates are available for this cryptic species, which is challenging to identify (Haines et al. 2014). However, </w:t>
            </w:r>
            <w:r w:rsidR="181EAF88">
              <w:t>it can be locally common in isolated areas of habitat</w:t>
            </w:r>
            <w:r w:rsidR="1BC2EE3A">
              <w:t xml:space="preserve"> </w:t>
            </w:r>
            <w:r w:rsidR="181EAF88">
              <w:t>(</w:t>
            </w:r>
            <w:proofErr w:type="spellStart"/>
            <w:r>
              <w:t>Clemann</w:t>
            </w:r>
            <w:proofErr w:type="spellEnd"/>
            <w:r>
              <w:t xml:space="preserve"> </w:t>
            </w:r>
            <w:r w:rsidRPr="6EC36497">
              <w:rPr>
                <w:rStyle w:val="Emphasis"/>
                <w:i w:val="0"/>
                <w:iCs w:val="0"/>
              </w:rPr>
              <w:t>et al</w:t>
            </w:r>
            <w:r w:rsidR="181EAF88" w:rsidRPr="6EC36497">
              <w:rPr>
                <w:rStyle w:val="Emphasis"/>
                <w:i w:val="0"/>
                <w:iCs w:val="0"/>
              </w:rPr>
              <w:t>.</w:t>
            </w:r>
            <w:r w:rsidR="181EAF88" w:rsidRPr="6EC36497">
              <w:rPr>
                <w:rStyle w:val="Emphasis"/>
              </w:rPr>
              <w:t xml:space="preserve"> </w:t>
            </w:r>
            <w:r>
              <w:t>2019</w:t>
            </w:r>
            <w:r w:rsidR="1DE5EDB2">
              <w:t>; 2021 pers. comm. 18 Nov</w:t>
            </w:r>
            <w:r>
              <w:t>).</w:t>
            </w:r>
          </w:p>
        </w:tc>
      </w:tr>
      <w:tr w:rsidR="00C2002B" w14:paraId="637CA8E7" w14:textId="77777777" w:rsidTr="006B411C">
        <w:trPr>
          <w:cantSplit/>
        </w:trPr>
        <w:tc>
          <w:tcPr>
            <w:tcW w:w="1506" w:type="dxa"/>
            <w:vMerge w:val="restart"/>
          </w:tcPr>
          <w:p w14:paraId="3E866F37" w14:textId="77777777" w:rsidR="00C2002B" w:rsidRPr="00D20C80" w:rsidRDefault="00C2002B" w:rsidP="00BD6B11">
            <w:pPr>
              <w:pStyle w:val="TableHeading"/>
              <w:keepNext w:val="0"/>
              <w:rPr>
                <w:rStyle w:val="Strong"/>
                <w:b/>
                <w:bCs w:val="0"/>
              </w:rPr>
            </w:pPr>
            <w:r>
              <w:rPr>
                <w:rStyle w:val="Strong"/>
                <w:b/>
                <w:bCs w:val="0"/>
              </w:rPr>
              <w:t>P</w:t>
            </w:r>
            <w:r>
              <w:rPr>
                <w:rStyle w:val="Strong"/>
                <w:b/>
              </w:rPr>
              <w:t xml:space="preserve">opulation </w:t>
            </w:r>
            <w:r>
              <w:rPr>
                <w:rStyle w:val="Strong"/>
                <w:b/>
                <w:bCs w:val="0"/>
              </w:rPr>
              <w:t>Trend</w:t>
            </w:r>
          </w:p>
        </w:tc>
        <w:tc>
          <w:tcPr>
            <w:tcW w:w="1290" w:type="dxa"/>
            <w:shd w:val="clear" w:color="auto" w:fill="auto"/>
          </w:tcPr>
          <w:p w14:paraId="46656DD1" w14:textId="77777777" w:rsidR="00C2002B" w:rsidRDefault="00C2002B" w:rsidP="00BD6B11">
            <w:pPr>
              <w:pStyle w:val="TableText"/>
            </w:pPr>
            <w:r>
              <w:t>Past and future decline of 0</w:t>
            </w:r>
            <w:r>
              <w:noBreakHyphen/>
              <w:t xml:space="preserve">30 % </w:t>
            </w:r>
          </w:p>
        </w:tc>
        <w:tc>
          <w:tcPr>
            <w:tcW w:w="1080" w:type="dxa"/>
            <w:shd w:val="clear" w:color="auto" w:fill="auto"/>
          </w:tcPr>
          <w:p w14:paraId="3C32C6CA" w14:textId="77777777" w:rsidR="00C2002B" w:rsidRDefault="00C2002B" w:rsidP="00BD6B11">
            <w:pPr>
              <w:pStyle w:val="TableText"/>
            </w:pPr>
            <w:r>
              <w:t>No decline</w:t>
            </w:r>
          </w:p>
        </w:tc>
        <w:tc>
          <w:tcPr>
            <w:tcW w:w="1140" w:type="dxa"/>
            <w:shd w:val="clear" w:color="auto" w:fill="auto"/>
          </w:tcPr>
          <w:p w14:paraId="03010163" w14:textId="77777777" w:rsidR="00C2002B" w:rsidRDefault="00C2002B" w:rsidP="00BD6B11">
            <w:pPr>
              <w:pStyle w:val="TableText"/>
            </w:pPr>
            <w:r>
              <w:t>&gt; 30 % decline</w:t>
            </w:r>
          </w:p>
        </w:tc>
        <w:tc>
          <w:tcPr>
            <w:tcW w:w="4044" w:type="dxa"/>
            <w:shd w:val="clear" w:color="auto" w:fill="auto"/>
          </w:tcPr>
          <w:p w14:paraId="589EE9D0" w14:textId="78251C75" w:rsidR="00C2002B" w:rsidRDefault="66665D80" w:rsidP="00BD6B11">
            <w:pPr>
              <w:pStyle w:val="TableText"/>
            </w:pPr>
            <w:r>
              <w:t>An expert elicitation process was completed in the absence of monitoring data to assess the impacts of the 2019–2020 fires (</w:t>
            </w:r>
            <w:proofErr w:type="spellStart"/>
            <w:r>
              <w:t>Legge</w:t>
            </w:r>
            <w:proofErr w:type="spellEnd"/>
            <w:r>
              <w:t xml:space="preserve"> </w:t>
            </w:r>
            <w:r w:rsidR="0851F269">
              <w:t>et al. 2021a</w:t>
            </w:r>
            <w:r>
              <w:t xml:space="preserve">). There is high uncertainty in the </w:t>
            </w:r>
            <w:r w:rsidR="006B411C">
              <w:t>10</w:t>
            </w:r>
            <w:r>
              <w:t>-year projected population response</w:t>
            </w:r>
            <w:r w:rsidR="7DC26145">
              <w:t>,</w:t>
            </w:r>
            <w:r>
              <w:t xml:space="preserve"> with a range from 30 % decline to 5 % increase, assuming no further impacts from fire over that period. Increased fire intensity and frequency is already occurring in southeast Australia due to climate change and this trend is anticipated to continue (Pickering 2007) making a second high intensity fire event plausible within the </w:t>
            </w:r>
            <w:r w:rsidR="006B411C">
              <w:t>10</w:t>
            </w:r>
            <w:r>
              <w:t>-year recover</w:t>
            </w:r>
            <w:r w:rsidR="006B411C">
              <w:t>y</w:t>
            </w:r>
            <w:r>
              <w:t xml:space="preserve"> period (Hennessy et al. 2005).</w:t>
            </w:r>
          </w:p>
        </w:tc>
      </w:tr>
      <w:tr w:rsidR="00C2002B" w14:paraId="19FE38A9" w14:textId="77777777" w:rsidTr="006B411C">
        <w:trPr>
          <w:cantSplit/>
        </w:trPr>
        <w:tc>
          <w:tcPr>
            <w:tcW w:w="1506" w:type="dxa"/>
            <w:vMerge/>
          </w:tcPr>
          <w:p w14:paraId="40689CAE" w14:textId="77777777" w:rsidR="00C2002B" w:rsidRPr="00D20C80" w:rsidRDefault="00C2002B" w:rsidP="00BD6B11">
            <w:pPr>
              <w:pStyle w:val="TableHeading"/>
              <w:keepNext w:val="0"/>
              <w:rPr>
                <w:rStyle w:val="Strong"/>
                <w:b/>
                <w:bCs w:val="0"/>
              </w:rPr>
            </w:pPr>
          </w:p>
        </w:tc>
        <w:tc>
          <w:tcPr>
            <w:tcW w:w="3510" w:type="dxa"/>
            <w:gridSpan w:val="3"/>
            <w:shd w:val="clear" w:color="auto" w:fill="auto"/>
          </w:tcPr>
          <w:p w14:paraId="084F953B" w14:textId="2379D18A" w:rsidR="00C2002B" w:rsidRDefault="00C2002B" w:rsidP="00BD6B11">
            <w:pPr>
              <w:pStyle w:val="TableText"/>
            </w:pPr>
            <w:r>
              <w:t>Declining</w:t>
            </w:r>
          </w:p>
        </w:tc>
        <w:tc>
          <w:tcPr>
            <w:tcW w:w="4044" w:type="dxa"/>
            <w:shd w:val="clear" w:color="auto" w:fill="auto"/>
          </w:tcPr>
          <w:p w14:paraId="701CBFFD" w14:textId="35BA6B28" w:rsidR="00C2002B" w:rsidRDefault="00AD51E0" w:rsidP="00BD6B11">
            <w:pPr>
              <w:pStyle w:val="TableText"/>
            </w:pPr>
            <w:r>
              <w:t>Inferred from f</w:t>
            </w:r>
            <w:r w:rsidR="00C2002B">
              <w:t xml:space="preserve">ield observations </w:t>
            </w:r>
            <w:r w:rsidR="00574A49">
              <w:t>of</w:t>
            </w:r>
            <w:r w:rsidR="00F13192">
              <w:t xml:space="preserve"> </w:t>
            </w:r>
            <w:r>
              <w:t xml:space="preserve">habitat </w:t>
            </w:r>
            <w:r w:rsidR="00F13192">
              <w:t xml:space="preserve">loss and degradation </w:t>
            </w:r>
            <w:r w:rsidR="00C2002B">
              <w:t>(DELWP 2021a</w:t>
            </w:r>
            <w:r w:rsidR="00F13192">
              <w:t xml:space="preserve">; </w:t>
            </w:r>
            <w:proofErr w:type="spellStart"/>
            <w:r w:rsidR="00F13192">
              <w:t>Clemann</w:t>
            </w:r>
            <w:proofErr w:type="spellEnd"/>
            <w:r w:rsidR="00F13192">
              <w:t xml:space="preserve"> 2021 pers. comm. 19 Nov</w:t>
            </w:r>
            <w:r w:rsidR="00C2002B">
              <w:t>).</w:t>
            </w:r>
          </w:p>
        </w:tc>
      </w:tr>
      <w:tr w:rsidR="00C2002B" w14:paraId="3E53259D" w14:textId="77777777" w:rsidTr="006B411C">
        <w:trPr>
          <w:cantSplit/>
        </w:trPr>
        <w:tc>
          <w:tcPr>
            <w:tcW w:w="1506" w:type="dxa"/>
          </w:tcPr>
          <w:p w14:paraId="48D066AA" w14:textId="77777777" w:rsidR="00C2002B" w:rsidRPr="00D20C80" w:rsidRDefault="00C2002B" w:rsidP="00BD6B11">
            <w:pPr>
              <w:pStyle w:val="TableHeading"/>
              <w:keepNext w:val="0"/>
              <w:rPr>
                <w:rStyle w:val="Strong"/>
                <w:b/>
                <w:bCs w:val="0"/>
              </w:rPr>
            </w:pPr>
            <w:r w:rsidRPr="00D20C80">
              <w:rPr>
                <w:rStyle w:val="Strong"/>
                <w:b/>
                <w:bCs w:val="0"/>
              </w:rPr>
              <w:t>Generation time (years)</w:t>
            </w:r>
          </w:p>
        </w:tc>
        <w:tc>
          <w:tcPr>
            <w:tcW w:w="1290" w:type="dxa"/>
            <w:shd w:val="clear" w:color="auto" w:fill="auto"/>
          </w:tcPr>
          <w:p w14:paraId="7DFF553B" w14:textId="749FEA65" w:rsidR="00C2002B" w:rsidRDefault="66665D80" w:rsidP="00BD6B11">
            <w:pPr>
              <w:pStyle w:val="TableText"/>
            </w:pPr>
            <w:r>
              <w:t xml:space="preserve">3 years </w:t>
            </w:r>
            <w:proofErr w:type="gramStart"/>
            <w:r>
              <w:t>i.e.</w:t>
            </w:r>
            <w:proofErr w:type="gramEnd"/>
            <w:r>
              <w:t xml:space="preserve"> a 10-year assessment period</w:t>
            </w:r>
          </w:p>
        </w:tc>
        <w:tc>
          <w:tcPr>
            <w:tcW w:w="1080" w:type="dxa"/>
            <w:shd w:val="clear" w:color="auto" w:fill="auto"/>
          </w:tcPr>
          <w:p w14:paraId="4775B198" w14:textId="77777777" w:rsidR="00C2002B" w:rsidRDefault="00C2002B" w:rsidP="00BD6B11">
            <w:pPr>
              <w:pStyle w:val="TableText"/>
            </w:pPr>
            <w:r>
              <w:t>2</w:t>
            </w:r>
          </w:p>
        </w:tc>
        <w:tc>
          <w:tcPr>
            <w:tcW w:w="1140" w:type="dxa"/>
            <w:shd w:val="clear" w:color="auto" w:fill="auto"/>
          </w:tcPr>
          <w:p w14:paraId="092AE31F" w14:textId="77777777" w:rsidR="00C2002B" w:rsidRDefault="00C2002B" w:rsidP="00BD6B11">
            <w:pPr>
              <w:pStyle w:val="TableText"/>
            </w:pPr>
            <w:r>
              <w:t>3</w:t>
            </w:r>
          </w:p>
        </w:tc>
        <w:tc>
          <w:tcPr>
            <w:tcW w:w="4044" w:type="dxa"/>
            <w:shd w:val="clear" w:color="auto" w:fill="auto"/>
          </w:tcPr>
          <w:p w14:paraId="4D57DA01" w14:textId="2DB0ADA7" w:rsidR="00C2002B" w:rsidDel="00E82CF5" w:rsidRDefault="00C2002B" w:rsidP="00BD6B11">
            <w:pPr>
              <w:pStyle w:val="TableText"/>
            </w:pPr>
            <w:r>
              <w:t xml:space="preserve">Estimated at 2–3 years based on a longevity of </w:t>
            </w:r>
            <w:r w:rsidR="002B35D8">
              <w:t>5 </w:t>
            </w:r>
            <w:r>
              <w:t xml:space="preserve">years and maturity at </w:t>
            </w:r>
            <w:r w:rsidR="002B35D8">
              <w:t>1 </w:t>
            </w:r>
            <w:r>
              <w:t xml:space="preserve">year (DELWP 2021a), and no indication of an increase or decrease in breeding success with age. </w:t>
            </w:r>
          </w:p>
        </w:tc>
      </w:tr>
      <w:tr w:rsidR="00C2002B" w14:paraId="4EF7DCAA" w14:textId="77777777" w:rsidTr="006B411C">
        <w:trPr>
          <w:cantSplit/>
        </w:trPr>
        <w:tc>
          <w:tcPr>
            <w:tcW w:w="1506" w:type="dxa"/>
          </w:tcPr>
          <w:p w14:paraId="16D6DC4B" w14:textId="77777777" w:rsidR="00C2002B" w:rsidRPr="00D20C80" w:rsidRDefault="00C2002B" w:rsidP="0055427E">
            <w:pPr>
              <w:pStyle w:val="TableHeading"/>
              <w:rPr>
                <w:rStyle w:val="Strong"/>
                <w:b/>
                <w:sz w:val="22"/>
              </w:rPr>
            </w:pPr>
            <w:r w:rsidRPr="00D20C80">
              <w:rPr>
                <w:rStyle w:val="Strong"/>
                <w:b/>
                <w:bCs w:val="0"/>
              </w:rPr>
              <w:lastRenderedPageBreak/>
              <w:t>Extent of occurrence</w:t>
            </w:r>
            <w:r>
              <w:rPr>
                <w:rStyle w:val="Strong"/>
                <w:b/>
                <w:bCs w:val="0"/>
              </w:rPr>
              <w:t xml:space="preserve"> </w:t>
            </w:r>
            <w:r>
              <w:rPr>
                <w:rStyle w:val="Strong"/>
                <w:b/>
              </w:rPr>
              <w:t>(EOO)</w:t>
            </w:r>
          </w:p>
          <w:p w14:paraId="4BCDDE12" w14:textId="77777777" w:rsidR="00C2002B" w:rsidRPr="00D20C80" w:rsidRDefault="00C2002B" w:rsidP="00BD6B11">
            <w:pPr>
              <w:pStyle w:val="TableText"/>
              <w:rPr>
                <w:rStyle w:val="Strong"/>
                <w:b w:val="0"/>
                <w:bCs w:val="0"/>
              </w:rPr>
            </w:pPr>
          </w:p>
        </w:tc>
        <w:tc>
          <w:tcPr>
            <w:tcW w:w="1290" w:type="dxa"/>
            <w:shd w:val="clear" w:color="auto" w:fill="auto"/>
          </w:tcPr>
          <w:p w14:paraId="33CD348D" w14:textId="77777777" w:rsidR="00C2002B" w:rsidRPr="005E5883" w:rsidRDefault="00C2002B" w:rsidP="00BD6B11">
            <w:pPr>
              <w:pStyle w:val="TableText"/>
            </w:pPr>
            <w:r>
              <w:t>16 000 km</w:t>
            </w:r>
            <w:r>
              <w:rPr>
                <w:vertAlign w:val="superscript"/>
              </w:rPr>
              <w:t>2</w:t>
            </w:r>
          </w:p>
        </w:tc>
        <w:tc>
          <w:tcPr>
            <w:tcW w:w="1080" w:type="dxa"/>
            <w:shd w:val="clear" w:color="auto" w:fill="auto"/>
          </w:tcPr>
          <w:p w14:paraId="6265E128" w14:textId="77777777" w:rsidR="00C2002B" w:rsidRPr="00094A74" w:rsidRDefault="00C2002B" w:rsidP="00BD6B11">
            <w:pPr>
              <w:pStyle w:val="TableText"/>
            </w:pPr>
            <w:r>
              <w:t>15 436 km</w:t>
            </w:r>
            <w:r>
              <w:rPr>
                <w:vertAlign w:val="superscript"/>
              </w:rPr>
              <w:t>2</w:t>
            </w:r>
            <w:r>
              <w:t xml:space="preserve"> </w:t>
            </w:r>
          </w:p>
        </w:tc>
        <w:tc>
          <w:tcPr>
            <w:tcW w:w="1140" w:type="dxa"/>
            <w:shd w:val="clear" w:color="auto" w:fill="auto"/>
          </w:tcPr>
          <w:p w14:paraId="797BB6DC" w14:textId="77777777" w:rsidR="00C2002B" w:rsidRDefault="00C2002B" w:rsidP="00BD6B11">
            <w:pPr>
              <w:pStyle w:val="TableText"/>
            </w:pPr>
            <w:r>
              <w:t>16 280 km</w:t>
            </w:r>
            <w:r>
              <w:rPr>
                <w:vertAlign w:val="superscript"/>
              </w:rPr>
              <w:t>2</w:t>
            </w:r>
          </w:p>
        </w:tc>
        <w:tc>
          <w:tcPr>
            <w:tcW w:w="4044" w:type="dxa"/>
            <w:shd w:val="clear" w:color="auto" w:fill="auto"/>
          </w:tcPr>
          <w:p w14:paraId="1A231561" w14:textId="77777777" w:rsidR="00C2002B" w:rsidRDefault="00C2002B" w:rsidP="00BD6B11">
            <w:pPr>
              <w:pStyle w:val="TableText"/>
            </w:pPr>
            <w:r>
              <w:t xml:space="preserve">Minimum convex polygon </w:t>
            </w:r>
            <w:proofErr w:type="gramStart"/>
            <w:r>
              <w:t>estimate</w:t>
            </w:r>
            <w:proofErr w:type="gramEnd"/>
            <w:r>
              <w:t xml:space="preserve"> of 16 280 km</w:t>
            </w:r>
            <w:r>
              <w:rPr>
                <w:vertAlign w:val="superscript"/>
              </w:rPr>
              <w:t>2</w:t>
            </w:r>
            <w:r>
              <w:t xml:space="preserve"> from point records (years 2000–2020); minimum plausible value of 15 436 km</w:t>
            </w:r>
            <w:r>
              <w:rPr>
                <w:vertAlign w:val="superscript"/>
              </w:rPr>
              <w:t>2</w:t>
            </w:r>
            <w:r>
              <w:t xml:space="preserve"> from </w:t>
            </w:r>
            <w:proofErr w:type="spellStart"/>
            <w:r w:rsidRPr="00297EA8">
              <w:t>Clemann</w:t>
            </w:r>
            <w:proofErr w:type="spellEnd"/>
            <w:r w:rsidRPr="00297EA8">
              <w:t xml:space="preserve"> </w:t>
            </w:r>
            <w:r w:rsidRPr="00CD5FEC">
              <w:t>et al.</w:t>
            </w:r>
            <w:r>
              <w:t xml:space="preserve"> (2019). </w:t>
            </w:r>
          </w:p>
        </w:tc>
      </w:tr>
      <w:tr w:rsidR="00C2002B" w14:paraId="30792AEF" w14:textId="77777777" w:rsidTr="006B411C">
        <w:trPr>
          <w:cantSplit/>
        </w:trPr>
        <w:tc>
          <w:tcPr>
            <w:tcW w:w="1506" w:type="dxa"/>
          </w:tcPr>
          <w:p w14:paraId="15D948F7" w14:textId="77777777" w:rsidR="00C2002B" w:rsidRPr="00D20C80" w:rsidRDefault="00C2002B" w:rsidP="00BD6B11">
            <w:pPr>
              <w:pStyle w:val="TableHeading"/>
              <w:keepNext w:val="0"/>
              <w:rPr>
                <w:rStyle w:val="Strong"/>
                <w:b/>
                <w:sz w:val="22"/>
              </w:rPr>
            </w:pPr>
            <w:r>
              <w:rPr>
                <w:rStyle w:val="Strong"/>
                <w:b/>
                <w:bCs w:val="0"/>
              </w:rPr>
              <w:t>E</w:t>
            </w:r>
            <w:r>
              <w:rPr>
                <w:rStyle w:val="Strong"/>
                <w:b/>
              </w:rPr>
              <w:t xml:space="preserve">OO </w:t>
            </w:r>
            <w:r w:rsidRPr="00D20C80">
              <w:rPr>
                <w:rStyle w:val="Strong"/>
                <w:b/>
                <w:bCs w:val="0"/>
              </w:rPr>
              <w:t>Trend</w:t>
            </w:r>
          </w:p>
        </w:tc>
        <w:tc>
          <w:tcPr>
            <w:tcW w:w="3510" w:type="dxa"/>
            <w:gridSpan w:val="3"/>
            <w:shd w:val="clear" w:color="auto" w:fill="auto"/>
          </w:tcPr>
          <w:p w14:paraId="4BD0F216" w14:textId="77777777" w:rsidR="00C2002B" w:rsidRDefault="00C2002B" w:rsidP="00BD6B11">
            <w:pPr>
              <w:pStyle w:val="TableText"/>
            </w:pPr>
            <w:r>
              <w:t>Projected decline</w:t>
            </w:r>
          </w:p>
        </w:tc>
        <w:tc>
          <w:tcPr>
            <w:tcW w:w="4044" w:type="dxa"/>
            <w:shd w:val="clear" w:color="auto" w:fill="auto"/>
          </w:tcPr>
          <w:p w14:paraId="29E42556" w14:textId="7DFD0CA4" w:rsidR="00C2002B" w:rsidRDefault="00C2002B" w:rsidP="00BD6B11">
            <w:pPr>
              <w:pStyle w:val="TableText"/>
            </w:pPr>
            <w:r>
              <w:t xml:space="preserve">Projected future contraction due to habitat </w:t>
            </w:r>
            <w:r w:rsidR="008A32F2">
              <w:t xml:space="preserve">alteration and upward </w:t>
            </w:r>
            <w:r>
              <w:t xml:space="preserve">migration caused by climate change (Haines et al. 2017; </w:t>
            </w:r>
            <w:proofErr w:type="spellStart"/>
            <w:r>
              <w:t>Camac</w:t>
            </w:r>
            <w:proofErr w:type="spellEnd"/>
            <w:r>
              <w:t xml:space="preserve"> et al. 2021).</w:t>
            </w:r>
          </w:p>
        </w:tc>
      </w:tr>
      <w:tr w:rsidR="00C2002B" w14:paraId="0D4D1250" w14:textId="77777777" w:rsidTr="006B411C">
        <w:trPr>
          <w:cantSplit/>
        </w:trPr>
        <w:tc>
          <w:tcPr>
            <w:tcW w:w="1506" w:type="dxa"/>
          </w:tcPr>
          <w:p w14:paraId="0F1CDCF5" w14:textId="16CD0033" w:rsidR="00C2002B" w:rsidRPr="00D20C80" w:rsidRDefault="00C2002B" w:rsidP="00BD6B11">
            <w:pPr>
              <w:pStyle w:val="TableText"/>
              <w:rPr>
                <w:rStyle w:val="Strong"/>
                <w:b w:val="0"/>
                <w:bCs w:val="0"/>
              </w:rPr>
            </w:pPr>
            <w:r w:rsidRPr="00D20C80">
              <w:rPr>
                <w:rStyle w:val="Strong"/>
                <w:bCs w:val="0"/>
              </w:rPr>
              <w:t>Area of Occupancy</w:t>
            </w:r>
            <w:r>
              <w:rPr>
                <w:rStyle w:val="Strong"/>
                <w:bCs w:val="0"/>
              </w:rPr>
              <w:t xml:space="preserve"> </w:t>
            </w:r>
            <w:r>
              <w:rPr>
                <w:rStyle w:val="Strong"/>
              </w:rPr>
              <w:t>(AOO)</w:t>
            </w:r>
          </w:p>
        </w:tc>
        <w:tc>
          <w:tcPr>
            <w:tcW w:w="1290" w:type="dxa"/>
            <w:shd w:val="clear" w:color="auto" w:fill="auto"/>
          </w:tcPr>
          <w:p w14:paraId="6155617E" w14:textId="77777777" w:rsidR="00C2002B" w:rsidRPr="005E5883" w:rsidRDefault="00C2002B" w:rsidP="00BD6B11">
            <w:pPr>
              <w:pStyle w:val="TableText"/>
            </w:pPr>
            <w:r>
              <w:t>200 km</w:t>
            </w:r>
            <w:r>
              <w:rPr>
                <w:vertAlign w:val="superscript"/>
              </w:rPr>
              <w:t>2</w:t>
            </w:r>
          </w:p>
        </w:tc>
        <w:tc>
          <w:tcPr>
            <w:tcW w:w="1080" w:type="dxa"/>
            <w:shd w:val="clear" w:color="auto" w:fill="auto"/>
          </w:tcPr>
          <w:p w14:paraId="238A0B59" w14:textId="77777777" w:rsidR="00C2002B" w:rsidRPr="00213A96" w:rsidRDefault="00C2002B" w:rsidP="00BD6B11">
            <w:pPr>
              <w:pStyle w:val="TableText"/>
            </w:pPr>
            <w:r>
              <w:t>192 km</w:t>
            </w:r>
            <w:r>
              <w:rPr>
                <w:vertAlign w:val="superscript"/>
              </w:rPr>
              <w:t>2</w:t>
            </w:r>
          </w:p>
        </w:tc>
        <w:tc>
          <w:tcPr>
            <w:tcW w:w="1140" w:type="dxa"/>
            <w:shd w:val="clear" w:color="auto" w:fill="auto"/>
          </w:tcPr>
          <w:p w14:paraId="01E21061" w14:textId="0378C640" w:rsidR="00C2002B" w:rsidRPr="00094A74" w:rsidRDefault="009C7588" w:rsidP="00BD6B11">
            <w:pPr>
              <w:pStyle w:val="TableText"/>
            </w:pPr>
            <w:r>
              <w:t>228</w:t>
            </w:r>
            <w:r w:rsidR="00C2002B">
              <w:t xml:space="preserve"> km</w:t>
            </w:r>
            <w:r w:rsidR="00C2002B">
              <w:rPr>
                <w:vertAlign w:val="superscript"/>
              </w:rPr>
              <w:t>2</w:t>
            </w:r>
          </w:p>
        </w:tc>
        <w:tc>
          <w:tcPr>
            <w:tcW w:w="4044" w:type="dxa"/>
            <w:shd w:val="clear" w:color="auto" w:fill="auto"/>
          </w:tcPr>
          <w:p w14:paraId="589B11CF" w14:textId="77777777" w:rsidR="00C2002B" w:rsidRDefault="00C2002B" w:rsidP="00BD6B11">
            <w:pPr>
              <w:pStyle w:val="TableText"/>
            </w:pPr>
            <w:r>
              <w:t xml:space="preserve">Three estimates are available using 2 x 2 km grid cells </w:t>
            </w:r>
            <w:r w:rsidRPr="00037E2C">
              <w:t>(</w:t>
            </w:r>
            <w:r>
              <w:t>IUCN 2019</w:t>
            </w:r>
            <w:r w:rsidRPr="00037E2C">
              <w:t>)</w:t>
            </w:r>
            <w:r>
              <w:t>, ranging from 192–499 km</w:t>
            </w:r>
            <w:r w:rsidRPr="00CD5FEC">
              <w:rPr>
                <w:vertAlign w:val="superscript"/>
              </w:rPr>
              <w:t>2</w:t>
            </w:r>
            <w:r>
              <w:t xml:space="preserve">: </w:t>
            </w:r>
          </w:p>
          <w:p w14:paraId="5007115C" w14:textId="77777777" w:rsidR="00C2002B" w:rsidRDefault="00C2002B" w:rsidP="00606AEC">
            <w:pPr>
              <w:pStyle w:val="TableText"/>
              <w:numPr>
                <w:ilvl w:val="0"/>
                <w:numId w:val="10"/>
              </w:numPr>
              <w:ind w:left="275" w:hanging="142"/>
            </w:pPr>
            <w:r>
              <w:t>499 km</w:t>
            </w:r>
            <w:r w:rsidRPr="005829B1">
              <w:rPr>
                <w:vertAlign w:val="superscript"/>
              </w:rPr>
              <w:t>2</w:t>
            </w:r>
            <w:r>
              <w:t xml:space="preserve"> as part of the IUCN Red List assessment (</w:t>
            </w:r>
            <w:proofErr w:type="spellStart"/>
            <w:r>
              <w:t>Clemann</w:t>
            </w:r>
            <w:proofErr w:type="spellEnd"/>
            <w:r>
              <w:t xml:space="preserve"> et al. 2018). </w:t>
            </w:r>
          </w:p>
          <w:p w14:paraId="3A31DB20" w14:textId="68B82AF2" w:rsidR="00C2002B" w:rsidRDefault="66665D80" w:rsidP="00606AEC">
            <w:pPr>
              <w:pStyle w:val="TableText"/>
              <w:numPr>
                <w:ilvl w:val="0"/>
                <w:numId w:val="10"/>
              </w:numPr>
              <w:ind w:left="275" w:hanging="142"/>
            </w:pPr>
            <w:r>
              <w:t>228 km</w:t>
            </w:r>
            <w:r w:rsidRPr="6EC36497">
              <w:rPr>
                <w:vertAlign w:val="superscript"/>
              </w:rPr>
              <w:t>2</w:t>
            </w:r>
            <w:r>
              <w:t xml:space="preserve"> for </w:t>
            </w:r>
            <w:r w:rsidR="4E0FF2C7" w:rsidRPr="6EC36497">
              <w:rPr>
                <w:rStyle w:val="Emphasis"/>
              </w:rPr>
              <w:t>T</w:t>
            </w:r>
            <w:r w:rsidRPr="6EC36497">
              <w:rPr>
                <w:rStyle w:val="Emphasis"/>
              </w:rPr>
              <w:t xml:space="preserve">he Action Plan for Australian Lizards and Snakes </w:t>
            </w:r>
            <w:r w:rsidR="4E0FF2C7" w:rsidRPr="6EC36497">
              <w:rPr>
                <w:rStyle w:val="Emphasis"/>
              </w:rPr>
              <w:t>2017</w:t>
            </w:r>
            <w:r w:rsidR="4E0FF2C7">
              <w:t xml:space="preserve"> </w:t>
            </w:r>
            <w:r>
              <w:t>(</w:t>
            </w:r>
            <w:proofErr w:type="spellStart"/>
            <w:r w:rsidR="00C2002B">
              <w:t>Clemann</w:t>
            </w:r>
            <w:proofErr w:type="spellEnd"/>
            <w:r w:rsidR="00C2002B">
              <w:t xml:space="preserve"> </w:t>
            </w:r>
            <w:r>
              <w:t>et al. 2019).</w:t>
            </w:r>
          </w:p>
          <w:p w14:paraId="25B03943" w14:textId="4F30DB1F" w:rsidR="00C2002B" w:rsidRDefault="00C2002B" w:rsidP="00606AEC">
            <w:pPr>
              <w:pStyle w:val="TableText"/>
              <w:numPr>
                <w:ilvl w:val="0"/>
                <w:numId w:val="10"/>
              </w:numPr>
              <w:ind w:left="275" w:hanging="142"/>
            </w:pPr>
            <w:r>
              <w:t>192 km</w:t>
            </w:r>
            <w:r w:rsidRPr="00422889">
              <w:rPr>
                <w:vertAlign w:val="superscript"/>
              </w:rPr>
              <w:t>2</w:t>
            </w:r>
            <w:r>
              <w:t xml:space="preserve"> for the Victorian Conservation Status Assessment</w:t>
            </w:r>
            <w:r w:rsidR="00F15584">
              <w:t>, prepared at the state scale</w:t>
            </w:r>
            <w:r>
              <w:t xml:space="preserve"> (DELWP 2021a). </w:t>
            </w:r>
          </w:p>
          <w:p w14:paraId="7491829F" w14:textId="2927F67A" w:rsidR="00C2002B" w:rsidRPr="00094A74" w:rsidRDefault="00C2002B" w:rsidP="00BD6B11">
            <w:pPr>
              <w:pStyle w:val="TableText"/>
            </w:pPr>
            <w:proofErr w:type="spellStart"/>
            <w:r>
              <w:t>Clemann</w:t>
            </w:r>
            <w:proofErr w:type="spellEnd"/>
            <w:r>
              <w:t xml:space="preserve"> (2021 pers. comm. 21 Oct) considers the more recent estimates to be the most </w:t>
            </w:r>
            <w:r w:rsidR="008C7DFD">
              <w:t>representative</w:t>
            </w:r>
            <w:r w:rsidR="00913131">
              <w:t xml:space="preserve"> due to the earlier figure</w:t>
            </w:r>
            <w:r w:rsidR="00F72AFE">
              <w:t xml:space="preserve"> be</w:t>
            </w:r>
            <w:r w:rsidR="00913131">
              <w:t>ing</w:t>
            </w:r>
            <w:r w:rsidR="00F72AFE">
              <w:t xml:space="preserve"> an overestimate.</w:t>
            </w:r>
          </w:p>
        </w:tc>
      </w:tr>
      <w:tr w:rsidR="00C2002B" w14:paraId="66A1469D" w14:textId="77777777" w:rsidTr="006B411C">
        <w:trPr>
          <w:cantSplit/>
        </w:trPr>
        <w:tc>
          <w:tcPr>
            <w:tcW w:w="1506" w:type="dxa"/>
          </w:tcPr>
          <w:p w14:paraId="60C446FA" w14:textId="77777777" w:rsidR="00C2002B" w:rsidRPr="00D20C80" w:rsidRDefault="00C2002B" w:rsidP="00BD6B11">
            <w:pPr>
              <w:pStyle w:val="TableHeading"/>
              <w:keepNext w:val="0"/>
              <w:rPr>
                <w:rStyle w:val="Strong"/>
                <w:b/>
                <w:sz w:val="22"/>
              </w:rPr>
            </w:pPr>
            <w:r>
              <w:rPr>
                <w:rStyle w:val="Strong"/>
                <w:b/>
                <w:bCs w:val="0"/>
              </w:rPr>
              <w:t>A</w:t>
            </w:r>
            <w:r>
              <w:rPr>
                <w:rStyle w:val="Strong"/>
                <w:b/>
              </w:rPr>
              <w:t xml:space="preserve">OO </w:t>
            </w:r>
            <w:r w:rsidRPr="00D20C80">
              <w:rPr>
                <w:rStyle w:val="Strong"/>
                <w:b/>
                <w:bCs w:val="0"/>
              </w:rPr>
              <w:t>Trend</w:t>
            </w:r>
          </w:p>
        </w:tc>
        <w:tc>
          <w:tcPr>
            <w:tcW w:w="3510" w:type="dxa"/>
            <w:gridSpan w:val="3"/>
            <w:shd w:val="clear" w:color="auto" w:fill="auto"/>
          </w:tcPr>
          <w:p w14:paraId="64E3BC56" w14:textId="77777777" w:rsidR="00C2002B" w:rsidRDefault="00C2002B" w:rsidP="00BD6B11">
            <w:pPr>
              <w:pStyle w:val="TableText"/>
            </w:pPr>
            <w:r>
              <w:t>Ongoing and projected decline</w:t>
            </w:r>
          </w:p>
        </w:tc>
        <w:tc>
          <w:tcPr>
            <w:tcW w:w="4044" w:type="dxa"/>
            <w:shd w:val="clear" w:color="auto" w:fill="auto"/>
          </w:tcPr>
          <w:p w14:paraId="0FBD0F14" w14:textId="57EF0B38" w:rsidR="00C2002B" w:rsidRDefault="00C2002B" w:rsidP="00BD6B11">
            <w:pPr>
              <w:pStyle w:val="TableText"/>
            </w:pPr>
            <w:r>
              <w:t xml:space="preserve">Suspected to be contracting due to habitat loss from successive widespread high intensity fires across </w:t>
            </w:r>
            <w:r w:rsidR="00F0580E">
              <w:t>its</w:t>
            </w:r>
            <w:r>
              <w:t xml:space="preserve"> distribution – including the 2019–2020 fires – and widespread habitat degradation and loss from introduced ungulates, primarily horses (Robertson et al. 2019; Parks Victoria 2017; 2021). </w:t>
            </w:r>
          </w:p>
          <w:p w14:paraId="62F831F4" w14:textId="0E92C27E" w:rsidR="00C2002B" w:rsidRDefault="66665D80" w:rsidP="00BD6B11">
            <w:pPr>
              <w:pStyle w:val="TableText"/>
            </w:pPr>
            <w:r>
              <w:t xml:space="preserve">AOO is projected to further contract in the future due to habitat </w:t>
            </w:r>
            <w:r w:rsidR="28A02EDF">
              <w:t>alteration</w:t>
            </w:r>
            <w:r>
              <w:t xml:space="preserve"> and altitude migration caused by climate change (Haines et al. 2017; </w:t>
            </w:r>
            <w:proofErr w:type="spellStart"/>
            <w:r>
              <w:t>Camac</w:t>
            </w:r>
            <w:proofErr w:type="spellEnd"/>
            <w:r>
              <w:t xml:space="preserve"> et al. 2021).</w:t>
            </w:r>
          </w:p>
        </w:tc>
      </w:tr>
      <w:tr w:rsidR="00C2002B" w14:paraId="302721F7" w14:textId="77777777" w:rsidTr="006B411C">
        <w:trPr>
          <w:cantSplit/>
        </w:trPr>
        <w:tc>
          <w:tcPr>
            <w:tcW w:w="1506" w:type="dxa"/>
          </w:tcPr>
          <w:p w14:paraId="3FB3795D" w14:textId="05E964C2" w:rsidR="00C2002B" w:rsidRPr="00D20C80" w:rsidRDefault="00C2002B" w:rsidP="00BD6B11">
            <w:pPr>
              <w:pStyle w:val="TableText"/>
              <w:rPr>
                <w:rStyle w:val="Strong"/>
                <w:b w:val="0"/>
                <w:bCs w:val="0"/>
              </w:rPr>
            </w:pPr>
            <w:r w:rsidRPr="00D20C80">
              <w:rPr>
                <w:rStyle w:val="Strong"/>
                <w:bCs w:val="0"/>
              </w:rPr>
              <w:t xml:space="preserve">Number of </w:t>
            </w:r>
            <w:r>
              <w:rPr>
                <w:rStyle w:val="Strong"/>
                <w:bCs w:val="0"/>
              </w:rPr>
              <w:t>s</w:t>
            </w:r>
            <w:r>
              <w:rPr>
                <w:rStyle w:val="Strong"/>
              </w:rPr>
              <w:t>ub</w:t>
            </w:r>
            <w:r>
              <w:rPr>
                <w:rStyle w:val="Strong"/>
                <w:bCs w:val="0"/>
              </w:rPr>
              <w:t>population</w:t>
            </w:r>
            <w:r w:rsidRPr="00D20C80">
              <w:rPr>
                <w:rStyle w:val="Strong"/>
                <w:bCs w:val="0"/>
              </w:rPr>
              <w:t>s</w:t>
            </w:r>
          </w:p>
        </w:tc>
        <w:tc>
          <w:tcPr>
            <w:tcW w:w="1290" w:type="dxa"/>
            <w:shd w:val="clear" w:color="auto" w:fill="auto"/>
          </w:tcPr>
          <w:p w14:paraId="6343B1F6" w14:textId="77777777" w:rsidR="00C2002B" w:rsidRDefault="00C2002B" w:rsidP="00BD6B11">
            <w:pPr>
              <w:pStyle w:val="TableText"/>
            </w:pPr>
            <w:r>
              <w:t>10</w:t>
            </w:r>
          </w:p>
        </w:tc>
        <w:tc>
          <w:tcPr>
            <w:tcW w:w="1080" w:type="dxa"/>
            <w:shd w:val="clear" w:color="auto" w:fill="auto"/>
          </w:tcPr>
          <w:p w14:paraId="370F07A7" w14:textId="77777777" w:rsidR="00C2002B" w:rsidRDefault="00C2002B" w:rsidP="00BD6B11">
            <w:pPr>
              <w:pStyle w:val="TableText"/>
            </w:pPr>
            <w:r>
              <w:t>8</w:t>
            </w:r>
          </w:p>
        </w:tc>
        <w:tc>
          <w:tcPr>
            <w:tcW w:w="1140" w:type="dxa"/>
            <w:shd w:val="clear" w:color="auto" w:fill="auto"/>
          </w:tcPr>
          <w:p w14:paraId="56A570FA" w14:textId="77777777" w:rsidR="00C2002B" w:rsidRDefault="00C2002B" w:rsidP="00BD6B11">
            <w:pPr>
              <w:pStyle w:val="TableText"/>
            </w:pPr>
            <w:r>
              <w:t>12</w:t>
            </w:r>
          </w:p>
        </w:tc>
        <w:tc>
          <w:tcPr>
            <w:tcW w:w="4044" w:type="dxa"/>
            <w:shd w:val="clear" w:color="auto" w:fill="auto"/>
          </w:tcPr>
          <w:p w14:paraId="23EC0276" w14:textId="14A874E2" w:rsidR="00C2002B" w:rsidRDefault="66665D80" w:rsidP="00BD6B11">
            <w:pPr>
              <w:pStyle w:val="TableText"/>
            </w:pPr>
            <w:r>
              <w:t xml:space="preserve">Haines et al. (2017) identify </w:t>
            </w:r>
            <w:r w:rsidR="4A909DEE">
              <w:t>five</w:t>
            </w:r>
            <w:r w:rsidR="11D5D304">
              <w:t>s</w:t>
            </w:r>
            <w:r>
              <w:t xml:space="preserve"> genetically and geographically distinct subpopulations from six sampled locations in Victoria: Bogong High Plains, Mt Higginbotham, Mt Buller and Mt Stirling, Lake Mountain, and Mt Baw </w:t>
            </w:r>
            <w:proofErr w:type="spellStart"/>
            <w:r>
              <w:t>Baw</w:t>
            </w:r>
            <w:proofErr w:type="spellEnd"/>
            <w:r>
              <w:t xml:space="preserve">. This is supported by Amor et al. (2021). A further 3–7 unsampled </w:t>
            </w:r>
            <w:r w:rsidR="00A053E6">
              <w:t>sub</w:t>
            </w:r>
            <w:r>
              <w:t xml:space="preserve">populations are plausible based on Haines et al. (2017): Mount Buffalo, Bennison High Plains, and </w:t>
            </w:r>
            <w:proofErr w:type="spellStart"/>
            <w:r>
              <w:t>Cobberas</w:t>
            </w:r>
            <w:proofErr w:type="spellEnd"/>
            <w:r>
              <w:t xml:space="preserve"> are certain to be additional isolated </w:t>
            </w:r>
            <w:r w:rsidR="00A053E6">
              <w:t>sub</w:t>
            </w:r>
            <w:r>
              <w:t xml:space="preserve">populations. Within these, based on altitudinal separation into sky islands (Map 1), 1–3 </w:t>
            </w:r>
            <w:r w:rsidR="00A053E6">
              <w:t>sub</w:t>
            </w:r>
            <w:r>
              <w:t xml:space="preserve">populations are plausible within the Bennison High Plains area and 1–3 </w:t>
            </w:r>
            <w:r w:rsidR="00A053E6">
              <w:t>sub</w:t>
            </w:r>
            <w:r>
              <w:t xml:space="preserve">populations are plausible within the </w:t>
            </w:r>
            <w:proofErr w:type="spellStart"/>
            <w:r>
              <w:t>Cobberas</w:t>
            </w:r>
            <w:proofErr w:type="spellEnd"/>
            <w:r>
              <w:t xml:space="preserve"> area.</w:t>
            </w:r>
          </w:p>
        </w:tc>
      </w:tr>
      <w:tr w:rsidR="00C2002B" w14:paraId="14C8F338" w14:textId="77777777" w:rsidTr="006B411C">
        <w:trPr>
          <w:cantSplit/>
        </w:trPr>
        <w:tc>
          <w:tcPr>
            <w:tcW w:w="1506" w:type="dxa"/>
          </w:tcPr>
          <w:p w14:paraId="684EC3F0" w14:textId="77777777" w:rsidR="00C2002B" w:rsidRPr="00D20C80" w:rsidRDefault="00C2002B" w:rsidP="00BD6B11">
            <w:pPr>
              <w:pStyle w:val="TableHeading"/>
              <w:keepNext w:val="0"/>
              <w:rPr>
                <w:rStyle w:val="Strong"/>
                <w:b/>
                <w:sz w:val="22"/>
              </w:rPr>
            </w:pPr>
            <w:r>
              <w:rPr>
                <w:rStyle w:val="Strong"/>
                <w:b/>
                <w:bCs w:val="0"/>
              </w:rPr>
              <w:t>N</w:t>
            </w:r>
            <w:r>
              <w:rPr>
                <w:rStyle w:val="Strong"/>
                <w:b/>
              </w:rPr>
              <w:t>umber of subpopulations t</w:t>
            </w:r>
            <w:r w:rsidRPr="00D20C80">
              <w:rPr>
                <w:rStyle w:val="Strong"/>
                <w:b/>
                <w:bCs w:val="0"/>
              </w:rPr>
              <w:t>rend</w:t>
            </w:r>
          </w:p>
        </w:tc>
        <w:tc>
          <w:tcPr>
            <w:tcW w:w="3510" w:type="dxa"/>
            <w:gridSpan w:val="3"/>
            <w:shd w:val="clear" w:color="auto" w:fill="auto"/>
          </w:tcPr>
          <w:p w14:paraId="30BFCBC5" w14:textId="6B4FEBF7" w:rsidR="00C2002B" w:rsidRDefault="00E53E94" w:rsidP="00BD6B11">
            <w:pPr>
              <w:pStyle w:val="TableText"/>
            </w:pPr>
            <w:r>
              <w:t>Unknown</w:t>
            </w:r>
          </w:p>
        </w:tc>
        <w:tc>
          <w:tcPr>
            <w:tcW w:w="4044" w:type="dxa"/>
            <w:shd w:val="clear" w:color="auto" w:fill="auto"/>
          </w:tcPr>
          <w:p w14:paraId="48F90887" w14:textId="24443AF5" w:rsidR="00C2002B" w:rsidRPr="001B7D1F" w:rsidRDefault="41E76E77" w:rsidP="00BD6B11">
            <w:pPr>
              <w:pStyle w:val="TableText"/>
            </w:pPr>
            <w:r>
              <w:t>E</w:t>
            </w:r>
            <w:r w:rsidR="4E0FF2C7">
              <w:t>x</w:t>
            </w:r>
            <w:r>
              <w:t>pected</w:t>
            </w:r>
            <w:r w:rsidR="66665D80">
              <w:t xml:space="preserve"> to decline in the future as</w:t>
            </w:r>
            <w:r>
              <w:t xml:space="preserve"> subpopulations are lost due to habitat alteration and upward migration</w:t>
            </w:r>
            <w:r w:rsidR="009E3E7A">
              <w:t xml:space="preserve"> beyond hilltops</w:t>
            </w:r>
            <w:r>
              <w:t xml:space="preserve">, but also to increase as subpopulations become fragmented and reproductively isolated. </w:t>
            </w:r>
          </w:p>
        </w:tc>
      </w:tr>
      <w:tr w:rsidR="00C2002B" w14:paraId="1792B2B7" w14:textId="77777777" w:rsidTr="006B411C">
        <w:trPr>
          <w:cantSplit/>
        </w:trPr>
        <w:tc>
          <w:tcPr>
            <w:tcW w:w="1506" w:type="dxa"/>
          </w:tcPr>
          <w:p w14:paraId="7C276C74" w14:textId="77777777" w:rsidR="00C2002B" w:rsidRPr="00A43150" w:rsidRDefault="00C2002B" w:rsidP="0055427E">
            <w:pPr>
              <w:pStyle w:val="TableHeading"/>
              <w:rPr>
                <w:rStyle w:val="Strong"/>
                <w:b/>
                <w:sz w:val="22"/>
              </w:rPr>
            </w:pPr>
            <w:r w:rsidRPr="00D20C80">
              <w:rPr>
                <w:rStyle w:val="Strong"/>
                <w:b/>
                <w:bCs w:val="0"/>
              </w:rPr>
              <w:lastRenderedPageBreak/>
              <w:t>N</w:t>
            </w:r>
            <w:r>
              <w:rPr>
                <w:rStyle w:val="Strong"/>
                <w:b/>
                <w:bCs w:val="0"/>
              </w:rPr>
              <w:t>u</w:t>
            </w:r>
            <w:r>
              <w:rPr>
                <w:rStyle w:val="Strong"/>
                <w:b/>
              </w:rPr>
              <w:t>mber of</w:t>
            </w:r>
            <w:r w:rsidRPr="00D20C80">
              <w:rPr>
                <w:rStyle w:val="Strong"/>
                <w:b/>
                <w:bCs w:val="0"/>
              </w:rPr>
              <w:t xml:space="preserve"> locations</w:t>
            </w:r>
          </w:p>
        </w:tc>
        <w:tc>
          <w:tcPr>
            <w:tcW w:w="1290" w:type="dxa"/>
            <w:shd w:val="clear" w:color="auto" w:fill="auto"/>
          </w:tcPr>
          <w:p w14:paraId="0F78986D" w14:textId="3148DF63" w:rsidR="00C2002B" w:rsidRDefault="005408B0" w:rsidP="00BD6B11">
            <w:pPr>
              <w:pStyle w:val="TableText"/>
            </w:pPr>
            <w:r>
              <w:t>2-5</w:t>
            </w:r>
          </w:p>
        </w:tc>
        <w:tc>
          <w:tcPr>
            <w:tcW w:w="1080" w:type="dxa"/>
            <w:shd w:val="clear" w:color="auto" w:fill="auto"/>
          </w:tcPr>
          <w:p w14:paraId="207C51DC" w14:textId="77777777" w:rsidR="00C2002B" w:rsidRDefault="00C2002B" w:rsidP="00BD6B11">
            <w:pPr>
              <w:pStyle w:val="TableText"/>
            </w:pPr>
            <w:r>
              <w:t>2</w:t>
            </w:r>
          </w:p>
        </w:tc>
        <w:tc>
          <w:tcPr>
            <w:tcW w:w="1140" w:type="dxa"/>
            <w:shd w:val="clear" w:color="auto" w:fill="auto"/>
          </w:tcPr>
          <w:p w14:paraId="5C5D2A9B" w14:textId="1C9E6774" w:rsidR="00C2002B" w:rsidRDefault="005408B0" w:rsidP="00BD6B11">
            <w:pPr>
              <w:pStyle w:val="TableText"/>
            </w:pPr>
            <w:r>
              <w:t>5</w:t>
            </w:r>
          </w:p>
        </w:tc>
        <w:tc>
          <w:tcPr>
            <w:tcW w:w="4044" w:type="dxa"/>
            <w:shd w:val="clear" w:color="auto" w:fill="auto"/>
          </w:tcPr>
          <w:p w14:paraId="732EC525" w14:textId="5D442BFF" w:rsidR="00344DE8" w:rsidRDefault="00C2002B" w:rsidP="00BD6B11">
            <w:pPr>
              <w:pStyle w:val="TableText"/>
            </w:pPr>
            <w:r>
              <w:t>The most imminent threat with the lowest plausible number of locations is fire.</w:t>
            </w:r>
            <w:r w:rsidR="00344DE8">
              <w:t xml:space="preserve"> The alpine bog skink</w:t>
            </w:r>
            <w:r w:rsidR="00344DE8" w:rsidRPr="00344DE8">
              <w:t xml:space="preserve"> can be undetectable at known locations for up to 12 years post-fire (Howard et al. 2012; Amor et al. 2021; </w:t>
            </w:r>
            <w:proofErr w:type="spellStart"/>
            <w:r w:rsidR="00344DE8" w:rsidRPr="00344DE8">
              <w:t>Clemann</w:t>
            </w:r>
            <w:proofErr w:type="spellEnd"/>
            <w:r w:rsidR="00344DE8" w:rsidRPr="00344DE8">
              <w:t xml:space="preserve"> 2021 pers. comm. 18</w:t>
            </w:r>
            <w:r w:rsidR="007D10A5">
              <w:t> </w:t>
            </w:r>
            <w:r w:rsidR="00344DE8" w:rsidRPr="00344DE8">
              <w:t>Nov).</w:t>
            </w:r>
          </w:p>
          <w:p w14:paraId="7D38534C" w14:textId="7BA03EC5" w:rsidR="00C2002B" w:rsidRDefault="005419F6" w:rsidP="00BD6B11">
            <w:pPr>
              <w:pStyle w:val="TableText"/>
            </w:pPr>
            <w:r>
              <w:t>The extent of wildf</w:t>
            </w:r>
            <w:r w:rsidR="66665D80">
              <w:t>ire</w:t>
            </w:r>
            <w:r w:rsidR="00BF47D9">
              <w:t xml:space="preserve"> cover</w:t>
            </w:r>
            <w:r w:rsidR="00171BAB">
              <w:t xml:space="preserve"> </w:t>
            </w:r>
            <w:r>
              <w:t xml:space="preserve">in </w:t>
            </w:r>
            <w:r w:rsidR="004724E5">
              <w:t>Victoria</w:t>
            </w:r>
            <w:r w:rsidR="00390876">
              <w:t>,</w:t>
            </w:r>
            <w:r>
              <w:t xml:space="preserve"> </w:t>
            </w:r>
            <w:r w:rsidR="006F0D05">
              <w:t xml:space="preserve">as </w:t>
            </w:r>
            <w:r w:rsidR="00390876">
              <w:t xml:space="preserve">observed </w:t>
            </w:r>
            <w:r w:rsidR="66665D80">
              <w:t>in 2003, 2006–2007 and 2019–2020</w:t>
            </w:r>
            <w:r w:rsidR="00D264CF">
              <w:t>,</w:t>
            </w:r>
            <w:r w:rsidR="66665D80">
              <w:t xml:space="preserve"> demonstrate</w:t>
            </w:r>
            <w:r w:rsidR="006F0D05">
              <w:t>s</w:t>
            </w:r>
            <w:r w:rsidR="66665D80">
              <w:t xml:space="preserve"> that a single </w:t>
            </w:r>
            <w:r w:rsidR="0DD4C6C5">
              <w:t>extreme</w:t>
            </w:r>
            <w:r w:rsidR="66665D80">
              <w:t xml:space="preserve"> wildfire </w:t>
            </w:r>
            <w:r w:rsidR="00D264CF">
              <w:t xml:space="preserve">event </w:t>
            </w:r>
            <w:r w:rsidR="66665D80">
              <w:t xml:space="preserve">could burn </w:t>
            </w:r>
            <w:proofErr w:type="gramStart"/>
            <w:r w:rsidR="66665D80">
              <w:t>the majority of</w:t>
            </w:r>
            <w:proofErr w:type="gramEnd"/>
            <w:r w:rsidR="66665D80">
              <w:t xml:space="preserve"> the alpine bog skink distribution (DELWP 2021a; </w:t>
            </w:r>
            <w:proofErr w:type="spellStart"/>
            <w:r w:rsidR="66665D80">
              <w:t>Legge</w:t>
            </w:r>
            <w:proofErr w:type="spellEnd"/>
            <w:r w:rsidR="66665D80">
              <w:t xml:space="preserve"> et al. </w:t>
            </w:r>
            <w:r w:rsidR="0851F269">
              <w:t>2021a</w:t>
            </w:r>
            <w:r w:rsidR="66665D80">
              <w:t xml:space="preserve">) and two </w:t>
            </w:r>
            <w:r w:rsidR="003920B0">
              <w:t>adjacent and extreme wild</w:t>
            </w:r>
            <w:r w:rsidR="66665D80">
              <w:t>fire</w:t>
            </w:r>
            <w:r w:rsidR="003920B0">
              <w:t xml:space="preserve"> event</w:t>
            </w:r>
            <w:r w:rsidR="002E4895">
              <w:t>s</w:t>
            </w:r>
            <w:r w:rsidR="66665D80">
              <w:t xml:space="preserve"> </w:t>
            </w:r>
            <w:r w:rsidR="005C6E07">
              <w:t xml:space="preserve">in short succession </w:t>
            </w:r>
            <w:r w:rsidR="66665D80">
              <w:t>could burn the entire range</w:t>
            </w:r>
            <w:r w:rsidR="000563A6">
              <w:t xml:space="preserve"> </w:t>
            </w:r>
            <w:r w:rsidR="66665D80">
              <w:t xml:space="preserve">(DELWP 2021a). This </w:t>
            </w:r>
            <w:r w:rsidR="00C61408">
              <w:t>low likelihood</w:t>
            </w:r>
            <w:r w:rsidR="00FA7DA5">
              <w:t xml:space="preserve"> but plausible</w:t>
            </w:r>
            <w:r w:rsidR="00C61408">
              <w:t xml:space="preserve"> scenario</w:t>
            </w:r>
            <w:r w:rsidR="005D7B10">
              <w:t xml:space="preserve"> under current fire regimes</w:t>
            </w:r>
            <w:r w:rsidR="00C61408">
              <w:t xml:space="preserve"> </w:t>
            </w:r>
            <w:r w:rsidR="66665D80">
              <w:t xml:space="preserve">provides a lower estimate of </w:t>
            </w:r>
            <w:r w:rsidR="00607AEA">
              <w:t>2</w:t>
            </w:r>
            <w:r w:rsidR="66665D80">
              <w:t xml:space="preserve"> locations.</w:t>
            </w:r>
          </w:p>
          <w:p w14:paraId="74E08663" w14:textId="420641D6" w:rsidR="00C2002B" w:rsidRDefault="00E7693B" w:rsidP="00BD6B11">
            <w:pPr>
              <w:pStyle w:val="TableText"/>
            </w:pPr>
            <w:r>
              <w:t>An estimated 22 % of the alpine bog skink distribution burnt in high to very high intensity fires during</w:t>
            </w:r>
            <w:r w:rsidR="00F4077A">
              <w:t xml:space="preserve"> </w:t>
            </w:r>
            <w:r w:rsidR="00C2002B">
              <w:t xml:space="preserve">the 2019–2020 </w:t>
            </w:r>
            <w:r>
              <w:t>wild</w:t>
            </w:r>
            <w:r w:rsidR="00C2002B">
              <w:t>fire</w:t>
            </w:r>
            <w:r>
              <w:t xml:space="preserve"> season</w:t>
            </w:r>
            <w:r w:rsidR="004D630F">
              <w:t xml:space="preserve"> </w:t>
            </w:r>
            <w:r w:rsidR="00C2002B">
              <w:t>(</w:t>
            </w:r>
            <w:proofErr w:type="spellStart"/>
            <w:r w:rsidR="00C2002B">
              <w:t>Legge</w:t>
            </w:r>
            <w:proofErr w:type="spellEnd"/>
            <w:r w:rsidR="00C2002B">
              <w:t xml:space="preserve"> et al. </w:t>
            </w:r>
            <w:r w:rsidR="00560C81">
              <w:t>2021a</w:t>
            </w:r>
            <w:r w:rsidR="00C2002B">
              <w:t>)</w:t>
            </w:r>
            <w:r w:rsidR="001213B0">
              <w:t xml:space="preserve">. This </w:t>
            </w:r>
            <w:r w:rsidR="008F2A7C">
              <w:t xml:space="preserve">current </w:t>
            </w:r>
            <w:r w:rsidR="001213B0">
              <w:t xml:space="preserve">observation </w:t>
            </w:r>
            <w:r w:rsidR="00BA2C24">
              <w:t>information</w:t>
            </w:r>
            <w:r w:rsidR="001213B0">
              <w:t xml:space="preserve"> provides a</w:t>
            </w:r>
            <w:r w:rsidR="00C34EC7">
              <w:t xml:space="preserve">n </w:t>
            </w:r>
            <w:r w:rsidR="00C2002B">
              <w:t xml:space="preserve">upper </w:t>
            </w:r>
            <w:r w:rsidR="00C34EC7">
              <w:t xml:space="preserve">plausible </w:t>
            </w:r>
            <w:r w:rsidR="00C2002B">
              <w:t xml:space="preserve">estimate of </w:t>
            </w:r>
            <w:r w:rsidR="00FD6268">
              <w:t>5</w:t>
            </w:r>
            <w:r w:rsidR="00C2002B">
              <w:t xml:space="preserve"> locations. </w:t>
            </w:r>
          </w:p>
          <w:p w14:paraId="649086DD" w14:textId="65A61A0B" w:rsidR="00C2002B" w:rsidRPr="009C53C3" w:rsidRDefault="66665D80" w:rsidP="00BD6B11">
            <w:pPr>
              <w:pStyle w:val="TableText"/>
            </w:pPr>
            <w:r>
              <w:t xml:space="preserve">In </w:t>
            </w:r>
            <w:r w:rsidR="00A65558">
              <w:t>contrast</w:t>
            </w:r>
            <w:r>
              <w:t xml:space="preserve"> to </w:t>
            </w:r>
            <w:r w:rsidR="00A65558">
              <w:t>pre-colonisation</w:t>
            </w:r>
            <w:r>
              <w:t xml:space="preserve">, the frequency of wildfire events now and predicted into the future (Williams et al. 2008) is suspected to provide insufficient opportunity for alpine bog skink </w:t>
            </w:r>
            <w:r w:rsidR="007476D8">
              <w:t>sub</w:t>
            </w:r>
            <w:r>
              <w:t>populations to recover prior to the next fire event (</w:t>
            </w:r>
            <w:proofErr w:type="spellStart"/>
            <w:r>
              <w:t>Legge</w:t>
            </w:r>
            <w:proofErr w:type="spellEnd"/>
            <w:r>
              <w:t xml:space="preserve"> et al. </w:t>
            </w:r>
            <w:r w:rsidR="0851F269">
              <w:t>2021a</w:t>
            </w:r>
            <w:r>
              <w:t>).</w:t>
            </w:r>
          </w:p>
        </w:tc>
      </w:tr>
      <w:tr w:rsidR="00C2002B" w14:paraId="0D7504B0" w14:textId="77777777" w:rsidTr="006B411C">
        <w:trPr>
          <w:cantSplit/>
        </w:trPr>
        <w:tc>
          <w:tcPr>
            <w:tcW w:w="1506" w:type="dxa"/>
          </w:tcPr>
          <w:p w14:paraId="71DED591" w14:textId="77777777" w:rsidR="00C2002B" w:rsidRPr="00D20C80" w:rsidRDefault="00C2002B" w:rsidP="00BD6B11">
            <w:pPr>
              <w:pStyle w:val="TableHeading"/>
              <w:keepNext w:val="0"/>
              <w:rPr>
                <w:rStyle w:val="Strong"/>
                <w:b/>
                <w:bCs w:val="0"/>
              </w:rPr>
            </w:pPr>
            <w:r>
              <w:rPr>
                <w:rStyle w:val="Strong"/>
                <w:b/>
                <w:bCs w:val="0"/>
              </w:rPr>
              <w:t>Number of locations trend</w:t>
            </w:r>
          </w:p>
        </w:tc>
        <w:tc>
          <w:tcPr>
            <w:tcW w:w="3510" w:type="dxa"/>
            <w:gridSpan w:val="3"/>
            <w:shd w:val="clear" w:color="auto" w:fill="auto"/>
          </w:tcPr>
          <w:p w14:paraId="0CB419A2" w14:textId="77777777" w:rsidR="00C2002B" w:rsidDel="003B2ADA" w:rsidRDefault="00C2002B" w:rsidP="00BD6B11">
            <w:pPr>
              <w:pStyle w:val="TableText"/>
            </w:pPr>
            <w:r>
              <w:t>Unknown</w:t>
            </w:r>
          </w:p>
        </w:tc>
        <w:tc>
          <w:tcPr>
            <w:tcW w:w="4044" w:type="dxa"/>
            <w:shd w:val="clear" w:color="auto" w:fill="auto"/>
          </w:tcPr>
          <w:p w14:paraId="74481C5D" w14:textId="77777777" w:rsidR="00C2002B" w:rsidRDefault="00C2002B" w:rsidP="00BD6B11">
            <w:pPr>
              <w:pStyle w:val="TableText"/>
            </w:pPr>
          </w:p>
        </w:tc>
      </w:tr>
      <w:tr w:rsidR="00C2002B" w14:paraId="220F6254" w14:textId="77777777" w:rsidTr="006B411C">
        <w:trPr>
          <w:cantSplit/>
        </w:trPr>
        <w:tc>
          <w:tcPr>
            <w:tcW w:w="1506" w:type="dxa"/>
          </w:tcPr>
          <w:p w14:paraId="5D4192CD" w14:textId="77777777" w:rsidR="00C2002B" w:rsidRDefault="00C2002B" w:rsidP="00BD6B11">
            <w:pPr>
              <w:pStyle w:val="TableHeading"/>
              <w:keepNext w:val="0"/>
              <w:rPr>
                <w:rStyle w:val="Strong"/>
                <w:b/>
                <w:bCs w:val="0"/>
              </w:rPr>
            </w:pPr>
            <w:r w:rsidRPr="00D20C80">
              <w:rPr>
                <w:rStyle w:val="Strong"/>
                <w:b/>
                <w:bCs w:val="0"/>
              </w:rPr>
              <w:t>Fragmentation</w:t>
            </w:r>
          </w:p>
          <w:p w14:paraId="37A9AB86" w14:textId="77777777" w:rsidR="00C2002B" w:rsidRPr="00D20C80" w:rsidRDefault="00C2002B" w:rsidP="00BD6B11">
            <w:pPr>
              <w:pStyle w:val="TableHeading"/>
              <w:keepNext w:val="0"/>
              <w:rPr>
                <w:rStyle w:val="Strong"/>
                <w:b/>
                <w:bCs w:val="0"/>
              </w:rPr>
            </w:pPr>
          </w:p>
        </w:tc>
        <w:tc>
          <w:tcPr>
            <w:tcW w:w="3510" w:type="dxa"/>
            <w:gridSpan w:val="3"/>
            <w:shd w:val="clear" w:color="auto" w:fill="auto"/>
          </w:tcPr>
          <w:p w14:paraId="0326007C" w14:textId="77777777" w:rsidR="00C2002B" w:rsidDel="003B2ADA" w:rsidRDefault="00C2002B" w:rsidP="00BD6B11">
            <w:pPr>
              <w:pStyle w:val="TableText"/>
            </w:pPr>
            <w:r>
              <w:t>Not severely fragmented.</w:t>
            </w:r>
          </w:p>
        </w:tc>
        <w:tc>
          <w:tcPr>
            <w:tcW w:w="4044" w:type="dxa"/>
            <w:shd w:val="clear" w:color="auto" w:fill="auto"/>
          </w:tcPr>
          <w:p w14:paraId="63ED4F7D" w14:textId="53A2D885" w:rsidR="00C2002B" w:rsidRDefault="66665D80" w:rsidP="00BD6B11">
            <w:pPr>
              <w:pStyle w:val="TableText"/>
            </w:pPr>
            <w:r>
              <w:t>The national alpine bog skink population is naturally fragmented</w:t>
            </w:r>
            <w:r w:rsidR="004B1339">
              <w:t>,</w:t>
            </w:r>
            <w:r>
              <w:t xml:space="preserve"> and </w:t>
            </w:r>
            <w:r w:rsidR="004B1339">
              <w:t>fragmentation</w:t>
            </w:r>
            <w:r>
              <w:t xml:space="preserve"> is predicted to increase as climate change impacts proceed (</w:t>
            </w:r>
            <w:r w:rsidRPr="004B1339">
              <w:t>Haines et al. 2017</w:t>
            </w:r>
            <w:r>
              <w:t xml:space="preserve">; </w:t>
            </w:r>
            <w:proofErr w:type="spellStart"/>
            <w:r>
              <w:t>Clemann</w:t>
            </w:r>
            <w:proofErr w:type="spellEnd"/>
            <w:r>
              <w:t xml:space="preserve"> et al. 2019). Extirpated </w:t>
            </w:r>
            <w:r w:rsidR="09162B34">
              <w:t>sub</w:t>
            </w:r>
            <w:r>
              <w:t xml:space="preserve">populations are highly unlikely to be re-colonised without assistance due to a low estimated dispersal distance of tens of metres, limited genetic flow between current </w:t>
            </w:r>
            <w:r w:rsidR="17289133">
              <w:t>sub</w:t>
            </w:r>
            <w:r>
              <w:t xml:space="preserve">populations, and increasing distances separating </w:t>
            </w:r>
            <w:r w:rsidR="674802D8">
              <w:t>sub</w:t>
            </w:r>
            <w:r>
              <w:t xml:space="preserve">populations into sky islands (Sato et al. 2014a; Haines et al. 2017). However, all five (of at least eight) </w:t>
            </w:r>
            <w:r w:rsidR="4BE563FE">
              <w:t>sub</w:t>
            </w:r>
            <w:r>
              <w:t xml:space="preserve">populations surveyed are currently considered viable based on an inbreeding depression analysis (Haines et al. 2017). </w:t>
            </w:r>
          </w:p>
        </w:tc>
      </w:tr>
      <w:tr w:rsidR="00C2002B" w:rsidRPr="00A530E6" w14:paraId="3408FDAF" w14:textId="77777777" w:rsidTr="006B411C">
        <w:trPr>
          <w:cantSplit/>
        </w:trPr>
        <w:tc>
          <w:tcPr>
            <w:tcW w:w="1506" w:type="dxa"/>
          </w:tcPr>
          <w:p w14:paraId="433BFAEB" w14:textId="77777777" w:rsidR="00C2002B" w:rsidRPr="00D20C80" w:rsidRDefault="00C2002B" w:rsidP="00BD6B11">
            <w:pPr>
              <w:pStyle w:val="TableHeading"/>
              <w:keepNext w:val="0"/>
              <w:rPr>
                <w:rStyle w:val="Strong"/>
                <w:b/>
                <w:bCs w:val="0"/>
              </w:rPr>
            </w:pPr>
            <w:r w:rsidRPr="00D20C80">
              <w:rPr>
                <w:rStyle w:val="Strong"/>
                <w:b/>
                <w:bCs w:val="0"/>
              </w:rPr>
              <w:t>Fluctuations</w:t>
            </w:r>
          </w:p>
        </w:tc>
        <w:tc>
          <w:tcPr>
            <w:tcW w:w="3510" w:type="dxa"/>
            <w:gridSpan w:val="3"/>
            <w:shd w:val="clear" w:color="auto" w:fill="auto"/>
          </w:tcPr>
          <w:p w14:paraId="6F15F15E" w14:textId="77777777" w:rsidR="00C2002B" w:rsidRDefault="00C2002B" w:rsidP="00BD6B11">
            <w:pPr>
              <w:pStyle w:val="TableText"/>
            </w:pPr>
            <w:r>
              <w:t>Not a fluctuating taxon.</w:t>
            </w:r>
          </w:p>
        </w:tc>
        <w:tc>
          <w:tcPr>
            <w:tcW w:w="4044" w:type="dxa"/>
            <w:shd w:val="clear" w:color="auto" w:fill="auto"/>
          </w:tcPr>
          <w:p w14:paraId="37D9A7D9" w14:textId="47A3F6B9" w:rsidR="00C2002B" w:rsidRPr="00A530E6" w:rsidRDefault="00C2002B" w:rsidP="00BD6B11">
            <w:pPr>
              <w:pStyle w:val="TableText"/>
            </w:pPr>
            <w:r w:rsidRPr="00A530E6">
              <w:t>Australian skinks are not know</w:t>
            </w:r>
            <w:r w:rsidR="007B071B">
              <w:t>n</w:t>
            </w:r>
            <w:r w:rsidRPr="00A530E6">
              <w:t xml:space="preserve"> to experience extreme fluctuations in EOO, AOO, number of subpopulations, </w:t>
            </w:r>
            <w:proofErr w:type="gramStart"/>
            <w:r w:rsidRPr="00A530E6">
              <w:t>locations</w:t>
            </w:r>
            <w:proofErr w:type="gramEnd"/>
            <w:r w:rsidRPr="00A530E6">
              <w:t xml:space="preserve"> or mature individuals.</w:t>
            </w:r>
          </w:p>
        </w:tc>
      </w:tr>
    </w:tbl>
    <w:p w14:paraId="48D5F646" w14:textId="45ECBECC" w:rsidR="00C2002B" w:rsidRDefault="00C2002B" w:rsidP="00C2002B"/>
    <w:p w14:paraId="26606A15" w14:textId="77777777" w:rsidR="00C2002B" w:rsidRPr="00C2002B" w:rsidRDefault="00C2002B" w:rsidP="00C2002B"/>
    <w:p w14:paraId="58B797C2" w14:textId="77777777" w:rsidR="003A06CA" w:rsidRDefault="00C2736A" w:rsidP="00D447A7">
      <w:pPr>
        <w:pStyle w:val="Caption"/>
        <w:rPr>
          <w:lang w:eastAsia="ja-JP"/>
        </w:rPr>
      </w:pPr>
      <w:r>
        <w:rPr>
          <w:lang w:eastAsia="ja-JP"/>
        </w:rPr>
        <w:lastRenderedPageBreak/>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0DF0C09E" w14:textId="77777777" w:rsidTr="0050535B">
        <w:trPr>
          <w:cantSplit/>
          <w:trHeight w:val="606"/>
        </w:trPr>
        <w:tc>
          <w:tcPr>
            <w:tcW w:w="9975" w:type="dxa"/>
            <w:gridSpan w:val="6"/>
            <w:shd w:val="clear" w:color="auto" w:fill="595959" w:themeFill="text1" w:themeFillTint="A6"/>
            <w:vAlign w:val="center"/>
          </w:tcPr>
          <w:p w14:paraId="1645C705"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09ED2DBC"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81A30E8"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4FD3275F" w14:textId="77777777" w:rsidR="00DD3067" w:rsidRPr="00936152" w:rsidRDefault="00DD3067" w:rsidP="00476948">
            <w:pPr>
              <w:pStyle w:val="TableText"/>
              <w:keepNext/>
              <w:rPr>
                <w:rStyle w:val="Strong"/>
              </w:rPr>
            </w:pPr>
            <w:r w:rsidRPr="00936152">
              <w:rPr>
                <w:rStyle w:val="Strong"/>
              </w:rPr>
              <w:t>Critically Endangered</w:t>
            </w:r>
          </w:p>
          <w:p w14:paraId="729A4159"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2C9EB5F" w14:textId="77777777" w:rsidR="00DD3067" w:rsidRPr="00936152" w:rsidRDefault="00DD3067" w:rsidP="00476948">
            <w:pPr>
              <w:pStyle w:val="TableText"/>
              <w:keepNext/>
              <w:rPr>
                <w:rStyle w:val="Strong"/>
              </w:rPr>
            </w:pPr>
            <w:r w:rsidRPr="00936152">
              <w:rPr>
                <w:rStyle w:val="Strong"/>
              </w:rPr>
              <w:t>Endangered</w:t>
            </w:r>
          </w:p>
          <w:p w14:paraId="37574EB0"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2B72921A" w14:textId="77777777" w:rsidR="00DD3067" w:rsidRPr="00936152" w:rsidRDefault="00DD3067" w:rsidP="00476948">
            <w:pPr>
              <w:pStyle w:val="TableText"/>
              <w:keepNext/>
              <w:rPr>
                <w:rStyle w:val="Strong"/>
              </w:rPr>
            </w:pPr>
            <w:r w:rsidRPr="00936152">
              <w:rPr>
                <w:rStyle w:val="Strong"/>
              </w:rPr>
              <w:t>Vulnerable</w:t>
            </w:r>
          </w:p>
          <w:p w14:paraId="655BB2F4"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7AA73D21"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6B0038C5"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028ED59B" w14:textId="130149E2" w:rsidR="00DD3067" w:rsidRPr="00556843" w:rsidRDefault="00DD3067" w:rsidP="00476948">
            <w:pPr>
              <w:pStyle w:val="TableText"/>
              <w:keepNext/>
            </w:pPr>
            <w:r w:rsidRPr="00556843">
              <w:t>≥ 90</w:t>
            </w:r>
            <w:r w:rsidR="00591005">
              <w:t xml:space="preserve"> </w:t>
            </w:r>
            <w:r w:rsidRPr="00556843">
              <w:t>%</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3CA54E7C" w14:textId="39F9A342" w:rsidR="00DD3067" w:rsidRPr="00556843" w:rsidRDefault="00DD3067" w:rsidP="00476948">
            <w:pPr>
              <w:pStyle w:val="TableText"/>
              <w:keepNext/>
            </w:pPr>
            <w:r w:rsidRPr="00556843">
              <w:t>≥ 70</w:t>
            </w:r>
            <w:r w:rsidR="00591005">
              <w:t xml:space="preserve"> </w:t>
            </w:r>
            <w:r w:rsidRPr="00556843">
              <w:t>%</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2CC0C736" w14:textId="40CF335E" w:rsidR="00DD3067" w:rsidRPr="00556843" w:rsidRDefault="00DD3067" w:rsidP="00476948">
            <w:pPr>
              <w:pStyle w:val="TableText"/>
              <w:keepNext/>
            </w:pPr>
            <w:r w:rsidRPr="00556843">
              <w:t>≥ 50</w:t>
            </w:r>
            <w:r w:rsidR="00591005">
              <w:t xml:space="preserve"> </w:t>
            </w:r>
            <w:r w:rsidRPr="00556843">
              <w:t>%</w:t>
            </w:r>
          </w:p>
        </w:tc>
      </w:tr>
      <w:tr w:rsidR="00DD3067" w:rsidRPr="00556843" w14:paraId="0445ED94"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7CE10502"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5F8A1ED4" w14:textId="337C1335" w:rsidR="00DD3067" w:rsidRPr="00556843" w:rsidRDefault="00DD3067" w:rsidP="00476948">
            <w:pPr>
              <w:pStyle w:val="TableText"/>
              <w:keepNext/>
            </w:pPr>
            <w:r w:rsidRPr="00556843">
              <w:t>≥ 80</w:t>
            </w:r>
            <w:r w:rsidR="00591005">
              <w:t xml:space="preserve"> </w:t>
            </w:r>
            <w:r w:rsidRPr="00556843">
              <w:t>%</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0CD83A8" w14:textId="38F8EDFF" w:rsidR="00DD3067" w:rsidRPr="00556843" w:rsidRDefault="00DD3067" w:rsidP="00476948">
            <w:pPr>
              <w:pStyle w:val="TableText"/>
              <w:keepNext/>
            </w:pPr>
            <w:r w:rsidRPr="00556843">
              <w:t>≥ 50</w:t>
            </w:r>
            <w:r w:rsidR="00591005">
              <w:t xml:space="preserve"> </w:t>
            </w:r>
            <w:r w:rsidRPr="00556843">
              <w:t>%</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7740994C" w14:textId="67F26DEB" w:rsidR="00DD3067" w:rsidRPr="00556843" w:rsidRDefault="00DD3067" w:rsidP="00476948">
            <w:pPr>
              <w:pStyle w:val="TableText"/>
              <w:keepNext/>
            </w:pPr>
            <w:r w:rsidRPr="00556843">
              <w:t>≥ 30</w:t>
            </w:r>
            <w:r w:rsidR="00591005">
              <w:t xml:space="preserve"> </w:t>
            </w:r>
            <w:r w:rsidRPr="00556843">
              <w:t>%</w:t>
            </w:r>
          </w:p>
        </w:tc>
      </w:tr>
      <w:tr w:rsidR="00266DC5" w:rsidRPr="00556843" w14:paraId="589219C0"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09B7E8B6"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 xml:space="preserve">Population reduction observed, estimated, </w:t>
            </w:r>
            <w:proofErr w:type="gramStart"/>
            <w:r w:rsidRPr="00556843">
              <w:t>inferred</w:t>
            </w:r>
            <w:proofErr w:type="gramEnd"/>
            <w:r w:rsidRPr="00556843">
              <w:t xml:space="preserve"> or suspected in the past and the causes of the reduction are clearly reversible AND understood AND ceased.</w:t>
            </w:r>
          </w:p>
          <w:p w14:paraId="6F674C74"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 xml:space="preserve">Population reduction observed, estimated, </w:t>
            </w:r>
            <w:proofErr w:type="gramStart"/>
            <w:r w:rsidRPr="00556843">
              <w:t>inferred</w:t>
            </w:r>
            <w:proofErr w:type="gramEnd"/>
            <w:r w:rsidRPr="00556843">
              <w:t xml:space="preserve"> or suspected in the past where the causes of the reduction may not have ceased OR may not be understood OR may not be reversible.</w:t>
            </w:r>
          </w:p>
          <w:p w14:paraId="68ED0323"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679E3F70"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 xml:space="preserve">An observed, estimated, inferred, </w:t>
            </w:r>
            <w:proofErr w:type="gramStart"/>
            <w:r w:rsidRPr="00556843">
              <w:t>projected</w:t>
            </w:r>
            <w:proofErr w:type="gramEnd"/>
            <w:r w:rsidRPr="00556843">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3CF490D7"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39C811C1" wp14:editId="4B5DFC9E">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EDB18D2">
                    <v:shapetype id="_x0000_t88" coordsize="21600,21600" filled="f" o:spt="88" adj="1800,10800" path="m,qx10800@0l10800@2qy21600@11,10800@3l10800@1qy,21600e" w14:anchorId="019109BB">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utoShape 3"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8" adj="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w:pict>
                </mc:Fallback>
              </mc:AlternateContent>
            </w:r>
            <w:r w:rsidR="00266DC5">
              <w:t>B</w:t>
            </w:r>
            <w:r w:rsidR="00266DC5" w:rsidRPr="00CE7C59">
              <w:t>ased on any of the following</w:t>
            </w:r>
          </w:p>
        </w:tc>
        <w:tc>
          <w:tcPr>
            <w:tcW w:w="2664" w:type="dxa"/>
            <w:gridSpan w:val="2"/>
            <w:tcBorders>
              <w:top w:val="nil"/>
              <w:left w:val="nil"/>
            </w:tcBorders>
          </w:tcPr>
          <w:p w14:paraId="0D656A31"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06A7845D" w14:textId="77777777" w:rsidR="00266DC5" w:rsidRDefault="00266DC5" w:rsidP="000D55BC">
            <w:pPr>
              <w:pStyle w:val="TableText"/>
              <w:ind w:left="312" w:hanging="312"/>
            </w:pPr>
            <w:r w:rsidRPr="00556843">
              <w:t>(b)</w:t>
            </w:r>
            <w:r w:rsidRPr="00556843">
              <w:tab/>
              <w:t>an index of abundance appropriate to the taxon</w:t>
            </w:r>
          </w:p>
          <w:p w14:paraId="638D9DDA"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4AEDABA1" w14:textId="77777777" w:rsidR="00266DC5" w:rsidRPr="00556843" w:rsidRDefault="00266DC5" w:rsidP="000D55BC">
            <w:pPr>
              <w:pStyle w:val="TableText"/>
              <w:ind w:left="312" w:hanging="312"/>
            </w:pPr>
            <w:r w:rsidRPr="00556843">
              <w:t>(d)</w:t>
            </w:r>
            <w:r w:rsidRPr="00556843">
              <w:tab/>
              <w:t>actual or potential levels of exploitation</w:t>
            </w:r>
          </w:p>
          <w:p w14:paraId="1ADE2DDC" w14:textId="77777777" w:rsidR="00266DC5" w:rsidRPr="00556843" w:rsidRDefault="00266DC5" w:rsidP="000D55BC">
            <w:pPr>
              <w:pStyle w:val="TableText"/>
              <w:ind w:left="312" w:hanging="312"/>
            </w:pPr>
            <w:r w:rsidRPr="00556843">
              <w:t>(e)</w:t>
            </w:r>
            <w:r w:rsidRPr="00556843">
              <w:tab/>
              <w:t xml:space="preserve">the effects of introduced taxa, hybridization, pathogens, pollutants, </w:t>
            </w:r>
            <w:proofErr w:type="gramStart"/>
            <w:r w:rsidRPr="00556843">
              <w:t>competitors</w:t>
            </w:r>
            <w:proofErr w:type="gramEnd"/>
            <w:r w:rsidRPr="00556843">
              <w:t xml:space="preserve"> or parasites</w:t>
            </w:r>
          </w:p>
        </w:tc>
      </w:tr>
    </w:tbl>
    <w:p w14:paraId="77F2C9DE" w14:textId="77777777" w:rsidR="000F3D21" w:rsidRDefault="00C2736A" w:rsidP="00B52E90">
      <w:pPr>
        <w:pStyle w:val="Heading3"/>
        <w:rPr>
          <w:lang w:eastAsia="ja-JP"/>
        </w:rPr>
      </w:pPr>
      <w:bookmarkStart w:id="37" w:name="_Toc99009224"/>
      <w:r>
        <w:rPr>
          <w:lang w:eastAsia="ja-JP"/>
        </w:rPr>
        <w:t>Criterion 1 e</w:t>
      </w:r>
      <w:r w:rsidR="000F3D21">
        <w:rPr>
          <w:lang w:eastAsia="ja-JP"/>
        </w:rPr>
        <w:t>vidence</w:t>
      </w:r>
      <w:bookmarkEnd w:id="37"/>
    </w:p>
    <w:p w14:paraId="7C68B06B" w14:textId="77777777" w:rsidR="00652094" w:rsidRDefault="00652094" w:rsidP="6EC36497">
      <w:pPr>
        <w:rPr>
          <w:rStyle w:val="Strong"/>
        </w:rPr>
      </w:pPr>
      <w:r w:rsidRPr="00652094">
        <w:rPr>
          <w:rStyle w:val="Strong"/>
        </w:rPr>
        <w:t>Not eligible</w:t>
      </w:r>
    </w:p>
    <w:p w14:paraId="427D5982" w14:textId="6E881E30" w:rsidR="00591005" w:rsidRDefault="47837EE9" w:rsidP="6EC36497">
      <w:pPr>
        <w:rPr>
          <w:rStyle w:val="Emphasis"/>
          <w:i w:val="0"/>
          <w:iCs w:val="0"/>
        </w:rPr>
      </w:pPr>
      <w:r w:rsidRPr="6EC36497">
        <w:rPr>
          <w:rStyle w:val="Emphasis"/>
          <w:i w:val="0"/>
          <w:iCs w:val="0"/>
        </w:rPr>
        <w:t>The alpine bog skink has a</w:t>
      </w:r>
      <w:r w:rsidR="00D53C26">
        <w:rPr>
          <w:rStyle w:val="Emphasis"/>
          <w:i w:val="0"/>
          <w:iCs w:val="0"/>
        </w:rPr>
        <w:t xml:space="preserve">n inferred </w:t>
      </w:r>
      <w:r w:rsidRPr="6EC36497">
        <w:rPr>
          <w:rStyle w:val="Emphasis"/>
          <w:i w:val="0"/>
          <w:iCs w:val="0"/>
        </w:rPr>
        <w:t xml:space="preserve">generation length of 2–3 years and therefore an assessment period of ten years is appropriate for analysing population trends. </w:t>
      </w:r>
    </w:p>
    <w:p w14:paraId="5DDFB2E8" w14:textId="23F2476A" w:rsidR="00591005" w:rsidRDefault="47837EE9" w:rsidP="6EC36497">
      <w:pPr>
        <w:rPr>
          <w:rStyle w:val="Emphasis"/>
          <w:i w:val="0"/>
          <w:iCs w:val="0"/>
        </w:rPr>
      </w:pPr>
      <w:r>
        <w:t>There are no standardised alpine bog skink monitoring programs to enable an assessment of national population trends. An expert elicitation program to estimate the impacts of the 2019</w:t>
      </w:r>
      <w:r w:rsidR="00C867DC">
        <w:t>–</w:t>
      </w:r>
      <w:r>
        <w:t>2020 fires on the national alpine bog skink population resulted in widely varying values from 5 % increase to 30 % decline over ten years, assuming no further impacts from fire</w:t>
      </w:r>
      <w:r w:rsidR="0DC52A56">
        <w:t xml:space="preserve"> (</w:t>
      </w:r>
      <w:proofErr w:type="spellStart"/>
      <w:r w:rsidR="0DC52A56">
        <w:t>Legge</w:t>
      </w:r>
      <w:proofErr w:type="spellEnd"/>
      <w:r w:rsidR="0DC52A56">
        <w:t xml:space="preserve"> et al. 2021</w:t>
      </w:r>
      <w:r w:rsidR="0851F269">
        <w:t>a</w:t>
      </w:r>
      <w:r w:rsidR="0DC52A56">
        <w:t>)</w:t>
      </w:r>
      <w:r>
        <w:t xml:space="preserve">. </w:t>
      </w:r>
      <w:r w:rsidRPr="6EC36497">
        <w:rPr>
          <w:rStyle w:val="Emphasis"/>
          <w:i w:val="0"/>
          <w:iCs w:val="0"/>
        </w:rPr>
        <w:t xml:space="preserve">Future impacts from more frequent and intense fires across the distribution and habitats of the alpine bog skink are predicted, meaning the projected declines are likely to be an underestimate. </w:t>
      </w:r>
    </w:p>
    <w:p w14:paraId="69DF5096" w14:textId="660CAA1E" w:rsidR="00591005" w:rsidRDefault="47837EE9" w:rsidP="6EC36497">
      <w:pPr>
        <w:rPr>
          <w:rStyle w:val="Emphasis"/>
          <w:i w:val="0"/>
          <w:iCs w:val="0"/>
        </w:rPr>
      </w:pPr>
      <w:r>
        <w:t>Although these figures suggest the species could be eligible for listing under Criterion 1, there is insufficient empirical data to support the estimates and therefore significant uncertainty</w:t>
      </w:r>
      <w:r w:rsidR="031C5F29">
        <w:t>,</w:t>
      </w:r>
      <w:r>
        <w:t xml:space="preserve"> including a predicted increase. </w:t>
      </w:r>
      <w:r w:rsidR="00C779F0" w:rsidRPr="00C779F0">
        <w:rPr>
          <w:lang w:eastAsia="ja-JP"/>
        </w:rPr>
        <w:t xml:space="preserve">Following assessment of the data the Committee has determined that the </w:t>
      </w:r>
      <w:r w:rsidR="00112FEC">
        <w:rPr>
          <w:lang w:eastAsia="ja-JP"/>
        </w:rPr>
        <w:t>alpine bog skink</w:t>
      </w:r>
      <w:r w:rsidR="00C779F0" w:rsidRPr="00C779F0">
        <w:rPr>
          <w:lang w:eastAsia="ja-JP"/>
        </w:rPr>
        <w:t xml:space="preserve"> is not eligible for listing in any category under this criterion </w:t>
      </w:r>
      <w:r w:rsidR="00E611DD">
        <w:rPr>
          <w:lang w:eastAsia="ja-JP"/>
        </w:rPr>
        <w:t>because</w:t>
      </w:r>
      <w:r w:rsidR="00C779F0" w:rsidRPr="00C779F0">
        <w:rPr>
          <w:lang w:eastAsia="ja-JP"/>
        </w:rPr>
        <w:t xml:space="preserve"> the past, current or future population declines are thought unlikely to exceed 30</w:t>
      </w:r>
      <w:r w:rsidR="00862B9D">
        <w:rPr>
          <w:lang w:eastAsia="ja-JP"/>
        </w:rPr>
        <w:t> </w:t>
      </w:r>
      <w:r w:rsidR="00C779F0" w:rsidRPr="00C779F0">
        <w:rPr>
          <w:lang w:eastAsia="ja-JP"/>
        </w:rPr>
        <w:t>% in any 3</w:t>
      </w:r>
      <w:r w:rsidR="004368E3">
        <w:rPr>
          <w:lang w:eastAsia="ja-JP"/>
        </w:rPr>
        <w:noBreakHyphen/>
      </w:r>
      <w:r w:rsidR="00C779F0" w:rsidRPr="00C779F0">
        <w:rPr>
          <w:lang w:eastAsia="ja-JP"/>
        </w:rPr>
        <w:t>generation period</w:t>
      </w:r>
      <w:r w:rsidR="5F71BA98" w:rsidRPr="6EC36497">
        <w:rPr>
          <w:lang w:eastAsia="ja-JP"/>
        </w:rPr>
        <w:t>.</w:t>
      </w:r>
    </w:p>
    <w:p w14:paraId="0C4E7395" w14:textId="77777777" w:rsidR="00B6264B" w:rsidRDefault="00B6264B" w:rsidP="00B6264B">
      <w:pPr>
        <w:pStyle w:val="Caption"/>
        <w:rPr>
          <w:lang w:eastAsia="ja-JP"/>
        </w:rPr>
      </w:pPr>
      <w:r>
        <w:rPr>
          <w:lang w:eastAsia="ja-JP"/>
        </w:rPr>
        <w:lastRenderedPageBreak/>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09617943" w14:textId="77777777" w:rsidTr="00B6264B">
        <w:trPr>
          <w:trHeight w:val="350"/>
        </w:trPr>
        <w:tc>
          <w:tcPr>
            <w:tcW w:w="10738" w:type="dxa"/>
            <w:gridSpan w:val="4"/>
            <w:tcBorders>
              <w:bottom w:val="nil"/>
            </w:tcBorders>
            <w:shd w:val="clear" w:color="auto" w:fill="595959" w:themeFill="text1" w:themeFillTint="A6"/>
            <w:vAlign w:val="center"/>
          </w:tcPr>
          <w:p w14:paraId="38B4C11E"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61143006" w14:textId="77777777" w:rsidTr="00B6264B">
        <w:tc>
          <w:tcPr>
            <w:tcW w:w="4111" w:type="dxa"/>
            <w:tcBorders>
              <w:top w:val="nil"/>
              <w:bottom w:val="nil"/>
              <w:right w:val="nil"/>
            </w:tcBorders>
          </w:tcPr>
          <w:p w14:paraId="7B75BF40"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6F36F821" w14:textId="77777777" w:rsidR="00B6264B" w:rsidRPr="00795F43" w:rsidRDefault="00B6264B" w:rsidP="000E630E">
            <w:pPr>
              <w:pStyle w:val="TableText"/>
              <w:keepNext/>
              <w:rPr>
                <w:rStyle w:val="Strong"/>
              </w:rPr>
            </w:pPr>
            <w:r w:rsidRPr="00795F43">
              <w:rPr>
                <w:rStyle w:val="Strong"/>
              </w:rPr>
              <w:t>Critically Endangered</w:t>
            </w:r>
          </w:p>
          <w:p w14:paraId="2AD9E9D3"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4EC036C" w14:textId="77777777" w:rsidR="00B6264B" w:rsidRPr="00556843" w:rsidRDefault="00B6264B" w:rsidP="000E630E">
            <w:pPr>
              <w:pStyle w:val="TableText"/>
              <w:keepNext/>
              <w:rPr>
                <w:b/>
              </w:rPr>
            </w:pPr>
            <w:r w:rsidRPr="00556843">
              <w:rPr>
                <w:b/>
              </w:rPr>
              <w:t>Endangered</w:t>
            </w:r>
          </w:p>
          <w:p w14:paraId="6D4BE973"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1447C8DB" w14:textId="77777777" w:rsidR="00B6264B" w:rsidRPr="00556843" w:rsidRDefault="00B6264B" w:rsidP="000E630E">
            <w:pPr>
              <w:pStyle w:val="TableText"/>
              <w:keepNext/>
              <w:rPr>
                <w:b/>
              </w:rPr>
            </w:pPr>
            <w:r w:rsidRPr="00556843">
              <w:rPr>
                <w:b/>
              </w:rPr>
              <w:t>Vulnerable</w:t>
            </w:r>
          </w:p>
          <w:p w14:paraId="20F13893" w14:textId="77777777" w:rsidR="00B6264B" w:rsidRPr="00556843" w:rsidRDefault="00B6264B" w:rsidP="000E630E">
            <w:pPr>
              <w:pStyle w:val="TableText"/>
              <w:keepNext/>
              <w:rPr>
                <w:b/>
              </w:rPr>
            </w:pPr>
            <w:r w:rsidRPr="00556843">
              <w:rPr>
                <w:b/>
              </w:rPr>
              <w:t>Limited</w:t>
            </w:r>
          </w:p>
        </w:tc>
      </w:tr>
      <w:tr w:rsidR="00B6264B" w:rsidRPr="00556843" w14:paraId="742335C7"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5E83411A"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6C656400"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08BA40E0" w14:textId="0A86D180" w:rsidR="00B6264B" w:rsidRPr="00556843" w:rsidRDefault="00B6264B" w:rsidP="000E630E">
            <w:pPr>
              <w:pStyle w:val="TableText"/>
              <w:keepNext/>
            </w:pPr>
            <w:r w:rsidRPr="00556843">
              <w:rPr>
                <w:b/>
              </w:rPr>
              <w:t>&lt; 5</w:t>
            </w:r>
            <w:r w:rsidR="005048B7">
              <w:rPr>
                <w:b/>
              </w:rPr>
              <w:t>,</w:t>
            </w:r>
            <w:r w:rsidRPr="00556843">
              <w:rPr>
                <w:b/>
              </w:rPr>
              <w:t>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6C578200"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57C9EBDE"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05D31632"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0E073C3B"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469E6286"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45368645"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2993681E" w14:textId="77777777" w:rsidTr="00B6264B">
        <w:tc>
          <w:tcPr>
            <w:tcW w:w="10738" w:type="dxa"/>
            <w:gridSpan w:val="4"/>
            <w:tcBorders>
              <w:top w:val="nil"/>
              <w:bottom w:val="nil"/>
            </w:tcBorders>
          </w:tcPr>
          <w:p w14:paraId="786A8594"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3C2298DF"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170E095D"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089ECAF"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1649BC62"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25CCC808" w14:textId="77777777" w:rsidR="00B6264B" w:rsidRPr="00556843" w:rsidRDefault="00B6264B" w:rsidP="000E630E">
            <w:pPr>
              <w:pStyle w:val="TableText"/>
              <w:keepNext/>
              <w:rPr>
                <w:b/>
              </w:rPr>
            </w:pPr>
            <w:r w:rsidRPr="00556843">
              <w:rPr>
                <w:b/>
              </w:rPr>
              <w:t>≤ 10</w:t>
            </w:r>
          </w:p>
        </w:tc>
      </w:tr>
      <w:tr w:rsidR="00B6264B" w:rsidRPr="00556843" w14:paraId="03B49A84"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164F852C" w14:textId="77777777" w:rsidR="00B6264B" w:rsidRPr="00556843" w:rsidRDefault="00B6264B" w:rsidP="000D55BC">
            <w:pPr>
              <w:pStyle w:val="TableText"/>
              <w:keepNext/>
              <w:ind w:left="492" w:hanging="492"/>
            </w:pPr>
            <w:r w:rsidRPr="00556843">
              <w:t>(b)</w:t>
            </w:r>
            <w:r w:rsidRPr="00556843">
              <w:tab/>
              <w:t xml:space="preserve">Continuing decline observed, estimated, </w:t>
            </w:r>
            <w:proofErr w:type="gramStart"/>
            <w:r w:rsidRPr="00556843">
              <w:t>inferred</w:t>
            </w:r>
            <w:proofErr w:type="gramEnd"/>
            <w:r w:rsidRPr="00556843">
              <w:t xml:space="preserve">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B6264B" w:rsidRPr="00556843" w14:paraId="6D09C25D" w14:textId="77777777" w:rsidTr="00B6264B">
        <w:tc>
          <w:tcPr>
            <w:tcW w:w="10738" w:type="dxa"/>
            <w:gridSpan w:val="4"/>
            <w:tcBorders>
              <w:top w:val="single" w:sz="4" w:space="0" w:color="FFFFFF" w:themeColor="background1"/>
            </w:tcBorders>
            <w:shd w:val="clear" w:color="auto" w:fill="BFBFBF" w:themeFill="background1" w:themeFillShade="BF"/>
          </w:tcPr>
          <w:p w14:paraId="42986FE7" w14:textId="77777777" w:rsidR="00B6264B" w:rsidRPr="00556843" w:rsidRDefault="00B6264B" w:rsidP="000D55BC">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2A7254A2" w14:textId="77777777" w:rsidR="00B6264B" w:rsidRPr="00B6264B" w:rsidRDefault="00C2736A" w:rsidP="00AE31DA">
      <w:pPr>
        <w:pStyle w:val="Heading3"/>
        <w:spacing w:before="240"/>
        <w:ind w:left="964" w:hanging="964"/>
        <w:rPr>
          <w:lang w:eastAsia="ja-JP"/>
        </w:rPr>
      </w:pPr>
      <w:bookmarkStart w:id="38" w:name="_Toc99009225"/>
      <w:r>
        <w:rPr>
          <w:lang w:eastAsia="ja-JP"/>
        </w:rPr>
        <w:t>Criterion 2 e</w:t>
      </w:r>
      <w:r w:rsidR="00B6264B" w:rsidRPr="00B6264B">
        <w:rPr>
          <w:lang w:eastAsia="ja-JP"/>
        </w:rPr>
        <w:t>vidence</w:t>
      </w:r>
      <w:bookmarkEnd w:id="38"/>
    </w:p>
    <w:p w14:paraId="06B12350" w14:textId="1A9C0535" w:rsidR="00184F5E" w:rsidRDefault="00184F5E" w:rsidP="00184F5E">
      <w:pPr>
        <w:rPr>
          <w:b/>
          <w:bCs/>
          <w:lang w:eastAsia="ja-JP"/>
        </w:rPr>
      </w:pPr>
      <w:r w:rsidRPr="00AE31DA">
        <w:rPr>
          <w:rStyle w:val="Strong"/>
        </w:rPr>
        <w:t xml:space="preserve">Eligible under Criterion </w:t>
      </w:r>
      <w:r w:rsidRPr="008772F2">
        <w:rPr>
          <w:rStyle w:val="Strong"/>
        </w:rPr>
        <w:t>2</w:t>
      </w:r>
      <w:r w:rsidRPr="008772F2">
        <w:rPr>
          <w:bCs/>
          <w:lang w:eastAsia="ja-JP"/>
        </w:rPr>
        <w:t xml:space="preserve"> </w:t>
      </w:r>
      <w:r w:rsidRPr="008772F2">
        <w:rPr>
          <w:rStyle w:val="Strong"/>
        </w:rPr>
        <w:t>B2ab(</w:t>
      </w:r>
      <w:proofErr w:type="spellStart"/>
      <w:proofErr w:type="gramStart"/>
      <w:r w:rsidR="00D26B0D">
        <w:rPr>
          <w:rStyle w:val="Strong"/>
        </w:rPr>
        <w:t>i,</w:t>
      </w:r>
      <w:r w:rsidRPr="008772F2">
        <w:rPr>
          <w:rStyle w:val="Strong"/>
        </w:rPr>
        <w:t>ii</w:t>
      </w:r>
      <w:proofErr w:type="gramEnd"/>
      <w:r w:rsidRPr="008772F2">
        <w:rPr>
          <w:rStyle w:val="Strong"/>
        </w:rPr>
        <w:t>,iii,iv</w:t>
      </w:r>
      <w:proofErr w:type="spellEnd"/>
      <w:r w:rsidRPr="008772F2">
        <w:rPr>
          <w:rStyle w:val="Strong"/>
        </w:rPr>
        <w:t>)</w:t>
      </w:r>
      <w:r w:rsidRPr="008772F2">
        <w:rPr>
          <w:bCs/>
          <w:lang w:eastAsia="ja-JP"/>
        </w:rPr>
        <w:t xml:space="preserve"> </w:t>
      </w:r>
      <w:r w:rsidRPr="008772F2">
        <w:rPr>
          <w:rStyle w:val="Strong"/>
        </w:rPr>
        <w:t xml:space="preserve">for listing as </w:t>
      </w:r>
      <w:sdt>
        <w:sdtPr>
          <w:rPr>
            <w:rStyle w:val="Strong"/>
          </w:rPr>
          <w:id w:val="1779288282"/>
          <w:placeholder>
            <w:docPart w:val="098391BD18724CB49FC50F68AAEEE98D"/>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rPr>
            <w:rStyle w:val="Strong"/>
          </w:rPr>
        </w:sdtEndPr>
        <w:sdtContent>
          <w:r w:rsidRPr="008772F2">
            <w:rPr>
              <w:rStyle w:val="Strong"/>
            </w:rPr>
            <w:t>Endangered</w:t>
          </w:r>
        </w:sdtContent>
      </w:sdt>
      <w:r>
        <w:rPr>
          <w:b/>
          <w:bCs/>
          <w:lang w:eastAsia="ja-JP"/>
        </w:rPr>
        <w:t>.</w:t>
      </w:r>
    </w:p>
    <w:p w14:paraId="54A4624B" w14:textId="77777777" w:rsidR="00184F5E" w:rsidRDefault="5F71BA98" w:rsidP="00184F5E">
      <w:r>
        <w:t>The alpine bog skink estimated extent of occupancy (EOO) is 16 000 km</w:t>
      </w:r>
      <w:r w:rsidRPr="6EC36497">
        <w:rPr>
          <w:vertAlign w:val="superscript"/>
        </w:rPr>
        <w:t>2</w:t>
      </w:r>
      <w:r>
        <w:t>, meeting the threshold for Vulnerable under Criterion B1, and the estimated area of occupancy (AOO) is 200 km</w:t>
      </w:r>
      <w:r w:rsidRPr="6EC36497">
        <w:rPr>
          <w:vertAlign w:val="superscript"/>
        </w:rPr>
        <w:t>2</w:t>
      </w:r>
      <w:r>
        <w:t xml:space="preserve">, meeting the threshold for Endangered under Criterion B2. </w:t>
      </w:r>
    </w:p>
    <w:p w14:paraId="415BB3DC" w14:textId="3660C36A" w:rsidR="00184F5E" w:rsidRDefault="5F71BA98" w:rsidP="00184F5E">
      <w:pPr>
        <w:rPr>
          <w:lang w:eastAsia="ja-JP"/>
        </w:rPr>
      </w:pPr>
      <w:r w:rsidRPr="6EC36497">
        <w:rPr>
          <w:lang w:eastAsia="ja-JP"/>
        </w:rPr>
        <w:t xml:space="preserve">Alpine bog skink </w:t>
      </w:r>
      <w:r w:rsidR="4A152C15" w:rsidRPr="6EC36497">
        <w:rPr>
          <w:lang w:eastAsia="ja-JP"/>
        </w:rPr>
        <w:t>sub</w:t>
      </w:r>
      <w:r w:rsidRPr="6EC36497">
        <w:rPr>
          <w:lang w:eastAsia="ja-JP"/>
        </w:rPr>
        <w:t>populations, although isolated, are considered genetically viable</w:t>
      </w:r>
      <w:r w:rsidR="0007665E">
        <w:rPr>
          <w:lang w:eastAsia="ja-JP"/>
        </w:rPr>
        <w:t xml:space="preserve">. </w:t>
      </w:r>
      <w:proofErr w:type="gramStart"/>
      <w:r w:rsidR="0007665E">
        <w:rPr>
          <w:lang w:eastAsia="ja-JP"/>
        </w:rPr>
        <w:t>T</w:t>
      </w:r>
      <w:r w:rsidR="0A10D8FC" w:rsidRPr="6EC36497">
        <w:rPr>
          <w:lang w:eastAsia="ja-JP"/>
        </w:rPr>
        <w:t>he</w:t>
      </w:r>
      <w:r w:rsidR="009D1088">
        <w:rPr>
          <w:lang w:eastAsia="ja-JP"/>
        </w:rPr>
        <w:t>refore</w:t>
      </w:r>
      <w:proofErr w:type="gramEnd"/>
      <w:r w:rsidR="009D1088">
        <w:rPr>
          <w:lang w:eastAsia="ja-JP"/>
        </w:rPr>
        <w:t xml:space="preserve"> the</w:t>
      </w:r>
      <w:r w:rsidRPr="6EC36497">
        <w:rPr>
          <w:lang w:eastAsia="ja-JP"/>
        </w:rPr>
        <w:t xml:space="preserve"> national population is not </w:t>
      </w:r>
      <w:r w:rsidR="00450ABB">
        <w:rPr>
          <w:lang w:eastAsia="ja-JP"/>
        </w:rPr>
        <w:t xml:space="preserve">considered to be </w:t>
      </w:r>
      <w:r w:rsidRPr="6EC36497">
        <w:rPr>
          <w:lang w:eastAsia="ja-JP"/>
        </w:rPr>
        <w:t>severely fragmented</w:t>
      </w:r>
      <w:r w:rsidR="3572FD2E" w:rsidRPr="6EC36497">
        <w:rPr>
          <w:lang w:eastAsia="ja-JP"/>
        </w:rPr>
        <w:t xml:space="preserve"> as per the </w:t>
      </w:r>
      <w:hyperlink r:id="rId91">
        <w:r w:rsidR="001930EE">
          <w:rPr>
            <w:rStyle w:val="Hyperlink"/>
            <w:lang w:eastAsia="ja-JP"/>
          </w:rPr>
          <w:t>IUCN guidelines</w:t>
        </w:r>
      </w:hyperlink>
      <w:r w:rsidR="00996224">
        <w:rPr>
          <w:rStyle w:val="Hyperlink"/>
          <w:lang w:eastAsia="ja-JP"/>
        </w:rPr>
        <w:t>.</w:t>
      </w:r>
      <w:r w:rsidR="00EA743B">
        <w:rPr>
          <w:lang w:eastAsia="ja-JP"/>
        </w:rPr>
        <w:t xml:space="preserve"> </w:t>
      </w:r>
      <w:r w:rsidR="0085463E">
        <w:rPr>
          <w:lang w:eastAsia="ja-JP"/>
        </w:rPr>
        <w:t>T</w:t>
      </w:r>
      <w:r w:rsidR="00B96490">
        <w:rPr>
          <w:lang w:eastAsia="ja-JP"/>
        </w:rPr>
        <w:t>he</w:t>
      </w:r>
      <w:r w:rsidRPr="6EC36497">
        <w:rPr>
          <w:lang w:eastAsia="ja-JP"/>
        </w:rPr>
        <w:t xml:space="preserve"> national population is projected to become </w:t>
      </w:r>
      <w:r w:rsidR="0FED92C2" w:rsidRPr="6EC36497">
        <w:rPr>
          <w:lang w:eastAsia="ja-JP"/>
        </w:rPr>
        <w:t xml:space="preserve">severely </w:t>
      </w:r>
      <w:r w:rsidRPr="6EC36497">
        <w:rPr>
          <w:lang w:eastAsia="ja-JP"/>
        </w:rPr>
        <w:t>fragmented</w:t>
      </w:r>
      <w:r w:rsidR="0070550A">
        <w:rPr>
          <w:lang w:eastAsia="ja-JP"/>
        </w:rPr>
        <w:t xml:space="preserve"> with low genetic diversity</w:t>
      </w:r>
      <w:r w:rsidRPr="6EC36497">
        <w:rPr>
          <w:lang w:eastAsia="ja-JP"/>
        </w:rPr>
        <w:t xml:space="preserve"> </w:t>
      </w:r>
      <w:r w:rsidR="00B96490">
        <w:rPr>
          <w:lang w:eastAsia="ja-JP"/>
        </w:rPr>
        <w:t>under future climate</w:t>
      </w:r>
      <w:r w:rsidR="004368E3">
        <w:rPr>
          <w:lang w:eastAsia="ja-JP"/>
        </w:rPr>
        <w:t xml:space="preserve"> </w:t>
      </w:r>
      <w:r w:rsidR="00B96490" w:rsidRPr="00460251">
        <w:rPr>
          <w:lang w:eastAsia="ja-JP"/>
        </w:rPr>
        <w:t>s</w:t>
      </w:r>
      <w:r w:rsidR="004368E3" w:rsidRPr="00460251">
        <w:rPr>
          <w:lang w:eastAsia="ja-JP"/>
        </w:rPr>
        <w:t>cenarios</w:t>
      </w:r>
      <w:r w:rsidR="00EA743B">
        <w:rPr>
          <w:lang w:eastAsia="ja-JP"/>
        </w:rPr>
        <w:t xml:space="preserve">, </w:t>
      </w:r>
      <w:r w:rsidR="0085463E">
        <w:rPr>
          <w:lang w:eastAsia="ja-JP"/>
        </w:rPr>
        <w:t xml:space="preserve">however </w:t>
      </w:r>
      <w:r w:rsidR="00563FF7">
        <w:rPr>
          <w:lang w:eastAsia="ja-JP"/>
        </w:rPr>
        <w:t>projection</w:t>
      </w:r>
      <w:r w:rsidR="00EA743B" w:rsidRPr="00EA743B">
        <w:rPr>
          <w:lang w:eastAsia="ja-JP"/>
        </w:rPr>
        <w:t xml:space="preserve"> cannot be used </w:t>
      </w:r>
      <w:r w:rsidR="00563FF7">
        <w:rPr>
          <w:lang w:eastAsia="ja-JP"/>
        </w:rPr>
        <w:t>for</w:t>
      </w:r>
      <w:r w:rsidR="00EA743B" w:rsidRPr="00EA743B">
        <w:rPr>
          <w:lang w:eastAsia="ja-JP"/>
        </w:rPr>
        <w:t xml:space="preserve"> t</w:t>
      </w:r>
      <w:r w:rsidR="00B96490">
        <w:rPr>
          <w:lang w:eastAsia="ja-JP"/>
        </w:rPr>
        <w:t>his</w:t>
      </w:r>
      <w:r w:rsidR="00EA743B" w:rsidRPr="00EA743B">
        <w:rPr>
          <w:lang w:eastAsia="ja-JP"/>
        </w:rPr>
        <w:t xml:space="preserve"> sub</w:t>
      </w:r>
      <w:r w:rsidR="00B96490">
        <w:rPr>
          <w:lang w:eastAsia="ja-JP"/>
        </w:rPr>
        <w:t>-</w:t>
      </w:r>
      <w:r w:rsidR="00EA743B" w:rsidRPr="00EA743B">
        <w:rPr>
          <w:lang w:eastAsia="ja-JP"/>
        </w:rPr>
        <w:t>criteri</w:t>
      </w:r>
      <w:r w:rsidR="00DF4F63">
        <w:rPr>
          <w:lang w:eastAsia="ja-JP"/>
        </w:rPr>
        <w:t>on</w:t>
      </w:r>
      <w:r w:rsidRPr="6EC36497">
        <w:rPr>
          <w:lang w:eastAsia="ja-JP"/>
        </w:rPr>
        <w:t>.</w:t>
      </w:r>
    </w:p>
    <w:p w14:paraId="760FC5E0" w14:textId="4EBC192D" w:rsidR="00184F5E" w:rsidRDefault="5F71BA98" w:rsidP="00184F5E">
      <w:pPr>
        <w:rPr>
          <w:lang w:eastAsia="ja-JP"/>
        </w:rPr>
      </w:pPr>
      <w:r w:rsidRPr="6EC36497">
        <w:rPr>
          <w:lang w:eastAsia="ja-JP"/>
        </w:rPr>
        <w:t xml:space="preserve">The threat with the lowest number of locations is fire, with a lower plausible value of two and an upper plausible value of </w:t>
      </w:r>
      <w:r w:rsidR="0070550A">
        <w:rPr>
          <w:lang w:eastAsia="ja-JP"/>
        </w:rPr>
        <w:t>five</w:t>
      </w:r>
      <w:r w:rsidRPr="6EC36497">
        <w:rPr>
          <w:lang w:eastAsia="ja-JP"/>
        </w:rPr>
        <w:t xml:space="preserve">. </w:t>
      </w:r>
      <w:r w:rsidR="0070550A">
        <w:rPr>
          <w:lang w:eastAsia="ja-JP"/>
        </w:rPr>
        <w:t>A range of 2-5 locations</w:t>
      </w:r>
      <w:r w:rsidRPr="6EC36497">
        <w:rPr>
          <w:lang w:eastAsia="ja-JP"/>
        </w:rPr>
        <w:t xml:space="preserve"> </w:t>
      </w:r>
      <w:r w:rsidR="1CF9FA9D" w:rsidRPr="6EC36497">
        <w:rPr>
          <w:lang w:eastAsia="ja-JP"/>
        </w:rPr>
        <w:t>is used in this analysis</w:t>
      </w:r>
      <w:r w:rsidRPr="6EC36497">
        <w:rPr>
          <w:lang w:eastAsia="ja-JP"/>
        </w:rPr>
        <w:t xml:space="preserve"> to account for significant </w:t>
      </w:r>
      <w:r w:rsidR="00052838">
        <w:rPr>
          <w:lang w:eastAsia="ja-JP"/>
        </w:rPr>
        <w:t xml:space="preserve">year-to-year </w:t>
      </w:r>
      <w:r w:rsidRPr="6EC36497">
        <w:rPr>
          <w:lang w:eastAsia="ja-JP"/>
        </w:rPr>
        <w:t>variation in fire severity</w:t>
      </w:r>
      <w:r w:rsidR="00052838">
        <w:rPr>
          <w:lang w:eastAsia="ja-JP"/>
        </w:rPr>
        <w:t xml:space="preserve"> and </w:t>
      </w:r>
      <w:r w:rsidRPr="6EC36497">
        <w:rPr>
          <w:lang w:eastAsia="ja-JP"/>
        </w:rPr>
        <w:t xml:space="preserve">extent. </w:t>
      </w:r>
    </w:p>
    <w:p w14:paraId="5627231A" w14:textId="034BB685" w:rsidR="00184F5E" w:rsidRDefault="5F71BA98" w:rsidP="00184F5E">
      <w:pPr>
        <w:rPr>
          <w:lang w:eastAsia="ja-JP"/>
        </w:rPr>
      </w:pPr>
      <w:r w:rsidRPr="6EC36497">
        <w:rPr>
          <w:lang w:eastAsia="ja-JP"/>
        </w:rPr>
        <w:t>A continuing decline in AOO is inferred due to an observed decline in habitat quality and extent caused by widespread high severity fires and the widespread impacts of horses. EOO, AOO</w:t>
      </w:r>
      <w:r w:rsidR="00873F31">
        <w:rPr>
          <w:lang w:eastAsia="ja-JP"/>
        </w:rPr>
        <w:t xml:space="preserve">, </w:t>
      </w:r>
      <w:r w:rsidR="07A43053" w:rsidRPr="6EC36497">
        <w:rPr>
          <w:lang w:eastAsia="ja-JP"/>
        </w:rPr>
        <w:t>habitat quality and extent</w:t>
      </w:r>
      <w:r w:rsidR="00E72622">
        <w:rPr>
          <w:lang w:eastAsia="ja-JP"/>
        </w:rPr>
        <w:t>, and the number of subpopulations</w:t>
      </w:r>
      <w:r w:rsidRPr="6EC36497">
        <w:rPr>
          <w:lang w:eastAsia="ja-JP"/>
        </w:rPr>
        <w:t xml:space="preserve"> </w:t>
      </w:r>
      <w:proofErr w:type="gramStart"/>
      <w:r w:rsidRPr="6EC36497">
        <w:rPr>
          <w:lang w:eastAsia="ja-JP"/>
        </w:rPr>
        <w:t>are</w:t>
      </w:r>
      <w:proofErr w:type="gramEnd"/>
      <w:r w:rsidRPr="6EC36497">
        <w:rPr>
          <w:lang w:eastAsia="ja-JP"/>
        </w:rPr>
        <w:t xml:space="preserve"> all projected to decline in the future as climate change progresses and habitat at lower altitudes becomes inhospitable.</w:t>
      </w:r>
    </w:p>
    <w:p w14:paraId="0C68B931" w14:textId="08D681C8" w:rsidR="00B07506" w:rsidRDefault="5F71BA98" w:rsidP="00B07506">
      <w:pPr>
        <w:rPr>
          <w:lang w:eastAsia="ja-JP"/>
        </w:rPr>
      </w:pPr>
      <w:r w:rsidRPr="6EC36497">
        <w:rPr>
          <w:lang w:eastAsia="ja-JP"/>
        </w:rPr>
        <w:t>The Committee considers the alpine bog skink eligible for listing as Endangered B2ab(</w:t>
      </w:r>
      <w:proofErr w:type="spellStart"/>
      <w:proofErr w:type="gramStart"/>
      <w:r w:rsidRPr="6EC36497">
        <w:rPr>
          <w:lang w:eastAsia="ja-JP"/>
        </w:rPr>
        <w:t>i,ii</w:t>
      </w:r>
      <w:proofErr w:type="gramEnd"/>
      <w:r w:rsidRPr="6EC36497">
        <w:rPr>
          <w:lang w:eastAsia="ja-JP"/>
        </w:rPr>
        <w:t>,iii,iv</w:t>
      </w:r>
      <w:proofErr w:type="spellEnd"/>
      <w:r w:rsidRPr="6EC36497">
        <w:rPr>
          <w:lang w:eastAsia="ja-JP"/>
        </w:rPr>
        <w:t>) under Criterion 2 due to a restricted area of occupancy (~200 km</w:t>
      </w:r>
      <w:r w:rsidRPr="6EC36497">
        <w:rPr>
          <w:vertAlign w:val="superscript"/>
          <w:lang w:eastAsia="ja-JP"/>
        </w:rPr>
        <w:t>2</w:t>
      </w:r>
      <w:r w:rsidRPr="6EC36497">
        <w:rPr>
          <w:lang w:eastAsia="ja-JP"/>
        </w:rPr>
        <w:t xml:space="preserve">) combined with a restricted number of locations in relation to fire impacts (4–5), </w:t>
      </w:r>
      <w:r w:rsidR="00A54327">
        <w:rPr>
          <w:lang w:eastAsia="ja-JP"/>
        </w:rPr>
        <w:t xml:space="preserve">and observed and projected </w:t>
      </w:r>
      <w:r w:rsidR="00065A49">
        <w:rPr>
          <w:lang w:eastAsia="ja-JP"/>
        </w:rPr>
        <w:t>continuing decline</w:t>
      </w:r>
      <w:r w:rsidR="00A54327">
        <w:rPr>
          <w:lang w:eastAsia="ja-JP"/>
        </w:rPr>
        <w:t>s</w:t>
      </w:r>
      <w:r>
        <w:t xml:space="preserve"> extent of occurrence</w:t>
      </w:r>
      <w:r w:rsidR="6C7E54B5">
        <w:t>, area of occupancy</w:t>
      </w:r>
      <w:r w:rsidR="00E46585">
        <w:t xml:space="preserve">, </w:t>
      </w:r>
      <w:r w:rsidR="6C7E54B5">
        <w:t xml:space="preserve">habitat </w:t>
      </w:r>
      <w:r w:rsidR="00A54327">
        <w:t xml:space="preserve">area, </w:t>
      </w:r>
      <w:r w:rsidR="6C7E54B5">
        <w:t>extent and quality</w:t>
      </w:r>
      <w:r w:rsidR="00E46585">
        <w:t>, and number of subpopulations</w:t>
      </w:r>
      <w:r>
        <w:t xml:space="preserve">. </w:t>
      </w:r>
      <w:r w:rsidR="00184F5E">
        <w:t xml:space="preserve">The Committee notes the alpine bog skink is also eligible </w:t>
      </w:r>
      <w:r w:rsidR="009147EC">
        <w:rPr>
          <w:lang w:eastAsia="ja-JP"/>
        </w:rPr>
        <w:t xml:space="preserve">under this criterion </w:t>
      </w:r>
      <w:r w:rsidR="00864C03">
        <w:rPr>
          <w:lang w:eastAsia="ja-JP"/>
        </w:rPr>
        <w:t xml:space="preserve">as Vulnerable </w:t>
      </w:r>
      <w:r w:rsidR="00184F5E" w:rsidRPr="6EC36497">
        <w:rPr>
          <w:lang w:eastAsia="ja-JP"/>
        </w:rPr>
        <w:t>B1ab(</w:t>
      </w:r>
      <w:proofErr w:type="spellStart"/>
      <w:proofErr w:type="gramStart"/>
      <w:r w:rsidR="00F96E27">
        <w:rPr>
          <w:lang w:eastAsia="ja-JP"/>
        </w:rPr>
        <w:t>i</w:t>
      </w:r>
      <w:r w:rsidR="00184F5E" w:rsidRPr="6EC36497">
        <w:rPr>
          <w:lang w:eastAsia="ja-JP"/>
        </w:rPr>
        <w:t>,ii</w:t>
      </w:r>
      <w:proofErr w:type="gramEnd"/>
      <w:r w:rsidR="00184F5E" w:rsidRPr="6EC36497">
        <w:rPr>
          <w:lang w:eastAsia="ja-JP"/>
        </w:rPr>
        <w:t>,iii,iv</w:t>
      </w:r>
      <w:proofErr w:type="spellEnd"/>
      <w:r w:rsidR="00184F5E" w:rsidRPr="6EC36497">
        <w:rPr>
          <w:lang w:eastAsia="ja-JP"/>
        </w:rPr>
        <w:t>)</w:t>
      </w:r>
      <w:r w:rsidR="002F7A7C">
        <w:rPr>
          <w:lang w:eastAsia="ja-JP"/>
        </w:rPr>
        <w:t>.</w:t>
      </w:r>
    </w:p>
    <w:p w14:paraId="6CA88CE8" w14:textId="194BCF9F" w:rsidR="002B69E4" w:rsidRPr="008C531D" w:rsidRDefault="002B69E4" w:rsidP="002B69E4">
      <w:pPr>
        <w:pStyle w:val="Caption"/>
        <w:rPr>
          <w:lang w:eastAsia="ja-JP"/>
        </w:rPr>
      </w:pPr>
      <w:r w:rsidRPr="002B69E4">
        <w:rPr>
          <w:lang w:eastAsia="ja-JP"/>
        </w:rPr>
        <w:lastRenderedPageBreak/>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4275128F"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19328716"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6D676BED" w14:textId="77777777" w:rsidTr="002B134C">
        <w:tc>
          <w:tcPr>
            <w:tcW w:w="3395" w:type="dxa"/>
            <w:gridSpan w:val="2"/>
            <w:tcBorders>
              <w:top w:val="nil"/>
              <w:left w:val="single" w:sz="4" w:space="0" w:color="auto"/>
              <w:bottom w:val="nil"/>
              <w:right w:val="nil"/>
            </w:tcBorders>
          </w:tcPr>
          <w:p w14:paraId="2055E14D"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19B10949" w14:textId="77777777" w:rsidR="002B134C" w:rsidRPr="00556843" w:rsidRDefault="002B134C" w:rsidP="00F658E8">
            <w:pPr>
              <w:pStyle w:val="TableText"/>
              <w:keepNext/>
              <w:rPr>
                <w:b/>
              </w:rPr>
            </w:pPr>
            <w:r w:rsidRPr="00556843">
              <w:rPr>
                <w:b/>
              </w:rPr>
              <w:t>Critically Endangered</w:t>
            </w:r>
          </w:p>
          <w:p w14:paraId="37BE05D8"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FF2FE85" w14:textId="77777777" w:rsidR="002B134C" w:rsidRPr="00556843" w:rsidRDefault="002B134C" w:rsidP="00F658E8">
            <w:pPr>
              <w:pStyle w:val="TableText"/>
              <w:keepNext/>
              <w:rPr>
                <w:b/>
              </w:rPr>
            </w:pPr>
            <w:r w:rsidRPr="00556843">
              <w:rPr>
                <w:b/>
              </w:rPr>
              <w:t>Endangered</w:t>
            </w:r>
          </w:p>
          <w:p w14:paraId="781AFFFE"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3EDB9EA5" w14:textId="77777777" w:rsidR="002B134C" w:rsidRPr="00556843" w:rsidRDefault="002B134C" w:rsidP="00F658E8">
            <w:pPr>
              <w:pStyle w:val="TableText"/>
              <w:keepNext/>
              <w:rPr>
                <w:b/>
              </w:rPr>
            </w:pPr>
            <w:r w:rsidRPr="00556843">
              <w:rPr>
                <w:b/>
              </w:rPr>
              <w:t>Vulnerable</w:t>
            </w:r>
          </w:p>
          <w:p w14:paraId="0A620506" w14:textId="77777777" w:rsidR="002B134C" w:rsidRPr="00556843" w:rsidRDefault="002B134C" w:rsidP="00F658E8">
            <w:pPr>
              <w:pStyle w:val="TableText"/>
              <w:keepNext/>
              <w:rPr>
                <w:b/>
              </w:rPr>
            </w:pPr>
            <w:r w:rsidRPr="00556843">
              <w:rPr>
                <w:b/>
              </w:rPr>
              <w:t>Limited</w:t>
            </w:r>
          </w:p>
        </w:tc>
      </w:tr>
      <w:tr w:rsidR="002B134C" w:rsidRPr="00556843" w14:paraId="10B3D427"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33A45E81"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43CA5AFF"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4511C433" w14:textId="1CD09F95" w:rsidR="002B134C" w:rsidRPr="00556843" w:rsidRDefault="002B134C" w:rsidP="00F658E8">
            <w:pPr>
              <w:pStyle w:val="TableText"/>
              <w:keepNext/>
            </w:pPr>
            <w:r w:rsidRPr="00556843">
              <w:rPr>
                <w:b/>
              </w:rPr>
              <w:t>&lt; 2</w:t>
            </w:r>
            <w:r w:rsidR="005048B7">
              <w:rPr>
                <w:b/>
              </w:rPr>
              <w:t>,</w:t>
            </w:r>
            <w:r w:rsidRPr="00556843">
              <w:rPr>
                <w:b/>
              </w:rPr>
              <w:t xml:space="preserve">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55A0B104" w14:textId="77777777" w:rsidR="002B134C" w:rsidRPr="00556843" w:rsidRDefault="002B134C" w:rsidP="00F658E8">
            <w:pPr>
              <w:pStyle w:val="TableText"/>
              <w:keepNext/>
            </w:pPr>
            <w:r w:rsidRPr="00556843">
              <w:rPr>
                <w:b/>
              </w:rPr>
              <w:t xml:space="preserve">&lt; 10,000 </w:t>
            </w:r>
          </w:p>
        </w:tc>
      </w:tr>
      <w:tr w:rsidR="002B134C" w:rsidRPr="00556843" w14:paraId="04D150A6"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5DDE8CA5"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DC683C9"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03BA9ACD"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28D169B7" w14:textId="77777777" w:rsidR="002B134C" w:rsidRPr="00556843" w:rsidRDefault="002B134C" w:rsidP="00F658E8">
            <w:pPr>
              <w:pStyle w:val="TableText"/>
              <w:keepNext/>
              <w:rPr>
                <w:b/>
              </w:rPr>
            </w:pPr>
          </w:p>
        </w:tc>
      </w:tr>
      <w:tr w:rsidR="002B134C" w:rsidRPr="00556843" w14:paraId="65441D0D"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6D0FA880"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0CC0192F" w14:textId="77777777" w:rsidR="002B134C" w:rsidRPr="00556843" w:rsidRDefault="002B134C" w:rsidP="00F658E8">
            <w:pPr>
              <w:pStyle w:val="TableText"/>
              <w:keepNext/>
              <w:rPr>
                <w:b/>
              </w:rPr>
            </w:pPr>
            <w:r w:rsidRPr="00556843">
              <w:rPr>
                <w:b/>
              </w:rPr>
              <w:t>Very high rate</w:t>
            </w:r>
          </w:p>
          <w:p w14:paraId="4092DC18" w14:textId="4A461B5B" w:rsidR="002B134C" w:rsidRPr="00556843" w:rsidRDefault="002B134C" w:rsidP="00F658E8">
            <w:pPr>
              <w:pStyle w:val="TableText"/>
              <w:keepNext/>
              <w:rPr>
                <w:b/>
              </w:rPr>
            </w:pPr>
            <w:r w:rsidRPr="00556843">
              <w:rPr>
                <w:b/>
              </w:rPr>
              <w:t>25</w:t>
            </w:r>
            <w:r w:rsidR="005048B7">
              <w:rPr>
                <w:b/>
              </w:rPr>
              <w:t xml:space="preserve"> </w:t>
            </w:r>
            <w:r w:rsidRPr="00556843">
              <w:rPr>
                <w:b/>
              </w:rPr>
              <w:t>% in 3 years or 1 generation</w:t>
            </w:r>
          </w:p>
          <w:p w14:paraId="5D124B26"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1D9E71E" w14:textId="77777777" w:rsidR="002B134C" w:rsidRPr="00556843" w:rsidRDefault="002B134C" w:rsidP="00F658E8">
            <w:pPr>
              <w:pStyle w:val="TableText"/>
              <w:keepNext/>
              <w:rPr>
                <w:b/>
              </w:rPr>
            </w:pPr>
            <w:r w:rsidRPr="00556843">
              <w:rPr>
                <w:b/>
              </w:rPr>
              <w:t>High rate</w:t>
            </w:r>
          </w:p>
          <w:p w14:paraId="3F843C78" w14:textId="711FE214" w:rsidR="002B134C" w:rsidRPr="00556843" w:rsidRDefault="002B134C" w:rsidP="00F658E8">
            <w:pPr>
              <w:pStyle w:val="TableText"/>
              <w:keepNext/>
              <w:rPr>
                <w:b/>
              </w:rPr>
            </w:pPr>
            <w:r w:rsidRPr="00556843">
              <w:rPr>
                <w:b/>
              </w:rPr>
              <w:t>20</w:t>
            </w:r>
            <w:r w:rsidR="005048B7">
              <w:rPr>
                <w:b/>
              </w:rPr>
              <w:t xml:space="preserve"> </w:t>
            </w:r>
            <w:r w:rsidRPr="00556843">
              <w:rPr>
                <w:b/>
              </w:rPr>
              <w:t>% in 5 years or 2 generation</w:t>
            </w:r>
          </w:p>
          <w:p w14:paraId="4F10A7E0"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4D0525E0" w14:textId="77777777" w:rsidR="002B134C" w:rsidRPr="00556843" w:rsidRDefault="002B134C" w:rsidP="00F658E8">
            <w:pPr>
              <w:pStyle w:val="TableText"/>
              <w:keepNext/>
              <w:rPr>
                <w:b/>
              </w:rPr>
            </w:pPr>
            <w:r w:rsidRPr="00556843">
              <w:rPr>
                <w:b/>
              </w:rPr>
              <w:t>Substantial rate</w:t>
            </w:r>
          </w:p>
          <w:p w14:paraId="598AD29F" w14:textId="6F311D83" w:rsidR="002B134C" w:rsidRPr="00556843" w:rsidRDefault="002B134C" w:rsidP="00F658E8">
            <w:pPr>
              <w:pStyle w:val="TableText"/>
              <w:keepNext/>
              <w:rPr>
                <w:b/>
              </w:rPr>
            </w:pPr>
            <w:r w:rsidRPr="00556843">
              <w:rPr>
                <w:b/>
              </w:rPr>
              <w:t>10</w:t>
            </w:r>
            <w:r w:rsidR="005048B7">
              <w:rPr>
                <w:b/>
              </w:rPr>
              <w:t xml:space="preserve"> </w:t>
            </w:r>
            <w:r w:rsidRPr="00556843">
              <w:rPr>
                <w:b/>
              </w:rPr>
              <w:t>% in 10 years or 3 generations</w:t>
            </w:r>
          </w:p>
          <w:p w14:paraId="3DBF0C35"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r>
      <w:tr w:rsidR="002B134C" w:rsidRPr="00556843" w14:paraId="70ABFCE8"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011B66B9"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 xml:space="preserve">An observed, estimated, </w:t>
            </w:r>
            <w:proofErr w:type="gramStart"/>
            <w:r w:rsidRPr="00556843">
              <w:t>projected</w:t>
            </w:r>
            <w:proofErr w:type="gramEnd"/>
            <w:r w:rsidRPr="00556843">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1340895F" w14:textId="77777777" w:rsidR="002B134C" w:rsidRPr="00556843" w:rsidRDefault="002B134C" w:rsidP="00F658E8">
            <w:pPr>
              <w:pStyle w:val="TableText"/>
              <w:keepNext/>
            </w:pPr>
          </w:p>
        </w:tc>
        <w:tc>
          <w:tcPr>
            <w:tcW w:w="1833" w:type="dxa"/>
            <w:tcBorders>
              <w:top w:val="nil"/>
              <w:left w:val="nil"/>
              <w:bottom w:val="nil"/>
              <w:right w:val="nil"/>
            </w:tcBorders>
          </w:tcPr>
          <w:p w14:paraId="2DE2C3E7"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6F823158" w14:textId="77777777" w:rsidR="002B134C" w:rsidRPr="00556843" w:rsidRDefault="002B134C" w:rsidP="00F658E8">
            <w:pPr>
              <w:pStyle w:val="TableText"/>
              <w:keepNext/>
            </w:pPr>
          </w:p>
        </w:tc>
      </w:tr>
      <w:tr w:rsidR="002B134C" w:rsidRPr="00556843" w14:paraId="7E39D9D2"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11124326"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04A6CDD1" w14:textId="77777777" w:rsidR="002B134C" w:rsidRPr="00556843" w:rsidRDefault="002B134C" w:rsidP="00F658E8">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E328992"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43D453D2"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43A07874" w14:textId="77777777" w:rsidR="002B134C" w:rsidRPr="00556843" w:rsidRDefault="002B134C" w:rsidP="00F658E8">
            <w:pPr>
              <w:pStyle w:val="TableText"/>
              <w:keepNext/>
              <w:rPr>
                <w:b/>
              </w:rPr>
            </w:pPr>
            <w:r w:rsidRPr="00556843">
              <w:rPr>
                <w:b/>
              </w:rPr>
              <w:t>≤ 1,000</w:t>
            </w:r>
          </w:p>
        </w:tc>
      </w:tr>
      <w:tr w:rsidR="002B134C" w:rsidRPr="00556843" w14:paraId="217117C1"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0C664BC6"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B758F6B"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780BE751" w14:textId="2B2989B0" w:rsidR="002B134C" w:rsidRPr="00556843" w:rsidRDefault="002B134C" w:rsidP="00F658E8">
            <w:pPr>
              <w:pStyle w:val="TableText"/>
              <w:keepNext/>
              <w:rPr>
                <w:b/>
              </w:rPr>
            </w:pPr>
            <w:r w:rsidRPr="00556843">
              <w:rPr>
                <w:b/>
              </w:rPr>
              <w:t>90 – 100</w:t>
            </w:r>
            <w:r w:rsidR="005048B7">
              <w:rPr>
                <w:b/>
              </w:rPr>
              <w:t xml:space="preserve"> </w:t>
            </w:r>
            <w:r w:rsidRPr="00556843">
              <w:rPr>
                <w:b/>
              </w:rPr>
              <w:t>%</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7BB5FA65" w14:textId="7E945A21" w:rsidR="002B134C" w:rsidRPr="00556843" w:rsidRDefault="002B134C" w:rsidP="00F658E8">
            <w:pPr>
              <w:pStyle w:val="TableText"/>
              <w:keepNext/>
              <w:rPr>
                <w:b/>
              </w:rPr>
            </w:pPr>
            <w:r w:rsidRPr="00556843">
              <w:rPr>
                <w:b/>
              </w:rPr>
              <w:t>95 – 100</w:t>
            </w:r>
            <w:r w:rsidR="005048B7">
              <w:rPr>
                <w:b/>
              </w:rPr>
              <w:t xml:space="preserve"> </w:t>
            </w:r>
            <w:r w:rsidRPr="00556843">
              <w:rPr>
                <w:b/>
              </w:rPr>
              <w:t>%</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0F53EB28" w14:textId="1C52AFA8" w:rsidR="002B134C" w:rsidRPr="00556843" w:rsidRDefault="002B134C" w:rsidP="00F658E8">
            <w:pPr>
              <w:pStyle w:val="TableText"/>
              <w:keepNext/>
              <w:rPr>
                <w:b/>
              </w:rPr>
            </w:pPr>
            <w:r w:rsidRPr="00556843">
              <w:rPr>
                <w:b/>
              </w:rPr>
              <w:t>100</w:t>
            </w:r>
            <w:r w:rsidR="005048B7">
              <w:rPr>
                <w:b/>
              </w:rPr>
              <w:t xml:space="preserve"> </w:t>
            </w:r>
            <w:r w:rsidRPr="00556843">
              <w:rPr>
                <w:b/>
              </w:rPr>
              <w:t>%</w:t>
            </w:r>
          </w:p>
        </w:tc>
      </w:tr>
      <w:tr w:rsidR="002B134C" w:rsidRPr="00556843" w14:paraId="60D5B16F"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0AA8FFC3"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10689B9B"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182652E4"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1146B68B" w14:textId="77777777" w:rsidR="002B134C" w:rsidRPr="00556843" w:rsidRDefault="002B134C" w:rsidP="00F658E8">
            <w:pPr>
              <w:pStyle w:val="TableText"/>
              <w:keepNext/>
            </w:pPr>
          </w:p>
        </w:tc>
      </w:tr>
    </w:tbl>
    <w:p w14:paraId="0104DF59" w14:textId="77777777" w:rsidR="002B69E4" w:rsidRPr="002B69E4" w:rsidRDefault="00C2736A" w:rsidP="00CD30FC">
      <w:pPr>
        <w:pStyle w:val="Heading3"/>
        <w:spacing w:before="240"/>
        <w:ind w:left="964" w:hanging="964"/>
      </w:pPr>
      <w:bookmarkStart w:id="39" w:name="_Toc99009226"/>
      <w:r>
        <w:t>Criterion 3 e</w:t>
      </w:r>
      <w:r w:rsidR="002B69E4" w:rsidRPr="002B69E4">
        <w:t>vidence</w:t>
      </w:r>
      <w:bookmarkEnd w:id="39"/>
    </w:p>
    <w:p w14:paraId="7F323E7D" w14:textId="77777777" w:rsidR="005048B7" w:rsidRDefault="005048B7" w:rsidP="005048B7">
      <w:pPr>
        <w:rPr>
          <w:b/>
          <w:bCs/>
        </w:rPr>
      </w:pPr>
      <w:r>
        <w:rPr>
          <w:rStyle w:val="Strong"/>
        </w:rPr>
        <w:t>Insufficient data to determin</w:t>
      </w:r>
      <w:r w:rsidRPr="00CD30FC">
        <w:rPr>
          <w:rStyle w:val="Strong"/>
        </w:rPr>
        <w:t>e</w:t>
      </w:r>
      <w:r>
        <w:rPr>
          <w:rStyle w:val="Strong"/>
        </w:rPr>
        <w:t xml:space="preserve"> eligibility.</w:t>
      </w:r>
    </w:p>
    <w:p w14:paraId="33019E12" w14:textId="2EDA7AF7" w:rsidR="006137FD" w:rsidRDefault="003D6437" w:rsidP="002B69E4">
      <w:pPr>
        <w:rPr>
          <w:bCs/>
        </w:rPr>
      </w:pPr>
      <w:r>
        <w:t xml:space="preserve">There are no population estimates available for the alpine bog skink. </w:t>
      </w:r>
      <w:r w:rsidR="002B69E4" w:rsidRPr="002B69E4">
        <w:rPr>
          <w:bCs/>
        </w:rPr>
        <w:t>The</w:t>
      </w:r>
      <w:r w:rsidR="00823366">
        <w:rPr>
          <w:bCs/>
        </w:rPr>
        <w:t>refore, the</w:t>
      </w:r>
      <w:r w:rsidR="002B69E4" w:rsidRPr="002B69E4">
        <w:rPr>
          <w:bCs/>
        </w:rPr>
        <w:t xml:space="preserve"> Committee considers there is insufficient information to determine the </w:t>
      </w:r>
      <w:r w:rsidR="0015667C">
        <w:rPr>
          <w:bCs/>
        </w:rPr>
        <w:t>eligibility for alpin</w:t>
      </w:r>
      <w:r w:rsidR="003004AE">
        <w:rPr>
          <w:bCs/>
        </w:rPr>
        <w:t>e</w:t>
      </w:r>
      <w:r w:rsidR="0015667C">
        <w:rPr>
          <w:bCs/>
        </w:rPr>
        <w:t xml:space="preserve"> bog skink </w:t>
      </w:r>
      <w:r w:rsidR="008832AA">
        <w:rPr>
          <w:bCs/>
        </w:rPr>
        <w:t>to be listed</w:t>
      </w:r>
      <w:r w:rsidR="002B69E4" w:rsidRPr="002B69E4">
        <w:rPr>
          <w:bCs/>
        </w:rPr>
        <w:t xml:space="preserve"> under </w:t>
      </w:r>
      <w:r w:rsidR="003B1463">
        <w:rPr>
          <w:bCs/>
        </w:rPr>
        <w:t>Criterion C</w:t>
      </w:r>
      <w:r w:rsidR="002B69E4" w:rsidRPr="002B69E4">
        <w:rPr>
          <w:bCs/>
        </w:rPr>
        <w:t>.</w:t>
      </w:r>
    </w:p>
    <w:p w14:paraId="2800DE35" w14:textId="77777777" w:rsidR="00166185" w:rsidRDefault="00166185" w:rsidP="00166185">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31B42CAD"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44595239" w14:textId="77777777" w:rsidR="00166185" w:rsidRPr="00166185" w:rsidRDefault="00166185" w:rsidP="000E630E">
            <w:pPr>
              <w:pStyle w:val="TableText"/>
              <w:keepNext/>
            </w:pPr>
          </w:p>
        </w:tc>
      </w:tr>
      <w:tr w:rsidR="00166185" w:rsidRPr="00166185" w14:paraId="793BB986"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6822A5C3"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143E1D88" w14:textId="77777777" w:rsidR="00166185" w:rsidRPr="009E3E71" w:rsidRDefault="00166185" w:rsidP="000E630E">
            <w:pPr>
              <w:pStyle w:val="TableText"/>
              <w:keepNext/>
              <w:rPr>
                <w:rStyle w:val="Strong"/>
              </w:rPr>
            </w:pPr>
            <w:r w:rsidRPr="009E3E71">
              <w:rPr>
                <w:rStyle w:val="Strong"/>
              </w:rPr>
              <w:t>Critically Endangered</w:t>
            </w:r>
          </w:p>
          <w:p w14:paraId="2DFFAF44"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44F39AC5" w14:textId="77777777" w:rsidR="00166185" w:rsidRPr="009E3E71" w:rsidRDefault="00166185" w:rsidP="000E630E">
            <w:pPr>
              <w:pStyle w:val="TableText"/>
              <w:keepNext/>
              <w:rPr>
                <w:rStyle w:val="Strong"/>
              </w:rPr>
            </w:pPr>
            <w:r w:rsidRPr="009E3E71">
              <w:rPr>
                <w:rStyle w:val="Strong"/>
              </w:rPr>
              <w:t>Endangered</w:t>
            </w:r>
          </w:p>
          <w:p w14:paraId="508553F4"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25F2900F" w14:textId="77777777" w:rsidR="00166185" w:rsidRPr="009E3E71" w:rsidRDefault="00166185" w:rsidP="000E630E">
            <w:pPr>
              <w:pStyle w:val="TableText"/>
              <w:keepNext/>
              <w:rPr>
                <w:rStyle w:val="Strong"/>
              </w:rPr>
            </w:pPr>
            <w:r w:rsidRPr="009E3E71">
              <w:rPr>
                <w:rStyle w:val="Strong"/>
              </w:rPr>
              <w:t>Vulnerable</w:t>
            </w:r>
          </w:p>
          <w:p w14:paraId="658D4FD0" w14:textId="77777777" w:rsidR="00166185" w:rsidRPr="009E3E71" w:rsidRDefault="00166185" w:rsidP="000E630E">
            <w:pPr>
              <w:pStyle w:val="TableText"/>
              <w:keepNext/>
              <w:rPr>
                <w:rStyle w:val="Strong"/>
              </w:rPr>
            </w:pPr>
            <w:r w:rsidRPr="009E3E71">
              <w:rPr>
                <w:rStyle w:val="Strong"/>
              </w:rPr>
              <w:t>Low</w:t>
            </w:r>
          </w:p>
        </w:tc>
      </w:tr>
      <w:tr w:rsidR="00166185" w:rsidRPr="00166185" w14:paraId="36D00475"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03493727"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2AD5952E"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5EC8E086"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5B5A6B37"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12876D41"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6547D06C"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0F13A9DC" w14:textId="39088DAA" w:rsidR="00166185" w:rsidRPr="00166185" w:rsidRDefault="00166185" w:rsidP="000E630E">
            <w:pPr>
              <w:pStyle w:val="TableText"/>
              <w:keepNext/>
              <w:rPr>
                <w:szCs w:val="18"/>
              </w:rPr>
            </w:pPr>
            <w:r w:rsidRPr="00166185">
              <w:rPr>
                <w:szCs w:val="18"/>
              </w:rPr>
              <w:t xml:space="preserve">Restricted area of occupancy or number of locations with a plausible future threat that could drive the species to </w:t>
            </w:r>
            <w:r w:rsidR="00CC13AB">
              <w:rPr>
                <w:szCs w:val="18"/>
              </w:rPr>
              <w:t>C</w:t>
            </w:r>
            <w:r w:rsidRPr="00166185">
              <w:rPr>
                <w:szCs w:val="18"/>
              </w:rPr>
              <w:t xml:space="preserve">ritically </w:t>
            </w:r>
            <w:r w:rsidR="00CC13AB">
              <w:rPr>
                <w:szCs w:val="18"/>
              </w:rPr>
              <w:t>E</w:t>
            </w:r>
            <w:r w:rsidRPr="00166185">
              <w:rPr>
                <w:szCs w:val="18"/>
              </w:rPr>
              <w:t>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0068229C"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36046B4D"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62953E64"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707711CE" w14:textId="77777777"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92" w:history="1">
        <w:r w:rsidRPr="00166185">
          <w:rPr>
            <w:rStyle w:val="Hyperlink"/>
            <w:bCs/>
            <w:i/>
            <w:iCs/>
          </w:rPr>
          <w:t>common assessment method</w:t>
        </w:r>
      </w:hyperlink>
      <w:r w:rsidRPr="00166185">
        <w:t>.</w:t>
      </w:r>
    </w:p>
    <w:p w14:paraId="22F2F8B5" w14:textId="77777777" w:rsidR="00C2736A" w:rsidRPr="00C2736A" w:rsidRDefault="00C2736A">
      <w:pPr>
        <w:pStyle w:val="Heading3"/>
        <w:ind w:left="964" w:hanging="964"/>
      </w:pPr>
      <w:bookmarkStart w:id="40" w:name="_Toc99009227"/>
      <w:r>
        <w:t>Criterion 4 e</w:t>
      </w:r>
      <w:r w:rsidR="00BE530B" w:rsidRPr="00BE530B">
        <w:t>vidence</w:t>
      </w:r>
      <w:bookmarkEnd w:id="40"/>
    </w:p>
    <w:p w14:paraId="54D41C83" w14:textId="77777777" w:rsidR="00AA7987" w:rsidRDefault="00AA7987" w:rsidP="00AA7987">
      <w:pPr>
        <w:rPr>
          <w:b/>
          <w:bCs/>
        </w:rPr>
      </w:pPr>
      <w:r>
        <w:rPr>
          <w:rStyle w:val="Strong"/>
        </w:rPr>
        <w:t>Insufficient data to determine eligibility.</w:t>
      </w:r>
    </w:p>
    <w:p w14:paraId="047DEB90" w14:textId="2FFAFB2C" w:rsidR="00AA7987" w:rsidRDefault="00AA7987" w:rsidP="00AA7987">
      <w:pPr>
        <w:rPr>
          <w:bCs/>
        </w:rPr>
      </w:pPr>
      <w:r>
        <w:t xml:space="preserve">There are no population estimates available for the alpine bog skink. </w:t>
      </w:r>
      <w:r w:rsidR="00DC4598" w:rsidRPr="002B69E4">
        <w:rPr>
          <w:bCs/>
        </w:rPr>
        <w:t>The</w:t>
      </w:r>
      <w:r w:rsidR="00DC4598">
        <w:rPr>
          <w:bCs/>
        </w:rPr>
        <w:t>refore, the</w:t>
      </w:r>
      <w:r w:rsidR="00DC4598" w:rsidRPr="002B69E4">
        <w:rPr>
          <w:bCs/>
        </w:rPr>
        <w:t xml:space="preserve"> Committee considers there is insufficient information to determine the </w:t>
      </w:r>
      <w:r w:rsidR="00DC4598">
        <w:rPr>
          <w:bCs/>
        </w:rPr>
        <w:t>eligibility for alpine bog skink to be listed</w:t>
      </w:r>
      <w:r w:rsidR="00DC4598" w:rsidRPr="002B69E4">
        <w:rPr>
          <w:bCs/>
        </w:rPr>
        <w:t xml:space="preserve"> under </w:t>
      </w:r>
      <w:r w:rsidR="00DC4598">
        <w:rPr>
          <w:bCs/>
        </w:rPr>
        <w:t>C</w:t>
      </w:r>
      <w:r w:rsidR="00DC4598" w:rsidRPr="002B69E4">
        <w:rPr>
          <w:bCs/>
        </w:rPr>
        <w:t>riterion</w:t>
      </w:r>
      <w:r w:rsidR="00DC4598">
        <w:rPr>
          <w:bCs/>
        </w:rPr>
        <w:t xml:space="preserve"> D</w:t>
      </w:r>
      <w:r w:rsidR="00DC4598" w:rsidRPr="002B69E4">
        <w:rPr>
          <w:bCs/>
        </w:rPr>
        <w:t>.</w:t>
      </w:r>
    </w:p>
    <w:p w14:paraId="7EA3CF39" w14:textId="10A67A4A" w:rsidR="00C16FE8" w:rsidRDefault="4C881CD8" w:rsidP="00AA7987">
      <w:r>
        <w:t>T</w:t>
      </w:r>
      <w:r w:rsidR="5A4CD251">
        <w:t xml:space="preserve">he alpine bog skink is estimated to occur in ≤ 5 </w:t>
      </w:r>
      <w:proofErr w:type="gramStart"/>
      <w:r w:rsidR="5A4CD251">
        <w:t>locations,</w:t>
      </w:r>
      <w:proofErr w:type="gramEnd"/>
      <w:r w:rsidR="5A4CD251">
        <w:t xml:space="preserve"> however it currently has an area of occupancy much larger than 20 km</w:t>
      </w:r>
      <w:r w:rsidR="5A4CD251" w:rsidRPr="6EC36497">
        <w:rPr>
          <w:vertAlign w:val="superscript"/>
        </w:rPr>
        <w:t>2</w:t>
      </w:r>
      <w:r w:rsidR="5A4CD251">
        <w:t xml:space="preserve"> (~200 km</w:t>
      </w:r>
      <w:r w:rsidR="5A4CD251" w:rsidRPr="6EC36497">
        <w:rPr>
          <w:vertAlign w:val="superscript"/>
        </w:rPr>
        <w:t>2</w:t>
      </w:r>
      <w:r w:rsidR="5A4CD251">
        <w:t xml:space="preserve">) and there are no conceivable threats that could drive this species to qualify for Critically Endangered or Extinct within two generations </w:t>
      </w:r>
      <w:r w:rsidR="001140B7">
        <w:t>i.e.</w:t>
      </w:r>
      <w:r w:rsidR="64E13BFE">
        <w:t xml:space="preserve"> </w:t>
      </w:r>
      <w:r w:rsidR="5A4CD251">
        <w:t>6</w:t>
      </w:r>
      <w:r w:rsidR="50C8A950">
        <w:t> </w:t>
      </w:r>
      <w:r w:rsidR="5A4CD251">
        <w:t>years. Therefore, the alpin</w:t>
      </w:r>
      <w:r w:rsidR="36332487">
        <w:t>e</w:t>
      </w:r>
      <w:r w:rsidR="5A4CD251">
        <w:t xml:space="preserve"> bog skink has not met </w:t>
      </w:r>
      <w:r w:rsidR="493C7C9C">
        <w:t>the</w:t>
      </w:r>
      <w:r w:rsidR="5A4CD251">
        <w:t xml:space="preserve"> required element</w:t>
      </w:r>
      <w:r w:rsidR="493C7C9C">
        <w:t>s</w:t>
      </w:r>
      <w:r w:rsidR="5A4CD251">
        <w:t xml:space="preserve"> of </w:t>
      </w:r>
      <w:r>
        <w:t>Criterion D2</w:t>
      </w:r>
      <w:r w:rsidR="5A4CD251">
        <w:t>.</w:t>
      </w:r>
      <w:r w:rsidR="36332487">
        <w:t xml:space="preserve"> </w:t>
      </w:r>
    </w:p>
    <w:p w14:paraId="552A9443" w14:textId="77777777" w:rsidR="00AD2722" w:rsidRDefault="00AD2722" w:rsidP="00AD2722">
      <w:pPr>
        <w:pStyle w:val="Caption"/>
      </w:pPr>
      <w:r w:rsidRPr="00AD2722">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1427E4C7"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5D86B703"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2339A903" w14:textId="77777777" w:rsidTr="001C7420">
        <w:trPr>
          <w:trHeight w:val="439"/>
        </w:trPr>
        <w:tc>
          <w:tcPr>
            <w:tcW w:w="4042" w:type="dxa"/>
            <w:tcBorders>
              <w:top w:val="nil"/>
              <w:left w:val="single" w:sz="4" w:space="0" w:color="auto"/>
              <w:bottom w:val="nil"/>
              <w:right w:val="nil"/>
            </w:tcBorders>
          </w:tcPr>
          <w:p w14:paraId="59807557"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30227CA6" w14:textId="77777777" w:rsidR="00AD2722" w:rsidRPr="009E3E71" w:rsidRDefault="00AD2722" w:rsidP="000E630E">
            <w:pPr>
              <w:pStyle w:val="TableText"/>
              <w:keepNext/>
              <w:rPr>
                <w:rStyle w:val="Strong"/>
              </w:rPr>
            </w:pPr>
            <w:r w:rsidRPr="009E3E71">
              <w:rPr>
                <w:rStyle w:val="Strong"/>
              </w:rPr>
              <w:t>Critically Endangered</w:t>
            </w:r>
          </w:p>
          <w:p w14:paraId="3614B151"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52E32F11" w14:textId="77777777" w:rsidR="00AD2722" w:rsidRPr="009E3E71" w:rsidRDefault="00AD2722" w:rsidP="000E630E">
            <w:pPr>
              <w:pStyle w:val="TableText"/>
              <w:keepNext/>
              <w:rPr>
                <w:rStyle w:val="Strong"/>
              </w:rPr>
            </w:pPr>
            <w:r w:rsidRPr="009E3E71">
              <w:rPr>
                <w:rStyle w:val="Strong"/>
              </w:rPr>
              <w:t>Endangered</w:t>
            </w:r>
          </w:p>
          <w:p w14:paraId="70917351"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1701E9F5" w14:textId="77777777" w:rsidR="00AD2722" w:rsidRPr="009E3E71" w:rsidRDefault="00AD2722" w:rsidP="000E630E">
            <w:pPr>
              <w:pStyle w:val="TableText"/>
              <w:keepNext/>
              <w:rPr>
                <w:rStyle w:val="Strong"/>
              </w:rPr>
            </w:pPr>
            <w:r w:rsidRPr="009E3E71">
              <w:rPr>
                <w:rStyle w:val="Strong"/>
              </w:rPr>
              <w:t>Vulnerable</w:t>
            </w:r>
          </w:p>
          <w:p w14:paraId="3F791579"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409C87C4"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76159AB3"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35DCB13A" w14:textId="454970F9" w:rsidR="00AD2722" w:rsidRPr="004F5429" w:rsidRDefault="00AD2722" w:rsidP="004F5429">
            <w:pPr>
              <w:pStyle w:val="TableText"/>
              <w:rPr>
                <w:rStyle w:val="Strong"/>
                <w:b w:val="0"/>
                <w:bCs w:val="0"/>
              </w:rPr>
            </w:pPr>
            <w:r w:rsidRPr="004F5429">
              <w:rPr>
                <w:rStyle w:val="Strong"/>
                <w:b w:val="0"/>
                <w:bCs w:val="0"/>
              </w:rPr>
              <w:t>≥ 50</w:t>
            </w:r>
            <w:r w:rsidR="000002DF">
              <w:rPr>
                <w:rStyle w:val="Strong"/>
                <w:b w:val="0"/>
                <w:bCs w:val="0"/>
              </w:rPr>
              <w:t xml:space="preserve"> </w:t>
            </w:r>
            <w:r w:rsidRPr="004F5429">
              <w:rPr>
                <w:rStyle w:val="Strong"/>
                <w:b w:val="0"/>
                <w:bCs w:val="0"/>
              </w:rPr>
              <w:t>%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6E87BCA2" w14:textId="5A60BB87" w:rsidR="00AD2722" w:rsidRPr="004F5429" w:rsidRDefault="00AD2722" w:rsidP="004F5429">
            <w:pPr>
              <w:pStyle w:val="TableText"/>
              <w:rPr>
                <w:rStyle w:val="Strong"/>
                <w:b w:val="0"/>
                <w:bCs w:val="0"/>
              </w:rPr>
            </w:pPr>
            <w:r w:rsidRPr="004F5429">
              <w:rPr>
                <w:rStyle w:val="Strong"/>
                <w:b w:val="0"/>
                <w:bCs w:val="0"/>
              </w:rPr>
              <w:t>≥ 20</w:t>
            </w:r>
            <w:r w:rsidR="000002DF">
              <w:rPr>
                <w:rStyle w:val="Strong"/>
                <w:b w:val="0"/>
                <w:bCs w:val="0"/>
              </w:rPr>
              <w:t xml:space="preserve"> </w:t>
            </w:r>
            <w:r w:rsidRPr="004F5429">
              <w:rPr>
                <w:rStyle w:val="Strong"/>
                <w:b w:val="0"/>
                <w:bCs w:val="0"/>
              </w:rPr>
              <w:t>%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685C8664" w14:textId="4C070B4D" w:rsidR="00AD2722" w:rsidRPr="004F5429" w:rsidRDefault="00AD2722" w:rsidP="004F5429">
            <w:pPr>
              <w:pStyle w:val="TableText"/>
              <w:rPr>
                <w:rStyle w:val="Strong"/>
                <w:b w:val="0"/>
                <w:bCs w:val="0"/>
              </w:rPr>
            </w:pPr>
            <w:r w:rsidRPr="004F5429">
              <w:rPr>
                <w:rStyle w:val="Strong"/>
                <w:b w:val="0"/>
                <w:bCs w:val="0"/>
              </w:rPr>
              <w:t>≥ 10</w:t>
            </w:r>
            <w:r w:rsidR="000002DF">
              <w:rPr>
                <w:rStyle w:val="Strong"/>
                <w:b w:val="0"/>
                <w:bCs w:val="0"/>
              </w:rPr>
              <w:t xml:space="preserve"> </w:t>
            </w:r>
            <w:r w:rsidRPr="004F5429">
              <w:rPr>
                <w:rStyle w:val="Strong"/>
                <w:b w:val="0"/>
                <w:bCs w:val="0"/>
              </w:rPr>
              <w:t xml:space="preserve">% in 100 years </w:t>
            </w:r>
          </w:p>
        </w:tc>
      </w:tr>
    </w:tbl>
    <w:p w14:paraId="50113116" w14:textId="77777777" w:rsidR="00AD2722" w:rsidRPr="00AD2722" w:rsidRDefault="00C2736A" w:rsidP="00A41058">
      <w:pPr>
        <w:pStyle w:val="Heading3"/>
        <w:spacing w:before="240"/>
        <w:ind w:left="964" w:hanging="964"/>
      </w:pPr>
      <w:bookmarkStart w:id="41" w:name="_Toc99009228"/>
      <w:r>
        <w:lastRenderedPageBreak/>
        <w:t>Criterion 5 e</w:t>
      </w:r>
      <w:r w:rsidR="00AD2722" w:rsidRPr="00AD2722">
        <w:t>vidence</w:t>
      </w:r>
      <w:bookmarkEnd w:id="41"/>
    </w:p>
    <w:p w14:paraId="300E5A83" w14:textId="77777777" w:rsidR="00790895" w:rsidRDefault="00790895" w:rsidP="00790895">
      <w:pPr>
        <w:keepNext/>
        <w:rPr>
          <w:bCs/>
        </w:rPr>
      </w:pPr>
      <w:r>
        <w:rPr>
          <w:rStyle w:val="Strong"/>
        </w:rPr>
        <w:t>Insufficient data to determine e</w:t>
      </w:r>
      <w:r w:rsidRPr="00A41058">
        <w:rPr>
          <w:rStyle w:val="Strong"/>
        </w:rPr>
        <w:t>ligib</w:t>
      </w:r>
      <w:r>
        <w:rPr>
          <w:rStyle w:val="Strong"/>
        </w:rPr>
        <w:t>ility.</w:t>
      </w:r>
    </w:p>
    <w:p w14:paraId="4D77A4D2" w14:textId="071F5E68" w:rsidR="00A96BBC" w:rsidRDefault="00AD2722" w:rsidP="00AD2722">
      <w:pPr>
        <w:rPr>
          <w:lang w:eastAsia="ja-JP"/>
        </w:rPr>
      </w:pPr>
      <w:r w:rsidRPr="00AD2722">
        <w:rPr>
          <w:bCs/>
        </w:rPr>
        <w:t xml:space="preserve">Population viability analysis has not been undertaken. Therefore, there is insufficient information to determine eligibility of the </w:t>
      </w:r>
      <w:r w:rsidR="00790895">
        <w:rPr>
          <w:bCs/>
        </w:rPr>
        <w:t>alpine bog skink</w:t>
      </w:r>
      <w:r w:rsidRPr="00AD2722">
        <w:rPr>
          <w:bCs/>
        </w:rPr>
        <w:t xml:space="preserve"> for listing under this criterion.</w:t>
      </w:r>
    </w:p>
    <w:p w14:paraId="01FAF079" w14:textId="77777777" w:rsidR="00AD2722" w:rsidRPr="00AD2722" w:rsidRDefault="00AD2722" w:rsidP="00F20180">
      <w:pPr>
        <w:pStyle w:val="Heading3"/>
        <w:ind w:left="964" w:hanging="964"/>
      </w:pPr>
      <w:bookmarkStart w:id="42" w:name="_Toc99009229"/>
      <w:r w:rsidRPr="00AD2722">
        <w:t>Adequacy of survey</w:t>
      </w:r>
      <w:bookmarkEnd w:id="42"/>
    </w:p>
    <w:p w14:paraId="403D2185" w14:textId="3B13DC6A" w:rsidR="007629F7" w:rsidRPr="00436489" w:rsidRDefault="0DD71440" w:rsidP="6EC36497">
      <w:pPr>
        <w:rPr>
          <w:rStyle w:val="Emphasis"/>
          <w:i w:val="0"/>
          <w:iCs w:val="0"/>
        </w:rPr>
      </w:pPr>
      <w:r w:rsidRPr="6EC36497">
        <w:rPr>
          <w:rStyle w:val="Emphasis"/>
          <w:i w:val="0"/>
          <w:iCs w:val="0"/>
        </w:rPr>
        <w:t>S</w:t>
      </w:r>
      <w:r w:rsidR="5C4944BB" w:rsidRPr="6EC36497">
        <w:rPr>
          <w:rStyle w:val="Emphasis"/>
          <w:i w:val="0"/>
          <w:iCs w:val="0"/>
        </w:rPr>
        <w:t>urvey effort</w:t>
      </w:r>
      <w:r w:rsidRPr="6EC36497">
        <w:rPr>
          <w:rStyle w:val="Emphasis"/>
          <w:i w:val="0"/>
          <w:iCs w:val="0"/>
        </w:rPr>
        <w:t xml:space="preserve"> and</w:t>
      </w:r>
      <w:r w:rsidR="0B2B0CB6" w:rsidRPr="6EC36497">
        <w:rPr>
          <w:rStyle w:val="Emphasis"/>
          <w:i w:val="0"/>
          <w:iCs w:val="0"/>
        </w:rPr>
        <w:t xml:space="preserve"> population monitoring</w:t>
      </w:r>
      <w:r w:rsidR="5C4944BB" w:rsidRPr="6EC36497">
        <w:rPr>
          <w:rStyle w:val="Emphasis"/>
          <w:i w:val="0"/>
          <w:iCs w:val="0"/>
        </w:rPr>
        <w:t xml:space="preserve"> </w:t>
      </w:r>
      <w:r w:rsidRPr="6EC36497">
        <w:rPr>
          <w:rStyle w:val="Emphasis"/>
          <w:i w:val="0"/>
          <w:iCs w:val="0"/>
        </w:rPr>
        <w:t>information for the Alpine bog skink</w:t>
      </w:r>
      <w:r w:rsidR="6EC36497" w:rsidRPr="6EC36497">
        <w:rPr>
          <w:rStyle w:val="Emphasis"/>
          <w:i w:val="0"/>
          <w:iCs w:val="0"/>
        </w:rPr>
        <w:t xml:space="preserve"> </w:t>
      </w:r>
      <w:r w:rsidR="0400F494" w:rsidRPr="6EC36497">
        <w:rPr>
          <w:rStyle w:val="Emphasis"/>
          <w:i w:val="0"/>
          <w:iCs w:val="0"/>
        </w:rPr>
        <w:t>are</w:t>
      </w:r>
      <w:r w:rsidR="00087547">
        <w:rPr>
          <w:rStyle w:val="Emphasis"/>
          <w:i w:val="0"/>
          <w:iCs w:val="0"/>
        </w:rPr>
        <w:t xml:space="preserve"> both</w:t>
      </w:r>
      <w:r w:rsidR="5C4944BB" w:rsidRPr="6EC36497">
        <w:rPr>
          <w:rStyle w:val="Emphasis"/>
          <w:i w:val="0"/>
          <w:iCs w:val="0"/>
        </w:rPr>
        <w:t xml:space="preserve"> limited. </w:t>
      </w:r>
      <w:r w:rsidR="676AFC87" w:rsidRPr="6EC36497">
        <w:rPr>
          <w:rStyle w:val="Emphasis"/>
          <w:i w:val="0"/>
          <w:iCs w:val="0"/>
        </w:rPr>
        <w:t>Inventory surveys in remote areas and sustained repeatable</w:t>
      </w:r>
      <w:r w:rsidR="5C4944BB" w:rsidRPr="6EC36497">
        <w:rPr>
          <w:rStyle w:val="Emphasis"/>
          <w:i w:val="0"/>
          <w:iCs w:val="0"/>
        </w:rPr>
        <w:t xml:space="preserve"> survey effort</w:t>
      </w:r>
      <w:r w:rsidR="23C53E4C" w:rsidRPr="6EC36497">
        <w:rPr>
          <w:rStyle w:val="Emphasis"/>
          <w:i w:val="0"/>
          <w:iCs w:val="0"/>
        </w:rPr>
        <w:t xml:space="preserve"> –</w:t>
      </w:r>
      <w:r w:rsidR="5C4944BB" w:rsidRPr="6EC36497">
        <w:rPr>
          <w:rStyle w:val="Emphasis"/>
          <w:i w:val="0"/>
          <w:iCs w:val="0"/>
        </w:rPr>
        <w:t xml:space="preserve"> as outlined in the conservation and management priorities section</w:t>
      </w:r>
      <w:r w:rsidR="23C53E4C" w:rsidRPr="6EC36497">
        <w:rPr>
          <w:rStyle w:val="Emphasis"/>
          <w:i w:val="0"/>
          <w:iCs w:val="0"/>
        </w:rPr>
        <w:t xml:space="preserve"> –</w:t>
      </w:r>
      <w:r w:rsidR="5C4944BB" w:rsidRPr="6EC36497">
        <w:rPr>
          <w:rStyle w:val="Emphasis"/>
          <w:i w:val="0"/>
          <w:iCs w:val="0"/>
        </w:rPr>
        <w:t xml:space="preserve"> is required </w:t>
      </w:r>
      <w:r w:rsidR="6E68408A" w:rsidRPr="6EC36497">
        <w:rPr>
          <w:rStyle w:val="Emphasis"/>
          <w:i w:val="0"/>
          <w:iCs w:val="0"/>
        </w:rPr>
        <w:t>to</w:t>
      </w:r>
      <w:r w:rsidR="5C4944BB" w:rsidRPr="6EC36497">
        <w:rPr>
          <w:rStyle w:val="Emphasis"/>
          <w:i w:val="0"/>
          <w:iCs w:val="0"/>
        </w:rPr>
        <w:t xml:space="preserve"> effective</w:t>
      </w:r>
      <w:r w:rsidR="6E68408A" w:rsidRPr="6EC36497">
        <w:rPr>
          <w:rStyle w:val="Emphasis"/>
          <w:i w:val="0"/>
          <w:iCs w:val="0"/>
        </w:rPr>
        <w:t>ly manage</w:t>
      </w:r>
      <w:r w:rsidR="5C4944BB" w:rsidRPr="6EC36497">
        <w:rPr>
          <w:rStyle w:val="Emphasis"/>
          <w:i w:val="0"/>
          <w:iCs w:val="0"/>
        </w:rPr>
        <w:t xml:space="preserve"> conservation planning and </w:t>
      </w:r>
      <w:r w:rsidR="6E68408A" w:rsidRPr="6EC36497">
        <w:rPr>
          <w:rStyle w:val="Emphasis"/>
          <w:i w:val="0"/>
          <w:iCs w:val="0"/>
        </w:rPr>
        <w:t>implementation</w:t>
      </w:r>
      <w:r w:rsidR="676AFC87" w:rsidRPr="6EC36497">
        <w:rPr>
          <w:rStyle w:val="Emphasis"/>
          <w:i w:val="0"/>
          <w:iCs w:val="0"/>
        </w:rPr>
        <w:t xml:space="preserve"> for this species</w:t>
      </w:r>
      <w:r w:rsidR="5C4944BB" w:rsidRPr="6EC36497">
        <w:rPr>
          <w:rStyle w:val="Emphasis"/>
          <w:i w:val="0"/>
          <w:iCs w:val="0"/>
        </w:rPr>
        <w:t xml:space="preserve"> (see </w:t>
      </w:r>
      <w:proofErr w:type="spellStart"/>
      <w:r w:rsidR="5C4944BB" w:rsidRPr="6EC36497">
        <w:rPr>
          <w:rStyle w:val="Emphasis"/>
          <w:i w:val="0"/>
          <w:iCs w:val="0"/>
        </w:rPr>
        <w:t>Legge</w:t>
      </w:r>
      <w:proofErr w:type="spellEnd"/>
      <w:r w:rsidR="5C4944BB" w:rsidRPr="6EC36497">
        <w:rPr>
          <w:rStyle w:val="Emphasis"/>
          <w:i w:val="0"/>
          <w:iCs w:val="0"/>
        </w:rPr>
        <w:t xml:space="preserve"> et al. 2021</w:t>
      </w:r>
      <w:r w:rsidR="0851F269" w:rsidRPr="6EC36497">
        <w:rPr>
          <w:rStyle w:val="Emphasis"/>
          <w:i w:val="0"/>
          <w:iCs w:val="0"/>
        </w:rPr>
        <w:t>b</w:t>
      </w:r>
      <w:r w:rsidR="5C4944BB" w:rsidRPr="6EC36497">
        <w:rPr>
          <w:rStyle w:val="Emphasis"/>
          <w:i w:val="0"/>
          <w:iCs w:val="0"/>
        </w:rPr>
        <w:t>).</w:t>
      </w:r>
    </w:p>
    <w:p w14:paraId="6433D53A" w14:textId="77777777" w:rsidR="00AD2722" w:rsidRPr="00AD2722" w:rsidRDefault="00AD2722" w:rsidP="00F20180">
      <w:pPr>
        <w:pStyle w:val="Heading3"/>
        <w:ind w:left="964" w:hanging="964"/>
      </w:pPr>
      <w:bookmarkStart w:id="43" w:name="_Toc99009230"/>
      <w:r w:rsidRPr="00AD2722">
        <w:t>Public consultation</w:t>
      </w:r>
      <w:bookmarkEnd w:id="43"/>
    </w:p>
    <w:p w14:paraId="335EBAC9" w14:textId="282D9468" w:rsidR="005D2CE0" w:rsidRDefault="005D2CE0" w:rsidP="005D2CE0">
      <w:pPr>
        <w:rPr>
          <w:bCs/>
        </w:rPr>
      </w:pPr>
      <w:r w:rsidRPr="007629F7">
        <w:rPr>
          <w:bCs/>
        </w:rPr>
        <w:t xml:space="preserve">Notice of the proposed amendment and a consultation document is made available for public comment for a minimum of 30 business days. Any comments received </w:t>
      </w:r>
      <w:r w:rsidR="00B07B10">
        <w:rPr>
          <w:bCs/>
        </w:rPr>
        <w:t xml:space="preserve">that are </w:t>
      </w:r>
      <w:r w:rsidRPr="007629F7">
        <w:rPr>
          <w:bCs/>
        </w:rPr>
        <w:t xml:space="preserve">relevant to the survival of the </w:t>
      </w:r>
      <w:r w:rsidR="00B07B10">
        <w:rPr>
          <w:bCs/>
        </w:rPr>
        <w:t>alpine bog skink will be</w:t>
      </w:r>
      <w:r w:rsidRPr="007629F7">
        <w:rPr>
          <w:bCs/>
        </w:rPr>
        <w:t xml:space="preserve"> considered by the Committee as part of the assessment process.</w:t>
      </w:r>
    </w:p>
    <w:p w14:paraId="350F5B9D" w14:textId="77777777" w:rsidR="00AD2722" w:rsidRPr="00AD2722" w:rsidRDefault="00AD2722" w:rsidP="00243014">
      <w:pPr>
        <w:pStyle w:val="Heading3"/>
      </w:pPr>
      <w:bookmarkStart w:id="44" w:name="_Toc99009231"/>
      <w:r w:rsidRPr="00AD2722">
        <w:t>Listing and Recovery Plan Recommendations</w:t>
      </w:r>
      <w:bookmarkEnd w:id="44"/>
    </w:p>
    <w:p w14:paraId="3FEE8C8D" w14:textId="77777777" w:rsidR="005A4BB6" w:rsidRPr="00074648" w:rsidRDefault="005A4BB6" w:rsidP="005A4BB6">
      <w:pPr>
        <w:rPr>
          <w:lang w:eastAsia="ja-JP"/>
        </w:rPr>
      </w:pPr>
      <w:r w:rsidRPr="00F63372">
        <w:rPr>
          <w:lang w:eastAsia="ja-JP"/>
        </w:rPr>
        <w:t>A decision about whether there should be a Recovery Plan for this species has not yet been made. The purpose of this consultation document is to elicit additional information to help inform the decision.</w:t>
      </w:r>
    </w:p>
    <w:p w14:paraId="4783617B" w14:textId="5184D69E" w:rsidR="00AD44EA" w:rsidRDefault="00AD44EA" w:rsidP="000202F4">
      <w:pPr>
        <w:pStyle w:val="Normalsmall"/>
        <w:pageBreakBefore/>
      </w:pPr>
      <w:r>
        <w:lastRenderedPageBreak/>
        <w:t xml:space="preserve">© Commonwealth of Australia </w:t>
      </w:r>
      <w:r w:rsidRPr="003B321D">
        <w:t>202</w:t>
      </w:r>
      <w:r w:rsidR="00F63372" w:rsidRPr="003B321D">
        <w:t>2</w:t>
      </w:r>
      <w:r w:rsidR="00D431C8">
        <w:t xml:space="preserve"> </w:t>
      </w:r>
      <w:r w:rsidR="00D431C8" w:rsidRPr="00D431C8">
        <w:rPr>
          <w:noProof/>
          <w:lang w:eastAsia="en-AU"/>
        </w:rPr>
        <w:drawing>
          <wp:inline distT="0" distB="0" distL="0" distR="0" wp14:anchorId="6FB11BA0" wp14:editId="787DCE58">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5166" cy="218731"/>
                    </a:xfrm>
                    <a:prstGeom prst="rect">
                      <a:avLst/>
                    </a:prstGeom>
                  </pic:spPr>
                </pic:pic>
              </a:graphicData>
            </a:graphic>
          </wp:inline>
        </w:drawing>
      </w:r>
    </w:p>
    <w:p w14:paraId="163F96E9" w14:textId="77777777" w:rsidR="00AD44EA" w:rsidRDefault="00AD44EA" w:rsidP="00AD44EA">
      <w:pPr>
        <w:pStyle w:val="Normalsmall"/>
        <w:rPr>
          <w:rStyle w:val="Strong"/>
        </w:rPr>
      </w:pPr>
      <w:r>
        <w:rPr>
          <w:rStyle w:val="Strong"/>
        </w:rPr>
        <w:t>Ownership of intellectual property rights</w:t>
      </w:r>
    </w:p>
    <w:p w14:paraId="208D195A"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601247B8" w14:textId="77777777" w:rsidR="00AD44EA" w:rsidRDefault="00AD44EA" w:rsidP="00AD44EA">
      <w:pPr>
        <w:pStyle w:val="Normalsmall"/>
        <w:rPr>
          <w:rStyle w:val="Strong"/>
        </w:rPr>
      </w:pPr>
      <w:r>
        <w:rPr>
          <w:rStyle w:val="Strong"/>
        </w:rPr>
        <w:t>Creative Commons licence</w:t>
      </w:r>
    </w:p>
    <w:p w14:paraId="38563643" w14:textId="77777777" w:rsidR="00AD44EA" w:rsidRDefault="00AD44EA" w:rsidP="00AD44EA">
      <w:pPr>
        <w:pStyle w:val="Normalsmall"/>
      </w:pPr>
      <w:r>
        <w:t xml:space="preserve">All material in this publication is licensed under a </w:t>
      </w:r>
      <w:hyperlink r:id="rId94"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5E6C68B4" w14:textId="77777777" w:rsidR="00AD44EA" w:rsidRDefault="00AD44EA" w:rsidP="00AD44EA">
      <w:pPr>
        <w:pStyle w:val="Normalsmall"/>
      </w:pPr>
      <w:r>
        <w:t xml:space="preserve">Inquiries about the licence and any use of this document should be emailed to </w:t>
      </w:r>
      <w:hyperlink r:id="rId95" w:history="1">
        <w:r w:rsidRPr="00CD29E9">
          <w:rPr>
            <w:rStyle w:val="Hyperlink"/>
          </w:rPr>
          <w:t>copyright@awe.gov.au</w:t>
        </w:r>
      </w:hyperlink>
      <w:r>
        <w:t>.</w:t>
      </w:r>
    </w:p>
    <w:p w14:paraId="7FF99C5A" w14:textId="77777777" w:rsidR="00AD44EA" w:rsidRDefault="00AD44EA" w:rsidP="00AD44EA">
      <w:pPr>
        <w:pStyle w:val="Normalsmall"/>
        <w:rPr>
          <w:rStyle w:val="Strong"/>
        </w:rPr>
      </w:pPr>
      <w:r>
        <w:rPr>
          <w:rStyle w:val="Strong"/>
        </w:rPr>
        <w:t>Cataloguing data</w:t>
      </w:r>
    </w:p>
    <w:p w14:paraId="068F31A3" w14:textId="381158A8" w:rsidR="00BA28D1" w:rsidRPr="00BA28D1" w:rsidRDefault="00AD44EA" w:rsidP="00FF4010">
      <w:pPr>
        <w:pStyle w:val="Normalsmall"/>
      </w:pPr>
      <w:r>
        <w:t xml:space="preserve">This publication (and any material sourced from it) should be attributed as: </w:t>
      </w:r>
      <w:r w:rsidRPr="00AD44EA">
        <w:t xml:space="preserve">Department of Agriculture, Water and the </w:t>
      </w:r>
      <w:r w:rsidRPr="003B321D">
        <w:t>Environment 202</w:t>
      </w:r>
      <w:r w:rsidR="00F63372" w:rsidRPr="003B321D">
        <w:t>2</w:t>
      </w:r>
      <w:r w:rsidRPr="003B321D">
        <w:t xml:space="preserve">, </w:t>
      </w:r>
      <w:r w:rsidRPr="003B321D">
        <w:rPr>
          <w:i/>
        </w:rPr>
        <w:t>Conservation</w:t>
      </w:r>
      <w:r>
        <w:rPr>
          <w:i/>
        </w:rPr>
        <w:t xml:space="preserve"> </w:t>
      </w:r>
      <w:r w:rsidR="0010557C">
        <w:rPr>
          <w:i/>
        </w:rPr>
        <w:t>A</w:t>
      </w:r>
      <w:r>
        <w:rPr>
          <w:i/>
        </w:rPr>
        <w:t xml:space="preserve">dvice for </w:t>
      </w:r>
      <w:proofErr w:type="spellStart"/>
      <w:r w:rsidR="00F63372">
        <w:rPr>
          <w:i/>
        </w:rPr>
        <w:t>Pseudemoia</w:t>
      </w:r>
      <w:proofErr w:type="spellEnd"/>
      <w:r w:rsidR="00F63372">
        <w:rPr>
          <w:i/>
        </w:rPr>
        <w:t xml:space="preserve"> </w:t>
      </w:r>
      <w:proofErr w:type="spellStart"/>
      <w:r w:rsidR="00F63372">
        <w:rPr>
          <w:i/>
        </w:rPr>
        <w:t>cryodroma</w:t>
      </w:r>
      <w:proofErr w:type="spellEnd"/>
      <w:r>
        <w:rPr>
          <w:i/>
        </w:rPr>
        <w:t xml:space="preserve"> </w:t>
      </w:r>
      <w:r w:rsidRPr="00243014">
        <w:rPr>
          <w:iCs/>
        </w:rPr>
        <w:t>(</w:t>
      </w:r>
      <w:r w:rsidR="00F63372">
        <w:rPr>
          <w:iCs/>
        </w:rPr>
        <w:t>alpine bog skink</w:t>
      </w:r>
      <w:r>
        <w:t xml:space="preserve">, Canberra. </w:t>
      </w:r>
      <w:r w:rsidR="003E1291" w:rsidRPr="00D431C8">
        <w:rPr>
          <w:noProof/>
          <w:lang w:eastAsia="en-AU"/>
        </w:rPr>
        <w:drawing>
          <wp:inline distT="0" distB="0" distL="0" distR="0" wp14:anchorId="0D6204AD" wp14:editId="045A1A52">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5166" cy="218731"/>
                    </a:xfrm>
                    <a:prstGeom prst="rect">
                      <a:avLst/>
                    </a:prstGeom>
                  </pic:spPr>
                </pic:pic>
              </a:graphicData>
            </a:graphic>
          </wp:inline>
        </w:drawing>
      </w:r>
    </w:p>
    <w:p w14:paraId="3E6FEEAA" w14:textId="1D2E6452" w:rsidR="00AD44EA" w:rsidRDefault="00AD44EA" w:rsidP="00AD44EA">
      <w:pPr>
        <w:pStyle w:val="Normalsmall"/>
      </w:pPr>
      <w:r>
        <w:t xml:space="preserve">This publication is </w:t>
      </w:r>
      <w:r w:rsidRPr="00E20810">
        <w:t>available at</w:t>
      </w:r>
      <w:r w:rsidR="00BA28D1">
        <w:t xml:space="preserve"> the</w:t>
      </w:r>
      <w:r w:rsidR="00637324">
        <w:t xml:space="preserve"> </w:t>
      </w:r>
      <w:hyperlink r:id="rId96" w:history="1">
        <w:r w:rsidR="00637324">
          <w:rPr>
            <w:rStyle w:val="Hyperlink"/>
          </w:rPr>
          <w:t xml:space="preserve">SPRAT profile for </w:t>
        </w:r>
        <w:proofErr w:type="spellStart"/>
        <w:r w:rsidR="00637324" w:rsidRPr="00637324">
          <w:rPr>
            <w:rStyle w:val="Hyperlink"/>
            <w:i/>
            <w:iCs/>
          </w:rPr>
          <w:t>Pseudemoia</w:t>
        </w:r>
        <w:proofErr w:type="spellEnd"/>
        <w:r w:rsidR="00637324" w:rsidRPr="00637324">
          <w:rPr>
            <w:rStyle w:val="Hyperlink"/>
            <w:i/>
            <w:iCs/>
          </w:rPr>
          <w:t xml:space="preserve"> </w:t>
        </w:r>
        <w:proofErr w:type="spellStart"/>
        <w:r w:rsidR="00637324" w:rsidRPr="00637324">
          <w:rPr>
            <w:rStyle w:val="Hyperlink"/>
            <w:i/>
            <w:iCs/>
          </w:rPr>
          <w:t>cryodroma</w:t>
        </w:r>
        <w:proofErr w:type="spellEnd"/>
        <w:r w:rsidR="00637324">
          <w:rPr>
            <w:rStyle w:val="Hyperlink"/>
          </w:rPr>
          <w:t xml:space="preserve"> (alpine bog skink)</w:t>
        </w:r>
      </w:hyperlink>
      <w:r w:rsidR="00637324">
        <w:t>.</w:t>
      </w:r>
    </w:p>
    <w:p w14:paraId="6723CF4A" w14:textId="77777777" w:rsidR="00AD44EA" w:rsidRDefault="00AD44EA" w:rsidP="00AD44EA">
      <w:pPr>
        <w:pStyle w:val="Normalsmall"/>
        <w:spacing w:after="0"/>
      </w:pPr>
      <w:r>
        <w:t xml:space="preserve">Department of Agriculture, </w:t>
      </w:r>
      <w:proofErr w:type="gramStart"/>
      <w:r>
        <w:t>Water</w:t>
      </w:r>
      <w:proofErr w:type="gramEnd"/>
      <w:r>
        <w:t xml:space="preserve"> and the Environment</w:t>
      </w:r>
    </w:p>
    <w:p w14:paraId="63D43A6C" w14:textId="77777777" w:rsidR="00AD44EA" w:rsidRDefault="00AD44EA" w:rsidP="00AD44EA">
      <w:pPr>
        <w:pStyle w:val="Normalsmall"/>
        <w:spacing w:after="0"/>
      </w:pPr>
      <w:r>
        <w:t>GPO Box 858</w:t>
      </w:r>
      <w:r w:rsidR="00B16806">
        <w:t>,</w:t>
      </w:r>
      <w:r>
        <w:t xml:space="preserve"> Canberra ACT 2601</w:t>
      </w:r>
    </w:p>
    <w:p w14:paraId="5FD23AB1" w14:textId="77777777" w:rsidR="00AD44EA" w:rsidRDefault="00AD44EA" w:rsidP="00AD44EA">
      <w:pPr>
        <w:pStyle w:val="Normalsmall"/>
        <w:spacing w:after="0"/>
      </w:pPr>
      <w:r>
        <w:t xml:space="preserve">Telephone </w:t>
      </w:r>
      <w:r w:rsidRPr="00773056">
        <w:t>1800 900 090</w:t>
      </w:r>
    </w:p>
    <w:p w14:paraId="1F228300" w14:textId="77777777" w:rsidR="00AD44EA" w:rsidRDefault="00AD44EA" w:rsidP="00AD44EA">
      <w:pPr>
        <w:pStyle w:val="Normalsmall"/>
      </w:pPr>
      <w:r w:rsidRPr="00E20810">
        <w:t xml:space="preserve">Web </w:t>
      </w:r>
      <w:hyperlink r:id="rId97" w:history="1">
        <w:r w:rsidRPr="00E20810">
          <w:rPr>
            <w:rStyle w:val="Hyperlink"/>
          </w:rPr>
          <w:t>awe.gov.au</w:t>
        </w:r>
      </w:hyperlink>
    </w:p>
    <w:p w14:paraId="0A0863A8" w14:textId="77777777" w:rsidR="00AD44EA" w:rsidRDefault="00AD44EA" w:rsidP="00AD44EA">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EE3D089" w14:textId="77777777" w:rsidR="00AD44EA" w:rsidRPr="00861E82" w:rsidRDefault="00AD44EA" w:rsidP="00AD44EA">
      <w:pPr>
        <w:pStyle w:val="Normalsmall"/>
        <w:rPr>
          <w:rStyle w:val="Strong"/>
        </w:rPr>
      </w:pPr>
      <w:r w:rsidRPr="00861E82">
        <w:rPr>
          <w:rStyle w:val="Strong"/>
        </w:rPr>
        <w:t>Acknowledgements</w:t>
      </w:r>
    </w:p>
    <w:p w14:paraId="713D442F" w14:textId="6AC7F360" w:rsidR="00B24814" w:rsidRPr="00B24814" w:rsidRDefault="00571190" w:rsidP="00571190">
      <w:r w:rsidRPr="00571190">
        <w:t xml:space="preserve">The Threatened Species Scientific Committee and the Department of Agriculture, Water and the Environment acknowledge </w:t>
      </w:r>
      <w:r w:rsidRPr="00861E82">
        <w:t xml:space="preserve">the contributions of </w:t>
      </w:r>
      <w:r w:rsidR="00861E82" w:rsidRPr="00861E82">
        <w:t xml:space="preserve">Nick </w:t>
      </w:r>
      <w:proofErr w:type="spellStart"/>
      <w:r w:rsidR="00861E82" w:rsidRPr="00861E82">
        <w:t>Clemann</w:t>
      </w:r>
      <w:proofErr w:type="spellEnd"/>
      <w:r w:rsidR="00861E82" w:rsidRPr="00861E82">
        <w:t xml:space="preserve"> </w:t>
      </w:r>
      <w:r w:rsidR="005D7515">
        <w:t>(</w:t>
      </w:r>
      <w:r w:rsidR="00861E82" w:rsidRPr="00861E82">
        <w:t xml:space="preserve">Arthur </w:t>
      </w:r>
      <w:proofErr w:type="spellStart"/>
      <w:r w:rsidR="00861E82" w:rsidRPr="00861E82">
        <w:t>Rylah</w:t>
      </w:r>
      <w:proofErr w:type="spellEnd"/>
      <w:r w:rsidR="00861E82" w:rsidRPr="00861E82">
        <w:t xml:space="preserve"> Institute</w:t>
      </w:r>
      <w:r w:rsidR="005D7515">
        <w:t>)</w:t>
      </w:r>
      <w:r w:rsidR="00861E82" w:rsidRPr="00861E82">
        <w:t xml:space="preserve">, </w:t>
      </w:r>
      <w:r w:rsidR="00FD0944" w:rsidRPr="00861E82">
        <w:t>Maggie Haines</w:t>
      </w:r>
      <w:r w:rsidR="005D7515">
        <w:t xml:space="preserve"> (Monash University)</w:t>
      </w:r>
      <w:r w:rsidR="00FD0944">
        <w:t xml:space="preserve">, </w:t>
      </w:r>
      <w:r w:rsidR="009D11F3">
        <w:t xml:space="preserve">Zak Atkins, </w:t>
      </w:r>
      <w:r w:rsidR="00671E6A">
        <w:t xml:space="preserve">and </w:t>
      </w:r>
      <w:r w:rsidR="005D7515">
        <w:t>Matthew Paterson (Parks Victoria)</w:t>
      </w:r>
      <w:r w:rsidR="00861E82" w:rsidRPr="00861E82">
        <w:t xml:space="preserve"> </w:t>
      </w:r>
      <w:r w:rsidRPr="00861E82">
        <w:t>in preparing this document.</w:t>
      </w:r>
    </w:p>
    <w:p w14:paraId="566DBE27" w14:textId="77777777" w:rsidR="00AD44EA" w:rsidRDefault="009E30E5" w:rsidP="009E30E5">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44B24223" w14:textId="77777777" w:rsidTr="005F3E72">
        <w:trPr>
          <w:cantSplit/>
          <w:tblHeader/>
        </w:trPr>
        <w:tc>
          <w:tcPr>
            <w:tcW w:w="3020" w:type="dxa"/>
            <w:tcBorders>
              <w:top w:val="single" w:sz="4" w:space="0" w:color="auto"/>
              <w:bottom w:val="single" w:sz="4" w:space="0" w:color="auto"/>
            </w:tcBorders>
          </w:tcPr>
          <w:p w14:paraId="5B0FF242"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0DCDBCF3"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28D66A21" w14:textId="32F2E208" w:rsidR="009E30E5" w:rsidRDefault="00EE0F9A" w:rsidP="009E30E5">
            <w:pPr>
              <w:pStyle w:val="TableHeading"/>
            </w:pPr>
            <w:r>
              <w:t>Date</w:t>
            </w:r>
          </w:p>
        </w:tc>
      </w:tr>
      <w:tr w:rsidR="009E30E5" w14:paraId="6DB2E736" w14:textId="77777777" w:rsidTr="009E30E5">
        <w:tc>
          <w:tcPr>
            <w:tcW w:w="3020" w:type="dxa"/>
            <w:tcBorders>
              <w:top w:val="single" w:sz="4" w:space="0" w:color="auto"/>
            </w:tcBorders>
          </w:tcPr>
          <w:p w14:paraId="05A023DE" w14:textId="0C943EBC" w:rsidR="009E30E5" w:rsidRDefault="00E45245" w:rsidP="009E30E5">
            <w:pPr>
              <w:pStyle w:val="TableText"/>
            </w:pPr>
            <w:r>
              <w:t>-</w:t>
            </w:r>
          </w:p>
        </w:tc>
        <w:tc>
          <w:tcPr>
            <w:tcW w:w="3020" w:type="dxa"/>
            <w:tcBorders>
              <w:top w:val="single" w:sz="4" w:space="0" w:color="auto"/>
            </w:tcBorders>
          </w:tcPr>
          <w:p w14:paraId="6B8CA562" w14:textId="65A81300" w:rsidR="009E30E5" w:rsidRDefault="00E45245" w:rsidP="009E30E5">
            <w:pPr>
              <w:pStyle w:val="TableText"/>
            </w:pPr>
            <w:r>
              <w:t>-</w:t>
            </w:r>
          </w:p>
        </w:tc>
        <w:tc>
          <w:tcPr>
            <w:tcW w:w="3020" w:type="dxa"/>
            <w:tcBorders>
              <w:top w:val="single" w:sz="4" w:space="0" w:color="auto"/>
            </w:tcBorders>
          </w:tcPr>
          <w:p w14:paraId="0DB1811D" w14:textId="6FDCF24B" w:rsidR="009E30E5" w:rsidRDefault="00E45245" w:rsidP="009E30E5">
            <w:pPr>
              <w:pStyle w:val="TableText"/>
            </w:pPr>
            <w:r>
              <w:t>-</w:t>
            </w:r>
          </w:p>
        </w:tc>
      </w:tr>
      <w:tr w:rsidR="009E30E5" w14:paraId="527D6212" w14:textId="77777777" w:rsidTr="009E30E5">
        <w:tc>
          <w:tcPr>
            <w:tcW w:w="3020" w:type="dxa"/>
          </w:tcPr>
          <w:p w14:paraId="035CECDF" w14:textId="77777777" w:rsidR="009E30E5" w:rsidRDefault="00D17C18" w:rsidP="009E30E5">
            <w:pPr>
              <w:pStyle w:val="TableText"/>
            </w:pPr>
            <w:r>
              <w:t>–</w:t>
            </w:r>
          </w:p>
        </w:tc>
        <w:tc>
          <w:tcPr>
            <w:tcW w:w="3020" w:type="dxa"/>
          </w:tcPr>
          <w:p w14:paraId="1EF7CA01" w14:textId="77777777" w:rsidR="009E30E5" w:rsidRDefault="00D17C18" w:rsidP="009E30E5">
            <w:pPr>
              <w:pStyle w:val="TableText"/>
            </w:pPr>
            <w:r>
              <w:t>–</w:t>
            </w:r>
          </w:p>
        </w:tc>
        <w:tc>
          <w:tcPr>
            <w:tcW w:w="3020" w:type="dxa"/>
          </w:tcPr>
          <w:p w14:paraId="230D5B89" w14:textId="77777777" w:rsidR="009E30E5" w:rsidRDefault="00D17C18" w:rsidP="009E30E5">
            <w:pPr>
              <w:pStyle w:val="TableText"/>
            </w:pPr>
            <w:r>
              <w:t>–</w:t>
            </w:r>
          </w:p>
        </w:tc>
      </w:tr>
    </w:tbl>
    <w:p w14:paraId="2F283B6F" w14:textId="77777777" w:rsidR="009E30E5" w:rsidRPr="009E30E5" w:rsidRDefault="009E30E5" w:rsidP="009E30E5"/>
    <w:sectPr w:rsidR="009E30E5" w:rsidRPr="009E30E5" w:rsidSect="002F232F">
      <w:headerReference w:type="even" r:id="rId98"/>
      <w:headerReference w:type="default" r:id="rId99"/>
      <w:headerReference w:type="first" r:id="rId100"/>
      <w:footerReference w:type="first" r:id="rId101"/>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BF33D" w14:textId="77777777" w:rsidR="00AB132E" w:rsidRDefault="00AB132E">
      <w:r>
        <w:separator/>
      </w:r>
    </w:p>
    <w:p w14:paraId="360F5EED" w14:textId="77777777" w:rsidR="00AB132E" w:rsidRDefault="00AB132E"/>
    <w:p w14:paraId="06B975EE" w14:textId="77777777" w:rsidR="00AB132E" w:rsidRDefault="00AB132E"/>
    <w:p w14:paraId="13EDD80C" w14:textId="77777777" w:rsidR="00AB132E" w:rsidRDefault="00AB132E"/>
  </w:endnote>
  <w:endnote w:type="continuationSeparator" w:id="0">
    <w:p w14:paraId="7CF1B95E" w14:textId="77777777" w:rsidR="00AB132E" w:rsidRDefault="00AB132E">
      <w:r>
        <w:continuationSeparator/>
      </w:r>
    </w:p>
    <w:p w14:paraId="606143A2" w14:textId="77777777" w:rsidR="00AB132E" w:rsidRDefault="00AB132E"/>
    <w:p w14:paraId="0E6C7AB1" w14:textId="77777777" w:rsidR="00AB132E" w:rsidRDefault="00AB132E"/>
    <w:p w14:paraId="72AB8DCC" w14:textId="77777777" w:rsidR="00AB132E" w:rsidRDefault="00AB132E"/>
  </w:endnote>
  <w:endnote w:type="continuationNotice" w:id="1">
    <w:p w14:paraId="529D623E" w14:textId="77777777" w:rsidR="00AB132E" w:rsidRDefault="00AB132E">
      <w:pPr>
        <w:pStyle w:val="Footer"/>
      </w:pPr>
    </w:p>
    <w:p w14:paraId="7ACEC3D4" w14:textId="77777777" w:rsidR="00AB132E" w:rsidRDefault="00AB132E"/>
    <w:p w14:paraId="693B9E04" w14:textId="77777777" w:rsidR="00AB132E" w:rsidRDefault="00AB132E"/>
    <w:p w14:paraId="2F29DEFD" w14:textId="77777777" w:rsidR="00AB132E" w:rsidRDefault="00AB13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9F50" w14:textId="1CB93BE5" w:rsidR="007C7E31" w:rsidRDefault="007C7E31" w:rsidP="007C7E31">
    <w:pPr>
      <w:pStyle w:val="Footer"/>
    </w:pPr>
    <w:r>
      <w:t>Threatened Species Scientific Committee</w:t>
    </w:r>
  </w:p>
  <w:p w14:paraId="45D7F82F" w14:textId="23A8A2C8" w:rsidR="00BD5ADE" w:rsidRDefault="00BD5ADE" w:rsidP="00E02D9C">
    <w:pPr>
      <w:pStyle w:val="Footer"/>
    </w:pPr>
    <w:r>
      <w:fldChar w:fldCharType="begin"/>
    </w:r>
    <w:r>
      <w:instrText xml:space="preserve"> PAGE   \* MERGEFORMAT </w:instrText>
    </w:r>
    <w:r>
      <w:fldChar w:fldCharType="separate"/>
    </w:r>
    <w:r w:rsidR="00913A5F">
      <w:rPr>
        <w:noProof/>
      </w:rPr>
      <w:t>23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B74A" w14:textId="77777777" w:rsidR="00BD5ADE" w:rsidRDefault="00BD5ADE" w:rsidP="002F232F">
    <w:pPr>
      <w:pStyle w:val="Footer"/>
    </w:pPr>
    <w:r>
      <w:t xml:space="preserve">Department of Agriculture, </w:t>
    </w:r>
    <w:proofErr w:type="gramStart"/>
    <w:r>
      <w:t>Water</w:t>
    </w:r>
    <w:proofErr w:type="gramEnd"/>
    <w:r>
      <w:t xml:space="preserve"> and the Environment</w:t>
    </w:r>
  </w:p>
  <w:p w14:paraId="674648BA" w14:textId="77777777" w:rsidR="00BD5ADE" w:rsidRDefault="00BD5ADE" w:rsidP="002F232F">
    <w:pPr>
      <w:pStyle w:val="Footer"/>
    </w:pPr>
    <w:r>
      <w:fldChar w:fldCharType="begin"/>
    </w:r>
    <w:r>
      <w:instrText xml:space="preserve"> PAGE   \* MERGEFORMAT </w:instrText>
    </w:r>
    <w:r>
      <w:fldChar w:fldCharType="separate"/>
    </w:r>
    <w:r w:rsidR="00913A5F">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0E7BD" w14:textId="77777777" w:rsidR="00B64777" w:rsidRDefault="00B64777" w:rsidP="002F232F">
    <w:pPr>
      <w:pStyle w:val="Footer"/>
    </w:pPr>
    <w:r>
      <w:t xml:space="preserve">Department of Agriculture, </w:t>
    </w:r>
    <w:proofErr w:type="gramStart"/>
    <w:r>
      <w:t>Water</w:t>
    </w:r>
    <w:proofErr w:type="gramEnd"/>
    <w:r>
      <w:t xml:space="preserve"> and the Environment</w:t>
    </w:r>
  </w:p>
  <w:p w14:paraId="79270297" w14:textId="77777777" w:rsidR="00B64777" w:rsidRDefault="00B64777"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B6D9" w14:textId="77777777" w:rsidR="00BD5ADE" w:rsidRDefault="00BD5ADE" w:rsidP="002F232F">
    <w:pPr>
      <w:pStyle w:val="Footer"/>
    </w:pPr>
    <w:r>
      <w:t>Threatened Species Scientific Committee</w:t>
    </w:r>
  </w:p>
  <w:p w14:paraId="745D78EC" w14:textId="77777777" w:rsidR="00BD5ADE" w:rsidRDefault="00BD5ADE" w:rsidP="002F232F">
    <w:pPr>
      <w:pStyle w:val="Footer"/>
    </w:pPr>
    <w:r>
      <w:fldChar w:fldCharType="begin"/>
    </w:r>
    <w:r>
      <w:instrText xml:space="preserve"> PAGE   \* MERGEFORMAT </w:instrText>
    </w:r>
    <w:r>
      <w:fldChar w:fldCharType="separate"/>
    </w:r>
    <w:r w:rsidR="00913A5F">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88200" w14:textId="77777777" w:rsidR="00AB132E" w:rsidRDefault="00AB132E">
      <w:r>
        <w:separator/>
      </w:r>
    </w:p>
    <w:p w14:paraId="4C1FE9CE" w14:textId="77777777" w:rsidR="00AB132E" w:rsidRDefault="00AB132E"/>
    <w:p w14:paraId="7F595953" w14:textId="77777777" w:rsidR="00AB132E" w:rsidRDefault="00AB132E"/>
    <w:p w14:paraId="21C4CF06" w14:textId="77777777" w:rsidR="00AB132E" w:rsidRDefault="00AB132E"/>
  </w:footnote>
  <w:footnote w:type="continuationSeparator" w:id="0">
    <w:p w14:paraId="36680C38" w14:textId="77777777" w:rsidR="00AB132E" w:rsidRDefault="00AB132E">
      <w:r>
        <w:continuationSeparator/>
      </w:r>
    </w:p>
    <w:p w14:paraId="50A99889" w14:textId="77777777" w:rsidR="00AB132E" w:rsidRDefault="00AB132E"/>
    <w:p w14:paraId="154D9198" w14:textId="77777777" w:rsidR="00AB132E" w:rsidRDefault="00AB132E"/>
    <w:p w14:paraId="5BD7352E" w14:textId="77777777" w:rsidR="00AB132E" w:rsidRDefault="00AB132E"/>
  </w:footnote>
  <w:footnote w:type="continuationNotice" w:id="1">
    <w:p w14:paraId="6B6195F3" w14:textId="77777777" w:rsidR="00AB132E" w:rsidRDefault="00AB132E">
      <w:pPr>
        <w:pStyle w:val="Footer"/>
      </w:pPr>
    </w:p>
    <w:p w14:paraId="19C27694" w14:textId="77777777" w:rsidR="00AB132E" w:rsidRDefault="00AB132E"/>
    <w:p w14:paraId="544BC370" w14:textId="77777777" w:rsidR="00AB132E" w:rsidRDefault="00AB132E"/>
    <w:p w14:paraId="799577F3" w14:textId="77777777" w:rsidR="00AB132E" w:rsidRDefault="00AB13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234E" w14:textId="77777777" w:rsidR="00BD5ADE" w:rsidRDefault="001C76F9">
    <w:pPr>
      <w:pStyle w:val="Header"/>
    </w:pPr>
    <w:r>
      <w:rPr>
        <w:noProof/>
      </w:rPr>
      <w:pict w14:anchorId="52436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9" o:spid="_x0000_s1052" type="#_x0000_t136" style="position:absolute;left:0;text-align:left;margin-left:0;margin-top:0;width:456.7pt;height:182.65pt;rotation:315;z-index:-251658239;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107134BD" w14:textId="77777777" w:rsidR="00BD5ADE" w:rsidRDefault="00BD5A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83A2D" w14:textId="7FC8AF9A" w:rsidR="00084523" w:rsidRDefault="00084523" w:rsidP="00084523">
    <w:pPr>
      <w:pStyle w:val="Header"/>
      <w:jc w:val="left"/>
    </w:pPr>
    <w:r>
      <w:rPr>
        <w:noProof/>
        <w:lang w:eastAsia="en-AU"/>
      </w:rPr>
      <w:drawing>
        <wp:inline distT="0" distB="0" distL="0" distR="0" wp14:anchorId="5105A81F" wp14:editId="610F8CCB">
          <wp:extent cx="2417064" cy="725424"/>
          <wp:effectExtent l="0" t="0" r="254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5C00" w14:textId="77777777" w:rsidR="00BD5ADE" w:rsidRDefault="001C76F9" w:rsidP="00C37215">
    <w:pPr>
      <w:pStyle w:val="Header"/>
      <w:tabs>
        <w:tab w:val="clear" w:pos="4820"/>
        <w:tab w:val="left" w:pos="7992"/>
      </w:tabs>
      <w:jc w:val="left"/>
    </w:pPr>
    <w:r>
      <w:rPr>
        <w:noProof/>
      </w:rPr>
      <w:pict w14:anchorId="04659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8" o:spid="_x0000_s1051" type="#_x0000_t136" style="position:absolute;margin-left:0;margin-top:0;width:456.7pt;height:182.65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D5ADE">
      <w:rPr>
        <w:noProof/>
        <w:lang w:eastAsia="en-AU"/>
      </w:rPr>
      <w:drawing>
        <wp:inline distT="0" distB="0" distL="0" distR="0" wp14:anchorId="498E6D52" wp14:editId="7804B55B">
          <wp:extent cx="2417064" cy="72542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27A8" w14:textId="77777777" w:rsidR="00B64777" w:rsidRDefault="001C76F9" w:rsidP="000202F4">
    <w:pPr>
      <w:pStyle w:val="Header"/>
    </w:pPr>
    <w:r>
      <w:rPr>
        <w:noProof/>
      </w:rPr>
      <w:pict w14:anchorId="1AA1F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1057" type="#_x0000_t136" style="position:absolute;left:0;text-align:left;margin-left:0;margin-top:0;width:456.7pt;height:182.65pt;rotation:315;z-index:-25165618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roofErr w:type="spellStart"/>
    <w:r w:rsidR="00B64777" w:rsidRPr="006C7347">
      <w:rPr>
        <w:rStyle w:val="Emphasis"/>
      </w:rPr>
      <w:t>Pseudemoia</w:t>
    </w:r>
    <w:proofErr w:type="spellEnd"/>
    <w:r w:rsidR="00B64777" w:rsidRPr="006C7347">
      <w:rPr>
        <w:rStyle w:val="Emphasis"/>
      </w:rPr>
      <w:t xml:space="preserve"> </w:t>
    </w:r>
    <w:proofErr w:type="spellStart"/>
    <w:r w:rsidR="00B64777" w:rsidRPr="006C7347">
      <w:rPr>
        <w:rStyle w:val="Emphasis"/>
      </w:rPr>
      <w:t>cryodroma</w:t>
    </w:r>
    <w:proofErr w:type="spellEnd"/>
    <w:r w:rsidR="00B64777" w:rsidRPr="006C7347">
      <w:rPr>
        <w:rStyle w:val="Emphasis"/>
      </w:rPr>
      <w:t xml:space="preserve"> </w:t>
    </w:r>
    <w:r w:rsidR="00B64777">
      <w:t>(alpine bog skink) Conservation Advice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1AC5" w14:textId="77777777" w:rsidR="00084523" w:rsidRDefault="001C76F9" w:rsidP="00C37215">
    <w:pPr>
      <w:pStyle w:val="Header"/>
      <w:tabs>
        <w:tab w:val="clear" w:pos="4820"/>
        <w:tab w:val="left" w:pos="7992"/>
      </w:tabs>
      <w:jc w:val="left"/>
    </w:pPr>
    <w:r>
      <w:rPr>
        <w:noProof/>
      </w:rPr>
      <w:pict w14:anchorId="0DE6B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margin-left:0;margin-top:0;width:456.7pt;height:182.65pt;rotation:315;z-index:-251654139;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084523">
      <w:rPr>
        <w:noProof/>
        <w:lang w:eastAsia="en-AU"/>
      </w:rPr>
      <w:drawing>
        <wp:inline distT="0" distB="0" distL="0" distR="0" wp14:anchorId="5A17EA35" wp14:editId="6280C9A5">
          <wp:extent cx="2417064" cy="72542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A8B30" w14:textId="77777777" w:rsidR="00BD5ADE" w:rsidRDefault="001C76F9">
    <w:pPr>
      <w:pStyle w:val="Header"/>
    </w:pPr>
    <w:r>
      <w:rPr>
        <w:noProof/>
      </w:rPr>
      <w:pict w14:anchorId="67AE6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1055" type="#_x0000_t136" style="position:absolute;left:0;text-align:left;margin-left:0;margin-top:0;width:456.7pt;height:182.65pt;rotation:315;z-index:-25165823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CE69" w14:textId="5090BEE3" w:rsidR="00BD5ADE" w:rsidRDefault="001C76F9" w:rsidP="008E7C80">
    <w:pPr>
      <w:pStyle w:val="Header"/>
    </w:pPr>
    <w:r>
      <w:rPr>
        <w:noProof/>
      </w:rPr>
      <w:pict w14:anchorId="294064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1056" type="#_x0000_t136" style="position:absolute;left:0;text-align:left;margin-left:0;margin-top:0;width:456.7pt;height:182.65pt;rotation:315;z-index:-251658235;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roofErr w:type="spellStart"/>
    <w:r w:rsidR="00C2002B" w:rsidRPr="00C2002B">
      <w:rPr>
        <w:rStyle w:val="Emphasis"/>
      </w:rPr>
      <w:t>Pseudemoia</w:t>
    </w:r>
    <w:proofErr w:type="spellEnd"/>
    <w:r w:rsidR="00C2002B" w:rsidRPr="00C2002B">
      <w:rPr>
        <w:rStyle w:val="Emphasis"/>
      </w:rPr>
      <w:t xml:space="preserve"> </w:t>
    </w:r>
    <w:proofErr w:type="spellStart"/>
    <w:r w:rsidR="00C2002B" w:rsidRPr="00C2002B">
      <w:rPr>
        <w:rStyle w:val="Emphasis"/>
      </w:rPr>
      <w:t>cryodroma</w:t>
    </w:r>
    <w:proofErr w:type="spellEnd"/>
    <w:r w:rsidR="00BD5ADE" w:rsidRPr="00C2002B">
      <w:t xml:space="preserve"> (</w:t>
    </w:r>
    <w:r w:rsidR="00C2002B" w:rsidRPr="00C2002B">
      <w:t>alpine bog</w:t>
    </w:r>
    <w:r w:rsidR="00C2002B">
      <w:t xml:space="preserve"> skink</w:t>
    </w:r>
    <w:r w:rsidR="00BD5ADE">
      <w:t>) Conservation Advice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552E" w14:textId="77777777" w:rsidR="00BD5ADE" w:rsidRPr="003E30FD" w:rsidRDefault="001C76F9"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266E2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1" o:spid="_x0000_s1054" type="#_x0000_t136" style="position:absolute;left:0;text-align:left;margin-left:0;margin-top:0;width:456.7pt;height:182.65pt;rotation:315;z-index:-25165823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BD5ADE"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1DDCA77F" w14:textId="77777777" w:rsidR="00BD5ADE" w:rsidRPr="00D728A1" w:rsidRDefault="00BD5ADE"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35126830" w14:textId="77777777" w:rsidR="00BD5ADE" w:rsidRDefault="00BD5ADE"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F10A68A"/>
    <w:lvl w:ilvl="0">
      <w:start w:val="1"/>
      <w:numFmt w:val="decimal"/>
      <w:lvlText w:val="%1."/>
      <w:lvlJc w:val="left"/>
      <w:pPr>
        <w:tabs>
          <w:tab w:val="num" w:pos="360"/>
        </w:tabs>
        <w:ind w:left="360" w:hanging="360"/>
      </w:p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1DA87C45"/>
    <w:multiLevelType w:val="hybridMultilevel"/>
    <w:tmpl w:val="47EA46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672734"/>
    <w:multiLevelType w:val="hybridMultilevel"/>
    <w:tmpl w:val="534C1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7"/>
  </w:num>
  <w:num w:numId="2">
    <w:abstractNumId w:val="2"/>
  </w:num>
  <w:num w:numId="3">
    <w:abstractNumId w:val="10"/>
  </w:num>
  <w:num w:numId="4">
    <w:abstractNumId w:val="11"/>
  </w:num>
  <w:num w:numId="5">
    <w:abstractNumId w:val="5"/>
  </w:num>
  <w:num w:numId="6">
    <w:abstractNumId w:val="9"/>
  </w:num>
  <w:num w:numId="7">
    <w:abstractNumId w:val="4"/>
  </w:num>
  <w:num w:numId="8">
    <w:abstractNumId w:val="8"/>
  </w:num>
  <w:num w:numId="9">
    <w:abstractNumId w:val="1"/>
  </w:num>
  <w:num w:numId="10">
    <w:abstractNumId w:val="6"/>
  </w:num>
  <w:num w:numId="11">
    <w:abstractNumId w:val="3"/>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9A8"/>
    <w:rsid w:val="000002DF"/>
    <w:rsid w:val="000011D8"/>
    <w:rsid w:val="0000327A"/>
    <w:rsid w:val="00004244"/>
    <w:rsid w:val="000057F8"/>
    <w:rsid w:val="00005D14"/>
    <w:rsid w:val="00006D68"/>
    <w:rsid w:val="00007234"/>
    <w:rsid w:val="000075C7"/>
    <w:rsid w:val="00010C28"/>
    <w:rsid w:val="00010D07"/>
    <w:rsid w:val="00010EBA"/>
    <w:rsid w:val="0001339B"/>
    <w:rsid w:val="0001577E"/>
    <w:rsid w:val="00016223"/>
    <w:rsid w:val="000202F4"/>
    <w:rsid w:val="000213FD"/>
    <w:rsid w:val="000216B8"/>
    <w:rsid w:val="0002419A"/>
    <w:rsid w:val="00024AB0"/>
    <w:rsid w:val="00025332"/>
    <w:rsid w:val="00025619"/>
    <w:rsid w:val="00025662"/>
    <w:rsid w:val="00030E18"/>
    <w:rsid w:val="00032CC1"/>
    <w:rsid w:val="00033701"/>
    <w:rsid w:val="000341E0"/>
    <w:rsid w:val="00035F26"/>
    <w:rsid w:val="00041499"/>
    <w:rsid w:val="00042605"/>
    <w:rsid w:val="00042969"/>
    <w:rsid w:val="00042B0D"/>
    <w:rsid w:val="000438B0"/>
    <w:rsid w:val="00044591"/>
    <w:rsid w:val="0004550E"/>
    <w:rsid w:val="000456FD"/>
    <w:rsid w:val="00046BCB"/>
    <w:rsid w:val="0005076D"/>
    <w:rsid w:val="00050B9A"/>
    <w:rsid w:val="00050EE5"/>
    <w:rsid w:val="00052838"/>
    <w:rsid w:val="0005314C"/>
    <w:rsid w:val="000537BF"/>
    <w:rsid w:val="00054DF8"/>
    <w:rsid w:val="00055AFD"/>
    <w:rsid w:val="00055B18"/>
    <w:rsid w:val="000563A6"/>
    <w:rsid w:val="00060D93"/>
    <w:rsid w:val="00060E3E"/>
    <w:rsid w:val="00061B82"/>
    <w:rsid w:val="00063C71"/>
    <w:rsid w:val="00063E78"/>
    <w:rsid w:val="00064031"/>
    <w:rsid w:val="00064041"/>
    <w:rsid w:val="0006413A"/>
    <w:rsid w:val="00064587"/>
    <w:rsid w:val="00064EAE"/>
    <w:rsid w:val="00065763"/>
    <w:rsid w:val="00065A49"/>
    <w:rsid w:val="00065F4B"/>
    <w:rsid w:val="00066A31"/>
    <w:rsid w:val="00067027"/>
    <w:rsid w:val="0006732E"/>
    <w:rsid w:val="0006752C"/>
    <w:rsid w:val="00070AA1"/>
    <w:rsid w:val="00071129"/>
    <w:rsid w:val="0007203D"/>
    <w:rsid w:val="0007208B"/>
    <w:rsid w:val="0007226A"/>
    <w:rsid w:val="0007233A"/>
    <w:rsid w:val="00072404"/>
    <w:rsid w:val="00073C60"/>
    <w:rsid w:val="000744EC"/>
    <w:rsid w:val="00074648"/>
    <w:rsid w:val="00075473"/>
    <w:rsid w:val="0007665E"/>
    <w:rsid w:val="00076B16"/>
    <w:rsid w:val="00080024"/>
    <w:rsid w:val="000800DF"/>
    <w:rsid w:val="00082347"/>
    <w:rsid w:val="000835A0"/>
    <w:rsid w:val="00083CD1"/>
    <w:rsid w:val="000844F9"/>
    <w:rsid w:val="00084523"/>
    <w:rsid w:val="00084BF1"/>
    <w:rsid w:val="00085069"/>
    <w:rsid w:val="00085218"/>
    <w:rsid w:val="00085453"/>
    <w:rsid w:val="0008655C"/>
    <w:rsid w:val="00087547"/>
    <w:rsid w:val="00087C29"/>
    <w:rsid w:val="00094C09"/>
    <w:rsid w:val="00094C98"/>
    <w:rsid w:val="00094F22"/>
    <w:rsid w:val="000950B2"/>
    <w:rsid w:val="00095785"/>
    <w:rsid w:val="000959C5"/>
    <w:rsid w:val="00095EC9"/>
    <w:rsid w:val="0009615B"/>
    <w:rsid w:val="0009679E"/>
    <w:rsid w:val="0009733D"/>
    <w:rsid w:val="00097670"/>
    <w:rsid w:val="000A0F12"/>
    <w:rsid w:val="000A2214"/>
    <w:rsid w:val="000A23B6"/>
    <w:rsid w:val="000A4134"/>
    <w:rsid w:val="000A490A"/>
    <w:rsid w:val="000A4931"/>
    <w:rsid w:val="000A4CEB"/>
    <w:rsid w:val="000A5890"/>
    <w:rsid w:val="000A5C2B"/>
    <w:rsid w:val="000A6133"/>
    <w:rsid w:val="000A722E"/>
    <w:rsid w:val="000A727D"/>
    <w:rsid w:val="000A728A"/>
    <w:rsid w:val="000A79AA"/>
    <w:rsid w:val="000B0257"/>
    <w:rsid w:val="000B0C65"/>
    <w:rsid w:val="000B1CD8"/>
    <w:rsid w:val="000B2D0A"/>
    <w:rsid w:val="000B2EE9"/>
    <w:rsid w:val="000B5B8A"/>
    <w:rsid w:val="000B5E97"/>
    <w:rsid w:val="000B6AA6"/>
    <w:rsid w:val="000B73A4"/>
    <w:rsid w:val="000B745D"/>
    <w:rsid w:val="000B7CE7"/>
    <w:rsid w:val="000C1AC9"/>
    <w:rsid w:val="000C413D"/>
    <w:rsid w:val="000C42C3"/>
    <w:rsid w:val="000C5311"/>
    <w:rsid w:val="000C55A6"/>
    <w:rsid w:val="000C59A6"/>
    <w:rsid w:val="000C6A9A"/>
    <w:rsid w:val="000C7161"/>
    <w:rsid w:val="000C7740"/>
    <w:rsid w:val="000D1830"/>
    <w:rsid w:val="000D27F2"/>
    <w:rsid w:val="000D2A0E"/>
    <w:rsid w:val="000D31D0"/>
    <w:rsid w:val="000D51F3"/>
    <w:rsid w:val="000D55BC"/>
    <w:rsid w:val="000D62C7"/>
    <w:rsid w:val="000D738D"/>
    <w:rsid w:val="000D7539"/>
    <w:rsid w:val="000D7FAF"/>
    <w:rsid w:val="000E0BF4"/>
    <w:rsid w:val="000E2577"/>
    <w:rsid w:val="000E317C"/>
    <w:rsid w:val="000E332C"/>
    <w:rsid w:val="000E44BC"/>
    <w:rsid w:val="000E630E"/>
    <w:rsid w:val="000E690C"/>
    <w:rsid w:val="000E699F"/>
    <w:rsid w:val="000F018A"/>
    <w:rsid w:val="000F194B"/>
    <w:rsid w:val="000F2E6A"/>
    <w:rsid w:val="000F30DC"/>
    <w:rsid w:val="000F3D21"/>
    <w:rsid w:val="000F474F"/>
    <w:rsid w:val="000F5B7A"/>
    <w:rsid w:val="000F615D"/>
    <w:rsid w:val="000F6A54"/>
    <w:rsid w:val="000F6D5A"/>
    <w:rsid w:val="000F72A7"/>
    <w:rsid w:val="001005B2"/>
    <w:rsid w:val="00102FDA"/>
    <w:rsid w:val="0010336C"/>
    <w:rsid w:val="00103A46"/>
    <w:rsid w:val="00104D89"/>
    <w:rsid w:val="0010557C"/>
    <w:rsid w:val="00105970"/>
    <w:rsid w:val="001060E2"/>
    <w:rsid w:val="00107F9F"/>
    <w:rsid w:val="0011035F"/>
    <w:rsid w:val="001108F1"/>
    <w:rsid w:val="001112AB"/>
    <w:rsid w:val="00112FEC"/>
    <w:rsid w:val="001140B7"/>
    <w:rsid w:val="00114207"/>
    <w:rsid w:val="0011667C"/>
    <w:rsid w:val="00116723"/>
    <w:rsid w:val="001167C2"/>
    <w:rsid w:val="001200FA"/>
    <w:rsid w:val="00120CED"/>
    <w:rsid w:val="001213B0"/>
    <w:rsid w:val="00122CFA"/>
    <w:rsid w:val="001236A3"/>
    <w:rsid w:val="00123B06"/>
    <w:rsid w:val="001242D4"/>
    <w:rsid w:val="0012461E"/>
    <w:rsid w:val="00124C35"/>
    <w:rsid w:val="00125187"/>
    <w:rsid w:val="001267F1"/>
    <w:rsid w:val="00127671"/>
    <w:rsid w:val="00130A0B"/>
    <w:rsid w:val="00130E8D"/>
    <w:rsid w:val="00131338"/>
    <w:rsid w:val="0013154B"/>
    <w:rsid w:val="00131DD0"/>
    <w:rsid w:val="00132B08"/>
    <w:rsid w:val="00133292"/>
    <w:rsid w:val="00133674"/>
    <w:rsid w:val="00133801"/>
    <w:rsid w:val="00134419"/>
    <w:rsid w:val="001353CA"/>
    <w:rsid w:val="00135DB9"/>
    <w:rsid w:val="001376F1"/>
    <w:rsid w:val="00137F5A"/>
    <w:rsid w:val="00140A01"/>
    <w:rsid w:val="00141913"/>
    <w:rsid w:val="00142C7A"/>
    <w:rsid w:val="00145862"/>
    <w:rsid w:val="00145957"/>
    <w:rsid w:val="001459DC"/>
    <w:rsid w:val="00145DB1"/>
    <w:rsid w:val="0014662C"/>
    <w:rsid w:val="00146CDC"/>
    <w:rsid w:val="00147086"/>
    <w:rsid w:val="0014712C"/>
    <w:rsid w:val="00150297"/>
    <w:rsid w:val="001508DA"/>
    <w:rsid w:val="00150A68"/>
    <w:rsid w:val="001524E0"/>
    <w:rsid w:val="0015260B"/>
    <w:rsid w:val="00152AF6"/>
    <w:rsid w:val="001539E7"/>
    <w:rsid w:val="00154AAD"/>
    <w:rsid w:val="00154AF4"/>
    <w:rsid w:val="00154B5B"/>
    <w:rsid w:val="00155A5D"/>
    <w:rsid w:val="00155BA9"/>
    <w:rsid w:val="0015667C"/>
    <w:rsid w:val="00156F6D"/>
    <w:rsid w:val="001573B8"/>
    <w:rsid w:val="001577AB"/>
    <w:rsid w:val="0016081E"/>
    <w:rsid w:val="00160F9B"/>
    <w:rsid w:val="00161794"/>
    <w:rsid w:val="00161E8C"/>
    <w:rsid w:val="00162B20"/>
    <w:rsid w:val="00162DFD"/>
    <w:rsid w:val="00162F94"/>
    <w:rsid w:val="0016329C"/>
    <w:rsid w:val="001633F4"/>
    <w:rsid w:val="00163902"/>
    <w:rsid w:val="00165301"/>
    <w:rsid w:val="00165364"/>
    <w:rsid w:val="00165CA3"/>
    <w:rsid w:val="00166185"/>
    <w:rsid w:val="001672DC"/>
    <w:rsid w:val="00170795"/>
    <w:rsid w:val="00170CEC"/>
    <w:rsid w:val="00171BAB"/>
    <w:rsid w:val="00172AB0"/>
    <w:rsid w:val="00172CCD"/>
    <w:rsid w:val="00172CFB"/>
    <w:rsid w:val="001739A8"/>
    <w:rsid w:val="00173CFD"/>
    <w:rsid w:val="00177744"/>
    <w:rsid w:val="0017795A"/>
    <w:rsid w:val="00180329"/>
    <w:rsid w:val="0018058D"/>
    <w:rsid w:val="00180E0F"/>
    <w:rsid w:val="001812D5"/>
    <w:rsid w:val="00181D18"/>
    <w:rsid w:val="00182909"/>
    <w:rsid w:val="0018353A"/>
    <w:rsid w:val="00183CC4"/>
    <w:rsid w:val="00184AAB"/>
    <w:rsid w:val="00184F5E"/>
    <w:rsid w:val="00186201"/>
    <w:rsid w:val="00186635"/>
    <w:rsid w:val="00186F4D"/>
    <w:rsid w:val="00187121"/>
    <w:rsid w:val="0018730D"/>
    <w:rsid w:val="00187522"/>
    <w:rsid w:val="00187B91"/>
    <w:rsid w:val="001902C5"/>
    <w:rsid w:val="00190BF8"/>
    <w:rsid w:val="00191B06"/>
    <w:rsid w:val="001929CB"/>
    <w:rsid w:val="00192C15"/>
    <w:rsid w:val="001930EE"/>
    <w:rsid w:val="001935FB"/>
    <w:rsid w:val="00193DCE"/>
    <w:rsid w:val="001942FF"/>
    <w:rsid w:val="001943EB"/>
    <w:rsid w:val="00194C9F"/>
    <w:rsid w:val="0019598A"/>
    <w:rsid w:val="001959A5"/>
    <w:rsid w:val="001977EB"/>
    <w:rsid w:val="00197A1A"/>
    <w:rsid w:val="001A0FF1"/>
    <w:rsid w:val="001A2543"/>
    <w:rsid w:val="001A2D13"/>
    <w:rsid w:val="001A3C77"/>
    <w:rsid w:val="001A3C9C"/>
    <w:rsid w:val="001A3DD8"/>
    <w:rsid w:val="001A4CBA"/>
    <w:rsid w:val="001A4DF1"/>
    <w:rsid w:val="001A5878"/>
    <w:rsid w:val="001A6E58"/>
    <w:rsid w:val="001A7F94"/>
    <w:rsid w:val="001B02A7"/>
    <w:rsid w:val="001B056F"/>
    <w:rsid w:val="001B06CC"/>
    <w:rsid w:val="001B077B"/>
    <w:rsid w:val="001B11DF"/>
    <w:rsid w:val="001B19FD"/>
    <w:rsid w:val="001B1E10"/>
    <w:rsid w:val="001B2BE2"/>
    <w:rsid w:val="001B441B"/>
    <w:rsid w:val="001B55AE"/>
    <w:rsid w:val="001B6655"/>
    <w:rsid w:val="001B729C"/>
    <w:rsid w:val="001C0493"/>
    <w:rsid w:val="001C0A7C"/>
    <w:rsid w:val="001C2426"/>
    <w:rsid w:val="001C31E1"/>
    <w:rsid w:val="001C3F42"/>
    <w:rsid w:val="001C3FA9"/>
    <w:rsid w:val="001C5433"/>
    <w:rsid w:val="001C5F2D"/>
    <w:rsid w:val="001C7420"/>
    <w:rsid w:val="001C76F9"/>
    <w:rsid w:val="001C7B84"/>
    <w:rsid w:val="001D0061"/>
    <w:rsid w:val="001D0F3E"/>
    <w:rsid w:val="001D1051"/>
    <w:rsid w:val="001D29C0"/>
    <w:rsid w:val="001D3E61"/>
    <w:rsid w:val="001D4C16"/>
    <w:rsid w:val="001D5563"/>
    <w:rsid w:val="001D5F69"/>
    <w:rsid w:val="001D70E3"/>
    <w:rsid w:val="001E0AAB"/>
    <w:rsid w:val="001E15A5"/>
    <w:rsid w:val="001E17D5"/>
    <w:rsid w:val="001E19CE"/>
    <w:rsid w:val="001E3289"/>
    <w:rsid w:val="001E3504"/>
    <w:rsid w:val="001E4765"/>
    <w:rsid w:val="001E4990"/>
    <w:rsid w:val="001E5131"/>
    <w:rsid w:val="001E5700"/>
    <w:rsid w:val="001E5722"/>
    <w:rsid w:val="001E5D6B"/>
    <w:rsid w:val="001E5F9D"/>
    <w:rsid w:val="001E655C"/>
    <w:rsid w:val="001E67BE"/>
    <w:rsid w:val="001E68C4"/>
    <w:rsid w:val="001E75E7"/>
    <w:rsid w:val="001E7962"/>
    <w:rsid w:val="001E7C8D"/>
    <w:rsid w:val="001F1198"/>
    <w:rsid w:val="001F1559"/>
    <w:rsid w:val="001F1C51"/>
    <w:rsid w:val="001F2073"/>
    <w:rsid w:val="001F32ED"/>
    <w:rsid w:val="001F36EF"/>
    <w:rsid w:val="001F55DA"/>
    <w:rsid w:val="001F6ECA"/>
    <w:rsid w:val="001F743B"/>
    <w:rsid w:val="00200175"/>
    <w:rsid w:val="00201B6E"/>
    <w:rsid w:val="00202562"/>
    <w:rsid w:val="00202F00"/>
    <w:rsid w:val="00203875"/>
    <w:rsid w:val="00204182"/>
    <w:rsid w:val="002056AD"/>
    <w:rsid w:val="00207076"/>
    <w:rsid w:val="00207260"/>
    <w:rsid w:val="002079DC"/>
    <w:rsid w:val="00207B95"/>
    <w:rsid w:val="00210848"/>
    <w:rsid w:val="00210E82"/>
    <w:rsid w:val="002117D7"/>
    <w:rsid w:val="002119E4"/>
    <w:rsid w:val="0021433D"/>
    <w:rsid w:val="0021465E"/>
    <w:rsid w:val="0021492F"/>
    <w:rsid w:val="00214B25"/>
    <w:rsid w:val="002158C7"/>
    <w:rsid w:val="00216BA8"/>
    <w:rsid w:val="00216F91"/>
    <w:rsid w:val="00221209"/>
    <w:rsid w:val="0022142B"/>
    <w:rsid w:val="00223138"/>
    <w:rsid w:val="0022374B"/>
    <w:rsid w:val="00226321"/>
    <w:rsid w:val="002267E7"/>
    <w:rsid w:val="00227F62"/>
    <w:rsid w:val="0023010D"/>
    <w:rsid w:val="002302CF"/>
    <w:rsid w:val="002309D9"/>
    <w:rsid w:val="00230CBF"/>
    <w:rsid w:val="002311CB"/>
    <w:rsid w:val="002319AB"/>
    <w:rsid w:val="00232977"/>
    <w:rsid w:val="00234E4E"/>
    <w:rsid w:val="0023555C"/>
    <w:rsid w:val="00235D92"/>
    <w:rsid w:val="00237FDF"/>
    <w:rsid w:val="002415C8"/>
    <w:rsid w:val="00241F4E"/>
    <w:rsid w:val="00243014"/>
    <w:rsid w:val="002433D8"/>
    <w:rsid w:val="00243A5B"/>
    <w:rsid w:val="0024480A"/>
    <w:rsid w:val="0024487C"/>
    <w:rsid w:val="0024549B"/>
    <w:rsid w:val="00245671"/>
    <w:rsid w:val="00245B85"/>
    <w:rsid w:val="002461D5"/>
    <w:rsid w:val="002468A3"/>
    <w:rsid w:val="00246991"/>
    <w:rsid w:val="00247E08"/>
    <w:rsid w:val="00250BF4"/>
    <w:rsid w:val="00250C8C"/>
    <w:rsid w:val="002512E5"/>
    <w:rsid w:val="0025148C"/>
    <w:rsid w:val="00251F5A"/>
    <w:rsid w:val="00252237"/>
    <w:rsid w:val="00252454"/>
    <w:rsid w:val="002526DD"/>
    <w:rsid w:val="00252F41"/>
    <w:rsid w:val="00253127"/>
    <w:rsid w:val="00256A28"/>
    <w:rsid w:val="00256E44"/>
    <w:rsid w:val="00261C01"/>
    <w:rsid w:val="002626C8"/>
    <w:rsid w:val="00263037"/>
    <w:rsid w:val="0026388F"/>
    <w:rsid w:val="00263D0E"/>
    <w:rsid w:val="00264C28"/>
    <w:rsid w:val="0026538F"/>
    <w:rsid w:val="002664BA"/>
    <w:rsid w:val="00266889"/>
    <w:rsid w:val="00266929"/>
    <w:rsid w:val="00266C1D"/>
    <w:rsid w:val="00266DC5"/>
    <w:rsid w:val="00272649"/>
    <w:rsid w:val="00272F3C"/>
    <w:rsid w:val="00273D46"/>
    <w:rsid w:val="0027471D"/>
    <w:rsid w:val="00274B8A"/>
    <w:rsid w:val="002755CD"/>
    <w:rsid w:val="00276E5C"/>
    <w:rsid w:val="00277534"/>
    <w:rsid w:val="00280061"/>
    <w:rsid w:val="002802A2"/>
    <w:rsid w:val="002803B8"/>
    <w:rsid w:val="00280857"/>
    <w:rsid w:val="0028144F"/>
    <w:rsid w:val="0028148E"/>
    <w:rsid w:val="002818E2"/>
    <w:rsid w:val="00281C61"/>
    <w:rsid w:val="00282C8D"/>
    <w:rsid w:val="00282CD5"/>
    <w:rsid w:val="002830EE"/>
    <w:rsid w:val="00284E69"/>
    <w:rsid w:val="0028601D"/>
    <w:rsid w:val="00286746"/>
    <w:rsid w:val="00286C47"/>
    <w:rsid w:val="00286E84"/>
    <w:rsid w:val="00287F28"/>
    <w:rsid w:val="002906BC"/>
    <w:rsid w:val="00291107"/>
    <w:rsid w:val="0029211B"/>
    <w:rsid w:val="00292D25"/>
    <w:rsid w:val="00292F01"/>
    <w:rsid w:val="002939A8"/>
    <w:rsid w:val="00293DC3"/>
    <w:rsid w:val="0029531A"/>
    <w:rsid w:val="00296987"/>
    <w:rsid w:val="00297049"/>
    <w:rsid w:val="002970BE"/>
    <w:rsid w:val="002970CF"/>
    <w:rsid w:val="002973E6"/>
    <w:rsid w:val="0029756F"/>
    <w:rsid w:val="00297850"/>
    <w:rsid w:val="002A0005"/>
    <w:rsid w:val="002A0B5E"/>
    <w:rsid w:val="002A0D54"/>
    <w:rsid w:val="002A153D"/>
    <w:rsid w:val="002A3B07"/>
    <w:rsid w:val="002A3B4B"/>
    <w:rsid w:val="002A470F"/>
    <w:rsid w:val="002A4C30"/>
    <w:rsid w:val="002A54EE"/>
    <w:rsid w:val="002A62CF"/>
    <w:rsid w:val="002A6BDE"/>
    <w:rsid w:val="002A7493"/>
    <w:rsid w:val="002A7652"/>
    <w:rsid w:val="002B01EE"/>
    <w:rsid w:val="002B134C"/>
    <w:rsid w:val="002B144C"/>
    <w:rsid w:val="002B1F3E"/>
    <w:rsid w:val="002B2EBA"/>
    <w:rsid w:val="002B35D8"/>
    <w:rsid w:val="002B3A10"/>
    <w:rsid w:val="002B5D65"/>
    <w:rsid w:val="002B65BB"/>
    <w:rsid w:val="002B69E4"/>
    <w:rsid w:val="002B6A3F"/>
    <w:rsid w:val="002B76C9"/>
    <w:rsid w:val="002C069C"/>
    <w:rsid w:val="002C0AD0"/>
    <w:rsid w:val="002C2250"/>
    <w:rsid w:val="002C309A"/>
    <w:rsid w:val="002C3892"/>
    <w:rsid w:val="002C6E8A"/>
    <w:rsid w:val="002D12E1"/>
    <w:rsid w:val="002D294F"/>
    <w:rsid w:val="002D2DF8"/>
    <w:rsid w:val="002D3D25"/>
    <w:rsid w:val="002D4691"/>
    <w:rsid w:val="002D4DE6"/>
    <w:rsid w:val="002D62BB"/>
    <w:rsid w:val="002D718A"/>
    <w:rsid w:val="002E0B47"/>
    <w:rsid w:val="002E1987"/>
    <w:rsid w:val="002E1BAD"/>
    <w:rsid w:val="002E1FFC"/>
    <w:rsid w:val="002E2526"/>
    <w:rsid w:val="002E294F"/>
    <w:rsid w:val="002E2A02"/>
    <w:rsid w:val="002E31FA"/>
    <w:rsid w:val="002E32CA"/>
    <w:rsid w:val="002E34B7"/>
    <w:rsid w:val="002E3F6E"/>
    <w:rsid w:val="002E4895"/>
    <w:rsid w:val="002E4944"/>
    <w:rsid w:val="002E5165"/>
    <w:rsid w:val="002E530C"/>
    <w:rsid w:val="002F022C"/>
    <w:rsid w:val="002F232F"/>
    <w:rsid w:val="002F34D8"/>
    <w:rsid w:val="002F3AEA"/>
    <w:rsid w:val="002F4DAD"/>
    <w:rsid w:val="002F72E0"/>
    <w:rsid w:val="002F7A7C"/>
    <w:rsid w:val="003004AE"/>
    <w:rsid w:val="0030264E"/>
    <w:rsid w:val="003045A0"/>
    <w:rsid w:val="00304C83"/>
    <w:rsid w:val="003058CD"/>
    <w:rsid w:val="00306178"/>
    <w:rsid w:val="00306826"/>
    <w:rsid w:val="003069FE"/>
    <w:rsid w:val="0031048A"/>
    <w:rsid w:val="003113EE"/>
    <w:rsid w:val="00311507"/>
    <w:rsid w:val="0031156D"/>
    <w:rsid w:val="0031168F"/>
    <w:rsid w:val="00312731"/>
    <w:rsid w:val="003131D1"/>
    <w:rsid w:val="00313680"/>
    <w:rsid w:val="00314790"/>
    <w:rsid w:val="00314BDF"/>
    <w:rsid w:val="00315A0F"/>
    <w:rsid w:val="0031665D"/>
    <w:rsid w:val="003169DD"/>
    <w:rsid w:val="00320A86"/>
    <w:rsid w:val="00320BB1"/>
    <w:rsid w:val="00320F4A"/>
    <w:rsid w:val="003215BE"/>
    <w:rsid w:val="003222A2"/>
    <w:rsid w:val="00322655"/>
    <w:rsid w:val="00323922"/>
    <w:rsid w:val="00325BD6"/>
    <w:rsid w:val="0033112A"/>
    <w:rsid w:val="00331132"/>
    <w:rsid w:val="00333DAA"/>
    <w:rsid w:val="00334270"/>
    <w:rsid w:val="00334EE4"/>
    <w:rsid w:val="003362C7"/>
    <w:rsid w:val="003363AD"/>
    <w:rsid w:val="00336ADE"/>
    <w:rsid w:val="00337360"/>
    <w:rsid w:val="003376B8"/>
    <w:rsid w:val="003415D9"/>
    <w:rsid w:val="0034176A"/>
    <w:rsid w:val="00342FBD"/>
    <w:rsid w:val="00342FE6"/>
    <w:rsid w:val="003437D5"/>
    <w:rsid w:val="00344018"/>
    <w:rsid w:val="003445EF"/>
    <w:rsid w:val="00344617"/>
    <w:rsid w:val="00344DE8"/>
    <w:rsid w:val="003462D5"/>
    <w:rsid w:val="00346541"/>
    <w:rsid w:val="00347206"/>
    <w:rsid w:val="00350C7C"/>
    <w:rsid w:val="00351E68"/>
    <w:rsid w:val="0035560C"/>
    <w:rsid w:val="003558BA"/>
    <w:rsid w:val="00355F1B"/>
    <w:rsid w:val="00356648"/>
    <w:rsid w:val="003607B9"/>
    <w:rsid w:val="00360ACE"/>
    <w:rsid w:val="00361F83"/>
    <w:rsid w:val="003620FF"/>
    <w:rsid w:val="0036485C"/>
    <w:rsid w:val="00364BC7"/>
    <w:rsid w:val="0036534A"/>
    <w:rsid w:val="00374070"/>
    <w:rsid w:val="0037472C"/>
    <w:rsid w:val="0037602E"/>
    <w:rsid w:val="003773C8"/>
    <w:rsid w:val="00377491"/>
    <w:rsid w:val="003814AC"/>
    <w:rsid w:val="00382572"/>
    <w:rsid w:val="003833F4"/>
    <w:rsid w:val="0038356D"/>
    <w:rsid w:val="003835C1"/>
    <w:rsid w:val="003844EE"/>
    <w:rsid w:val="0038568A"/>
    <w:rsid w:val="00386558"/>
    <w:rsid w:val="00387E7C"/>
    <w:rsid w:val="00390476"/>
    <w:rsid w:val="003906DA"/>
    <w:rsid w:val="00390876"/>
    <w:rsid w:val="00391974"/>
    <w:rsid w:val="003920B0"/>
    <w:rsid w:val="003928C8"/>
    <w:rsid w:val="003932BE"/>
    <w:rsid w:val="0039336C"/>
    <w:rsid w:val="00393CDD"/>
    <w:rsid w:val="003946A3"/>
    <w:rsid w:val="00394AB6"/>
    <w:rsid w:val="00395CFA"/>
    <w:rsid w:val="00395EDD"/>
    <w:rsid w:val="003A06CA"/>
    <w:rsid w:val="003A4100"/>
    <w:rsid w:val="003A4214"/>
    <w:rsid w:val="003A470C"/>
    <w:rsid w:val="003A6771"/>
    <w:rsid w:val="003A743C"/>
    <w:rsid w:val="003A74A2"/>
    <w:rsid w:val="003A7E69"/>
    <w:rsid w:val="003B1463"/>
    <w:rsid w:val="003B15BB"/>
    <w:rsid w:val="003B2479"/>
    <w:rsid w:val="003B2A51"/>
    <w:rsid w:val="003B321D"/>
    <w:rsid w:val="003B3A46"/>
    <w:rsid w:val="003B400B"/>
    <w:rsid w:val="003B7E7C"/>
    <w:rsid w:val="003C01DD"/>
    <w:rsid w:val="003C0CD1"/>
    <w:rsid w:val="003C0FF5"/>
    <w:rsid w:val="003C4754"/>
    <w:rsid w:val="003C516C"/>
    <w:rsid w:val="003C5CF7"/>
    <w:rsid w:val="003C6DC9"/>
    <w:rsid w:val="003C7B5E"/>
    <w:rsid w:val="003D0B1D"/>
    <w:rsid w:val="003D28CC"/>
    <w:rsid w:val="003D42CC"/>
    <w:rsid w:val="003D4B92"/>
    <w:rsid w:val="003D62DF"/>
    <w:rsid w:val="003D6437"/>
    <w:rsid w:val="003E05DB"/>
    <w:rsid w:val="003E1198"/>
    <w:rsid w:val="003E1291"/>
    <w:rsid w:val="003E1ADF"/>
    <w:rsid w:val="003E1EE4"/>
    <w:rsid w:val="003E30FD"/>
    <w:rsid w:val="003E34AB"/>
    <w:rsid w:val="003E4A13"/>
    <w:rsid w:val="003E574F"/>
    <w:rsid w:val="003E5E90"/>
    <w:rsid w:val="003E6102"/>
    <w:rsid w:val="003E6BE9"/>
    <w:rsid w:val="003E77D1"/>
    <w:rsid w:val="003F090F"/>
    <w:rsid w:val="003F0C03"/>
    <w:rsid w:val="003F22EA"/>
    <w:rsid w:val="003F422E"/>
    <w:rsid w:val="003F4E80"/>
    <w:rsid w:val="003F60E2"/>
    <w:rsid w:val="003F6336"/>
    <w:rsid w:val="003F6EE8"/>
    <w:rsid w:val="003F7087"/>
    <w:rsid w:val="003F78E6"/>
    <w:rsid w:val="003F7CDA"/>
    <w:rsid w:val="0040031A"/>
    <w:rsid w:val="00400461"/>
    <w:rsid w:val="00400494"/>
    <w:rsid w:val="004010F4"/>
    <w:rsid w:val="00402054"/>
    <w:rsid w:val="0040258A"/>
    <w:rsid w:val="0040360C"/>
    <w:rsid w:val="0040367B"/>
    <w:rsid w:val="004039E8"/>
    <w:rsid w:val="0040448D"/>
    <w:rsid w:val="0040463C"/>
    <w:rsid w:val="00406500"/>
    <w:rsid w:val="00410549"/>
    <w:rsid w:val="0041189A"/>
    <w:rsid w:val="00411FCF"/>
    <w:rsid w:val="00412830"/>
    <w:rsid w:val="00415563"/>
    <w:rsid w:val="00416BD2"/>
    <w:rsid w:val="00417E46"/>
    <w:rsid w:val="00420E21"/>
    <w:rsid w:val="004218F0"/>
    <w:rsid w:val="00421D67"/>
    <w:rsid w:val="00421E71"/>
    <w:rsid w:val="00421FA6"/>
    <w:rsid w:val="004233F7"/>
    <w:rsid w:val="004236E0"/>
    <w:rsid w:val="004247E0"/>
    <w:rsid w:val="0042493D"/>
    <w:rsid w:val="00425883"/>
    <w:rsid w:val="00427806"/>
    <w:rsid w:val="00427822"/>
    <w:rsid w:val="00431FEE"/>
    <w:rsid w:val="0043286F"/>
    <w:rsid w:val="00432BB0"/>
    <w:rsid w:val="004330E2"/>
    <w:rsid w:val="00433A3B"/>
    <w:rsid w:val="00433A5F"/>
    <w:rsid w:val="00433B6D"/>
    <w:rsid w:val="00433E86"/>
    <w:rsid w:val="0043513C"/>
    <w:rsid w:val="00436482"/>
    <w:rsid w:val="004368E3"/>
    <w:rsid w:val="00437E66"/>
    <w:rsid w:val="00440842"/>
    <w:rsid w:val="00440C79"/>
    <w:rsid w:val="00441BFA"/>
    <w:rsid w:val="004422C4"/>
    <w:rsid w:val="004426AC"/>
    <w:rsid w:val="0044391F"/>
    <w:rsid w:val="00444AD8"/>
    <w:rsid w:val="0044538D"/>
    <w:rsid w:val="00445663"/>
    <w:rsid w:val="004464FA"/>
    <w:rsid w:val="00446CD3"/>
    <w:rsid w:val="00447945"/>
    <w:rsid w:val="00450203"/>
    <w:rsid w:val="00450517"/>
    <w:rsid w:val="00450ABB"/>
    <w:rsid w:val="00452611"/>
    <w:rsid w:val="00453BE1"/>
    <w:rsid w:val="00454349"/>
    <w:rsid w:val="00454F85"/>
    <w:rsid w:val="0045566E"/>
    <w:rsid w:val="00460251"/>
    <w:rsid w:val="00460C44"/>
    <w:rsid w:val="00460D54"/>
    <w:rsid w:val="0046168A"/>
    <w:rsid w:val="0046264B"/>
    <w:rsid w:val="00462DA6"/>
    <w:rsid w:val="004645A7"/>
    <w:rsid w:val="00465B1B"/>
    <w:rsid w:val="00465FD8"/>
    <w:rsid w:val="00467375"/>
    <w:rsid w:val="004709B0"/>
    <w:rsid w:val="00470F92"/>
    <w:rsid w:val="004724E5"/>
    <w:rsid w:val="00472AEA"/>
    <w:rsid w:val="00473104"/>
    <w:rsid w:val="00473DF9"/>
    <w:rsid w:val="00474203"/>
    <w:rsid w:val="00474411"/>
    <w:rsid w:val="00475FF3"/>
    <w:rsid w:val="00476948"/>
    <w:rsid w:val="00477ACC"/>
    <w:rsid w:val="00480C78"/>
    <w:rsid w:val="00481223"/>
    <w:rsid w:val="00482558"/>
    <w:rsid w:val="0048470B"/>
    <w:rsid w:val="00485E14"/>
    <w:rsid w:val="00486BCA"/>
    <w:rsid w:val="00486C20"/>
    <w:rsid w:val="00487013"/>
    <w:rsid w:val="00490F2D"/>
    <w:rsid w:val="0049173B"/>
    <w:rsid w:val="00491849"/>
    <w:rsid w:val="00491D58"/>
    <w:rsid w:val="00492A99"/>
    <w:rsid w:val="00492C3D"/>
    <w:rsid w:val="00494178"/>
    <w:rsid w:val="0049477E"/>
    <w:rsid w:val="0049478D"/>
    <w:rsid w:val="00495972"/>
    <w:rsid w:val="00496915"/>
    <w:rsid w:val="004A08D5"/>
    <w:rsid w:val="004A0922"/>
    <w:rsid w:val="004A0C24"/>
    <w:rsid w:val="004A284D"/>
    <w:rsid w:val="004A3350"/>
    <w:rsid w:val="004A47A2"/>
    <w:rsid w:val="004A4C3D"/>
    <w:rsid w:val="004A4F51"/>
    <w:rsid w:val="004A617E"/>
    <w:rsid w:val="004A6BF0"/>
    <w:rsid w:val="004A7137"/>
    <w:rsid w:val="004B06F9"/>
    <w:rsid w:val="004B1339"/>
    <w:rsid w:val="004B1469"/>
    <w:rsid w:val="004B1695"/>
    <w:rsid w:val="004B17E1"/>
    <w:rsid w:val="004B2A40"/>
    <w:rsid w:val="004B2D0C"/>
    <w:rsid w:val="004B38BC"/>
    <w:rsid w:val="004B4A69"/>
    <w:rsid w:val="004B635A"/>
    <w:rsid w:val="004B6848"/>
    <w:rsid w:val="004C107F"/>
    <w:rsid w:val="004C14D0"/>
    <w:rsid w:val="004C1A56"/>
    <w:rsid w:val="004C1F9A"/>
    <w:rsid w:val="004C3033"/>
    <w:rsid w:val="004C4253"/>
    <w:rsid w:val="004C49CE"/>
    <w:rsid w:val="004C6539"/>
    <w:rsid w:val="004C6D5B"/>
    <w:rsid w:val="004C77BF"/>
    <w:rsid w:val="004C7F78"/>
    <w:rsid w:val="004D0D1F"/>
    <w:rsid w:val="004D147F"/>
    <w:rsid w:val="004D2790"/>
    <w:rsid w:val="004D2C45"/>
    <w:rsid w:val="004D2DED"/>
    <w:rsid w:val="004D2E53"/>
    <w:rsid w:val="004D4193"/>
    <w:rsid w:val="004D48AF"/>
    <w:rsid w:val="004D4959"/>
    <w:rsid w:val="004D4A32"/>
    <w:rsid w:val="004D4F65"/>
    <w:rsid w:val="004D61C9"/>
    <w:rsid w:val="004D630F"/>
    <w:rsid w:val="004E0064"/>
    <w:rsid w:val="004E0136"/>
    <w:rsid w:val="004E3CFE"/>
    <w:rsid w:val="004E4869"/>
    <w:rsid w:val="004E60AB"/>
    <w:rsid w:val="004E7AAB"/>
    <w:rsid w:val="004F0B43"/>
    <w:rsid w:val="004F13D7"/>
    <w:rsid w:val="004F246C"/>
    <w:rsid w:val="004F32AB"/>
    <w:rsid w:val="004F412F"/>
    <w:rsid w:val="004F43FE"/>
    <w:rsid w:val="004F44FC"/>
    <w:rsid w:val="004F5120"/>
    <w:rsid w:val="004F5429"/>
    <w:rsid w:val="004F5712"/>
    <w:rsid w:val="004F65B7"/>
    <w:rsid w:val="004F68EC"/>
    <w:rsid w:val="0050021A"/>
    <w:rsid w:val="0050079E"/>
    <w:rsid w:val="00500AA0"/>
    <w:rsid w:val="00501233"/>
    <w:rsid w:val="005012A8"/>
    <w:rsid w:val="00501322"/>
    <w:rsid w:val="00501D99"/>
    <w:rsid w:val="0050252C"/>
    <w:rsid w:val="0050297A"/>
    <w:rsid w:val="00503034"/>
    <w:rsid w:val="005033A2"/>
    <w:rsid w:val="005034CA"/>
    <w:rsid w:val="00503F47"/>
    <w:rsid w:val="0050438E"/>
    <w:rsid w:val="00504670"/>
    <w:rsid w:val="00504740"/>
    <w:rsid w:val="005048B7"/>
    <w:rsid w:val="0050495A"/>
    <w:rsid w:val="00504CA4"/>
    <w:rsid w:val="00504E67"/>
    <w:rsid w:val="0050535B"/>
    <w:rsid w:val="0050545D"/>
    <w:rsid w:val="005059FD"/>
    <w:rsid w:val="00506274"/>
    <w:rsid w:val="00506D4D"/>
    <w:rsid w:val="00510CEA"/>
    <w:rsid w:val="00510E69"/>
    <w:rsid w:val="00511FF5"/>
    <w:rsid w:val="0051202F"/>
    <w:rsid w:val="00513053"/>
    <w:rsid w:val="0051496C"/>
    <w:rsid w:val="00514A37"/>
    <w:rsid w:val="00514F1E"/>
    <w:rsid w:val="00516379"/>
    <w:rsid w:val="0051701F"/>
    <w:rsid w:val="005171B0"/>
    <w:rsid w:val="005171E6"/>
    <w:rsid w:val="00520249"/>
    <w:rsid w:val="005206AB"/>
    <w:rsid w:val="005208A6"/>
    <w:rsid w:val="005219AD"/>
    <w:rsid w:val="005226DF"/>
    <w:rsid w:val="00523043"/>
    <w:rsid w:val="00523100"/>
    <w:rsid w:val="005235BF"/>
    <w:rsid w:val="00525E8C"/>
    <w:rsid w:val="00526530"/>
    <w:rsid w:val="0052704C"/>
    <w:rsid w:val="005306BA"/>
    <w:rsid w:val="00532B06"/>
    <w:rsid w:val="00533885"/>
    <w:rsid w:val="00537C87"/>
    <w:rsid w:val="00537D31"/>
    <w:rsid w:val="005408B0"/>
    <w:rsid w:val="0054151D"/>
    <w:rsid w:val="005419F6"/>
    <w:rsid w:val="0054223B"/>
    <w:rsid w:val="00544E2A"/>
    <w:rsid w:val="0054559E"/>
    <w:rsid w:val="00546ABA"/>
    <w:rsid w:val="00547F00"/>
    <w:rsid w:val="0055033C"/>
    <w:rsid w:val="005506EB"/>
    <w:rsid w:val="005513F1"/>
    <w:rsid w:val="00551503"/>
    <w:rsid w:val="005518FE"/>
    <w:rsid w:val="00552735"/>
    <w:rsid w:val="00552866"/>
    <w:rsid w:val="00552D3E"/>
    <w:rsid w:val="00553E49"/>
    <w:rsid w:val="0055427E"/>
    <w:rsid w:val="005568E4"/>
    <w:rsid w:val="0055698D"/>
    <w:rsid w:val="00557035"/>
    <w:rsid w:val="005601D7"/>
    <w:rsid w:val="00560C81"/>
    <w:rsid w:val="00562610"/>
    <w:rsid w:val="005633B0"/>
    <w:rsid w:val="0056348C"/>
    <w:rsid w:val="00563809"/>
    <w:rsid w:val="00563FF7"/>
    <w:rsid w:val="0056572C"/>
    <w:rsid w:val="00565F5A"/>
    <w:rsid w:val="005706B0"/>
    <w:rsid w:val="00571190"/>
    <w:rsid w:val="0057276A"/>
    <w:rsid w:val="005729AE"/>
    <w:rsid w:val="00572D28"/>
    <w:rsid w:val="00572D84"/>
    <w:rsid w:val="0057341F"/>
    <w:rsid w:val="00573B2C"/>
    <w:rsid w:val="00573E7C"/>
    <w:rsid w:val="00574158"/>
    <w:rsid w:val="00574A49"/>
    <w:rsid w:val="0057523A"/>
    <w:rsid w:val="005757D0"/>
    <w:rsid w:val="005768DE"/>
    <w:rsid w:val="00577468"/>
    <w:rsid w:val="005775D1"/>
    <w:rsid w:val="0057781C"/>
    <w:rsid w:val="00577B22"/>
    <w:rsid w:val="0058168E"/>
    <w:rsid w:val="0058270D"/>
    <w:rsid w:val="00583547"/>
    <w:rsid w:val="00584AEE"/>
    <w:rsid w:val="005857E5"/>
    <w:rsid w:val="0058583E"/>
    <w:rsid w:val="00586D71"/>
    <w:rsid w:val="00587C9B"/>
    <w:rsid w:val="00587D49"/>
    <w:rsid w:val="00590E2A"/>
    <w:rsid w:val="00591005"/>
    <w:rsid w:val="00591609"/>
    <w:rsid w:val="005925D0"/>
    <w:rsid w:val="005956EB"/>
    <w:rsid w:val="005960E3"/>
    <w:rsid w:val="00596407"/>
    <w:rsid w:val="00596414"/>
    <w:rsid w:val="005967FD"/>
    <w:rsid w:val="0059777E"/>
    <w:rsid w:val="00597E89"/>
    <w:rsid w:val="005A02CB"/>
    <w:rsid w:val="005A18EC"/>
    <w:rsid w:val="005A3607"/>
    <w:rsid w:val="005A3DAB"/>
    <w:rsid w:val="005A4BB6"/>
    <w:rsid w:val="005A5154"/>
    <w:rsid w:val="005A6269"/>
    <w:rsid w:val="005A6810"/>
    <w:rsid w:val="005B051B"/>
    <w:rsid w:val="005B2DA0"/>
    <w:rsid w:val="005B2E85"/>
    <w:rsid w:val="005B3D88"/>
    <w:rsid w:val="005B4100"/>
    <w:rsid w:val="005B5CEE"/>
    <w:rsid w:val="005B6A01"/>
    <w:rsid w:val="005B6A80"/>
    <w:rsid w:val="005B7219"/>
    <w:rsid w:val="005B7900"/>
    <w:rsid w:val="005C005D"/>
    <w:rsid w:val="005C125F"/>
    <w:rsid w:val="005C12C4"/>
    <w:rsid w:val="005C3671"/>
    <w:rsid w:val="005C3A74"/>
    <w:rsid w:val="005C4878"/>
    <w:rsid w:val="005C6E07"/>
    <w:rsid w:val="005C7EFA"/>
    <w:rsid w:val="005D0B73"/>
    <w:rsid w:val="005D0DBD"/>
    <w:rsid w:val="005D2006"/>
    <w:rsid w:val="005D22D0"/>
    <w:rsid w:val="005D2ACA"/>
    <w:rsid w:val="005D2CE0"/>
    <w:rsid w:val="005D2D81"/>
    <w:rsid w:val="005D3AAC"/>
    <w:rsid w:val="005D452F"/>
    <w:rsid w:val="005D5124"/>
    <w:rsid w:val="005D7515"/>
    <w:rsid w:val="005D7B10"/>
    <w:rsid w:val="005D7F8D"/>
    <w:rsid w:val="005E07DA"/>
    <w:rsid w:val="005E2976"/>
    <w:rsid w:val="005E3BA6"/>
    <w:rsid w:val="005E4AF2"/>
    <w:rsid w:val="005E59A4"/>
    <w:rsid w:val="005E5B60"/>
    <w:rsid w:val="005E72DF"/>
    <w:rsid w:val="005F0E4D"/>
    <w:rsid w:val="005F23CA"/>
    <w:rsid w:val="005F2EDC"/>
    <w:rsid w:val="005F3651"/>
    <w:rsid w:val="005F376D"/>
    <w:rsid w:val="005F3E72"/>
    <w:rsid w:val="005F4CBF"/>
    <w:rsid w:val="005F6751"/>
    <w:rsid w:val="005F6B92"/>
    <w:rsid w:val="005F75A5"/>
    <w:rsid w:val="005F7FB7"/>
    <w:rsid w:val="00600C70"/>
    <w:rsid w:val="00600FFE"/>
    <w:rsid w:val="00601862"/>
    <w:rsid w:val="006019B9"/>
    <w:rsid w:val="00601FF6"/>
    <w:rsid w:val="00602007"/>
    <w:rsid w:val="006034D5"/>
    <w:rsid w:val="006039EF"/>
    <w:rsid w:val="006048AF"/>
    <w:rsid w:val="00604D2C"/>
    <w:rsid w:val="00605A86"/>
    <w:rsid w:val="00605B44"/>
    <w:rsid w:val="00605BF7"/>
    <w:rsid w:val="006069F1"/>
    <w:rsid w:val="00606AEC"/>
    <w:rsid w:val="00607399"/>
    <w:rsid w:val="00607AEA"/>
    <w:rsid w:val="00607CBB"/>
    <w:rsid w:val="0061151F"/>
    <w:rsid w:val="00611FAC"/>
    <w:rsid w:val="0061241B"/>
    <w:rsid w:val="00612844"/>
    <w:rsid w:val="006129B6"/>
    <w:rsid w:val="00612AA8"/>
    <w:rsid w:val="006134A7"/>
    <w:rsid w:val="006137FD"/>
    <w:rsid w:val="00614B4F"/>
    <w:rsid w:val="0061515E"/>
    <w:rsid w:val="006157FE"/>
    <w:rsid w:val="006167EE"/>
    <w:rsid w:val="00616B96"/>
    <w:rsid w:val="006178F2"/>
    <w:rsid w:val="00617B40"/>
    <w:rsid w:val="00620177"/>
    <w:rsid w:val="006216AA"/>
    <w:rsid w:val="00622099"/>
    <w:rsid w:val="00622D0D"/>
    <w:rsid w:val="00624A10"/>
    <w:rsid w:val="00624D31"/>
    <w:rsid w:val="00625627"/>
    <w:rsid w:val="00625A55"/>
    <w:rsid w:val="00630FF7"/>
    <w:rsid w:val="006323AE"/>
    <w:rsid w:val="00633B10"/>
    <w:rsid w:val="0063546A"/>
    <w:rsid w:val="0063548F"/>
    <w:rsid w:val="00637324"/>
    <w:rsid w:val="00641444"/>
    <w:rsid w:val="00641D0F"/>
    <w:rsid w:val="00642058"/>
    <w:rsid w:val="006420FF"/>
    <w:rsid w:val="0064276F"/>
    <w:rsid w:val="00642B93"/>
    <w:rsid w:val="00642C33"/>
    <w:rsid w:val="00643254"/>
    <w:rsid w:val="006432A9"/>
    <w:rsid w:val="00643D03"/>
    <w:rsid w:val="00643EE8"/>
    <w:rsid w:val="00644438"/>
    <w:rsid w:val="00644C77"/>
    <w:rsid w:val="0064551D"/>
    <w:rsid w:val="0064581B"/>
    <w:rsid w:val="00646C2A"/>
    <w:rsid w:val="00647AB8"/>
    <w:rsid w:val="006505A3"/>
    <w:rsid w:val="00650716"/>
    <w:rsid w:val="0065073D"/>
    <w:rsid w:val="00651F93"/>
    <w:rsid w:val="00652094"/>
    <w:rsid w:val="006521B9"/>
    <w:rsid w:val="00652A21"/>
    <w:rsid w:val="00653C7A"/>
    <w:rsid w:val="0065409F"/>
    <w:rsid w:val="00655A0F"/>
    <w:rsid w:val="00655AF5"/>
    <w:rsid w:val="00655BD3"/>
    <w:rsid w:val="00656FD5"/>
    <w:rsid w:val="006604F0"/>
    <w:rsid w:val="00660BD3"/>
    <w:rsid w:val="0066106F"/>
    <w:rsid w:val="00661CE4"/>
    <w:rsid w:val="00661CF1"/>
    <w:rsid w:val="006630C6"/>
    <w:rsid w:val="00663987"/>
    <w:rsid w:val="00664350"/>
    <w:rsid w:val="0066440C"/>
    <w:rsid w:val="006673D6"/>
    <w:rsid w:val="0066757B"/>
    <w:rsid w:val="00667893"/>
    <w:rsid w:val="006704F9"/>
    <w:rsid w:val="00671442"/>
    <w:rsid w:val="00671E6A"/>
    <w:rsid w:val="00674442"/>
    <w:rsid w:val="00675556"/>
    <w:rsid w:val="00675E4F"/>
    <w:rsid w:val="00676B0F"/>
    <w:rsid w:val="00677456"/>
    <w:rsid w:val="006778D3"/>
    <w:rsid w:val="006804CD"/>
    <w:rsid w:val="006807B3"/>
    <w:rsid w:val="00681285"/>
    <w:rsid w:val="00681F06"/>
    <w:rsid w:val="0068262F"/>
    <w:rsid w:val="00682D63"/>
    <w:rsid w:val="00683895"/>
    <w:rsid w:val="00683B26"/>
    <w:rsid w:val="0068405A"/>
    <w:rsid w:val="00684159"/>
    <w:rsid w:val="006847CA"/>
    <w:rsid w:val="00684A23"/>
    <w:rsid w:val="00685944"/>
    <w:rsid w:val="0068604C"/>
    <w:rsid w:val="00686876"/>
    <w:rsid w:val="00690597"/>
    <w:rsid w:val="00690E44"/>
    <w:rsid w:val="00691AC8"/>
    <w:rsid w:val="00692502"/>
    <w:rsid w:val="00692680"/>
    <w:rsid w:val="0069269F"/>
    <w:rsid w:val="00693F16"/>
    <w:rsid w:val="00694B57"/>
    <w:rsid w:val="00694D22"/>
    <w:rsid w:val="00695903"/>
    <w:rsid w:val="00695BF3"/>
    <w:rsid w:val="006974EF"/>
    <w:rsid w:val="006975EE"/>
    <w:rsid w:val="00697B8B"/>
    <w:rsid w:val="00697EA2"/>
    <w:rsid w:val="006A0F0C"/>
    <w:rsid w:val="006A1284"/>
    <w:rsid w:val="006A255A"/>
    <w:rsid w:val="006A2841"/>
    <w:rsid w:val="006A2BFD"/>
    <w:rsid w:val="006A35CE"/>
    <w:rsid w:val="006A3DD2"/>
    <w:rsid w:val="006A5604"/>
    <w:rsid w:val="006A5F1F"/>
    <w:rsid w:val="006A6043"/>
    <w:rsid w:val="006A6526"/>
    <w:rsid w:val="006A7709"/>
    <w:rsid w:val="006A78FE"/>
    <w:rsid w:val="006A7AEA"/>
    <w:rsid w:val="006B24D1"/>
    <w:rsid w:val="006B28F2"/>
    <w:rsid w:val="006B2DF3"/>
    <w:rsid w:val="006B411C"/>
    <w:rsid w:val="006B4CAF"/>
    <w:rsid w:val="006B509F"/>
    <w:rsid w:val="006B7446"/>
    <w:rsid w:val="006C07A3"/>
    <w:rsid w:val="006C1285"/>
    <w:rsid w:val="006C225D"/>
    <w:rsid w:val="006C2957"/>
    <w:rsid w:val="006C3013"/>
    <w:rsid w:val="006C40B2"/>
    <w:rsid w:val="006C480C"/>
    <w:rsid w:val="006C543D"/>
    <w:rsid w:val="006C5497"/>
    <w:rsid w:val="006C5AE4"/>
    <w:rsid w:val="006C5EA6"/>
    <w:rsid w:val="006C7342"/>
    <w:rsid w:val="006C7347"/>
    <w:rsid w:val="006D0068"/>
    <w:rsid w:val="006D00D0"/>
    <w:rsid w:val="006D02B3"/>
    <w:rsid w:val="006D3581"/>
    <w:rsid w:val="006D384D"/>
    <w:rsid w:val="006D3BF5"/>
    <w:rsid w:val="006D3CD9"/>
    <w:rsid w:val="006D3DA3"/>
    <w:rsid w:val="006D3E15"/>
    <w:rsid w:val="006D42F1"/>
    <w:rsid w:val="006D46EE"/>
    <w:rsid w:val="006D4E10"/>
    <w:rsid w:val="006D5C9A"/>
    <w:rsid w:val="006D6A32"/>
    <w:rsid w:val="006D6C77"/>
    <w:rsid w:val="006D779F"/>
    <w:rsid w:val="006D794D"/>
    <w:rsid w:val="006E04A7"/>
    <w:rsid w:val="006E2C92"/>
    <w:rsid w:val="006E3429"/>
    <w:rsid w:val="006E3AB2"/>
    <w:rsid w:val="006E3DFE"/>
    <w:rsid w:val="006E4627"/>
    <w:rsid w:val="006E5CC3"/>
    <w:rsid w:val="006E6507"/>
    <w:rsid w:val="006E7B8E"/>
    <w:rsid w:val="006F0D05"/>
    <w:rsid w:val="006F1043"/>
    <w:rsid w:val="006F1D0B"/>
    <w:rsid w:val="006F34F8"/>
    <w:rsid w:val="006F395B"/>
    <w:rsid w:val="006F41EE"/>
    <w:rsid w:val="006F4AC3"/>
    <w:rsid w:val="006F523B"/>
    <w:rsid w:val="006F538B"/>
    <w:rsid w:val="006F5425"/>
    <w:rsid w:val="006F5603"/>
    <w:rsid w:val="006F6134"/>
    <w:rsid w:val="006F6587"/>
    <w:rsid w:val="006F6621"/>
    <w:rsid w:val="006F663E"/>
    <w:rsid w:val="006F7F89"/>
    <w:rsid w:val="00700AC6"/>
    <w:rsid w:val="007019A7"/>
    <w:rsid w:val="0070330D"/>
    <w:rsid w:val="0070330E"/>
    <w:rsid w:val="00703A2C"/>
    <w:rsid w:val="00703DF6"/>
    <w:rsid w:val="00704E84"/>
    <w:rsid w:val="0070550A"/>
    <w:rsid w:val="007062CB"/>
    <w:rsid w:val="007063FF"/>
    <w:rsid w:val="00710F6F"/>
    <w:rsid w:val="00712317"/>
    <w:rsid w:val="007143EA"/>
    <w:rsid w:val="0071552D"/>
    <w:rsid w:val="00715C18"/>
    <w:rsid w:val="007166B7"/>
    <w:rsid w:val="00717023"/>
    <w:rsid w:val="007170D6"/>
    <w:rsid w:val="00717E26"/>
    <w:rsid w:val="00720F63"/>
    <w:rsid w:val="007210AB"/>
    <w:rsid w:val="007219BD"/>
    <w:rsid w:val="00721B75"/>
    <w:rsid w:val="00721F70"/>
    <w:rsid w:val="007225FC"/>
    <w:rsid w:val="0072328F"/>
    <w:rsid w:val="00724A37"/>
    <w:rsid w:val="007269A3"/>
    <w:rsid w:val="00730283"/>
    <w:rsid w:val="0073028E"/>
    <w:rsid w:val="00730626"/>
    <w:rsid w:val="00730CF3"/>
    <w:rsid w:val="00730FA5"/>
    <w:rsid w:val="00734925"/>
    <w:rsid w:val="00734F0C"/>
    <w:rsid w:val="0073584B"/>
    <w:rsid w:val="0073785A"/>
    <w:rsid w:val="007405CB"/>
    <w:rsid w:val="007418AD"/>
    <w:rsid w:val="00741994"/>
    <w:rsid w:val="0074317F"/>
    <w:rsid w:val="007431F7"/>
    <w:rsid w:val="00743AA2"/>
    <w:rsid w:val="0074480F"/>
    <w:rsid w:val="007449C6"/>
    <w:rsid w:val="00745F00"/>
    <w:rsid w:val="0074658B"/>
    <w:rsid w:val="00746B45"/>
    <w:rsid w:val="0074731C"/>
    <w:rsid w:val="007476D8"/>
    <w:rsid w:val="00750ABC"/>
    <w:rsid w:val="007513A2"/>
    <w:rsid w:val="00751CBA"/>
    <w:rsid w:val="007531FC"/>
    <w:rsid w:val="0075388B"/>
    <w:rsid w:val="00754369"/>
    <w:rsid w:val="00754FF2"/>
    <w:rsid w:val="007566CA"/>
    <w:rsid w:val="00757F1C"/>
    <w:rsid w:val="0076046D"/>
    <w:rsid w:val="00760A0E"/>
    <w:rsid w:val="00760FF8"/>
    <w:rsid w:val="0076197C"/>
    <w:rsid w:val="00761E04"/>
    <w:rsid w:val="007629F7"/>
    <w:rsid w:val="00762AA7"/>
    <w:rsid w:val="00763F74"/>
    <w:rsid w:val="0076426F"/>
    <w:rsid w:val="007652C0"/>
    <w:rsid w:val="0076542A"/>
    <w:rsid w:val="00765819"/>
    <w:rsid w:val="00767760"/>
    <w:rsid w:val="007706DF"/>
    <w:rsid w:val="00770DEA"/>
    <w:rsid w:val="0077177C"/>
    <w:rsid w:val="00771ED3"/>
    <w:rsid w:val="00772527"/>
    <w:rsid w:val="0077351A"/>
    <w:rsid w:val="00774EAA"/>
    <w:rsid w:val="00774F2B"/>
    <w:rsid w:val="0077667D"/>
    <w:rsid w:val="00776934"/>
    <w:rsid w:val="00776C00"/>
    <w:rsid w:val="0078005C"/>
    <w:rsid w:val="007808C0"/>
    <w:rsid w:val="00780907"/>
    <w:rsid w:val="00780E46"/>
    <w:rsid w:val="00780E73"/>
    <w:rsid w:val="0078293A"/>
    <w:rsid w:val="0078307B"/>
    <w:rsid w:val="00783314"/>
    <w:rsid w:val="00783F28"/>
    <w:rsid w:val="007845B7"/>
    <w:rsid w:val="00784B7C"/>
    <w:rsid w:val="00784D4B"/>
    <w:rsid w:val="007852E2"/>
    <w:rsid w:val="007857C9"/>
    <w:rsid w:val="00785AC0"/>
    <w:rsid w:val="007862CB"/>
    <w:rsid w:val="00786815"/>
    <w:rsid w:val="00786ABC"/>
    <w:rsid w:val="00786C77"/>
    <w:rsid w:val="00787EB2"/>
    <w:rsid w:val="00790895"/>
    <w:rsid w:val="00790E7C"/>
    <w:rsid w:val="00792DF5"/>
    <w:rsid w:val="00792E2B"/>
    <w:rsid w:val="00793278"/>
    <w:rsid w:val="007946EE"/>
    <w:rsid w:val="00794BA6"/>
    <w:rsid w:val="007952AB"/>
    <w:rsid w:val="00795EE5"/>
    <w:rsid w:val="00795F43"/>
    <w:rsid w:val="0079657B"/>
    <w:rsid w:val="00796DC0"/>
    <w:rsid w:val="00797701"/>
    <w:rsid w:val="007A0EAB"/>
    <w:rsid w:val="007A179A"/>
    <w:rsid w:val="007A2514"/>
    <w:rsid w:val="007A3729"/>
    <w:rsid w:val="007A5898"/>
    <w:rsid w:val="007A608B"/>
    <w:rsid w:val="007A7536"/>
    <w:rsid w:val="007A7A33"/>
    <w:rsid w:val="007B028A"/>
    <w:rsid w:val="007B071B"/>
    <w:rsid w:val="007B1BA0"/>
    <w:rsid w:val="007B2AB9"/>
    <w:rsid w:val="007B3600"/>
    <w:rsid w:val="007B40C1"/>
    <w:rsid w:val="007B5408"/>
    <w:rsid w:val="007B7E14"/>
    <w:rsid w:val="007C0912"/>
    <w:rsid w:val="007C1000"/>
    <w:rsid w:val="007C23A2"/>
    <w:rsid w:val="007C2AA5"/>
    <w:rsid w:val="007C5B94"/>
    <w:rsid w:val="007C5EC3"/>
    <w:rsid w:val="007C6731"/>
    <w:rsid w:val="007C6AAD"/>
    <w:rsid w:val="007C7E31"/>
    <w:rsid w:val="007D0BB0"/>
    <w:rsid w:val="007D10A5"/>
    <w:rsid w:val="007D21DD"/>
    <w:rsid w:val="007D432B"/>
    <w:rsid w:val="007D52FE"/>
    <w:rsid w:val="007D56F2"/>
    <w:rsid w:val="007D72E6"/>
    <w:rsid w:val="007E2ACF"/>
    <w:rsid w:val="007E2BD0"/>
    <w:rsid w:val="007E3B70"/>
    <w:rsid w:val="007E3F65"/>
    <w:rsid w:val="007E4639"/>
    <w:rsid w:val="007E6C0C"/>
    <w:rsid w:val="007E7C24"/>
    <w:rsid w:val="007F07A7"/>
    <w:rsid w:val="007F07C8"/>
    <w:rsid w:val="007F4024"/>
    <w:rsid w:val="007F4224"/>
    <w:rsid w:val="007F46DE"/>
    <w:rsid w:val="00801120"/>
    <w:rsid w:val="00801A99"/>
    <w:rsid w:val="00802773"/>
    <w:rsid w:val="00802C21"/>
    <w:rsid w:val="00803AFA"/>
    <w:rsid w:val="00805A5F"/>
    <w:rsid w:val="00805DF5"/>
    <w:rsid w:val="008064B3"/>
    <w:rsid w:val="00806BB6"/>
    <w:rsid w:val="00807052"/>
    <w:rsid w:val="00810CEA"/>
    <w:rsid w:val="008126E2"/>
    <w:rsid w:val="00812802"/>
    <w:rsid w:val="00812F4F"/>
    <w:rsid w:val="00813B4E"/>
    <w:rsid w:val="00813EDE"/>
    <w:rsid w:val="00814028"/>
    <w:rsid w:val="008140DD"/>
    <w:rsid w:val="00814350"/>
    <w:rsid w:val="00814CBA"/>
    <w:rsid w:val="00814ECE"/>
    <w:rsid w:val="00816487"/>
    <w:rsid w:val="00816764"/>
    <w:rsid w:val="00816835"/>
    <w:rsid w:val="00820849"/>
    <w:rsid w:val="0082249A"/>
    <w:rsid w:val="00822804"/>
    <w:rsid w:val="00823366"/>
    <w:rsid w:val="0082468E"/>
    <w:rsid w:val="0082548B"/>
    <w:rsid w:val="00825676"/>
    <w:rsid w:val="00825E8A"/>
    <w:rsid w:val="00826439"/>
    <w:rsid w:val="00826A05"/>
    <w:rsid w:val="00827454"/>
    <w:rsid w:val="00830142"/>
    <w:rsid w:val="00830AE8"/>
    <w:rsid w:val="00830BF3"/>
    <w:rsid w:val="00831588"/>
    <w:rsid w:val="008315D9"/>
    <w:rsid w:val="00832E57"/>
    <w:rsid w:val="00832E99"/>
    <w:rsid w:val="00832F11"/>
    <w:rsid w:val="00832FAC"/>
    <w:rsid w:val="00833933"/>
    <w:rsid w:val="00833975"/>
    <w:rsid w:val="008361F3"/>
    <w:rsid w:val="00836709"/>
    <w:rsid w:val="008368F9"/>
    <w:rsid w:val="00840E76"/>
    <w:rsid w:val="008415AE"/>
    <w:rsid w:val="00841B36"/>
    <w:rsid w:val="00842219"/>
    <w:rsid w:val="00843657"/>
    <w:rsid w:val="0084370A"/>
    <w:rsid w:val="00843D74"/>
    <w:rsid w:val="00844C59"/>
    <w:rsid w:val="0084585D"/>
    <w:rsid w:val="00845BCD"/>
    <w:rsid w:val="00846BBC"/>
    <w:rsid w:val="00847CA0"/>
    <w:rsid w:val="00851269"/>
    <w:rsid w:val="0085136A"/>
    <w:rsid w:val="00852B1E"/>
    <w:rsid w:val="0085414E"/>
    <w:rsid w:val="0085463E"/>
    <w:rsid w:val="00855316"/>
    <w:rsid w:val="008554B3"/>
    <w:rsid w:val="00855AB3"/>
    <w:rsid w:val="008562FC"/>
    <w:rsid w:val="008569AF"/>
    <w:rsid w:val="008570BE"/>
    <w:rsid w:val="0086194F"/>
    <w:rsid w:val="00861E82"/>
    <w:rsid w:val="00862B9D"/>
    <w:rsid w:val="00864C03"/>
    <w:rsid w:val="00865949"/>
    <w:rsid w:val="00865954"/>
    <w:rsid w:val="00865A48"/>
    <w:rsid w:val="00865E85"/>
    <w:rsid w:val="0086619D"/>
    <w:rsid w:val="00866979"/>
    <w:rsid w:val="00867134"/>
    <w:rsid w:val="00870063"/>
    <w:rsid w:val="00871C8E"/>
    <w:rsid w:val="0087227C"/>
    <w:rsid w:val="00872E14"/>
    <w:rsid w:val="00873F31"/>
    <w:rsid w:val="0087405D"/>
    <w:rsid w:val="008745FF"/>
    <w:rsid w:val="00874801"/>
    <w:rsid w:val="00875EF5"/>
    <w:rsid w:val="00880060"/>
    <w:rsid w:val="0088049D"/>
    <w:rsid w:val="00880E00"/>
    <w:rsid w:val="00881197"/>
    <w:rsid w:val="00881205"/>
    <w:rsid w:val="00881F16"/>
    <w:rsid w:val="00881F33"/>
    <w:rsid w:val="008832AA"/>
    <w:rsid w:val="00885209"/>
    <w:rsid w:val="008861BF"/>
    <w:rsid w:val="0088646A"/>
    <w:rsid w:val="00887CFD"/>
    <w:rsid w:val="00890E09"/>
    <w:rsid w:val="00891654"/>
    <w:rsid w:val="0089228B"/>
    <w:rsid w:val="00892E02"/>
    <w:rsid w:val="008933E8"/>
    <w:rsid w:val="008938D3"/>
    <w:rsid w:val="00895793"/>
    <w:rsid w:val="0089596B"/>
    <w:rsid w:val="008A11B9"/>
    <w:rsid w:val="008A17B1"/>
    <w:rsid w:val="008A17E1"/>
    <w:rsid w:val="008A18B0"/>
    <w:rsid w:val="008A21A2"/>
    <w:rsid w:val="008A21DF"/>
    <w:rsid w:val="008A24A1"/>
    <w:rsid w:val="008A32F2"/>
    <w:rsid w:val="008A3365"/>
    <w:rsid w:val="008A353D"/>
    <w:rsid w:val="008A35DD"/>
    <w:rsid w:val="008A3D0A"/>
    <w:rsid w:val="008A51A9"/>
    <w:rsid w:val="008A51E7"/>
    <w:rsid w:val="008A54E9"/>
    <w:rsid w:val="008A60AC"/>
    <w:rsid w:val="008A6658"/>
    <w:rsid w:val="008A6BAC"/>
    <w:rsid w:val="008A6F13"/>
    <w:rsid w:val="008A7321"/>
    <w:rsid w:val="008B00FB"/>
    <w:rsid w:val="008B07B8"/>
    <w:rsid w:val="008B118D"/>
    <w:rsid w:val="008B11C7"/>
    <w:rsid w:val="008B3501"/>
    <w:rsid w:val="008B39BF"/>
    <w:rsid w:val="008B427B"/>
    <w:rsid w:val="008B46A0"/>
    <w:rsid w:val="008B5DBB"/>
    <w:rsid w:val="008B5DCA"/>
    <w:rsid w:val="008B5FB3"/>
    <w:rsid w:val="008B732A"/>
    <w:rsid w:val="008B78CE"/>
    <w:rsid w:val="008C021B"/>
    <w:rsid w:val="008C10BD"/>
    <w:rsid w:val="008C16CA"/>
    <w:rsid w:val="008C2B30"/>
    <w:rsid w:val="008C2C54"/>
    <w:rsid w:val="008C531D"/>
    <w:rsid w:val="008C5A24"/>
    <w:rsid w:val="008C5C8D"/>
    <w:rsid w:val="008C64AF"/>
    <w:rsid w:val="008C6B8C"/>
    <w:rsid w:val="008C7DFD"/>
    <w:rsid w:val="008D0C6D"/>
    <w:rsid w:val="008D19AA"/>
    <w:rsid w:val="008D1D85"/>
    <w:rsid w:val="008D1E3E"/>
    <w:rsid w:val="008D1E51"/>
    <w:rsid w:val="008D2312"/>
    <w:rsid w:val="008D2DCF"/>
    <w:rsid w:val="008D3D46"/>
    <w:rsid w:val="008D4C1F"/>
    <w:rsid w:val="008D4C2A"/>
    <w:rsid w:val="008D4E8C"/>
    <w:rsid w:val="008D5307"/>
    <w:rsid w:val="008D53E7"/>
    <w:rsid w:val="008D579F"/>
    <w:rsid w:val="008D5FB2"/>
    <w:rsid w:val="008D63B1"/>
    <w:rsid w:val="008D65E1"/>
    <w:rsid w:val="008D677F"/>
    <w:rsid w:val="008D6962"/>
    <w:rsid w:val="008D7595"/>
    <w:rsid w:val="008E10BF"/>
    <w:rsid w:val="008E2333"/>
    <w:rsid w:val="008E2EDE"/>
    <w:rsid w:val="008E39CD"/>
    <w:rsid w:val="008E4C40"/>
    <w:rsid w:val="008E50EB"/>
    <w:rsid w:val="008E5A1A"/>
    <w:rsid w:val="008E7368"/>
    <w:rsid w:val="008E744B"/>
    <w:rsid w:val="008E7C80"/>
    <w:rsid w:val="008F1600"/>
    <w:rsid w:val="008F1B3D"/>
    <w:rsid w:val="008F2A7C"/>
    <w:rsid w:val="008F3415"/>
    <w:rsid w:val="008F3D75"/>
    <w:rsid w:val="008F4A89"/>
    <w:rsid w:val="008F5255"/>
    <w:rsid w:val="008F52B6"/>
    <w:rsid w:val="008F57A7"/>
    <w:rsid w:val="008F6656"/>
    <w:rsid w:val="0090074E"/>
    <w:rsid w:val="0090355E"/>
    <w:rsid w:val="00903651"/>
    <w:rsid w:val="00903833"/>
    <w:rsid w:val="009065B3"/>
    <w:rsid w:val="009065E3"/>
    <w:rsid w:val="00907B9E"/>
    <w:rsid w:val="00910092"/>
    <w:rsid w:val="009102D7"/>
    <w:rsid w:val="00910D84"/>
    <w:rsid w:val="00911769"/>
    <w:rsid w:val="00911931"/>
    <w:rsid w:val="00911E50"/>
    <w:rsid w:val="00912DDE"/>
    <w:rsid w:val="00913131"/>
    <w:rsid w:val="0091345E"/>
    <w:rsid w:val="009137FE"/>
    <w:rsid w:val="00913A44"/>
    <w:rsid w:val="00913A5F"/>
    <w:rsid w:val="00913C95"/>
    <w:rsid w:val="00913DAA"/>
    <w:rsid w:val="009140EF"/>
    <w:rsid w:val="00914146"/>
    <w:rsid w:val="009147EC"/>
    <w:rsid w:val="00914A01"/>
    <w:rsid w:val="00915C2F"/>
    <w:rsid w:val="00916318"/>
    <w:rsid w:val="00916E1A"/>
    <w:rsid w:val="00916F8B"/>
    <w:rsid w:val="00917ED2"/>
    <w:rsid w:val="009205A9"/>
    <w:rsid w:val="00920BF0"/>
    <w:rsid w:val="00921AA8"/>
    <w:rsid w:val="00921F7C"/>
    <w:rsid w:val="009259E2"/>
    <w:rsid w:val="009262B2"/>
    <w:rsid w:val="00926F28"/>
    <w:rsid w:val="00927557"/>
    <w:rsid w:val="009275C2"/>
    <w:rsid w:val="00927D81"/>
    <w:rsid w:val="00930234"/>
    <w:rsid w:val="00931643"/>
    <w:rsid w:val="00931D7A"/>
    <w:rsid w:val="00931F7B"/>
    <w:rsid w:val="0093299F"/>
    <w:rsid w:val="00932AE2"/>
    <w:rsid w:val="00932DA2"/>
    <w:rsid w:val="00933A0D"/>
    <w:rsid w:val="00933B07"/>
    <w:rsid w:val="00934607"/>
    <w:rsid w:val="00935CDF"/>
    <w:rsid w:val="00935D46"/>
    <w:rsid w:val="00936152"/>
    <w:rsid w:val="00936D12"/>
    <w:rsid w:val="00937C2A"/>
    <w:rsid w:val="009404F3"/>
    <w:rsid w:val="00942315"/>
    <w:rsid w:val="00942A54"/>
    <w:rsid w:val="00943DCA"/>
    <w:rsid w:val="009459ED"/>
    <w:rsid w:val="00945F96"/>
    <w:rsid w:val="009468FD"/>
    <w:rsid w:val="00947982"/>
    <w:rsid w:val="009502E2"/>
    <w:rsid w:val="0095049F"/>
    <w:rsid w:val="00951197"/>
    <w:rsid w:val="0095164D"/>
    <w:rsid w:val="00951B64"/>
    <w:rsid w:val="00951DA2"/>
    <w:rsid w:val="00952F77"/>
    <w:rsid w:val="00953133"/>
    <w:rsid w:val="00953F4C"/>
    <w:rsid w:val="00955DE6"/>
    <w:rsid w:val="0095692A"/>
    <w:rsid w:val="00956DC6"/>
    <w:rsid w:val="0095701C"/>
    <w:rsid w:val="00957A21"/>
    <w:rsid w:val="00960FFD"/>
    <w:rsid w:val="00962432"/>
    <w:rsid w:val="00963481"/>
    <w:rsid w:val="009638AE"/>
    <w:rsid w:val="0096428F"/>
    <w:rsid w:val="0096588A"/>
    <w:rsid w:val="00966964"/>
    <w:rsid w:val="009701E0"/>
    <w:rsid w:val="009706F9"/>
    <w:rsid w:val="00972E40"/>
    <w:rsid w:val="0097373D"/>
    <w:rsid w:val="009746AB"/>
    <w:rsid w:val="00975E38"/>
    <w:rsid w:val="0097684A"/>
    <w:rsid w:val="00980788"/>
    <w:rsid w:val="009807DB"/>
    <w:rsid w:val="0098092F"/>
    <w:rsid w:val="00980C72"/>
    <w:rsid w:val="009830C0"/>
    <w:rsid w:val="009831F0"/>
    <w:rsid w:val="009838EC"/>
    <w:rsid w:val="00983CF5"/>
    <w:rsid w:val="00984C37"/>
    <w:rsid w:val="009868F1"/>
    <w:rsid w:val="00987868"/>
    <w:rsid w:val="00987D5C"/>
    <w:rsid w:val="00990AB4"/>
    <w:rsid w:val="009911A4"/>
    <w:rsid w:val="00991366"/>
    <w:rsid w:val="009920F9"/>
    <w:rsid w:val="009922A0"/>
    <w:rsid w:val="0099332C"/>
    <w:rsid w:val="009935C7"/>
    <w:rsid w:val="00993857"/>
    <w:rsid w:val="009939D9"/>
    <w:rsid w:val="0099413F"/>
    <w:rsid w:val="00995B7F"/>
    <w:rsid w:val="00996224"/>
    <w:rsid w:val="00996FC1"/>
    <w:rsid w:val="009970C8"/>
    <w:rsid w:val="00997EF5"/>
    <w:rsid w:val="009A05C4"/>
    <w:rsid w:val="009A1768"/>
    <w:rsid w:val="009A1E60"/>
    <w:rsid w:val="009A3026"/>
    <w:rsid w:val="009A392F"/>
    <w:rsid w:val="009A3E24"/>
    <w:rsid w:val="009A3FD8"/>
    <w:rsid w:val="009A4FC3"/>
    <w:rsid w:val="009A509E"/>
    <w:rsid w:val="009A5676"/>
    <w:rsid w:val="009A5850"/>
    <w:rsid w:val="009A5F4B"/>
    <w:rsid w:val="009A615F"/>
    <w:rsid w:val="009A7056"/>
    <w:rsid w:val="009A799D"/>
    <w:rsid w:val="009A79BA"/>
    <w:rsid w:val="009A7D46"/>
    <w:rsid w:val="009B0670"/>
    <w:rsid w:val="009B0F9E"/>
    <w:rsid w:val="009B1303"/>
    <w:rsid w:val="009B1F27"/>
    <w:rsid w:val="009B2322"/>
    <w:rsid w:val="009B30F3"/>
    <w:rsid w:val="009B3280"/>
    <w:rsid w:val="009B3E50"/>
    <w:rsid w:val="009B4011"/>
    <w:rsid w:val="009B4B2A"/>
    <w:rsid w:val="009B5045"/>
    <w:rsid w:val="009B5162"/>
    <w:rsid w:val="009B5834"/>
    <w:rsid w:val="009B60C0"/>
    <w:rsid w:val="009C15EB"/>
    <w:rsid w:val="009C2C34"/>
    <w:rsid w:val="009C33A3"/>
    <w:rsid w:val="009C3951"/>
    <w:rsid w:val="009C4AC4"/>
    <w:rsid w:val="009C551F"/>
    <w:rsid w:val="009C5E23"/>
    <w:rsid w:val="009C5EFA"/>
    <w:rsid w:val="009C6C56"/>
    <w:rsid w:val="009C7588"/>
    <w:rsid w:val="009D07C7"/>
    <w:rsid w:val="009D1088"/>
    <w:rsid w:val="009D11F3"/>
    <w:rsid w:val="009D2068"/>
    <w:rsid w:val="009D2A80"/>
    <w:rsid w:val="009D393E"/>
    <w:rsid w:val="009D3A42"/>
    <w:rsid w:val="009D41D2"/>
    <w:rsid w:val="009D4395"/>
    <w:rsid w:val="009D4BD1"/>
    <w:rsid w:val="009D6840"/>
    <w:rsid w:val="009D6DC7"/>
    <w:rsid w:val="009D78CA"/>
    <w:rsid w:val="009E0E09"/>
    <w:rsid w:val="009E1114"/>
    <w:rsid w:val="009E13C2"/>
    <w:rsid w:val="009E2AFB"/>
    <w:rsid w:val="009E2BC4"/>
    <w:rsid w:val="009E301B"/>
    <w:rsid w:val="009E30E5"/>
    <w:rsid w:val="009E3E71"/>
    <w:rsid w:val="009E3E7A"/>
    <w:rsid w:val="009E41DF"/>
    <w:rsid w:val="009E4C2E"/>
    <w:rsid w:val="009E53A0"/>
    <w:rsid w:val="009E5850"/>
    <w:rsid w:val="009E59CA"/>
    <w:rsid w:val="009E64F5"/>
    <w:rsid w:val="009E674B"/>
    <w:rsid w:val="009E716E"/>
    <w:rsid w:val="009E743E"/>
    <w:rsid w:val="009E7655"/>
    <w:rsid w:val="009E7A91"/>
    <w:rsid w:val="009E7B86"/>
    <w:rsid w:val="009F08D5"/>
    <w:rsid w:val="009F1008"/>
    <w:rsid w:val="009F10A8"/>
    <w:rsid w:val="009F1A26"/>
    <w:rsid w:val="009F2774"/>
    <w:rsid w:val="009F2999"/>
    <w:rsid w:val="009F2B1B"/>
    <w:rsid w:val="009F2FD6"/>
    <w:rsid w:val="009F31D8"/>
    <w:rsid w:val="009F378F"/>
    <w:rsid w:val="009F4586"/>
    <w:rsid w:val="009F4EDB"/>
    <w:rsid w:val="009F549D"/>
    <w:rsid w:val="009F54D6"/>
    <w:rsid w:val="009F5905"/>
    <w:rsid w:val="009F5EE7"/>
    <w:rsid w:val="009F6C37"/>
    <w:rsid w:val="009F73A6"/>
    <w:rsid w:val="00A0161C"/>
    <w:rsid w:val="00A0179C"/>
    <w:rsid w:val="00A01B99"/>
    <w:rsid w:val="00A01E10"/>
    <w:rsid w:val="00A02577"/>
    <w:rsid w:val="00A02B6B"/>
    <w:rsid w:val="00A034C7"/>
    <w:rsid w:val="00A03B2E"/>
    <w:rsid w:val="00A0427D"/>
    <w:rsid w:val="00A04612"/>
    <w:rsid w:val="00A05218"/>
    <w:rsid w:val="00A053E6"/>
    <w:rsid w:val="00A05EEC"/>
    <w:rsid w:val="00A05F90"/>
    <w:rsid w:val="00A05F91"/>
    <w:rsid w:val="00A06FC3"/>
    <w:rsid w:val="00A07DF2"/>
    <w:rsid w:val="00A11E79"/>
    <w:rsid w:val="00A11FC7"/>
    <w:rsid w:val="00A12094"/>
    <w:rsid w:val="00A12616"/>
    <w:rsid w:val="00A1401A"/>
    <w:rsid w:val="00A14299"/>
    <w:rsid w:val="00A1479C"/>
    <w:rsid w:val="00A14BC6"/>
    <w:rsid w:val="00A15214"/>
    <w:rsid w:val="00A15314"/>
    <w:rsid w:val="00A157F3"/>
    <w:rsid w:val="00A15B22"/>
    <w:rsid w:val="00A21391"/>
    <w:rsid w:val="00A2217C"/>
    <w:rsid w:val="00A23AF2"/>
    <w:rsid w:val="00A23F6B"/>
    <w:rsid w:val="00A23FB0"/>
    <w:rsid w:val="00A24136"/>
    <w:rsid w:val="00A25CAA"/>
    <w:rsid w:val="00A2672D"/>
    <w:rsid w:val="00A26B7E"/>
    <w:rsid w:val="00A2720B"/>
    <w:rsid w:val="00A27261"/>
    <w:rsid w:val="00A27302"/>
    <w:rsid w:val="00A27ABA"/>
    <w:rsid w:val="00A30646"/>
    <w:rsid w:val="00A31600"/>
    <w:rsid w:val="00A3179E"/>
    <w:rsid w:val="00A317FD"/>
    <w:rsid w:val="00A32FFB"/>
    <w:rsid w:val="00A33343"/>
    <w:rsid w:val="00A33B04"/>
    <w:rsid w:val="00A33F7F"/>
    <w:rsid w:val="00A34125"/>
    <w:rsid w:val="00A342F8"/>
    <w:rsid w:val="00A35507"/>
    <w:rsid w:val="00A37B41"/>
    <w:rsid w:val="00A41058"/>
    <w:rsid w:val="00A423D9"/>
    <w:rsid w:val="00A432CC"/>
    <w:rsid w:val="00A43F4A"/>
    <w:rsid w:val="00A44563"/>
    <w:rsid w:val="00A45C2B"/>
    <w:rsid w:val="00A45EB5"/>
    <w:rsid w:val="00A46E1E"/>
    <w:rsid w:val="00A50608"/>
    <w:rsid w:val="00A51891"/>
    <w:rsid w:val="00A5242E"/>
    <w:rsid w:val="00A5399A"/>
    <w:rsid w:val="00A54327"/>
    <w:rsid w:val="00A54B60"/>
    <w:rsid w:val="00A54F55"/>
    <w:rsid w:val="00A55196"/>
    <w:rsid w:val="00A555D4"/>
    <w:rsid w:val="00A557B9"/>
    <w:rsid w:val="00A56664"/>
    <w:rsid w:val="00A60CB6"/>
    <w:rsid w:val="00A61BE9"/>
    <w:rsid w:val="00A625CA"/>
    <w:rsid w:val="00A62941"/>
    <w:rsid w:val="00A62CAC"/>
    <w:rsid w:val="00A62F8B"/>
    <w:rsid w:val="00A63741"/>
    <w:rsid w:val="00A63A76"/>
    <w:rsid w:val="00A64592"/>
    <w:rsid w:val="00A64604"/>
    <w:rsid w:val="00A64A84"/>
    <w:rsid w:val="00A65198"/>
    <w:rsid w:val="00A65558"/>
    <w:rsid w:val="00A65D7F"/>
    <w:rsid w:val="00A673B8"/>
    <w:rsid w:val="00A7075C"/>
    <w:rsid w:val="00A7089F"/>
    <w:rsid w:val="00A72C67"/>
    <w:rsid w:val="00A72E1A"/>
    <w:rsid w:val="00A73DD2"/>
    <w:rsid w:val="00A758C6"/>
    <w:rsid w:val="00A76F32"/>
    <w:rsid w:val="00A7740E"/>
    <w:rsid w:val="00A7798C"/>
    <w:rsid w:val="00A8014F"/>
    <w:rsid w:val="00A80721"/>
    <w:rsid w:val="00A80828"/>
    <w:rsid w:val="00A81027"/>
    <w:rsid w:val="00A81933"/>
    <w:rsid w:val="00A81B38"/>
    <w:rsid w:val="00A829D3"/>
    <w:rsid w:val="00A82A31"/>
    <w:rsid w:val="00A83F71"/>
    <w:rsid w:val="00A84071"/>
    <w:rsid w:val="00A84FE1"/>
    <w:rsid w:val="00A85225"/>
    <w:rsid w:val="00A85421"/>
    <w:rsid w:val="00A85784"/>
    <w:rsid w:val="00A85E32"/>
    <w:rsid w:val="00A86AB2"/>
    <w:rsid w:val="00A876F6"/>
    <w:rsid w:val="00A87B8E"/>
    <w:rsid w:val="00A87EFD"/>
    <w:rsid w:val="00A90FEA"/>
    <w:rsid w:val="00A91D15"/>
    <w:rsid w:val="00A9213A"/>
    <w:rsid w:val="00A92C31"/>
    <w:rsid w:val="00A92E45"/>
    <w:rsid w:val="00A93B8A"/>
    <w:rsid w:val="00A941C6"/>
    <w:rsid w:val="00A94BFC"/>
    <w:rsid w:val="00A9515F"/>
    <w:rsid w:val="00A95C44"/>
    <w:rsid w:val="00A96966"/>
    <w:rsid w:val="00A96BBC"/>
    <w:rsid w:val="00A97A19"/>
    <w:rsid w:val="00AA014E"/>
    <w:rsid w:val="00AA09CD"/>
    <w:rsid w:val="00AA0A06"/>
    <w:rsid w:val="00AA137E"/>
    <w:rsid w:val="00AA2530"/>
    <w:rsid w:val="00AA2903"/>
    <w:rsid w:val="00AA2925"/>
    <w:rsid w:val="00AA4312"/>
    <w:rsid w:val="00AA5B46"/>
    <w:rsid w:val="00AA5BD8"/>
    <w:rsid w:val="00AA5DA8"/>
    <w:rsid w:val="00AA6060"/>
    <w:rsid w:val="00AA70E3"/>
    <w:rsid w:val="00AA74F0"/>
    <w:rsid w:val="00AA7987"/>
    <w:rsid w:val="00AB0B52"/>
    <w:rsid w:val="00AB0FBE"/>
    <w:rsid w:val="00AB132E"/>
    <w:rsid w:val="00AB14A2"/>
    <w:rsid w:val="00AB1E34"/>
    <w:rsid w:val="00AB3764"/>
    <w:rsid w:val="00AB3B17"/>
    <w:rsid w:val="00AB3BBD"/>
    <w:rsid w:val="00AB3FC8"/>
    <w:rsid w:val="00AB5754"/>
    <w:rsid w:val="00AC049E"/>
    <w:rsid w:val="00AC09D7"/>
    <w:rsid w:val="00AC0B5D"/>
    <w:rsid w:val="00AC1F52"/>
    <w:rsid w:val="00AC254D"/>
    <w:rsid w:val="00AC3A2A"/>
    <w:rsid w:val="00AC46FA"/>
    <w:rsid w:val="00AC541D"/>
    <w:rsid w:val="00AC561B"/>
    <w:rsid w:val="00AC5CEF"/>
    <w:rsid w:val="00AC5F6E"/>
    <w:rsid w:val="00AC5F88"/>
    <w:rsid w:val="00AC6303"/>
    <w:rsid w:val="00AD0376"/>
    <w:rsid w:val="00AD2182"/>
    <w:rsid w:val="00AD24EE"/>
    <w:rsid w:val="00AD2722"/>
    <w:rsid w:val="00AD2D38"/>
    <w:rsid w:val="00AD44EA"/>
    <w:rsid w:val="00AD48F7"/>
    <w:rsid w:val="00AD51E0"/>
    <w:rsid w:val="00AD60E4"/>
    <w:rsid w:val="00AD61E2"/>
    <w:rsid w:val="00AD7FCF"/>
    <w:rsid w:val="00AE1129"/>
    <w:rsid w:val="00AE1143"/>
    <w:rsid w:val="00AE13A2"/>
    <w:rsid w:val="00AE31DA"/>
    <w:rsid w:val="00AE4696"/>
    <w:rsid w:val="00AE4893"/>
    <w:rsid w:val="00AE4D3F"/>
    <w:rsid w:val="00AE749B"/>
    <w:rsid w:val="00AF0C5D"/>
    <w:rsid w:val="00AF0EC2"/>
    <w:rsid w:val="00AF1807"/>
    <w:rsid w:val="00AF4442"/>
    <w:rsid w:val="00AF4755"/>
    <w:rsid w:val="00AF4762"/>
    <w:rsid w:val="00AF5211"/>
    <w:rsid w:val="00AF527D"/>
    <w:rsid w:val="00AF680A"/>
    <w:rsid w:val="00AF6941"/>
    <w:rsid w:val="00AF6CF8"/>
    <w:rsid w:val="00AF713D"/>
    <w:rsid w:val="00B00236"/>
    <w:rsid w:val="00B012AB"/>
    <w:rsid w:val="00B01AD0"/>
    <w:rsid w:val="00B01FB8"/>
    <w:rsid w:val="00B0203B"/>
    <w:rsid w:val="00B021CD"/>
    <w:rsid w:val="00B038DF"/>
    <w:rsid w:val="00B054BD"/>
    <w:rsid w:val="00B05FC0"/>
    <w:rsid w:val="00B07506"/>
    <w:rsid w:val="00B07B10"/>
    <w:rsid w:val="00B11A5C"/>
    <w:rsid w:val="00B150DF"/>
    <w:rsid w:val="00B16806"/>
    <w:rsid w:val="00B16A64"/>
    <w:rsid w:val="00B170BA"/>
    <w:rsid w:val="00B17197"/>
    <w:rsid w:val="00B17200"/>
    <w:rsid w:val="00B17784"/>
    <w:rsid w:val="00B21C20"/>
    <w:rsid w:val="00B2255D"/>
    <w:rsid w:val="00B225C9"/>
    <w:rsid w:val="00B23137"/>
    <w:rsid w:val="00B24814"/>
    <w:rsid w:val="00B25D85"/>
    <w:rsid w:val="00B26328"/>
    <w:rsid w:val="00B266EE"/>
    <w:rsid w:val="00B27BA0"/>
    <w:rsid w:val="00B27E5A"/>
    <w:rsid w:val="00B32A4D"/>
    <w:rsid w:val="00B34323"/>
    <w:rsid w:val="00B35528"/>
    <w:rsid w:val="00B3750C"/>
    <w:rsid w:val="00B40556"/>
    <w:rsid w:val="00B4089D"/>
    <w:rsid w:val="00B411FF"/>
    <w:rsid w:val="00B41D8B"/>
    <w:rsid w:val="00B42AFE"/>
    <w:rsid w:val="00B45760"/>
    <w:rsid w:val="00B4649B"/>
    <w:rsid w:val="00B47DD3"/>
    <w:rsid w:val="00B52E90"/>
    <w:rsid w:val="00B532F6"/>
    <w:rsid w:val="00B54C08"/>
    <w:rsid w:val="00B55CA6"/>
    <w:rsid w:val="00B568E7"/>
    <w:rsid w:val="00B57494"/>
    <w:rsid w:val="00B60BF3"/>
    <w:rsid w:val="00B6264B"/>
    <w:rsid w:val="00B63452"/>
    <w:rsid w:val="00B63978"/>
    <w:rsid w:val="00B64181"/>
    <w:rsid w:val="00B642FD"/>
    <w:rsid w:val="00B64777"/>
    <w:rsid w:val="00B64844"/>
    <w:rsid w:val="00B64C33"/>
    <w:rsid w:val="00B64FEB"/>
    <w:rsid w:val="00B66CC6"/>
    <w:rsid w:val="00B67242"/>
    <w:rsid w:val="00B6782E"/>
    <w:rsid w:val="00B67A97"/>
    <w:rsid w:val="00B706ED"/>
    <w:rsid w:val="00B7375D"/>
    <w:rsid w:val="00B73CEA"/>
    <w:rsid w:val="00B73FB3"/>
    <w:rsid w:val="00B75142"/>
    <w:rsid w:val="00B75558"/>
    <w:rsid w:val="00B773C7"/>
    <w:rsid w:val="00B7745D"/>
    <w:rsid w:val="00B77CF5"/>
    <w:rsid w:val="00B810EC"/>
    <w:rsid w:val="00B81759"/>
    <w:rsid w:val="00B84563"/>
    <w:rsid w:val="00B84FCB"/>
    <w:rsid w:val="00B85665"/>
    <w:rsid w:val="00B86A9D"/>
    <w:rsid w:val="00B86BDB"/>
    <w:rsid w:val="00B900F0"/>
    <w:rsid w:val="00B91F80"/>
    <w:rsid w:val="00B92695"/>
    <w:rsid w:val="00B93476"/>
    <w:rsid w:val="00B93754"/>
    <w:rsid w:val="00B95D1F"/>
    <w:rsid w:val="00B962EF"/>
    <w:rsid w:val="00B96490"/>
    <w:rsid w:val="00B967B9"/>
    <w:rsid w:val="00B97309"/>
    <w:rsid w:val="00B97D91"/>
    <w:rsid w:val="00BA0199"/>
    <w:rsid w:val="00BA28D1"/>
    <w:rsid w:val="00BA2BC1"/>
    <w:rsid w:val="00BA2C24"/>
    <w:rsid w:val="00BA2E0E"/>
    <w:rsid w:val="00BA2FA0"/>
    <w:rsid w:val="00BA3F4C"/>
    <w:rsid w:val="00BA4D5F"/>
    <w:rsid w:val="00BA5669"/>
    <w:rsid w:val="00BA5DC7"/>
    <w:rsid w:val="00BA5E0A"/>
    <w:rsid w:val="00BA6440"/>
    <w:rsid w:val="00BB07B6"/>
    <w:rsid w:val="00BB0DCD"/>
    <w:rsid w:val="00BB2E0D"/>
    <w:rsid w:val="00BB33E1"/>
    <w:rsid w:val="00BB365A"/>
    <w:rsid w:val="00BB3C8A"/>
    <w:rsid w:val="00BB3E03"/>
    <w:rsid w:val="00BB48E1"/>
    <w:rsid w:val="00BB579B"/>
    <w:rsid w:val="00BB6231"/>
    <w:rsid w:val="00BB6FDB"/>
    <w:rsid w:val="00BB7AB0"/>
    <w:rsid w:val="00BC002B"/>
    <w:rsid w:val="00BC026C"/>
    <w:rsid w:val="00BC033D"/>
    <w:rsid w:val="00BC07DE"/>
    <w:rsid w:val="00BC1F3F"/>
    <w:rsid w:val="00BC43F9"/>
    <w:rsid w:val="00BC56D0"/>
    <w:rsid w:val="00BC62FA"/>
    <w:rsid w:val="00BC6A4A"/>
    <w:rsid w:val="00BC6E1C"/>
    <w:rsid w:val="00BC749F"/>
    <w:rsid w:val="00BD0126"/>
    <w:rsid w:val="00BD0179"/>
    <w:rsid w:val="00BD04E1"/>
    <w:rsid w:val="00BD2367"/>
    <w:rsid w:val="00BD37C0"/>
    <w:rsid w:val="00BD3E44"/>
    <w:rsid w:val="00BD4B57"/>
    <w:rsid w:val="00BD5ADE"/>
    <w:rsid w:val="00BD67DE"/>
    <w:rsid w:val="00BD733F"/>
    <w:rsid w:val="00BD7983"/>
    <w:rsid w:val="00BD79B1"/>
    <w:rsid w:val="00BE0181"/>
    <w:rsid w:val="00BE02A2"/>
    <w:rsid w:val="00BE1293"/>
    <w:rsid w:val="00BE1AEB"/>
    <w:rsid w:val="00BE2C19"/>
    <w:rsid w:val="00BE2C3B"/>
    <w:rsid w:val="00BE362B"/>
    <w:rsid w:val="00BE4FE4"/>
    <w:rsid w:val="00BE530B"/>
    <w:rsid w:val="00BE56E1"/>
    <w:rsid w:val="00BE6617"/>
    <w:rsid w:val="00BF023E"/>
    <w:rsid w:val="00BF02FA"/>
    <w:rsid w:val="00BF0D57"/>
    <w:rsid w:val="00BF2381"/>
    <w:rsid w:val="00BF2506"/>
    <w:rsid w:val="00BF26E2"/>
    <w:rsid w:val="00BF2F61"/>
    <w:rsid w:val="00BF3479"/>
    <w:rsid w:val="00BF47D9"/>
    <w:rsid w:val="00BF6502"/>
    <w:rsid w:val="00BF6AC7"/>
    <w:rsid w:val="00BF752E"/>
    <w:rsid w:val="00BF75A5"/>
    <w:rsid w:val="00BF7830"/>
    <w:rsid w:val="00C031F8"/>
    <w:rsid w:val="00C032B2"/>
    <w:rsid w:val="00C03477"/>
    <w:rsid w:val="00C0413B"/>
    <w:rsid w:val="00C0457A"/>
    <w:rsid w:val="00C0578E"/>
    <w:rsid w:val="00C060F8"/>
    <w:rsid w:val="00C10CCD"/>
    <w:rsid w:val="00C116F9"/>
    <w:rsid w:val="00C12238"/>
    <w:rsid w:val="00C125B4"/>
    <w:rsid w:val="00C1341A"/>
    <w:rsid w:val="00C13F39"/>
    <w:rsid w:val="00C145FB"/>
    <w:rsid w:val="00C14D04"/>
    <w:rsid w:val="00C15BFA"/>
    <w:rsid w:val="00C15D2B"/>
    <w:rsid w:val="00C15DA3"/>
    <w:rsid w:val="00C16FE8"/>
    <w:rsid w:val="00C171E4"/>
    <w:rsid w:val="00C17381"/>
    <w:rsid w:val="00C17F60"/>
    <w:rsid w:val="00C2002B"/>
    <w:rsid w:val="00C20A78"/>
    <w:rsid w:val="00C2128B"/>
    <w:rsid w:val="00C21813"/>
    <w:rsid w:val="00C22307"/>
    <w:rsid w:val="00C223D1"/>
    <w:rsid w:val="00C22752"/>
    <w:rsid w:val="00C23646"/>
    <w:rsid w:val="00C23A14"/>
    <w:rsid w:val="00C24F41"/>
    <w:rsid w:val="00C24F49"/>
    <w:rsid w:val="00C2641F"/>
    <w:rsid w:val="00C2665F"/>
    <w:rsid w:val="00C269A6"/>
    <w:rsid w:val="00C2703E"/>
    <w:rsid w:val="00C2736A"/>
    <w:rsid w:val="00C304AA"/>
    <w:rsid w:val="00C306B0"/>
    <w:rsid w:val="00C31563"/>
    <w:rsid w:val="00C31D7C"/>
    <w:rsid w:val="00C31D9B"/>
    <w:rsid w:val="00C3286F"/>
    <w:rsid w:val="00C331F8"/>
    <w:rsid w:val="00C3331E"/>
    <w:rsid w:val="00C34826"/>
    <w:rsid w:val="00C348EB"/>
    <w:rsid w:val="00C34EC7"/>
    <w:rsid w:val="00C35187"/>
    <w:rsid w:val="00C358D7"/>
    <w:rsid w:val="00C35E9E"/>
    <w:rsid w:val="00C362F4"/>
    <w:rsid w:val="00C36399"/>
    <w:rsid w:val="00C364F7"/>
    <w:rsid w:val="00C371D5"/>
    <w:rsid w:val="00C37215"/>
    <w:rsid w:val="00C37C61"/>
    <w:rsid w:val="00C40B48"/>
    <w:rsid w:val="00C40C4E"/>
    <w:rsid w:val="00C40CE8"/>
    <w:rsid w:val="00C40D03"/>
    <w:rsid w:val="00C41179"/>
    <w:rsid w:val="00C419DB"/>
    <w:rsid w:val="00C4221F"/>
    <w:rsid w:val="00C422F5"/>
    <w:rsid w:val="00C42E53"/>
    <w:rsid w:val="00C44421"/>
    <w:rsid w:val="00C45C90"/>
    <w:rsid w:val="00C45ED1"/>
    <w:rsid w:val="00C462C1"/>
    <w:rsid w:val="00C5135F"/>
    <w:rsid w:val="00C51603"/>
    <w:rsid w:val="00C52978"/>
    <w:rsid w:val="00C52C46"/>
    <w:rsid w:val="00C52E3A"/>
    <w:rsid w:val="00C53B26"/>
    <w:rsid w:val="00C5493E"/>
    <w:rsid w:val="00C55159"/>
    <w:rsid w:val="00C55AED"/>
    <w:rsid w:val="00C55F76"/>
    <w:rsid w:val="00C56119"/>
    <w:rsid w:val="00C574BB"/>
    <w:rsid w:val="00C61408"/>
    <w:rsid w:val="00C61DED"/>
    <w:rsid w:val="00C62331"/>
    <w:rsid w:val="00C64607"/>
    <w:rsid w:val="00C64798"/>
    <w:rsid w:val="00C64C7F"/>
    <w:rsid w:val="00C658DA"/>
    <w:rsid w:val="00C673F3"/>
    <w:rsid w:val="00C70048"/>
    <w:rsid w:val="00C705C6"/>
    <w:rsid w:val="00C7223E"/>
    <w:rsid w:val="00C72AE8"/>
    <w:rsid w:val="00C72F10"/>
    <w:rsid w:val="00C736CC"/>
    <w:rsid w:val="00C73CCB"/>
    <w:rsid w:val="00C740C4"/>
    <w:rsid w:val="00C755C9"/>
    <w:rsid w:val="00C7602F"/>
    <w:rsid w:val="00C77652"/>
    <w:rsid w:val="00C779F0"/>
    <w:rsid w:val="00C77CE3"/>
    <w:rsid w:val="00C77E84"/>
    <w:rsid w:val="00C815C0"/>
    <w:rsid w:val="00C826F2"/>
    <w:rsid w:val="00C8322D"/>
    <w:rsid w:val="00C85331"/>
    <w:rsid w:val="00C853C6"/>
    <w:rsid w:val="00C8541A"/>
    <w:rsid w:val="00C86363"/>
    <w:rsid w:val="00C8640C"/>
    <w:rsid w:val="00C867DC"/>
    <w:rsid w:val="00C871F9"/>
    <w:rsid w:val="00C877B7"/>
    <w:rsid w:val="00C9240C"/>
    <w:rsid w:val="00C941BB"/>
    <w:rsid w:val="00C9428B"/>
    <w:rsid w:val="00C95107"/>
    <w:rsid w:val="00CA0917"/>
    <w:rsid w:val="00CA1C56"/>
    <w:rsid w:val="00CA2E51"/>
    <w:rsid w:val="00CA32C5"/>
    <w:rsid w:val="00CA3BFF"/>
    <w:rsid w:val="00CA4B6B"/>
    <w:rsid w:val="00CA5301"/>
    <w:rsid w:val="00CA5D8D"/>
    <w:rsid w:val="00CA6214"/>
    <w:rsid w:val="00CA6D34"/>
    <w:rsid w:val="00CA7C3F"/>
    <w:rsid w:val="00CB0224"/>
    <w:rsid w:val="00CB16BE"/>
    <w:rsid w:val="00CB1FE9"/>
    <w:rsid w:val="00CB29DA"/>
    <w:rsid w:val="00CB4848"/>
    <w:rsid w:val="00CB51E8"/>
    <w:rsid w:val="00CB5697"/>
    <w:rsid w:val="00CB74C7"/>
    <w:rsid w:val="00CB7D42"/>
    <w:rsid w:val="00CB7F45"/>
    <w:rsid w:val="00CC062B"/>
    <w:rsid w:val="00CC0DCD"/>
    <w:rsid w:val="00CC13AB"/>
    <w:rsid w:val="00CC3AFC"/>
    <w:rsid w:val="00CC421E"/>
    <w:rsid w:val="00CC4389"/>
    <w:rsid w:val="00CC50DC"/>
    <w:rsid w:val="00CC5663"/>
    <w:rsid w:val="00CC72A5"/>
    <w:rsid w:val="00CC7609"/>
    <w:rsid w:val="00CC7661"/>
    <w:rsid w:val="00CC7E29"/>
    <w:rsid w:val="00CD03B4"/>
    <w:rsid w:val="00CD10D2"/>
    <w:rsid w:val="00CD169A"/>
    <w:rsid w:val="00CD1A9F"/>
    <w:rsid w:val="00CD208E"/>
    <w:rsid w:val="00CD291E"/>
    <w:rsid w:val="00CD30FC"/>
    <w:rsid w:val="00CD40A1"/>
    <w:rsid w:val="00CD441B"/>
    <w:rsid w:val="00CD4E56"/>
    <w:rsid w:val="00CD56EE"/>
    <w:rsid w:val="00CD6EEB"/>
    <w:rsid w:val="00CE18A3"/>
    <w:rsid w:val="00CE2EE7"/>
    <w:rsid w:val="00CE57A0"/>
    <w:rsid w:val="00CE7373"/>
    <w:rsid w:val="00CF063C"/>
    <w:rsid w:val="00CF0A90"/>
    <w:rsid w:val="00CF26A0"/>
    <w:rsid w:val="00CF270B"/>
    <w:rsid w:val="00CF2877"/>
    <w:rsid w:val="00CF4794"/>
    <w:rsid w:val="00CF5861"/>
    <w:rsid w:val="00CF6A90"/>
    <w:rsid w:val="00CF744F"/>
    <w:rsid w:val="00D00A52"/>
    <w:rsid w:val="00D02D70"/>
    <w:rsid w:val="00D02EFA"/>
    <w:rsid w:val="00D04471"/>
    <w:rsid w:val="00D0556D"/>
    <w:rsid w:val="00D05706"/>
    <w:rsid w:val="00D0625F"/>
    <w:rsid w:val="00D06356"/>
    <w:rsid w:val="00D06E1A"/>
    <w:rsid w:val="00D06E8D"/>
    <w:rsid w:val="00D1058A"/>
    <w:rsid w:val="00D10F80"/>
    <w:rsid w:val="00D12300"/>
    <w:rsid w:val="00D12DB1"/>
    <w:rsid w:val="00D12DEE"/>
    <w:rsid w:val="00D1394B"/>
    <w:rsid w:val="00D1456F"/>
    <w:rsid w:val="00D16C47"/>
    <w:rsid w:val="00D179B0"/>
    <w:rsid w:val="00D17C18"/>
    <w:rsid w:val="00D21EEF"/>
    <w:rsid w:val="00D221B7"/>
    <w:rsid w:val="00D2258B"/>
    <w:rsid w:val="00D22948"/>
    <w:rsid w:val="00D233D4"/>
    <w:rsid w:val="00D24058"/>
    <w:rsid w:val="00D246E7"/>
    <w:rsid w:val="00D24A05"/>
    <w:rsid w:val="00D24CE9"/>
    <w:rsid w:val="00D264CF"/>
    <w:rsid w:val="00D26B0D"/>
    <w:rsid w:val="00D27CCF"/>
    <w:rsid w:val="00D302F1"/>
    <w:rsid w:val="00D30668"/>
    <w:rsid w:val="00D322B3"/>
    <w:rsid w:val="00D3243D"/>
    <w:rsid w:val="00D32480"/>
    <w:rsid w:val="00D348BC"/>
    <w:rsid w:val="00D34ADB"/>
    <w:rsid w:val="00D350E4"/>
    <w:rsid w:val="00D35115"/>
    <w:rsid w:val="00D36725"/>
    <w:rsid w:val="00D37773"/>
    <w:rsid w:val="00D40978"/>
    <w:rsid w:val="00D409F0"/>
    <w:rsid w:val="00D419C1"/>
    <w:rsid w:val="00D41A4B"/>
    <w:rsid w:val="00D43014"/>
    <w:rsid w:val="00D431C8"/>
    <w:rsid w:val="00D43247"/>
    <w:rsid w:val="00D43428"/>
    <w:rsid w:val="00D43C46"/>
    <w:rsid w:val="00D43C95"/>
    <w:rsid w:val="00D43CB5"/>
    <w:rsid w:val="00D447A7"/>
    <w:rsid w:val="00D447F8"/>
    <w:rsid w:val="00D44B15"/>
    <w:rsid w:val="00D45274"/>
    <w:rsid w:val="00D45E0E"/>
    <w:rsid w:val="00D46ABC"/>
    <w:rsid w:val="00D47187"/>
    <w:rsid w:val="00D516CF"/>
    <w:rsid w:val="00D53616"/>
    <w:rsid w:val="00D53C26"/>
    <w:rsid w:val="00D543CE"/>
    <w:rsid w:val="00D56838"/>
    <w:rsid w:val="00D6013D"/>
    <w:rsid w:val="00D6069D"/>
    <w:rsid w:val="00D60C9A"/>
    <w:rsid w:val="00D60D9A"/>
    <w:rsid w:val="00D61128"/>
    <w:rsid w:val="00D61E5E"/>
    <w:rsid w:val="00D634D5"/>
    <w:rsid w:val="00D636AE"/>
    <w:rsid w:val="00D63DE4"/>
    <w:rsid w:val="00D64D1E"/>
    <w:rsid w:val="00D6598D"/>
    <w:rsid w:val="00D666DC"/>
    <w:rsid w:val="00D7056B"/>
    <w:rsid w:val="00D71D5A"/>
    <w:rsid w:val="00D728A1"/>
    <w:rsid w:val="00D72BF5"/>
    <w:rsid w:val="00D72C00"/>
    <w:rsid w:val="00D73002"/>
    <w:rsid w:val="00D73AC3"/>
    <w:rsid w:val="00D74173"/>
    <w:rsid w:val="00D753B0"/>
    <w:rsid w:val="00D759FF"/>
    <w:rsid w:val="00D76DC2"/>
    <w:rsid w:val="00D76FD8"/>
    <w:rsid w:val="00D81575"/>
    <w:rsid w:val="00D8192B"/>
    <w:rsid w:val="00D81936"/>
    <w:rsid w:val="00D830A9"/>
    <w:rsid w:val="00D83CC8"/>
    <w:rsid w:val="00D84AB2"/>
    <w:rsid w:val="00D85801"/>
    <w:rsid w:val="00D86975"/>
    <w:rsid w:val="00D86EDB"/>
    <w:rsid w:val="00D90830"/>
    <w:rsid w:val="00D91156"/>
    <w:rsid w:val="00D92223"/>
    <w:rsid w:val="00D9305D"/>
    <w:rsid w:val="00D9312B"/>
    <w:rsid w:val="00D93E30"/>
    <w:rsid w:val="00D93F30"/>
    <w:rsid w:val="00D945A0"/>
    <w:rsid w:val="00D95736"/>
    <w:rsid w:val="00D957C8"/>
    <w:rsid w:val="00D965AE"/>
    <w:rsid w:val="00D96C40"/>
    <w:rsid w:val="00D97EC2"/>
    <w:rsid w:val="00DA0E06"/>
    <w:rsid w:val="00DA16D6"/>
    <w:rsid w:val="00DA1C8A"/>
    <w:rsid w:val="00DA1DDC"/>
    <w:rsid w:val="00DA256C"/>
    <w:rsid w:val="00DA36A8"/>
    <w:rsid w:val="00DA3C12"/>
    <w:rsid w:val="00DA5471"/>
    <w:rsid w:val="00DA562C"/>
    <w:rsid w:val="00DA5862"/>
    <w:rsid w:val="00DA5AB3"/>
    <w:rsid w:val="00DA5F09"/>
    <w:rsid w:val="00DA6524"/>
    <w:rsid w:val="00DA65E7"/>
    <w:rsid w:val="00DA7E45"/>
    <w:rsid w:val="00DB03D0"/>
    <w:rsid w:val="00DB1029"/>
    <w:rsid w:val="00DB19A2"/>
    <w:rsid w:val="00DB3AA4"/>
    <w:rsid w:val="00DB459B"/>
    <w:rsid w:val="00DB5777"/>
    <w:rsid w:val="00DB5C4C"/>
    <w:rsid w:val="00DB5F01"/>
    <w:rsid w:val="00DC2435"/>
    <w:rsid w:val="00DC3D9D"/>
    <w:rsid w:val="00DC4577"/>
    <w:rsid w:val="00DC4598"/>
    <w:rsid w:val="00DC5926"/>
    <w:rsid w:val="00DC7849"/>
    <w:rsid w:val="00DD0185"/>
    <w:rsid w:val="00DD1893"/>
    <w:rsid w:val="00DD1990"/>
    <w:rsid w:val="00DD230C"/>
    <w:rsid w:val="00DD2EBF"/>
    <w:rsid w:val="00DD3067"/>
    <w:rsid w:val="00DD3C79"/>
    <w:rsid w:val="00DD3F1E"/>
    <w:rsid w:val="00DD4163"/>
    <w:rsid w:val="00DD66FB"/>
    <w:rsid w:val="00DD6E1F"/>
    <w:rsid w:val="00DD7550"/>
    <w:rsid w:val="00DE00A7"/>
    <w:rsid w:val="00DE1DCF"/>
    <w:rsid w:val="00DE26E3"/>
    <w:rsid w:val="00DE3C28"/>
    <w:rsid w:val="00DE4612"/>
    <w:rsid w:val="00DE5A1C"/>
    <w:rsid w:val="00DE6957"/>
    <w:rsid w:val="00DF2483"/>
    <w:rsid w:val="00DF253F"/>
    <w:rsid w:val="00DF396D"/>
    <w:rsid w:val="00DF409D"/>
    <w:rsid w:val="00DF4378"/>
    <w:rsid w:val="00DF4B35"/>
    <w:rsid w:val="00DF4F63"/>
    <w:rsid w:val="00DF57BF"/>
    <w:rsid w:val="00DF587B"/>
    <w:rsid w:val="00DF5E67"/>
    <w:rsid w:val="00DF68C7"/>
    <w:rsid w:val="00DF7D54"/>
    <w:rsid w:val="00E020DB"/>
    <w:rsid w:val="00E024B8"/>
    <w:rsid w:val="00E02C12"/>
    <w:rsid w:val="00E02D9C"/>
    <w:rsid w:val="00E0340D"/>
    <w:rsid w:val="00E047BC"/>
    <w:rsid w:val="00E061EB"/>
    <w:rsid w:val="00E10BC6"/>
    <w:rsid w:val="00E10D93"/>
    <w:rsid w:val="00E11D77"/>
    <w:rsid w:val="00E13397"/>
    <w:rsid w:val="00E1349F"/>
    <w:rsid w:val="00E138BE"/>
    <w:rsid w:val="00E16284"/>
    <w:rsid w:val="00E171D6"/>
    <w:rsid w:val="00E2212E"/>
    <w:rsid w:val="00E22168"/>
    <w:rsid w:val="00E22344"/>
    <w:rsid w:val="00E22677"/>
    <w:rsid w:val="00E25445"/>
    <w:rsid w:val="00E259D4"/>
    <w:rsid w:val="00E25A4B"/>
    <w:rsid w:val="00E26D9F"/>
    <w:rsid w:val="00E27257"/>
    <w:rsid w:val="00E3086F"/>
    <w:rsid w:val="00E30C87"/>
    <w:rsid w:val="00E325CB"/>
    <w:rsid w:val="00E3282F"/>
    <w:rsid w:val="00E32F3D"/>
    <w:rsid w:val="00E349E8"/>
    <w:rsid w:val="00E34D56"/>
    <w:rsid w:val="00E35391"/>
    <w:rsid w:val="00E362EF"/>
    <w:rsid w:val="00E36CFD"/>
    <w:rsid w:val="00E36DEF"/>
    <w:rsid w:val="00E36F63"/>
    <w:rsid w:val="00E37E39"/>
    <w:rsid w:val="00E41288"/>
    <w:rsid w:val="00E418DC"/>
    <w:rsid w:val="00E41CAD"/>
    <w:rsid w:val="00E432E2"/>
    <w:rsid w:val="00E43739"/>
    <w:rsid w:val="00E4374F"/>
    <w:rsid w:val="00E43941"/>
    <w:rsid w:val="00E4466C"/>
    <w:rsid w:val="00E44FE3"/>
    <w:rsid w:val="00E45245"/>
    <w:rsid w:val="00E45742"/>
    <w:rsid w:val="00E4599D"/>
    <w:rsid w:val="00E46585"/>
    <w:rsid w:val="00E47B4E"/>
    <w:rsid w:val="00E501A0"/>
    <w:rsid w:val="00E501C7"/>
    <w:rsid w:val="00E502FA"/>
    <w:rsid w:val="00E50BDD"/>
    <w:rsid w:val="00E50CCA"/>
    <w:rsid w:val="00E511AB"/>
    <w:rsid w:val="00E51CF9"/>
    <w:rsid w:val="00E53E2B"/>
    <w:rsid w:val="00E53E94"/>
    <w:rsid w:val="00E5457B"/>
    <w:rsid w:val="00E5498E"/>
    <w:rsid w:val="00E560BF"/>
    <w:rsid w:val="00E57352"/>
    <w:rsid w:val="00E577E5"/>
    <w:rsid w:val="00E611DD"/>
    <w:rsid w:val="00E615F8"/>
    <w:rsid w:val="00E61679"/>
    <w:rsid w:val="00E61E77"/>
    <w:rsid w:val="00E6238F"/>
    <w:rsid w:val="00E635F2"/>
    <w:rsid w:val="00E63622"/>
    <w:rsid w:val="00E64ECF"/>
    <w:rsid w:val="00E65B9E"/>
    <w:rsid w:val="00E65F26"/>
    <w:rsid w:val="00E66543"/>
    <w:rsid w:val="00E665CA"/>
    <w:rsid w:val="00E66784"/>
    <w:rsid w:val="00E700F9"/>
    <w:rsid w:val="00E70716"/>
    <w:rsid w:val="00E707AE"/>
    <w:rsid w:val="00E70B20"/>
    <w:rsid w:val="00E71C26"/>
    <w:rsid w:val="00E72434"/>
    <w:rsid w:val="00E72622"/>
    <w:rsid w:val="00E73F60"/>
    <w:rsid w:val="00E7445F"/>
    <w:rsid w:val="00E74891"/>
    <w:rsid w:val="00E755BC"/>
    <w:rsid w:val="00E75D67"/>
    <w:rsid w:val="00E7693B"/>
    <w:rsid w:val="00E76D06"/>
    <w:rsid w:val="00E77B3E"/>
    <w:rsid w:val="00E835E9"/>
    <w:rsid w:val="00E838B6"/>
    <w:rsid w:val="00E83AA3"/>
    <w:rsid w:val="00E8423F"/>
    <w:rsid w:val="00E84D66"/>
    <w:rsid w:val="00E8527B"/>
    <w:rsid w:val="00E869F7"/>
    <w:rsid w:val="00E871A1"/>
    <w:rsid w:val="00E90DAE"/>
    <w:rsid w:val="00E91AA8"/>
    <w:rsid w:val="00E93125"/>
    <w:rsid w:val="00E93A69"/>
    <w:rsid w:val="00E94C6A"/>
    <w:rsid w:val="00E95892"/>
    <w:rsid w:val="00E95F18"/>
    <w:rsid w:val="00EA0DA1"/>
    <w:rsid w:val="00EA2E37"/>
    <w:rsid w:val="00EA4D74"/>
    <w:rsid w:val="00EA690A"/>
    <w:rsid w:val="00EA6F1F"/>
    <w:rsid w:val="00EA7377"/>
    <w:rsid w:val="00EA743B"/>
    <w:rsid w:val="00EA77A4"/>
    <w:rsid w:val="00EA792D"/>
    <w:rsid w:val="00EB013E"/>
    <w:rsid w:val="00EB03B6"/>
    <w:rsid w:val="00EB0A26"/>
    <w:rsid w:val="00EB10A4"/>
    <w:rsid w:val="00EB18DF"/>
    <w:rsid w:val="00EB1AC5"/>
    <w:rsid w:val="00EB33D2"/>
    <w:rsid w:val="00EB4811"/>
    <w:rsid w:val="00EB49EF"/>
    <w:rsid w:val="00EC0D8B"/>
    <w:rsid w:val="00EC1B80"/>
    <w:rsid w:val="00EC1E2A"/>
    <w:rsid w:val="00EC2908"/>
    <w:rsid w:val="00EC449C"/>
    <w:rsid w:val="00EC56CE"/>
    <w:rsid w:val="00EC5810"/>
    <w:rsid w:val="00EC6654"/>
    <w:rsid w:val="00EC6DFD"/>
    <w:rsid w:val="00EC7103"/>
    <w:rsid w:val="00EC79F7"/>
    <w:rsid w:val="00EC7BC5"/>
    <w:rsid w:val="00EC7C3F"/>
    <w:rsid w:val="00EC7D70"/>
    <w:rsid w:val="00ED07EC"/>
    <w:rsid w:val="00ED2D87"/>
    <w:rsid w:val="00ED2E38"/>
    <w:rsid w:val="00ED3AA4"/>
    <w:rsid w:val="00ED3B1D"/>
    <w:rsid w:val="00ED47D7"/>
    <w:rsid w:val="00ED4F8B"/>
    <w:rsid w:val="00ED7AE5"/>
    <w:rsid w:val="00EE085F"/>
    <w:rsid w:val="00EE0E96"/>
    <w:rsid w:val="00EE0F9A"/>
    <w:rsid w:val="00EE16C7"/>
    <w:rsid w:val="00EE1E7A"/>
    <w:rsid w:val="00EE24D3"/>
    <w:rsid w:val="00EE43B4"/>
    <w:rsid w:val="00EE4544"/>
    <w:rsid w:val="00EE4E28"/>
    <w:rsid w:val="00EE5177"/>
    <w:rsid w:val="00EE561E"/>
    <w:rsid w:val="00EE5CC9"/>
    <w:rsid w:val="00EE75F6"/>
    <w:rsid w:val="00EF029D"/>
    <w:rsid w:val="00EF1524"/>
    <w:rsid w:val="00EF1ACF"/>
    <w:rsid w:val="00EF24C4"/>
    <w:rsid w:val="00EF3899"/>
    <w:rsid w:val="00EF3B94"/>
    <w:rsid w:val="00EF3E58"/>
    <w:rsid w:val="00EF57AF"/>
    <w:rsid w:val="00EF5CA2"/>
    <w:rsid w:val="00EF5D93"/>
    <w:rsid w:val="00EF6441"/>
    <w:rsid w:val="00EF6674"/>
    <w:rsid w:val="00EF6FFB"/>
    <w:rsid w:val="00EF7C1F"/>
    <w:rsid w:val="00F012FF"/>
    <w:rsid w:val="00F014EB"/>
    <w:rsid w:val="00F03209"/>
    <w:rsid w:val="00F04A8B"/>
    <w:rsid w:val="00F0580E"/>
    <w:rsid w:val="00F05A3D"/>
    <w:rsid w:val="00F05AF5"/>
    <w:rsid w:val="00F05DED"/>
    <w:rsid w:val="00F06731"/>
    <w:rsid w:val="00F070CE"/>
    <w:rsid w:val="00F07F2B"/>
    <w:rsid w:val="00F10158"/>
    <w:rsid w:val="00F10D86"/>
    <w:rsid w:val="00F11913"/>
    <w:rsid w:val="00F1228E"/>
    <w:rsid w:val="00F13192"/>
    <w:rsid w:val="00F13C78"/>
    <w:rsid w:val="00F13D60"/>
    <w:rsid w:val="00F1420A"/>
    <w:rsid w:val="00F15584"/>
    <w:rsid w:val="00F163B1"/>
    <w:rsid w:val="00F16FE1"/>
    <w:rsid w:val="00F20180"/>
    <w:rsid w:val="00F2053D"/>
    <w:rsid w:val="00F21257"/>
    <w:rsid w:val="00F22A63"/>
    <w:rsid w:val="00F23281"/>
    <w:rsid w:val="00F236EA"/>
    <w:rsid w:val="00F23935"/>
    <w:rsid w:val="00F23C07"/>
    <w:rsid w:val="00F25CC3"/>
    <w:rsid w:val="00F26EBE"/>
    <w:rsid w:val="00F27A12"/>
    <w:rsid w:val="00F27AD5"/>
    <w:rsid w:val="00F30D57"/>
    <w:rsid w:val="00F311BB"/>
    <w:rsid w:val="00F314BB"/>
    <w:rsid w:val="00F321A6"/>
    <w:rsid w:val="00F3253A"/>
    <w:rsid w:val="00F33B69"/>
    <w:rsid w:val="00F35B65"/>
    <w:rsid w:val="00F364A6"/>
    <w:rsid w:val="00F366CA"/>
    <w:rsid w:val="00F36CF3"/>
    <w:rsid w:val="00F36D94"/>
    <w:rsid w:val="00F4077A"/>
    <w:rsid w:val="00F41AD5"/>
    <w:rsid w:val="00F4202F"/>
    <w:rsid w:val="00F42395"/>
    <w:rsid w:val="00F427CA"/>
    <w:rsid w:val="00F42DDC"/>
    <w:rsid w:val="00F43736"/>
    <w:rsid w:val="00F43D14"/>
    <w:rsid w:val="00F44944"/>
    <w:rsid w:val="00F44993"/>
    <w:rsid w:val="00F46DB8"/>
    <w:rsid w:val="00F47AED"/>
    <w:rsid w:val="00F510A0"/>
    <w:rsid w:val="00F51D01"/>
    <w:rsid w:val="00F527B9"/>
    <w:rsid w:val="00F52A16"/>
    <w:rsid w:val="00F5322A"/>
    <w:rsid w:val="00F543A9"/>
    <w:rsid w:val="00F5467D"/>
    <w:rsid w:val="00F55119"/>
    <w:rsid w:val="00F553C2"/>
    <w:rsid w:val="00F55929"/>
    <w:rsid w:val="00F60250"/>
    <w:rsid w:val="00F60635"/>
    <w:rsid w:val="00F61705"/>
    <w:rsid w:val="00F6192D"/>
    <w:rsid w:val="00F61B8D"/>
    <w:rsid w:val="00F63372"/>
    <w:rsid w:val="00F63902"/>
    <w:rsid w:val="00F64C25"/>
    <w:rsid w:val="00F64E7E"/>
    <w:rsid w:val="00F64EE9"/>
    <w:rsid w:val="00F658E8"/>
    <w:rsid w:val="00F71380"/>
    <w:rsid w:val="00F71E7B"/>
    <w:rsid w:val="00F72467"/>
    <w:rsid w:val="00F72AFE"/>
    <w:rsid w:val="00F730C8"/>
    <w:rsid w:val="00F74269"/>
    <w:rsid w:val="00F76239"/>
    <w:rsid w:val="00F80DE2"/>
    <w:rsid w:val="00F80E62"/>
    <w:rsid w:val="00F822C8"/>
    <w:rsid w:val="00F83D60"/>
    <w:rsid w:val="00F83E8F"/>
    <w:rsid w:val="00F85CAF"/>
    <w:rsid w:val="00F87B18"/>
    <w:rsid w:val="00F90BBA"/>
    <w:rsid w:val="00F922B4"/>
    <w:rsid w:val="00F92E66"/>
    <w:rsid w:val="00F932BC"/>
    <w:rsid w:val="00F9338A"/>
    <w:rsid w:val="00F946A0"/>
    <w:rsid w:val="00F94BC9"/>
    <w:rsid w:val="00F95F5B"/>
    <w:rsid w:val="00F96CC2"/>
    <w:rsid w:val="00F96E27"/>
    <w:rsid w:val="00F97653"/>
    <w:rsid w:val="00F977B1"/>
    <w:rsid w:val="00F97A13"/>
    <w:rsid w:val="00F97C7D"/>
    <w:rsid w:val="00FA0C5B"/>
    <w:rsid w:val="00FA11F1"/>
    <w:rsid w:val="00FA2B85"/>
    <w:rsid w:val="00FA39C1"/>
    <w:rsid w:val="00FA3C26"/>
    <w:rsid w:val="00FA431C"/>
    <w:rsid w:val="00FA4B36"/>
    <w:rsid w:val="00FA4E9E"/>
    <w:rsid w:val="00FA66DA"/>
    <w:rsid w:val="00FA72F1"/>
    <w:rsid w:val="00FA781C"/>
    <w:rsid w:val="00FA7DA5"/>
    <w:rsid w:val="00FB04D8"/>
    <w:rsid w:val="00FB08F7"/>
    <w:rsid w:val="00FB1187"/>
    <w:rsid w:val="00FB1937"/>
    <w:rsid w:val="00FB2815"/>
    <w:rsid w:val="00FB3DC0"/>
    <w:rsid w:val="00FB4DF1"/>
    <w:rsid w:val="00FB52AC"/>
    <w:rsid w:val="00FB5637"/>
    <w:rsid w:val="00FB5E4E"/>
    <w:rsid w:val="00FC00F7"/>
    <w:rsid w:val="00FC0EFA"/>
    <w:rsid w:val="00FC271C"/>
    <w:rsid w:val="00FC3191"/>
    <w:rsid w:val="00FC4C46"/>
    <w:rsid w:val="00FC4D02"/>
    <w:rsid w:val="00FC4F0A"/>
    <w:rsid w:val="00FC6E46"/>
    <w:rsid w:val="00FC70C9"/>
    <w:rsid w:val="00FC7490"/>
    <w:rsid w:val="00FD0944"/>
    <w:rsid w:val="00FD0B84"/>
    <w:rsid w:val="00FD1166"/>
    <w:rsid w:val="00FD1EC7"/>
    <w:rsid w:val="00FD29DE"/>
    <w:rsid w:val="00FD31D6"/>
    <w:rsid w:val="00FD4140"/>
    <w:rsid w:val="00FD515C"/>
    <w:rsid w:val="00FD6268"/>
    <w:rsid w:val="00FE0139"/>
    <w:rsid w:val="00FE0F63"/>
    <w:rsid w:val="00FE23C9"/>
    <w:rsid w:val="00FE2660"/>
    <w:rsid w:val="00FE2FBC"/>
    <w:rsid w:val="00FE4AAE"/>
    <w:rsid w:val="00FE5050"/>
    <w:rsid w:val="00FE674B"/>
    <w:rsid w:val="00FE7879"/>
    <w:rsid w:val="00FF1429"/>
    <w:rsid w:val="00FF2533"/>
    <w:rsid w:val="00FF3ECD"/>
    <w:rsid w:val="00FF4010"/>
    <w:rsid w:val="00FF4C60"/>
    <w:rsid w:val="00FF4DED"/>
    <w:rsid w:val="00FF52FC"/>
    <w:rsid w:val="00FF5744"/>
    <w:rsid w:val="01095682"/>
    <w:rsid w:val="0123C542"/>
    <w:rsid w:val="0125D595"/>
    <w:rsid w:val="01599AD4"/>
    <w:rsid w:val="01B0EC63"/>
    <w:rsid w:val="01D4C2C3"/>
    <w:rsid w:val="0202A6F3"/>
    <w:rsid w:val="0203F9F7"/>
    <w:rsid w:val="02210FFB"/>
    <w:rsid w:val="02320D13"/>
    <w:rsid w:val="02ADC631"/>
    <w:rsid w:val="02B37B8B"/>
    <w:rsid w:val="02ED69C9"/>
    <w:rsid w:val="02F9E3FE"/>
    <w:rsid w:val="02FFFC30"/>
    <w:rsid w:val="030D5B77"/>
    <w:rsid w:val="031C5F29"/>
    <w:rsid w:val="0333FAA0"/>
    <w:rsid w:val="03B775B5"/>
    <w:rsid w:val="0400F494"/>
    <w:rsid w:val="04042DA2"/>
    <w:rsid w:val="04204FC1"/>
    <w:rsid w:val="0431A4B3"/>
    <w:rsid w:val="043FD172"/>
    <w:rsid w:val="0444BE80"/>
    <w:rsid w:val="0577B5F1"/>
    <w:rsid w:val="05B7995D"/>
    <w:rsid w:val="05F4F2CF"/>
    <w:rsid w:val="060742C3"/>
    <w:rsid w:val="06081E76"/>
    <w:rsid w:val="061057C3"/>
    <w:rsid w:val="06143BC9"/>
    <w:rsid w:val="0625C837"/>
    <w:rsid w:val="0626C4D3"/>
    <w:rsid w:val="06274D01"/>
    <w:rsid w:val="0637356C"/>
    <w:rsid w:val="069F77A1"/>
    <w:rsid w:val="06A42E7A"/>
    <w:rsid w:val="070A99C7"/>
    <w:rsid w:val="0723D69B"/>
    <w:rsid w:val="07259095"/>
    <w:rsid w:val="072E55B1"/>
    <w:rsid w:val="073EA682"/>
    <w:rsid w:val="074982CF"/>
    <w:rsid w:val="078ACC46"/>
    <w:rsid w:val="07A43053"/>
    <w:rsid w:val="07AC2824"/>
    <w:rsid w:val="07BA4793"/>
    <w:rsid w:val="07BB2709"/>
    <w:rsid w:val="07D7ED76"/>
    <w:rsid w:val="082238B8"/>
    <w:rsid w:val="0837BF71"/>
    <w:rsid w:val="0851F269"/>
    <w:rsid w:val="08560774"/>
    <w:rsid w:val="0863F2F5"/>
    <w:rsid w:val="0871CFB2"/>
    <w:rsid w:val="08EDD802"/>
    <w:rsid w:val="08FC7AF7"/>
    <w:rsid w:val="090958D0"/>
    <w:rsid w:val="091179A1"/>
    <w:rsid w:val="09162B34"/>
    <w:rsid w:val="093B46C7"/>
    <w:rsid w:val="095598FB"/>
    <w:rsid w:val="0998A03C"/>
    <w:rsid w:val="09CEFC11"/>
    <w:rsid w:val="09F0493A"/>
    <w:rsid w:val="0A0B3CA0"/>
    <w:rsid w:val="0A106389"/>
    <w:rsid w:val="0A10D8FC"/>
    <w:rsid w:val="0A11208A"/>
    <w:rsid w:val="0A1956DD"/>
    <w:rsid w:val="0A1CC707"/>
    <w:rsid w:val="0A39F1AC"/>
    <w:rsid w:val="0AAC6715"/>
    <w:rsid w:val="0ABA20F3"/>
    <w:rsid w:val="0ACC726B"/>
    <w:rsid w:val="0ADDAD42"/>
    <w:rsid w:val="0AE01EC5"/>
    <w:rsid w:val="0AF0122C"/>
    <w:rsid w:val="0B251B3C"/>
    <w:rsid w:val="0B2B0CB6"/>
    <w:rsid w:val="0B394D06"/>
    <w:rsid w:val="0B39B22C"/>
    <w:rsid w:val="0B6B50D9"/>
    <w:rsid w:val="0B71871C"/>
    <w:rsid w:val="0B7C7F9D"/>
    <w:rsid w:val="0BA70D01"/>
    <w:rsid w:val="0BA8780D"/>
    <w:rsid w:val="0BD4D2B8"/>
    <w:rsid w:val="0BE30E12"/>
    <w:rsid w:val="0C032D0E"/>
    <w:rsid w:val="0CF7BF7F"/>
    <w:rsid w:val="0CF8E3C6"/>
    <w:rsid w:val="0CFD9FC8"/>
    <w:rsid w:val="0D12B83D"/>
    <w:rsid w:val="0D3DE565"/>
    <w:rsid w:val="0D4924A6"/>
    <w:rsid w:val="0D8F6B0C"/>
    <w:rsid w:val="0D939A50"/>
    <w:rsid w:val="0DBB9A07"/>
    <w:rsid w:val="0DC0A715"/>
    <w:rsid w:val="0DC52A56"/>
    <w:rsid w:val="0DCD38C1"/>
    <w:rsid w:val="0DD1CA02"/>
    <w:rsid w:val="0DD4C6C5"/>
    <w:rsid w:val="0DD71440"/>
    <w:rsid w:val="0DF52E7D"/>
    <w:rsid w:val="0E108E25"/>
    <w:rsid w:val="0E9CEB8F"/>
    <w:rsid w:val="0EA31A50"/>
    <w:rsid w:val="0EA927DE"/>
    <w:rsid w:val="0F19496D"/>
    <w:rsid w:val="0F6C5623"/>
    <w:rsid w:val="0F76148B"/>
    <w:rsid w:val="0FCB29D5"/>
    <w:rsid w:val="0FCD81C3"/>
    <w:rsid w:val="0FED92C2"/>
    <w:rsid w:val="10002F65"/>
    <w:rsid w:val="10135BB8"/>
    <w:rsid w:val="1034E076"/>
    <w:rsid w:val="106CF0EB"/>
    <w:rsid w:val="108FE3AD"/>
    <w:rsid w:val="10927FFC"/>
    <w:rsid w:val="10935F1D"/>
    <w:rsid w:val="10C44CEE"/>
    <w:rsid w:val="1108A63A"/>
    <w:rsid w:val="11112988"/>
    <w:rsid w:val="1135F1BD"/>
    <w:rsid w:val="113BB3EF"/>
    <w:rsid w:val="11A77816"/>
    <w:rsid w:val="11AA0679"/>
    <w:rsid w:val="11CEB8E8"/>
    <w:rsid w:val="11D5D304"/>
    <w:rsid w:val="1208D649"/>
    <w:rsid w:val="12162589"/>
    <w:rsid w:val="121B0DD5"/>
    <w:rsid w:val="1234EFBC"/>
    <w:rsid w:val="125DFC81"/>
    <w:rsid w:val="126A9474"/>
    <w:rsid w:val="1274E424"/>
    <w:rsid w:val="127809EB"/>
    <w:rsid w:val="12AB5560"/>
    <w:rsid w:val="12C33833"/>
    <w:rsid w:val="12C87EAF"/>
    <w:rsid w:val="12E5705C"/>
    <w:rsid w:val="12F67791"/>
    <w:rsid w:val="1354A1E9"/>
    <w:rsid w:val="13B2D4DC"/>
    <w:rsid w:val="14613AB7"/>
    <w:rsid w:val="14783254"/>
    <w:rsid w:val="14A281CE"/>
    <w:rsid w:val="14BB7AAA"/>
    <w:rsid w:val="14D16AC4"/>
    <w:rsid w:val="154DEF47"/>
    <w:rsid w:val="15CEA78D"/>
    <w:rsid w:val="15E924C2"/>
    <w:rsid w:val="15F2CF1F"/>
    <w:rsid w:val="15FFF4C9"/>
    <w:rsid w:val="160FC6EE"/>
    <w:rsid w:val="167ABB76"/>
    <w:rsid w:val="16AC370D"/>
    <w:rsid w:val="16C2B0DB"/>
    <w:rsid w:val="16E9BFA8"/>
    <w:rsid w:val="170036A9"/>
    <w:rsid w:val="1712FFE7"/>
    <w:rsid w:val="17289133"/>
    <w:rsid w:val="1733BADC"/>
    <w:rsid w:val="1746449F"/>
    <w:rsid w:val="175F83EB"/>
    <w:rsid w:val="1787A426"/>
    <w:rsid w:val="17A58FF7"/>
    <w:rsid w:val="17D62EAC"/>
    <w:rsid w:val="17E0E8C1"/>
    <w:rsid w:val="181EAF88"/>
    <w:rsid w:val="183EE17E"/>
    <w:rsid w:val="18500A24"/>
    <w:rsid w:val="18657187"/>
    <w:rsid w:val="186ED6B8"/>
    <w:rsid w:val="18A1E732"/>
    <w:rsid w:val="18C37D92"/>
    <w:rsid w:val="18C3F6D3"/>
    <w:rsid w:val="18E5E334"/>
    <w:rsid w:val="19052ECF"/>
    <w:rsid w:val="19176D4E"/>
    <w:rsid w:val="192474BC"/>
    <w:rsid w:val="195EAB3B"/>
    <w:rsid w:val="196360E5"/>
    <w:rsid w:val="19B3C3EF"/>
    <w:rsid w:val="19D94863"/>
    <w:rsid w:val="1A21606A"/>
    <w:rsid w:val="1A3A88C7"/>
    <w:rsid w:val="1A3D7E43"/>
    <w:rsid w:val="1A3DD90B"/>
    <w:rsid w:val="1A60EAF2"/>
    <w:rsid w:val="1AB7AC5E"/>
    <w:rsid w:val="1ABC4000"/>
    <w:rsid w:val="1AC9CCED"/>
    <w:rsid w:val="1AF95DCD"/>
    <w:rsid w:val="1B25611F"/>
    <w:rsid w:val="1B3046E3"/>
    <w:rsid w:val="1B374BB7"/>
    <w:rsid w:val="1B90D37F"/>
    <w:rsid w:val="1BA9F214"/>
    <w:rsid w:val="1BC2EE3A"/>
    <w:rsid w:val="1BF9606C"/>
    <w:rsid w:val="1C20B723"/>
    <w:rsid w:val="1C6DE1B5"/>
    <w:rsid w:val="1CA23289"/>
    <w:rsid w:val="1CBEFC1A"/>
    <w:rsid w:val="1CF9FA9D"/>
    <w:rsid w:val="1D081AE5"/>
    <w:rsid w:val="1D186E13"/>
    <w:rsid w:val="1D6F08EF"/>
    <w:rsid w:val="1D7057A7"/>
    <w:rsid w:val="1DA11E46"/>
    <w:rsid w:val="1DB1BC17"/>
    <w:rsid w:val="1DE5EDB2"/>
    <w:rsid w:val="1DEDD57F"/>
    <w:rsid w:val="1E6EDF2B"/>
    <w:rsid w:val="1EA64379"/>
    <w:rsid w:val="1F24C0EA"/>
    <w:rsid w:val="1F86EB9B"/>
    <w:rsid w:val="1F95C229"/>
    <w:rsid w:val="1FA3CA3C"/>
    <w:rsid w:val="1FACAD8A"/>
    <w:rsid w:val="1FBC7273"/>
    <w:rsid w:val="1FE5CA77"/>
    <w:rsid w:val="2023C8F6"/>
    <w:rsid w:val="20414A74"/>
    <w:rsid w:val="20422838"/>
    <w:rsid w:val="204C70E8"/>
    <w:rsid w:val="20573477"/>
    <w:rsid w:val="206228EE"/>
    <w:rsid w:val="20A8DBCE"/>
    <w:rsid w:val="20D3FE88"/>
    <w:rsid w:val="20EB8476"/>
    <w:rsid w:val="2122CB32"/>
    <w:rsid w:val="213617AA"/>
    <w:rsid w:val="216B0016"/>
    <w:rsid w:val="217E3525"/>
    <w:rsid w:val="21BF9013"/>
    <w:rsid w:val="21E6E246"/>
    <w:rsid w:val="21F29014"/>
    <w:rsid w:val="21FC61F4"/>
    <w:rsid w:val="22427B74"/>
    <w:rsid w:val="225586FE"/>
    <w:rsid w:val="22679BC0"/>
    <w:rsid w:val="228D07DC"/>
    <w:rsid w:val="229033EC"/>
    <w:rsid w:val="22926C2D"/>
    <w:rsid w:val="229EBA11"/>
    <w:rsid w:val="22C82571"/>
    <w:rsid w:val="22D18700"/>
    <w:rsid w:val="22E22012"/>
    <w:rsid w:val="22E4DFF0"/>
    <w:rsid w:val="22F3C3BE"/>
    <w:rsid w:val="233E356A"/>
    <w:rsid w:val="233FC0FB"/>
    <w:rsid w:val="235E48A5"/>
    <w:rsid w:val="23B66787"/>
    <w:rsid w:val="23BDF8F5"/>
    <w:rsid w:val="23C53E4C"/>
    <w:rsid w:val="23D111DB"/>
    <w:rsid w:val="2405EBF9"/>
    <w:rsid w:val="24364D39"/>
    <w:rsid w:val="2442468E"/>
    <w:rsid w:val="244290EA"/>
    <w:rsid w:val="2456C5D2"/>
    <w:rsid w:val="24A6EF57"/>
    <w:rsid w:val="24FBC03D"/>
    <w:rsid w:val="251E596A"/>
    <w:rsid w:val="253F585F"/>
    <w:rsid w:val="255AFB52"/>
    <w:rsid w:val="255FCE96"/>
    <w:rsid w:val="256C0097"/>
    <w:rsid w:val="25B3AE93"/>
    <w:rsid w:val="25DCA824"/>
    <w:rsid w:val="2609CAB2"/>
    <w:rsid w:val="263C4EEE"/>
    <w:rsid w:val="26602173"/>
    <w:rsid w:val="26B35313"/>
    <w:rsid w:val="26CA5CEE"/>
    <w:rsid w:val="26D25F12"/>
    <w:rsid w:val="26E4C2D3"/>
    <w:rsid w:val="26EDFAF0"/>
    <w:rsid w:val="26F67159"/>
    <w:rsid w:val="2726949D"/>
    <w:rsid w:val="2738433C"/>
    <w:rsid w:val="27482639"/>
    <w:rsid w:val="274B6052"/>
    <w:rsid w:val="278F51A9"/>
    <w:rsid w:val="27AE6A84"/>
    <w:rsid w:val="27C90294"/>
    <w:rsid w:val="27DF2148"/>
    <w:rsid w:val="28127A2C"/>
    <w:rsid w:val="285847BB"/>
    <w:rsid w:val="285AC892"/>
    <w:rsid w:val="28961DFC"/>
    <w:rsid w:val="289F83B6"/>
    <w:rsid w:val="28A02EDF"/>
    <w:rsid w:val="28AD8065"/>
    <w:rsid w:val="28B29B0D"/>
    <w:rsid w:val="28B543DD"/>
    <w:rsid w:val="28E06383"/>
    <w:rsid w:val="292D56D1"/>
    <w:rsid w:val="295A1780"/>
    <w:rsid w:val="29848BD0"/>
    <w:rsid w:val="29ACCD72"/>
    <w:rsid w:val="29EDFAD9"/>
    <w:rsid w:val="2A2192B6"/>
    <w:rsid w:val="2A3919C2"/>
    <w:rsid w:val="2A497DF7"/>
    <w:rsid w:val="2A62F2FE"/>
    <w:rsid w:val="2A6C5CF7"/>
    <w:rsid w:val="2A6F8D59"/>
    <w:rsid w:val="2AC5774C"/>
    <w:rsid w:val="2ADC98E5"/>
    <w:rsid w:val="2B1DB764"/>
    <w:rsid w:val="2B395670"/>
    <w:rsid w:val="2B4F82BD"/>
    <w:rsid w:val="2B88C3E2"/>
    <w:rsid w:val="2BD1DC8C"/>
    <w:rsid w:val="2BD4AA7C"/>
    <w:rsid w:val="2BD5C908"/>
    <w:rsid w:val="2C26EDAF"/>
    <w:rsid w:val="2CC72715"/>
    <w:rsid w:val="2D0A7422"/>
    <w:rsid w:val="2D314D1E"/>
    <w:rsid w:val="2D77065D"/>
    <w:rsid w:val="2DB7D883"/>
    <w:rsid w:val="2DD1EFEA"/>
    <w:rsid w:val="2DE1B828"/>
    <w:rsid w:val="2DF9E20A"/>
    <w:rsid w:val="2E8E4157"/>
    <w:rsid w:val="2E92DD15"/>
    <w:rsid w:val="2E9CDBF2"/>
    <w:rsid w:val="2EB81930"/>
    <w:rsid w:val="2EC53C59"/>
    <w:rsid w:val="2EDF8E06"/>
    <w:rsid w:val="2EE90200"/>
    <w:rsid w:val="2F07FC9A"/>
    <w:rsid w:val="2F09C3A8"/>
    <w:rsid w:val="2F15C8B6"/>
    <w:rsid w:val="2F747E5D"/>
    <w:rsid w:val="2F7FDEF5"/>
    <w:rsid w:val="2F9C5B9A"/>
    <w:rsid w:val="2FAC0C9C"/>
    <w:rsid w:val="2FCBFA29"/>
    <w:rsid w:val="2FCC2B22"/>
    <w:rsid w:val="2FE1C24F"/>
    <w:rsid w:val="2FEB5137"/>
    <w:rsid w:val="2FFE4EA4"/>
    <w:rsid w:val="302275F9"/>
    <w:rsid w:val="3053E991"/>
    <w:rsid w:val="305A9B23"/>
    <w:rsid w:val="307C8131"/>
    <w:rsid w:val="3091B820"/>
    <w:rsid w:val="309640D7"/>
    <w:rsid w:val="30A73E44"/>
    <w:rsid w:val="30B4DB16"/>
    <w:rsid w:val="3119C2AD"/>
    <w:rsid w:val="3167FB83"/>
    <w:rsid w:val="317496B3"/>
    <w:rsid w:val="3182B278"/>
    <w:rsid w:val="3185AC04"/>
    <w:rsid w:val="31882F62"/>
    <w:rsid w:val="31B999E5"/>
    <w:rsid w:val="320103B5"/>
    <w:rsid w:val="3234396F"/>
    <w:rsid w:val="3279C2F3"/>
    <w:rsid w:val="32BDD41C"/>
    <w:rsid w:val="32F38C11"/>
    <w:rsid w:val="33130B20"/>
    <w:rsid w:val="33253083"/>
    <w:rsid w:val="338E5A5C"/>
    <w:rsid w:val="33F46349"/>
    <w:rsid w:val="342698CA"/>
    <w:rsid w:val="343A29BE"/>
    <w:rsid w:val="344625A3"/>
    <w:rsid w:val="345FFDCB"/>
    <w:rsid w:val="34936588"/>
    <w:rsid w:val="34C0EE96"/>
    <w:rsid w:val="34C8B76B"/>
    <w:rsid w:val="34E9E48F"/>
    <w:rsid w:val="35080B95"/>
    <w:rsid w:val="3512273A"/>
    <w:rsid w:val="35238643"/>
    <w:rsid w:val="353A94A9"/>
    <w:rsid w:val="3572FD2E"/>
    <w:rsid w:val="3591D2F0"/>
    <w:rsid w:val="359914EB"/>
    <w:rsid w:val="35B8796A"/>
    <w:rsid w:val="35C57DFE"/>
    <w:rsid w:val="35CE3F6A"/>
    <w:rsid w:val="3601063D"/>
    <w:rsid w:val="36206697"/>
    <w:rsid w:val="36332487"/>
    <w:rsid w:val="36A3DBF6"/>
    <w:rsid w:val="36B07F81"/>
    <w:rsid w:val="36C95572"/>
    <w:rsid w:val="36E35424"/>
    <w:rsid w:val="36E4FD42"/>
    <w:rsid w:val="371FA058"/>
    <w:rsid w:val="3742D6F1"/>
    <w:rsid w:val="3755237F"/>
    <w:rsid w:val="379956E9"/>
    <w:rsid w:val="37F5295A"/>
    <w:rsid w:val="381377EB"/>
    <w:rsid w:val="3829E6BB"/>
    <w:rsid w:val="386B58B4"/>
    <w:rsid w:val="386DFE76"/>
    <w:rsid w:val="38792651"/>
    <w:rsid w:val="387BFED3"/>
    <w:rsid w:val="38C47140"/>
    <w:rsid w:val="38E494C9"/>
    <w:rsid w:val="38F8DE79"/>
    <w:rsid w:val="39BD6B75"/>
    <w:rsid w:val="3A1DA688"/>
    <w:rsid w:val="3A231B7D"/>
    <w:rsid w:val="3A53C3A2"/>
    <w:rsid w:val="3A61B7F9"/>
    <w:rsid w:val="3A6A6B25"/>
    <w:rsid w:val="3A885857"/>
    <w:rsid w:val="3A8DBEDE"/>
    <w:rsid w:val="3A9E4926"/>
    <w:rsid w:val="3ABFEFC0"/>
    <w:rsid w:val="3AD33658"/>
    <w:rsid w:val="3AF00359"/>
    <w:rsid w:val="3B136CF0"/>
    <w:rsid w:val="3B1EE925"/>
    <w:rsid w:val="3B29D6A9"/>
    <w:rsid w:val="3B3C362D"/>
    <w:rsid w:val="3BB976E9"/>
    <w:rsid w:val="3BBFCDD1"/>
    <w:rsid w:val="3BEA5D29"/>
    <w:rsid w:val="3BFB2229"/>
    <w:rsid w:val="3BFC0F82"/>
    <w:rsid w:val="3C02E61E"/>
    <w:rsid w:val="3C22F756"/>
    <w:rsid w:val="3C36493C"/>
    <w:rsid w:val="3C39FFC8"/>
    <w:rsid w:val="3CA2431D"/>
    <w:rsid w:val="3CACC1FC"/>
    <w:rsid w:val="3D07BAFC"/>
    <w:rsid w:val="3D54B3EF"/>
    <w:rsid w:val="3D677563"/>
    <w:rsid w:val="3DBA9F94"/>
    <w:rsid w:val="3DD64B83"/>
    <w:rsid w:val="3DF4F095"/>
    <w:rsid w:val="3E7DE956"/>
    <w:rsid w:val="3EC3CE0C"/>
    <w:rsid w:val="3ED7C08E"/>
    <w:rsid w:val="3F52E466"/>
    <w:rsid w:val="3F721BE4"/>
    <w:rsid w:val="3FDB2C40"/>
    <w:rsid w:val="3FE76A54"/>
    <w:rsid w:val="3FFB2E16"/>
    <w:rsid w:val="4001769B"/>
    <w:rsid w:val="40180E4C"/>
    <w:rsid w:val="4024089B"/>
    <w:rsid w:val="404D5842"/>
    <w:rsid w:val="40BCE982"/>
    <w:rsid w:val="40D70AE0"/>
    <w:rsid w:val="411DF66D"/>
    <w:rsid w:val="412C74C6"/>
    <w:rsid w:val="417F7FB6"/>
    <w:rsid w:val="41E76E77"/>
    <w:rsid w:val="42001367"/>
    <w:rsid w:val="42182C00"/>
    <w:rsid w:val="4271E418"/>
    <w:rsid w:val="427605B1"/>
    <w:rsid w:val="42E99EF8"/>
    <w:rsid w:val="42F5B553"/>
    <w:rsid w:val="4309B775"/>
    <w:rsid w:val="431E8675"/>
    <w:rsid w:val="43546A5C"/>
    <w:rsid w:val="43FAA5E8"/>
    <w:rsid w:val="4401556D"/>
    <w:rsid w:val="4415DC95"/>
    <w:rsid w:val="445ACE2C"/>
    <w:rsid w:val="449EC499"/>
    <w:rsid w:val="449F1866"/>
    <w:rsid w:val="44AF1822"/>
    <w:rsid w:val="44BDC1D1"/>
    <w:rsid w:val="44C63D8E"/>
    <w:rsid w:val="44D10929"/>
    <w:rsid w:val="44F0BFE4"/>
    <w:rsid w:val="454001DD"/>
    <w:rsid w:val="45577666"/>
    <w:rsid w:val="4567CC20"/>
    <w:rsid w:val="457C6463"/>
    <w:rsid w:val="45967649"/>
    <w:rsid w:val="45C3FC55"/>
    <w:rsid w:val="45F5D0FD"/>
    <w:rsid w:val="461712EC"/>
    <w:rsid w:val="463B3737"/>
    <w:rsid w:val="464441AA"/>
    <w:rsid w:val="46A8E0C1"/>
    <w:rsid w:val="46AE0212"/>
    <w:rsid w:val="46D86DA3"/>
    <w:rsid w:val="46D932BB"/>
    <w:rsid w:val="47837EE9"/>
    <w:rsid w:val="47932DE5"/>
    <w:rsid w:val="47954FB4"/>
    <w:rsid w:val="47A4B55D"/>
    <w:rsid w:val="480EC66A"/>
    <w:rsid w:val="4837FBEF"/>
    <w:rsid w:val="493C7C9C"/>
    <w:rsid w:val="4968650B"/>
    <w:rsid w:val="4999209A"/>
    <w:rsid w:val="49A0F5ED"/>
    <w:rsid w:val="49B2B3D1"/>
    <w:rsid w:val="4A05E97F"/>
    <w:rsid w:val="4A147CFD"/>
    <w:rsid w:val="4A152C15"/>
    <w:rsid w:val="4A71702B"/>
    <w:rsid w:val="4A909DEE"/>
    <w:rsid w:val="4AAF814D"/>
    <w:rsid w:val="4AB3A7F3"/>
    <w:rsid w:val="4AC55286"/>
    <w:rsid w:val="4AEB8A37"/>
    <w:rsid w:val="4AFF81DD"/>
    <w:rsid w:val="4B12967C"/>
    <w:rsid w:val="4B15BF13"/>
    <w:rsid w:val="4B52BCDC"/>
    <w:rsid w:val="4BC64BFE"/>
    <w:rsid w:val="4BE563FE"/>
    <w:rsid w:val="4C070B2B"/>
    <w:rsid w:val="4C11E33B"/>
    <w:rsid w:val="4C29F7F9"/>
    <w:rsid w:val="4C337BD3"/>
    <w:rsid w:val="4C3615DE"/>
    <w:rsid w:val="4C5B57B4"/>
    <w:rsid w:val="4C5CB3DC"/>
    <w:rsid w:val="4C80F3B3"/>
    <w:rsid w:val="4C81664B"/>
    <w:rsid w:val="4C881CD8"/>
    <w:rsid w:val="4CD9B1E3"/>
    <w:rsid w:val="4CFE78E6"/>
    <w:rsid w:val="4D2EE9FE"/>
    <w:rsid w:val="4D348268"/>
    <w:rsid w:val="4D769E0E"/>
    <w:rsid w:val="4D9A19CA"/>
    <w:rsid w:val="4D9D31EC"/>
    <w:rsid w:val="4DBBAFC1"/>
    <w:rsid w:val="4DDF13DF"/>
    <w:rsid w:val="4DE78743"/>
    <w:rsid w:val="4E0FF2C7"/>
    <w:rsid w:val="4E2BC251"/>
    <w:rsid w:val="4E54F19D"/>
    <w:rsid w:val="4E682366"/>
    <w:rsid w:val="4E910F8C"/>
    <w:rsid w:val="4EA1D561"/>
    <w:rsid w:val="4EB7219B"/>
    <w:rsid w:val="4EC1B7A2"/>
    <w:rsid w:val="4F357BFB"/>
    <w:rsid w:val="4F40CAF4"/>
    <w:rsid w:val="4F93118A"/>
    <w:rsid w:val="4FD658EF"/>
    <w:rsid w:val="4FDA00D2"/>
    <w:rsid w:val="5019F52C"/>
    <w:rsid w:val="507025C8"/>
    <w:rsid w:val="5070A2CA"/>
    <w:rsid w:val="50C8A950"/>
    <w:rsid w:val="50E920AD"/>
    <w:rsid w:val="50ECDE3F"/>
    <w:rsid w:val="51162128"/>
    <w:rsid w:val="5116B4A1"/>
    <w:rsid w:val="51339BA6"/>
    <w:rsid w:val="51474E17"/>
    <w:rsid w:val="514D4294"/>
    <w:rsid w:val="516FBFA5"/>
    <w:rsid w:val="521A9FDB"/>
    <w:rsid w:val="523B0527"/>
    <w:rsid w:val="525C0ADF"/>
    <w:rsid w:val="5273E780"/>
    <w:rsid w:val="52769377"/>
    <w:rsid w:val="52B28502"/>
    <w:rsid w:val="52F6F30D"/>
    <w:rsid w:val="530247CA"/>
    <w:rsid w:val="53151CDC"/>
    <w:rsid w:val="532CD602"/>
    <w:rsid w:val="53398F96"/>
    <w:rsid w:val="534325C7"/>
    <w:rsid w:val="5360897A"/>
    <w:rsid w:val="53E2444A"/>
    <w:rsid w:val="53F7336C"/>
    <w:rsid w:val="5404133C"/>
    <w:rsid w:val="5463D5A4"/>
    <w:rsid w:val="54D55FF7"/>
    <w:rsid w:val="55133895"/>
    <w:rsid w:val="551DD740"/>
    <w:rsid w:val="5549D210"/>
    <w:rsid w:val="56538007"/>
    <w:rsid w:val="5656883D"/>
    <w:rsid w:val="566A81EA"/>
    <w:rsid w:val="56A25544"/>
    <w:rsid w:val="56CDB733"/>
    <w:rsid w:val="56D5B4C0"/>
    <w:rsid w:val="57335D95"/>
    <w:rsid w:val="57361CFB"/>
    <w:rsid w:val="573833B4"/>
    <w:rsid w:val="575D21A9"/>
    <w:rsid w:val="57A993D4"/>
    <w:rsid w:val="57EB788D"/>
    <w:rsid w:val="5800AF81"/>
    <w:rsid w:val="5803F775"/>
    <w:rsid w:val="5818E3C2"/>
    <w:rsid w:val="58248185"/>
    <w:rsid w:val="58424AA3"/>
    <w:rsid w:val="5854C7AA"/>
    <w:rsid w:val="587DD986"/>
    <w:rsid w:val="588F5CBA"/>
    <w:rsid w:val="5939D77B"/>
    <w:rsid w:val="596412D8"/>
    <w:rsid w:val="596B4FE5"/>
    <w:rsid w:val="5986CDFE"/>
    <w:rsid w:val="59A37513"/>
    <w:rsid w:val="59BBCC3F"/>
    <w:rsid w:val="5A158979"/>
    <w:rsid w:val="5A306BB0"/>
    <w:rsid w:val="5A4CD251"/>
    <w:rsid w:val="5A7AE0A4"/>
    <w:rsid w:val="5A8323B6"/>
    <w:rsid w:val="5A9A7C0F"/>
    <w:rsid w:val="5AA3589F"/>
    <w:rsid w:val="5ACF61B2"/>
    <w:rsid w:val="5AF8F7DC"/>
    <w:rsid w:val="5B54697E"/>
    <w:rsid w:val="5B6D16AD"/>
    <w:rsid w:val="5B749C39"/>
    <w:rsid w:val="5B857499"/>
    <w:rsid w:val="5B93860C"/>
    <w:rsid w:val="5BA6E8F8"/>
    <w:rsid w:val="5BC2F48E"/>
    <w:rsid w:val="5C018C5F"/>
    <w:rsid w:val="5C4944BB"/>
    <w:rsid w:val="5C9E2D4C"/>
    <w:rsid w:val="5CAE8FA3"/>
    <w:rsid w:val="5D28750D"/>
    <w:rsid w:val="5D2F566D"/>
    <w:rsid w:val="5D447853"/>
    <w:rsid w:val="5D4735B8"/>
    <w:rsid w:val="5D4DF79A"/>
    <w:rsid w:val="5DB7F1D1"/>
    <w:rsid w:val="5DBC2954"/>
    <w:rsid w:val="5DC56155"/>
    <w:rsid w:val="5DF806D8"/>
    <w:rsid w:val="5E212C24"/>
    <w:rsid w:val="5E3783FB"/>
    <w:rsid w:val="5E38260B"/>
    <w:rsid w:val="5E68151F"/>
    <w:rsid w:val="5EA814C0"/>
    <w:rsid w:val="5ECAE941"/>
    <w:rsid w:val="5F21F9B8"/>
    <w:rsid w:val="5F39FDCF"/>
    <w:rsid w:val="5F470D84"/>
    <w:rsid w:val="5F71BA98"/>
    <w:rsid w:val="5F761E70"/>
    <w:rsid w:val="5F78F6B3"/>
    <w:rsid w:val="5FE663D9"/>
    <w:rsid w:val="602AAED6"/>
    <w:rsid w:val="6032FCA1"/>
    <w:rsid w:val="605D108A"/>
    <w:rsid w:val="6063F93B"/>
    <w:rsid w:val="606832EF"/>
    <w:rsid w:val="60B2208C"/>
    <w:rsid w:val="60F21100"/>
    <w:rsid w:val="610F7639"/>
    <w:rsid w:val="611270ED"/>
    <w:rsid w:val="613B17FD"/>
    <w:rsid w:val="6147077F"/>
    <w:rsid w:val="616D2AC0"/>
    <w:rsid w:val="61793C4F"/>
    <w:rsid w:val="6182C5EC"/>
    <w:rsid w:val="61F04FDF"/>
    <w:rsid w:val="61F68169"/>
    <w:rsid w:val="622563BE"/>
    <w:rsid w:val="62304D3F"/>
    <w:rsid w:val="62598070"/>
    <w:rsid w:val="62979638"/>
    <w:rsid w:val="62DAA490"/>
    <w:rsid w:val="6315D1C7"/>
    <w:rsid w:val="6318DAB2"/>
    <w:rsid w:val="631E00F5"/>
    <w:rsid w:val="632B9D29"/>
    <w:rsid w:val="63333DC4"/>
    <w:rsid w:val="633A66F8"/>
    <w:rsid w:val="64308C1D"/>
    <w:rsid w:val="6499B25A"/>
    <w:rsid w:val="64C2A6D4"/>
    <w:rsid w:val="64D0AC80"/>
    <w:rsid w:val="64DABC87"/>
    <w:rsid w:val="64E13BFE"/>
    <w:rsid w:val="64F64CDD"/>
    <w:rsid w:val="64F9F596"/>
    <w:rsid w:val="652D5DCD"/>
    <w:rsid w:val="65846660"/>
    <w:rsid w:val="65907ECF"/>
    <w:rsid w:val="65C3297F"/>
    <w:rsid w:val="65C6F2DC"/>
    <w:rsid w:val="6604F8C8"/>
    <w:rsid w:val="662910E2"/>
    <w:rsid w:val="66607FD0"/>
    <w:rsid w:val="66665D80"/>
    <w:rsid w:val="6668693B"/>
    <w:rsid w:val="6671B5DB"/>
    <w:rsid w:val="66F332E4"/>
    <w:rsid w:val="66FAB030"/>
    <w:rsid w:val="673EE5D6"/>
    <w:rsid w:val="674802D8"/>
    <w:rsid w:val="676AFC87"/>
    <w:rsid w:val="6773BA8C"/>
    <w:rsid w:val="67DF8FC9"/>
    <w:rsid w:val="67E955AA"/>
    <w:rsid w:val="67F42D26"/>
    <w:rsid w:val="67F72F94"/>
    <w:rsid w:val="68397781"/>
    <w:rsid w:val="688A0921"/>
    <w:rsid w:val="689F8422"/>
    <w:rsid w:val="68A15AD4"/>
    <w:rsid w:val="68C6E70A"/>
    <w:rsid w:val="68EB8367"/>
    <w:rsid w:val="68FE8E22"/>
    <w:rsid w:val="69493A59"/>
    <w:rsid w:val="695425FA"/>
    <w:rsid w:val="696212C4"/>
    <w:rsid w:val="697AAF13"/>
    <w:rsid w:val="69A3AD4A"/>
    <w:rsid w:val="69A90866"/>
    <w:rsid w:val="69C10A5A"/>
    <w:rsid w:val="69D6CB17"/>
    <w:rsid w:val="69EFF374"/>
    <w:rsid w:val="69FE2469"/>
    <w:rsid w:val="6A508CCD"/>
    <w:rsid w:val="6A9255E4"/>
    <w:rsid w:val="6AB95333"/>
    <w:rsid w:val="6AC6799F"/>
    <w:rsid w:val="6ACF7416"/>
    <w:rsid w:val="6ADFA69E"/>
    <w:rsid w:val="6AE191EA"/>
    <w:rsid w:val="6B2C4D28"/>
    <w:rsid w:val="6B74B60B"/>
    <w:rsid w:val="6BB1AE4A"/>
    <w:rsid w:val="6BD724E4"/>
    <w:rsid w:val="6BF38FB7"/>
    <w:rsid w:val="6C28FD49"/>
    <w:rsid w:val="6C4322FD"/>
    <w:rsid w:val="6C51188E"/>
    <w:rsid w:val="6C7E54B5"/>
    <w:rsid w:val="6CDE9991"/>
    <w:rsid w:val="6D2212C2"/>
    <w:rsid w:val="6D4E5075"/>
    <w:rsid w:val="6D5C7CD2"/>
    <w:rsid w:val="6D72185C"/>
    <w:rsid w:val="6DBC05CA"/>
    <w:rsid w:val="6DCB2680"/>
    <w:rsid w:val="6DDCFB91"/>
    <w:rsid w:val="6E214418"/>
    <w:rsid w:val="6E68408A"/>
    <w:rsid w:val="6E7179D9"/>
    <w:rsid w:val="6E81FFCD"/>
    <w:rsid w:val="6E87C68C"/>
    <w:rsid w:val="6E9DD328"/>
    <w:rsid w:val="6E9F81AE"/>
    <w:rsid w:val="6EB4E9AE"/>
    <w:rsid w:val="6EC36497"/>
    <w:rsid w:val="6EE3478B"/>
    <w:rsid w:val="6F144656"/>
    <w:rsid w:val="6F17887F"/>
    <w:rsid w:val="6F26EBCA"/>
    <w:rsid w:val="6F2D4855"/>
    <w:rsid w:val="6F31400E"/>
    <w:rsid w:val="6F53733A"/>
    <w:rsid w:val="6F6B3011"/>
    <w:rsid w:val="6F6D009D"/>
    <w:rsid w:val="6F739BF9"/>
    <w:rsid w:val="6FBD442F"/>
    <w:rsid w:val="6FD04F5E"/>
    <w:rsid w:val="6FE6AF50"/>
    <w:rsid w:val="6FFBF1C9"/>
    <w:rsid w:val="70078397"/>
    <w:rsid w:val="7008262A"/>
    <w:rsid w:val="7029EB81"/>
    <w:rsid w:val="703F4EF4"/>
    <w:rsid w:val="70460C9B"/>
    <w:rsid w:val="70483E07"/>
    <w:rsid w:val="704C283F"/>
    <w:rsid w:val="706A15C1"/>
    <w:rsid w:val="70821630"/>
    <w:rsid w:val="70ABE351"/>
    <w:rsid w:val="70AC102D"/>
    <w:rsid w:val="70B77039"/>
    <w:rsid w:val="70E82E36"/>
    <w:rsid w:val="71079FB9"/>
    <w:rsid w:val="71080489"/>
    <w:rsid w:val="715DA4CF"/>
    <w:rsid w:val="71BD4E96"/>
    <w:rsid w:val="71D53113"/>
    <w:rsid w:val="72555BA2"/>
    <w:rsid w:val="727E5878"/>
    <w:rsid w:val="7283CB1A"/>
    <w:rsid w:val="72A321F5"/>
    <w:rsid w:val="72A61FD9"/>
    <w:rsid w:val="72C2A107"/>
    <w:rsid w:val="72C78A23"/>
    <w:rsid w:val="730665DE"/>
    <w:rsid w:val="732E7284"/>
    <w:rsid w:val="732F24CD"/>
    <w:rsid w:val="7383CF72"/>
    <w:rsid w:val="73C18A63"/>
    <w:rsid w:val="73CE5F22"/>
    <w:rsid w:val="73CFF9EE"/>
    <w:rsid w:val="73D415ED"/>
    <w:rsid w:val="73DBD1FC"/>
    <w:rsid w:val="73DC5510"/>
    <w:rsid w:val="73EDB780"/>
    <w:rsid w:val="7427E7B2"/>
    <w:rsid w:val="743D71C0"/>
    <w:rsid w:val="743E5C5D"/>
    <w:rsid w:val="74470D1C"/>
    <w:rsid w:val="7460256C"/>
    <w:rsid w:val="74603579"/>
    <w:rsid w:val="7467F443"/>
    <w:rsid w:val="74726BA7"/>
    <w:rsid w:val="748299E4"/>
    <w:rsid w:val="74880D58"/>
    <w:rsid w:val="74A457ED"/>
    <w:rsid w:val="74FCC936"/>
    <w:rsid w:val="752E997C"/>
    <w:rsid w:val="7546E695"/>
    <w:rsid w:val="754F3FA0"/>
    <w:rsid w:val="7594259E"/>
    <w:rsid w:val="759783DF"/>
    <w:rsid w:val="75B4C8E1"/>
    <w:rsid w:val="75CA3BEB"/>
    <w:rsid w:val="7623C73A"/>
    <w:rsid w:val="7631D406"/>
    <w:rsid w:val="764EA6DB"/>
    <w:rsid w:val="76F649D6"/>
    <w:rsid w:val="76FA73A0"/>
    <w:rsid w:val="77018D54"/>
    <w:rsid w:val="770D19B4"/>
    <w:rsid w:val="7711E635"/>
    <w:rsid w:val="773B739C"/>
    <w:rsid w:val="77448E58"/>
    <w:rsid w:val="776C7A47"/>
    <w:rsid w:val="777B9C98"/>
    <w:rsid w:val="77FC24B1"/>
    <w:rsid w:val="781BA36E"/>
    <w:rsid w:val="781BD509"/>
    <w:rsid w:val="781D0C03"/>
    <w:rsid w:val="7834C964"/>
    <w:rsid w:val="785C27BA"/>
    <w:rsid w:val="787059DD"/>
    <w:rsid w:val="7894C5D5"/>
    <w:rsid w:val="78A70763"/>
    <w:rsid w:val="78AA3DE5"/>
    <w:rsid w:val="78ABBC6F"/>
    <w:rsid w:val="78C14E94"/>
    <w:rsid w:val="78E1C8FF"/>
    <w:rsid w:val="78E32A47"/>
    <w:rsid w:val="78E9AB47"/>
    <w:rsid w:val="793C91F6"/>
    <w:rsid w:val="7946BCC3"/>
    <w:rsid w:val="79877C5A"/>
    <w:rsid w:val="799F13DC"/>
    <w:rsid w:val="79F74A82"/>
    <w:rsid w:val="7A11F9E4"/>
    <w:rsid w:val="7A1584D9"/>
    <w:rsid w:val="7A283A0D"/>
    <w:rsid w:val="7A555E31"/>
    <w:rsid w:val="7A73145E"/>
    <w:rsid w:val="7A8D2566"/>
    <w:rsid w:val="7AA066A3"/>
    <w:rsid w:val="7ACF76FD"/>
    <w:rsid w:val="7AD6B5FE"/>
    <w:rsid w:val="7AD9020B"/>
    <w:rsid w:val="7B17AC70"/>
    <w:rsid w:val="7B324DD2"/>
    <w:rsid w:val="7B453B40"/>
    <w:rsid w:val="7BD59775"/>
    <w:rsid w:val="7BDD1C67"/>
    <w:rsid w:val="7BEA77D0"/>
    <w:rsid w:val="7C094CC4"/>
    <w:rsid w:val="7C377983"/>
    <w:rsid w:val="7C487A6B"/>
    <w:rsid w:val="7C84D3DE"/>
    <w:rsid w:val="7C9085CB"/>
    <w:rsid w:val="7C93A78C"/>
    <w:rsid w:val="7CACCEB9"/>
    <w:rsid w:val="7CC604F2"/>
    <w:rsid w:val="7CEB4DFE"/>
    <w:rsid w:val="7CEB99FE"/>
    <w:rsid w:val="7CFE684C"/>
    <w:rsid w:val="7D8F37A8"/>
    <w:rsid w:val="7DC26145"/>
    <w:rsid w:val="7E0717BF"/>
    <w:rsid w:val="7E18D7AF"/>
    <w:rsid w:val="7E45FA6C"/>
    <w:rsid w:val="7E4A8D66"/>
    <w:rsid w:val="7E8B168D"/>
    <w:rsid w:val="7E945588"/>
    <w:rsid w:val="7EC46509"/>
    <w:rsid w:val="7EDEA10F"/>
    <w:rsid w:val="7EE6338B"/>
    <w:rsid w:val="7F0C1BEB"/>
    <w:rsid w:val="7F0F6313"/>
    <w:rsid w:val="7F193ED6"/>
    <w:rsid w:val="7F5E59A8"/>
    <w:rsid w:val="7F83DF0E"/>
    <w:rsid w:val="7F856DF8"/>
    <w:rsid w:val="7FA03D97"/>
    <w:rsid w:val="7FD671DC"/>
    <w:rsid w:val="7FF9DA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6AA7B"/>
  <w15:docId w15:val="{05096294-CD1D-4E9E-9E0D-D37F14D9B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basedOn w:val="DisseminationLimitingMarker"/>
    <w:next w:val="Normal"/>
    <w:link w:val="Heading1Char"/>
    <w:uiPriority w:val="1"/>
    <w:qFormat/>
    <w:rsid w:val="00891654"/>
    <w:pPr>
      <w:outlineLvl w:val="0"/>
    </w:p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91654"/>
    <w:rPr>
      <w:rFonts w:ascii="Calibri" w:eastAsiaTheme="minorHAnsi" w:hAnsi="Calibri" w:cstheme="minorBidi"/>
      <w:b/>
      <w:sz w:val="36"/>
      <w:szCs w:val="36"/>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BA28D1"/>
    <w:rPr>
      <w:color w:val="605E5C"/>
      <w:shd w:val="clear" w:color="auto" w:fill="E1DFDD"/>
    </w:rPr>
  </w:style>
  <w:style w:type="paragraph" w:styleId="ListParagraph">
    <w:name w:val="List Paragraph"/>
    <w:basedOn w:val="Normal"/>
    <w:qFormat/>
    <w:rsid w:val="00683B26"/>
    <w:pPr>
      <w:ind w:left="720"/>
      <w:contextualSpacing/>
    </w:pPr>
  </w:style>
  <w:style w:type="paragraph" w:customStyle="1" w:styleId="Consultationtext">
    <w:name w:val="Consultation text"/>
    <w:basedOn w:val="Normal"/>
    <w:qFormat/>
    <w:rsid w:val="004A3350"/>
    <w:rPr>
      <w:color w:val="FF0000"/>
    </w:rPr>
  </w:style>
  <w:style w:type="table" w:customStyle="1" w:styleId="TableGrid10">
    <w:name w:val="Table Grid1"/>
    <w:basedOn w:val="TableNormal"/>
    <w:next w:val="TableGrid"/>
    <w:rsid w:val="00C72AE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7A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472">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38882">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5353688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02374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558442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eader" Target="header1.xml"/><Relationship Id="rId42" Type="http://schemas.openxmlformats.org/officeDocument/2006/relationships/hyperlink" Target="https://feralpigs.com.au/the-plan/" TargetMode="External"/><Relationship Id="rId47" Type="http://schemas.openxmlformats.org/officeDocument/2006/relationships/hyperlink" Target="https://www.environment.vic.gov.au/invasive-plants-and-animals/managing-invasive-species-after-fire" TargetMode="External"/><Relationship Id="rId63" Type="http://schemas.openxmlformats.org/officeDocument/2006/relationships/hyperlink" Target="https://www.ari.vic.gov.au/research/fire/bushfire-response-2020-impacts-on-reptiles-and-frogs" TargetMode="External"/><Relationship Id="rId68" Type="http://schemas.openxmlformats.org/officeDocument/2006/relationships/hyperlink" Target="https://www.environment.vic.gov.au/invasive-plants-and-animals/managing-invasive-species-after-fire" TargetMode="External"/><Relationship Id="rId84" Type="http://schemas.openxmlformats.org/officeDocument/2006/relationships/hyperlink" Target="https://theaustralianalpsnationalparks.org/wp-content/uploads/2013/12/alps-fire-history-chapter1.pdf" TargetMode="External"/><Relationship Id="rId89" Type="http://schemas.openxmlformats.org/officeDocument/2006/relationships/hyperlink" Target="https://www.iucnredlist.org/resources/categories-and-criteria" TargetMode="External"/><Relationship Id="rId16" Type="http://schemas.openxmlformats.org/officeDocument/2006/relationships/hyperlink" Target="http://www.awe.gov.au/environment/biodiversity/threatened/nominations" TargetMode="External"/><Relationship Id="rId11" Type="http://schemas.openxmlformats.org/officeDocument/2006/relationships/footnotes" Target="footnotes.xml"/><Relationship Id="rId32" Type="http://schemas.openxmlformats.org/officeDocument/2006/relationships/hyperlink" Target="https://www.fvtoc.com.au/cultural-landscapes" TargetMode="External"/><Relationship Id="rId37" Type="http://schemas.openxmlformats.org/officeDocument/2006/relationships/hyperlink" Target="file:///C:/Users/A28898/Downloads/Falls-Hotham-Alpine-Crossing-Master-Plan.pdf" TargetMode="External"/><Relationship Id="rId53" Type="http://schemas.openxmlformats.org/officeDocument/2006/relationships/hyperlink" Target="https://www.parks.vic.gov.au/places-to-see/parks/alpine-national-park" TargetMode="External"/><Relationship Id="rId58" Type="http://schemas.openxmlformats.org/officeDocument/2006/relationships/hyperlink" Target="https://www.aboriginalvictoria.vic.gov.au/story-negotiating-boundary-agreement-and-shared-joint-management" TargetMode="External"/><Relationship Id="rId74" Type="http://schemas.openxmlformats.org/officeDocument/2006/relationships/hyperlink" Target="https://www.iucnredlist.org/resources/redlistguidelines" TargetMode="External"/><Relationship Id="rId79" Type="http://schemas.openxmlformats.org/officeDocument/2006/relationships/hyperlink" Target="https://www.parks.vic.gov.au/projects/alpine-national-park-feral-horse-strategic-action-plan"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https://www.iucnredlist.org/resources/redlistguidelines" TargetMode="External"/><Relationship Id="rId95" Type="http://schemas.openxmlformats.org/officeDocument/2006/relationships/hyperlink" Target="mailto:copyright@awe.gov.au" TargetMode="External"/><Relationship Id="rId22" Type="http://schemas.openxmlformats.org/officeDocument/2006/relationships/header" Target="header2.xml"/><Relationship Id="rId27" Type="http://schemas.openxmlformats.org/officeDocument/2006/relationships/hyperlink" Target="http://www.environment.gov.au/cgi-bin/sprat/public/sprat.pl" TargetMode="External"/><Relationship Id="rId43" Type="http://schemas.openxmlformats.org/officeDocument/2006/relationships/hyperlink" Target="http://www.environment.gov.au/system/files/resources/b08acec6-6a27-4e71-8636-498719b253b4/files/alpine-sphagnum-bogs.pdf" TargetMode="External"/><Relationship Id="rId48" Type="http://schemas.openxmlformats.org/officeDocument/2006/relationships/hyperlink" Target="http://www.environment.gov.au/cgi-bin/sprat/public/publicshowcommunity.pl?id=29" TargetMode="External"/><Relationship Id="rId64" Type="http://schemas.openxmlformats.org/officeDocument/2006/relationships/hyperlink" Target="https://theaustralianalpsnationalparks.org/wp-content/uploads/2018/03/0011-ecological-agricultural-impacts.pdf" TargetMode="External"/><Relationship Id="rId69" Type="http://schemas.openxmlformats.org/officeDocument/2006/relationships/hyperlink" Target="https://www.environment.nsw.gov.au/topics/animals-and-plants/pest-animals-and-weeds/pest-animals/wild-horses/kosciuszko-national-park-wild-horse-management" TargetMode="External"/><Relationship Id="rId80" Type="http://schemas.openxmlformats.org/officeDocument/2006/relationships/hyperlink" Target="https://www.parks.vic.gov.au/news/2020/09/25/02/37/partnership-project-protects-parks-from-pigs" TargetMode="External"/><Relationship Id="rId85" Type="http://schemas.openxmlformats.org/officeDocument/2006/relationships/header" Target="header4.xml"/><Relationship Id="rId12" Type="http://schemas.openxmlformats.org/officeDocument/2006/relationships/endnotes" Target="endnotes.xml"/><Relationship Id="rId17" Type="http://schemas.openxmlformats.org/officeDocument/2006/relationships/hyperlink" Target="http://www.awe.gov.au/environment/biodiversity/threatened/recovery-plans" TargetMode="External"/><Relationship Id="rId25" Type="http://schemas.openxmlformats.org/officeDocument/2006/relationships/footer" Target="footer2.xml"/><Relationship Id="rId33" Type="http://schemas.openxmlformats.org/officeDocument/2006/relationships/hyperlink" Target="https://taungurung.com.au/" TargetMode="External"/><Relationship Id="rId38" Type="http://schemas.openxmlformats.org/officeDocument/2006/relationships/hyperlink" Target="https://www.parks.vic.gov.au/projects/feral-horse-action-plan-2021" TargetMode="External"/><Relationship Id="rId46" Type="http://schemas.openxmlformats.org/officeDocument/2006/relationships/hyperlink" Target="https://www.awe.gov.au/environment/biodiversity/bushfire-recovery/consultation/workshops-and-roundtables" TargetMode="External"/><Relationship Id="rId59" Type="http://schemas.openxmlformats.org/officeDocument/2006/relationships/hyperlink" Target="https://achris.vic.gov.au/weave/wca.html" TargetMode="External"/><Relationship Id="rId67" Type="http://schemas.openxmlformats.org/officeDocument/2006/relationships/hyperlink" Target="https://www.water.vic.gov.au/__data/assets/pdf_file/0016/61180/Impact-of-Pigs-on-Wetlands-Fact-Sheet-3.pdf" TargetMode="External"/><Relationship Id="rId103" Type="http://schemas.openxmlformats.org/officeDocument/2006/relationships/glossaryDocument" Target="glossary/document.xml"/><Relationship Id="rId20" Type="http://schemas.openxmlformats.org/officeDocument/2006/relationships/hyperlink" Target="https://www.awe.gov.au/about/commitment/privacy" TargetMode="External"/><Relationship Id="rId41" Type="http://schemas.openxmlformats.org/officeDocument/2006/relationships/hyperlink" Target="https://www.fvtoc.com.au/country" TargetMode="External"/><Relationship Id="rId54" Type="http://schemas.openxmlformats.org/officeDocument/2006/relationships/hyperlink" Target="https://www.parks.vic.gov.au/managing-country-together/managing-country-together-framework" TargetMode="External"/><Relationship Id="rId62" Type="http://schemas.openxmlformats.org/officeDocument/2006/relationships/hyperlink" Target="https://arcc.vic.gov.au/publications/alpine-resorts-strategic-plan-2020-2025-and-stakeholder-engagement/" TargetMode="External"/><Relationship Id="rId70" Type="http://schemas.openxmlformats.org/officeDocument/2006/relationships/hyperlink" Target="https://gunaikurnai.org/our-news/publications/" TargetMode="External"/><Relationship Id="rId75" Type="http://schemas.openxmlformats.org/officeDocument/2006/relationships/hyperlink" Target="https://theaustralianalpsnationalparks.org/wp-content/uploads/2013/12/feral-pig.pdf" TargetMode="External"/><Relationship Id="rId83" Type="http://schemas.openxmlformats.org/officeDocument/2006/relationships/hyperlink" Target="https://taungurung.com.au/wp-content/uploads/2021/01/Taungurung_Country-Plan.pdf" TargetMode="External"/><Relationship Id="rId88" Type="http://schemas.openxmlformats.org/officeDocument/2006/relationships/hyperlink" Target="http://www.environment.gov.au/system/files/pages/d72dfd1a-f0d8-4699-8d43-5d95bbb02428/files/tssc-guidelines-assessing-species-2018.pdf" TargetMode="External"/><Relationship Id="rId91" Type="http://schemas.openxmlformats.org/officeDocument/2006/relationships/hyperlink" Target="https://www.iucnredlist.org/resources/redlistguidelines" TargetMode="External"/><Relationship Id="rId96" Type="http://schemas.openxmlformats.org/officeDocument/2006/relationships/hyperlink" Target="http://www.environment.gov.au/cgi-bin/sprat/public/publicspecies.pl?taxon_id=84408"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awe.gov.au/system/files/pages/d72dfd1a-f0d8-4699-8d43-5d95bbb02428/files/tssc-guidelines-assessing-species-2021.pdf" TargetMode="External"/><Relationship Id="rId23" Type="http://schemas.openxmlformats.org/officeDocument/2006/relationships/footer" Target="footer1.xml"/><Relationship Id="rId28" Type="http://schemas.openxmlformats.org/officeDocument/2006/relationships/hyperlink" Target="https://www.environment.gov.au/land/nrs/science/ibra" TargetMode="External"/><Relationship Id="rId36" Type="http://schemas.openxmlformats.org/officeDocument/2006/relationships/hyperlink" Target="https://www.awe.gov.au/parks-heritage/heritage/places/national/australia-alps" TargetMode="External"/><Relationship Id="rId49" Type="http://schemas.openxmlformats.org/officeDocument/2006/relationships/hyperlink" Target="https://www.environment.nsw.gov.au/topics/parks-reserves-and-protected-areas/park-management/community-engagement/kosciuszko-national-park/draft-kosciuszko-national-park-wild-horse-heritage-management-plan" TargetMode="External"/><Relationship Id="rId57" Type="http://schemas.openxmlformats.org/officeDocument/2006/relationships/hyperlink" Target="https://theaustralianalpsnationalparks.org/the-alps-partnership/education/aboriginal-people/" TargetMode="External"/><Relationship Id="rId10" Type="http://schemas.openxmlformats.org/officeDocument/2006/relationships/webSettings" Target="webSettings.xml"/><Relationship Id="rId31" Type="http://schemas.openxmlformats.org/officeDocument/2006/relationships/hyperlink" Target="http://www.environment.gov.au/science/erin/databases-maps/snes" TargetMode="External"/><Relationship Id="rId44" Type="http://schemas.openxmlformats.org/officeDocument/2006/relationships/hyperlink" Target="https://www.environment.gov.au/biodiversity/threatened/key-threatening-processes/novel-biota-impact-on-biodiversity" TargetMode="External"/><Relationship Id="rId52" Type="http://schemas.openxmlformats.org/officeDocument/2006/relationships/hyperlink" Target="https://gunaikurnai.org/our-news/publications/" TargetMode="External"/><Relationship Id="rId60" Type="http://schemas.openxmlformats.org/officeDocument/2006/relationships/hyperlink" Target="https://spatial.ala.org.au/" TargetMode="External"/><Relationship Id="rId65" Type="http://schemas.openxmlformats.org/officeDocument/2006/relationships/hyperlink" Target="https://dx.doi.org/10.2305/IUCN.UK.2018-1.RLTS.T109480937A109480945.en." TargetMode="External"/><Relationship Id="rId73" Type="http://schemas.openxmlformats.org/officeDocument/2006/relationships/hyperlink" Target="https://invasives.org.au/our-work/feral-animals/feral-horses/" TargetMode="External"/><Relationship Id="rId78" Type="http://schemas.openxmlformats.org/officeDocument/2006/relationships/hyperlink" Target="https://www.environment.nsw.gov.au/research-and-publications/publications-search/perisher-range-resort-master-plan" TargetMode="External"/><Relationship Id="rId81" Type="http://schemas.openxmlformats.org/officeDocument/2006/relationships/hyperlink" Target="https://www.parks.vic.gov.au/projects/feral-horse-action-plan-2021" TargetMode="External"/><Relationship Id="rId86" Type="http://schemas.openxmlformats.org/officeDocument/2006/relationships/header" Target="header5.xml"/><Relationship Id="rId94" Type="http://schemas.openxmlformats.org/officeDocument/2006/relationships/hyperlink" Target="https://creativecommons.org/licenses/by/4.0/legalcode" TargetMode="External"/><Relationship Id="rId99" Type="http://schemas.openxmlformats.org/officeDocument/2006/relationships/header" Target="header7.xml"/><Relationship Id="rId101" Type="http://schemas.openxmlformats.org/officeDocument/2006/relationships/footer" Target="footer4.xml"/><Relationship Id="rId9" Type="http://schemas.openxmlformats.org/officeDocument/2006/relationships/settings" Target="settings.xml"/><Relationship Id="rId13" Type="http://schemas.openxmlformats.org/officeDocument/2006/relationships/hyperlink" Target="mailto:species.consultation@environment.gov.au" TargetMode="External"/><Relationship Id="rId18" Type="http://schemas.openxmlformats.org/officeDocument/2006/relationships/hyperlink" Target="http://www.awe.gov.au/environment/biodiversity/threatened/cam" TargetMode="External"/><Relationship Id="rId39" Type="http://schemas.openxmlformats.org/officeDocument/2006/relationships/hyperlink" Target="https://www.environment.vic.gov.au/invasive-plants-and-animals/managing-invasive-species-after-fire" TargetMode="External"/><Relationship Id="rId34" Type="http://schemas.openxmlformats.org/officeDocument/2006/relationships/hyperlink" Target="https://gunaikurnai.org/" TargetMode="External"/><Relationship Id="rId50" Type="http://schemas.openxmlformats.org/officeDocument/2006/relationships/hyperlink" Target="https://www.fvtoc.com.au/country" TargetMode="External"/><Relationship Id="rId55" Type="http://schemas.openxmlformats.org/officeDocument/2006/relationships/hyperlink" Target="https://www.parks.vic.gov.au/projects/feral-horse-action-plan-2021" TargetMode="External"/><Relationship Id="rId76" Type="http://schemas.openxmlformats.org/officeDocument/2006/relationships/hyperlink" Target="https://doi.org/10.1111/ddi.13428" TargetMode="External"/><Relationship Id="rId97" Type="http://schemas.openxmlformats.org/officeDocument/2006/relationships/hyperlink" Target="http://agriculture.gov.au/" TargetMode="External"/><Relationship Id="rId10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www.cmar.csiro.au/e-print/open/hennessykj_2005b.pdf" TargetMode="External"/><Relationship Id="rId92" Type="http://schemas.openxmlformats.org/officeDocument/2006/relationships/hyperlink" Target="http://www.environment.gov.au/biodiversity/threatened/cam" TargetMode="External"/><Relationship Id="rId2" Type="http://schemas.openxmlformats.org/officeDocument/2006/relationships/customXml" Target="../customXml/item2.xml"/><Relationship Id="rId29" Type="http://schemas.openxmlformats.org/officeDocument/2006/relationships/hyperlink" Target="https://agreements-treaties.squarespace.com/agreement?EntityID=5303" TargetMode="External"/><Relationship Id="rId24" Type="http://schemas.openxmlformats.org/officeDocument/2006/relationships/header" Target="header3.xml"/><Relationship Id="rId40" Type="http://schemas.openxmlformats.org/officeDocument/2006/relationships/hyperlink" Target="https://www.nespthreatenedspecies.edu.au/media/etsiceio/4-1-5-ex-situ-decision-tool-how-to-report_v6.pdf" TargetMode="External"/><Relationship Id="rId45" Type="http://schemas.openxmlformats.org/officeDocument/2006/relationships/hyperlink" Target="http://www.environment.gov.au/cgi-bin/sprat/public/publicshowkeythreat.pl?id=3" TargetMode="External"/><Relationship Id="rId66" Type="http://schemas.openxmlformats.org/officeDocument/2006/relationships/hyperlink" Target="https://www.csiro.au/en/research/environmental-impacts/climate-change/State-of-the-Climate" TargetMode="External"/><Relationship Id="rId87" Type="http://schemas.openxmlformats.org/officeDocument/2006/relationships/footer" Target="footer3.xml"/><Relationship Id="rId61" Type="http://schemas.openxmlformats.org/officeDocument/2006/relationships/hyperlink" Target="https://bie.ala.org.au/species/urn:lsid:biodiversity.org.au:afd.taxon:98a1fd03-ae3d-4a39-af4d-c0ad7b26fa01" TargetMode="External"/><Relationship Id="rId82" Type="http://schemas.openxmlformats.org/officeDocument/2006/relationships/hyperlink" Target="https://research-repository.griffith.edu.au/bitstream/handle/10072/19118/49215_1.pdf%3bsequence=1" TargetMode="External"/><Relationship Id="rId19" Type="http://schemas.openxmlformats.org/officeDocument/2006/relationships/hyperlink" Target="mailto:privacy@awe.gov.au" TargetMode="External"/><Relationship Id="rId14" Type="http://schemas.openxmlformats.org/officeDocument/2006/relationships/hyperlink" Target="http://www.awe.gov.au/biodiversity/threatened/index.html" TargetMode="External"/><Relationship Id="rId30" Type="http://schemas.openxmlformats.org/officeDocument/2006/relationships/image" Target="media/image3.jpeg"/><Relationship Id="rId35" Type="http://schemas.openxmlformats.org/officeDocument/2006/relationships/hyperlink" Target="https://www.wurundjeri.com.au/" TargetMode="External"/><Relationship Id="rId56" Type="http://schemas.openxmlformats.org/officeDocument/2006/relationships/hyperlink" Target="https://taungurung.com.au/wp-content/uploads/2021/01/Taungurung_Country-Plan.pdf" TargetMode="External"/><Relationship Id="rId77" Type="http://schemas.openxmlformats.org/officeDocument/2006/relationships/hyperlink" Target="http://www.johnemccormack.com/uploads/1/3/9/2/139271240/mccormack_2009_sky_islands_review.pdf" TargetMode="External"/><Relationship Id="rId100" Type="http://schemas.openxmlformats.org/officeDocument/2006/relationships/header" Target="header8.xml"/><Relationship Id="rId8" Type="http://schemas.openxmlformats.org/officeDocument/2006/relationships/styles" Target="styles.xml"/><Relationship Id="rId51" Type="http://schemas.openxmlformats.org/officeDocument/2006/relationships/hyperlink" Target="https://www.fvtoc.com.au/cultural-landscapes" TargetMode="External"/><Relationship Id="rId72" Type="http://schemas.openxmlformats.org/officeDocument/2006/relationships/hyperlink" Target="https://citeseerx.ist.psu.edu/viewdoc/download?doi=10.1.1.739.1122&amp;rep=rep1&amp;type=pdf" TargetMode="External"/><Relationship Id="rId93" Type="http://schemas.openxmlformats.org/officeDocument/2006/relationships/image" Target="media/image4.png"/><Relationship Id="rId98"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8898\OneDrive%20-%20Environment\CAs\I3%20Conservation%20Advi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876A546254429CBA99FFE9C5A4B4C3"/>
        <w:category>
          <w:name w:val="General"/>
          <w:gallery w:val="placeholder"/>
        </w:category>
        <w:types>
          <w:type w:val="bbPlcHdr"/>
        </w:types>
        <w:behaviors>
          <w:behavior w:val="content"/>
        </w:behaviors>
        <w:guid w:val="{2E1B4D8C-69BF-4F5E-8FAB-1ADC7CA85AFA}"/>
      </w:docPartPr>
      <w:docPartBody>
        <w:p w:rsidR="00360F0D" w:rsidRDefault="00F47AED" w:rsidP="00F47AED">
          <w:r w:rsidRPr="0045331C">
            <w:rPr>
              <w:rStyle w:val="PlaceholderText"/>
            </w:rPr>
            <w:t>Choose an item.</w:t>
          </w:r>
        </w:p>
      </w:docPartBody>
    </w:docPart>
    <w:docPart>
      <w:docPartPr>
        <w:name w:val="740C194205134C4AB9A9AD962495FF8A"/>
        <w:category>
          <w:name w:val="General"/>
          <w:gallery w:val="placeholder"/>
        </w:category>
        <w:types>
          <w:type w:val="bbPlcHdr"/>
        </w:types>
        <w:behaviors>
          <w:behavior w:val="content"/>
        </w:behaviors>
        <w:guid w:val="{4AE4C84D-8A56-42B9-BE3A-449CEEFFF33B}"/>
      </w:docPartPr>
      <w:docPartBody>
        <w:p w:rsidR="00360F0D" w:rsidRDefault="00F47AED" w:rsidP="00F47AED">
          <w:r w:rsidRPr="0045331C">
            <w:rPr>
              <w:rStyle w:val="PlaceholderText"/>
            </w:rPr>
            <w:t>Choose an item.</w:t>
          </w:r>
        </w:p>
      </w:docPartBody>
    </w:docPart>
    <w:docPart>
      <w:docPartPr>
        <w:name w:val="DEF0982983AB4B90AD6B892FB2F2C926"/>
        <w:category>
          <w:name w:val="General"/>
          <w:gallery w:val="placeholder"/>
        </w:category>
        <w:types>
          <w:type w:val="bbPlcHdr"/>
        </w:types>
        <w:behaviors>
          <w:behavior w:val="content"/>
        </w:behaviors>
        <w:guid w:val="{0B559669-4041-42DE-9897-DBE4631FEE22}"/>
      </w:docPartPr>
      <w:docPartBody>
        <w:p w:rsidR="00360F0D" w:rsidRDefault="00F47AED" w:rsidP="00F47AED">
          <w:r w:rsidRPr="0045331C">
            <w:rPr>
              <w:rStyle w:val="PlaceholderText"/>
            </w:rPr>
            <w:t>Choose an item.</w:t>
          </w:r>
        </w:p>
      </w:docPartBody>
    </w:docPart>
    <w:docPart>
      <w:docPartPr>
        <w:name w:val="AB120D1B0F5144BE9C11AA5E07693942"/>
        <w:category>
          <w:name w:val="General"/>
          <w:gallery w:val="placeholder"/>
        </w:category>
        <w:types>
          <w:type w:val="bbPlcHdr"/>
        </w:types>
        <w:behaviors>
          <w:behavior w:val="content"/>
        </w:behaviors>
        <w:guid w:val="{7EC7520C-3C87-4BF8-85FB-DC73F83797AF}"/>
      </w:docPartPr>
      <w:docPartBody>
        <w:p w:rsidR="00360F0D" w:rsidRDefault="00F47AED" w:rsidP="00F47AED">
          <w:r w:rsidRPr="0045331C">
            <w:rPr>
              <w:rStyle w:val="PlaceholderText"/>
            </w:rPr>
            <w:t>Choose an item.</w:t>
          </w:r>
        </w:p>
      </w:docPartBody>
    </w:docPart>
    <w:docPart>
      <w:docPartPr>
        <w:name w:val="09872EDA7A2843479A9D63D288CEAC8C"/>
        <w:category>
          <w:name w:val="General"/>
          <w:gallery w:val="placeholder"/>
        </w:category>
        <w:types>
          <w:type w:val="bbPlcHdr"/>
        </w:types>
        <w:behaviors>
          <w:behavior w:val="content"/>
        </w:behaviors>
        <w:guid w:val="{B74AE704-C09C-4CE0-B6C8-D3E9A59DE9E6}"/>
      </w:docPartPr>
      <w:docPartBody>
        <w:p w:rsidR="00360F0D" w:rsidRDefault="00F47AED" w:rsidP="00F47AED">
          <w:r w:rsidRPr="0045331C">
            <w:rPr>
              <w:rStyle w:val="PlaceholderText"/>
            </w:rPr>
            <w:t>Choose an item.</w:t>
          </w:r>
        </w:p>
      </w:docPartBody>
    </w:docPart>
    <w:docPart>
      <w:docPartPr>
        <w:name w:val="5C7EDF033A93450CAA96A085AF20B925"/>
        <w:category>
          <w:name w:val="General"/>
          <w:gallery w:val="placeholder"/>
        </w:category>
        <w:types>
          <w:type w:val="bbPlcHdr"/>
        </w:types>
        <w:behaviors>
          <w:behavior w:val="content"/>
        </w:behaviors>
        <w:guid w:val="{6DC9FD90-984A-4F68-AA73-3BF776958CC4}"/>
      </w:docPartPr>
      <w:docPartBody>
        <w:p w:rsidR="00360F0D" w:rsidRDefault="00F47AED" w:rsidP="00F47AED">
          <w:r w:rsidRPr="0045331C">
            <w:rPr>
              <w:rStyle w:val="PlaceholderText"/>
            </w:rPr>
            <w:t>Choose an item.</w:t>
          </w:r>
        </w:p>
      </w:docPartBody>
    </w:docPart>
    <w:docPart>
      <w:docPartPr>
        <w:name w:val="098391BD18724CB49FC50F68AAEEE98D"/>
        <w:category>
          <w:name w:val="General"/>
          <w:gallery w:val="placeholder"/>
        </w:category>
        <w:types>
          <w:type w:val="bbPlcHdr"/>
        </w:types>
        <w:behaviors>
          <w:behavior w:val="content"/>
        </w:behaviors>
        <w:guid w:val="{2564A9B1-07E1-485F-A492-0A8F7166DF17}"/>
      </w:docPartPr>
      <w:docPartBody>
        <w:p w:rsidR="00360F0D" w:rsidRDefault="00F47AED" w:rsidP="00F47AED">
          <w:r w:rsidRPr="00F20180">
            <w:rPr>
              <w:rStyle w:val="PlaceholderText"/>
              <w:highlight w:val="yellow"/>
            </w:rPr>
            <w:t>Choose an item.</w:t>
          </w:r>
        </w:p>
      </w:docPartBody>
    </w:docPart>
    <w:docPart>
      <w:docPartPr>
        <w:name w:val="CB528C795FF140DAB6147777DEA6B2C3"/>
        <w:category>
          <w:name w:val="General"/>
          <w:gallery w:val="placeholder"/>
        </w:category>
        <w:types>
          <w:type w:val="bbPlcHdr"/>
        </w:types>
        <w:behaviors>
          <w:behavior w:val="content"/>
        </w:behaviors>
        <w:guid w:val="{D38B4DFD-11A9-4DC5-AA47-4FC054BEE5BB}"/>
      </w:docPartPr>
      <w:docPartBody>
        <w:p w:rsidR="00615BB7" w:rsidRDefault="008D0DF1" w:rsidP="008D0DF1">
          <w:pPr>
            <w:pStyle w:val="CB528C795FF140DAB6147777DEA6B2C3"/>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AED"/>
    <w:rsid w:val="00113C55"/>
    <w:rsid w:val="001C08A1"/>
    <w:rsid w:val="002E2825"/>
    <w:rsid w:val="00354105"/>
    <w:rsid w:val="00360F0D"/>
    <w:rsid w:val="0041593B"/>
    <w:rsid w:val="00512641"/>
    <w:rsid w:val="0051459F"/>
    <w:rsid w:val="005A7A15"/>
    <w:rsid w:val="00615BB7"/>
    <w:rsid w:val="0065095C"/>
    <w:rsid w:val="006E69BC"/>
    <w:rsid w:val="008D0DF1"/>
    <w:rsid w:val="008E01D2"/>
    <w:rsid w:val="009D4256"/>
    <w:rsid w:val="00A75699"/>
    <w:rsid w:val="00AF4696"/>
    <w:rsid w:val="00BB4C4B"/>
    <w:rsid w:val="00F2692F"/>
    <w:rsid w:val="00F47AED"/>
    <w:rsid w:val="00F80B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0DF1"/>
    <w:rPr>
      <w:color w:val="808080"/>
    </w:rPr>
  </w:style>
  <w:style w:type="paragraph" w:customStyle="1" w:styleId="CB528C795FF140DAB6147777DEA6B2C3">
    <w:name w:val="CB528C795FF140DAB6147777DEA6B2C3"/>
    <w:rsid w:val="008D0D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HarvardAGPS.XSL" StyleName="Harvard - AGPS*"/>
</file>

<file path=customXml/item6.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344c6e69-c594-4ca4-b341-09ae9dfc1422"/>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E90E71B0-0448-4914-A9E4-E42C758B4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8FBD6A-2713-48C4-A4D7-70E8B69DFDE0}">
  <ds:schemaRefs>
    <ds:schemaRef ds:uri="http://schemas.microsoft.com/sharepoint/events"/>
  </ds:schemaRefs>
</ds:datastoreItem>
</file>

<file path=customXml/itemProps5.xml><?xml version="1.0" encoding="utf-8"?>
<ds:datastoreItem xmlns:ds="http://schemas.openxmlformats.org/officeDocument/2006/customXml" ds:itemID="{A8C0F07C-0C5A-4C1F-B33C-F859475FFF08}">
  <ds:schemaRefs>
    <ds:schemaRef ds:uri="http://schemas.openxmlformats.org/officeDocument/2006/bibliography"/>
  </ds:schemaRefs>
</ds:datastoreItem>
</file>

<file path=customXml/itemProps6.xml><?xml version="1.0" encoding="utf-8"?>
<ds:datastoreItem xmlns:ds="http://schemas.openxmlformats.org/officeDocument/2006/customXml" ds:itemID="{4BA75107-0E3C-4205-8287-5A5CB05A0AF2}"/>
</file>

<file path=docProps/app.xml><?xml version="1.0" encoding="utf-8"?>
<Properties xmlns="http://schemas.openxmlformats.org/officeDocument/2006/extended-properties" xmlns:vt="http://schemas.openxmlformats.org/officeDocument/2006/docPropsVTypes">
  <Template>I3 Conservation Advice template.dotx</Template>
  <TotalTime>1</TotalTime>
  <Pages>36</Pages>
  <Words>14866</Words>
  <Characters>84737</Characters>
  <Application>Microsoft Office Word</Application>
  <DocSecurity>4</DocSecurity>
  <Lines>706</Lines>
  <Paragraphs>198</Paragraphs>
  <ScaleCrop>false</ScaleCrop>
  <HeadingPairs>
    <vt:vector size="2" baseType="variant">
      <vt:variant>
        <vt:lpstr>Title</vt:lpstr>
      </vt:variant>
      <vt:variant>
        <vt:i4>1</vt:i4>
      </vt:variant>
    </vt:vector>
  </HeadingPairs>
  <TitlesOfParts>
    <vt:vector size="1" baseType="lpstr">
      <vt:lpstr>Consultation on Species Listing Eligibility and Conservation Actions - Pseudemoia cryodroma</vt:lpstr>
    </vt:vector>
  </TitlesOfParts>
  <Company/>
  <LinksUpToDate>false</LinksUpToDate>
  <CharactersWithSpaces>99405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Species Listing Eligibility and Conservation Actions - Pseudemoia cryodroma</dc:title>
  <dc:creator>Department of Agriculture, Water and the Environment</dc:creator>
  <cp:lastModifiedBy>Bec Durack</cp:lastModifiedBy>
  <cp:revision>2</cp:revision>
  <cp:lastPrinted>2022-03-24T06:57:00Z</cp:lastPrinted>
  <dcterms:created xsi:type="dcterms:W3CDTF">2022-03-24T23:24:00Z</dcterms:created>
  <dcterms:modified xsi:type="dcterms:W3CDTF">2022-03-24T23:24:00Z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{4188cbda-a357-4611-8fb2-b3857f5a6b4d}</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