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AC148" w14:textId="446715E6" w:rsidR="00C43FAB" w:rsidRPr="00FE6C07" w:rsidRDefault="00C43FAB" w:rsidP="00C43FAB">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p>
    <w:p w14:paraId="2E45A845" w14:textId="77777777" w:rsidR="00C43FAB" w:rsidRPr="00FE6C07" w:rsidRDefault="00C43FAB" w:rsidP="00C43FAB">
      <w:pPr>
        <w:spacing w:after="0" w:line="240" w:lineRule="auto"/>
        <w:jc w:val="center"/>
        <w:rPr>
          <w:rFonts w:ascii="Arial" w:eastAsia="Times New Roman" w:hAnsi="Arial" w:cs="Arial"/>
          <w:sz w:val="28"/>
          <w:szCs w:val="28"/>
        </w:rPr>
      </w:pPr>
    </w:p>
    <w:p w14:paraId="415532FD" w14:textId="7D6A03DB" w:rsidR="00C43FAB" w:rsidRPr="00FE6C07" w:rsidRDefault="00C43FAB" w:rsidP="00C43FAB">
      <w:pPr>
        <w:widowControl w:val="0"/>
        <w:spacing w:after="0" w:line="240" w:lineRule="auto"/>
        <w:jc w:val="center"/>
        <w:rPr>
          <w:rFonts w:ascii="Arial" w:eastAsia="Times New Roman" w:hAnsi="Arial" w:cs="Arial"/>
          <w:b/>
          <w:bCs/>
          <w:snapToGrid w:val="0"/>
          <w:sz w:val="24"/>
          <w:szCs w:val="24"/>
          <w:lang w:val="en-US"/>
        </w:rPr>
      </w:pPr>
      <w:proofErr w:type="spellStart"/>
      <w:r>
        <w:rPr>
          <w:rFonts w:ascii="Arial" w:eastAsia="Times New Roman" w:hAnsi="Arial" w:cs="Arial"/>
          <w:b/>
          <w:bCs/>
          <w:i/>
          <w:iCs/>
          <w:snapToGrid w:val="0"/>
          <w:sz w:val="24"/>
          <w:szCs w:val="24"/>
        </w:rPr>
        <w:t>Thelymitra</w:t>
      </w:r>
      <w:proofErr w:type="spellEnd"/>
      <w:r>
        <w:rPr>
          <w:rFonts w:ascii="Arial" w:eastAsia="Times New Roman" w:hAnsi="Arial" w:cs="Arial"/>
          <w:b/>
          <w:bCs/>
          <w:i/>
          <w:iCs/>
          <w:snapToGrid w:val="0"/>
          <w:sz w:val="24"/>
          <w:szCs w:val="24"/>
        </w:rPr>
        <w:t xml:space="preserve"> </w:t>
      </w:r>
      <w:proofErr w:type="spellStart"/>
      <w:r>
        <w:rPr>
          <w:rFonts w:ascii="Arial" w:eastAsia="Times New Roman" w:hAnsi="Arial" w:cs="Arial"/>
          <w:b/>
          <w:bCs/>
          <w:i/>
          <w:iCs/>
          <w:snapToGrid w:val="0"/>
          <w:sz w:val="24"/>
          <w:szCs w:val="24"/>
        </w:rPr>
        <w:t>orientalis</w:t>
      </w:r>
      <w:proofErr w:type="spellEnd"/>
      <w:r w:rsidRPr="00A73F5C">
        <w:rPr>
          <w:rFonts w:ascii="Arial" w:eastAsia="Times New Roman" w:hAnsi="Arial" w:cs="Arial"/>
          <w:b/>
          <w:bCs/>
          <w:i/>
          <w:iCs/>
          <w:snapToGrid w:val="0"/>
          <w:sz w:val="24"/>
          <w:szCs w:val="24"/>
        </w:rPr>
        <w:t xml:space="preserve"> </w:t>
      </w:r>
      <w:r w:rsidRPr="00A73F5C">
        <w:rPr>
          <w:rFonts w:ascii="Arial" w:eastAsia="Times New Roman" w:hAnsi="Arial" w:cs="Arial"/>
          <w:b/>
          <w:bCs/>
          <w:iCs/>
          <w:snapToGrid w:val="0"/>
          <w:sz w:val="24"/>
          <w:szCs w:val="24"/>
        </w:rPr>
        <w:t>(</w:t>
      </w:r>
      <w:r>
        <w:rPr>
          <w:rFonts w:ascii="Arial" w:eastAsia="Times New Roman" w:hAnsi="Arial" w:cs="Arial"/>
          <w:b/>
          <w:bCs/>
          <w:iCs/>
          <w:snapToGrid w:val="0"/>
          <w:sz w:val="24"/>
          <w:szCs w:val="24"/>
        </w:rPr>
        <w:t>hoary sun-orchid</w:t>
      </w:r>
      <w:r w:rsidRPr="00A73F5C">
        <w:rPr>
          <w:rFonts w:ascii="Arial" w:eastAsia="Times New Roman" w:hAnsi="Arial" w:cs="Arial"/>
          <w:b/>
          <w:bCs/>
          <w:iCs/>
          <w:snapToGrid w:val="0"/>
          <w:sz w:val="24"/>
          <w:szCs w:val="24"/>
        </w:rPr>
        <w:t>)</w:t>
      </w:r>
      <w:r w:rsidRPr="00FE6C07">
        <w:rPr>
          <w:rFonts w:ascii="Arial" w:eastAsia="Times New Roman" w:hAnsi="Arial" w:cs="Arial"/>
          <w:b/>
          <w:bCs/>
          <w:i/>
          <w:iCs/>
          <w:snapToGrid w:val="0"/>
          <w:sz w:val="24"/>
          <w:szCs w:val="24"/>
        </w:rPr>
        <w:t xml:space="preserve"> </w:t>
      </w:r>
    </w:p>
    <w:p w14:paraId="7C91D82B" w14:textId="77777777" w:rsidR="00C43FAB" w:rsidRPr="00FE6C07" w:rsidRDefault="00C43FAB" w:rsidP="00C43FAB">
      <w:pPr>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You are invited to provide your views and supporting reasons related to:</w:t>
      </w:r>
    </w:p>
    <w:p w14:paraId="021ED5AC" w14:textId="0FAA1E65" w:rsidR="00C43FAB" w:rsidRPr="00BC75A0" w:rsidRDefault="00C43FAB" w:rsidP="00C43FAB">
      <w:pPr>
        <w:rPr>
          <w:rFonts w:ascii="Arial" w:hAnsi="Arial" w:cs="Arial"/>
        </w:rPr>
      </w:pPr>
      <w:r w:rsidRPr="00BC75A0">
        <w:rPr>
          <w:rFonts w:ascii="Arial" w:hAnsi="Arial" w:cs="Arial"/>
        </w:rPr>
        <w:t>1)</w:t>
      </w:r>
      <w:r w:rsidRPr="00BC75A0">
        <w:rPr>
          <w:rFonts w:ascii="Arial" w:hAnsi="Arial" w:cs="Arial"/>
        </w:rPr>
        <w:tab/>
        <w:t xml:space="preserve">the eligibility of </w:t>
      </w:r>
      <w:proofErr w:type="spellStart"/>
      <w:r>
        <w:rPr>
          <w:rFonts w:ascii="Arial" w:hAnsi="Arial" w:cs="Arial"/>
          <w:i/>
          <w:iCs/>
        </w:rPr>
        <w:t>Thelymitra</w:t>
      </w:r>
      <w:proofErr w:type="spellEnd"/>
      <w:r>
        <w:rPr>
          <w:rFonts w:ascii="Arial" w:hAnsi="Arial" w:cs="Arial"/>
          <w:i/>
          <w:iCs/>
        </w:rPr>
        <w:t xml:space="preserve"> </w:t>
      </w:r>
      <w:proofErr w:type="spellStart"/>
      <w:r>
        <w:rPr>
          <w:rFonts w:ascii="Arial" w:hAnsi="Arial" w:cs="Arial"/>
          <w:i/>
          <w:iCs/>
        </w:rPr>
        <w:t>orientalis</w:t>
      </w:r>
      <w:proofErr w:type="spellEnd"/>
      <w:r>
        <w:rPr>
          <w:rFonts w:ascii="Arial" w:hAnsi="Arial" w:cs="Arial"/>
          <w:i/>
          <w:iCs/>
        </w:rPr>
        <w:t xml:space="preserve"> </w:t>
      </w:r>
      <w:r>
        <w:rPr>
          <w:rFonts w:ascii="Arial" w:hAnsi="Arial" w:cs="Arial"/>
        </w:rPr>
        <w:t>(hoary sun-orchid</w:t>
      </w:r>
      <w:r w:rsidRPr="00A73F5C">
        <w:rPr>
          <w:rFonts w:ascii="Arial" w:hAnsi="Arial" w:cs="Arial"/>
        </w:rPr>
        <w:t xml:space="preserve">) </w:t>
      </w:r>
      <w:r w:rsidRPr="00BC75A0">
        <w:rPr>
          <w:rFonts w:ascii="Arial" w:hAnsi="Arial" w:cs="Arial"/>
        </w:rPr>
        <w:t>for inclusion on the EPBC Act threatened species list</w:t>
      </w:r>
      <w:r w:rsidR="001C45BD">
        <w:rPr>
          <w:rFonts w:ascii="Arial" w:hAnsi="Arial" w:cs="Arial"/>
        </w:rPr>
        <w:t xml:space="preserve"> in the Critically Endangered category</w:t>
      </w:r>
      <w:r w:rsidRPr="00BC75A0">
        <w:rPr>
          <w:rFonts w:ascii="Arial" w:hAnsi="Arial" w:cs="Arial"/>
        </w:rPr>
        <w:t xml:space="preserve">; and </w:t>
      </w:r>
    </w:p>
    <w:p w14:paraId="73F7D843" w14:textId="77777777" w:rsidR="00C43FAB" w:rsidRPr="00FE6C07" w:rsidRDefault="00C43FAB" w:rsidP="00C43FAB">
      <w:pPr>
        <w:tabs>
          <w:tab w:val="left" w:pos="426"/>
        </w:tabs>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2)</w:t>
      </w:r>
      <w:r w:rsidRPr="00FE6C07">
        <w:rPr>
          <w:rFonts w:ascii="Arial" w:eastAsia="Times New Roman" w:hAnsi="Arial" w:cs="Arial"/>
          <w:lang w:eastAsia="en-AU"/>
        </w:rPr>
        <w:tab/>
        <w:t>the necessary conservation actions for the above species.</w:t>
      </w:r>
    </w:p>
    <w:p w14:paraId="063065B3" w14:textId="77777777" w:rsidR="00C43FAB" w:rsidRDefault="00C43FAB" w:rsidP="00C43FAB">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w:t>
      </w:r>
      <w:proofErr w:type="gramStart"/>
      <w:r>
        <w:rPr>
          <w:rFonts w:ascii="Arial" w:eastAsia="Times New Roman" w:hAnsi="Arial" w:cs="Arial"/>
        </w:rPr>
        <w:t>be considered to be</w:t>
      </w:r>
      <w:proofErr w:type="gramEnd"/>
      <w:r>
        <w:rPr>
          <w:rFonts w:ascii="Arial" w:eastAsia="Times New Roman" w:hAnsi="Arial" w:cs="Arial"/>
        </w:rPr>
        <w:t xml:space="preserve"> </w:t>
      </w:r>
      <w:r w:rsidRPr="00211DB5">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09BA490A" w14:textId="77777777" w:rsidR="00C43FAB" w:rsidRPr="00FE6C07" w:rsidRDefault="00C43FAB" w:rsidP="00C43FAB">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w:t>
      </w:r>
      <w:proofErr w:type="gramStart"/>
      <w:r w:rsidRPr="00FE6C07">
        <w:rPr>
          <w:rFonts w:ascii="Arial" w:eastAsia="Times New Roman" w:hAnsi="Arial" w:cs="Arial"/>
        </w:rPr>
        <w:t>general public</w:t>
      </w:r>
      <w:proofErr w:type="gramEnd"/>
      <w:r w:rsidRPr="00FE6C07">
        <w:rPr>
          <w:rFonts w:ascii="Arial" w:eastAsia="Times New Roman" w:hAnsi="Arial" w:cs="Arial"/>
        </w:rPr>
        <w:t xml:space="preserve"> are welcome. Responses can be provided by any interested person. </w:t>
      </w:r>
    </w:p>
    <w:p w14:paraId="4A90C346" w14:textId="77777777" w:rsidR="00C43FAB" w:rsidRPr="00FE6C07" w:rsidRDefault="00C43FAB" w:rsidP="00C43FAB">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w:t>
      </w:r>
      <w:proofErr w:type="gramStart"/>
      <w:r w:rsidRPr="00FE6C07">
        <w:rPr>
          <w:rFonts w:ascii="Arial" w:eastAsia="Times New Roman" w:hAnsi="Arial" w:cs="Arial"/>
        </w:rPr>
        <w:t>community</w:t>
      </w:r>
      <w:proofErr w:type="gramEnd"/>
      <w:r w:rsidRPr="00FE6C07">
        <w:rPr>
          <w:rFonts w:ascii="Arial" w:eastAsia="Times New Roman" w:hAnsi="Arial" w:cs="Arial"/>
        </w:rPr>
        <w:t xml:space="preserve">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2EA02893" w14:textId="77777777" w:rsidR="00C43FAB" w:rsidRPr="00FE6C07" w:rsidRDefault="00C43FAB" w:rsidP="00C43FAB">
      <w:pPr>
        <w:spacing w:after="0" w:line="240" w:lineRule="auto"/>
        <w:rPr>
          <w:rFonts w:ascii="Arial" w:eastAsia="Times New Roman" w:hAnsi="Arial" w:cs="Arial"/>
        </w:rPr>
      </w:pPr>
    </w:p>
    <w:p w14:paraId="51416891" w14:textId="77777777" w:rsidR="00C43FAB" w:rsidRDefault="00C43FAB" w:rsidP="00C43FAB">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1" w:history="1">
        <w:r>
          <w:rPr>
            <w:rFonts w:ascii="Arial" w:eastAsia="Times New Roman" w:hAnsi="Arial" w:cs="Arial"/>
            <w:color w:val="0000FF"/>
            <w:u w:val="single"/>
          </w:rPr>
          <w:t>species.consultation@awe.gov.au</w:t>
        </w:r>
      </w:hyperlink>
    </w:p>
    <w:p w14:paraId="5555625C" w14:textId="77777777" w:rsidR="00C43FAB" w:rsidRDefault="00C43FAB" w:rsidP="00C43FAB">
      <w:pPr>
        <w:spacing w:after="0" w:line="240" w:lineRule="auto"/>
        <w:rPr>
          <w:rFonts w:ascii="Arial" w:eastAsia="Times New Roman" w:hAnsi="Arial" w:cs="Arial"/>
        </w:rPr>
      </w:pPr>
    </w:p>
    <w:p w14:paraId="47AB3B8A" w14:textId="77777777" w:rsidR="00C43FAB" w:rsidRPr="00FE6C07" w:rsidRDefault="00C43FAB" w:rsidP="00C43FAB">
      <w:pPr>
        <w:spacing w:after="0" w:line="240" w:lineRule="auto"/>
        <w:rPr>
          <w:rFonts w:ascii="Arial" w:eastAsia="Times New Roman" w:hAnsi="Arial" w:cs="Arial"/>
        </w:rPr>
      </w:pPr>
      <w:r>
        <w:rPr>
          <w:rFonts w:ascii="Arial" w:eastAsia="Times New Roman" w:hAnsi="Arial" w:cs="Arial"/>
        </w:rPr>
        <w:t>Please include species scientific name in Subject field.</w:t>
      </w:r>
    </w:p>
    <w:p w14:paraId="0F17E7FD" w14:textId="77777777" w:rsidR="00C43FAB" w:rsidRPr="00FE6C07" w:rsidRDefault="00C43FAB" w:rsidP="00C43FAB">
      <w:pPr>
        <w:spacing w:after="0" w:line="240" w:lineRule="auto"/>
        <w:rPr>
          <w:rFonts w:ascii="Arial" w:eastAsia="Times New Roman" w:hAnsi="Arial" w:cs="Arial"/>
        </w:rPr>
      </w:pPr>
    </w:p>
    <w:p w14:paraId="232B99FF" w14:textId="77777777" w:rsidR="00C43FAB" w:rsidRPr="00FE6C07" w:rsidRDefault="00C43FAB" w:rsidP="00C43FAB">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5ABF913E" w14:textId="77777777" w:rsidR="00C43FAB" w:rsidRPr="00FE6C07" w:rsidRDefault="00C43FAB" w:rsidP="00C43FAB">
      <w:pPr>
        <w:spacing w:after="0" w:line="240" w:lineRule="auto"/>
        <w:rPr>
          <w:rFonts w:ascii="Arial" w:eastAsia="Times New Roman" w:hAnsi="Arial" w:cs="Arial"/>
          <w:color w:val="000000"/>
        </w:rPr>
      </w:pPr>
    </w:p>
    <w:p w14:paraId="0233EDEA" w14:textId="77777777" w:rsidR="00C43FAB" w:rsidRPr="00FE6C07" w:rsidRDefault="00C43FAB" w:rsidP="00C43FAB">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1D3ADD30" w14:textId="77777777" w:rsidR="00C43FAB" w:rsidRPr="00E7625B" w:rsidRDefault="00C43FAB" w:rsidP="00C43FAB">
      <w:pPr>
        <w:spacing w:after="0" w:line="240" w:lineRule="auto"/>
        <w:ind w:left="426"/>
        <w:rPr>
          <w:rFonts w:ascii="Arial" w:eastAsia="Times New Roman" w:hAnsi="Arial" w:cs="Arial"/>
        </w:rPr>
      </w:pPr>
      <w:r>
        <w:rPr>
          <w:rFonts w:ascii="Arial" w:eastAsia="Times New Roman" w:hAnsi="Arial" w:cs="Arial"/>
        </w:rPr>
        <w:t>Bushfire Affected Species Assessments Section</w:t>
      </w:r>
    </w:p>
    <w:p w14:paraId="7644303C" w14:textId="77777777" w:rsidR="00C43FAB" w:rsidRPr="00FE6C07" w:rsidRDefault="00C43FAB" w:rsidP="00C43FAB">
      <w:pPr>
        <w:spacing w:after="0" w:line="240" w:lineRule="auto"/>
        <w:ind w:left="426"/>
        <w:rPr>
          <w:rFonts w:ascii="Arial" w:eastAsia="Times New Roman" w:hAnsi="Arial" w:cs="Arial"/>
          <w:color w:val="000000"/>
        </w:rPr>
      </w:pPr>
      <w:r w:rsidRPr="00BC75A0">
        <w:rPr>
          <w:rFonts w:ascii="Arial" w:eastAsia="Times New Roman" w:hAnsi="Arial" w:cs="Arial"/>
        </w:rPr>
        <w:t xml:space="preserve">Department of Agriculture, </w:t>
      </w:r>
      <w:proofErr w:type="gramStart"/>
      <w:r w:rsidRPr="00BC75A0">
        <w:rPr>
          <w:rFonts w:ascii="Arial" w:eastAsia="Times New Roman" w:hAnsi="Arial" w:cs="Arial"/>
        </w:rPr>
        <w:t>Water</w:t>
      </w:r>
      <w:proofErr w:type="gramEnd"/>
      <w:r w:rsidRPr="00BC75A0">
        <w:rPr>
          <w:rFonts w:ascii="Arial" w:eastAsia="Times New Roman" w:hAnsi="Arial" w:cs="Arial"/>
        </w:rPr>
        <w:t xml:space="preserve"> and the Environment</w:t>
      </w:r>
    </w:p>
    <w:p w14:paraId="30FB6EAD" w14:textId="77777777" w:rsidR="00C43FAB" w:rsidRDefault="00C43FAB" w:rsidP="00C43FAB">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38D1A682" w14:textId="77777777" w:rsidR="00C43FAB" w:rsidRPr="00FE6C07" w:rsidRDefault="00C43FAB" w:rsidP="00C43FAB">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5DEDA3E3" w14:textId="77777777" w:rsidR="00C43FAB" w:rsidRPr="00FE6C07" w:rsidRDefault="00C43FAB" w:rsidP="00C43FAB">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00B5336E" w14:textId="77777777" w:rsidR="00C43FAB" w:rsidRPr="00FE6C07" w:rsidRDefault="00C43FAB" w:rsidP="00C43FAB">
      <w:pPr>
        <w:spacing w:after="0" w:line="240" w:lineRule="auto"/>
        <w:rPr>
          <w:rFonts w:ascii="Arial" w:eastAsia="Times New Roman" w:hAnsi="Arial" w:cs="Arial"/>
          <w:color w:val="000000"/>
        </w:rPr>
      </w:pPr>
    </w:p>
    <w:p w14:paraId="4282AF05" w14:textId="65BE21A0" w:rsidR="00C43FAB" w:rsidRPr="00FE6C07" w:rsidRDefault="00C43FAB" w:rsidP="00C43FAB">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w:t>
      </w:r>
      <w:r w:rsidRPr="001C45BD">
        <w:rPr>
          <w:rFonts w:ascii="Arial" w:eastAsia="Times New Roman" w:hAnsi="Arial" w:cs="Arial"/>
          <w:b/>
        </w:rPr>
        <w:t xml:space="preserve">by </w:t>
      </w:r>
      <w:r w:rsidR="001C45BD" w:rsidRPr="001C45BD">
        <w:rPr>
          <w:rFonts w:ascii="Arial" w:eastAsia="Times New Roman" w:hAnsi="Arial" w:cs="Arial"/>
          <w:b/>
        </w:rPr>
        <w:t>8 July</w:t>
      </w:r>
      <w:r w:rsidRPr="001C45BD">
        <w:rPr>
          <w:rFonts w:ascii="Arial" w:eastAsia="Times New Roman" w:hAnsi="Arial" w:cs="Arial"/>
          <w:b/>
        </w:rPr>
        <w:t xml:space="preserve"> 2022</w:t>
      </w:r>
      <w:r w:rsidRPr="001C45BD">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C43FAB" w:rsidRPr="00771DB7" w14:paraId="1AC713EE" w14:textId="77777777" w:rsidTr="00B20956">
        <w:tc>
          <w:tcPr>
            <w:tcW w:w="9039" w:type="dxa"/>
            <w:tcBorders>
              <w:top w:val="single" w:sz="4" w:space="0" w:color="auto"/>
              <w:left w:val="single" w:sz="4" w:space="0" w:color="auto"/>
              <w:bottom w:val="single" w:sz="4" w:space="0" w:color="auto"/>
              <w:right w:val="single" w:sz="4" w:space="0" w:color="auto"/>
            </w:tcBorders>
            <w:shd w:val="pct15" w:color="auto" w:fill="auto"/>
          </w:tcPr>
          <w:p w14:paraId="2A81252A" w14:textId="77777777" w:rsidR="00C43FAB" w:rsidRPr="00771DB7" w:rsidRDefault="00C43FAB" w:rsidP="00B20956">
            <w:pPr>
              <w:spacing w:after="0" w:line="240" w:lineRule="auto"/>
              <w:rPr>
                <w:rFonts w:ascii="Arial" w:eastAsia="Times New Roman" w:hAnsi="Arial" w:cs="Arial"/>
                <w:b/>
              </w:rPr>
            </w:pPr>
            <w:r w:rsidRPr="00771DB7">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377B931A" w14:textId="77777777" w:rsidR="00C43FAB" w:rsidRPr="00771DB7" w:rsidRDefault="00C43FAB" w:rsidP="00B20956">
            <w:pPr>
              <w:spacing w:after="0" w:line="240" w:lineRule="auto"/>
              <w:rPr>
                <w:rFonts w:ascii="Arial" w:eastAsia="Times New Roman" w:hAnsi="Arial" w:cs="Arial"/>
                <w:b/>
                <w:bCs/>
              </w:rPr>
            </w:pPr>
            <w:r w:rsidRPr="00771DB7">
              <w:rPr>
                <w:rFonts w:ascii="Arial" w:eastAsia="Times New Roman" w:hAnsi="Arial" w:cs="Arial"/>
                <w:b/>
                <w:bCs/>
              </w:rPr>
              <w:t>Page</w:t>
            </w:r>
          </w:p>
        </w:tc>
      </w:tr>
      <w:tr w:rsidR="00C43FAB" w:rsidRPr="00771DB7" w14:paraId="441C4159" w14:textId="77777777" w:rsidTr="00B20956">
        <w:tc>
          <w:tcPr>
            <w:tcW w:w="9039" w:type="dxa"/>
            <w:tcBorders>
              <w:top w:val="single" w:sz="4" w:space="0" w:color="auto"/>
              <w:left w:val="single" w:sz="4" w:space="0" w:color="auto"/>
              <w:bottom w:val="single" w:sz="4" w:space="0" w:color="auto"/>
              <w:right w:val="single" w:sz="4" w:space="0" w:color="auto"/>
            </w:tcBorders>
          </w:tcPr>
          <w:p w14:paraId="62544FE0" w14:textId="77777777" w:rsidR="00C43FAB" w:rsidRPr="00771DB7" w:rsidRDefault="00C43FAB" w:rsidP="00B20956">
            <w:pPr>
              <w:spacing w:after="0" w:line="240" w:lineRule="auto"/>
              <w:rPr>
                <w:rFonts w:ascii="Arial" w:eastAsia="Times New Roman" w:hAnsi="Arial" w:cs="Arial"/>
              </w:rPr>
            </w:pPr>
            <w:r w:rsidRPr="00771DB7">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578929FA" w14:textId="77777777" w:rsidR="00C43FAB" w:rsidRPr="00A73F5C" w:rsidRDefault="00C43FAB" w:rsidP="00B20956">
            <w:pPr>
              <w:spacing w:after="0" w:line="240" w:lineRule="auto"/>
              <w:jc w:val="center"/>
              <w:rPr>
                <w:rFonts w:ascii="Arial" w:eastAsia="Times New Roman" w:hAnsi="Arial" w:cs="Arial"/>
              </w:rPr>
            </w:pPr>
            <w:r w:rsidRPr="00A73F5C">
              <w:rPr>
                <w:rFonts w:ascii="Arial" w:hAnsi="Arial" w:cs="Arial"/>
              </w:rPr>
              <w:t>2</w:t>
            </w:r>
          </w:p>
        </w:tc>
      </w:tr>
      <w:tr w:rsidR="00C43FAB" w:rsidRPr="00771DB7" w14:paraId="5D722F88" w14:textId="77777777" w:rsidTr="00B20956">
        <w:tc>
          <w:tcPr>
            <w:tcW w:w="9039" w:type="dxa"/>
            <w:tcBorders>
              <w:top w:val="single" w:sz="4" w:space="0" w:color="auto"/>
              <w:left w:val="single" w:sz="4" w:space="0" w:color="auto"/>
              <w:bottom w:val="single" w:sz="4" w:space="0" w:color="auto"/>
              <w:right w:val="single" w:sz="4" w:space="0" w:color="auto"/>
            </w:tcBorders>
          </w:tcPr>
          <w:p w14:paraId="0B03D1E5" w14:textId="77777777" w:rsidR="00C43FAB" w:rsidRPr="00771DB7" w:rsidRDefault="00C43FAB" w:rsidP="00B20956">
            <w:pPr>
              <w:spacing w:after="0" w:line="240" w:lineRule="auto"/>
              <w:rPr>
                <w:rFonts w:ascii="Arial" w:eastAsia="Times New Roman" w:hAnsi="Arial" w:cs="Arial"/>
              </w:rPr>
            </w:pPr>
            <w:r w:rsidRPr="00771DB7">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2C97FA83" w14:textId="77777777" w:rsidR="00C43FAB" w:rsidRPr="00A73F5C" w:rsidRDefault="00C43FAB" w:rsidP="00B20956">
            <w:pPr>
              <w:spacing w:after="0" w:line="240" w:lineRule="auto"/>
              <w:jc w:val="center"/>
              <w:rPr>
                <w:rFonts w:ascii="Arial" w:eastAsia="Times New Roman" w:hAnsi="Arial" w:cs="Arial"/>
              </w:rPr>
            </w:pPr>
            <w:r w:rsidRPr="00A73F5C">
              <w:rPr>
                <w:rFonts w:ascii="Arial" w:hAnsi="Arial" w:cs="Arial"/>
              </w:rPr>
              <w:t>3</w:t>
            </w:r>
          </w:p>
        </w:tc>
      </w:tr>
      <w:tr w:rsidR="00C43FAB" w:rsidRPr="00771DB7" w14:paraId="4B9FADD8" w14:textId="77777777" w:rsidTr="00B20956">
        <w:tc>
          <w:tcPr>
            <w:tcW w:w="9039" w:type="dxa"/>
            <w:tcBorders>
              <w:top w:val="single" w:sz="4" w:space="0" w:color="auto"/>
              <w:left w:val="single" w:sz="4" w:space="0" w:color="auto"/>
              <w:bottom w:val="single" w:sz="4" w:space="0" w:color="auto"/>
              <w:right w:val="single" w:sz="4" w:space="0" w:color="auto"/>
            </w:tcBorders>
          </w:tcPr>
          <w:p w14:paraId="00965A3D" w14:textId="77777777" w:rsidR="00C43FAB" w:rsidRPr="00771DB7" w:rsidRDefault="00C43FAB" w:rsidP="00B20956">
            <w:pPr>
              <w:spacing w:after="0" w:line="240" w:lineRule="auto"/>
              <w:rPr>
                <w:rFonts w:ascii="Arial" w:eastAsia="Times New Roman" w:hAnsi="Arial" w:cs="Arial"/>
              </w:rPr>
            </w:pPr>
            <w:r w:rsidRPr="00771DB7">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231083DE" w14:textId="77777777" w:rsidR="00C43FAB" w:rsidRPr="00A73F5C" w:rsidRDefault="00C43FAB" w:rsidP="00B20956">
            <w:pPr>
              <w:spacing w:after="0" w:line="240" w:lineRule="auto"/>
              <w:jc w:val="center"/>
              <w:rPr>
                <w:rFonts w:ascii="Arial" w:eastAsia="Times New Roman" w:hAnsi="Arial" w:cs="Arial"/>
              </w:rPr>
            </w:pPr>
            <w:r w:rsidRPr="00A73F5C">
              <w:rPr>
                <w:rFonts w:ascii="Arial" w:hAnsi="Arial" w:cs="Arial"/>
              </w:rPr>
              <w:t>4</w:t>
            </w:r>
          </w:p>
        </w:tc>
      </w:tr>
      <w:tr w:rsidR="00C43FAB" w:rsidRPr="00771DB7" w14:paraId="56EB88A4" w14:textId="77777777" w:rsidTr="00B20956">
        <w:tc>
          <w:tcPr>
            <w:tcW w:w="9039" w:type="dxa"/>
            <w:tcBorders>
              <w:top w:val="single" w:sz="4" w:space="0" w:color="auto"/>
              <w:left w:val="single" w:sz="4" w:space="0" w:color="auto"/>
              <w:bottom w:val="single" w:sz="4" w:space="0" w:color="auto"/>
              <w:right w:val="single" w:sz="4" w:space="0" w:color="auto"/>
            </w:tcBorders>
          </w:tcPr>
          <w:p w14:paraId="47DD26C6" w14:textId="77777777" w:rsidR="00C43FAB" w:rsidRPr="00771DB7" w:rsidRDefault="00C43FAB" w:rsidP="00B20956">
            <w:pPr>
              <w:spacing w:after="0" w:line="240" w:lineRule="auto"/>
              <w:rPr>
                <w:rFonts w:ascii="Arial" w:eastAsia="Times New Roman" w:hAnsi="Arial" w:cs="Arial"/>
              </w:rPr>
            </w:pPr>
            <w:r w:rsidRPr="00771DB7">
              <w:rPr>
                <w:rFonts w:ascii="Arial" w:eastAsia="Times New Roman" w:hAnsi="Arial" w:cs="Arial"/>
              </w:rPr>
              <w:t xml:space="preserve">Information about </w:t>
            </w:r>
            <w:r w:rsidRPr="00771DB7">
              <w:rPr>
                <w:rFonts w:ascii="Arial" w:eastAsia="Times New Roman" w:hAnsi="Arial" w:cs="Arial"/>
                <w:iCs/>
              </w:rPr>
              <w:t xml:space="preserve">the </w:t>
            </w:r>
            <w:r w:rsidRPr="00771DB7">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0A256049" w14:textId="77777777" w:rsidR="00C43FAB" w:rsidRPr="00A73F5C" w:rsidRDefault="00C43FAB" w:rsidP="00B20956">
            <w:pPr>
              <w:spacing w:after="0" w:line="240" w:lineRule="auto"/>
              <w:jc w:val="center"/>
              <w:rPr>
                <w:rFonts w:ascii="Arial" w:eastAsia="Times New Roman" w:hAnsi="Arial" w:cs="Arial"/>
              </w:rPr>
            </w:pPr>
            <w:r w:rsidRPr="00A73F5C">
              <w:rPr>
                <w:rFonts w:ascii="Arial" w:hAnsi="Arial" w:cs="Arial"/>
              </w:rPr>
              <w:t>12</w:t>
            </w:r>
          </w:p>
        </w:tc>
      </w:tr>
      <w:tr w:rsidR="00C43FAB" w:rsidRPr="00771DB7" w14:paraId="138E7428" w14:textId="77777777" w:rsidTr="00B20956">
        <w:tc>
          <w:tcPr>
            <w:tcW w:w="9039" w:type="dxa"/>
            <w:tcBorders>
              <w:top w:val="single" w:sz="4" w:space="0" w:color="auto"/>
              <w:left w:val="single" w:sz="4" w:space="0" w:color="auto"/>
              <w:bottom w:val="single" w:sz="4" w:space="0" w:color="auto"/>
              <w:right w:val="single" w:sz="4" w:space="0" w:color="auto"/>
            </w:tcBorders>
          </w:tcPr>
          <w:p w14:paraId="24E5D74B" w14:textId="77777777" w:rsidR="00C43FAB" w:rsidRPr="00771DB7" w:rsidRDefault="00C43FAB" w:rsidP="00B20956">
            <w:pPr>
              <w:spacing w:after="0" w:line="240" w:lineRule="auto"/>
              <w:rPr>
                <w:rFonts w:ascii="Arial" w:eastAsia="Times New Roman" w:hAnsi="Arial" w:cs="Arial"/>
              </w:rPr>
            </w:pPr>
            <w:r w:rsidRPr="00771DB7">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20811850" w14:textId="232C4EE2" w:rsidR="00C43FAB" w:rsidRPr="00A73F5C" w:rsidRDefault="00C43FAB" w:rsidP="00B20956">
            <w:pPr>
              <w:spacing w:after="0" w:line="240" w:lineRule="auto"/>
              <w:jc w:val="center"/>
              <w:rPr>
                <w:rFonts w:ascii="Arial" w:eastAsia="Times New Roman" w:hAnsi="Arial" w:cs="Arial"/>
              </w:rPr>
            </w:pPr>
            <w:r>
              <w:rPr>
                <w:rFonts w:ascii="Arial" w:hAnsi="Arial" w:cs="Arial"/>
              </w:rPr>
              <w:t>22</w:t>
            </w:r>
          </w:p>
        </w:tc>
      </w:tr>
      <w:tr w:rsidR="00C43FAB" w:rsidRPr="00771DB7" w14:paraId="1A93A5BA" w14:textId="77777777" w:rsidTr="00B20956">
        <w:tc>
          <w:tcPr>
            <w:tcW w:w="9039" w:type="dxa"/>
            <w:tcBorders>
              <w:top w:val="single" w:sz="4" w:space="0" w:color="auto"/>
              <w:left w:val="single" w:sz="4" w:space="0" w:color="auto"/>
              <w:bottom w:val="single" w:sz="4" w:space="0" w:color="auto"/>
              <w:right w:val="single" w:sz="4" w:space="0" w:color="auto"/>
            </w:tcBorders>
          </w:tcPr>
          <w:p w14:paraId="5B0AD3C2" w14:textId="77777777" w:rsidR="00C43FAB" w:rsidRPr="00771DB7" w:rsidRDefault="00C43FAB" w:rsidP="00B20956">
            <w:pPr>
              <w:spacing w:after="0" w:line="240" w:lineRule="auto"/>
              <w:rPr>
                <w:rFonts w:ascii="Arial" w:eastAsia="Times New Roman" w:hAnsi="Arial" w:cs="Arial"/>
              </w:rPr>
            </w:pPr>
            <w:r w:rsidRPr="00771DB7">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496AA047" w14:textId="5FB5D75C" w:rsidR="00C43FAB" w:rsidRPr="00A73F5C" w:rsidRDefault="00C43FAB" w:rsidP="00B20956">
            <w:pPr>
              <w:spacing w:after="0" w:line="240" w:lineRule="auto"/>
              <w:jc w:val="center"/>
              <w:rPr>
                <w:rFonts w:ascii="Arial" w:hAnsi="Arial" w:cs="Arial"/>
              </w:rPr>
            </w:pPr>
            <w:r>
              <w:rPr>
                <w:rFonts w:ascii="Arial" w:hAnsi="Arial" w:cs="Arial"/>
              </w:rPr>
              <w:t>25</w:t>
            </w:r>
          </w:p>
        </w:tc>
      </w:tr>
      <w:tr w:rsidR="00C43FAB" w:rsidRPr="00771DB7" w14:paraId="16EDB5AA" w14:textId="77777777" w:rsidTr="00B20956">
        <w:tc>
          <w:tcPr>
            <w:tcW w:w="9039" w:type="dxa"/>
            <w:tcBorders>
              <w:top w:val="single" w:sz="4" w:space="0" w:color="auto"/>
              <w:left w:val="single" w:sz="4" w:space="0" w:color="auto"/>
              <w:bottom w:val="single" w:sz="4" w:space="0" w:color="auto"/>
              <w:right w:val="single" w:sz="4" w:space="0" w:color="auto"/>
            </w:tcBorders>
          </w:tcPr>
          <w:p w14:paraId="2D49938F" w14:textId="77777777" w:rsidR="00C43FAB" w:rsidRPr="00771DB7" w:rsidRDefault="00C43FAB" w:rsidP="00B20956">
            <w:pPr>
              <w:spacing w:after="0" w:line="240" w:lineRule="auto"/>
              <w:rPr>
                <w:rFonts w:ascii="Arial" w:eastAsia="Times New Roman" w:hAnsi="Arial" w:cs="Arial"/>
              </w:rPr>
            </w:pPr>
            <w:r w:rsidRPr="00771DB7">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7AAE9742" w14:textId="5401129E" w:rsidR="00C43FAB" w:rsidRPr="00A73F5C" w:rsidRDefault="00C43FAB" w:rsidP="00B20956">
            <w:pPr>
              <w:spacing w:after="0" w:line="240" w:lineRule="auto"/>
              <w:jc w:val="center"/>
              <w:rPr>
                <w:rFonts w:ascii="Arial" w:eastAsia="Times New Roman" w:hAnsi="Arial" w:cs="Arial"/>
              </w:rPr>
            </w:pPr>
            <w:r>
              <w:rPr>
                <w:rFonts w:ascii="Arial" w:hAnsi="Arial" w:cs="Arial"/>
              </w:rPr>
              <w:t>29</w:t>
            </w:r>
          </w:p>
        </w:tc>
      </w:tr>
    </w:tbl>
    <w:p w14:paraId="385F09CF" w14:textId="77777777" w:rsidR="00C43FAB" w:rsidRDefault="00C43FAB" w:rsidP="00C43FAB">
      <w:pPr>
        <w:spacing w:line="240" w:lineRule="auto"/>
        <w:rPr>
          <w:rFonts w:ascii="Arial" w:eastAsia="Times New Roman" w:hAnsi="Arial" w:cs="Arial"/>
          <w:b/>
        </w:rPr>
      </w:pPr>
    </w:p>
    <w:p w14:paraId="310815E1" w14:textId="77777777" w:rsidR="00C43FAB" w:rsidRDefault="00C43FAB" w:rsidP="00C43FAB">
      <w:pPr>
        <w:spacing w:line="240" w:lineRule="auto"/>
        <w:rPr>
          <w:rFonts w:ascii="Arial" w:eastAsia="Times New Roman" w:hAnsi="Arial" w:cs="Arial"/>
          <w:b/>
        </w:rPr>
      </w:pPr>
    </w:p>
    <w:p w14:paraId="1E3C1DC0" w14:textId="77777777" w:rsidR="00C43FAB" w:rsidRPr="00FE6C07" w:rsidRDefault="00C43FAB" w:rsidP="00C43FAB">
      <w:pPr>
        <w:spacing w:line="240" w:lineRule="auto"/>
        <w:rPr>
          <w:rFonts w:ascii="Arial" w:eastAsia="Times New Roman" w:hAnsi="Arial" w:cs="Arial"/>
          <w:b/>
        </w:rPr>
      </w:pPr>
      <w:bookmarkStart w:id="0" w:name="Background"/>
      <w:r w:rsidRPr="00FE6C07">
        <w:rPr>
          <w:rFonts w:ascii="Arial" w:eastAsia="Times New Roman" w:hAnsi="Arial" w:cs="Arial"/>
          <w:b/>
        </w:rPr>
        <w:lastRenderedPageBreak/>
        <w:t>General background information about listing threatened species</w:t>
      </w:r>
    </w:p>
    <w:bookmarkEnd w:id="0"/>
    <w:p w14:paraId="034E0D65" w14:textId="77777777" w:rsidR="00C43FAB" w:rsidRPr="00FE6C07" w:rsidRDefault="00C43FAB" w:rsidP="00C43FAB">
      <w:pPr>
        <w:spacing w:after="0" w:line="240" w:lineRule="auto"/>
        <w:rPr>
          <w:rFonts w:ascii="Arial" w:eastAsia="Times New Roman" w:hAnsi="Arial" w:cs="Arial"/>
        </w:rPr>
      </w:pPr>
      <w:r w:rsidRPr="00FE6C07">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64648978" w14:textId="77777777" w:rsidR="00C43FAB" w:rsidRPr="00FE6C07" w:rsidRDefault="005E0AB5" w:rsidP="00C43FAB">
      <w:pPr>
        <w:spacing w:line="240" w:lineRule="auto"/>
        <w:rPr>
          <w:rFonts w:ascii="Arial" w:eastAsia="Times New Roman" w:hAnsi="Arial" w:cs="Arial"/>
        </w:rPr>
      </w:pPr>
      <w:hyperlink r:id="rId12" w:history="1">
        <w:r w:rsidR="00C43FAB">
          <w:rPr>
            <w:rFonts w:ascii="Arial" w:eastAsia="Times New Roman" w:hAnsi="Arial" w:cs="Arial"/>
            <w:color w:val="0000FF"/>
            <w:u w:val="single"/>
          </w:rPr>
          <w:t>https://www.awe.gov.au/environment/biodiversity/threatened</w:t>
        </w:r>
      </w:hyperlink>
      <w:r w:rsidR="00C43FAB" w:rsidRPr="00FE6C07">
        <w:rPr>
          <w:rFonts w:ascii="Arial" w:eastAsia="Times New Roman" w:hAnsi="Arial" w:cs="Arial"/>
        </w:rPr>
        <w:t>.</w:t>
      </w:r>
    </w:p>
    <w:p w14:paraId="7FFAC01F" w14:textId="77777777" w:rsidR="00C43FAB" w:rsidRPr="00FE6C07" w:rsidRDefault="00C43FAB" w:rsidP="00C43FAB">
      <w:pPr>
        <w:spacing w:after="0" w:line="240" w:lineRule="auto"/>
        <w:rPr>
          <w:rFonts w:ascii="Times New Roman" w:eastAsia="Times New Roman" w:hAnsi="Times New Roman" w:cs="Times New Roman"/>
          <w:color w:val="1F497D"/>
        </w:rPr>
      </w:pPr>
      <w:r w:rsidRPr="00FE6C07">
        <w:rPr>
          <w:rFonts w:ascii="Arial" w:eastAsia="Times New Roman" w:hAnsi="Arial" w:cs="Arial"/>
        </w:rPr>
        <w:t xml:space="preserve">Public nominations to list threatened species under the EPBC Act are received annually by the department. </w:t>
      </w:r>
      <w:proofErr w:type="gramStart"/>
      <w:r w:rsidRPr="00FE6C07">
        <w:rPr>
          <w:rFonts w:ascii="Arial" w:eastAsia="Times New Roman" w:hAnsi="Arial" w:cs="Arial"/>
        </w:rPr>
        <w:t>In order to</w:t>
      </w:r>
      <w:proofErr w:type="gramEnd"/>
      <w:r w:rsidRPr="00FE6C07">
        <w:rPr>
          <w:rFonts w:ascii="Arial" w:eastAsia="Times New Roman" w:hAnsi="Arial" w:cs="Arial"/>
        </w:rPr>
        <w:t xml:space="preserve">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51A95BF3" w14:textId="77777777" w:rsidR="00C43FAB" w:rsidRPr="00FE6C07" w:rsidRDefault="005E0AB5" w:rsidP="00C43FAB">
      <w:pPr>
        <w:spacing w:after="0" w:line="240" w:lineRule="auto"/>
        <w:rPr>
          <w:rFonts w:ascii="Times New Roman" w:eastAsia="Times New Roman" w:hAnsi="Times New Roman" w:cs="Times New Roman"/>
          <w:color w:val="1F497D"/>
          <w:szCs w:val="24"/>
        </w:rPr>
      </w:pPr>
      <w:hyperlink r:id="rId13" w:history="1">
        <w:r w:rsidR="00C43FAB">
          <w:rPr>
            <w:rFonts w:ascii="Arial" w:eastAsia="Times New Roman" w:hAnsi="Arial" w:cs="Arial"/>
            <w:color w:val="0000FF"/>
            <w:szCs w:val="24"/>
            <w:u w:val="single"/>
          </w:rPr>
          <w:t>https://www.awe.gov.au/sites/default/files/env/pages/d72dfd1a-f0d8-4699-8d43-5d95bbb02428/files/tssc-guidelines-assessing-species-2021.pdf</w:t>
        </w:r>
      </w:hyperlink>
      <w:r w:rsidR="00C43FAB" w:rsidRPr="00FE6C07">
        <w:rPr>
          <w:rFonts w:ascii="Times New Roman" w:eastAsia="Times New Roman" w:hAnsi="Times New Roman" w:cs="Times New Roman"/>
          <w:color w:val="1F497D"/>
          <w:szCs w:val="24"/>
        </w:rPr>
        <w:t>.</w:t>
      </w:r>
    </w:p>
    <w:p w14:paraId="69394853" w14:textId="77777777" w:rsidR="00C43FAB" w:rsidRPr="00FE6C07" w:rsidRDefault="00C43FAB" w:rsidP="00C43FAB">
      <w:pPr>
        <w:spacing w:line="240" w:lineRule="auto"/>
        <w:rPr>
          <w:rFonts w:ascii="Arial" w:eastAsia="Times New Roman" w:hAnsi="Arial" w:cs="Arial"/>
        </w:rPr>
      </w:pPr>
    </w:p>
    <w:p w14:paraId="55988A31" w14:textId="77777777" w:rsidR="00C43FAB" w:rsidRPr="00FE6C07" w:rsidRDefault="00C43FAB" w:rsidP="00C43FAB">
      <w:pPr>
        <w:spacing w:line="240" w:lineRule="auto"/>
        <w:rPr>
          <w:rFonts w:ascii="Arial" w:eastAsia="Times New Roman" w:hAnsi="Arial" w:cs="Arial"/>
        </w:rPr>
      </w:pPr>
      <w:r w:rsidRPr="00FE6C07">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4" w:history="1">
        <w:r>
          <w:rPr>
            <w:rFonts w:ascii="Arial" w:eastAsia="Times New Roman" w:hAnsi="Arial" w:cs="Arial"/>
            <w:color w:val="0000FF"/>
            <w:u w:val="single"/>
          </w:rPr>
          <w:t>https://www.awe.gov.au/environment/biodiversity/threatened/nominations</w:t>
        </w:r>
      </w:hyperlink>
      <w:r w:rsidRPr="00FE6C07">
        <w:rPr>
          <w:rFonts w:ascii="Arial" w:eastAsia="Times New Roman" w:hAnsi="Arial" w:cs="Arial"/>
        </w:rPr>
        <w:t>.</w:t>
      </w:r>
    </w:p>
    <w:p w14:paraId="57FA652C" w14:textId="77777777" w:rsidR="00C43FAB" w:rsidRPr="00FE6C07" w:rsidRDefault="00C43FAB" w:rsidP="00C43FAB">
      <w:pPr>
        <w:spacing w:line="240" w:lineRule="auto"/>
        <w:rPr>
          <w:rFonts w:ascii="Arial" w:eastAsia="Times New Roman" w:hAnsi="Arial" w:cs="Arial"/>
        </w:rPr>
      </w:pPr>
      <w:r w:rsidRPr="00FE6C07">
        <w:rPr>
          <w:rFonts w:ascii="Arial" w:eastAsia="Times New Roman" w:hAnsi="Arial" w:cs="Arial"/>
        </w:rPr>
        <w:t xml:space="preserve">To promote the recovery of listed threatened species and ecological communities,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and where required, recovery plans are made or adopted in accordance with Part 13 of the EPBC Act.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5" w:history="1">
        <w:r>
          <w:rPr>
            <w:rFonts w:ascii="Arial" w:eastAsia="Times New Roman" w:hAnsi="Arial" w:cs="Arial"/>
            <w:color w:val="0000FF"/>
            <w:u w:val="single"/>
          </w:rPr>
          <w:t>https://www.awe.gov.au/environment/biodiversity/threatened/recovery-plans</w:t>
        </w:r>
      </w:hyperlink>
      <w:r w:rsidRPr="00FE6C07">
        <w:rPr>
          <w:rFonts w:ascii="Arial" w:eastAsia="Times New Roman" w:hAnsi="Arial" w:cs="Arial"/>
        </w:rPr>
        <w:t>.</w:t>
      </w:r>
    </w:p>
    <w:p w14:paraId="3C082DFD" w14:textId="77777777" w:rsidR="00C43FAB" w:rsidRPr="00FE6C07" w:rsidRDefault="00C43FAB" w:rsidP="00C43FAB">
      <w:pPr>
        <w:spacing w:line="240" w:lineRule="auto"/>
        <w:rPr>
          <w:rFonts w:ascii="Arial" w:eastAsia="Times New Roman" w:hAnsi="Arial" w:cs="Arial"/>
          <w:b/>
        </w:rPr>
      </w:pPr>
      <w:r w:rsidRPr="00FE6C07">
        <w:rPr>
          <w:rFonts w:ascii="Arial" w:eastAsia="Times New Roman" w:hAnsi="Arial" w:cs="Arial"/>
          <w:b/>
        </w:rPr>
        <w:t>Privacy notice</w:t>
      </w:r>
    </w:p>
    <w:p w14:paraId="20D9170F" w14:textId="77777777" w:rsidR="00C43FAB" w:rsidRPr="00FE6C07" w:rsidRDefault="00C43FAB" w:rsidP="00C43FAB">
      <w:pPr>
        <w:spacing w:line="240" w:lineRule="auto"/>
        <w:rPr>
          <w:rFonts w:ascii="Arial" w:eastAsia="Times New Roman" w:hAnsi="Arial" w:cs="Arial"/>
        </w:rPr>
      </w:pPr>
      <w:r w:rsidRPr="00FE6C07">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sidRPr="00FE6C07">
        <w:rPr>
          <w:rFonts w:ascii="Arial" w:eastAsia="Times New Roman" w:hAnsi="Arial" w:cs="Arial"/>
        </w:rPr>
        <w:t>Cth</w:t>
      </w:r>
      <w:proofErr w:type="spellEnd"/>
      <w:r w:rsidRPr="00FE6C07">
        <w:rPr>
          <w:rFonts w:ascii="Arial" w:eastAsia="Times New Roman" w:hAnsi="Arial" w:cs="Arial"/>
        </w:rPr>
        <w:t>) and the Department’s Privacy Policy.</w:t>
      </w:r>
    </w:p>
    <w:p w14:paraId="43564D40" w14:textId="77777777" w:rsidR="00C43FAB" w:rsidRPr="00FE6C07" w:rsidRDefault="00C43FAB" w:rsidP="00C43FAB">
      <w:pPr>
        <w:spacing w:line="240" w:lineRule="auto"/>
        <w:rPr>
          <w:rFonts w:ascii="Arial" w:eastAsia="Times New Roman" w:hAnsi="Arial" w:cs="Arial"/>
        </w:rPr>
      </w:pPr>
      <w:r w:rsidRPr="00FE6C07">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60DE6FEF" w14:textId="77777777" w:rsidR="00C43FAB" w:rsidRPr="00FE6C07" w:rsidRDefault="00C43FAB" w:rsidP="00C43FAB">
      <w:pPr>
        <w:spacing w:line="240" w:lineRule="auto"/>
        <w:rPr>
          <w:rFonts w:ascii="Arial" w:eastAsia="Times New Roman" w:hAnsi="Arial" w:cs="Arial"/>
        </w:rPr>
      </w:pPr>
      <w:r w:rsidRPr="00FE6C07">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sidRPr="00FE6C07">
        <w:rPr>
          <w:rFonts w:ascii="Arial" w:eastAsia="Times New Roman" w:hAnsi="Arial" w:cs="Arial"/>
        </w:rPr>
        <w:t>making a decision</w:t>
      </w:r>
      <w:proofErr w:type="gramEnd"/>
      <w:r w:rsidRPr="00FE6C07">
        <w:rPr>
          <w:rFonts w:ascii="Arial" w:eastAsia="Times New Roman" w:hAnsi="Arial" w:cs="Arial"/>
        </w:rPr>
        <w:t xml:space="preserve"> on the status of a potentially threatened species. This is also known as the </w:t>
      </w:r>
      <w:hyperlink r:id="rId16" w:history="1">
        <w:r>
          <w:rPr>
            <w:rFonts w:ascii="Arial" w:eastAsia="Times New Roman" w:hAnsi="Arial" w:cs="Arial"/>
            <w:color w:val="0000FF"/>
            <w:u w:val="single"/>
          </w:rPr>
          <w:t>‘Common Assessment Method’ (CAM)</w:t>
        </w:r>
      </w:hyperlink>
      <w:r w:rsidRPr="00FE6C07">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5078FBF0" w14:textId="77777777" w:rsidR="00C43FAB" w:rsidRPr="00FE6C07" w:rsidRDefault="00C43FAB" w:rsidP="00C43FAB">
      <w:pPr>
        <w:spacing w:line="240" w:lineRule="auto"/>
        <w:rPr>
          <w:rFonts w:ascii="Arial" w:eastAsia="Times New Roman" w:hAnsi="Arial" w:cs="Arial"/>
        </w:rPr>
      </w:pPr>
      <w:r w:rsidRPr="00FE6C07">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7" w:history="1">
        <w:r>
          <w:rPr>
            <w:rFonts w:ascii="Arial" w:eastAsia="Times New Roman" w:hAnsi="Arial" w:cs="Arial"/>
            <w:color w:val="0000FF"/>
            <w:u w:val="single"/>
          </w:rPr>
          <w:t>https://www.awe.gov.au/about/commitment/privacy</w:t>
        </w:r>
      </w:hyperlink>
      <w:r w:rsidRPr="00FE6C07">
        <w:rPr>
          <w:rFonts w:ascii="Arial" w:eastAsia="Times New Roman" w:hAnsi="Arial" w:cs="Arial"/>
        </w:rPr>
        <w:t xml:space="preserve"> .</w:t>
      </w:r>
    </w:p>
    <w:p w14:paraId="4C661767" w14:textId="77777777" w:rsidR="00C43FAB" w:rsidRPr="00FE6C07" w:rsidRDefault="00C43FAB" w:rsidP="00C43FAB">
      <w:pPr>
        <w:spacing w:line="240" w:lineRule="auto"/>
        <w:rPr>
          <w:rFonts w:ascii="Arial" w:eastAsia="Times New Roman" w:hAnsi="Arial" w:cs="Arial"/>
          <w:b/>
        </w:rPr>
      </w:pPr>
      <w:bookmarkStart w:id="1" w:name="Consultation"/>
      <w:r w:rsidRPr="00FE6C07">
        <w:rPr>
          <w:rFonts w:ascii="Arial" w:eastAsia="Times New Roman" w:hAnsi="Arial" w:cs="Arial"/>
          <w:b/>
        </w:rPr>
        <w:t>Information about this consultation process</w:t>
      </w:r>
    </w:p>
    <w:bookmarkEnd w:id="1"/>
    <w:p w14:paraId="039CB5DF" w14:textId="77777777" w:rsidR="00C43FAB" w:rsidRPr="00FE6C07" w:rsidRDefault="00C43FAB" w:rsidP="00C43FAB">
      <w:pPr>
        <w:spacing w:line="240" w:lineRule="auto"/>
        <w:rPr>
          <w:rFonts w:ascii="Arial" w:eastAsia="Times New Roman" w:hAnsi="Arial" w:cs="Arial"/>
        </w:rPr>
      </w:pPr>
      <w:r w:rsidRPr="00FE6C07">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2DF9CB42" w14:textId="77777777" w:rsidR="00C43FAB" w:rsidRPr="00FE6C07" w:rsidRDefault="00C43FAB" w:rsidP="00C43FAB">
      <w:pPr>
        <w:spacing w:line="240" w:lineRule="auto"/>
        <w:rPr>
          <w:rFonts w:ascii="Arial" w:eastAsia="Times New Roman" w:hAnsi="Arial" w:cs="Arial"/>
        </w:rPr>
      </w:pPr>
      <w:r w:rsidRPr="00FE6C07">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62F77300" w14:textId="77777777" w:rsidR="00C43FAB" w:rsidRDefault="00C43FAB" w:rsidP="00C43FAB">
      <w:pPr>
        <w:spacing w:line="240" w:lineRule="auto"/>
        <w:rPr>
          <w:rFonts w:ascii="Arial" w:eastAsia="Times New Roman" w:hAnsi="Arial" w:cs="Arial"/>
        </w:rPr>
      </w:pPr>
      <w:r w:rsidRPr="00FE6C07">
        <w:rPr>
          <w:rFonts w:ascii="Arial" w:eastAsia="Times New Roman" w:hAnsi="Arial" w:cs="Arial"/>
        </w:rPr>
        <w:t>Information provided through consultation may be subject to freedom of information legislation and court processes. It is also important to note that under the EPBC Act,</w:t>
      </w:r>
      <w:r w:rsidRPr="00FE6C07">
        <w:rPr>
          <w:rFonts w:ascii="Arial" w:eastAsia="Times New Roman" w:hAnsi="Arial" w:cs="Arial"/>
          <w:i/>
        </w:rPr>
        <w:t xml:space="preserve"> </w:t>
      </w:r>
      <w:r w:rsidRPr="00FE6C07">
        <w:rPr>
          <w:rFonts w:ascii="Arial" w:eastAsia="Times New Roman" w:hAnsi="Arial" w:cs="Arial"/>
        </w:rPr>
        <w:t>the deliberations and recommendations of the Committee are confidential until the Minister has made a final decision on the nomination, unless otherwise determined by the Minister.</w:t>
      </w:r>
    </w:p>
    <w:p w14:paraId="65977784" w14:textId="2025429C" w:rsidR="00C43FAB" w:rsidRDefault="00C43FAB">
      <w:pPr>
        <w:spacing w:after="0" w:line="240" w:lineRule="auto"/>
        <w:rPr>
          <w:rFonts w:ascii="Calibri" w:hAnsi="Calibri"/>
          <w:b/>
          <w:sz w:val="36"/>
          <w:szCs w:val="36"/>
        </w:rPr>
      </w:pPr>
      <w:r>
        <w:rPr>
          <w:rFonts w:ascii="Calibri" w:hAnsi="Calibri"/>
          <w:b/>
          <w:sz w:val="36"/>
          <w:szCs w:val="36"/>
        </w:rPr>
        <w:br w:type="page"/>
      </w:r>
    </w:p>
    <w:p w14:paraId="4FF82FC7" w14:textId="77777777" w:rsidR="00C43FAB" w:rsidRPr="009F43F9" w:rsidRDefault="00C43FAB" w:rsidP="00C43FAB">
      <w:pPr>
        <w:pStyle w:val="TSSC"/>
        <w:numPr>
          <w:ilvl w:val="0"/>
          <w:numId w:val="0"/>
        </w:numPr>
        <w:tabs>
          <w:tab w:val="clear" w:pos="567"/>
          <w:tab w:val="left" w:pos="720"/>
        </w:tabs>
        <w:ind w:left="1560" w:hanging="1560"/>
        <w:rPr>
          <w:rFonts w:ascii="Arial" w:hAnsi="Arial" w:cs="Arial"/>
          <w:b/>
          <w:szCs w:val="24"/>
          <w:u w:val="single"/>
        </w:rPr>
      </w:pPr>
      <w:r w:rsidRPr="009F43F9">
        <w:rPr>
          <w:rFonts w:ascii="Arial" w:hAnsi="Arial" w:cs="Arial"/>
          <w:b/>
          <w:szCs w:val="24"/>
          <w:u w:val="single"/>
        </w:rPr>
        <w:lastRenderedPageBreak/>
        <w:t xml:space="preserve">CONSULTATION </w:t>
      </w:r>
      <w:r w:rsidRPr="0072472E">
        <w:rPr>
          <w:rFonts w:ascii="Arial" w:hAnsi="Arial" w:cs="Arial"/>
          <w:b/>
          <w:szCs w:val="24"/>
          <w:u w:val="single"/>
        </w:rPr>
        <w:t xml:space="preserve">QUESTIONS FOR </w:t>
      </w:r>
      <w:r>
        <w:rPr>
          <w:rFonts w:ascii="Arial" w:hAnsi="Arial" w:cs="Arial"/>
          <w:b/>
          <w:i/>
          <w:iCs/>
          <w:szCs w:val="24"/>
          <w:u w:val="single"/>
        </w:rPr>
        <w:t>THELYMITRA ORIENTALIS</w:t>
      </w:r>
      <w:r w:rsidRPr="0072472E">
        <w:rPr>
          <w:rFonts w:ascii="Arial" w:hAnsi="Arial" w:cs="Arial"/>
          <w:b/>
          <w:szCs w:val="24"/>
          <w:u w:val="single"/>
        </w:rPr>
        <w:t xml:space="preserve"> (</w:t>
      </w:r>
      <w:r>
        <w:rPr>
          <w:rFonts w:ascii="Arial" w:hAnsi="Arial" w:cs="Arial"/>
          <w:b/>
          <w:szCs w:val="24"/>
          <w:u w:val="single"/>
        </w:rPr>
        <w:t>HOARY SUN-ORCHID)</w:t>
      </w:r>
    </w:p>
    <w:p w14:paraId="7F4DBC82" w14:textId="77777777" w:rsidR="00C43FAB" w:rsidRPr="009F43F9" w:rsidRDefault="00C43FAB" w:rsidP="00C43FAB">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t>SECTION A - GENERAL</w:t>
      </w:r>
    </w:p>
    <w:p w14:paraId="6445B18C"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Is the information used to assess the nationally threatened status of the species/subspecies robust? Have all the underlying assumptions been made explicit? Please provide justification for your response.</w:t>
      </w:r>
    </w:p>
    <w:p w14:paraId="60B93E78" w14:textId="77777777" w:rsidR="00C43FAB" w:rsidRDefault="00C43FAB" w:rsidP="00C43FAB">
      <w:pPr>
        <w:pStyle w:val="ListParagraph"/>
        <w:autoSpaceDE w:val="0"/>
        <w:autoSpaceDN w:val="0"/>
        <w:adjustRightInd w:val="0"/>
        <w:ind w:left="360"/>
        <w:rPr>
          <w:rFonts w:ascii="Arial" w:hAnsi="Arial" w:cs="Arial"/>
        </w:rPr>
      </w:pPr>
    </w:p>
    <w:p w14:paraId="3D9E700A"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Can you provide additional data or information relevant to this assessment?</w:t>
      </w:r>
    </w:p>
    <w:p w14:paraId="023CFF6F" w14:textId="77777777" w:rsidR="00C43FAB" w:rsidRDefault="00C43FAB" w:rsidP="00C43FAB">
      <w:pPr>
        <w:pStyle w:val="ListParagraph"/>
        <w:autoSpaceDE w:val="0"/>
        <w:autoSpaceDN w:val="0"/>
        <w:adjustRightInd w:val="0"/>
        <w:ind w:left="360"/>
        <w:rPr>
          <w:rFonts w:ascii="Arial" w:hAnsi="Arial" w:cs="Arial"/>
        </w:rPr>
      </w:pPr>
    </w:p>
    <w:p w14:paraId="792009F5"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 xml:space="preserve">Have you been involved in previous state, </w:t>
      </w:r>
      <w:proofErr w:type="gramStart"/>
      <w:r>
        <w:rPr>
          <w:rFonts w:ascii="Arial" w:hAnsi="Arial" w:cs="Arial"/>
        </w:rPr>
        <w:t>territory</w:t>
      </w:r>
      <w:proofErr w:type="gramEnd"/>
      <w:r>
        <w:rPr>
          <w:rFonts w:ascii="Arial" w:hAnsi="Arial" w:cs="Arial"/>
        </w:rPr>
        <w:t xml:space="preserve"> or national assessments of this species/subspecies? If so, in what capacity?</w:t>
      </w:r>
    </w:p>
    <w:p w14:paraId="5D2AE488" w14:textId="77777777" w:rsidR="00C43FAB" w:rsidRDefault="00C43FAB" w:rsidP="00C43FAB">
      <w:pPr>
        <w:autoSpaceDE w:val="0"/>
        <w:autoSpaceDN w:val="0"/>
        <w:adjustRightInd w:val="0"/>
        <w:rPr>
          <w:rFonts w:ascii="Arial" w:hAnsi="Arial" w:cs="Arial"/>
        </w:rPr>
      </w:pPr>
    </w:p>
    <w:p w14:paraId="518E0ECC" w14:textId="77777777" w:rsidR="00C43FAB" w:rsidRDefault="00C43FAB" w:rsidP="00C43FAB">
      <w:pPr>
        <w:shd w:val="clear" w:color="auto" w:fill="D9D9D9" w:themeFill="background1" w:themeFillShade="D9"/>
        <w:autoSpaceDE w:val="0"/>
        <w:autoSpaceDN w:val="0"/>
        <w:adjustRightInd w:val="0"/>
        <w:jc w:val="center"/>
        <w:rPr>
          <w:rFonts w:ascii="Arial" w:hAnsi="Arial" w:cs="Arial"/>
          <w:b/>
        </w:rPr>
      </w:pPr>
    </w:p>
    <w:p w14:paraId="51DA7655" w14:textId="77777777" w:rsidR="00C43FAB" w:rsidRDefault="00C43FAB" w:rsidP="00C43FAB">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44FA8CFF" w14:textId="77777777" w:rsidR="00C43FAB" w:rsidRDefault="00C43FAB" w:rsidP="00C43FAB">
      <w:pPr>
        <w:shd w:val="clear" w:color="auto" w:fill="D9D9D9" w:themeFill="background1" w:themeFillShade="D9"/>
        <w:autoSpaceDE w:val="0"/>
        <w:autoSpaceDN w:val="0"/>
        <w:adjustRightInd w:val="0"/>
        <w:jc w:val="center"/>
        <w:rPr>
          <w:rFonts w:ascii="Arial" w:hAnsi="Arial" w:cs="Arial"/>
          <w:b/>
        </w:rPr>
      </w:pPr>
    </w:p>
    <w:p w14:paraId="5AFFDE9D" w14:textId="77777777" w:rsidR="00C43FAB" w:rsidRDefault="00C43FAB" w:rsidP="00C43FAB">
      <w:pPr>
        <w:autoSpaceDE w:val="0"/>
        <w:autoSpaceDN w:val="0"/>
        <w:adjustRightInd w:val="0"/>
        <w:rPr>
          <w:rFonts w:ascii="Arial" w:hAnsi="Arial" w:cs="Arial"/>
        </w:rPr>
      </w:pPr>
    </w:p>
    <w:p w14:paraId="250C0DEB" w14:textId="77777777" w:rsidR="00C43FAB" w:rsidRDefault="00C43FAB" w:rsidP="00C43FAB">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SPECIES/SUBSPECIES? (If no, skip to section C)</w:t>
      </w:r>
    </w:p>
    <w:p w14:paraId="5A7EC4E4" w14:textId="77777777" w:rsidR="00C43FAB" w:rsidRDefault="00C43FAB" w:rsidP="00C43FAB">
      <w:pPr>
        <w:autoSpaceDE w:val="0"/>
        <w:autoSpaceDN w:val="0"/>
        <w:adjustRightInd w:val="0"/>
        <w:ind w:left="1560" w:hanging="1560"/>
        <w:rPr>
          <w:rFonts w:ascii="Arial" w:hAnsi="Arial" w:cs="Arial"/>
          <w:b/>
        </w:rPr>
      </w:pPr>
    </w:p>
    <w:p w14:paraId="4C543479" w14:textId="77777777" w:rsidR="00C43FAB" w:rsidRDefault="00C43FAB" w:rsidP="00C43FAB">
      <w:pPr>
        <w:autoSpaceDE w:val="0"/>
        <w:autoSpaceDN w:val="0"/>
        <w:adjustRightInd w:val="0"/>
        <w:rPr>
          <w:rFonts w:ascii="Arial" w:hAnsi="Arial" w:cs="Arial"/>
          <w:b/>
          <w:bCs/>
        </w:rPr>
      </w:pPr>
      <w:r>
        <w:rPr>
          <w:rFonts w:ascii="Arial" w:hAnsi="Arial" w:cs="Arial"/>
          <w:b/>
          <w:bCs/>
        </w:rPr>
        <w:t>Biological information</w:t>
      </w:r>
    </w:p>
    <w:p w14:paraId="556DD109" w14:textId="77777777" w:rsidR="00C43FAB" w:rsidRDefault="00C43FAB" w:rsidP="00C43FAB">
      <w:pPr>
        <w:autoSpaceDE w:val="0"/>
        <w:autoSpaceDN w:val="0"/>
        <w:adjustRightInd w:val="0"/>
        <w:rPr>
          <w:rFonts w:ascii="Arial" w:hAnsi="Arial" w:cs="Arial"/>
          <w:b/>
          <w:bCs/>
        </w:rPr>
      </w:pPr>
    </w:p>
    <w:p w14:paraId="70F92041"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Can you provide any additional or alternative references, information or estimates on longevity, average life span and generation length?</w:t>
      </w:r>
    </w:p>
    <w:p w14:paraId="20576396" w14:textId="77777777" w:rsidR="00C43FAB" w:rsidRDefault="00C43FAB" w:rsidP="00C43FAB">
      <w:pPr>
        <w:pStyle w:val="ListParagraph"/>
        <w:autoSpaceDE w:val="0"/>
        <w:autoSpaceDN w:val="0"/>
        <w:adjustRightInd w:val="0"/>
        <w:ind w:left="360"/>
        <w:rPr>
          <w:rFonts w:ascii="Arial" w:hAnsi="Arial" w:cs="Arial"/>
        </w:rPr>
      </w:pPr>
    </w:p>
    <w:p w14:paraId="539442A3"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Do you have any additional information on the ecology or biology of the species/subspecies not in the current advice?</w:t>
      </w:r>
    </w:p>
    <w:p w14:paraId="79CD5C8D" w14:textId="77777777" w:rsidR="00C43FAB" w:rsidRDefault="00C43FAB" w:rsidP="00C43FAB">
      <w:pPr>
        <w:autoSpaceDE w:val="0"/>
        <w:autoSpaceDN w:val="0"/>
        <w:adjustRightInd w:val="0"/>
        <w:rPr>
          <w:rFonts w:ascii="Arial" w:hAnsi="Arial" w:cs="Arial"/>
        </w:rPr>
      </w:pPr>
    </w:p>
    <w:p w14:paraId="5664784B" w14:textId="77777777" w:rsidR="00C43FAB" w:rsidRDefault="00C43FAB" w:rsidP="00C43FAB">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SPECIES/SUBSPECIES? (If no, skip to section D)</w:t>
      </w:r>
    </w:p>
    <w:p w14:paraId="6767C4D0" w14:textId="77777777" w:rsidR="00C43FAB" w:rsidRDefault="00C43FAB" w:rsidP="00C43FAB">
      <w:pPr>
        <w:autoSpaceDE w:val="0"/>
        <w:autoSpaceDN w:val="0"/>
        <w:adjustRightInd w:val="0"/>
        <w:rPr>
          <w:rFonts w:ascii="Arial" w:hAnsi="Arial" w:cs="Arial"/>
        </w:rPr>
      </w:pPr>
    </w:p>
    <w:p w14:paraId="12F64B2A" w14:textId="77777777" w:rsidR="00C43FAB" w:rsidRDefault="00C43FAB" w:rsidP="00C43FAB">
      <w:pPr>
        <w:autoSpaceDE w:val="0"/>
        <w:autoSpaceDN w:val="0"/>
        <w:adjustRightInd w:val="0"/>
        <w:rPr>
          <w:rFonts w:ascii="Arial,Bold" w:hAnsi="Arial,Bold" w:cs="Arial,Bold"/>
          <w:b/>
          <w:bCs/>
        </w:rPr>
      </w:pPr>
      <w:r>
        <w:rPr>
          <w:rFonts w:ascii="Arial,Bold" w:hAnsi="Arial,Bold" w:cs="Arial,Bold"/>
          <w:b/>
          <w:bCs/>
        </w:rPr>
        <w:t>Population size</w:t>
      </w:r>
    </w:p>
    <w:p w14:paraId="0DAE3771" w14:textId="77777777" w:rsidR="00C43FAB" w:rsidRDefault="00C43FAB" w:rsidP="00C43FAB">
      <w:pPr>
        <w:autoSpaceDE w:val="0"/>
        <w:autoSpaceDN w:val="0"/>
        <w:adjustRightInd w:val="0"/>
        <w:rPr>
          <w:rFonts w:ascii="Arial,Bold" w:hAnsi="Arial,Bold" w:cs="Arial,Bold"/>
          <w:b/>
          <w:bCs/>
        </w:rPr>
      </w:pPr>
    </w:p>
    <w:p w14:paraId="6F91B1D4"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Has the survey effort for this taxon been adequate to determine its national adult population size? If not, please provide justification for your response.</w:t>
      </w:r>
    </w:p>
    <w:p w14:paraId="436012AB" w14:textId="77777777" w:rsidR="00C43FAB" w:rsidRDefault="00C43FAB" w:rsidP="00C43FAB">
      <w:pPr>
        <w:pStyle w:val="ListParagraph"/>
        <w:autoSpaceDE w:val="0"/>
        <w:autoSpaceDN w:val="0"/>
        <w:adjustRightInd w:val="0"/>
        <w:ind w:left="360"/>
        <w:rPr>
          <w:rFonts w:ascii="Arial" w:hAnsi="Arial" w:cs="Arial"/>
        </w:rPr>
      </w:pPr>
    </w:p>
    <w:p w14:paraId="57B8FF50"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 xml:space="preserve">Do you consider the way the population size has been derived to be appropriate? Are there any assumptions and unquantified biases in the estimates? Did the estimates measure relative or absolute abundance? Do you accept the estimate of the total </w:t>
      </w:r>
      <w:r>
        <w:rPr>
          <w:rFonts w:ascii="Arial" w:hAnsi="Arial" w:cs="Arial"/>
        </w:rPr>
        <w:lastRenderedPageBreak/>
        <w:t>population size of the species/subspecies? If not, please provide justification for your response.</w:t>
      </w:r>
    </w:p>
    <w:p w14:paraId="6F278E0E" w14:textId="77777777" w:rsidR="00C43FAB" w:rsidRDefault="00C43FAB" w:rsidP="00C43FAB">
      <w:pPr>
        <w:pStyle w:val="ListParagraph"/>
        <w:autoSpaceDE w:val="0"/>
        <w:autoSpaceDN w:val="0"/>
        <w:adjustRightInd w:val="0"/>
        <w:ind w:left="360"/>
        <w:rPr>
          <w:rFonts w:ascii="Arial" w:hAnsi="Arial" w:cs="Arial"/>
        </w:rPr>
      </w:pPr>
    </w:p>
    <w:p w14:paraId="5B81A1CD"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If not, can you provide a further estimate of the current population size of mature adults of the species/subspecies (national extent)? Please provide supporting justification or other information.</w:t>
      </w:r>
    </w:p>
    <w:p w14:paraId="172912E9" w14:textId="77777777" w:rsidR="00C43FAB" w:rsidRDefault="00C43FAB" w:rsidP="00C43FAB">
      <w:pPr>
        <w:pStyle w:val="ListParagraph"/>
        <w:autoSpaceDE w:val="0"/>
        <w:autoSpaceDN w:val="0"/>
        <w:adjustRightInd w:val="0"/>
        <w:ind w:left="360"/>
        <w:rPr>
          <w:rFonts w:ascii="Arial" w:hAnsi="Arial" w:cs="Arial"/>
        </w:rPr>
      </w:pPr>
    </w:p>
    <w:p w14:paraId="1DC73B87"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table below of possible species/subspecies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7F437D6F" w14:textId="77777777" w:rsidR="00C43FAB" w:rsidRDefault="00C43FAB" w:rsidP="00C43FAB">
      <w:pPr>
        <w:autoSpaceDE w:val="0"/>
        <w:autoSpaceDN w:val="0"/>
        <w:adjustRightInd w:val="0"/>
        <w:ind w:left="1560" w:hanging="1560"/>
        <w:rPr>
          <w:rFonts w:ascii="Arial" w:hAnsi="Arial" w:cs="Arial"/>
          <w:b/>
        </w:rPr>
      </w:pPr>
    </w:p>
    <w:p w14:paraId="5B3011E5"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5E2B60B8" w14:textId="77777777" w:rsidR="00C43FAB" w:rsidRPr="00E953DB" w:rsidRDefault="00C43FAB" w:rsidP="00C43FAB">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1–250 </w:t>
      </w:r>
      <w:r>
        <w:rPr>
          <w:rFonts w:ascii="Arial" w:hAnsi="Arial" w:cs="Arial"/>
          <w:sz w:val="44"/>
          <w:szCs w:val="44"/>
        </w:rPr>
        <w:t>□</w:t>
      </w:r>
      <w:r>
        <w:rPr>
          <w:rFonts w:ascii="Arial" w:hAnsi="Arial" w:cs="Arial"/>
        </w:rPr>
        <w:t xml:space="preserve"> 250–1000 </w:t>
      </w:r>
      <w:r>
        <w:rPr>
          <w:rFonts w:ascii="Arial" w:hAnsi="Arial" w:cs="Arial"/>
          <w:sz w:val="44"/>
          <w:szCs w:val="44"/>
        </w:rPr>
        <w:t>□</w:t>
      </w:r>
      <w:r>
        <w:rPr>
          <w:rFonts w:ascii="Arial" w:hAnsi="Arial" w:cs="Arial"/>
        </w:rPr>
        <w:t xml:space="preserve"> 1000–2500 </w:t>
      </w:r>
      <w:r>
        <w:rPr>
          <w:rFonts w:ascii="Arial" w:hAnsi="Arial" w:cs="Arial"/>
          <w:sz w:val="44"/>
          <w:szCs w:val="44"/>
        </w:rPr>
        <w:t xml:space="preserve">□ </w:t>
      </w:r>
      <w:r>
        <w:rPr>
          <w:rFonts w:ascii="Arial" w:hAnsi="Arial" w:cs="Arial"/>
        </w:rPr>
        <w:t xml:space="preserve">2500–10,000 </w:t>
      </w:r>
      <w:r>
        <w:rPr>
          <w:rFonts w:ascii="Arial" w:hAnsi="Arial" w:cs="Arial"/>
          <w:sz w:val="44"/>
          <w:szCs w:val="44"/>
        </w:rPr>
        <w:t>□</w:t>
      </w:r>
      <w:r>
        <w:rPr>
          <w:rFonts w:ascii="Arial" w:hAnsi="Arial" w:cs="Arial"/>
        </w:rPr>
        <w:t xml:space="preserve"> &gt;10,000 </w:t>
      </w:r>
    </w:p>
    <w:p w14:paraId="412A6D94" w14:textId="77777777" w:rsidR="00C43FAB" w:rsidRDefault="00C43FAB" w:rsidP="00C43FAB">
      <w:pPr>
        <w:pStyle w:val="ListParagraph"/>
        <w:autoSpaceDE w:val="0"/>
        <w:autoSpaceDN w:val="0"/>
        <w:adjustRightInd w:val="0"/>
        <w:ind w:left="360"/>
        <w:rPr>
          <w:rFonts w:ascii="Arial" w:hAnsi="Arial" w:cs="Arial"/>
        </w:rPr>
      </w:pPr>
    </w:p>
    <w:p w14:paraId="13BA8E7A"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76F88B46"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3803FC09"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0BE8A5A3"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772712D0"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95–100% - high level of certainty, information indicates quantity within this range</w:t>
      </w:r>
    </w:p>
    <w:p w14:paraId="3109A309"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99–100% - very high level of certainty, data are accurate within this range</w:t>
      </w:r>
    </w:p>
    <w:p w14:paraId="59C05248" w14:textId="77777777" w:rsidR="00C43FAB" w:rsidRDefault="00C43FAB" w:rsidP="00C43FAB">
      <w:pPr>
        <w:autoSpaceDE w:val="0"/>
        <w:autoSpaceDN w:val="0"/>
        <w:adjustRightInd w:val="0"/>
        <w:rPr>
          <w:rFonts w:ascii="Arial" w:hAnsi="Arial" w:cs="Arial"/>
        </w:rPr>
      </w:pPr>
    </w:p>
    <w:p w14:paraId="42216EF8" w14:textId="77777777" w:rsidR="00C43FAB" w:rsidRDefault="00C43FAB" w:rsidP="00C43FAB">
      <w:pPr>
        <w:autoSpaceDE w:val="0"/>
        <w:autoSpaceDN w:val="0"/>
        <w:adjustRightInd w:val="0"/>
        <w:ind w:left="1560" w:hanging="1560"/>
        <w:rPr>
          <w:rFonts w:ascii="Arial" w:hAnsi="Arial" w:cs="Arial"/>
          <w:b/>
        </w:rPr>
      </w:pPr>
      <w:r w:rsidRPr="009F43F9">
        <w:rPr>
          <w:rFonts w:ascii="Arial" w:hAnsi="Arial" w:cs="Arial"/>
          <w:b/>
          <w:u w:val="single"/>
        </w:rPr>
        <w:t>SECTION D</w:t>
      </w:r>
      <w:r>
        <w:rPr>
          <w:rFonts w:ascii="Arial" w:hAnsi="Arial" w:cs="Arial"/>
        </w:rPr>
        <w:tab/>
      </w:r>
      <w:r>
        <w:rPr>
          <w:rFonts w:ascii="Arial" w:hAnsi="Arial" w:cs="Arial"/>
          <w:b/>
        </w:rPr>
        <w:t>ARE YOU AWARE OF TRENDS IN THE OVERALL POPULATION OF THE SPECIES/SUBSPECIES? (If no, skip to section E)</w:t>
      </w:r>
    </w:p>
    <w:p w14:paraId="17AAFFA1" w14:textId="77777777" w:rsidR="00C43FAB" w:rsidRDefault="00C43FAB" w:rsidP="00C43FAB">
      <w:pPr>
        <w:autoSpaceDE w:val="0"/>
        <w:autoSpaceDN w:val="0"/>
        <w:adjustRightInd w:val="0"/>
        <w:ind w:left="1560" w:hanging="1560"/>
        <w:rPr>
          <w:rFonts w:ascii="Arial" w:hAnsi="Arial" w:cs="Arial"/>
          <w:b/>
        </w:rPr>
      </w:pPr>
    </w:p>
    <w:p w14:paraId="161D8DAC"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Does the current and predicted rate of decline used in the assessment seem reasonable? Do you consider that the way this estimate has been derived is appropriate? If not, please provide justification of your response.</w:t>
      </w:r>
    </w:p>
    <w:p w14:paraId="06D0AC38" w14:textId="77777777" w:rsidR="00C43FAB" w:rsidRDefault="00C43FAB" w:rsidP="00C43FAB">
      <w:pPr>
        <w:pStyle w:val="ListParagraph"/>
        <w:autoSpaceDE w:val="0"/>
        <w:autoSpaceDN w:val="0"/>
        <w:adjustRightInd w:val="0"/>
        <w:ind w:left="360"/>
        <w:rPr>
          <w:rFonts w:ascii="Arial" w:hAnsi="Arial" w:cs="Arial"/>
        </w:rPr>
      </w:pPr>
    </w:p>
    <w:p w14:paraId="0E6BA4AF" w14:textId="77777777" w:rsidR="00C43FAB" w:rsidRDefault="00C43FAB" w:rsidP="00C43FAB">
      <w:pPr>
        <w:autoSpaceDE w:val="0"/>
        <w:autoSpaceDN w:val="0"/>
        <w:adjustRightInd w:val="0"/>
        <w:rPr>
          <w:rFonts w:ascii="Arial" w:hAnsi="Arial" w:cs="Arial"/>
        </w:rPr>
      </w:pPr>
      <w:r>
        <w:rPr>
          <w:rFonts w:ascii="Arial,Bold" w:hAnsi="Arial,Bold" w:cs="Arial,Bold"/>
          <w:b/>
          <w:bCs/>
        </w:rPr>
        <w:t>Evidence of total population size change</w:t>
      </w:r>
    </w:p>
    <w:p w14:paraId="529973DD" w14:textId="77777777" w:rsidR="00C43FAB" w:rsidRDefault="00C43FAB" w:rsidP="00C43FAB">
      <w:pPr>
        <w:autoSpaceDE w:val="0"/>
        <w:autoSpaceDN w:val="0"/>
        <w:adjustRightInd w:val="0"/>
        <w:rPr>
          <w:rFonts w:ascii="Arial,Bold" w:hAnsi="Arial,Bold" w:cs="Arial,Bold"/>
          <w:b/>
          <w:bCs/>
        </w:rPr>
      </w:pPr>
    </w:p>
    <w:p w14:paraId="63FEB827" w14:textId="77777777" w:rsidR="00C43FAB" w:rsidRDefault="00C43FAB" w:rsidP="00C43FAB">
      <w:pPr>
        <w:pStyle w:val="ListParagraph"/>
        <w:numPr>
          <w:ilvl w:val="0"/>
          <w:numId w:val="13"/>
        </w:numPr>
        <w:autoSpaceDE w:val="0"/>
        <w:autoSpaceDN w:val="0"/>
        <w:adjustRightInd w:val="0"/>
        <w:spacing w:after="0" w:line="240" w:lineRule="auto"/>
        <w:rPr>
          <w:rFonts w:ascii="Arial,Italic" w:hAnsi="Arial,Italic" w:cs="Arial,Italic"/>
          <w:i/>
          <w:iCs/>
        </w:rPr>
      </w:pPr>
      <w:r>
        <w:rPr>
          <w:rFonts w:ascii="Arial" w:hAnsi="Arial" w:cs="Arial"/>
        </w:rPr>
        <w:t xml:space="preserve">Are you able to provide an estimate of the total population size during the early 1990s </w:t>
      </w:r>
      <w:r>
        <w:rPr>
          <w:rFonts w:ascii="Arial,Italic" w:hAnsi="Arial,Italic" w:cs="Arial,Italic"/>
          <w:i/>
          <w:iCs/>
        </w:rPr>
        <w:t xml:space="preserve">(at or soon after the start of the most </w:t>
      </w:r>
      <w:r w:rsidRPr="00814341">
        <w:rPr>
          <w:rFonts w:ascii="Arial,Italic" w:hAnsi="Arial,Italic" w:cs="Arial,Italic"/>
          <w:i/>
          <w:iCs/>
        </w:rPr>
        <w:t>recent three generation period)</w:t>
      </w:r>
      <w:r w:rsidRPr="00814341">
        <w:rPr>
          <w:rFonts w:ascii="Arial" w:hAnsi="Arial" w:cs="Arial"/>
        </w:rPr>
        <w:t>? Please provide justification for your response.</w:t>
      </w:r>
    </w:p>
    <w:p w14:paraId="3DEBAC53" w14:textId="77777777" w:rsidR="00C43FAB" w:rsidRDefault="00C43FAB" w:rsidP="00C43FAB">
      <w:pPr>
        <w:pStyle w:val="ListParagraph"/>
        <w:autoSpaceDE w:val="0"/>
        <w:autoSpaceDN w:val="0"/>
        <w:adjustRightInd w:val="0"/>
        <w:ind w:left="360"/>
        <w:rPr>
          <w:rFonts w:ascii="Arial,Italic" w:hAnsi="Arial,Italic" w:cs="Arial,Italic"/>
          <w:i/>
          <w:iCs/>
        </w:rPr>
      </w:pPr>
    </w:p>
    <w:p w14:paraId="153EC52C"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w:t>
      </w:r>
      <w:r>
        <w:rPr>
          <w:rFonts w:ascii="Arial" w:hAnsi="Arial" w:cs="Arial"/>
        </w:rPr>
        <w:lastRenderedPageBreak/>
        <w:t xml:space="preserve">table below of possible species/subspecies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241ED45F" w14:textId="77777777" w:rsidR="00C43FAB" w:rsidRDefault="00C43FAB" w:rsidP="00C43FAB">
      <w:pPr>
        <w:pStyle w:val="ListParagraph"/>
        <w:autoSpaceDE w:val="0"/>
        <w:autoSpaceDN w:val="0"/>
        <w:adjustRightInd w:val="0"/>
        <w:ind w:left="360"/>
        <w:rPr>
          <w:rFonts w:ascii="Arial" w:hAnsi="Arial" w:cs="Arial"/>
        </w:rPr>
      </w:pPr>
    </w:p>
    <w:p w14:paraId="4DC5FA81"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3F281755" w14:textId="77777777" w:rsidR="00C43FAB" w:rsidRPr="00E953DB" w:rsidRDefault="00C43FAB" w:rsidP="00C43FAB">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1–250 </w:t>
      </w:r>
      <w:r>
        <w:rPr>
          <w:rFonts w:ascii="Arial" w:hAnsi="Arial" w:cs="Arial"/>
          <w:sz w:val="44"/>
          <w:szCs w:val="44"/>
        </w:rPr>
        <w:t>□</w:t>
      </w:r>
      <w:r>
        <w:rPr>
          <w:rFonts w:ascii="Arial" w:hAnsi="Arial" w:cs="Arial"/>
        </w:rPr>
        <w:t xml:space="preserve"> 250–1000 </w:t>
      </w:r>
      <w:r>
        <w:rPr>
          <w:rFonts w:ascii="Arial" w:hAnsi="Arial" w:cs="Arial"/>
          <w:sz w:val="44"/>
          <w:szCs w:val="44"/>
        </w:rPr>
        <w:t>□</w:t>
      </w:r>
      <w:r>
        <w:rPr>
          <w:rFonts w:ascii="Arial" w:hAnsi="Arial" w:cs="Arial"/>
        </w:rPr>
        <w:t xml:space="preserve"> 1000–2500 </w:t>
      </w:r>
      <w:r>
        <w:rPr>
          <w:rFonts w:ascii="Arial" w:hAnsi="Arial" w:cs="Arial"/>
          <w:sz w:val="44"/>
          <w:szCs w:val="44"/>
        </w:rPr>
        <w:t xml:space="preserve">□ </w:t>
      </w:r>
      <w:r>
        <w:rPr>
          <w:rFonts w:ascii="Arial" w:hAnsi="Arial" w:cs="Arial"/>
        </w:rPr>
        <w:t xml:space="preserve">2500–10,000 </w:t>
      </w:r>
      <w:r>
        <w:rPr>
          <w:rFonts w:ascii="Arial" w:hAnsi="Arial" w:cs="Arial"/>
          <w:sz w:val="44"/>
          <w:szCs w:val="44"/>
        </w:rPr>
        <w:t>□</w:t>
      </w:r>
      <w:r>
        <w:rPr>
          <w:rFonts w:ascii="Arial" w:hAnsi="Arial" w:cs="Arial"/>
        </w:rPr>
        <w:t xml:space="preserve"> &gt;10,000 </w:t>
      </w:r>
    </w:p>
    <w:p w14:paraId="0013E403" w14:textId="77777777" w:rsidR="00C43FAB" w:rsidRDefault="00C43FAB" w:rsidP="00C43FAB">
      <w:pPr>
        <w:pStyle w:val="ListParagraph"/>
        <w:autoSpaceDE w:val="0"/>
        <w:autoSpaceDN w:val="0"/>
        <w:adjustRightInd w:val="0"/>
        <w:ind w:left="360"/>
        <w:rPr>
          <w:rFonts w:ascii="Arial" w:hAnsi="Arial" w:cs="Arial"/>
        </w:rPr>
      </w:pPr>
    </w:p>
    <w:p w14:paraId="161EE92F"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3AE47C5A"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6A836CBE"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EEF99CD"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58EC3313"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quantity within this range</w:t>
      </w:r>
    </w:p>
    <w:p w14:paraId="7870456D"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06246B86" w14:textId="77777777" w:rsidR="00C43FAB" w:rsidRDefault="00C43FAB" w:rsidP="00C43FAB">
      <w:pPr>
        <w:autoSpaceDE w:val="0"/>
        <w:autoSpaceDN w:val="0"/>
        <w:adjustRightInd w:val="0"/>
        <w:rPr>
          <w:rFonts w:ascii="Arial,Italic" w:hAnsi="Arial,Italic" w:cs="Arial,Italic"/>
          <w:i/>
          <w:iCs/>
        </w:rPr>
      </w:pPr>
    </w:p>
    <w:p w14:paraId="3E3DB026"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Are you able to comment on the extent of decline in the species/subspecies’ total population size over the last approximately 33 years</w:t>
      </w:r>
      <w:r>
        <w:rPr>
          <w:rFonts w:ascii="Arial" w:hAnsi="Arial" w:cs="Arial"/>
          <w:color w:val="FF0000"/>
        </w:rPr>
        <w:t xml:space="preserve"> </w:t>
      </w:r>
      <w:r w:rsidRPr="00830F92">
        <w:rPr>
          <w:rFonts w:ascii="Arial" w:hAnsi="Arial" w:cs="Arial"/>
        </w:rPr>
        <w:t>(</w:t>
      </w:r>
      <w:proofErr w:type="gramStart"/>
      <w:r w:rsidRPr="00830F92">
        <w:rPr>
          <w:rFonts w:ascii="Arial" w:hAnsi="Arial" w:cs="Arial"/>
        </w:rPr>
        <w:t>i.e</w:t>
      </w:r>
      <w:r w:rsidRPr="00E36ED0">
        <w:rPr>
          <w:rFonts w:ascii="Arial" w:hAnsi="Arial" w:cs="Arial"/>
        </w:rPr>
        <w:t>.</w:t>
      </w:r>
      <w:proofErr w:type="gramEnd"/>
      <w:r w:rsidRPr="00E36ED0">
        <w:rPr>
          <w:rFonts w:ascii="Arial" w:hAnsi="Arial" w:cs="Arial"/>
        </w:rPr>
        <w:t xml:space="preserve"> three generations period)?</w:t>
      </w:r>
      <w:r w:rsidRPr="00830F92">
        <w:rPr>
          <w:rFonts w:ascii="Arial" w:hAnsi="Arial" w:cs="Arial"/>
        </w:rPr>
        <w:t xml:space="preserve"> P</w:t>
      </w:r>
      <w:r>
        <w:rPr>
          <w:rFonts w:ascii="Arial" w:hAnsi="Arial" w:cs="Arial"/>
        </w:rPr>
        <w:t>lease provide justification for your response.</w:t>
      </w:r>
    </w:p>
    <w:p w14:paraId="5F9B6BAF" w14:textId="77777777" w:rsidR="00C43FAB" w:rsidRPr="00C77247" w:rsidRDefault="00C43FAB" w:rsidP="00C43FAB">
      <w:pPr>
        <w:autoSpaceDE w:val="0"/>
        <w:autoSpaceDN w:val="0"/>
        <w:adjustRightInd w:val="0"/>
        <w:rPr>
          <w:rFonts w:ascii="Arial" w:hAnsi="Arial" w:cs="Arial"/>
        </w:rPr>
      </w:pPr>
    </w:p>
    <w:p w14:paraId="687EF628" w14:textId="77777777" w:rsidR="00C43FAB" w:rsidRDefault="00C43FAB" w:rsidP="00C43FAB">
      <w:pPr>
        <w:autoSpaceDE w:val="0"/>
        <w:autoSpaceDN w:val="0"/>
        <w:adjustRightInd w:val="0"/>
        <w:ind w:left="360"/>
        <w:rPr>
          <w:rFonts w:ascii="Arial" w:hAnsi="Arial" w:cs="Arial"/>
        </w:rPr>
      </w:pPr>
      <w:r>
        <w:rPr>
          <w:rFonts w:ascii="Arial" w:hAnsi="Arial" w:cs="Arial"/>
        </w:rPr>
        <w:t xml:space="preserve">If, because of uncertainty, you are unable to provide an estimate of decline, you may wish to provide an estimated range. If so, please choose one of the ranges suggested in the table below of ranges of decline,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69B657B6" w14:textId="77777777" w:rsidR="00C43FAB" w:rsidRDefault="00C43FAB" w:rsidP="00C43FAB">
      <w:pPr>
        <w:autoSpaceDE w:val="0"/>
        <w:autoSpaceDN w:val="0"/>
        <w:adjustRightInd w:val="0"/>
        <w:ind w:left="360"/>
        <w:rPr>
          <w:rFonts w:ascii="Arial" w:hAnsi="Arial" w:cs="Arial"/>
        </w:rPr>
      </w:pPr>
    </w:p>
    <w:p w14:paraId="134FD2A3" w14:textId="77777777" w:rsidR="00C43FAB" w:rsidRDefault="00C43FAB" w:rsidP="00C43FAB">
      <w:pPr>
        <w:autoSpaceDE w:val="0"/>
        <w:autoSpaceDN w:val="0"/>
        <w:adjustRightInd w:val="0"/>
        <w:ind w:left="360"/>
        <w:rPr>
          <w:rFonts w:ascii="Arial" w:hAnsi="Arial" w:cs="Arial"/>
        </w:rPr>
      </w:pPr>
      <w:r>
        <w:rPr>
          <w:rFonts w:ascii="Arial" w:hAnsi="Arial" w:cs="Arial"/>
        </w:rPr>
        <w:t>Decline estimated to be in the range of:</w:t>
      </w:r>
    </w:p>
    <w:p w14:paraId="785071CE" w14:textId="77777777" w:rsidR="00C43FAB" w:rsidRDefault="00C43FAB" w:rsidP="00C43FA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412AEDB0" w14:textId="77777777" w:rsidR="00C43FAB" w:rsidRDefault="00C43FAB" w:rsidP="00C43FAB">
      <w:pPr>
        <w:autoSpaceDE w:val="0"/>
        <w:autoSpaceDN w:val="0"/>
        <w:adjustRightInd w:val="0"/>
        <w:ind w:left="360"/>
        <w:rPr>
          <w:rFonts w:ascii="Arial" w:hAnsi="Arial" w:cs="Arial"/>
        </w:rPr>
      </w:pPr>
    </w:p>
    <w:p w14:paraId="26ED4A89" w14:textId="77777777" w:rsidR="00C43FAB" w:rsidRDefault="00C43FAB" w:rsidP="00C43FAB">
      <w:pPr>
        <w:autoSpaceDE w:val="0"/>
        <w:autoSpaceDN w:val="0"/>
        <w:adjustRightInd w:val="0"/>
        <w:ind w:left="360"/>
        <w:rPr>
          <w:rFonts w:ascii="Arial" w:hAnsi="Arial" w:cs="Arial"/>
        </w:rPr>
      </w:pPr>
      <w:r>
        <w:rPr>
          <w:rFonts w:ascii="Arial" w:hAnsi="Arial" w:cs="Arial"/>
        </w:rPr>
        <w:t>Level of your confidence in this estimated decline:</w:t>
      </w:r>
    </w:p>
    <w:p w14:paraId="78513C30" w14:textId="77777777" w:rsidR="00C43FAB" w:rsidRDefault="00C43FAB" w:rsidP="00C43FA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5F7EF625" w14:textId="77777777" w:rsidR="00C43FAB" w:rsidRDefault="00C43FAB" w:rsidP="00C43FA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4B5DB42" w14:textId="77777777" w:rsidR="00C43FAB" w:rsidRDefault="00C43FAB" w:rsidP="00C43FA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6FA94971" w14:textId="77777777" w:rsidR="00C43FAB" w:rsidRDefault="00C43FAB" w:rsidP="00C43FAB">
      <w:pPr>
        <w:autoSpaceDE w:val="0"/>
        <w:autoSpaceDN w:val="0"/>
        <w:adjustRightInd w:val="0"/>
        <w:ind w:left="360"/>
        <w:rPr>
          <w:rFonts w:ascii="Arial" w:hAnsi="Arial" w:cs="Arial"/>
        </w:rPr>
      </w:pPr>
      <w:r>
        <w:rPr>
          <w:rFonts w:ascii="Arial" w:hAnsi="Arial" w:cs="Arial"/>
          <w:sz w:val="44"/>
          <w:szCs w:val="44"/>
        </w:rPr>
        <w:lastRenderedPageBreak/>
        <w:t>□</w:t>
      </w:r>
      <w:r>
        <w:rPr>
          <w:rFonts w:ascii="Arial" w:hAnsi="Arial" w:cs="Arial"/>
        </w:rPr>
        <w:t xml:space="preserve"> 95–100% - high level of certainty, information indicates a decline within this range</w:t>
      </w:r>
    </w:p>
    <w:p w14:paraId="4C73656B" w14:textId="77777777" w:rsidR="00C43FAB" w:rsidRDefault="00C43FAB" w:rsidP="00C43FA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02068CF8" w14:textId="77777777" w:rsidR="00C43FAB" w:rsidRDefault="00C43FAB" w:rsidP="00C43FAB">
      <w:pPr>
        <w:autoSpaceDE w:val="0"/>
        <w:autoSpaceDN w:val="0"/>
        <w:adjustRightInd w:val="0"/>
        <w:rPr>
          <w:rFonts w:ascii="Arial" w:hAnsi="Arial" w:cs="Arial"/>
        </w:rPr>
      </w:pPr>
    </w:p>
    <w:p w14:paraId="505ACA6D"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 xml:space="preserve">Please provide (if known) any additional evidence which shows the population is stable, </w:t>
      </w:r>
      <w:proofErr w:type="gramStart"/>
      <w:r>
        <w:rPr>
          <w:rFonts w:ascii="Arial" w:hAnsi="Arial" w:cs="Arial"/>
        </w:rPr>
        <w:t>increasing</w:t>
      </w:r>
      <w:proofErr w:type="gramEnd"/>
      <w:r>
        <w:rPr>
          <w:rFonts w:ascii="Arial" w:hAnsi="Arial" w:cs="Arial"/>
        </w:rPr>
        <w:t xml:space="preserve"> or declining.</w:t>
      </w:r>
    </w:p>
    <w:p w14:paraId="4614AA9D" w14:textId="77777777" w:rsidR="00C43FAB" w:rsidRDefault="00C43FAB" w:rsidP="00C43FAB">
      <w:pPr>
        <w:autoSpaceDE w:val="0"/>
        <w:autoSpaceDN w:val="0"/>
        <w:adjustRightInd w:val="0"/>
        <w:rPr>
          <w:rFonts w:ascii="Arial" w:hAnsi="Arial" w:cs="Arial"/>
        </w:rPr>
      </w:pPr>
    </w:p>
    <w:p w14:paraId="21E232E9" w14:textId="77777777" w:rsidR="00C43FAB" w:rsidRDefault="00C43FAB" w:rsidP="00C43FAB">
      <w:pPr>
        <w:autoSpaceDE w:val="0"/>
        <w:autoSpaceDN w:val="0"/>
        <w:adjustRightInd w:val="0"/>
        <w:ind w:left="1560" w:hanging="1560"/>
        <w:rPr>
          <w:rFonts w:ascii="Arial" w:hAnsi="Arial" w:cs="Arial"/>
          <w:b/>
        </w:rPr>
      </w:pPr>
      <w:r w:rsidRPr="009F43F9">
        <w:rPr>
          <w:rFonts w:ascii="Arial" w:hAnsi="Arial" w:cs="Arial"/>
          <w:b/>
          <w:u w:val="single"/>
        </w:rPr>
        <w:t>SECTION E</w:t>
      </w:r>
      <w:r>
        <w:rPr>
          <w:rFonts w:ascii="Arial" w:hAnsi="Arial" w:cs="Arial"/>
          <w:b/>
        </w:rPr>
        <w:tab/>
        <w:t>ARE YOU AWARE OF INFORMATION ON THE TOTAL RANGE OF THE SPECIES/SUBSPECIES? (If no, skip to section F)</w:t>
      </w:r>
    </w:p>
    <w:p w14:paraId="7DC7E15E" w14:textId="77777777" w:rsidR="00C43FAB" w:rsidRDefault="00C43FAB" w:rsidP="00C43FAB">
      <w:pPr>
        <w:autoSpaceDE w:val="0"/>
        <w:autoSpaceDN w:val="0"/>
        <w:adjustRightInd w:val="0"/>
        <w:ind w:left="1560" w:hanging="1560"/>
        <w:rPr>
          <w:rFonts w:ascii="Arial" w:hAnsi="Arial" w:cs="Arial"/>
          <w:b/>
        </w:rPr>
      </w:pPr>
    </w:p>
    <w:p w14:paraId="781DD359" w14:textId="77777777" w:rsidR="00C43FAB" w:rsidRDefault="00C43FAB" w:rsidP="00C43FAB">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2B41F572" w14:textId="77777777" w:rsidR="00C43FAB" w:rsidRDefault="00C43FAB" w:rsidP="00C43FAB">
      <w:pPr>
        <w:autoSpaceDE w:val="0"/>
        <w:autoSpaceDN w:val="0"/>
        <w:adjustRightInd w:val="0"/>
        <w:rPr>
          <w:rFonts w:ascii="Arial,Bold" w:hAnsi="Arial,Bold" w:cs="Arial,Bold"/>
          <w:b/>
          <w:bCs/>
        </w:rPr>
      </w:pPr>
    </w:p>
    <w:p w14:paraId="1C71D07C"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Does the assessment consider the entire geographic extent and national extent of the species/subspecies? If not, please provide justification for your response.</w:t>
      </w:r>
    </w:p>
    <w:p w14:paraId="5557F61E" w14:textId="77777777" w:rsidR="00C43FAB" w:rsidRDefault="00C43FAB" w:rsidP="00C43FAB">
      <w:pPr>
        <w:pStyle w:val="ListParagraph"/>
        <w:autoSpaceDE w:val="0"/>
        <w:autoSpaceDN w:val="0"/>
        <w:adjustRightInd w:val="0"/>
        <w:ind w:left="360"/>
        <w:rPr>
          <w:rFonts w:ascii="Arial" w:hAnsi="Arial" w:cs="Arial"/>
        </w:rPr>
      </w:pPr>
    </w:p>
    <w:p w14:paraId="2A89CB45"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Has the survey effort for this species/subspecies been adequate to determine its national distribution? If not, please provide justification for your response.</w:t>
      </w:r>
    </w:p>
    <w:p w14:paraId="0347DEE7" w14:textId="77777777" w:rsidR="00C43FAB" w:rsidRDefault="00C43FAB" w:rsidP="00C43FAB">
      <w:pPr>
        <w:pStyle w:val="ListParagraph"/>
        <w:autoSpaceDE w:val="0"/>
        <w:autoSpaceDN w:val="0"/>
        <w:adjustRightInd w:val="0"/>
        <w:ind w:left="360"/>
        <w:rPr>
          <w:rFonts w:ascii="Arial" w:hAnsi="Arial" w:cs="Arial"/>
        </w:rPr>
      </w:pPr>
    </w:p>
    <w:p w14:paraId="773EE64F"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Is the distribution described in the assessment accurate? If not, please provide justification for your response and provide alternate information.</w:t>
      </w:r>
    </w:p>
    <w:p w14:paraId="43164CDA" w14:textId="77777777" w:rsidR="00C43FAB" w:rsidRDefault="00C43FAB" w:rsidP="00C43FAB">
      <w:pPr>
        <w:pStyle w:val="ListParagraph"/>
        <w:autoSpaceDE w:val="0"/>
        <w:autoSpaceDN w:val="0"/>
        <w:adjustRightInd w:val="0"/>
        <w:ind w:left="360"/>
        <w:rPr>
          <w:rFonts w:ascii="Arial" w:hAnsi="Arial" w:cs="Arial"/>
        </w:rPr>
      </w:pPr>
    </w:p>
    <w:p w14:paraId="498F242E"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Do you agree that the way the current extent of occurrence and/or area of occupancy have been estimated is appropriate? Please provide justification for your response.</w:t>
      </w:r>
    </w:p>
    <w:p w14:paraId="136BE283" w14:textId="77777777" w:rsidR="00C43FAB" w:rsidRDefault="00C43FAB" w:rsidP="00C43FAB">
      <w:pPr>
        <w:pStyle w:val="ListParagraph"/>
        <w:autoSpaceDE w:val="0"/>
        <w:autoSpaceDN w:val="0"/>
        <w:adjustRightInd w:val="0"/>
        <w:ind w:left="360"/>
        <w:rPr>
          <w:rFonts w:ascii="Arial" w:hAnsi="Arial" w:cs="Arial"/>
        </w:rPr>
      </w:pPr>
    </w:p>
    <w:p w14:paraId="2CDD8159"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extent of occurrence and/or area of </w:t>
      </w:r>
      <w:proofErr w:type="gramStart"/>
      <w:r>
        <w:rPr>
          <w:rFonts w:ascii="Arial" w:hAnsi="Arial" w:cs="Arial"/>
        </w:rPr>
        <w:t>occupancy.</w:t>
      </w:r>
      <w:proofErr w:type="gramEnd"/>
    </w:p>
    <w:p w14:paraId="48B8114B" w14:textId="77777777" w:rsidR="00C43FAB" w:rsidRDefault="00C43FAB" w:rsidP="00C43FAB">
      <w:pPr>
        <w:pStyle w:val="ListParagraph"/>
        <w:autoSpaceDE w:val="0"/>
        <w:autoSpaceDN w:val="0"/>
        <w:adjustRightInd w:val="0"/>
        <w:ind w:left="360"/>
        <w:rPr>
          <w:rFonts w:ascii="Arial" w:hAnsi="Arial" w:cs="Arial"/>
        </w:rPr>
      </w:pPr>
    </w:p>
    <w:p w14:paraId="587C3B8B"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extent of occurrence, you may wish to provide an estimated range. If so, please choose one of the ranges suggested in the table below of ranges of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31052069" w14:textId="77777777" w:rsidR="00C43FAB" w:rsidRDefault="00C43FAB" w:rsidP="00C43FAB">
      <w:pPr>
        <w:autoSpaceDE w:val="0"/>
        <w:autoSpaceDN w:val="0"/>
        <w:adjustRightInd w:val="0"/>
        <w:rPr>
          <w:rFonts w:ascii="Arial" w:hAnsi="Arial" w:cs="Arial"/>
        </w:rPr>
      </w:pPr>
    </w:p>
    <w:p w14:paraId="2CB9189D" w14:textId="77777777" w:rsidR="00C43FAB" w:rsidRDefault="00C43FAB" w:rsidP="00C43FAB">
      <w:pPr>
        <w:autoSpaceDE w:val="0"/>
        <w:autoSpaceDN w:val="0"/>
        <w:adjustRightInd w:val="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53F208EA" w14:textId="77777777" w:rsidR="00C43FAB" w:rsidRDefault="00C43FAB" w:rsidP="00C43FA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5000 – 20,000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&gt;20,000 km</w:t>
      </w:r>
      <w:r>
        <w:rPr>
          <w:rFonts w:ascii="Arial" w:hAnsi="Arial" w:cs="Arial"/>
          <w:vertAlign w:val="superscript"/>
        </w:rPr>
        <w:t>2</w:t>
      </w:r>
    </w:p>
    <w:p w14:paraId="074CD699" w14:textId="77777777" w:rsidR="00C43FAB" w:rsidRDefault="00C43FAB" w:rsidP="00C43FAB">
      <w:pPr>
        <w:autoSpaceDE w:val="0"/>
        <w:autoSpaceDN w:val="0"/>
        <w:adjustRightInd w:val="0"/>
        <w:rPr>
          <w:rFonts w:ascii="Arial" w:hAnsi="Arial" w:cs="Arial"/>
        </w:rPr>
      </w:pPr>
    </w:p>
    <w:p w14:paraId="29D15A0A" w14:textId="77777777" w:rsidR="00C43FAB" w:rsidRDefault="00C43FAB" w:rsidP="00C43FAB">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5F77FCC9" w14:textId="77777777" w:rsidR="00C43FAB" w:rsidRDefault="00C43FAB" w:rsidP="00C43FAB">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19298BFB" w14:textId="77777777" w:rsidR="00C43FAB" w:rsidRDefault="00C43FAB" w:rsidP="00C43FAB">
      <w:pPr>
        <w:autoSpaceDE w:val="0"/>
        <w:autoSpaceDN w:val="0"/>
        <w:adjustRightInd w:val="0"/>
        <w:ind w:firstLine="360"/>
        <w:rPr>
          <w:rFonts w:ascii="Arial" w:hAnsi="Arial" w:cs="Arial"/>
        </w:rPr>
      </w:pPr>
      <w:r>
        <w:rPr>
          <w:rFonts w:ascii="Arial" w:hAnsi="Arial" w:cs="Arial"/>
          <w:sz w:val="44"/>
          <w:szCs w:val="44"/>
        </w:rPr>
        <w:lastRenderedPageBreak/>
        <w:t>□</w:t>
      </w:r>
      <w:r>
        <w:rPr>
          <w:rFonts w:ascii="Arial" w:hAnsi="Arial" w:cs="Arial"/>
        </w:rPr>
        <w:t xml:space="preserve"> 31–50% - more than a guess, some level of supporting evidence</w:t>
      </w:r>
    </w:p>
    <w:p w14:paraId="69EBD14E" w14:textId="77777777" w:rsidR="00C43FAB" w:rsidRDefault="00C43FAB" w:rsidP="00C43FA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16C99539" w14:textId="77777777" w:rsidR="00C43FAB" w:rsidRDefault="00C43FAB" w:rsidP="00C43FA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4E6E7729" w14:textId="77777777" w:rsidR="00C43FAB" w:rsidRDefault="00C43FAB" w:rsidP="00C43FAB">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99–100% - very high level of certainty, data is accurate within this range</w:t>
      </w:r>
    </w:p>
    <w:p w14:paraId="7EDE365C" w14:textId="77777777" w:rsidR="00C43FAB" w:rsidRDefault="00C43FAB" w:rsidP="00C43FAB">
      <w:pPr>
        <w:autoSpaceDE w:val="0"/>
        <w:autoSpaceDN w:val="0"/>
        <w:adjustRightInd w:val="0"/>
        <w:rPr>
          <w:rFonts w:ascii="Arial" w:hAnsi="Arial" w:cs="Arial"/>
        </w:rPr>
      </w:pPr>
    </w:p>
    <w:p w14:paraId="2DD858CA" w14:textId="77777777" w:rsidR="00C43FAB" w:rsidRDefault="00C43FAB" w:rsidP="00C43FAB">
      <w:pPr>
        <w:autoSpaceDE w:val="0"/>
        <w:autoSpaceDN w:val="0"/>
        <w:adjustRightInd w:val="0"/>
        <w:ind w:left="360"/>
        <w:rPr>
          <w:rFonts w:ascii="Arial" w:hAnsi="Arial" w:cs="Arial"/>
        </w:rPr>
      </w:pPr>
      <w:r>
        <w:rPr>
          <w:rFonts w:ascii="Arial" w:hAnsi="Arial" w:cs="Arial"/>
        </w:rPr>
        <w:t xml:space="preserve">If, because of uncertainty, you are unable to provide an estimate of area of occupancy, you may wish to provide an estimated range. If so, please choose one of the ranges suggested in the table below of ranges of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5FD3107A" w14:textId="77777777" w:rsidR="00C43FAB" w:rsidRDefault="00C43FAB" w:rsidP="00C43FAB">
      <w:pPr>
        <w:autoSpaceDE w:val="0"/>
        <w:autoSpaceDN w:val="0"/>
        <w:adjustRightInd w:val="0"/>
        <w:rPr>
          <w:rFonts w:ascii="Arial" w:hAnsi="Arial" w:cs="Arial"/>
        </w:rPr>
      </w:pPr>
    </w:p>
    <w:p w14:paraId="3F2C0305" w14:textId="77777777" w:rsidR="00C43FAB" w:rsidRDefault="00C43FAB" w:rsidP="00C43FAB">
      <w:pPr>
        <w:autoSpaceDE w:val="0"/>
        <w:autoSpaceDN w:val="0"/>
        <w:adjustRightInd w:val="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167CA379" w14:textId="77777777" w:rsidR="00C43FAB" w:rsidRDefault="00C43FAB" w:rsidP="00C43FA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500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46980577" w14:textId="77777777" w:rsidR="00C43FAB" w:rsidRDefault="00C43FAB" w:rsidP="00C43FAB">
      <w:pPr>
        <w:autoSpaceDE w:val="0"/>
        <w:autoSpaceDN w:val="0"/>
        <w:adjustRightInd w:val="0"/>
        <w:ind w:left="360"/>
        <w:rPr>
          <w:rFonts w:ascii="Arial" w:hAnsi="Arial" w:cs="Arial"/>
        </w:rPr>
      </w:pPr>
    </w:p>
    <w:p w14:paraId="51167C06" w14:textId="77777777" w:rsidR="00C43FAB" w:rsidRDefault="00C43FAB" w:rsidP="00C43FAB">
      <w:pPr>
        <w:autoSpaceDE w:val="0"/>
        <w:autoSpaceDN w:val="0"/>
        <w:adjustRightInd w:val="0"/>
        <w:ind w:left="360"/>
        <w:rPr>
          <w:rFonts w:ascii="Arial" w:hAnsi="Arial" w:cs="Arial"/>
        </w:rPr>
      </w:pPr>
      <w:r>
        <w:rPr>
          <w:rFonts w:ascii="Arial" w:hAnsi="Arial" w:cs="Arial"/>
        </w:rPr>
        <w:t>Level of your confidence in this estimated extent of occurrence:</w:t>
      </w:r>
    </w:p>
    <w:p w14:paraId="66A0CB31" w14:textId="77777777" w:rsidR="00C43FAB" w:rsidRDefault="00C43FAB" w:rsidP="00C43FA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41A00EE9" w14:textId="77777777" w:rsidR="00C43FAB" w:rsidRDefault="00C43FAB" w:rsidP="00C43FA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3468E101" w14:textId="77777777" w:rsidR="00C43FAB" w:rsidRDefault="00C43FAB" w:rsidP="00C43FA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368CAD78" w14:textId="77777777" w:rsidR="00C43FAB" w:rsidRDefault="00C43FAB" w:rsidP="00C43FA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4DE7A0B8" w14:textId="77777777" w:rsidR="00C43FAB" w:rsidRDefault="00C43FAB" w:rsidP="00C43FA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4A0DA1AA" w14:textId="77777777" w:rsidR="00C43FAB" w:rsidRDefault="00C43FAB" w:rsidP="00C43FAB">
      <w:pPr>
        <w:autoSpaceDE w:val="0"/>
        <w:autoSpaceDN w:val="0"/>
        <w:adjustRightInd w:val="0"/>
        <w:ind w:left="1920" w:hanging="1560"/>
        <w:rPr>
          <w:rFonts w:ascii="Arial" w:hAnsi="Arial" w:cs="Arial"/>
          <w:b/>
        </w:rPr>
      </w:pPr>
    </w:p>
    <w:p w14:paraId="07FFC30A" w14:textId="77777777" w:rsidR="00C43FAB" w:rsidRDefault="00C43FAB" w:rsidP="00C43FAB">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SPECIES/SUBSPECIES? (If no, skip to section G)</w:t>
      </w:r>
    </w:p>
    <w:p w14:paraId="79EA06A9" w14:textId="77777777" w:rsidR="00C43FAB" w:rsidRDefault="00C43FAB" w:rsidP="00C43FAB">
      <w:pPr>
        <w:autoSpaceDE w:val="0"/>
        <w:autoSpaceDN w:val="0"/>
        <w:adjustRightInd w:val="0"/>
        <w:rPr>
          <w:rFonts w:ascii="Arial" w:hAnsi="Arial" w:cs="Arial"/>
          <w:b/>
        </w:rPr>
      </w:pPr>
    </w:p>
    <w:p w14:paraId="220E6BCB" w14:textId="77777777" w:rsidR="00C43FAB" w:rsidRDefault="00C43FAB" w:rsidP="00C43FAB">
      <w:pPr>
        <w:autoSpaceDE w:val="0"/>
        <w:autoSpaceDN w:val="0"/>
        <w:adjustRightInd w:val="0"/>
        <w:rPr>
          <w:rFonts w:ascii="Arial,Bold" w:hAnsi="Arial,Bold" w:cs="Arial,Bold"/>
          <w:b/>
          <w:bCs/>
        </w:rPr>
      </w:pPr>
      <w:r>
        <w:rPr>
          <w:rFonts w:ascii="Arial,Bold" w:hAnsi="Arial,Bold" w:cs="Arial,Bold"/>
          <w:b/>
          <w:bCs/>
        </w:rPr>
        <w:t>Past Distribution/range/extent of occurrence, area of occupancy</w:t>
      </w:r>
    </w:p>
    <w:p w14:paraId="1E4A21E4" w14:textId="77777777" w:rsidR="00C43FAB" w:rsidRDefault="00C43FAB" w:rsidP="00C43FAB">
      <w:pPr>
        <w:autoSpaceDE w:val="0"/>
        <w:autoSpaceDN w:val="0"/>
        <w:adjustRightInd w:val="0"/>
        <w:rPr>
          <w:rFonts w:ascii="Arial" w:hAnsi="Arial" w:cs="Arial"/>
        </w:rPr>
      </w:pPr>
    </w:p>
    <w:p w14:paraId="1D02E4D2"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Do you consider that the way the historic distribution has been estimated is appropriate? Please provide justification for your response.</w:t>
      </w:r>
    </w:p>
    <w:p w14:paraId="13112096" w14:textId="77777777" w:rsidR="00C43FAB" w:rsidRDefault="00C43FAB" w:rsidP="00C43FAB">
      <w:pPr>
        <w:pStyle w:val="ListParagraph"/>
        <w:autoSpaceDE w:val="0"/>
        <w:autoSpaceDN w:val="0"/>
        <w:adjustRightInd w:val="0"/>
        <w:ind w:left="360"/>
        <w:rPr>
          <w:rFonts w:ascii="Arial" w:hAnsi="Arial" w:cs="Arial"/>
        </w:rPr>
      </w:pPr>
    </w:p>
    <w:p w14:paraId="131BDB3C"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former extent of occurrence and/or area of </w:t>
      </w:r>
      <w:proofErr w:type="gramStart"/>
      <w:r>
        <w:rPr>
          <w:rFonts w:ascii="Arial" w:hAnsi="Arial" w:cs="Arial"/>
        </w:rPr>
        <w:t>occupancy.</w:t>
      </w:r>
      <w:proofErr w:type="gramEnd"/>
    </w:p>
    <w:p w14:paraId="2EB63DE0" w14:textId="77777777" w:rsidR="00C43FAB" w:rsidRDefault="00C43FAB" w:rsidP="00C43FAB">
      <w:pPr>
        <w:pStyle w:val="ListParagraph"/>
        <w:autoSpaceDE w:val="0"/>
        <w:autoSpaceDN w:val="0"/>
        <w:adjustRightInd w:val="0"/>
        <w:ind w:left="360"/>
        <w:rPr>
          <w:rFonts w:ascii="Arial" w:hAnsi="Arial" w:cs="Arial"/>
        </w:rPr>
      </w:pPr>
    </w:p>
    <w:p w14:paraId="2070933E" w14:textId="77777777" w:rsidR="00C43FAB" w:rsidRDefault="00C43FAB" w:rsidP="00C43FAB">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past extent of occurrence, you may wish to provide an estimated range. If so, please choose one of the ranges suggested in the table below of ranges of past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19CD7556" w14:textId="77777777" w:rsidR="00C43FAB" w:rsidRDefault="00C43FAB" w:rsidP="00C43FAB">
      <w:pPr>
        <w:autoSpaceDE w:val="0"/>
        <w:autoSpaceDN w:val="0"/>
        <w:adjustRightInd w:val="0"/>
        <w:rPr>
          <w:rFonts w:ascii="Arial,Bold" w:hAnsi="Arial,Bold" w:cs="Arial,Bold"/>
          <w:b/>
          <w:bCs/>
        </w:rPr>
      </w:pPr>
    </w:p>
    <w:p w14:paraId="7A1B267A" w14:textId="77777777" w:rsidR="00C43FAB" w:rsidRDefault="00C43FAB" w:rsidP="00C43FAB">
      <w:pPr>
        <w:autoSpaceDE w:val="0"/>
        <w:autoSpaceDN w:val="0"/>
        <w:adjustRightInd w:val="0"/>
        <w:ind w:firstLine="360"/>
        <w:rPr>
          <w:rFonts w:ascii="Arial" w:hAnsi="Arial" w:cs="Arial"/>
        </w:rPr>
      </w:pPr>
      <w:r>
        <w:rPr>
          <w:rFonts w:ascii="Arial,Bold" w:hAnsi="Arial,Bold" w:cs="Arial,Bold"/>
          <w:b/>
          <w:bCs/>
        </w:rPr>
        <w:t xml:space="preserve">Past extent of occurrence </w:t>
      </w:r>
      <w:r>
        <w:rPr>
          <w:rFonts w:ascii="Arial" w:hAnsi="Arial" w:cs="Arial"/>
        </w:rPr>
        <w:t>is estimated to be in the range of:</w:t>
      </w:r>
    </w:p>
    <w:p w14:paraId="7EA00609" w14:textId="77777777" w:rsidR="00C43FAB" w:rsidRDefault="00C43FAB" w:rsidP="00C43FA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5000 – 20,000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&gt;20,000 km</w:t>
      </w:r>
      <w:r>
        <w:rPr>
          <w:rFonts w:ascii="Arial" w:hAnsi="Arial" w:cs="Arial"/>
          <w:vertAlign w:val="superscript"/>
        </w:rPr>
        <w:t>2</w:t>
      </w:r>
    </w:p>
    <w:p w14:paraId="5C1480E0" w14:textId="77777777" w:rsidR="00C43FAB" w:rsidRDefault="00C43FAB" w:rsidP="00C43FAB">
      <w:pPr>
        <w:autoSpaceDE w:val="0"/>
        <w:autoSpaceDN w:val="0"/>
        <w:adjustRightInd w:val="0"/>
        <w:ind w:firstLine="360"/>
        <w:rPr>
          <w:rFonts w:ascii="Arial" w:hAnsi="Arial" w:cs="Arial"/>
        </w:rPr>
      </w:pPr>
    </w:p>
    <w:p w14:paraId="19A10A16" w14:textId="77777777" w:rsidR="00C43FAB" w:rsidRDefault="00C43FAB" w:rsidP="00C43FAB">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520CB95F" w14:textId="77777777" w:rsidR="00C43FAB" w:rsidRDefault="00C43FAB" w:rsidP="00C43FA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4D304103" w14:textId="77777777" w:rsidR="00C43FAB" w:rsidRDefault="00C43FAB" w:rsidP="00C43FA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F3ADF37" w14:textId="77777777" w:rsidR="00C43FAB" w:rsidRDefault="00C43FAB" w:rsidP="00C43FA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209213A1" w14:textId="77777777" w:rsidR="00C43FAB" w:rsidRDefault="00C43FAB" w:rsidP="00C43FA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1F07C861" w14:textId="77777777" w:rsidR="00C43FAB" w:rsidRDefault="00C43FAB" w:rsidP="00C43FA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089EF042" w14:textId="77777777" w:rsidR="00C43FAB" w:rsidRDefault="00C43FAB" w:rsidP="00C43FAB">
      <w:pPr>
        <w:autoSpaceDE w:val="0"/>
        <w:autoSpaceDN w:val="0"/>
        <w:adjustRightInd w:val="0"/>
        <w:ind w:firstLine="360"/>
        <w:rPr>
          <w:rFonts w:ascii="Arial" w:hAnsi="Arial" w:cs="Arial"/>
        </w:rPr>
      </w:pPr>
    </w:p>
    <w:p w14:paraId="5473BE3C" w14:textId="77777777" w:rsidR="00C43FAB" w:rsidRDefault="00C43FAB" w:rsidP="00C43FAB">
      <w:pPr>
        <w:autoSpaceDE w:val="0"/>
        <w:autoSpaceDN w:val="0"/>
        <w:adjustRightInd w:val="0"/>
        <w:ind w:left="360"/>
        <w:rPr>
          <w:rFonts w:ascii="Arial" w:hAnsi="Arial" w:cs="Arial"/>
        </w:rPr>
      </w:pPr>
      <w:r>
        <w:rPr>
          <w:rFonts w:ascii="Arial" w:hAnsi="Arial" w:cs="Arial"/>
        </w:rPr>
        <w:t xml:space="preserve">If, because of uncertainty, you are unable to provide an estimate of past area of occupancy, you may wish to provide an estimated range. If so, please choose one of the ranges suggested in the table below of ranges of past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7755EEB7" w14:textId="77777777" w:rsidR="00C43FAB" w:rsidRDefault="00C43FAB" w:rsidP="00C43FAB">
      <w:pPr>
        <w:autoSpaceDE w:val="0"/>
        <w:autoSpaceDN w:val="0"/>
        <w:adjustRightInd w:val="0"/>
        <w:rPr>
          <w:rFonts w:ascii="Arial,Bold" w:hAnsi="Arial,Bold" w:cs="Arial,Bold"/>
          <w:b/>
          <w:bCs/>
        </w:rPr>
      </w:pPr>
    </w:p>
    <w:p w14:paraId="36B3EA67" w14:textId="77777777" w:rsidR="00C43FAB" w:rsidRDefault="00C43FAB" w:rsidP="00C43FAB">
      <w:pPr>
        <w:autoSpaceDE w:val="0"/>
        <w:autoSpaceDN w:val="0"/>
        <w:adjustRightInd w:val="0"/>
        <w:ind w:firstLine="360"/>
        <w:rPr>
          <w:rFonts w:ascii="Arial" w:hAnsi="Arial" w:cs="Arial"/>
        </w:rPr>
      </w:pPr>
      <w:r>
        <w:rPr>
          <w:rFonts w:ascii="Arial,Bold" w:hAnsi="Arial,Bold" w:cs="Arial,Bold"/>
          <w:b/>
          <w:bCs/>
        </w:rPr>
        <w:t xml:space="preserve">Past area of occupancy </w:t>
      </w:r>
      <w:r>
        <w:rPr>
          <w:rFonts w:ascii="Arial" w:hAnsi="Arial" w:cs="Arial"/>
        </w:rPr>
        <w:t>is estimated to be in the range of:</w:t>
      </w:r>
    </w:p>
    <w:p w14:paraId="2F343814" w14:textId="77777777" w:rsidR="00C43FAB" w:rsidRDefault="00C43FAB" w:rsidP="00C43FA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500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015815C3" w14:textId="77777777" w:rsidR="00C43FAB" w:rsidRDefault="00C43FAB" w:rsidP="00C43FAB">
      <w:pPr>
        <w:autoSpaceDE w:val="0"/>
        <w:autoSpaceDN w:val="0"/>
        <w:adjustRightInd w:val="0"/>
        <w:ind w:firstLine="360"/>
        <w:rPr>
          <w:rFonts w:ascii="Arial" w:hAnsi="Arial" w:cs="Arial"/>
        </w:rPr>
      </w:pPr>
    </w:p>
    <w:p w14:paraId="2B4779B0" w14:textId="77777777" w:rsidR="00C43FAB" w:rsidRDefault="00C43FAB" w:rsidP="00C43FAB">
      <w:pPr>
        <w:autoSpaceDE w:val="0"/>
        <w:autoSpaceDN w:val="0"/>
        <w:adjustRightInd w:val="0"/>
        <w:ind w:firstLine="360"/>
        <w:rPr>
          <w:rFonts w:ascii="Arial" w:hAnsi="Arial" w:cs="Arial"/>
        </w:rPr>
      </w:pPr>
      <w:r>
        <w:rPr>
          <w:rFonts w:ascii="Arial" w:hAnsi="Arial" w:cs="Arial"/>
        </w:rPr>
        <w:lastRenderedPageBreak/>
        <w:t>Level of your confidence in this estimated extent of occurrence:</w:t>
      </w:r>
    </w:p>
    <w:p w14:paraId="70140FFB" w14:textId="77777777" w:rsidR="00C43FAB" w:rsidRDefault="00C43FAB" w:rsidP="00C43FA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4CB5FA9E" w14:textId="77777777" w:rsidR="00C43FAB" w:rsidRDefault="00C43FAB" w:rsidP="00C43FA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C5C6D51" w14:textId="77777777" w:rsidR="00C43FAB" w:rsidRDefault="00C43FAB" w:rsidP="00C43FA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00DAA82D" w14:textId="77777777" w:rsidR="00C43FAB" w:rsidRDefault="00C43FAB" w:rsidP="00C43FA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-high level of certainty, data indicates a decline within this range</w:t>
      </w:r>
    </w:p>
    <w:p w14:paraId="5F72819D" w14:textId="77777777" w:rsidR="00C43FAB" w:rsidRDefault="00C43FAB" w:rsidP="00C43FAB">
      <w:pPr>
        <w:ind w:firstLine="360"/>
      </w:pPr>
      <w:r>
        <w:rPr>
          <w:rFonts w:ascii="Arial" w:hAnsi="Arial" w:cs="Arial"/>
          <w:sz w:val="44"/>
          <w:szCs w:val="44"/>
        </w:rPr>
        <w:t>□</w:t>
      </w:r>
      <w:r>
        <w:rPr>
          <w:rFonts w:ascii="Arial" w:hAnsi="Arial" w:cs="Arial"/>
        </w:rPr>
        <w:t xml:space="preserve"> 99–100% - very high level of certainty, data is accurate within this range</w:t>
      </w:r>
    </w:p>
    <w:p w14:paraId="46E357E0" w14:textId="77777777" w:rsidR="00C43FAB" w:rsidRDefault="00C43FAB" w:rsidP="00C43FAB">
      <w:pPr>
        <w:autoSpaceDE w:val="0"/>
        <w:autoSpaceDN w:val="0"/>
        <w:adjustRightInd w:val="0"/>
        <w:rPr>
          <w:rFonts w:ascii="Arial" w:hAnsi="Arial" w:cs="Arial"/>
        </w:rPr>
      </w:pPr>
    </w:p>
    <w:p w14:paraId="1AAF0AA3" w14:textId="77777777" w:rsidR="00C43FAB" w:rsidRDefault="00C43FAB" w:rsidP="00C43FAB">
      <w:pPr>
        <w:shd w:val="clear" w:color="auto" w:fill="D9D9D9" w:themeFill="background1" w:themeFillShade="D9"/>
        <w:autoSpaceDE w:val="0"/>
        <w:autoSpaceDN w:val="0"/>
        <w:adjustRightInd w:val="0"/>
        <w:jc w:val="center"/>
        <w:rPr>
          <w:rFonts w:ascii="Arial" w:hAnsi="Arial" w:cs="Arial"/>
          <w:b/>
        </w:rPr>
      </w:pPr>
    </w:p>
    <w:p w14:paraId="4837D606" w14:textId="77777777" w:rsidR="00C43FAB" w:rsidRPr="009F43F9" w:rsidRDefault="00C43FAB" w:rsidP="00C43FAB">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211A709C" w14:textId="77777777" w:rsidR="00C43FAB" w:rsidRDefault="00C43FAB" w:rsidP="00C43FAB">
      <w:pPr>
        <w:shd w:val="clear" w:color="auto" w:fill="D9D9D9" w:themeFill="background1" w:themeFillShade="D9"/>
        <w:autoSpaceDE w:val="0"/>
        <w:autoSpaceDN w:val="0"/>
        <w:adjustRightInd w:val="0"/>
        <w:jc w:val="center"/>
        <w:rPr>
          <w:rFonts w:ascii="Arial" w:hAnsi="Arial" w:cs="Arial"/>
          <w:b/>
        </w:rPr>
      </w:pPr>
    </w:p>
    <w:p w14:paraId="0E5ECEA4" w14:textId="77777777" w:rsidR="00C43FAB" w:rsidRDefault="00C43FAB" w:rsidP="00C43FAB">
      <w:pPr>
        <w:autoSpaceDE w:val="0"/>
        <w:autoSpaceDN w:val="0"/>
        <w:adjustRightInd w:val="0"/>
        <w:rPr>
          <w:rFonts w:ascii="Arial" w:hAnsi="Arial" w:cs="Arial"/>
        </w:rPr>
      </w:pPr>
    </w:p>
    <w:p w14:paraId="662A255E" w14:textId="77777777" w:rsidR="00C43FAB" w:rsidRDefault="00C43FAB" w:rsidP="00C43FAB">
      <w:pPr>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SPECIES/SUBSPECIES? </w:t>
      </w:r>
      <w:r>
        <w:rPr>
          <w:rFonts w:ascii="Arial" w:hAnsi="Arial" w:cs="Arial"/>
          <w:b/>
        </w:rPr>
        <w:t>(If no, skip to section H)</w:t>
      </w:r>
    </w:p>
    <w:p w14:paraId="79E88566" w14:textId="77777777" w:rsidR="00C43FAB" w:rsidRDefault="00C43FAB" w:rsidP="00C43FAB">
      <w:pPr>
        <w:autoSpaceDE w:val="0"/>
        <w:autoSpaceDN w:val="0"/>
        <w:adjustRightInd w:val="0"/>
        <w:ind w:left="1560" w:hanging="1560"/>
        <w:rPr>
          <w:rFonts w:ascii="Arial,Bold" w:hAnsi="Arial,Bold" w:cs="Arial,Bold"/>
          <w:b/>
          <w:bCs/>
        </w:rPr>
      </w:pPr>
    </w:p>
    <w:p w14:paraId="68529CBA"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Do you consider that all major threats have been identified and described adequately?</w:t>
      </w:r>
    </w:p>
    <w:p w14:paraId="44538361" w14:textId="77777777" w:rsidR="00C43FAB" w:rsidRDefault="00C43FAB" w:rsidP="00C43FAB">
      <w:pPr>
        <w:pStyle w:val="ListParagraph"/>
        <w:autoSpaceDE w:val="0"/>
        <w:autoSpaceDN w:val="0"/>
        <w:adjustRightInd w:val="0"/>
        <w:ind w:left="360"/>
        <w:rPr>
          <w:rFonts w:ascii="Arial" w:hAnsi="Arial" w:cs="Arial"/>
        </w:rPr>
      </w:pPr>
    </w:p>
    <w:p w14:paraId="52E40B16"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To what degree are the identified threats likely to impact on the species/subspecies in the future?</w:t>
      </w:r>
    </w:p>
    <w:p w14:paraId="118A2595" w14:textId="77777777" w:rsidR="00C43FAB" w:rsidRDefault="00C43FAB" w:rsidP="00C43FAB">
      <w:pPr>
        <w:pStyle w:val="ListParagraph"/>
        <w:autoSpaceDE w:val="0"/>
        <w:autoSpaceDN w:val="0"/>
        <w:adjustRightInd w:val="0"/>
        <w:ind w:left="360"/>
        <w:rPr>
          <w:rFonts w:ascii="Arial" w:hAnsi="Arial" w:cs="Arial"/>
        </w:rPr>
      </w:pPr>
    </w:p>
    <w:p w14:paraId="7BD08FC1"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Are the threats impacting on different populations equally, or do the threats vary across different populations?</w:t>
      </w:r>
    </w:p>
    <w:p w14:paraId="0B27DC06" w14:textId="77777777" w:rsidR="00C43FAB" w:rsidRDefault="00C43FAB" w:rsidP="00C43FAB">
      <w:pPr>
        <w:pStyle w:val="ListParagraph"/>
        <w:autoSpaceDE w:val="0"/>
        <w:autoSpaceDN w:val="0"/>
        <w:adjustRightInd w:val="0"/>
        <w:ind w:left="360"/>
        <w:rPr>
          <w:rFonts w:ascii="Arial" w:hAnsi="Arial" w:cs="Arial"/>
        </w:rPr>
      </w:pPr>
    </w:p>
    <w:p w14:paraId="13307DDE"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Can you provide additional or alternative information on past, current or potential threats that may adversely affect the species/subspecies at any stage of its life cycle?</w:t>
      </w:r>
    </w:p>
    <w:p w14:paraId="46595D27" w14:textId="77777777" w:rsidR="00C43FAB" w:rsidRDefault="00C43FAB" w:rsidP="00C43FAB">
      <w:pPr>
        <w:pStyle w:val="ListParagraph"/>
        <w:autoSpaceDE w:val="0"/>
        <w:autoSpaceDN w:val="0"/>
        <w:adjustRightInd w:val="0"/>
        <w:ind w:left="360"/>
        <w:rPr>
          <w:rFonts w:ascii="Arial" w:hAnsi="Arial" w:cs="Arial"/>
        </w:rPr>
      </w:pPr>
    </w:p>
    <w:p w14:paraId="6D578126"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Can you provide supporting data/justification or other information for your responses to these questions about threats?</w:t>
      </w:r>
    </w:p>
    <w:p w14:paraId="510282CB" w14:textId="77777777" w:rsidR="00C43FAB" w:rsidRDefault="00C43FAB" w:rsidP="00C43FAB">
      <w:pPr>
        <w:autoSpaceDE w:val="0"/>
        <w:autoSpaceDN w:val="0"/>
        <w:adjustRightInd w:val="0"/>
        <w:ind w:left="1560" w:hanging="1560"/>
        <w:rPr>
          <w:rFonts w:ascii="Arial,Bold" w:hAnsi="Arial,Bold" w:cs="Arial,Bold"/>
          <w:b/>
          <w:bCs/>
        </w:rPr>
      </w:pPr>
    </w:p>
    <w:p w14:paraId="6860867A" w14:textId="77777777" w:rsidR="00C43FAB" w:rsidRDefault="00C43FAB" w:rsidP="00C43FAB">
      <w:pPr>
        <w:autoSpaceDE w:val="0"/>
        <w:autoSpaceDN w:val="0"/>
        <w:adjustRightInd w:val="0"/>
        <w:ind w:left="1560" w:hanging="1560"/>
        <w:rPr>
          <w:rFonts w:ascii="Arial" w:hAnsi="Arial" w:cs="Arial"/>
          <w:b/>
        </w:rPr>
      </w:pPr>
      <w:r w:rsidRPr="009F43F9">
        <w:rPr>
          <w:rFonts w:ascii="Arial,Bold" w:hAnsi="Arial,Bold" w:cs="Arial,Bold"/>
          <w:b/>
          <w:bCs/>
          <w:u w:val="single"/>
        </w:rPr>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SPECIES/SUBSPECIES? </w:t>
      </w:r>
      <w:r>
        <w:rPr>
          <w:rFonts w:ascii="Arial" w:hAnsi="Arial" w:cs="Arial"/>
          <w:b/>
        </w:rPr>
        <w:t>(If no, skip to section I)</w:t>
      </w:r>
    </w:p>
    <w:p w14:paraId="5A13E344" w14:textId="77777777" w:rsidR="00C43FAB" w:rsidRDefault="00C43FAB" w:rsidP="00C43FAB">
      <w:pPr>
        <w:autoSpaceDE w:val="0"/>
        <w:autoSpaceDN w:val="0"/>
        <w:adjustRightInd w:val="0"/>
        <w:ind w:left="1560" w:hanging="1560"/>
        <w:rPr>
          <w:rFonts w:ascii="Arial,Bold" w:hAnsi="Arial,Bold" w:cs="Arial,Bold"/>
          <w:b/>
          <w:bCs/>
        </w:rPr>
      </w:pPr>
    </w:p>
    <w:p w14:paraId="48028597"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lastRenderedPageBreak/>
        <w:t>What planning, management and recovery actions are currently in place supporting protection and recovery of the species/subspecies? To what extent have they been effective?</w:t>
      </w:r>
    </w:p>
    <w:p w14:paraId="23CBBC30" w14:textId="77777777" w:rsidR="00C43FAB" w:rsidRDefault="00C43FAB" w:rsidP="00C43FAB">
      <w:pPr>
        <w:pStyle w:val="ListParagraph"/>
        <w:autoSpaceDE w:val="0"/>
        <w:autoSpaceDN w:val="0"/>
        <w:adjustRightInd w:val="0"/>
        <w:ind w:left="360"/>
        <w:rPr>
          <w:rFonts w:ascii="Arial" w:hAnsi="Arial" w:cs="Arial"/>
        </w:rPr>
      </w:pPr>
    </w:p>
    <w:p w14:paraId="59FF381B"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Can you recommend any additional or alternative specific threat abatement or conservation actions that would aid the protection and recovery of the species/subspecies?</w:t>
      </w:r>
    </w:p>
    <w:p w14:paraId="2F184644" w14:textId="77777777" w:rsidR="00C43FAB" w:rsidRDefault="00C43FAB" w:rsidP="00C43FAB">
      <w:pPr>
        <w:pStyle w:val="ListParagraph"/>
        <w:autoSpaceDE w:val="0"/>
        <w:autoSpaceDN w:val="0"/>
        <w:adjustRightInd w:val="0"/>
        <w:ind w:left="360"/>
        <w:rPr>
          <w:rFonts w:ascii="Arial" w:hAnsi="Arial" w:cs="Arial"/>
        </w:rPr>
      </w:pPr>
    </w:p>
    <w:p w14:paraId="514C6C1A"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 xml:space="preserve">Would you recommend translocation (outside of the species’ historic range) as a viable option as a </w:t>
      </w:r>
      <w:proofErr w:type="gramStart"/>
      <w:r>
        <w:rPr>
          <w:rFonts w:ascii="Arial" w:hAnsi="Arial" w:cs="Arial"/>
        </w:rPr>
        <w:t>conservation actions</w:t>
      </w:r>
      <w:proofErr w:type="gramEnd"/>
      <w:r>
        <w:rPr>
          <w:rFonts w:ascii="Arial" w:hAnsi="Arial" w:cs="Arial"/>
        </w:rPr>
        <w:t xml:space="preserve"> for this species/subspecies?</w:t>
      </w:r>
    </w:p>
    <w:p w14:paraId="7BDC13A2" w14:textId="77777777" w:rsidR="00C43FAB" w:rsidRDefault="00C43FAB" w:rsidP="00C43FAB">
      <w:pPr>
        <w:autoSpaceDE w:val="0"/>
        <w:autoSpaceDN w:val="0"/>
        <w:adjustRightInd w:val="0"/>
        <w:rPr>
          <w:rFonts w:ascii="Arial" w:hAnsi="Arial" w:cs="Arial"/>
        </w:rPr>
      </w:pPr>
    </w:p>
    <w:p w14:paraId="44EA2729" w14:textId="77777777" w:rsidR="00C43FAB" w:rsidRDefault="00C43FAB" w:rsidP="00C43FAB">
      <w:pPr>
        <w:keepNext/>
        <w:autoSpaceDE w:val="0"/>
        <w:autoSpaceDN w:val="0"/>
        <w:adjustRightInd w:val="0"/>
        <w:ind w:left="1560" w:hanging="1560"/>
        <w:rPr>
          <w:rFonts w:ascii="Arial" w:hAnsi="Arial" w:cs="Arial"/>
          <w:b/>
        </w:rPr>
      </w:pPr>
      <w:r w:rsidRPr="009F43F9">
        <w:rPr>
          <w:rFonts w:ascii="Arial" w:hAnsi="Arial" w:cs="Arial"/>
          <w:b/>
          <w:u w:val="single"/>
        </w:rPr>
        <w:t>SECTION I</w:t>
      </w:r>
      <w:r>
        <w:rPr>
          <w:rFonts w:ascii="Arial" w:hAnsi="Arial" w:cs="Arial"/>
          <w:b/>
        </w:rPr>
        <w:t xml:space="preserve"> </w:t>
      </w:r>
      <w:r>
        <w:rPr>
          <w:rFonts w:ascii="Arial" w:hAnsi="Arial" w:cs="Arial"/>
          <w:b/>
        </w:rPr>
        <w:tab/>
        <w:t>DO YOU HAVE INFORMATION ON STAKEHOLDERS IN THE RECOVERY OF THE SPECIES/SUBSPECIES?</w:t>
      </w:r>
    </w:p>
    <w:p w14:paraId="65ED2CBB" w14:textId="77777777" w:rsidR="00C43FAB" w:rsidRDefault="00C43FAB" w:rsidP="00C43FAB">
      <w:pPr>
        <w:keepNext/>
        <w:autoSpaceDE w:val="0"/>
        <w:autoSpaceDN w:val="0"/>
        <w:adjustRightInd w:val="0"/>
        <w:ind w:left="1560" w:hanging="1560"/>
        <w:rPr>
          <w:rFonts w:ascii="Arial" w:hAnsi="Arial" w:cs="Arial"/>
          <w:b/>
        </w:rPr>
      </w:pPr>
    </w:p>
    <w:p w14:paraId="56D9DDCB"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color w:val="000000"/>
        </w:rPr>
      </w:pPr>
      <w:r>
        <w:rPr>
          <w:rFonts w:ascii="Arial" w:hAnsi="Arial" w:cs="Arial"/>
          <w:color w:val="000000"/>
        </w:rPr>
        <w:t>Are you aware of other knowledge (</w:t>
      </w:r>
      <w:proofErr w:type="gramStart"/>
      <w:r>
        <w:rPr>
          <w:rFonts w:ascii="Arial" w:hAnsi="Arial" w:cs="Arial"/>
          <w:color w:val="000000"/>
        </w:rPr>
        <w:t>e.g.</w:t>
      </w:r>
      <w:proofErr w:type="gramEnd"/>
      <w:r>
        <w:rPr>
          <w:rFonts w:ascii="Arial" w:hAnsi="Arial" w:cs="Arial"/>
          <w:color w:val="000000"/>
        </w:rPr>
        <w:t xml:space="preserve"> traditional ecological knowledge) or individuals/groups with knowledge that may help better understand population trends/fluctuations, or critical areas of habitat?</w:t>
      </w:r>
    </w:p>
    <w:p w14:paraId="7F1EA91B" w14:textId="77777777" w:rsidR="00C43FAB" w:rsidRDefault="00C43FAB" w:rsidP="00C43FAB">
      <w:pPr>
        <w:pStyle w:val="ListParagraph"/>
        <w:autoSpaceDE w:val="0"/>
        <w:autoSpaceDN w:val="0"/>
        <w:adjustRightInd w:val="0"/>
        <w:ind w:left="360"/>
        <w:rPr>
          <w:rFonts w:ascii="Arial" w:hAnsi="Arial" w:cs="Arial"/>
          <w:color w:val="000000"/>
        </w:rPr>
      </w:pPr>
    </w:p>
    <w:p w14:paraId="564A7462"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color w:val="000000"/>
        </w:rPr>
      </w:pPr>
      <w:r>
        <w:rPr>
          <w:rFonts w:ascii="Arial" w:hAnsi="Arial" w:cs="Arial"/>
          <w:color w:val="000000"/>
        </w:rPr>
        <w:t>Are you aware of any cultural or social importance or use that the species/subspecies has?</w:t>
      </w:r>
    </w:p>
    <w:p w14:paraId="015FABF2" w14:textId="77777777" w:rsidR="00C43FAB" w:rsidRDefault="00C43FAB" w:rsidP="00C43FAB">
      <w:pPr>
        <w:pStyle w:val="ListParagraph"/>
        <w:autoSpaceDE w:val="0"/>
        <w:autoSpaceDN w:val="0"/>
        <w:adjustRightInd w:val="0"/>
        <w:ind w:left="360"/>
        <w:rPr>
          <w:rFonts w:ascii="Arial" w:hAnsi="Arial" w:cs="Arial"/>
          <w:color w:val="000000"/>
        </w:rPr>
      </w:pPr>
    </w:p>
    <w:p w14:paraId="4E541C4F"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color w:val="000000"/>
        </w:rPr>
      </w:pPr>
      <w:r>
        <w:rPr>
          <w:rFonts w:ascii="Arial" w:hAnsi="Arial" w:cs="Arial"/>
        </w:rPr>
        <w:t>What individuals or organisations are currently, or potentially could be, involved in management and recovery of the species/subspecies?</w:t>
      </w:r>
    </w:p>
    <w:p w14:paraId="0BCEE1CA" w14:textId="77777777" w:rsidR="00C43FAB" w:rsidRDefault="00C43FAB" w:rsidP="00C43FAB">
      <w:pPr>
        <w:pStyle w:val="ListParagraph"/>
        <w:autoSpaceDE w:val="0"/>
        <w:autoSpaceDN w:val="0"/>
        <w:adjustRightInd w:val="0"/>
        <w:ind w:left="360"/>
        <w:rPr>
          <w:rFonts w:ascii="Arial" w:hAnsi="Arial" w:cs="Arial"/>
          <w:color w:val="000000"/>
        </w:rPr>
      </w:pPr>
    </w:p>
    <w:p w14:paraId="1AB8AE38"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color w:val="000000"/>
        </w:rPr>
      </w:pPr>
      <w:r>
        <w:rPr>
          <w:rFonts w:ascii="Arial" w:hAnsi="Arial" w:cs="Arial"/>
          <w:color w:val="000000"/>
        </w:rPr>
        <w:t xml:space="preserve">How aware of this species/subspecies are land managers where the species/subspecies is found? </w:t>
      </w:r>
    </w:p>
    <w:p w14:paraId="3A0057C9" w14:textId="77777777" w:rsidR="00C43FAB" w:rsidRDefault="00C43FAB" w:rsidP="00C43FAB">
      <w:pPr>
        <w:pStyle w:val="ListParagraph"/>
        <w:autoSpaceDE w:val="0"/>
        <w:autoSpaceDN w:val="0"/>
        <w:adjustRightInd w:val="0"/>
        <w:ind w:left="360"/>
        <w:rPr>
          <w:rFonts w:ascii="Arial" w:hAnsi="Arial" w:cs="Arial"/>
          <w:color w:val="000000"/>
        </w:rPr>
      </w:pPr>
    </w:p>
    <w:p w14:paraId="3A3491C3"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color w:val="000000"/>
        </w:rPr>
      </w:pPr>
      <w:r>
        <w:rPr>
          <w:rFonts w:ascii="Arial" w:hAnsi="Arial" w:cs="Arial"/>
        </w:rPr>
        <w:t>What level of awareness is there with individuals or organisations around the issues affecting the species/subspecies?</w:t>
      </w:r>
    </w:p>
    <w:p w14:paraId="0DC8B438" w14:textId="77777777" w:rsidR="00C43FAB" w:rsidRDefault="00C43FAB" w:rsidP="00C43FAB">
      <w:pPr>
        <w:pStyle w:val="ListParagraph"/>
        <w:autoSpaceDE w:val="0"/>
        <w:autoSpaceDN w:val="0"/>
        <w:adjustRightInd w:val="0"/>
        <w:ind w:left="360"/>
        <w:rPr>
          <w:rFonts w:ascii="Arial" w:hAnsi="Arial" w:cs="Arial"/>
          <w:color w:val="000000"/>
        </w:rPr>
      </w:pPr>
    </w:p>
    <w:p w14:paraId="67B67BAB" w14:textId="77777777" w:rsidR="00C43FAB" w:rsidRDefault="00C43FAB" w:rsidP="00C43FAB">
      <w:pPr>
        <w:pStyle w:val="ListParagraph"/>
        <w:numPr>
          <w:ilvl w:val="1"/>
          <w:numId w:val="13"/>
        </w:numPr>
        <w:autoSpaceDE w:val="0"/>
        <w:autoSpaceDN w:val="0"/>
        <w:adjustRightInd w:val="0"/>
        <w:spacing w:after="0" w:line="240" w:lineRule="auto"/>
        <w:rPr>
          <w:rFonts w:ascii="Arial" w:hAnsi="Arial" w:cs="Arial"/>
          <w:color w:val="000000"/>
        </w:rPr>
      </w:pPr>
      <w:r>
        <w:rPr>
          <w:rFonts w:ascii="Arial" w:hAnsi="Arial" w:cs="Arial"/>
          <w:color w:val="000000"/>
        </w:rPr>
        <w:t>Where there is awareness, what are these interests of these individuals/organisations?</w:t>
      </w:r>
    </w:p>
    <w:p w14:paraId="5EB33938" w14:textId="77777777" w:rsidR="00C43FAB" w:rsidRDefault="00C43FAB" w:rsidP="00C43FAB">
      <w:pPr>
        <w:pStyle w:val="ListParagraph"/>
        <w:autoSpaceDE w:val="0"/>
        <w:autoSpaceDN w:val="0"/>
        <w:adjustRightInd w:val="0"/>
        <w:ind w:left="1080"/>
        <w:rPr>
          <w:rFonts w:ascii="Arial" w:hAnsi="Arial" w:cs="Arial"/>
          <w:color w:val="000000"/>
        </w:rPr>
      </w:pPr>
    </w:p>
    <w:p w14:paraId="1CA6FAFA" w14:textId="77777777" w:rsidR="00C43FAB" w:rsidRDefault="00C43FAB" w:rsidP="00C43FAB">
      <w:pPr>
        <w:pStyle w:val="ListParagraph"/>
        <w:numPr>
          <w:ilvl w:val="1"/>
          <w:numId w:val="13"/>
        </w:numPr>
        <w:autoSpaceDE w:val="0"/>
        <w:autoSpaceDN w:val="0"/>
        <w:adjustRightInd w:val="0"/>
        <w:spacing w:after="0" w:line="240" w:lineRule="auto"/>
        <w:rPr>
          <w:rFonts w:ascii="Arial" w:hAnsi="Arial" w:cs="Arial"/>
          <w:color w:val="000000"/>
        </w:rPr>
      </w:pPr>
      <w:r>
        <w:rPr>
          <w:rFonts w:ascii="Arial" w:hAnsi="Arial" w:cs="Arial"/>
          <w:color w:val="000000"/>
        </w:rPr>
        <w:t>Are there populations or areas of habitat that are particularly important to the community?</w:t>
      </w:r>
    </w:p>
    <w:p w14:paraId="4CF7164C" w14:textId="77777777" w:rsidR="00C43FAB" w:rsidRDefault="00C43FAB" w:rsidP="00C43FAB">
      <w:pPr>
        <w:autoSpaceDE w:val="0"/>
        <w:autoSpaceDN w:val="0"/>
        <w:adjustRightInd w:val="0"/>
      </w:pPr>
    </w:p>
    <w:p w14:paraId="3E1F3468" w14:textId="77777777" w:rsidR="00C43FAB" w:rsidRDefault="00C43FAB" w:rsidP="00C43FAB">
      <w:pPr>
        <w:shd w:val="clear" w:color="auto" w:fill="D9D9D9" w:themeFill="background1" w:themeFillShade="D9"/>
        <w:autoSpaceDE w:val="0"/>
        <w:autoSpaceDN w:val="0"/>
        <w:adjustRightInd w:val="0"/>
        <w:jc w:val="center"/>
        <w:rPr>
          <w:rFonts w:ascii="Arial" w:hAnsi="Arial" w:cs="Arial"/>
          <w:b/>
        </w:rPr>
      </w:pPr>
    </w:p>
    <w:p w14:paraId="4E2A489B" w14:textId="77777777" w:rsidR="00C43FAB" w:rsidRPr="009F43F9" w:rsidRDefault="00C43FAB" w:rsidP="00C43FAB">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47303F72" w14:textId="77777777" w:rsidR="00C43FAB" w:rsidRDefault="00C43FAB" w:rsidP="00C43FAB">
      <w:pPr>
        <w:shd w:val="clear" w:color="auto" w:fill="D9D9D9" w:themeFill="background1" w:themeFillShade="D9"/>
        <w:autoSpaceDE w:val="0"/>
        <w:autoSpaceDN w:val="0"/>
        <w:adjustRightInd w:val="0"/>
        <w:jc w:val="center"/>
        <w:rPr>
          <w:rFonts w:ascii="Arial" w:hAnsi="Arial" w:cs="Arial"/>
          <w:b/>
        </w:rPr>
      </w:pPr>
    </w:p>
    <w:p w14:paraId="20FEC9CA" w14:textId="77777777" w:rsidR="00C43FAB" w:rsidRDefault="00C43FAB" w:rsidP="00C43FAB">
      <w:pPr>
        <w:autoSpaceDE w:val="0"/>
        <w:autoSpaceDN w:val="0"/>
        <w:adjustRightInd w:val="0"/>
        <w:rPr>
          <w:rFonts w:ascii="Arial" w:hAnsi="Arial" w:cs="Arial"/>
        </w:rPr>
      </w:pPr>
    </w:p>
    <w:p w14:paraId="699007E6" w14:textId="77777777" w:rsidR="00C43FAB" w:rsidRDefault="00C43FAB" w:rsidP="00C43FAB">
      <w:pPr>
        <w:pStyle w:val="ListParagraph"/>
        <w:numPr>
          <w:ilvl w:val="0"/>
          <w:numId w:val="13"/>
        </w:numPr>
        <w:autoSpaceDE w:val="0"/>
        <w:autoSpaceDN w:val="0"/>
        <w:adjustRightInd w:val="0"/>
        <w:spacing w:after="0" w:line="240" w:lineRule="auto"/>
        <w:rPr>
          <w:rFonts w:ascii="Arial" w:hAnsi="Arial" w:cs="Arial"/>
          <w:color w:val="000000"/>
        </w:rPr>
      </w:pPr>
      <w:r>
        <w:rPr>
          <w:rFonts w:ascii="Arial" w:hAnsi="Arial" w:cs="Arial"/>
          <w:color w:val="000000"/>
        </w:rPr>
        <w:t>Do you have comments on any other matters relevant to the assessment of this species/subspecies?</w:t>
      </w:r>
    </w:p>
    <w:p w14:paraId="558BE143" w14:textId="77777777" w:rsidR="00C43FAB" w:rsidRPr="00EF53FF" w:rsidRDefault="00C43FAB" w:rsidP="00C43FAB"/>
    <w:p w14:paraId="2E95A58D" w14:textId="77777777" w:rsidR="00C43FAB" w:rsidRDefault="00C43FAB">
      <w:pPr>
        <w:spacing w:after="0" w:line="240" w:lineRule="auto"/>
        <w:rPr>
          <w:rFonts w:ascii="Calibri" w:hAnsi="Calibri"/>
          <w:b/>
          <w:sz w:val="36"/>
          <w:szCs w:val="36"/>
        </w:rPr>
      </w:pPr>
      <w:r>
        <w:br w:type="page"/>
      </w:r>
    </w:p>
    <w:p w14:paraId="2D1A9800" w14:textId="2B13B864" w:rsidR="009D41D2" w:rsidRPr="00040C3F" w:rsidRDefault="00460C44" w:rsidP="009D41D2">
      <w:pPr>
        <w:pStyle w:val="DisseminationLimitingMarker"/>
      </w:pPr>
      <w:r w:rsidRPr="00040C3F">
        <w:lastRenderedPageBreak/>
        <w:t xml:space="preserve">Conservation </w:t>
      </w:r>
      <w:r w:rsidR="002319AB" w:rsidRPr="00040C3F">
        <w:t>A</w:t>
      </w:r>
      <w:r w:rsidRPr="00040C3F">
        <w:t>dvic</w:t>
      </w:r>
      <w:r w:rsidR="007C5B94" w:rsidRPr="00040C3F">
        <w:t>e</w:t>
      </w:r>
      <w:r w:rsidRPr="00040C3F">
        <w:t xml:space="preserve"> for </w:t>
      </w:r>
      <w:r w:rsidR="00B16806" w:rsidRPr="00040C3F">
        <w:br/>
      </w:r>
      <w:proofErr w:type="spellStart"/>
      <w:r w:rsidR="00C904BE" w:rsidRPr="00040C3F">
        <w:rPr>
          <w:rStyle w:val="Emphasis"/>
        </w:rPr>
        <w:t>Thelymitra</w:t>
      </w:r>
      <w:proofErr w:type="spellEnd"/>
      <w:r w:rsidR="00C904BE" w:rsidRPr="00040C3F">
        <w:rPr>
          <w:rStyle w:val="Emphasis"/>
        </w:rPr>
        <w:t xml:space="preserve"> </w:t>
      </w:r>
      <w:proofErr w:type="spellStart"/>
      <w:r w:rsidR="00C904BE" w:rsidRPr="00040C3F">
        <w:rPr>
          <w:rStyle w:val="Emphasis"/>
        </w:rPr>
        <w:t>orientalis</w:t>
      </w:r>
      <w:proofErr w:type="spellEnd"/>
      <w:r w:rsidR="00010DEB" w:rsidRPr="00040C3F">
        <w:rPr>
          <w:rStyle w:val="Emphasis"/>
        </w:rPr>
        <w:t xml:space="preserve"> </w:t>
      </w:r>
      <w:r w:rsidR="00010DEB" w:rsidRPr="00040C3F">
        <w:rPr>
          <w:rStyle w:val="Emphasis"/>
          <w:i w:val="0"/>
          <w:iCs w:val="0"/>
        </w:rPr>
        <w:t>(</w:t>
      </w:r>
      <w:r w:rsidR="00040C3F" w:rsidRPr="00040C3F">
        <w:rPr>
          <w:rStyle w:val="Emphasis"/>
          <w:i w:val="0"/>
          <w:iCs w:val="0"/>
        </w:rPr>
        <w:t>hoary sun-orchid</w:t>
      </w:r>
      <w:r w:rsidR="00010DEB" w:rsidRPr="00040C3F">
        <w:rPr>
          <w:rStyle w:val="Emphasis"/>
          <w:i w:val="0"/>
          <w:iCs w:val="0"/>
        </w:rPr>
        <w:t>)</w:t>
      </w:r>
    </w:p>
    <w:p w14:paraId="25275ECB" w14:textId="77777777" w:rsidR="00D62906" w:rsidRPr="00040C3F" w:rsidRDefault="00D62906" w:rsidP="007A1760">
      <w:pPr>
        <w:pStyle w:val="Header"/>
        <w:jc w:val="left"/>
      </w:pPr>
    </w:p>
    <w:p w14:paraId="74419FE2" w14:textId="77777777" w:rsidR="00A7798C" w:rsidRPr="00040C3F" w:rsidRDefault="00F22A63" w:rsidP="00B038DF">
      <w:r w:rsidRPr="00040C3F">
        <w:rPr>
          <w:noProof/>
        </w:rPr>
        <mc:AlternateContent>
          <mc:Choice Requires="wps">
            <w:drawing>
              <wp:anchor distT="45720" distB="45720" distL="114300" distR="114300" simplePos="0" relativeHeight="251660288" behindDoc="0" locked="0" layoutInCell="1" allowOverlap="1" wp14:anchorId="5B349E5D" wp14:editId="0CAC426F">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A86869" w14:textId="77777777" w:rsidR="00BD5ADE" w:rsidRDefault="00BD5ADE"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36BA73F0" w14:textId="77777777" w:rsidR="00BD5ADE" w:rsidRPr="00683895" w:rsidRDefault="00BD5ADE" w:rsidP="00683895"/>
                          <w:p w14:paraId="29FE9854" w14:textId="77777777" w:rsidR="00BD5ADE" w:rsidRDefault="00BD5ADE"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 xml:space="preserve">further </w:t>
                            </w:r>
                            <w:proofErr w:type="gramStart"/>
                            <w:r w:rsidRPr="004A3350">
                              <w:t>planning</w:t>
                            </w:r>
                            <w:proofErr w:type="gramEnd"/>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w:t>
                            </w:r>
                            <w:proofErr w:type="gramStart"/>
                            <w:r w:rsidRPr="004A3350">
                              <w:t>of  responses</w:t>
                            </w:r>
                            <w:proofErr w:type="gramEnd"/>
                            <w:r w:rsidRPr="004A3350">
                              <w:t xml:space="preserve"> to this consultation process.</w:t>
                            </w:r>
                          </w:p>
                          <w:p w14:paraId="272695B3" w14:textId="77777777" w:rsidR="00BD5ADE" w:rsidRPr="00B038DF" w:rsidRDefault="00BD5ADE" w:rsidP="00A7798C">
                            <w:pPr>
                              <w:rPr>
                                <w:color w:val="FF0000"/>
                              </w:rPr>
                            </w:pPr>
                            <w:r w:rsidRPr="00B038DF">
                              <w:rPr>
                                <w:color w:val="FF0000"/>
                                <w:u w:val="single"/>
                              </w:rPr>
                              <w:t>Note</w:t>
                            </w:r>
                            <w:r>
                              <w:rPr>
                                <w:color w:val="FF0000"/>
                              </w:rPr>
                              <w:t xml:space="preserve">: Specific consultation questions relating to the below draft </w:t>
                            </w:r>
                            <w:proofErr w:type="gramStart"/>
                            <w:r>
                              <w:rPr>
                                <w:color w:val="FF0000"/>
                              </w:rPr>
                              <w:t>assessment  and</w:t>
                            </w:r>
                            <w:proofErr w:type="gramEnd"/>
                            <w:r>
                              <w:rPr>
                                <w:color w:val="FF0000"/>
                              </w:rPr>
                              <w:t xml:space="preserve"> preliminary determination have been included in the consultation cover paper for your consideration.</w:t>
                            </w:r>
                          </w:p>
                          <w:p w14:paraId="0E49BCF0" w14:textId="77777777" w:rsidR="00BD5ADE" w:rsidRDefault="00BD5A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349E5D" id="_x0000_t202" coordsize="21600,21600" o:spt="202" path="m,l,21600r21600,l21600,xe">
                <v:stroke joinstyle="miter"/>
                <v:path gradientshapeok="t" o:connecttype="rect"/>
              </v:shapetype>
              <v:shape id="_x0000_s1026" type="#_x0000_t202" style="position:absolute;margin-left:15.35pt;margin-top:1.05pt;width:394.5pt;height:19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" fillcolor="white [3201]" strokecolor="black [3200]" strokeweight="2pt">
                <v:textbox>
                  <w:txbxContent>
                    <w:p w14:paraId="6BA86869" w14:textId="77777777" w:rsidR="00BD5ADE" w:rsidRDefault="00BD5ADE"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36BA73F0" w14:textId="77777777" w:rsidR="00BD5ADE" w:rsidRPr="00683895" w:rsidRDefault="00BD5ADE" w:rsidP="00683895"/>
                    <w:p w14:paraId="29FE9854" w14:textId="77777777" w:rsidR="00BD5ADE" w:rsidRDefault="00BD5ADE"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272695B3" w14:textId="77777777" w:rsidR="00BD5ADE" w:rsidRPr="00B038DF" w:rsidRDefault="00BD5ADE"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0E49BCF0" w14:textId="77777777" w:rsidR="00BD5ADE" w:rsidRDefault="00BD5ADE"/>
                  </w:txbxContent>
                </v:textbox>
                <w10:wrap type="square"/>
              </v:shape>
            </w:pict>
          </mc:Fallback>
        </mc:AlternateContent>
      </w:r>
    </w:p>
    <w:p w14:paraId="149F9E89" w14:textId="77777777" w:rsidR="00A7798C" w:rsidRPr="00040C3F" w:rsidRDefault="00A7798C" w:rsidP="00A7798C"/>
    <w:p w14:paraId="4A91A3F1" w14:textId="77777777" w:rsidR="00A7798C" w:rsidRPr="00040C3F" w:rsidRDefault="00A7798C" w:rsidP="00A7798C"/>
    <w:p w14:paraId="504B3AE7" w14:textId="77777777" w:rsidR="00A7798C" w:rsidRPr="00040C3F" w:rsidRDefault="00A7798C" w:rsidP="00A7798C"/>
    <w:p w14:paraId="711F8E66" w14:textId="77777777" w:rsidR="00A7798C" w:rsidRPr="00040C3F" w:rsidRDefault="00A7798C" w:rsidP="00B038DF"/>
    <w:p w14:paraId="62A6E121" w14:textId="77777777" w:rsidR="00A14BC6" w:rsidRPr="00040C3F" w:rsidRDefault="00A14BC6" w:rsidP="00E707AE">
      <w:pPr>
        <w:pStyle w:val="Author"/>
      </w:pPr>
    </w:p>
    <w:p w14:paraId="3717956B" w14:textId="77777777" w:rsidR="00A14BC6" w:rsidRPr="00040C3F" w:rsidRDefault="00A14BC6" w:rsidP="00E707AE">
      <w:pPr>
        <w:pStyle w:val="Author"/>
      </w:pPr>
    </w:p>
    <w:p w14:paraId="1ECBE8F7" w14:textId="77777777" w:rsidR="00A14BC6" w:rsidRPr="00040C3F" w:rsidRDefault="00A14BC6" w:rsidP="00E707AE">
      <w:pPr>
        <w:pStyle w:val="Author"/>
      </w:pPr>
    </w:p>
    <w:p w14:paraId="0FB4FCF6" w14:textId="77777777" w:rsidR="004B38BC" w:rsidRPr="00040C3F" w:rsidRDefault="004B38BC" w:rsidP="00E707AE">
      <w:pPr>
        <w:pStyle w:val="Author"/>
      </w:pPr>
    </w:p>
    <w:p w14:paraId="2D5929CF" w14:textId="77777777" w:rsidR="004B38BC" w:rsidRPr="00040C3F" w:rsidRDefault="004B38BC" w:rsidP="00E707AE">
      <w:pPr>
        <w:pStyle w:val="Author"/>
      </w:pPr>
    </w:p>
    <w:p w14:paraId="42614DF4" w14:textId="53AD235C" w:rsidR="0016081E" w:rsidRPr="00F30359" w:rsidRDefault="0016081E" w:rsidP="001C7420">
      <w:r w:rsidRPr="00040C3F">
        <w:t xml:space="preserve">This document combines the approved conservation advice and listing assessment for </w:t>
      </w:r>
      <w:proofErr w:type="spellStart"/>
      <w:r w:rsidR="00C904BE" w:rsidRPr="00040C3F">
        <w:rPr>
          <w:i/>
          <w:iCs/>
        </w:rPr>
        <w:t>Thelymitra</w:t>
      </w:r>
      <w:proofErr w:type="spellEnd"/>
      <w:r w:rsidR="00C904BE" w:rsidRPr="00040C3F">
        <w:rPr>
          <w:i/>
          <w:iCs/>
        </w:rPr>
        <w:t xml:space="preserve"> </w:t>
      </w:r>
      <w:proofErr w:type="spellStart"/>
      <w:r w:rsidR="00C904BE" w:rsidRPr="00040C3F">
        <w:rPr>
          <w:i/>
          <w:iCs/>
        </w:rPr>
        <w:t>orientalis</w:t>
      </w:r>
      <w:proofErr w:type="spellEnd"/>
      <w:r w:rsidR="00043890" w:rsidRPr="00040C3F">
        <w:rPr>
          <w:i/>
          <w:iCs/>
        </w:rPr>
        <w:t xml:space="preserve"> </w:t>
      </w:r>
      <w:r w:rsidR="00043890" w:rsidRPr="00040C3F">
        <w:t>(</w:t>
      </w:r>
      <w:r w:rsidR="00040C3F" w:rsidRPr="00040C3F">
        <w:t>hoary sun-orchid</w:t>
      </w:r>
      <w:r w:rsidR="00043890" w:rsidRPr="00040C3F">
        <w:t>)</w:t>
      </w:r>
      <w:r w:rsidRPr="00040C3F">
        <w:t xml:space="preserve">. It provides a foundation for conservation action and </w:t>
      </w:r>
      <w:r w:rsidRPr="00F30359">
        <w:t>further planning.</w:t>
      </w:r>
    </w:p>
    <w:p w14:paraId="3947AC09" w14:textId="405D801B" w:rsidR="003912F8" w:rsidRPr="00F30359" w:rsidRDefault="0EB33411" w:rsidP="003912F8">
      <w:pPr>
        <w:spacing w:after="0" w:line="240" w:lineRule="auto"/>
        <w:rPr>
          <w:rFonts w:ascii="Times New Roman" w:eastAsia="Times New Roman" w:hAnsi="Times New Roman" w:cs="Times New Roman"/>
          <w:sz w:val="24"/>
          <w:szCs w:val="24"/>
          <w:lang w:eastAsia="en-GB"/>
        </w:rPr>
      </w:pPr>
      <w:r>
        <w:rPr>
          <w:noProof/>
        </w:rPr>
        <w:drawing>
          <wp:inline distT="0" distB="0" distL="0" distR="0" wp14:anchorId="41473FC4" wp14:editId="244F06EB">
            <wp:extent cx="1959429" cy="229759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9429" cy="2297597"/>
                    </a:xfrm>
                    <a:prstGeom prst="rect">
                      <a:avLst/>
                    </a:prstGeom>
                  </pic:spPr>
                </pic:pic>
              </a:graphicData>
            </a:graphic>
          </wp:inline>
        </w:drawing>
      </w:r>
      <w:r w:rsidR="4C791429">
        <w:rPr>
          <w:noProof/>
        </w:rPr>
        <w:drawing>
          <wp:inline distT="0" distB="0" distL="0" distR="0" wp14:anchorId="6B98295E" wp14:editId="2E4C3DC4">
            <wp:extent cx="1698790" cy="2296081"/>
            <wp:effectExtent l="0" t="0" r="3175" b="3175"/>
            <wp:docPr id="20" name="Picture 20" descr="A picture containing plant, flower, colum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8790" cy="2296081"/>
                    </a:xfrm>
                    <a:prstGeom prst="rect">
                      <a:avLst/>
                    </a:prstGeom>
                  </pic:spPr>
                </pic:pic>
              </a:graphicData>
            </a:graphic>
          </wp:inline>
        </w:drawing>
      </w:r>
      <w:r w:rsidR="4C791429">
        <w:rPr>
          <w:noProof/>
        </w:rPr>
        <w:drawing>
          <wp:inline distT="0" distB="0" distL="0" distR="0" wp14:anchorId="2E908B6B" wp14:editId="5D64514E">
            <wp:extent cx="1814343" cy="2292634"/>
            <wp:effectExtent l="0" t="0" r="1905" b="6350"/>
            <wp:docPr id="21" name="Picture 2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814343" cy="2292634"/>
                    </a:xfrm>
                    <a:prstGeom prst="rect">
                      <a:avLst/>
                    </a:prstGeom>
                  </pic:spPr>
                </pic:pic>
              </a:graphicData>
            </a:graphic>
          </wp:inline>
        </w:drawing>
      </w:r>
    </w:p>
    <w:p w14:paraId="0D9FA9F1" w14:textId="31346C66" w:rsidR="003912F8" w:rsidRPr="00F30359" w:rsidRDefault="00F30359" w:rsidP="003912F8">
      <w:pPr>
        <w:pStyle w:val="FigureTableNoteSource"/>
      </w:pPr>
      <w:bookmarkStart w:id="2" w:name="_Hlk46319602"/>
      <w:proofErr w:type="spellStart"/>
      <w:r>
        <w:rPr>
          <w:i/>
          <w:iCs/>
        </w:rPr>
        <w:t>Thelymitra</w:t>
      </w:r>
      <w:proofErr w:type="spellEnd"/>
      <w:r>
        <w:rPr>
          <w:i/>
          <w:iCs/>
        </w:rPr>
        <w:t xml:space="preserve"> </w:t>
      </w:r>
      <w:proofErr w:type="spellStart"/>
      <w:r>
        <w:rPr>
          <w:i/>
          <w:iCs/>
        </w:rPr>
        <w:t>orientalis</w:t>
      </w:r>
      <w:proofErr w:type="spellEnd"/>
      <w:r>
        <w:rPr>
          <w:i/>
          <w:iCs/>
        </w:rPr>
        <w:t xml:space="preserve"> </w:t>
      </w:r>
      <w:r>
        <w:t>from The Marshes Native Forest Reserve, SA</w:t>
      </w:r>
      <w:r w:rsidR="003912F8" w:rsidRPr="00F30359">
        <w:t xml:space="preserve"> © Copyright, </w:t>
      </w:r>
      <w:r w:rsidR="00510740">
        <w:t>J</w:t>
      </w:r>
      <w:r w:rsidR="00986E90">
        <w:t>une</w:t>
      </w:r>
      <w:r w:rsidR="00510740">
        <w:t xml:space="preserve"> </w:t>
      </w:r>
      <w:proofErr w:type="spellStart"/>
      <w:r w:rsidR="00510740">
        <w:t>Niejalk</w:t>
      </w:r>
      <w:proofErr w:type="spellEnd"/>
    </w:p>
    <w:bookmarkEnd w:id="2"/>
    <w:p w14:paraId="432795C4" w14:textId="77777777" w:rsidR="007A1760" w:rsidRDefault="007A1760">
      <w:pPr>
        <w:spacing w:after="0" w:line="240" w:lineRule="auto"/>
        <w:rPr>
          <w:rFonts w:ascii="Calibri" w:eastAsiaTheme="minorEastAsia" w:hAnsi="Calibri"/>
          <w:bCs/>
          <w:color w:val="000000"/>
          <w:sz w:val="36"/>
          <w:szCs w:val="28"/>
          <w:lang w:eastAsia="ja-JP"/>
        </w:rPr>
      </w:pPr>
      <w:r>
        <w:br w:type="page"/>
      </w:r>
    </w:p>
    <w:p w14:paraId="55FF508D" w14:textId="290515F1" w:rsidR="006D3581" w:rsidRPr="00DA6F4F" w:rsidRDefault="006D3581" w:rsidP="006D3581">
      <w:pPr>
        <w:pStyle w:val="Heading2"/>
        <w:ind w:left="720" w:hanging="720"/>
      </w:pPr>
      <w:r w:rsidRPr="00F30359">
        <w:lastRenderedPageBreak/>
        <w:t>Conservation status</w:t>
      </w:r>
    </w:p>
    <w:p w14:paraId="39738557" w14:textId="23C625F7" w:rsidR="00E61E77" w:rsidRPr="00DA6F4F" w:rsidRDefault="00C904BE" w:rsidP="00B86BDB">
      <w:pPr>
        <w:pStyle w:val="Consultationtext"/>
        <w:rPr>
          <w:color w:val="000000" w:themeColor="text1"/>
        </w:rPr>
      </w:pPr>
      <w:proofErr w:type="spellStart"/>
      <w:r w:rsidRPr="00E901A9">
        <w:rPr>
          <w:rStyle w:val="Emphasis"/>
          <w:color w:val="000000" w:themeColor="text1"/>
        </w:rPr>
        <w:t>Thelymitra</w:t>
      </w:r>
      <w:proofErr w:type="spellEnd"/>
      <w:r w:rsidRPr="00E901A9">
        <w:rPr>
          <w:rStyle w:val="Emphasis"/>
          <w:color w:val="000000" w:themeColor="text1"/>
        </w:rPr>
        <w:t xml:space="preserve"> </w:t>
      </w:r>
      <w:proofErr w:type="spellStart"/>
      <w:r w:rsidRPr="00E901A9">
        <w:rPr>
          <w:rStyle w:val="Emphasis"/>
          <w:color w:val="000000" w:themeColor="text1"/>
        </w:rPr>
        <w:t>orientalis</w:t>
      </w:r>
      <w:proofErr w:type="spellEnd"/>
      <w:r w:rsidR="00E61E77" w:rsidRPr="00E901A9">
        <w:rPr>
          <w:color w:val="000000" w:themeColor="text1"/>
        </w:rPr>
        <w:t xml:space="preserve"> </w:t>
      </w:r>
      <w:r w:rsidR="00010DEB" w:rsidRPr="00E901A9">
        <w:rPr>
          <w:color w:val="000000" w:themeColor="text1"/>
        </w:rPr>
        <w:t>(</w:t>
      </w:r>
      <w:r w:rsidR="00040C3F" w:rsidRPr="00E901A9">
        <w:rPr>
          <w:color w:val="000000" w:themeColor="text1"/>
        </w:rPr>
        <w:t>hoary sun-orchid</w:t>
      </w:r>
      <w:r w:rsidR="00010DEB" w:rsidRPr="00E901A9">
        <w:rPr>
          <w:color w:val="000000" w:themeColor="text1"/>
        </w:rPr>
        <w:t xml:space="preserve">) </w:t>
      </w:r>
      <w:r w:rsidR="00E61E77" w:rsidRPr="00E901A9">
        <w:rPr>
          <w:color w:val="000000" w:themeColor="text1"/>
        </w:rPr>
        <w:t xml:space="preserve">is proposed to be </w:t>
      </w:r>
      <w:r w:rsidR="00D47440" w:rsidRPr="00E901A9">
        <w:rPr>
          <w:color w:val="000000" w:themeColor="text1"/>
        </w:rPr>
        <w:t xml:space="preserve">listed </w:t>
      </w:r>
      <w:r w:rsidR="00E901A9" w:rsidRPr="00E901A9">
        <w:rPr>
          <w:color w:val="000000" w:themeColor="text1"/>
        </w:rPr>
        <w:t>as Critically Endangered</w:t>
      </w:r>
      <w:r w:rsidR="00A876F6" w:rsidRPr="00E901A9">
        <w:rPr>
          <w:color w:val="000000" w:themeColor="text1"/>
        </w:rPr>
        <w:t xml:space="preserve"> </w:t>
      </w:r>
      <w:r w:rsidR="00E61E77" w:rsidRPr="00E901A9">
        <w:rPr>
          <w:color w:val="000000" w:themeColor="text1"/>
        </w:rPr>
        <w:t>under</w:t>
      </w:r>
      <w:r w:rsidR="00E61E77" w:rsidRPr="00DA6F4F">
        <w:rPr>
          <w:color w:val="000000" w:themeColor="text1"/>
        </w:rPr>
        <w:t xml:space="preserve"> the </w:t>
      </w:r>
      <w:r w:rsidR="00E61E77" w:rsidRPr="00DA6F4F">
        <w:rPr>
          <w:rStyle w:val="Emphasis"/>
          <w:color w:val="000000" w:themeColor="text1"/>
        </w:rPr>
        <w:t>Environment Protection and Biodiversity Conservation Act 1999</w:t>
      </w:r>
      <w:r w:rsidR="00E466B4">
        <w:rPr>
          <w:rStyle w:val="Emphasis"/>
          <w:color w:val="000000" w:themeColor="text1"/>
        </w:rPr>
        <w:t xml:space="preserve"> </w:t>
      </w:r>
      <w:r w:rsidR="00E466B4">
        <w:rPr>
          <w:rStyle w:val="Emphasis"/>
          <w:i w:val="0"/>
          <w:iCs w:val="0"/>
          <w:color w:val="000000" w:themeColor="text1"/>
        </w:rPr>
        <w:t>(Cwlth) (EPBC Act)</w:t>
      </w:r>
      <w:r w:rsidR="00E61E77" w:rsidRPr="00DA6F4F">
        <w:rPr>
          <w:rStyle w:val="Emphasis"/>
          <w:color w:val="000000" w:themeColor="text1"/>
        </w:rPr>
        <w:t>.</w:t>
      </w:r>
    </w:p>
    <w:p w14:paraId="03CB4358" w14:textId="18C67FA7" w:rsidR="004D2790" w:rsidRPr="00DA6F4F" w:rsidRDefault="00E466B4" w:rsidP="004D2790">
      <w:proofErr w:type="spellStart"/>
      <w:r>
        <w:rPr>
          <w:rStyle w:val="Emphasis"/>
          <w:color w:val="000000" w:themeColor="text1"/>
        </w:rPr>
        <w:t>Thelymitra</w:t>
      </w:r>
      <w:proofErr w:type="spellEnd"/>
      <w:r>
        <w:rPr>
          <w:rStyle w:val="Emphasis"/>
          <w:color w:val="000000" w:themeColor="text1"/>
        </w:rPr>
        <w:t xml:space="preserve"> </w:t>
      </w:r>
      <w:proofErr w:type="spellStart"/>
      <w:r>
        <w:rPr>
          <w:rStyle w:val="Emphasis"/>
          <w:color w:val="000000" w:themeColor="text1"/>
        </w:rPr>
        <w:t>orientalis</w:t>
      </w:r>
      <w:proofErr w:type="spellEnd"/>
      <w:r w:rsidR="009A43F1" w:rsidRPr="00DA6F4F">
        <w:rPr>
          <w:i/>
          <w:iCs/>
        </w:rPr>
        <w:t xml:space="preserve"> </w:t>
      </w:r>
      <w:r w:rsidR="004D2790" w:rsidRPr="00DA6F4F">
        <w:t xml:space="preserve">was assessed by the Threatened </w:t>
      </w:r>
      <w:r w:rsidR="004D2790" w:rsidRPr="00E901A9">
        <w:t>Species Scientific Committee</w:t>
      </w:r>
      <w:r w:rsidR="005306BA" w:rsidRPr="00E901A9">
        <w:t xml:space="preserve"> to </w:t>
      </w:r>
      <w:r w:rsidR="00FA0C5B" w:rsidRPr="00E901A9">
        <w:t>be eligible</w:t>
      </w:r>
      <w:r w:rsidR="005306BA" w:rsidRPr="00E901A9">
        <w:t xml:space="preserve"> for listing</w:t>
      </w:r>
      <w:r w:rsidR="001573B8" w:rsidRPr="00E901A9">
        <w:t xml:space="preserve"> </w:t>
      </w:r>
      <w:r>
        <w:t xml:space="preserve">as </w:t>
      </w:r>
      <w:r w:rsidR="001C45BD">
        <w:t>Critically</w:t>
      </w:r>
      <w:r>
        <w:t xml:space="preserve"> Endangered </w:t>
      </w:r>
      <w:r w:rsidR="001573B8" w:rsidRPr="00E901A9">
        <w:t xml:space="preserve">under </w:t>
      </w:r>
      <w:r w:rsidR="00E901A9" w:rsidRPr="00E901A9">
        <w:t>criteria 3 and 4</w:t>
      </w:r>
      <w:r w:rsidR="004D2790" w:rsidRPr="00E901A9">
        <w:t>. The Committee’s asse</w:t>
      </w:r>
      <w:r w:rsidR="004D2790" w:rsidRPr="00DA6F4F">
        <w:t>ssment is at Attachment A</w:t>
      </w:r>
      <w:r w:rsidR="00972E40" w:rsidRPr="00DA6F4F">
        <w:t xml:space="preserve">. </w:t>
      </w:r>
      <w:r w:rsidR="004D2790" w:rsidRPr="00DA6F4F">
        <w:t>The Committee</w:t>
      </w:r>
      <w:r w:rsidR="003B2A51" w:rsidRPr="00DA6F4F">
        <w:t>’s</w:t>
      </w:r>
      <w:r w:rsidR="004D2790" w:rsidRPr="00DA6F4F">
        <w:t xml:space="preserve"> assessment of the species</w:t>
      </w:r>
      <w:r w:rsidR="009468FD" w:rsidRPr="00DA6F4F">
        <w:t>’</w:t>
      </w:r>
      <w:r w:rsidR="004D2790" w:rsidRPr="00DA6F4F">
        <w:t xml:space="preserve"> eligibility against each of the listing criteria is:</w:t>
      </w:r>
    </w:p>
    <w:p w14:paraId="52D01E63" w14:textId="0F3E1A42" w:rsidR="004D2790" w:rsidRPr="00E901A9" w:rsidRDefault="004D2790" w:rsidP="004D2790">
      <w:pPr>
        <w:pStyle w:val="ListBullet"/>
      </w:pPr>
      <w:r w:rsidRPr="00E901A9">
        <w:t xml:space="preserve">Criterion 1: </w:t>
      </w:r>
      <w:sdt>
        <w:sdtPr>
          <w:id w:val="77107183"/>
          <w:placeholder>
            <w:docPart w:val="8C354D14E4E4F2458B6E0DE4104B0F27"/>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597333" w:rsidRPr="00E901A9">
            <w:t>Insufficient data</w:t>
          </w:r>
        </w:sdtContent>
      </w:sdt>
    </w:p>
    <w:p w14:paraId="152AA4DE" w14:textId="731482AC" w:rsidR="004D2790" w:rsidRPr="00E901A9" w:rsidRDefault="004D2790" w:rsidP="004D2790">
      <w:pPr>
        <w:pStyle w:val="ListBullet"/>
      </w:pPr>
      <w:r w:rsidRPr="00E901A9">
        <w:t xml:space="preserve">Criterion 2: </w:t>
      </w:r>
      <w:sdt>
        <w:sdtPr>
          <w:id w:val="-1042367401"/>
          <w:placeholder>
            <w:docPart w:val="873828854A8CAF46AF5F4E1492EC75B6"/>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E901A9">
            <w:t>Endangered</w:t>
          </w:r>
        </w:sdtContent>
      </w:sdt>
      <w:r w:rsidR="00E901A9">
        <w:t>: B2</w:t>
      </w:r>
      <w:proofErr w:type="gramStart"/>
      <w:r w:rsidR="00A372BD">
        <w:t>a,b</w:t>
      </w:r>
      <w:proofErr w:type="gramEnd"/>
      <w:r w:rsidR="00A372BD">
        <w:t>(</w:t>
      </w:r>
      <w:proofErr w:type="spellStart"/>
      <w:r w:rsidR="00A372BD">
        <w:t>i,ii,iii,iv,v</w:t>
      </w:r>
      <w:proofErr w:type="spellEnd"/>
      <w:r w:rsidR="00A372BD">
        <w:t>)</w:t>
      </w:r>
    </w:p>
    <w:p w14:paraId="20039784" w14:textId="2BCAE67D" w:rsidR="004D2790" w:rsidRPr="00E901A9" w:rsidRDefault="004D2790" w:rsidP="004D2790">
      <w:pPr>
        <w:pStyle w:val="ListBullet"/>
      </w:pPr>
      <w:r w:rsidRPr="00E901A9">
        <w:t>Criterion 3</w:t>
      </w:r>
      <w:r w:rsidR="00D17C18" w:rsidRPr="00E901A9">
        <w:t>:</w:t>
      </w:r>
      <w:r w:rsidR="008B00FB" w:rsidRPr="00E901A9">
        <w:t xml:space="preserve"> </w:t>
      </w:r>
      <w:sdt>
        <w:sdtPr>
          <w:id w:val="-151294044"/>
          <w:placeholder>
            <w:docPart w:val="1C21EDB92A7BB14D923B00B5A28EA3BB"/>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A372BD">
            <w:t>Critically Endangered</w:t>
          </w:r>
        </w:sdtContent>
      </w:sdt>
      <w:r w:rsidR="00A372BD">
        <w:t>: C2a</w:t>
      </w:r>
      <w:r w:rsidR="00263E2E">
        <w:t>(</w:t>
      </w:r>
      <w:proofErr w:type="spellStart"/>
      <w:proofErr w:type="gramStart"/>
      <w:r w:rsidR="00263E2E">
        <w:t>i,ii</w:t>
      </w:r>
      <w:proofErr w:type="spellEnd"/>
      <w:proofErr w:type="gramEnd"/>
      <w:r w:rsidR="00263E2E">
        <w:t>)</w:t>
      </w:r>
    </w:p>
    <w:p w14:paraId="44D865A4" w14:textId="0D718F6C" w:rsidR="002E32CA" w:rsidRPr="00E901A9" w:rsidRDefault="004D2790" w:rsidP="004D2790">
      <w:pPr>
        <w:pStyle w:val="ListBullet"/>
      </w:pPr>
      <w:r w:rsidRPr="00E901A9">
        <w:t>Criterion 4</w:t>
      </w:r>
      <w:r w:rsidR="00D17C18" w:rsidRPr="00E901A9">
        <w:t>:</w:t>
      </w:r>
      <w:r w:rsidRPr="00E901A9">
        <w:t xml:space="preserve"> </w:t>
      </w:r>
      <w:sdt>
        <w:sdtPr>
          <w:id w:val="-2084978900"/>
          <w:placeholder>
            <w:docPart w:val="74E3AA1EF5299B4B8255020F19D8D5DC"/>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263E2E">
            <w:t>Critically Endangered</w:t>
          </w:r>
        </w:sdtContent>
      </w:sdt>
      <w:r w:rsidR="00263E2E">
        <w:t>: D</w:t>
      </w:r>
    </w:p>
    <w:p w14:paraId="2F67970C" w14:textId="688DDB57" w:rsidR="005306BA" w:rsidRPr="00E901A9" w:rsidRDefault="004D2790" w:rsidP="003A06CA">
      <w:pPr>
        <w:pStyle w:val="ListBullet"/>
      </w:pPr>
      <w:r w:rsidRPr="00E901A9">
        <w:t xml:space="preserve">Criterion 5: </w:t>
      </w:r>
      <w:sdt>
        <w:sdtPr>
          <w:id w:val="1205373663"/>
          <w:placeholder>
            <w:docPart w:val="96D586312D96514F86C72855DA7890F9"/>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597333" w:rsidRPr="00E901A9">
            <w:t>Insufficient data</w:t>
          </w:r>
        </w:sdtContent>
      </w:sdt>
    </w:p>
    <w:p w14:paraId="341A74E9" w14:textId="0C2A5061" w:rsidR="00C116F9" w:rsidRPr="00DA6F4F" w:rsidRDefault="004D2790" w:rsidP="005306BA">
      <w:r w:rsidRPr="00DA6F4F">
        <w:t xml:space="preserve">The main factors that make the species </w:t>
      </w:r>
      <w:r w:rsidR="00263E2E">
        <w:t>eligible</w:t>
      </w:r>
      <w:r w:rsidR="00FA0C5B" w:rsidRPr="00DA6F4F">
        <w:t xml:space="preserve"> for listing</w:t>
      </w:r>
      <w:r w:rsidRPr="00DA6F4F">
        <w:t xml:space="preserve"> </w:t>
      </w:r>
      <w:r w:rsidR="00D47440" w:rsidRPr="00DA6F4F">
        <w:t xml:space="preserve">are the </w:t>
      </w:r>
      <w:r w:rsidR="00263E2E">
        <w:t>small</w:t>
      </w:r>
      <w:r w:rsidR="00D47440" w:rsidRPr="00DA6F4F">
        <w:t xml:space="preserve"> population size</w:t>
      </w:r>
      <w:r w:rsidR="00263E2E">
        <w:t xml:space="preserve">, evidence </w:t>
      </w:r>
      <w:r w:rsidR="00D47440" w:rsidRPr="00DA6F4F">
        <w:t xml:space="preserve">of decline, </w:t>
      </w:r>
      <w:r w:rsidR="006858F0">
        <w:t xml:space="preserve">severe </w:t>
      </w:r>
      <w:proofErr w:type="gramStart"/>
      <w:r w:rsidR="006858F0">
        <w:t>fragmentation</w:t>
      </w:r>
      <w:proofErr w:type="gramEnd"/>
      <w:r w:rsidR="006858F0">
        <w:t xml:space="preserve"> </w:t>
      </w:r>
      <w:r w:rsidR="00263E2E">
        <w:t xml:space="preserve">and </w:t>
      </w:r>
      <w:r w:rsidR="006858F0">
        <w:t>restricted geographic distribution</w:t>
      </w:r>
      <w:r w:rsidR="00D47440" w:rsidRPr="00DA6F4F">
        <w:t>.</w:t>
      </w:r>
    </w:p>
    <w:p w14:paraId="0EF7CEDA" w14:textId="77777777" w:rsidR="004D2790" w:rsidRPr="00DA6F4F" w:rsidRDefault="004D2790" w:rsidP="004D2790">
      <w:r w:rsidRPr="00DA6F4F">
        <w:t xml:space="preserve">Species can also be listed as threatened under state and territory legislation. For information on the current listing status of this species under relevant state or territory legislation, see </w:t>
      </w:r>
      <w:r w:rsidR="00624A10" w:rsidRPr="00DA6F4F">
        <w:t xml:space="preserve">the </w:t>
      </w:r>
      <w:hyperlink r:id="rId21" w:history="1">
        <w:r w:rsidR="00624A10" w:rsidRPr="00DA6F4F">
          <w:rPr>
            <w:rStyle w:val="Hyperlink"/>
          </w:rPr>
          <w:t>Species Profile and Threat Database</w:t>
        </w:r>
      </w:hyperlink>
      <w:r w:rsidR="00624A10" w:rsidRPr="00DA6F4F">
        <w:t>.</w:t>
      </w:r>
    </w:p>
    <w:p w14:paraId="53C7386B" w14:textId="77777777" w:rsidR="006D3581" w:rsidRPr="00DA6F4F" w:rsidRDefault="006D3581" w:rsidP="006D3581">
      <w:pPr>
        <w:pStyle w:val="Heading2"/>
        <w:ind w:left="720" w:hanging="720"/>
      </w:pPr>
      <w:r w:rsidRPr="00DA6F4F">
        <w:t>Species information</w:t>
      </w:r>
    </w:p>
    <w:p w14:paraId="1CCC35B1" w14:textId="77777777" w:rsidR="006D3581" w:rsidRPr="00DA6F4F" w:rsidRDefault="006D3581" w:rsidP="00476948">
      <w:pPr>
        <w:pStyle w:val="Heading3"/>
      </w:pPr>
      <w:r w:rsidRPr="00DA6F4F">
        <w:t>Taxonomy</w:t>
      </w:r>
    </w:p>
    <w:p w14:paraId="61349274" w14:textId="3D629E70" w:rsidR="006D3581" w:rsidRPr="00B62B23" w:rsidRDefault="4A49859F" w:rsidP="006D3581">
      <w:bookmarkStart w:id="3" w:name="_Hlk46319676"/>
      <w:r>
        <w:t xml:space="preserve">Conventionally accepted as </w:t>
      </w:r>
      <w:proofErr w:type="spellStart"/>
      <w:r w:rsidR="5D7CB87D" w:rsidRPr="1DDAF1BD">
        <w:rPr>
          <w:rStyle w:val="Emphasis"/>
          <w:color w:val="000000" w:themeColor="text1"/>
        </w:rPr>
        <w:t>Thelymitra</w:t>
      </w:r>
      <w:proofErr w:type="spellEnd"/>
      <w:r w:rsidR="5D7CB87D" w:rsidRPr="1DDAF1BD">
        <w:rPr>
          <w:rStyle w:val="Emphasis"/>
          <w:color w:val="000000" w:themeColor="text1"/>
        </w:rPr>
        <w:t xml:space="preserve"> </w:t>
      </w:r>
      <w:proofErr w:type="spellStart"/>
      <w:r w:rsidR="5D7CB87D" w:rsidRPr="1DDAF1BD">
        <w:rPr>
          <w:rStyle w:val="Emphasis"/>
          <w:color w:val="000000" w:themeColor="text1"/>
        </w:rPr>
        <w:t>orientalis</w:t>
      </w:r>
      <w:proofErr w:type="spellEnd"/>
      <w:r w:rsidR="6648D65C">
        <w:t xml:space="preserve"> </w:t>
      </w:r>
      <w:proofErr w:type="spellStart"/>
      <w:r w:rsidR="6B030BE4">
        <w:t>R.</w:t>
      </w:r>
      <w:proofErr w:type="gramStart"/>
      <w:r w:rsidR="6B030BE4">
        <w:t>J.Bates</w:t>
      </w:r>
      <w:proofErr w:type="spellEnd"/>
      <w:proofErr w:type="gramEnd"/>
      <w:r w:rsidR="5F9164FF">
        <w:t xml:space="preserve"> (</w:t>
      </w:r>
      <w:r w:rsidR="6B030BE4">
        <w:t>Bates 2010</w:t>
      </w:r>
      <w:r w:rsidR="17CC01B6">
        <w:t>).</w:t>
      </w:r>
      <w:r w:rsidR="181C844B">
        <w:t xml:space="preserve"> Family: </w:t>
      </w:r>
      <w:proofErr w:type="spellStart"/>
      <w:r w:rsidR="181C844B">
        <w:t>Orchidaceae</w:t>
      </w:r>
      <w:proofErr w:type="spellEnd"/>
      <w:r w:rsidR="181C844B">
        <w:t>.</w:t>
      </w:r>
      <w:r w:rsidR="5FF778C6">
        <w:t xml:space="preserve"> </w:t>
      </w:r>
      <w:r w:rsidR="00CE6C44">
        <w:t>Further taxonomic study into the difference between hoary sun-orchid and plum sun-orchid is the main research priority</w:t>
      </w:r>
      <w:r w:rsidR="00CE6C44" w:rsidRPr="00E64FF8">
        <w:t xml:space="preserve"> </w:t>
      </w:r>
      <w:r w:rsidR="00CE6C44">
        <w:t xml:space="preserve">for this species (J. Jeanes 2021 pers. comm. 23 Nov). See further discussion in the </w:t>
      </w:r>
      <w:r w:rsidR="00CE6C44">
        <w:rPr>
          <w:i/>
          <w:iCs/>
        </w:rPr>
        <w:t>Description</w:t>
      </w:r>
      <w:r w:rsidR="00CE6C44">
        <w:t xml:space="preserve"> section below.</w:t>
      </w:r>
    </w:p>
    <w:p w14:paraId="03119393" w14:textId="77777777" w:rsidR="008064B3" w:rsidRPr="00B62B23" w:rsidRDefault="008064B3" w:rsidP="008064B3">
      <w:pPr>
        <w:pStyle w:val="Heading3"/>
      </w:pPr>
      <w:bookmarkStart w:id="4" w:name="_Ref445985062"/>
      <w:bookmarkStart w:id="5" w:name="_Toc409769199"/>
      <w:bookmarkStart w:id="6" w:name="_Toc454439316"/>
      <w:bookmarkEnd w:id="3"/>
      <w:r w:rsidRPr="00B62B23">
        <w:t>Description</w:t>
      </w:r>
    </w:p>
    <w:p w14:paraId="27FF4C07" w14:textId="798C7953" w:rsidR="00A4318C" w:rsidRPr="00905319" w:rsidRDefault="00B62B23" w:rsidP="006A51FC">
      <w:r w:rsidRPr="00905319">
        <w:t>H</w:t>
      </w:r>
      <w:r w:rsidR="00040C3F" w:rsidRPr="00905319">
        <w:t>oary sun-orchid</w:t>
      </w:r>
      <w:r w:rsidR="00D01E73" w:rsidRPr="00905319">
        <w:t xml:space="preserve"> is </w:t>
      </w:r>
      <w:r w:rsidR="00F52D8B" w:rsidRPr="00905319">
        <w:t>a</w:t>
      </w:r>
      <w:r w:rsidR="00675440" w:rsidRPr="00905319">
        <w:t xml:space="preserve"> </w:t>
      </w:r>
      <w:r w:rsidR="00300465" w:rsidRPr="00905319">
        <w:t>terrestrial</w:t>
      </w:r>
      <w:r w:rsidR="00B40A41" w:rsidRPr="00905319">
        <w:t xml:space="preserve">, </w:t>
      </w:r>
      <w:r w:rsidR="00736788" w:rsidRPr="00905319">
        <w:t>herbaceous, non-clonal orchid</w:t>
      </w:r>
      <w:r w:rsidR="009925AC" w:rsidRPr="00905319">
        <w:t xml:space="preserve"> with a single</w:t>
      </w:r>
      <w:r w:rsidR="001262AE" w:rsidRPr="00905319">
        <w:t>, narrow</w:t>
      </w:r>
      <w:r w:rsidR="009925AC" w:rsidRPr="00905319">
        <w:t xml:space="preserve"> leaf </w:t>
      </w:r>
      <w:r w:rsidR="001262AE" w:rsidRPr="00905319">
        <w:t xml:space="preserve">3–5 cm long </w:t>
      </w:r>
      <w:r w:rsidR="00A15628" w:rsidRPr="00905319">
        <w:t xml:space="preserve">by 1–2 mm wide, </w:t>
      </w:r>
      <w:r w:rsidR="001262AE" w:rsidRPr="00905319">
        <w:t>and a flower spike 7–</w:t>
      </w:r>
      <w:r w:rsidR="009925AC" w:rsidRPr="00905319">
        <w:t>10</w:t>
      </w:r>
      <w:r w:rsidR="00AB6362" w:rsidRPr="00905319">
        <w:t xml:space="preserve"> cm </w:t>
      </w:r>
      <w:r w:rsidR="00CF4184" w:rsidRPr="00905319">
        <w:t>tall</w:t>
      </w:r>
      <w:r w:rsidR="00736788" w:rsidRPr="00905319">
        <w:t xml:space="preserve"> with usually one (rarely two) blue </w:t>
      </w:r>
      <w:proofErr w:type="gramStart"/>
      <w:r w:rsidR="00736788" w:rsidRPr="00905319">
        <w:t>flowers</w:t>
      </w:r>
      <w:proofErr w:type="gramEnd"/>
      <w:r w:rsidR="006A51FC" w:rsidRPr="00905319">
        <w:t>.</w:t>
      </w:r>
      <w:r w:rsidR="00736788" w:rsidRPr="00905319">
        <w:t xml:space="preserve"> </w:t>
      </w:r>
      <w:r w:rsidR="00BD3E8B" w:rsidRPr="00905319">
        <w:t>P</w:t>
      </w:r>
      <w:r w:rsidR="006A51FC" w:rsidRPr="00905319">
        <w:t>erianth segments</w:t>
      </w:r>
      <w:r w:rsidR="00BD3E8B" w:rsidRPr="00905319">
        <w:t xml:space="preserve"> (petals)</w:t>
      </w:r>
      <w:r w:rsidR="006A51FC" w:rsidRPr="00905319">
        <w:t xml:space="preserve"> </w:t>
      </w:r>
      <w:r w:rsidR="00BD3E8B" w:rsidRPr="00905319">
        <w:t xml:space="preserve">are </w:t>
      </w:r>
      <w:r w:rsidR="00FA3B26" w:rsidRPr="00905319">
        <w:t xml:space="preserve">5–7 mm long, deep blue with reddish tones. The column is slender, 3–4 mm long, purplish, mid-lobe expanded into hood over the anther, with little or no waxy bloom, </w:t>
      </w:r>
      <w:r w:rsidR="00927C7A" w:rsidRPr="00905319">
        <w:t>and</w:t>
      </w:r>
      <w:r w:rsidR="00FA3B26" w:rsidRPr="00905319">
        <w:t xml:space="preserve"> lateral lobes with a sparse shaggy toothbrush-like arrangement of cream or yellow hairs. </w:t>
      </w:r>
      <w:r w:rsidR="005579EB" w:rsidRPr="00905319">
        <w:t>Description from Bates (2010).</w:t>
      </w:r>
    </w:p>
    <w:p w14:paraId="6F6C18BD" w14:textId="464D82C0" w:rsidR="00AE3387" w:rsidRDefault="12E8C826" w:rsidP="00905319">
      <w:r>
        <w:t xml:space="preserve">Hoary sun-orchid </w:t>
      </w:r>
      <w:r w:rsidR="1C88A276">
        <w:t>is</w:t>
      </w:r>
      <w:r>
        <w:t xml:space="preserve"> closely related to </w:t>
      </w:r>
      <w:r w:rsidRPr="1DDAF1BD">
        <w:rPr>
          <w:i/>
          <w:iCs/>
        </w:rPr>
        <w:t xml:space="preserve">T. </w:t>
      </w:r>
      <w:proofErr w:type="spellStart"/>
      <w:r w:rsidRPr="1DDAF1BD">
        <w:rPr>
          <w:i/>
          <w:iCs/>
        </w:rPr>
        <w:t>mucida</w:t>
      </w:r>
      <w:proofErr w:type="spellEnd"/>
      <w:r w:rsidRPr="1DDAF1BD">
        <w:rPr>
          <w:i/>
          <w:iCs/>
        </w:rPr>
        <w:t xml:space="preserve"> </w:t>
      </w:r>
      <w:r>
        <w:t>(</w:t>
      </w:r>
      <w:r w:rsidR="4B6C2622">
        <w:t>plum sun-orchid</w:t>
      </w:r>
      <w:r w:rsidR="65740620">
        <w:t>) from which it was split by</w:t>
      </w:r>
      <w:r w:rsidR="38CD55A2">
        <w:t xml:space="preserve"> Bates </w:t>
      </w:r>
      <w:r w:rsidR="65740620">
        <w:t>(</w:t>
      </w:r>
      <w:r w:rsidR="38CD55A2">
        <w:t>2010</w:t>
      </w:r>
      <w:r>
        <w:t>)</w:t>
      </w:r>
      <w:r w:rsidR="1C88A276">
        <w:t>.</w:t>
      </w:r>
      <w:r w:rsidR="4451B28F">
        <w:t xml:space="preserve"> </w:t>
      </w:r>
      <w:r w:rsidR="233D0EE4">
        <w:t>T</w:t>
      </w:r>
      <w:r w:rsidR="4451B28F">
        <w:t xml:space="preserve">he </w:t>
      </w:r>
      <w:r w:rsidR="502772D9">
        <w:t>distinguishing features of hoary sun-orchid include</w:t>
      </w:r>
      <w:r w:rsidR="233D0EE4">
        <w:t>:</w:t>
      </w:r>
      <w:r w:rsidR="502772D9">
        <w:t xml:space="preserve"> </w:t>
      </w:r>
      <w:r w:rsidR="7CD16981">
        <w:t xml:space="preserve">inflorescence always &lt;12 cm tall (usually 12–30 cm tall in plum sun-orchid) </w:t>
      </w:r>
      <w:r w:rsidR="502772D9">
        <w:t>with one or rarely two flowers (usually 3–6 flowers in plum sun-orchid)</w:t>
      </w:r>
      <w:r w:rsidR="4FA490E1">
        <w:t xml:space="preserve"> with shortly ovate perianth segments (ovate–lanceolate in plum sun-orchid)</w:t>
      </w:r>
      <w:r w:rsidR="502772D9">
        <w:t xml:space="preserve">, </w:t>
      </w:r>
      <w:r w:rsidR="05F1B0C6">
        <w:t xml:space="preserve">column has a post-anther lobe with </w:t>
      </w:r>
      <w:r w:rsidR="68B04230">
        <w:t>little to no</w:t>
      </w:r>
      <w:r w:rsidR="05F1B0C6">
        <w:t xml:space="preserve"> silvery bloom (</w:t>
      </w:r>
      <w:r w:rsidR="68B04230">
        <w:t xml:space="preserve">a </w:t>
      </w:r>
      <w:r w:rsidR="1D18EC58">
        <w:t>powdery</w:t>
      </w:r>
      <w:r w:rsidR="68B04230">
        <w:t xml:space="preserve"> covering</w:t>
      </w:r>
      <w:r w:rsidR="4E2028DF">
        <w:t>, which</w:t>
      </w:r>
      <w:r w:rsidR="502772D9">
        <w:t xml:space="preserve"> is present on plum sun-orchid</w:t>
      </w:r>
      <w:r w:rsidR="68B04230">
        <w:t>)</w:t>
      </w:r>
      <w:r w:rsidR="502772D9">
        <w:t>,</w:t>
      </w:r>
      <w:r w:rsidR="68B04230">
        <w:t xml:space="preserve"> </w:t>
      </w:r>
      <w:r w:rsidR="4E2028DF">
        <w:t xml:space="preserve">the two apical halves of the post-anther lobe are &gt;1 mm apart at their widest (&lt;1 mm apart in plum sun-orchid), </w:t>
      </w:r>
      <w:r w:rsidR="6C76CD50">
        <w:t xml:space="preserve">and </w:t>
      </w:r>
      <w:r w:rsidR="072DFD34">
        <w:t xml:space="preserve">trichomes </w:t>
      </w:r>
      <w:r w:rsidR="361C8A61">
        <w:t xml:space="preserve">(hairs) </w:t>
      </w:r>
      <w:r w:rsidR="072DFD34">
        <w:t xml:space="preserve">of the lateral lobes </w:t>
      </w:r>
      <w:r w:rsidR="6C76CD50">
        <w:t xml:space="preserve">are </w:t>
      </w:r>
      <w:r w:rsidR="072DFD34">
        <w:t>at least partly inserted into the orifice of the post-anther lobe and</w:t>
      </w:r>
      <w:r w:rsidR="6C76CD50">
        <w:t xml:space="preserve"> </w:t>
      </w:r>
      <w:r w:rsidR="072DFD34">
        <w:t xml:space="preserve">not exceeding it in </w:t>
      </w:r>
      <w:r w:rsidR="072DFD34">
        <w:lastRenderedPageBreak/>
        <w:t>height</w:t>
      </w:r>
      <w:r w:rsidR="6C76CD50">
        <w:t xml:space="preserve"> (not inserted into the orifice and often exceeding it in height in plum sun-orchid)</w:t>
      </w:r>
      <w:r w:rsidR="6DF7702E">
        <w:t xml:space="preserve"> (Bates 2010)</w:t>
      </w:r>
      <w:r w:rsidR="0A73A33A">
        <w:t xml:space="preserve">. </w:t>
      </w:r>
      <w:r w:rsidR="006C243F">
        <w:t>Jones (202</w:t>
      </w:r>
      <w:r w:rsidR="00706BD3">
        <w:t>1</w:t>
      </w:r>
      <w:r w:rsidR="006C243F">
        <w:t>) suggest</w:t>
      </w:r>
      <w:r w:rsidR="007A1760">
        <w:t>s</w:t>
      </w:r>
      <w:r w:rsidR="006C243F">
        <w:t xml:space="preserve"> that plum sun-orchid is restricted to Western Australia, </w:t>
      </w:r>
      <w:r w:rsidR="00706BD3">
        <w:t xml:space="preserve">in which case </w:t>
      </w:r>
      <w:r w:rsidR="006C243F">
        <w:t xml:space="preserve">records from South Australia, Victoria and Tasmania </w:t>
      </w:r>
      <w:r w:rsidR="00B26D0B">
        <w:t>would represent</w:t>
      </w:r>
      <w:r w:rsidR="006C243F">
        <w:t xml:space="preserve"> misidentifications of related species</w:t>
      </w:r>
      <w:r w:rsidR="00706BD3">
        <w:t>, although</w:t>
      </w:r>
      <w:r w:rsidR="006C243F">
        <w:t xml:space="preserve"> this </w:t>
      </w:r>
      <w:r w:rsidR="007A1760">
        <w:t xml:space="preserve">approach </w:t>
      </w:r>
      <w:r w:rsidR="006C243F">
        <w:t>is not currently accepted</w:t>
      </w:r>
      <w:r w:rsidR="00BB0AF3">
        <w:t xml:space="preserve"> by </w:t>
      </w:r>
      <w:r w:rsidR="00706BD3">
        <w:t>state herbaria.</w:t>
      </w:r>
    </w:p>
    <w:p w14:paraId="7DA76B23" w14:textId="504DB08A" w:rsidR="00105C30" w:rsidRDefault="00CD6019" w:rsidP="00905319">
      <w:r>
        <w:t>Both</w:t>
      </w:r>
      <w:r w:rsidR="00AC2265">
        <w:t xml:space="preserve"> </w:t>
      </w:r>
      <w:r w:rsidR="00AE3387">
        <w:t>hoary sun-orchid and plum sun-orchid have been recorded</w:t>
      </w:r>
      <w:r w:rsidR="00AC2265">
        <w:t xml:space="preserve"> on Kangaroo Island</w:t>
      </w:r>
      <w:r w:rsidR="00AE3387">
        <w:t>,</w:t>
      </w:r>
      <w:r>
        <w:t xml:space="preserve"> with several </w:t>
      </w:r>
      <w:r w:rsidR="00487AF2">
        <w:t>sub</w:t>
      </w:r>
      <w:r>
        <w:t>populations of plum sun-orchid observed following the 2020 bushfire</w:t>
      </w:r>
      <w:r w:rsidR="00AE3387">
        <w:t xml:space="preserve"> (D. Duval 2021 pers. comm. 8 Dec)</w:t>
      </w:r>
      <w:r w:rsidR="00C31A30">
        <w:t xml:space="preserve">. Some </w:t>
      </w:r>
      <w:r w:rsidR="004C14B3">
        <w:t xml:space="preserve">of these </w:t>
      </w:r>
      <w:r w:rsidR="00487AF2">
        <w:t>sub</w:t>
      </w:r>
      <w:r w:rsidR="00C31A30">
        <w:t>populations of plum sun-orchid contain</w:t>
      </w:r>
      <w:r w:rsidR="004C14B3">
        <w:t xml:space="preserve">ed </w:t>
      </w:r>
      <w:r w:rsidR="00C31A30">
        <w:t>small plants that key</w:t>
      </w:r>
      <w:r w:rsidR="004C14B3">
        <w:t>ed</w:t>
      </w:r>
      <w:r w:rsidR="00C31A30">
        <w:t xml:space="preserve"> out to hoary sun-orchid</w:t>
      </w:r>
      <w:r w:rsidR="00650352">
        <w:t xml:space="preserve">, </w:t>
      </w:r>
      <w:r w:rsidR="007867E0">
        <w:t xml:space="preserve">including plants </w:t>
      </w:r>
      <w:r w:rsidR="00650352">
        <w:t>with 1–2 flowers</w:t>
      </w:r>
      <w:r w:rsidR="00F918CF">
        <w:t xml:space="preserve"> about </w:t>
      </w:r>
      <w:r w:rsidR="004C14B3">
        <w:t>12 cm tall</w:t>
      </w:r>
      <w:r w:rsidR="00F918CF">
        <w:t xml:space="preserve"> with a</w:t>
      </w:r>
      <w:r w:rsidR="00351A21">
        <w:t xml:space="preserve"> sparse silvery bloom </w:t>
      </w:r>
      <w:r w:rsidR="00C31A30">
        <w:t xml:space="preserve">(D. Duval 2021 pers. comm. </w:t>
      </w:r>
      <w:r w:rsidR="007867E0">
        <w:t xml:space="preserve">8 Dec). These </w:t>
      </w:r>
      <w:r w:rsidR="00487AF2">
        <w:t>sub</w:t>
      </w:r>
      <w:r w:rsidR="007867E0">
        <w:t xml:space="preserve">populations also contained a wide range of medium-sized and larger plants, with consistent </w:t>
      </w:r>
      <w:r w:rsidR="008F5AEC">
        <w:t xml:space="preserve">flower </w:t>
      </w:r>
      <w:r w:rsidR="007867E0">
        <w:t>characters</w:t>
      </w:r>
      <w:r w:rsidR="008F5AEC">
        <w:t xml:space="preserve"> such</w:t>
      </w:r>
      <w:r w:rsidR="007867E0">
        <w:t xml:space="preserve"> that </w:t>
      </w:r>
      <w:r w:rsidR="008F5AEC">
        <w:t xml:space="preserve">all plants </w:t>
      </w:r>
      <w:r w:rsidR="00487AF2">
        <w:t xml:space="preserve">in the subpopulation </w:t>
      </w:r>
      <w:proofErr w:type="gramStart"/>
      <w:r w:rsidR="007867E0">
        <w:t>were considered to</w:t>
      </w:r>
      <w:r w:rsidR="00053886">
        <w:t xml:space="preserve"> </w:t>
      </w:r>
      <w:r w:rsidR="00AE3387">
        <w:t>be</w:t>
      </w:r>
      <w:proofErr w:type="gramEnd"/>
      <w:r w:rsidR="00AE3387">
        <w:t xml:space="preserve"> plum sun-orchid</w:t>
      </w:r>
      <w:r w:rsidR="007867E0">
        <w:t xml:space="preserve"> (D. Duval 2021 pers. comm. 8 Dec). Plant size and number of flowers appeared to depend on the niche in which the plant was growing in the swamp</w:t>
      </w:r>
      <w:r w:rsidR="005F49E6">
        <w:t xml:space="preserve">, with </w:t>
      </w:r>
      <w:r w:rsidR="005F49E6" w:rsidRPr="005F49E6">
        <w:t>tall</w:t>
      </w:r>
      <w:r w:rsidR="005F49E6">
        <w:t>er</w:t>
      </w:r>
      <w:r w:rsidR="005F49E6" w:rsidRPr="005F49E6">
        <w:t xml:space="preserve"> plants growing in deeper pools in rich organic matter and smaller plants on margins </w:t>
      </w:r>
      <w:r w:rsidR="005F49E6">
        <w:t>and</w:t>
      </w:r>
      <w:r w:rsidR="005F49E6" w:rsidRPr="005F49E6">
        <w:t xml:space="preserve"> leached open flats in the swamp.</w:t>
      </w:r>
      <w:r w:rsidR="00AE3387">
        <w:t xml:space="preserve"> (D. Duval 2021 pers. comm. 8 Dec)</w:t>
      </w:r>
      <w:r w:rsidR="007867E0">
        <w:t>.</w:t>
      </w:r>
      <w:r w:rsidR="008F5AEC">
        <w:t xml:space="preserve"> </w:t>
      </w:r>
    </w:p>
    <w:p w14:paraId="789096F9" w14:textId="09E27396" w:rsidR="00155D8F" w:rsidRDefault="00DD128B" w:rsidP="00905319">
      <w:r>
        <w:t>Recent molecular evidence is not conclusive</w:t>
      </w:r>
      <w:r w:rsidR="00DB724F">
        <w:t xml:space="preserve"> on the delimitation between hoary sun-orchid and plum sun-orchid</w:t>
      </w:r>
      <w:r>
        <w:t>, with small</w:t>
      </w:r>
      <w:r w:rsidR="001B15AE">
        <w:t xml:space="preserve"> genetic differentiation observed between </w:t>
      </w:r>
      <w:r w:rsidR="00F83B56">
        <w:t xml:space="preserve">a </w:t>
      </w:r>
      <w:r w:rsidR="001B15AE">
        <w:t xml:space="preserve">sample of hoary sun-orchid </w:t>
      </w:r>
      <w:r w:rsidR="00F83B56">
        <w:t>from The Marshes NFR and a sample of plum sun-orchid from Western Australia (H. Zimmer 2022 pers. comm. 25 Feb). This may</w:t>
      </w:r>
      <w:r>
        <w:t xml:space="preserve"> suggest that hoary sun-orchid and plum sun-orchid </w:t>
      </w:r>
      <w:r w:rsidR="00F83B56">
        <w:t>are</w:t>
      </w:r>
      <w:r w:rsidR="00BD51E2">
        <w:t xml:space="preserve"> separate</w:t>
      </w:r>
      <w:r>
        <w:t xml:space="preserve"> </w:t>
      </w:r>
      <w:r w:rsidR="00F83B56">
        <w:t xml:space="preserve">sister taxa, or </w:t>
      </w:r>
      <w:r w:rsidR="00BD51E2">
        <w:t xml:space="preserve">it may </w:t>
      </w:r>
      <w:r w:rsidR="00191877">
        <w:t>indicate the two are conspecific and that</w:t>
      </w:r>
      <w:r w:rsidR="00BD51E2">
        <w:t xml:space="preserve"> </w:t>
      </w:r>
      <w:r w:rsidR="00191877">
        <w:t xml:space="preserve">genetic differentiation exists within the plum sun-orchid species across a broad geographic range. </w:t>
      </w:r>
    </w:p>
    <w:p w14:paraId="3AC0050B" w14:textId="3B5EC2C4" w:rsidR="00F370A2" w:rsidRPr="000B2C6D" w:rsidRDefault="00F370A2" w:rsidP="00F370A2">
      <w:r>
        <w:t xml:space="preserve">Photographs identified as plum sun-orchid with a </w:t>
      </w:r>
      <w:r w:rsidRPr="006E774F">
        <w:t>single flower and ovate perianth segments exist from northwest Tasmania and could be misidentifications of hoary sun-orchid, although there is insufficient detail to be certain of this (ALA 2021).</w:t>
      </w:r>
      <w:r w:rsidR="00D803A8">
        <w:t xml:space="preserve"> </w:t>
      </w:r>
      <w:r w:rsidRPr="006E774F">
        <w:t xml:space="preserve">The re-examination of </w:t>
      </w:r>
      <w:r w:rsidR="007A26C5" w:rsidRPr="006E774F">
        <w:t xml:space="preserve">all plum sun-orchid </w:t>
      </w:r>
      <w:r w:rsidR="00802280">
        <w:t xml:space="preserve">and hoary sun-orchid </w:t>
      </w:r>
      <w:r w:rsidRPr="006E774F">
        <w:t xml:space="preserve">specimens from </w:t>
      </w:r>
      <w:r w:rsidR="00802280">
        <w:t>e</w:t>
      </w:r>
      <w:r w:rsidR="007A26C5" w:rsidRPr="006E774F">
        <w:t>astern Australia</w:t>
      </w:r>
      <w:r w:rsidRPr="006E774F">
        <w:t xml:space="preserve"> is a recommended research action in this Conservation Advice.</w:t>
      </w:r>
      <w:r w:rsidR="005F49E6" w:rsidRPr="005F49E6">
        <w:t xml:space="preserve"> </w:t>
      </w:r>
    </w:p>
    <w:p w14:paraId="34F19E9D" w14:textId="5DDF0F77" w:rsidR="00E22A3D" w:rsidRDefault="451DDE88" w:rsidP="00905319">
      <w:r>
        <w:t>Many</w:t>
      </w:r>
      <w:r w:rsidR="1895D49E">
        <w:t xml:space="preserve"> plants previously referred to as plum sun-orchid in</w:t>
      </w:r>
      <w:r w:rsidR="6B019160">
        <w:t xml:space="preserve"> South Australia and Victoria </w:t>
      </w:r>
      <w:r w:rsidR="233D0EE4">
        <w:t xml:space="preserve">(particularly southwest Victoria) </w:t>
      </w:r>
      <w:r w:rsidR="424E40E9">
        <w:t>were</w:t>
      </w:r>
      <w:r w:rsidR="6B019160">
        <w:t xml:space="preserve"> </w:t>
      </w:r>
      <w:r w:rsidR="424E40E9">
        <w:t>re-determined as</w:t>
      </w:r>
      <w:r w:rsidR="6B019160">
        <w:t xml:space="preserve"> </w:t>
      </w:r>
      <w:r w:rsidR="6D197CD4" w:rsidRPr="1DDAF1BD">
        <w:rPr>
          <w:i/>
          <w:iCs/>
        </w:rPr>
        <w:t>T.</w:t>
      </w:r>
      <w:r w:rsidR="6B019160" w:rsidRPr="1DDAF1BD">
        <w:rPr>
          <w:i/>
          <w:iCs/>
        </w:rPr>
        <w:t xml:space="preserve"> </w:t>
      </w:r>
      <w:proofErr w:type="spellStart"/>
      <w:r w:rsidR="6B019160" w:rsidRPr="1DDAF1BD">
        <w:rPr>
          <w:i/>
          <w:iCs/>
        </w:rPr>
        <w:t>inflata</w:t>
      </w:r>
      <w:proofErr w:type="spellEnd"/>
      <w:r w:rsidR="6B019160">
        <w:t xml:space="preserve"> </w:t>
      </w:r>
      <w:r w:rsidR="6D197CD4">
        <w:t>(</w:t>
      </w:r>
      <w:r w:rsidR="61B6750D">
        <w:t>inflated sun-orchid</w:t>
      </w:r>
      <w:r w:rsidR="6D197CD4">
        <w:t>)</w:t>
      </w:r>
      <w:r w:rsidR="424E40E9">
        <w:t xml:space="preserve">, </w:t>
      </w:r>
      <w:r w:rsidR="6B019160" w:rsidRPr="1DDAF1BD">
        <w:rPr>
          <w:i/>
          <w:iCs/>
        </w:rPr>
        <w:t>T. lucida</w:t>
      </w:r>
      <w:r w:rsidR="6B019160">
        <w:t xml:space="preserve"> </w:t>
      </w:r>
      <w:r w:rsidR="6D197CD4">
        <w:t>(</w:t>
      </w:r>
      <w:r w:rsidR="61B6750D">
        <w:t>glistening sun-orchid</w:t>
      </w:r>
      <w:r w:rsidR="6D197CD4">
        <w:t>)</w:t>
      </w:r>
      <w:r w:rsidR="424E40E9">
        <w:t xml:space="preserve"> </w:t>
      </w:r>
      <w:r w:rsidR="13C41D6B">
        <w:t>or</w:t>
      </w:r>
      <w:r w:rsidR="424E40E9">
        <w:t xml:space="preserve"> </w:t>
      </w:r>
      <w:r w:rsidR="424E40E9" w:rsidRPr="1DDAF1BD">
        <w:rPr>
          <w:i/>
          <w:iCs/>
        </w:rPr>
        <w:t xml:space="preserve">T. </w:t>
      </w:r>
      <w:r w:rsidR="5ECDB864">
        <w:t xml:space="preserve">x </w:t>
      </w:r>
      <w:proofErr w:type="spellStart"/>
      <w:r w:rsidR="424E40E9" w:rsidRPr="1DDAF1BD">
        <w:rPr>
          <w:i/>
          <w:iCs/>
        </w:rPr>
        <w:t>merraniae</w:t>
      </w:r>
      <w:proofErr w:type="spellEnd"/>
      <w:r w:rsidR="424E40E9" w:rsidRPr="1DDAF1BD">
        <w:rPr>
          <w:i/>
          <w:iCs/>
        </w:rPr>
        <w:t xml:space="preserve"> </w:t>
      </w:r>
      <w:r w:rsidR="424E40E9">
        <w:t>(</w:t>
      </w:r>
      <w:proofErr w:type="spellStart"/>
      <w:r w:rsidR="618CEFCE">
        <w:t>M</w:t>
      </w:r>
      <w:r w:rsidR="06862852">
        <w:t>erran’s</w:t>
      </w:r>
      <w:proofErr w:type="spellEnd"/>
      <w:r w:rsidR="06862852">
        <w:t xml:space="preserve"> sun-orchid</w:t>
      </w:r>
      <w:r w:rsidR="424E40E9">
        <w:t>) (Jeanes 2004; Bates 2010)</w:t>
      </w:r>
      <w:r w:rsidR="00980094">
        <w:t xml:space="preserve">. </w:t>
      </w:r>
      <w:r w:rsidR="6B019160">
        <w:t xml:space="preserve">These species differ from </w:t>
      </w:r>
      <w:r w:rsidR="4147FB25">
        <w:t xml:space="preserve">hoary sun-orchid </w:t>
      </w:r>
      <w:r w:rsidR="6B019160">
        <w:t xml:space="preserve">in being </w:t>
      </w:r>
      <w:r w:rsidR="47D95C44">
        <w:t>larger plants</w:t>
      </w:r>
      <w:r w:rsidR="6B019160">
        <w:t>, with larger flowers, and different trichome</w:t>
      </w:r>
      <w:r w:rsidR="14EAD47F">
        <w:t xml:space="preserve"> and post-anther lobe</w:t>
      </w:r>
      <w:r w:rsidR="6B019160">
        <w:t xml:space="preserve"> arrangement</w:t>
      </w:r>
      <w:r w:rsidR="47D95C44">
        <w:t>s</w:t>
      </w:r>
      <w:r w:rsidR="4147FB25">
        <w:t xml:space="preserve"> (Bates 2010)</w:t>
      </w:r>
      <w:r w:rsidR="6B019160">
        <w:t xml:space="preserve">. </w:t>
      </w:r>
    </w:p>
    <w:p w14:paraId="2C7C74C5" w14:textId="77777777" w:rsidR="008064B3" w:rsidRPr="001407BD" w:rsidRDefault="008064B3" w:rsidP="008064B3">
      <w:pPr>
        <w:pStyle w:val="Heading3"/>
      </w:pPr>
      <w:r w:rsidRPr="001407BD">
        <w:t>Distribution</w:t>
      </w:r>
    </w:p>
    <w:p w14:paraId="1EAEFA95" w14:textId="1D174FDA" w:rsidR="002D655E" w:rsidRDefault="3332597D" w:rsidP="00CD0B00">
      <w:r>
        <w:t>H</w:t>
      </w:r>
      <w:r w:rsidR="2F9F8A44">
        <w:t>oary sun-orchid</w:t>
      </w:r>
      <w:r w:rsidR="7C3EB536">
        <w:t xml:space="preserve"> </w:t>
      </w:r>
      <w:r w:rsidR="3712FB76">
        <w:t>appears</w:t>
      </w:r>
      <w:r w:rsidR="437E8AEB">
        <w:t xml:space="preserve"> endemic to </w:t>
      </w:r>
      <w:r w:rsidR="3712FB76">
        <w:t>south</w:t>
      </w:r>
      <w:r w:rsidR="001C45BD">
        <w:t>-</w:t>
      </w:r>
      <w:r w:rsidR="3712FB76">
        <w:t>eastern Australia</w:t>
      </w:r>
      <w:r w:rsidR="437E8AEB">
        <w:t>.</w:t>
      </w:r>
      <w:r w:rsidR="2EEEDF93">
        <w:t xml:space="preserve"> The species </w:t>
      </w:r>
      <w:r w:rsidR="4D317786">
        <w:t>appears to occur or have occurred in</w:t>
      </w:r>
      <w:r w:rsidR="4F97CE01">
        <w:t xml:space="preserve"> four subpopulations,</w:t>
      </w:r>
      <w:r w:rsidR="5CA7F873">
        <w:t xml:space="preserve"> Kangaroo Island (Mount Taylor</w:t>
      </w:r>
      <w:r w:rsidR="27EFF3EE">
        <w:t xml:space="preserve"> swamp</w:t>
      </w:r>
      <w:r w:rsidR="5CA7F873">
        <w:t>)</w:t>
      </w:r>
      <w:r w:rsidR="62091DF0">
        <w:t xml:space="preserve"> and</w:t>
      </w:r>
      <w:r w:rsidR="0D665F39">
        <w:t xml:space="preserve"> The Marshes Native Forest Reserve </w:t>
      </w:r>
      <w:r w:rsidR="1B87112C">
        <w:t xml:space="preserve">(NFR) </w:t>
      </w:r>
      <w:r w:rsidR="0D665F39">
        <w:t>near Nangwarry,</w:t>
      </w:r>
      <w:r w:rsidR="62091DF0">
        <w:t xml:space="preserve"> South Australia, and</w:t>
      </w:r>
      <w:r w:rsidR="0D665F39">
        <w:t xml:space="preserve"> Grampians National Park</w:t>
      </w:r>
      <w:r w:rsidR="1B87112C">
        <w:t xml:space="preserve"> (NP)</w:t>
      </w:r>
      <w:r w:rsidR="0D665F39">
        <w:t xml:space="preserve"> (Syphon Road swamp</w:t>
      </w:r>
      <w:r w:rsidR="62091DF0">
        <w:t>) and Crib Point in Victoria (</w:t>
      </w:r>
      <w:r w:rsidR="65211BED">
        <w:t>Table 1</w:t>
      </w:r>
      <w:r w:rsidR="3DC3F790">
        <w:t xml:space="preserve">). However, due to its similar appearance to plum sun-orchid and other species in the large </w:t>
      </w:r>
      <w:r w:rsidR="3DC3F790" w:rsidRPr="1DDAF1BD">
        <w:rPr>
          <w:i/>
          <w:iCs/>
        </w:rPr>
        <w:t xml:space="preserve">T. pauciflora </w:t>
      </w:r>
      <w:r w:rsidR="3DC3F790">
        <w:t>complex, hoary sun-orchid may be more widespread than currently known.</w:t>
      </w:r>
      <w:r w:rsidR="00A9101A">
        <w:t xml:space="preserve"> Hoary sun-orchid has also been suggested to occur in a swamp </w:t>
      </w:r>
      <w:r w:rsidR="00AA427A">
        <w:t xml:space="preserve">near Rogers Road </w:t>
      </w:r>
      <w:r w:rsidR="00FB13AE">
        <w:t xml:space="preserve">on the Myponga River at Myponga, South Australia, </w:t>
      </w:r>
      <w:r w:rsidR="001B0D9E">
        <w:t>although</w:t>
      </w:r>
      <w:r w:rsidR="00FB13AE">
        <w:t xml:space="preserve"> plants have not been seen </w:t>
      </w:r>
      <w:r w:rsidR="00C518B1">
        <w:t xml:space="preserve">for </w:t>
      </w:r>
      <w:r w:rsidR="007C397B">
        <w:t>many</w:t>
      </w:r>
      <w:r w:rsidR="00C518B1">
        <w:t xml:space="preserve"> years (J. </w:t>
      </w:r>
      <w:proofErr w:type="spellStart"/>
      <w:r w:rsidR="00C518B1">
        <w:t>Niejalk</w:t>
      </w:r>
      <w:proofErr w:type="spellEnd"/>
      <w:r w:rsidR="00C518B1">
        <w:t xml:space="preserve"> 2022 pers. comm. </w:t>
      </w:r>
      <w:r w:rsidR="00AA427A">
        <w:t>5 March).</w:t>
      </w:r>
      <w:r w:rsidR="00BB0AF3">
        <w:t xml:space="preserve"> </w:t>
      </w:r>
      <w:r w:rsidR="005A2AC2">
        <w:t>In addition, no voucher specimen exists of this subpopulation, and it is not included in Table 1.</w:t>
      </w:r>
    </w:p>
    <w:p w14:paraId="12EDF12F" w14:textId="5DC92E5F" w:rsidR="00D633A5" w:rsidRDefault="00A03711" w:rsidP="00CD0B00">
      <w:r w:rsidRPr="004F2F40">
        <w:lastRenderedPageBreak/>
        <w:t>The</w:t>
      </w:r>
      <w:r w:rsidR="003B4A28" w:rsidRPr="004F2F40">
        <w:t xml:space="preserve">re are no </w:t>
      </w:r>
      <w:r w:rsidR="00A11D26" w:rsidRPr="004F2F40">
        <w:t xml:space="preserve">formal </w:t>
      </w:r>
      <w:r w:rsidR="003B4A28" w:rsidRPr="004F2F40">
        <w:t xml:space="preserve">population estimates for </w:t>
      </w:r>
      <w:r w:rsidR="00040C3F" w:rsidRPr="004F2F40">
        <w:t>hoary sun-orchid</w:t>
      </w:r>
      <w:r w:rsidR="005143E0" w:rsidRPr="004F2F40">
        <w:t>. A</w:t>
      </w:r>
      <w:r w:rsidR="00A11D26" w:rsidRPr="004F2F40">
        <w:t xml:space="preserve">pproximately </w:t>
      </w:r>
      <w:r w:rsidR="00974967">
        <w:t>20–</w:t>
      </w:r>
      <w:r w:rsidR="00A11D26" w:rsidRPr="004F2F40">
        <w:t xml:space="preserve">45 plants were known from </w:t>
      </w:r>
      <w:r w:rsidR="007A6F45" w:rsidRPr="004F2F40">
        <w:t>The Marshes NFR</w:t>
      </w:r>
      <w:r w:rsidR="006A5455">
        <w:t xml:space="preserve"> in slashed heath</w:t>
      </w:r>
      <w:r w:rsidR="00AF4A8B">
        <w:t xml:space="preserve"> on the edge of a track</w:t>
      </w:r>
      <w:r w:rsidR="004F2F40" w:rsidRPr="004F2F40">
        <w:t>. A</w:t>
      </w:r>
      <w:r w:rsidR="007A6F45" w:rsidRPr="004F2F40">
        <w:t xml:space="preserve"> single plant </w:t>
      </w:r>
      <w:r w:rsidR="00EA3EA6">
        <w:t xml:space="preserve">that appears to be of this species </w:t>
      </w:r>
      <w:r w:rsidR="007A6F45" w:rsidRPr="004F2F40">
        <w:t xml:space="preserve">has been seen at Crib Point </w:t>
      </w:r>
      <w:r w:rsidR="005143E0" w:rsidRPr="004F2F40">
        <w:t>in the last 10 years</w:t>
      </w:r>
      <w:r w:rsidR="00974967">
        <w:t xml:space="preserve"> that appears to be of this species</w:t>
      </w:r>
      <w:r w:rsidR="005143E0" w:rsidRPr="004F2F40">
        <w:t xml:space="preserve"> </w:t>
      </w:r>
      <w:r w:rsidR="007A6F45" w:rsidRPr="004F2F40">
        <w:t>(</w:t>
      </w:r>
      <w:r w:rsidR="005143E0" w:rsidRPr="004F2F40">
        <w:t xml:space="preserve">G. Backhouse 2021 </w:t>
      </w:r>
      <w:r w:rsidR="001F2F1D">
        <w:t>pers. comm.</w:t>
      </w:r>
      <w:r w:rsidR="005143E0" w:rsidRPr="004F2F40">
        <w:t xml:space="preserve"> 24 Nov)</w:t>
      </w:r>
      <w:r w:rsidR="00CB33F2" w:rsidRPr="004F2F40">
        <w:t>.</w:t>
      </w:r>
      <w:r w:rsidR="00681184" w:rsidRPr="004F2F40">
        <w:t xml:space="preserve"> </w:t>
      </w:r>
      <w:r w:rsidR="00500267" w:rsidRPr="004F2F40">
        <w:t xml:space="preserve">Sporadic searches of the Syphon Road swamp site in Grampians NP over the last decade have failed to </w:t>
      </w:r>
      <w:r w:rsidR="007A5CC5" w:rsidRPr="004F2F40">
        <w:t>find the species</w:t>
      </w:r>
      <w:r w:rsidR="009652C7">
        <w:t xml:space="preserve"> (</w:t>
      </w:r>
      <w:r w:rsidR="009652C7" w:rsidRPr="004F2F40">
        <w:t xml:space="preserve">G. Backhouse 2021 </w:t>
      </w:r>
      <w:r w:rsidR="001F2F1D">
        <w:t>pers. comm.</w:t>
      </w:r>
      <w:r w:rsidR="009652C7" w:rsidRPr="004F2F40">
        <w:t xml:space="preserve"> 24 Nov</w:t>
      </w:r>
      <w:r w:rsidR="009652C7">
        <w:t>).</w:t>
      </w:r>
      <w:r w:rsidR="004F2F40" w:rsidRPr="004F2F40">
        <w:t xml:space="preserve"> </w:t>
      </w:r>
      <w:r w:rsidR="009652C7">
        <w:t>I</w:t>
      </w:r>
      <w:r w:rsidR="007A5CC5" w:rsidRPr="004F2F40">
        <w:t>ts status on Kangaroo Island is not known</w:t>
      </w:r>
      <w:r w:rsidR="00983839">
        <w:t>, but it has not been recorded since 2008 (ALA 2021)</w:t>
      </w:r>
      <w:r w:rsidR="007A5CC5" w:rsidRPr="004F2F40">
        <w:t>.</w:t>
      </w:r>
    </w:p>
    <w:p w14:paraId="44744A99" w14:textId="3F4CF71C" w:rsidR="00167B46" w:rsidRPr="00FD0392" w:rsidRDefault="00167B46" w:rsidP="00167B46">
      <w:pPr>
        <w:pStyle w:val="Caption"/>
      </w:pPr>
      <w:r w:rsidRPr="00FD0392">
        <w:t xml:space="preserve">Table </w:t>
      </w:r>
      <w:r w:rsidRPr="00FD0392">
        <w:rPr>
          <w:noProof/>
        </w:rPr>
        <w:fldChar w:fldCharType="begin"/>
      </w:r>
      <w:r w:rsidRPr="00FD0392">
        <w:rPr>
          <w:noProof/>
        </w:rPr>
        <w:instrText xml:space="preserve"> SEQ Table \* ARABIC </w:instrText>
      </w:r>
      <w:r w:rsidRPr="00FD0392">
        <w:rPr>
          <w:noProof/>
        </w:rPr>
        <w:fldChar w:fldCharType="separate"/>
      </w:r>
      <w:r w:rsidRPr="00FD0392">
        <w:rPr>
          <w:noProof/>
        </w:rPr>
        <w:t>1</w:t>
      </w:r>
      <w:r w:rsidRPr="00FD0392">
        <w:rPr>
          <w:noProof/>
        </w:rPr>
        <w:fldChar w:fldCharType="end"/>
      </w:r>
      <w:r w:rsidRPr="00FD0392">
        <w:t xml:space="preserve"> Known subpopulations of </w:t>
      </w:r>
      <w:r w:rsidR="00387ED5">
        <w:t>h</w:t>
      </w:r>
      <w:r w:rsidR="00EE7BD1">
        <w:t>oary sun-orchid</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977"/>
        <w:gridCol w:w="1134"/>
        <w:gridCol w:w="1134"/>
        <w:gridCol w:w="1843"/>
        <w:gridCol w:w="1984"/>
      </w:tblGrid>
      <w:tr w:rsidR="00167B46" w:rsidRPr="00B7006D" w14:paraId="67028D7A" w14:textId="77777777" w:rsidTr="1DDAF1BD">
        <w:trPr>
          <w:cantSplit/>
          <w:tblHeader/>
        </w:trPr>
        <w:tc>
          <w:tcPr>
            <w:tcW w:w="2977" w:type="dxa"/>
            <w:tcBorders>
              <w:bottom w:val="nil"/>
            </w:tcBorders>
            <w:shd w:val="clear" w:color="auto" w:fill="auto"/>
          </w:tcPr>
          <w:p w14:paraId="3C5EAA19" w14:textId="77777777" w:rsidR="00167B46" w:rsidRPr="00B7006D" w:rsidRDefault="00167B46" w:rsidP="00167B46">
            <w:pPr>
              <w:pStyle w:val="TableHeading"/>
            </w:pPr>
            <w:r w:rsidRPr="00B7006D">
              <w:t>Location</w:t>
            </w:r>
          </w:p>
        </w:tc>
        <w:tc>
          <w:tcPr>
            <w:tcW w:w="1134" w:type="dxa"/>
            <w:tcBorders>
              <w:bottom w:val="nil"/>
            </w:tcBorders>
          </w:tcPr>
          <w:p w14:paraId="16B044BF" w14:textId="77777777" w:rsidR="00167B46" w:rsidRPr="00B7006D" w:rsidRDefault="00167B46" w:rsidP="00167B46">
            <w:pPr>
              <w:pStyle w:val="TableHeading"/>
            </w:pPr>
            <w:r w:rsidRPr="00B7006D">
              <w:t>Most recent record</w:t>
            </w:r>
          </w:p>
        </w:tc>
        <w:tc>
          <w:tcPr>
            <w:tcW w:w="1134" w:type="dxa"/>
            <w:tcBorders>
              <w:bottom w:val="nil"/>
            </w:tcBorders>
            <w:shd w:val="clear" w:color="auto" w:fill="auto"/>
          </w:tcPr>
          <w:p w14:paraId="034A07B1" w14:textId="77777777" w:rsidR="00167B46" w:rsidRPr="00B7006D" w:rsidRDefault="00167B46" w:rsidP="00167B46">
            <w:pPr>
              <w:pStyle w:val="TableHeading"/>
            </w:pPr>
            <w:r w:rsidRPr="00B7006D">
              <w:t>Most recent population estimate (year)</w:t>
            </w:r>
          </w:p>
        </w:tc>
        <w:tc>
          <w:tcPr>
            <w:tcW w:w="1843" w:type="dxa"/>
            <w:tcBorders>
              <w:bottom w:val="nil"/>
            </w:tcBorders>
            <w:shd w:val="clear" w:color="auto" w:fill="auto"/>
          </w:tcPr>
          <w:p w14:paraId="4A15BC89" w14:textId="77777777" w:rsidR="00167B46" w:rsidRPr="00B7006D" w:rsidRDefault="00167B46" w:rsidP="00167B46">
            <w:pPr>
              <w:pStyle w:val="TableHeading"/>
            </w:pPr>
            <w:r w:rsidRPr="00B7006D">
              <w:t>Land Manager</w:t>
            </w:r>
          </w:p>
        </w:tc>
        <w:tc>
          <w:tcPr>
            <w:tcW w:w="1984" w:type="dxa"/>
            <w:tcBorders>
              <w:bottom w:val="nil"/>
            </w:tcBorders>
            <w:shd w:val="clear" w:color="auto" w:fill="auto"/>
          </w:tcPr>
          <w:p w14:paraId="3EEEA632" w14:textId="77777777" w:rsidR="00167B46" w:rsidRPr="00B7006D" w:rsidRDefault="00167B46" w:rsidP="00167B46">
            <w:pPr>
              <w:pStyle w:val="TableHeading"/>
            </w:pPr>
            <w:r w:rsidRPr="00B7006D">
              <w:t>Comments</w:t>
            </w:r>
          </w:p>
          <w:p w14:paraId="646A8F26" w14:textId="77777777" w:rsidR="00167B46" w:rsidRPr="00B7006D" w:rsidRDefault="00167B46" w:rsidP="00167B46">
            <w:pPr>
              <w:pStyle w:val="TableHeading"/>
            </w:pPr>
          </w:p>
        </w:tc>
      </w:tr>
      <w:tr w:rsidR="00167B46" w:rsidRPr="00167B46" w14:paraId="0EDAB3C7" w14:textId="77777777" w:rsidTr="1DDAF1BD">
        <w:trPr>
          <w:cantSplit/>
        </w:trPr>
        <w:tc>
          <w:tcPr>
            <w:tcW w:w="9072" w:type="dxa"/>
            <w:gridSpan w:val="5"/>
          </w:tcPr>
          <w:p w14:paraId="67FA7801" w14:textId="77777777" w:rsidR="00167B46" w:rsidRPr="00167B46" w:rsidRDefault="00167B46" w:rsidP="00167B46">
            <w:pPr>
              <w:pStyle w:val="TableText"/>
              <w:jc w:val="center"/>
              <w:rPr>
                <w:i/>
              </w:rPr>
            </w:pPr>
            <w:r w:rsidRPr="00167B46">
              <w:rPr>
                <w:i/>
              </w:rPr>
              <w:t>South Australia</w:t>
            </w:r>
          </w:p>
        </w:tc>
      </w:tr>
      <w:tr w:rsidR="00167B46" w:rsidRPr="00B7006D" w14:paraId="3E897FA1" w14:textId="77777777" w:rsidTr="1DDAF1BD">
        <w:trPr>
          <w:cantSplit/>
        </w:trPr>
        <w:tc>
          <w:tcPr>
            <w:tcW w:w="2977" w:type="dxa"/>
          </w:tcPr>
          <w:p w14:paraId="25035F15" w14:textId="35547541" w:rsidR="00167B46" w:rsidRPr="00B7006D" w:rsidRDefault="00FC499C" w:rsidP="001328C0">
            <w:pPr>
              <w:pStyle w:val="TableText"/>
            </w:pPr>
            <w:r>
              <w:t>The Marshes Native Forest Reserve</w:t>
            </w:r>
          </w:p>
        </w:tc>
        <w:tc>
          <w:tcPr>
            <w:tcW w:w="1134" w:type="dxa"/>
          </w:tcPr>
          <w:p w14:paraId="0D63767C" w14:textId="24ED00F1" w:rsidR="00167B46" w:rsidRPr="00B7006D" w:rsidRDefault="002B70D7" w:rsidP="001328C0">
            <w:pPr>
              <w:pStyle w:val="TableText"/>
            </w:pPr>
            <w:r>
              <w:t>2016</w:t>
            </w:r>
          </w:p>
        </w:tc>
        <w:tc>
          <w:tcPr>
            <w:tcW w:w="1134" w:type="dxa"/>
          </w:tcPr>
          <w:p w14:paraId="3BC51BF5" w14:textId="14B3664E" w:rsidR="00167B46" w:rsidRPr="00B7006D" w:rsidRDefault="00974967" w:rsidP="001328C0">
            <w:pPr>
              <w:pStyle w:val="TableText"/>
            </w:pPr>
            <w:r>
              <w:t>20–</w:t>
            </w:r>
            <w:r w:rsidR="002B70D7">
              <w:t>45 plants</w:t>
            </w:r>
          </w:p>
        </w:tc>
        <w:tc>
          <w:tcPr>
            <w:tcW w:w="1843" w:type="dxa"/>
          </w:tcPr>
          <w:p w14:paraId="13CE6697" w14:textId="1CF5ECAF" w:rsidR="00167B46" w:rsidRPr="00B7006D" w:rsidRDefault="0A865045" w:rsidP="005C087F">
            <w:pPr>
              <w:pStyle w:val="TableText"/>
              <w:tabs>
                <w:tab w:val="center" w:pos="864"/>
              </w:tabs>
            </w:pPr>
            <w:r>
              <w:t>Forestry SA</w:t>
            </w:r>
          </w:p>
        </w:tc>
        <w:tc>
          <w:tcPr>
            <w:tcW w:w="1984" w:type="dxa"/>
          </w:tcPr>
          <w:p w14:paraId="70426780" w14:textId="67DB7DC2" w:rsidR="00167B46" w:rsidRPr="00B7006D" w:rsidRDefault="00202342" w:rsidP="002B70D7">
            <w:pPr>
              <w:pStyle w:val="TableText"/>
              <w:tabs>
                <w:tab w:val="center" w:pos="935"/>
              </w:tabs>
            </w:pPr>
            <w:r>
              <w:t>Impacted by vehicles in the past (</w:t>
            </w:r>
            <w:r w:rsidR="002130C4">
              <w:t>R. Bates 2021 pers. comm. 6 Dec).</w:t>
            </w:r>
          </w:p>
        </w:tc>
      </w:tr>
      <w:tr w:rsidR="00167B46" w:rsidRPr="00B7006D" w14:paraId="1D411843" w14:textId="77777777" w:rsidTr="1DDAF1BD">
        <w:trPr>
          <w:cantSplit/>
        </w:trPr>
        <w:tc>
          <w:tcPr>
            <w:tcW w:w="2977" w:type="dxa"/>
          </w:tcPr>
          <w:p w14:paraId="772FA4F8" w14:textId="39CB3F43" w:rsidR="00167B46" w:rsidRPr="00B7006D" w:rsidRDefault="007758D3" w:rsidP="00167B46">
            <w:pPr>
              <w:pStyle w:val="TableText"/>
            </w:pPr>
            <w:r>
              <w:t>Mount Taylor</w:t>
            </w:r>
            <w:r w:rsidR="005E551F">
              <w:t xml:space="preserve"> Road, Kangaroo Island</w:t>
            </w:r>
          </w:p>
        </w:tc>
        <w:tc>
          <w:tcPr>
            <w:tcW w:w="1134" w:type="dxa"/>
          </w:tcPr>
          <w:p w14:paraId="79D8A976" w14:textId="35810A0B" w:rsidR="00167B46" w:rsidRPr="00B7006D" w:rsidRDefault="00671399" w:rsidP="00167B46">
            <w:pPr>
              <w:pStyle w:val="TableText"/>
            </w:pPr>
            <w:r>
              <w:t>2008</w:t>
            </w:r>
          </w:p>
        </w:tc>
        <w:tc>
          <w:tcPr>
            <w:tcW w:w="1134" w:type="dxa"/>
          </w:tcPr>
          <w:p w14:paraId="07EA1F50" w14:textId="623DC7C5" w:rsidR="00167B46" w:rsidRPr="00B7006D" w:rsidRDefault="00870DF2" w:rsidP="00167B46">
            <w:pPr>
              <w:pStyle w:val="TableText"/>
            </w:pPr>
            <w:r>
              <w:t>unknown</w:t>
            </w:r>
          </w:p>
        </w:tc>
        <w:tc>
          <w:tcPr>
            <w:tcW w:w="1843" w:type="dxa"/>
          </w:tcPr>
          <w:p w14:paraId="3BBFF4E3" w14:textId="7083B8B1" w:rsidR="00167B46" w:rsidRPr="00B7006D" w:rsidRDefault="00671399" w:rsidP="00167B46">
            <w:pPr>
              <w:pStyle w:val="TableText"/>
            </w:pPr>
            <w:r>
              <w:t>Kangaroo Island Council</w:t>
            </w:r>
          </w:p>
        </w:tc>
        <w:tc>
          <w:tcPr>
            <w:tcW w:w="1984" w:type="dxa"/>
          </w:tcPr>
          <w:p w14:paraId="4E22847A" w14:textId="109AA957" w:rsidR="00167B46" w:rsidRPr="00B7006D" w:rsidRDefault="00671399" w:rsidP="00167B46">
            <w:pPr>
              <w:pStyle w:val="TableText"/>
            </w:pPr>
            <w:r>
              <w:t xml:space="preserve">Roadside on edge of </w:t>
            </w:r>
            <w:r w:rsidR="005E551F">
              <w:t>peat bog</w:t>
            </w:r>
            <w:r w:rsidR="001317ED">
              <w:t xml:space="preserve"> (R. Bates 2021 pers. comm. 6 Dec)</w:t>
            </w:r>
            <w:r w:rsidR="005E551F">
              <w:t>.</w:t>
            </w:r>
            <w:r w:rsidR="00351A47">
              <w:t xml:space="preserve"> Unclear if plants persist.</w:t>
            </w:r>
          </w:p>
        </w:tc>
      </w:tr>
      <w:tr w:rsidR="00167B46" w:rsidRPr="00152B29" w14:paraId="4095CD01" w14:textId="77777777" w:rsidTr="1DDAF1BD">
        <w:trPr>
          <w:cantSplit/>
        </w:trPr>
        <w:tc>
          <w:tcPr>
            <w:tcW w:w="9072" w:type="dxa"/>
            <w:gridSpan w:val="5"/>
          </w:tcPr>
          <w:p w14:paraId="654C70F1" w14:textId="77777777" w:rsidR="00167B46" w:rsidRPr="00B7006D" w:rsidRDefault="00167B46" w:rsidP="00167B46">
            <w:pPr>
              <w:pStyle w:val="TableText"/>
              <w:jc w:val="center"/>
            </w:pPr>
            <w:r w:rsidRPr="00B7006D">
              <w:rPr>
                <w:i/>
              </w:rPr>
              <w:t>Victoria</w:t>
            </w:r>
          </w:p>
        </w:tc>
      </w:tr>
      <w:tr w:rsidR="00167B46" w:rsidRPr="00152B29" w14:paraId="14166E8D" w14:textId="77777777" w:rsidTr="1DDAF1BD">
        <w:trPr>
          <w:cantSplit/>
        </w:trPr>
        <w:tc>
          <w:tcPr>
            <w:tcW w:w="2977" w:type="dxa"/>
          </w:tcPr>
          <w:p w14:paraId="4DE67814" w14:textId="384F945A" w:rsidR="00167B46" w:rsidRPr="002B4ABD" w:rsidRDefault="00EB5C87" w:rsidP="00167B46">
            <w:pPr>
              <w:pStyle w:val="TableText"/>
            </w:pPr>
            <w:r>
              <w:t>Grampians National Park (Syphon Road swamps)</w:t>
            </w:r>
          </w:p>
        </w:tc>
        <w:tc>
          <w:tcPr>
            <w:tcW w:w="1134" w:type="dxa"/>
          </w:tcPr>
          <w:p w14:paraId="1D997381" w14:textId="25E99588" w:rsidR="00167B46" w:rsidRPr="002B4ABD" w:rsidRDefault="002B70D7" w:rsidP="00167B46">
            <w:pPr>
              <w:pStyle w:val="TableText"/>
            </w:pPr>
            <w:r>
              <w:t>1985</w:t>
            </w:r>
          </w:p>
        </w:tc>
        <w:tc>
          <w:tcPr>
            <w:tcW w:w="1134" w:type="dxa"/>
          </w:tcPr>
          <w:p w14:paraId="22F0E658" w14:textId="2B9729DC" w:rsidR="00167B46" w:rsidRPr="002B4ABD" w:rsidRDefault="00870DF2" w:rsidP="00167B46">
            <w:pPr>
              <w:pStyle w:val="TableText"/>
            </w:pPr>
            <w:r>
              <w:t>unknown</w:t>
            </w:r>
          </w:p>
        </w:tc>
        <w:tc>
          <w:tcPr>
            <w:tcW w:w="1843" w:type="dxa"/>
          </w:tcPr>
          <w:p w14:paraId="0EC18694" w14:textId="1B2726EC" w:rsidR="00167B46" w:rsidRPr="002B4ABD" w:rsidRDefault="005C087F" w:rsidP="00167B46">
            <w:pPr>
              <w:pStyle w:val="TableText"/>
            </w:pPr>
            <w:r>
              <w:t>Parks Victoria</w:t>
            </w:r>
          </w:p>
        </w:tc>
        <w:tc>
          <w:tcPr>
            <w:tcW w:w="1984" w:type="dxa"/>
          </w:tcPr>
          <w:p w14:paraId="31548F9E" w14:textId="05C8209E" w:rsidR="00167B46" w:rsidRPr="002B4ABD" w:rsidRDefault="001C1B26" w:rsidP="00167B46">
            <w:pPr>
              <w:pStyle w:val="TableText"/>
            </w:pPr>
            <w:r>
              <w:t>Plants have not been seen since, despite sporadic searches (</w:t>
            </w:r>
            <w:r w:rsidRPr="004F2F40">
              <w:t xml:space="preserve">G. Backhouse 2021 </w:t>
            </w:r>
            <w:r w:rsidR="001F2F1D">
              <w:t>pers. comm.</w:t>
            </w:r>
            <w:r w:rsidRPr="004F2F40">
              <w:t xml:space="preserve"> 24 Nov</w:t>
            </w:r>
            <w:r>
              <w:t>)</w:t>
            </w:r>
            <w:r w:rsidR="00B360A8">
              <w:t>.</w:t>
            </w:r>
          </w:p>
        </w:tc>
      </w:tr>
      <w:tr w:rsidR="00167B46" w:rsidRPr="00152B29" w14:paraId="0262701D" w14:textId="77777777" w:rsidTr="1DDAF1BD">
        <w:trPr>
          <w:cantSplit/>
        </w:trPr>
        <w:tc>
          <w:tcPr>
            <w:tcW w:w="2977" w:type="dxa"/>
          </w:tcPr>
          <w:p w14:paraId="3B9BDC02" w14:textId="64826DDD" w:rsidR="00167B46" w:rsidRPr="002B4ABD" w:rsidRDefault="00EB5C87" w:rsidP="00167B46">
            <w:pPr>
              <w:pStyle w:val="TableText"/>
            </w:pPr>
            <w:r>
              <w:t>Crib Point</w:t>
            </w:r>
          </w:p>
        </w:tc>
        <w:tc>
          <w:tcPr>
            <w:tcW w:w="1134" w:type="dxa"/>
          </w:tcPr>
          <w:p w14:paraId="655408D3" w14:textId="2D56CD4B" w:rsidR="00167B46" w:rsidRDefault="00FC499C" w:rsidP="00167B46">
            <w:pPr>
              <w:pStyle w:val="TableText"/>
            </w:pPr>
            <w:r>
              <w:t xml:space="preserve">Seen </w:t>
            </w:r>
            <w:r w:rsidR="00261EA1">
              <w:t xml:space="preserve">at least </w:t>
            </w:r>
            <w:r>
              <w:t>twice from 2010–2020</w:t>
            </w:r>
          </w:p>
        </w:tc>
        <w:tc>
          <w:tcPr>
            <w:tcW w:w="1134" w:type="dxa"/>
          </w:tcPr>
          <w:p w14:paraId="2074508E" w14:textId="77777777" w:rsidR="00167B46" w:rsidRDefault="00FC499C" w:rsidP="00167B46">
            <w:pPr>
              <w:pStyle w:val="TableText"/>
            </w:pPr>
            <w:r>
              <w:t>1</w:t>
            </w:r>
            <w:r w:rsidR="00870DF2">
              <w:t xml:space="preserve"> plant</w:t>
            </w:r>
            <w:r w:rsidR="00086CED">
              <w:t xml:space="preserve"> (2010–2020)</w:t>
            </w:r>
          </w:p>
          <w:p w14:paraId="63E36728" w14:textId="0556EABF" w:rsidR="005D44C1" w:rsidRPr="002B4ABD" w:rsidRDefault="005D44C1" w:rsidP="00167B46">
            <w:pPr>
              <w:pStyle w:val="TableText"/>
            </w:pPr>
            <w:r>
              <w:t>3 plants (2003)</w:t>
            </w:r>
          </w:p>
        </w:tc>
        <w:tc>
          <w:tcPr>
            <w:tcW w:w="1843" w:type="dxa"/>
          </w:tcPr>
          <w:p w14:paraId="25F967F0" w14:textId="7A7FFBF4" w:rsidR="00167B46" w:rsidRPr="002B4ABD" w:rsidRDefault="007758D3" w:rsidP="00167B46">
            <w:pPr>
              <w:pStyle w:val="TableText"/>
            </w:pPr>
            <w:r>
              <w:t>Victorian Department of Treasury and Finance</w:t>
            </w:r>
          </w:p>
        </w:tc>
        <w:tc>
          <w:tcPr>
            <w:tcW w:w="1984" w:type="dxa"/>
          </w:tcPr>
          <w:p w14:paraId="6C152612" w14:textId="218BC305" w:rsidR="00167B46" w:rsidRPr="002B4ABD" w:rsidRDefault="00F33AF6" w:rsidP="00167B46">
            <w:pPr>
              <w:pStyle w:val="TableText"/>
            </w:pPr>
            <w:r>
              <w:t xml:space="preserve">Plant </w:t>
            </w:r>
            <w:r w:rsidR="00B76CBB">
              <w:t>formerly</w:t>
            </w:r>
            <w:r>
              <w:t xml:space="preserve"> identified as plum sun-orchid</w:t>
            </w:r>
            <w:r w:rsidR="00B76CBB">
              <w:t xml:space="preserve"> prior to the description of hoary sun-orchid</w:t>
            </w:r>
            <w:r>
              <w:t xml:space="preserve">, </w:t>
            </w:r>
            <w:r w:rsidR="00260429">
              <w:t xml:space="preserve">but </w:t>
            </w:r>
            <w:r w:rsidR="00B76CBB">
              <w:t>it</w:t>
            </w:r>
            <w:r w:rsidR="00387ED5">
              <w:t>s appearance</w:t>
            </w:r>
            <w:r w:rsidR="00B76CBB">
              <w:t xml:space="preserve"> appears to match</w:t>
            </w:r>
            <w:r w:rsidR="00260429">
              <w:t xml:space="preserve"> hoary sun-orchid </w:t>
            </w:r>
            <w:r w:rsidR="00B76CBB">
              <w:t xml:space="preserve">in its small </w:t>
            </w:r>
            <w:r w:rsidR="004E166C">
              <w:t xml:space="preserve">size and single flower </w:t>
            </w:r>
            <w:r w:rsidR="00260429">
              <w:t>(</w:t>
            </w:r>
            <w:r w:rsidR="00A93A34">
              <w:t>J. Jeanes 2022</w:t>
            </w:r>
            <w:r w:rsidR="004E166C">
              <w:t xml:space="preserve"> pers. comm</w:t>
            </w:r>
            <w:r w:rsidR="000659BF">
              <w:t>. 23 Nov;</w:t>
            </w:r>
            <w:r w:rsidR="00A93A34">
              <w:t xml:space="preserve"> </w:t>
            </w:r>
            <w:r w:rsidR="00261EA1" w:rsidRPr="004F2F40">
              <w:t>G. Backhouse 2021 pers</w:t>
            </w:r>
            <w:r w:rsidR="000659BF">
              <w:t>.</w:t>
            </w:r>
            <w:r w:rsidR="00261EA1" w:rsidRPr="004F2F40">
              <w:t xml:space="preserve"> comm</w:t>
            </w:r>
            <w:r w:rsidR="000659BF">
              <w:t>.</w:t>
            </w:r>
            <w:r w:rsidR="00261EA1" w:rsidRPr="004F2F40">
              <w:t xml:space="preserve"> 24 Nov</w:t>
            </w:r>
            <w:r w:rsidR="00260429">
              <w:t>)</w:t>
            </w:r>
          </w:p>
        </w:tc>
      </w:tr>
    </w:tbl>
    <w:p w14:paraId="222D71D2" w14:textId="77777777" w:rsidR="00167B46" w:rsidRPr="004F2F40" w:rsidRDefault="00167B46" w:rsidP="00CD0B00"/>
    <w:p w14:paraId="2702B9F1" w14:textId="304C3EF6" w:rsidR="00E362EF" w:rsidRPr="006E774F" w:rsidRDefault="007C5B94" w:rsidP="008064B3">
      <w:pPr>
        <w:pStyle w:val="Caption"/>
      </w:pPr>
      <w:r w:rsidRPr="006E774F">
        <w:lastRenderedPageBreak/>
        <w:t xml:space="preserve">Map </w:t>
      </w:r>
      <w:r w:rsidRPr="006E774F">
        <w:rPr>
          <w:noProof/>
        </w:rPr>
        <w:fldChar w:fldCharType="begin"/>
      </w:r>
      <w:r w:rsidRPr="006E774F">
        <w:rPr>
          <w:noProof/>
        </w:rPr>
        <w:instrText xml:space="preserve"> SEQ Map \* ARABIC </w:instrText>
      </w:r>
      <w:r w:rsidRPr="006E774F">
        <w:rPr>
          <w:noProof/>
        </w:rPr>
        <w:fldChar w:fldCharType="separate"/>
      </w:r>
      <w:r w:rsidR="008E249A" w:rsidRPr="006E774F">
        <w:rPr>
          <w:noProof/>
        </w:rPr>
        <w:t>1</w:t>
      </w:r>
      <w:r w:rsidRPr="006E774F">
        <w:rPr>
          <w:noProof/>
        </w:rPr>
        <w:fldChar w:fldCharType="end"/>
      </w:r>
      <w:bookmarkEnd w:id="4"/>
      <w:r w:rsidRPr="006E774F">
        <w:t xml:space="preserve"> </w:t>
      </w:r>
      <w:bookmarkEnd w:id="5"/>
      <w:bookmarkEnd w:id="6"/>
      <w:r w:rsidR="008064B3" w:rsidRPr="006E774F">
        <w:t xml:space="preserve">Modelled distribution </w:t>
      </w:r>
      <w:r w:rsidR="004C7F78" w:rsidRPr="006E774F">
        <w:t xml:space="preserve">of </w:t>
      </w:r>
      <w:r w:rsidR="00040C3F" w:rsidRPr="006E774F">
        <w:t>hoary sun-orchid</w:t>
      </w:r>
    </w:p>
    <w:p w14:paraId="2EA41C5B" w14:textId="77777777" w:rsidR="00E362EF" w:rsidRPr="006E774F" w:rsidRDefault="008861BF">
      <w:pPr>
        <w:pStyle w:val="Picture"/>
      </w:pPr>
      <w:r w:rsidRPr="006E774F">
        <mc:AlternateContent>
          <mc:Choice Requires="wps">
            <w:drawing>
              <wp:inline distT="0" distB="0" distL="0" distR="0" wp14:anchorId="477D5E56" wp14:editId="7B86471E">
                <wp:extent cx="5752702" cy="4037846"/>
                <wp:effectExtent l="0" t="0" r="13335" b="13970"/>
                <wp:docPr id="2" name="Text Box 2"/>
                <wp:cNvGraphicFramePr/>
                <a:graphic xmlns:a="http://schemas.openxmlformats.org/drawingml/2006/main">
                  <a:graphicData uri="http://schemas.microsoft.com/office/word/2010/wordprocessingShape">
                    <wps:wsp>
                      <wps:cNvSpPr txBox="1"/>
                      <wps:spPr>
                        <a:xfrm>
                          <a:off x="0" y="0"/>
                          <a:ext cx="5752702" cy="4037846"/>
                        </a:xfrm>
                        <a:prstGeom prst="rect">
                          <a:avLst/>
                        </a:prstGeom>
                        <a:solidFill>
                          <a:schemeClr val="lt1"/>
                        </a:solidFill>
                        <a:ln w="6350">
                          <a:solidFill>
                            <a:prstClr val="black"/>
                          </a:solidFill>
                        </a:ln>
                      </wps:spPr>
                      <wps:txbx>
                        <w:txbxContent>
                          <w:p w14:paraId="1D2B918D" w14:textId="52693817" w:rsidR="00BD5ADE" w:rsidRDefault="00CC344D">
                            <w:r>
                              <w:rPr>
                                <w:noProof/>
                              </w:rPr>
                              <w:drawing>
                                <wp:inline distT="0" distB="0" distL="0" distR="0" wp14:anchorId="2999A34C" wp14:editId="66281EC2">
                                  <wp:extent cx="5605661" cy="39542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28A0092B-C50C-407E-A947-70E740481C1C}">
                                                <a14:useLocalDpi xmlns:a14="http://schemas.microsoft.com/office/drawing/2010/main" val="0"/>
                                              </a:ext>
                                            </a:extLst>
                                          </a:blip>
                                          <a:stretch>
                                            <a:fillRect/>
                                          </a:stretch>
                                        </pic:blipFill>
                                        <pic:spPr>
                                          <a:xfrm>
                                            <a:off x="0" y="0"/>
                                            <a:ext cx="5605661" cy="39542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7D5E56" id="Text Box 2" o:spid="_x0000_s1027" type="#_x0000_t202" style="width:452.95pt;height:3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" fillcolor="white [3201]" strokeweight=".5pt">
                <v:textbox>
                  <w:txbxContent>
                    <w:p w14:paraId="1D2B918D" w14:textId="52693817" w:rsidR="00BD5ADE" w:rsidRDefault="00CC344D">
                      <w:r>
                        <w:rPr>
                          <w:noProof/>
                        </w:rPr>
                        <w:drawing>
                          <wp:inline distT="0" distB="0" distL="0" distR="0" wp14:anchorId="2999A34C" wp14:editId="66281EC2">
                            <wp:extent cx="5605661" cy="39542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5605661" cy="3954201"/>
                                    </a:xfrm>
                                    <a:prstGeom prst="rect">
                                      <a:avLst/>
                                    </a:prstGeom>
                                  </pic:spPr>
                                </pic:pic>
                              </a:graphicData>
                            </a:graphic>
                          </wp:inline>
                        </w:drawing>
                      </w:r>
                    </w:p>
                  </w:txbxContent>
                </v:textbox>
                <w10:anchorlock/>
              </v:shape>
            </w:pict>
          </mc:Fallback>
        </mc:AlternateContent>
      </w:r>
    </w:p>
    <w:p w14:paraId="16F2AC9D" w14:textId="77777777" w:rsidR="004B4E16" w:rsidRDefault="004B4E16" w:rsidP="004B4E16">
      <w:pPr>
        <w:pStyle w:val="FigureTableNoteSource"/>
      </w:pPr>
      <w:r w:rsidRPr="002A3B07">
        <w:rPr>
          <w:b/>
          <w:bCs/>
        </w:rPr>
        <w:t>Source:</w:t>
      </w:r>
      <w:r>
        <w:t xml:space="preserve"> Base map Geoscience Australia; species distribution data </w:t>
      </w:r>
      <w:hyperlink r:id="rId24" w:history="1">
        <w:r w:rsidRPr="008064B3">
          <w:rPr>
            <w:rStyle w:val="Hyperlink"/>
          </w:rPr>
          <w:t>Species of National Environmental Significance</w:t>
        </w:r>
      </w:hyperlink>
      <w:r>
        <w:t xml:space="preserve"> database.</w:t>
      </w:r>
    </w:p>
    <w:p w14:paraId="76D4C81E" w14:textId="77777777" w:rsidR="004B4E16" w:rsidRDefault="004B4E16" w:rsidP="004B4E16">
      <w:pPr>
        <w:pStyle w:val="FigureTableNoteSource"/>
      </w:pPr>
      <w:r w:rsidRPr="002A3B07">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t>as a consequence of</w:t>
      </w:r>
      <w:proofErr w:type="gramEnd"/>
      <w:r>
        <w:t>, anything contained herein.</w:t>
      </w:r>
    </w:p>
    <w:p w14:paraId="5C0E12DE" w14:textId="77777777" w:rsidR="004B4E16" w:rsidRPr="0024487C" w:rsidRDefault="004B4E16" w:rsidP="004B4E16">
      <w:pPr>
        <w:pStyle w:val="FigureTableNoteSource"/>
      </w:pPr>
      <w:r w:rsidRPr="002A3B07">
        <w:rPr>
          <w:b/>
          <w:bCs/>
        </w:rPr>
        <w:t>Species distribution mapping:</w:t>
      </w:r>
      <w:r>
        <w:t xml:space="preserve"> The species distribution mapping categories are indicative only and aim to capture (a) the habitat or geographic feature that represents to recent observed locations of the species (known to occur) or habitat occurring </w:t>
      </w:r>
      <w:proofErr w:type="gramStart"/>
      <w:r>
        <w:t>in close proximity to</w:t>
      </w:r>
      <w:proofErr w:type="gramEnd"/>
      <w:r>
        <w:t xml:space="preserve">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0D40B6CA" w14:textId="77777777" w:rsidR="00C304AA" w:rsidRPr="00875C6F" w:rsidRDefault="00C304AA" w:rsidP="00C304AA">
      <w:pPr>
        <w:pStyle w:val="Heading3"/>
        <w:ind w:left="964" w:hanging="964"/>
      </w:pPr>
      <w:r w:rsidRPr="00875C6F">
        <w:t>Cultural and community significance</w:t>
      </w:r>
    </w:p>
    <w:p w14:paraId="45206643" w14:textId="729B8226" w:rsidR="004065F8" w:rsidRPr="00CC6759" w:rsidRDefault="004065F8" w:rsidP="004B4E16">
      <w:r w:rsidRPr="004065F8">
        <w:t xml:space="preserve">The cultural, </w:t>
      </w:r>
      <w:proofErr w:type="gramStart"/>
      <w:r w:rsidRPr="004065F8">
        <w:t>customary</w:t>
      </w:r>
      <w:proofErr w:type="gramEnd"/>
      <w:r w:rsidRPr="004065F8">
        <w:t xml:space="preserve"> and spiritual significance of species and the ecological communities they form are diverse and varied for Indigenous Australians and their stewardship of Country. This section describes some examples of this significance but is not intended to be comprehensive or applicable to, or speak for, Indigenous Australians. Such knowledge may be held by Indigenous Australians who are the custodians of this knowledge and have the rights to decide how this knowledge is shared and used.</w:t>
      </w:r>
    </w:p>
    <w:p w14:paraId="6EA5B15F" w14:textId="22D656E0" w:rsidR="001B5EB7" w:rsidRPr="00CC6A9C" w:rsidRDefault="001C70CE" w:rsidP="005B673D">
      <w:r w:rsidRPr="00875C6F">
        <w:t>The</w:t>
      </w:r>
      <w:r w:rsidR="005B673D" w:rsidRPr="00875C6F">
        <w:t xml:space="preserve"> </w:t>
      </w:r>
      <w:r w:rsidR="001E1FBF" w:rsidRPr="00875C6F">
        <w:t xml:space="preserve">cultural significance of </w:t>
      </w:r>
      <w:r w:rsidR="00040C3F" w:rsidRPr="00875C6F">
        <w:t>hoary sun-orchid</w:t>
      </w:r>
      <w:r w:rsidRPr="00875C6F">
        <w:t xml:space="preserve"> is not well known</w:t>
      </w:r>
      <w:r w:rsidR="001E1FBF" w:rsidRPr="00875C6F">
        <w:t>.</w:t>
      </w:r>
      <w:r w:rsidR="00970EA0">
        <w:t xml:space="preserve"> The species occurs on </w:t>
      </w:r>
      <w:r w:rsidR="001068C1">
        <w:t xml:space="preserve">land covered by native title agreements with the </w:t>
      </w:r>
      <w:r w:rsidR="00226963">
        <w:t>First Nations of the Southeast</w:t>
      </w:r>
      <w:r w:rsidR="001068C1">
        <w:t xml:space="preserve"> People in South Australia</w:t>
      </w:r>
      <w:r w:rsidR="004734AB">
        <w:t xml:space="preserve"> and Bunurong People in Victoria</w:t>
      </w:r>
      <w:r w:rsidR="001068C1">
        <w:t xml:space="preserve"> (</w:t>
      </w:r>
      <w:r w:rsidR="00226963">
        <w:t xml:space="preserve">NNTT 2021; </w:t>
      </w:r>
      <w:r w:rsidR="00146033">
        <w:t>ACHRIS 2021</w:t>
      </w:r>
      <w:r w:rsidR="001068C1">
        <w:t>). Traditional Owners of the Grampians in Victoria ha</w:t>
      </w:r>
      <w:r w:rsidR="004734AB">
        <w:t>ve not been formally recognised (</w:t>
      </w:r>
      <w:r w:rsidR="00CE696B">
        <w:t>ACHRIS 2021</w:t>
      </w:r>
      <w:r w:rsidR="004734AB">
        <w:t>).</w:t>
      </w:r>
      <w:r w:rsidR="001E1FBF" w:rsidRPr="00875C6F">
        <w:t xml:space="preserve"> </w:t>
      </w:r>
      <w:r w:rsidR="001E53AD">
        <w:t xml:space="preserve">Kangaroo Island </w:t>
      </w:r>
      <w:r w:rsidR="001B5EB7" w:rsidRPr="00875C6F">
        <w:t xml:space="preserve">has important cultural significance to the Kaurna, Ngarrindjeri, </w:t>
      </w:r>
      <w:proofErr w:type="spellStart"/>
      <w:r w:rsidR="001B5EB7" w:rsidRPr="00875C6F">
        <w:t>Narungga</w:t>
      </w:r>
      <w:proofErr w:type="spellEnd"/>
      <w:r w:rsidR="001B5EB7" w:rsidRPr="00875C6F">
        <w:t xml:space="preserve"> and </w:t>
      </w:r>
      <w:proofErr w:type="spellStart"/>
      <w:r w:rsidR="001B5EB7" w:rsidRPr="00875C6F">
        <w:t>Ramindjeri</w:t>
      </w:r>
      <w:proofErr w:type="spellEnd"/>
      <w:r w:rsidR="001B5EB7" w:rsidRPr="00875C6F">
        <w:t xml:space="preserve"> nations, and these groups maintain a spiritual connection to the region (DEH 2006; Ngarrindjeri </w:t>
      </w:r>
      <w:r w:rsidR="001B5EB7" w:rsidRPr="00875C6F">
        <w:lastRenderedPageBreak/>
        <w:t xml:space="preserve">Nation 2007). The Kaurna, Ngarrindjeri, </w:t>
      </w:r>
      <w:proofErr w:type="spellStart"/>
      <w:r w:rsidR="001B5EB7" w:rsidRPr="00875C6F">
        <w:t>Narungga</w:t>
      </w:r>
      <w:proofErr w:type="spellEnd"/>
      <w:r w:rsidR="001B5EB7" w:rsidRPr="00875C6F">
        <w:t xml:space="preserve"> and </w:t>
      </w:r>
      <w:proofErr w:type="spellStart"/>
      <w:r w:rsidR="001B5EB7" w:rsidRPr="00875C6F">
        <w:t>Ramindjeri</w:t>
      </w:r>
      <w:proofErr w:type="spellEnd"/>
      <w:r w:rsidR="001B5EB7" w:rsidRPr="00875C6F">
        <w:t xml:space="preserve"> peoples would like to be involved in the development and implementation of natural resources management in their traditional lands and waters (Ngarrindjeri Nation 2007). Current members of these nations have a strong understanding of Country and feel responsible for lands and waters (Ngarrindjeri Nation 2007; NRKI 2017). </w:t>
      </w:r>
      <w:r w:rsidR="00CC6A9C" w:rsidRPr="002E6775">
        <w:t>Although little is known of the cultural significance of Duck’s-head Wasp-orchid, other orchid species are culturally significant plants for Indigenous peoples, with their tubers used as a food source (</w:t>
      </w:r>
      <w:r w:rsidR="00CC6A9C" w:rsidRPr="002E6775">
        <w:rPr>
          <w:noProof/>
        </w:rPr>
        <w:t>Australian National Botanic Gardens 2007)</w:t>
      </w:r>
      <w:r w:rsidR="00CC6A9C" w:rsidRPr="002E6775">
        <w:t>.</w:t>
      </w:r>
      <w:r w:rsidR="00CC6A9C">
        <w:t xml:space="preserve"> </w:t>
      </w:r>
      <w:r w:rsidR="001B5EB7" w:rsidRPr="00875C6F">
        <w:t>Ascertaining the cultural significance of this species is an information/research priority identified in the Conservation and Recovery Actions</w:t>
      </w:r>
      <w:r w:rsidR="001B5EB7" w:rsidRPr="00875C6F">
        <w:rPr>
          <w:i/>
          <w:iCs/>
        </w:rPr>
        <w:t>.</w:t>
      </w:r>
    </w:p>
    <w:p w14:paraId="266E8F9B" w14:textId="77777777" w:rsidR="00C304AA" w:rsidRPr="00875C6F" w:rsidRDefault="00C304AA" w:rsidP="00C304AA">
      <w:pPr>
        <w:pStyle w:val="Heading3"/>
        <w:ind w:left="964" w:hanging="964"/>
      </w:pPr>
      <w:r w:rsidRPr="00875C6F">
        <w:t>Relevant biology and ecology</w:t>
      </w:r>
    </w:p>
    <w:p w14:paraId="5F0C9C32" w14:textId="05CB662D" w:rsidR="00EA1F45" w:rsidRPr="00875C6F" w:rsidRDefault="00EA1F45" w:rsidP="00EA1F45">
      <w:pPr>
        <w:pStyle w:val="Heading5"/>
      </w:pPr>
      <w:r w:rsidRPr="00875C6F">
        <w:t xml:space="preserve">Habitat </w:t>
      </w:r>
    </w:p>
    <w:p w14:paraId="3D68E99B" w14:textId="71294227" w:rsidR="00147AD3" w:rsidRPr="00C144DB" w:rsidRDefault="001E53AD" w:rsidP="00A07B6F">
      <w:pPr>
        <w:rPr>
          <w:highlight w:val="yellow"/>
        </w:rPr>
      </w:pPr>
      <w:r w:rsidRPr="0012000F">
        <w:t>H</w:t>
      </w:r>
      <w:r w:rsidR="00040C3F" w:rsidRPr="0012000F">
        <w:t>oary sun-orchid</w:t>
      </w:r>
      <w:r w:rsidR="00E1110A" w:rsidRPr="0012000F">
        <w:t xml:space="preserve"> occurs </w:t>
      </w:r>
      <w:r w:rsidR="00147AD3" w:rsidRPr="0012000F">
        <w:t>in</w:t>
      </w:r>
      <w:r w:rsidR="00D63049">
        <w:t xml:space="preserve"> leached white (</w:t>
      </w:r>
      <w:r w:rsidR="007050F6">
        <w:t>often</w:t>
      </w:r>
      <w:r w:rsidR="00D63049">
        <w:t xml:space="preserve"> peaty) sand, in</w:t>
      </w:r>
      <w:r w:rsidR="00D32578" w:rsidRPr="0012000F">
        <w:t xml:space="preserve"> </w:t>
      </w:r>
      <w:r w:rsidR="0081724A" w:rsidRPr="0012000F">
        <w:t xml:space="preserve">heathland, </w:t>
      </w:r>
      <w:r w:rsidR="008E70A7" w:rsidRPr="0012000F">
        <w:t>damp heathy flats and seepage areas</w:t>
      </w:r>
      <w:r w:rsidR="00086CED">
        <w:t xml:space="preserve">, </w:t>
      </w:r>
      <w:r w:rsidR="00F8010D">
        <w:t>usually close to sedge-dominated wetlands</w:t>
      </w:r>
      <w:r w:rsidR="008E70A7" w:rsidRPr="0012000F">
        <w:t xml:space="preserve"> </w:t>
      </w:r>
      <w:r w:rsidR="0012000F" w:rsidRPr="0012000F">
        <w:t>(Bates 2010</w:t>
      </w:r>
      <w:r w:rsidR="00EF1D82" w:rsidRPr="0012000F">
        <w:t>).</w:t>
      </w:r>
      <w:r w:rsidR="00F4039C">
        <w:t xml:space="preserve"> </w:t>
      </w:r>
      <w:r w:rsidR="00F8010D">
        <w:t xml:space="preserve">Common </w:t>
      </w:r>
      <w:r w:rsidR="00ED47E2">
        <w:t>co-occurring</w:t>
      </w:r>
      <w:r w:rsidR="00F8010D">
        <w:t xml:space="preserve"> flora species</w:t>
      </w:r>
      <w:r w:rsidR="00ED47E2">
        <w:t xml:space="preserve"> at The Marshes NFR </w:t>
      </w:r>
      <w:r w:rsidR="00F8010D">
        <w:t xml:space="preserve">include </w:t>
      </w:r>
      <w:r w:rsidR="00F8010D">
        <w:rPr>
          <w:i/>
          <w:iCs/>
        </w:rPr>
        <w:t xml:space="preserve">Eucalyptus ovata </w:t>
      </w:r>
      <w:r w:rsidR="00F8010D">
        <w:t xml:space="preserve">(swamp gum) and </w:t>
      </w:r>
      <w:r w:rsidR="00F8010D">
        <w:rPr>
          <w:i/>
          <w:iCs/>
        </w:rPr>
        <w:t xml:space="preserve">Acacia melanoxylon </w:t>
      </w:r>
      <w:r w:rsidR="00F8010D">
        <w:t>(blackwood)</w:t>
      </w:r>
      <w:r w:rsidR="00ED47E2">
        <w:t xml:space="preserve">, while co-occurring orchids include </w:t>
      </w:r>
      <w:r w:rsidR="00D71778" w:rsidRPr="00D71778">
        <w:rPr>
          <w:i/>
          <w:iCs/>
        </w:rPr>
        <w:t xml:space="preserve">T. </w:t>
      </w:r>
      <w:proofErr w:type="spellStart"/>
      <w:r w:rsidR="00D71778" w:rsidRPr="00D71778">
        <w:rPr>
          <w:i/>
          <w:iCs/>
        </w:rPr>
        <w:t>holmesii</w:t>
      </w:r>
      <w:proofErr w:type="spellEnd"/>
      <w:r w:rsidR="00800ADB">
        <w:rPr>
          <w:i/>
          <w:iCs/>
        </w:rPr>
        <w:t xml:space="preserve"> </w:t>
      </w:r>
      <w:r w:rsidR="00800ADB">
        <w:t>(blue star sun-orchid)</w:t>
      </w:r>
      <w:r w:rsidR="00D71778" w:rsidRPr="00D71778">
        <w:rPr>
          <w:i/>
          <w:iCs/>
        </w:rPr>
        <w:t xml:space="preserve">, </w:t>
      </w:r>
      <w:r w:rsidR="00361A6B" w:rsidRPr="00361A6B">
        <w:rPr>
          <w:i/>
          <w:iCs/>
        </w:rPr>
        <w:t>T</w:t>
      </w:r>
      <w:r w:rsidR="00D85273">
        <w:rPr>
          <w:i/>
          <w:iCs/>
        </w:rPr>
        <w:t>.</w:t>
      </w:r>
      <w:r w:rsidR="00361A6B" w:rsidRPr="00361A6B">
        <w:rPr>
          <w:i/>
          <w:iCs/>
        </w:rPr>
        <w:t xml:space="preserve"> lucida</w:t>
      </w:r>
      <w:r w:rsidR="00D85273">
        <w:rPr>
          <w:i/>
          <w:iCs/>
        </w:rPr>
        <w:t xml:space="preserve"> </w:t>
      </w:r>
      <w:r w:rsidR="00D85273">
        <w:t>(glistening sun-orchid)</w:t>
      </w:r>
      <w:r w:rsidR="00361A6B" w:rsidRPr="00361A6B">
        <w:rPr>
          <w:i/>
          <w:iCs/>
        </w:rPr>
        <w:t>, T</w:t>
      </w:r>
      <w:r w:rsidR="00361A6B">
        <w:rPr>
          <w:i/>
          <w:iCs/>
        </w:rPr>
        <w:t>.</w:t>
      </w:r>
      <w:r w:rsidR="00361A6B" w:rsidRPr="00361A6B">
        <w:rPr>
          <w:i/>
          <w:iCs/>
        </w:rPr>
        <w:t xml:space="preserve"> </w:t>
      </w:r>
      <w:proofErr w:type="spellStart"/>
      <w:r w:rsidR="00361A6B" w:rsidRPr="00361A6B">
        <w:rPr>
          <w:i/>
          <w:iCs/>
        </w:rPr>
        <w:t>abrupta</w:t>
      </w:r>
      <w:proofErr w:type="spellEnd"/>
      <w:r w:rsidR="00361A6B">
        <w:rPr>
          <w:i/>
          <w:iCs/>
        </w:rPr>
        <w:t xml:space="preserve"> </w:t>
      </w:r>
      <w:r w:rsidR="00361A6B">
        <w:t>(</w:t>
      </w:r>
      <w:r w:rsidR="00AA5028">
        <w:t>abrupt sun-orchid</w:t>
      </w:r>
      <w:r w:rsidR="00361A6B">
        <w:t>)</w:t>
      </w:r>
      <w:r w:rsidR="00361A6B" w:rsidRPr="00361A6B">
        <w:rPr>
          <w:i/>
          <w:iCs/>
        </w:rPr>
        <w:t xml:space="preserve">, T </w:t>
      </w:r>
      <w:proofErr w:type="spellStart"/>
      <w:r w:rsidR="00361A6B" w:rsidRPr="00361A6B">
        <w:rPr>
          <w:i/>
          <w:iCs/>
        </w:rPr>
        <w:t>juncifolia</w:t>
      </w:r>
      <w:proofErr w:type="spellEnd"/>
      <w:r w:rsidR="00D85273">
        <w:rPr>
          <w:i/>
          <w:iCs/>
        </w:rPr>
        <w:t xml:space="preserve"> </w:t>
      </w:r>
      <w:r w:rsidR="00D85273">
        <w:t>(rush-leaf sun-orchid)</w:t>
      </w:r>
      <w:r w:rsidR="00FB1D7E">
        <w:t>,</w:t>
      </w:r>
      <w:r w:rsidR="00D71778" w:rsidRPr="00D71778">
        <w:rPr>
          <w:i/>
          <w:iCs/>
        </w:rPr>
        <w:t xml:space="preserve"> </w:t>
      </w:r>
      <w:proofErr w:type="spellStart"/>
      <w:r w:rsidR="00D71778" w:rsidRPr="00D71778">
        <w:rPr>
          <w:i/>
          <w:iCs/>
        </w:rPr>
        <w:t>Cryptostylis</w:t>
      </w:r>
      <w:proofErr w:type="spellEnd"/>
      <w:r w:rsidR="00E07369">
        <w:rPr>
          <w:i/>
          <w:iCs/>
        </w:rPr>
        <w:t xml:space="preserve"> </w:t>
      </w:r>
      <w:proofErr w:type="spellStart"/>
      <w:r w:rsidR="00E07369">
        <w:rPr>
          <w:i/>
          <w:iCs/>
        </w:rPr>
        <w:t>subulata</w:t>
      </w:r>
      <w:proofErr w:type="spellEnd"/>
      <w:r w:rsidR="00E07369">
        <w:rPr>
          <w:i/>
          <w:iCs/>
        </w:rPr>
        <w:t xml:space="preserve"> </w:t>
      </w:r>
      <w:r w:rsidR="00E07369">
        <w:t>(large tongue-orchid)</w:t>
      </w:r>
      <w:r w:rsidR="00D71778" w:rsidRPr="00D71778">
        <w:rPr>
          <w:i/>
          <w:iCs/>
        </w:rPr>
        <w:t xml:space="preserve"> </w:t>
      </w:r>
      <w:r w:rsidR="00D71778" w:rsidRPr="00E07369">
        <w:t>and</w:t>
      </w:r>
      <w:r w:rsidR="00D71778" w:rsidRPr="00D71778">
        <w:rPr>
          <w:i/>
          <w:iCs/>
        </w:rPr>
        <w:t xml:space="preserve"> </w:t>
      </w:r>
      <w:proofErr w:type="spellStart"/>
      <w:r w:rsidR="00D71778" w:rsidRPr="00D71778">
        <w:rPr>
          <w:i/>
          <w:iCs/>
        </w:rPr>
        <w:t>Spiranthes</w:t>
      </w:r>
      <w:proofErr w:type="spellEnd"/>
      <w:r w:rsidR="00D71778" w:rsidRPr="00D71778">
        <w:rPr>
          <w:i/>
          <w:iCs/>
        </w:rPr>
        <w:t xml:space="preserve"> </w:t>
      </w:r>
      <w:r w:rsidR="00D71778" w:rsidRPr="00E07369">
        <w:t>sp</w:t>
      </w:r>
      <w:r w:rsidR="00D71778" w:rsidRPr="00D71778">
        <w:rPr>
          <w:i/>
          <w:iCs/>
        </w:rPr>
        <w:t xml:space="preserve">. </w:t>
      </w:r>
      <w:r w:rsidR="00D71778" w:rsidRPr="00E07369">
        <w:t>Marshes</w:t>
      </w:r>
      <w:r w:rsidR="00E07369">
        <w:t xml:space="preserve"> (</w:t>
      </w:r>
      <w:proofErr w:type="gramStart"/>
      <w:r w:rsidR="00E07369">
        <w:t>ladies</w:t>
      </w:r>
      <w:proofErr w:type="gramEnd"/>
      <w:r w:rsidR="00E07369">
        <w:t xml:space="preserve"> tresses) (R. Bates 2021 </w:t>
      </w:r>
      <w:r w:rsidR="001F2F1D">
        <w:t>pers. comm.</w:t>
      </w:r>
      <w:r w:rsidR="00E07369">
        <w:t xml:space="preserve"> 6 Dec</w:t>
      </w:r>
      <w:r w:rsidR="00FB1D7E">
        <w:t xml:space="preserve">; J. </w:t>
      </w:r>
      <w:proofErr w:type="spellStart"/>
      <w:r w:rsidR="00FB1D7E">
        <w:t>Niejalke</w:t>
      </w:r>
      <w:proofErr w:type="spellEnd"/>
      <w:r w:rsidR="00FB1D7E">
        <w:t xml:space="preserve"> 2022 pers. comm. 11 Feb</w:t>
      </w:r>
      <w:r w:rsidR="00E07369">
        <w:t>)</w:t>
      </w:r>
      <w:r w:rsidR="00F8010D">
        <w:t xml:space="preserve">. </w:t>
      </w:r>
      <w:r w:rsidR="004877D1">
        <w:t xml:space="preserve">At Crib Point </w:t>
      </w:r>
      <w:r w:rsidR="000A1A21">
        <w:t>hoary sun-orchid</w:t>
      </w:r>
      <w:r w:rsidR="004877D1">
        <w:t xml:space="preserve"> was recorded in </w:t>
      </w:r>
      <w:r w:rsidR="00F2623F">
        <w:t xml:space="preserve">moist sandy loam in heathy woodland with </w:t>
      </w:r>
      <w:r w:rsidR="00F2623F">
        <w:rPr>
          <w:i/>
          <w:iCs/>
        </w:rPr>
        <w:t xml:space="preserve">Eucalyptus </w:t>
      </w:r>
      <w:proofErr w:type="spellStart"/>
      <w:r w:rsidR="00F2623F">
        <w:rPr>
          <w:i/>
          <w:iCs/>
        </w:rPr>
        <w:t>viminalis</w:t>
      </w:r>
      <w:proofErr w:type="spellEnd"/>
      <w:r w:rsidR="00F2623F">
        <w:rPr>
          <w:i/>
          <w:iCs/>
        </w:rPr>
        <w:t xml:space="preserve"> </w:t>
      </w:r>
      <w:r w:rsidR="00F2623F">
        <w:t>subsp.</w:t>
      </w:r>
      <w:r w:rsidR="00F2623F">
        <w:rPr>
          <w:i/>
          <w:iCs/>
        </w:rPr>
        <w:t xml:space="preserve"> </w:t>
      </w:r>
      <w:proofErr w:type="spellStart"/>
      <w:r w:rsidR="00F2623F">
        <w:rPr>
          <w:i/>
          <w:iCs/>
        </w:rPr>
        <w:t>pryoriana</w:t>
      </w:r>
      <w:proofErr w:type="spellEnd"/>
      <w:r w:rsidR="00F2623F">
        <w:rPr>
          <w:i/>
          <w:iCs/>
        </w:rPr>
        <w:t xml:space="preserve"> </w:t>
      </w:r>
      <w:r w:rsidR="00F2623F">
        <w:t xml:space="preserve">(coastal manna-gum) with </w:t>
      </w:r>
      <w:proofErr w:type="spellStart"/>
      <w:r w:rsidR="00F2623F">
        <w:rPr>
          <w:i/>
          <w:iCs/>
        </w:rPr>
        <w:t>Themeda</w:t>
      </w:r>
      <w:proofErr w:type="spellEnd"/>
      <w:r w:rsidR="00F2623F">
        <w:rPr>
          <w:i/>
          <w:iCs/>
        </w:rPr>
        <w:t xml:space="preserve"> </w:t>
      </w:r>
      <w:proofErr w:type="spellStart"/>
      <w:r w:rsidR="00F2623F">
        <w:rPr>
          <w:i/>
          <w:iCs/>
        </w:rPr>
        <w:t>triandra</w:t>
      </w:r>
      <w:proofErr w:type="spellEnd"/>
      <w:r w:rsidR="00F2623F">
        <w:rPr>
          <w:i/>
          <w:iCs/>
        </w:rPr>
        <w:t xml:space="preserve"> </w:t>
      </w:r>
      <w:r w:rsidR="00F2623F">
        <w:t xml:space="preserve">(Kangaroo Grass) and </w:t>
      </w:r>
      <w:proofErr w:type="spellStart"/>
      <w:r w:rsidR="00F2623F">
        <w:rPr>
          <w:i/>
          <w:iCs/>
        </w:rPr>
        <w:t>Austrostipa</w:t>
      </w:r>
      <w:proofErr w:type="spellEnd"/>
      <w:r w:rsidR="00F2623F">
        <w:rPr>
          <w:i/>
          <w:iCs/>
        </w:rPr>
        <w:t xml:space="preserve"> </w:t>
      </w:r>
      <w:r w:rsidR="00F2623F">
        <w:t>spp. (spear grass)</w:t>
      </w:r>
      <w:r w:rsidR="00E624D3">
        <w:t xml:space="preserve"> (ALA 2021). </w:t>
      </w:r>
      <w:r w:rsidR="0097557C">
        <w:t xml:space="preserve">At the Grampians NP it occurred with </w:t>
      </w:r>
      <w:proofErr w:type="spellStart"/>
      <w:r w:rsidR="0097557C" w:rsidRPr="00C144DB">
        <w:rPr>
          <w:i/>
          <w:iCs/>
        </w:rPr>
        <w:t>Thelymitra</w:t>
      </w:r>
      <w:proofErr w:type="spellEnd"/>
      <w:r w:rsidR="0097557C" w:rsidRPr="00C144DB">
        <w:rPr>
          <w:i/>
          <w:iCs/>
        </w:rPr>
        <w:t xml:space="preserve"> </w:t>
      </w:r>
      <w:proofErr w:type="spellStart"/>
      <w:r w:rsidR="0097557C" w:rsidRPr="00C144DB">
        <w:rPr>
          <w:i/>
          <w:iCs/>
        </w:rPr>
        <w:t>holmesii</w:t>
      </w:r>
      <w:proofErr w:type="spellEnd"/>
      <w:r w:rsidR="0097557C">
        <w:t xml:space="preserve"> (blue star sun-orchid) and </w:t>
      </w:r>
      <w:proofErr w:type="spellStart"/>
      <w:r w:rsidR="0097557C">
        <w:rPr>
          <w:i/>
          <w:iCs/>
        </w:rPr>
        <w:t>Microtis</w:t>
      </w:r>
      <w:proofErr w:type="spellEnd"/>
      <w:r w:rsidR="0097557C">
        <w:rPr>
          <w:i/>
          <w:iCs/>
        </w:rPr>
        <w:t xml:space="preserve"> </w:t>
      </w:r>
      <w:proofErr w:type="spellStart"/>
      <w:r w:rsidR="0097557C">
        <w:rPr>
          <w:i/>
          <w:iCs/>
        </w:rPr>
        <w:t>atrata</w:t>
      </w:r>
      <w:proofErr w:type="spellEnd"/>
      <w:r w:rsidR="0097557C">
        <w:rPr>
          <w:i/>
          <w:iCs/>
        </w:rPr>
        <w:t xml:space="preserve"> </w:t>
      </w:r>
      <w:r w:rsidR="00C144DB">
        <w:t>(yellow onion-orchid) (ALA 2021).</w:t>
      </w:r>
      <w:r w:rsidR="007050F6">
        <w:t xml:space="preserve"> At KI the species grew on the edge of a peat bog (R. Bates 2021 pers. comm. </w:t>
      </w:r>
      <w:r w:rsidR="00182B45">
        <w:t>23 Nov).</w:t>
      </w:r>
    </w:p>
    <w:p w14:paraId="4E002010" w14:textId="7482F562" w:rsidR="00120CED" w:rsidRPr="00C13AB3" w:rsidRDefault="00BF7859" w:rsidP="00EA1F45">
      <w:pPr>
        <w:pStyle w:val="Heading5"/>
      </w:pPr>
      <w:r w:rsidRPr="00C13AB3">
        <w:t>Reproductive biology</w:t>
      </w:r>
    </w:p>
    <w:p w14:paraId="349BB0C4" w14:textId="072AEEF1" w:rsidR="00F04A07" w:rsidRPr="00C13AB3" w:rsidRDefault="00F04A07" w:rsidP="00EA1F45">
      <w:r w:rsidRPr="00C13AB3">
        <w:t xml:space="preserve">Little is known about the </w:t>
      </w:r>
      <w:r w:rsidR="00B52DCA" w:rsidRPr="00C13AB3">
        <w:t xml:space="preserve">reproductive </w:t>
      </w:r>
      <w:r w:rsidRPr="00C13AB3">
        <w:t>ecology</w:t>
      </w:r>
      <w:r w:rsidR="00B52DCA" w:rsidRPr="00C13AB3">
        <w:t xml:space="preserve"> of </w:t>
      </w:r>
      <w:r w:rsidR="00040C3F" w:rsidRPr="00C13AB3">
        <w:t>hoary sun-orchid</w:t>
      </w:r>
      <w:r w:rsidR="00B52DCA" w:rsidRPr="00C13AB3">
        <w:t>, and as a result, this section draws largely on published literature from species</w:t>
      </w:r>
      <w:r w:rsidR="009A07CF" w:rsidRPr="00C13AB3">
        <w:t xml:space="preserve"> in the same genus or family</w:t>
      </w:r>
      <w:r w:rsidR="00B52DCA" w:rsidRPr="00C13AB3">
        <w:t>.</w:t>
      </w:r>
    </w:p>
    <w:p w14:paraId="5D3041BB" w14:textId="0E38F162" w:rsidR="00C13AB3" w:rsidRPr="00C13AB3" w:rsidRDefault="00C13AB3" w:rsidP="00C13AB3">
      <w:r w:rsidRPr="00C13AB3">
        <w:t>Flowering occurs from late October to early November, with flowers opening on warm days (Jones 2021).</w:t>
      </w:r>
      <w:r w:rsidR="00343E29">
        <w:t xml:space="preserve"> Flowers are reported to be short lived, lasting only a week (J. </w:t>
      </w:r>
      <w:proofErr w:type="spellStart"/>
      <w:r w:rsidR="00343E29">
        <w:t>Niejalk</w:t>
      </w:r>
      <w:proofErr w:type="spellEnd"/>
      <w:r w:rsidR="00343E29">
        <w:t xml:space="preserve"> 2022 pers. comm. 11 Feb).</w:t>
      </w:r>
      <w:r w:rsidRPr="00C13AB3">
        <w:t xml:space="preserve"> As flowering material is required for identification, surveys must be undertaken during this period. </w:t>
      </w:r>
      <w:r w:rsidR="00343E29">
        <w:t xml:space="preserve">Flowers are reported to be self-pollinating (J. </w:t>
      </w:r>
      <w:proofErr w:type="spellStart"/>
      <w:r w:rsidR="00343E29">
        <w:t>Niejalk</w:t>
      </w:r>
      <w:proofErr w:type="spellEnd"/>
      <w:r w:rsidR="00343E29">
        <w:t xml:space="preserve"> 2022 pers. comm. 11 Feb) as flowers age and the pollinia crumbles and falls onto the stigma</w:t>
      </w:r>
      <w:r w:rsidR="00283814">
        <w:t xml:space="preserve">. Although, </w:t>
      </w:r>
      <w:r w:rsidRPr="00C13AB3">
        <w:t xml:space="preserve">other blue-flowering </w:t>
      </w:r>
      <w:proofErr w:type="spellStart"/>
      <w:r w:rsidRPr="00C13AB3">
        <w:rPr>
          <w:i/>
          <w:iCs/>
        </w:rPr>
        <w:t>Thelymitra</w:t>
      </w:r>
      <w:proofErr w:type="spellEnd"/>
      <w:r w:rsidRPr="00C13AB3">
        <w:rPr>
          <w:i/>
          <w:iCs/>
        </w:rPr>
        <w:t xml:space="preserve"> </w:t>
      </w:r>
      <w:r w:rsidRPr="00C13AB3">
        <w:t>species</w:t>
      </w:r>
      <w:r w:rsidR="00283814">
        <w:t xml:space="preserve"> are pollinated by</w:t>
      </w:r>
      <w:r w:rsidRPr="00C13AB3">
        <w:t xml:space="preserve"> food deception of native bees</w:t>
      </w:r>
      <w:r w:rsidR="00612A19">
        <w:t xml:space="preserve"> </w:t>
      </w:r>
      <w:r w:rsidRPr="00C13AB3">
        <w:t>(</w:t>
      </w:r>
      <w:r w:rsidR="00303D0A">
        <w:t>Jones 20</w:t>
      </w:r>
      <w:r w:rsidR="00AA1894">
        <w:t>21</w:t>
      </w:r>
      <w:r w:rsidR="00303D0A">
        <w:t xml:space="preserve">; </w:t>
      </w:r>
      <w:proofErr w:type="spellStart"/>
      <w:r w:rsidRPr="00C13AB3">
        <w:t>Edens</w:t>
      </w:r>
      <w:proofErr w:type="spellEnd"/>
      <w:r w:rsidRPr="00C13AB3">
        <w:t>-Meier et al. 2014)</w:t>
      </w:r>
      <w:r w:rsidR="00283814">
        <w:t xml:space="preserve"> and it’s possible that pollination by </w:t>
      </w:r>
      <w:r w:rsidR="00130433">
        <w:t xml:space="preserve">native bees also </w:t>
      </w:r>
      <w:r w:rsidR="00283814">
        <w:t xml:space="preserve">occurs </w:t>
      </w:r>
      <w:r w:rsidR="00130433">
        <w:t>in hoary sun-orchid</w:t>
      </w:r>
      <w:r w:rsidRPr="00C13AB3">
        <w:t xml:space="preserve">. Fruits </w:t>
      </w:r>
      <w:r w:rsidR="00B03D3E">
        <w:t xml:space="preserve">of </w:t>
      </w:r>
      <w:proofErr w:type="spellStart"/>
      <w:r w:rsidR="00B03D3E">
        <w:rPr>
          <w:i/>
          <w:iCs/>
        </w:rPr>
        <w:t>Thelymitra</w:t>
      </w:r>
      <w:proofErr w:type="spellEnd"/>
      <w:r w:rsidR="00B03D3E">
        <w:rPr>
          <w:i/>
          <w:iCs/>
        </w:rPr>
        <w:t xml:space="preserve"> </w:t>
      </w:r>
      <w:r w:rsidR="00B03D3E">
        <w:t xml:space="preserve">spp. </w:t>
      </w:r>
      <w:r w:rsidRPr="00C13AB3">
        <w:t xml:space="preserve">take approximately four weeks to mature following pollination. Each mature capsule contains hundreds or thousands of minute seeds that are dispersed by wind when the capsule </w:t>
      </w:r>
      <w:r w:rsidR="00182B45">
        <w:t>splits</w:t>
      </w:r>
      <w:r w:rsidRPr="00C13AB3">
        <w:t xml:space="preserve">. After fruits have ripened, the plant dies back to its dormant subterranean tubers. Plants reproduce from seed but not clonally, with each tuber annually replaced by a new tuber prior to the old tuber withering. Seed germination requires infection by mycorrhizal fungi from the genus </w:t>
      </w:r>
      <w:proofErr w:type="spellStart"/>
      <w:r w:rsidRPr="00C13AB3">
        <w:rPr>
          <w:i/>
          <w:iCs/>
        </w:rPr>
        <w:t>Tulasnella</w:t>
      </w:r>
      <w:proofErr w:type="spellEnd"/>
      <w:r w:rsidRPr="00C13AB3">
        <w:rPr>
          <w:i/>
          <w:iCs/>
        </w:rPr>
        <w:t xml:space="preserve"> </w:t>
      </w:r>
      <w:r w:rsidRPr="00C13AB3">
        <w:t>(</w:t>
      </w:r>
      <w:proofErr w:type="spellStart"/>
      <w:r w:rsidRPr="00C13AB3">
        <w:t>Warcup</w:t>
      </w:r>
      <w:proofErr w:type="spellEnd"/>
      <w:r w:rsidRPr="00C13AB3">
        <w:t xml:space="preserve"> 1973). </w:t>
      </w:r>
    </w:p>
    <w:p w14:paraId="1F567A3A" w14:textId="4BFD5E15" w:rsidR="00C13AB3" w:rsidRPr="00C13AB3" w:rsidRDefault="00C13AB3" w:rsidP="00C13AB3">
      <w:pPr>
        <w:rPr>
          <w:lang w:eastAsia="en-AU"/>
        </w:rPr>
      </w:pPr>
      <w:r w:rsidRPr="00C13AB3">
        <w:t>No data are available regarding the generation length or plant longevity for hoary sun-orchid.</w:t>
      </w:r>
      <w:r w:rsidRPr="00C13AB3">
        <w:rPr>
          <w:lang w:eastAsia="en-AU"/>
        </w:rPr>
        <w:t xml:space="preserve"> However, estimates for other terrestrial orchids in southern Australia are typically in the order of several </w:t>
      </w:r>
      <w:r w:rsidRPr="00B96587">
        <w:rPr>
          <w:lang w:eastAsia="en-AU"/>
        </w:rPr>
        <w:t>decades (</w:t>
      </w:r>
      <w:r w:rsidR="00B96587" w:rsidRPr="00B96587">
        <w:rPr>
          <w:lang w:eastAsia="en-AU"/>
        </w:rPr>
        <w:t>DELWP</w:t>
      </w:r>
      <w:r w:rsidR="00B96587">
        <w:rPr>
          <w:lang w:eastAsia="en-AU"/>
        </w:rPr>
        <w:t xml:space="preserve"> 2021</w:t>
      </w:r>
      <w:r w:rsidRPr="00C13AB3">
        <w:rPr>
          <w:lang w:eastAsia="en-AU"/>
        </w:rPr>
        <w:t xml:space="preserve">). </w:t>
      </w:r>
    </w:p>
    <w:p w14:paraId="03CB1D80" w14:textId="7499D309" w:rsidR="00EA1F45" w:rsidRPr="00840DFA" w:rsidRDefault="00EA1F45" w:rsidP="00EA1F45">
      <w:pPr>
        <w:pStyle w:val="Heading5"/>
      </w:pPr>
      <w:r w:rsidRPr="00840DFA">
        <w:lastRenderedPageBreak/>
        <w:t>Fire ecology</w:t>
      </w:r>
    </w:p>
    <w:p w14:paraId="3B34CDE4" w14:textId="225F2AD9" w:rsidR="006E4A55" w:rsidRPr="00040C3F" w:rsidRDefault="00CD7E88" w:rsidP="0098229D">
      <w:pPr>
        <w:rPr>
          <w:highlight w:val="yellow"/>
        </w:rPr>
      </w:pPr>
      <w:r w:rsidRPr="00840DFA">
        <w:t xml:space="preserve">The fire response of </w:t>
      </w:r>
      <w:r w:rsidR="00040C3F" w:rsidRPr="00840DFA">
        <w:t>hoary sun-orchid</w:t>
      </w:r>
      <w:r w:rsidRPr="00840DFA">
        <w:t xml:space="preserve"> is unknown. </w:t>
      </w:r>
      <w:r w:rsidR="00840DFA">
        <w:t xml:space="preserve">However, </w:t>
      </w:r>
      <w:r w:rsidR="00C13AB3">
        <w:t>the closely related plum sun-orchid</w:t>
      </w:r>
      <w:r w:rsidR="00840DFA">
        <w:t xml:space="preserve"> </w:t>
      </w:r>
      <w:r w:rsidR="00C13AB3" w:rsidRPr="00C13AB3">
        <w:t>displays</w:t>
      </w:r>
      <w:r w:rsidR="00E968EE">
        <w:t xml:space="preserve"> strong post-fire flowering (</w:t>
      </w:r>
      <w:r w:rsidR="00C13AB3">
        <w:t>TSS 2021</w:t>
      </w:r>
      <w:r w:rsidR="00E968EE">
        <w:t>). T</w:t>
      </w:r>
      <w:r w:rsidR="00840DFA" w:rsidRPr="00840DFA">
        <w:t xml:space="preserve">he response of </w:t>
      </w:r>
      <w:r w:rsidR="00E968EE">
        <w:t>many terrestrial orchids</w:t>
      </w:r>
      <w:r w:rsidR="00840DFA" w:rsidRPr="00840DFA">
        <w:t xml:space="preserve"> to </w:t>
      </w:r>
      <w:r w:rsidR="00E968EE">
        <w:t>fire occurring at unnatural times of year</w:t>
      </w:r>
      <w:r w:rsidR="00840DFA" w:rsidRPr="00840DFA">
        <w:t xml:space="preserve"> (</w:t>
      </w:r>
      <w:proofErr w:type="gramStart"/>
      <w:r w:rsidR="00840DFA" w:rsidRPr="00840DFA">
        <w:t>e.g.</w:t>
      </w:r>
      <w:proofErr w:type="gramEnd"/>
      <w:r w:rsidR="00840DFA" w:rsidRPr="00840DFA">
        <w:t xml:space="preserve"> planned burns) is unknown, but fires during the active growth and flowering stages</w:t>
      </w:r>
      <w:r w:rsidR="00FF2E68">
        <w:t xml:space="preserve"> (April–November)</w:t>
      </w:r>
      <w:r w:rsidR="00840DFA" w:rsidRPr="00840DFA">
        <w:t xml:space="preserve"> are likely to be deleterious</w:t>
      </w:r>
      <w:r w:rsidR="00C13AB3">
        <w:t xml:space="preserve"> (</w:t>
      </w:r>
      <w:proofErr w:type="spellStart"/>
      <w:r w:rsidR="00C13AB3">
        <w:t>Jasinge</w:t>
      </w:r>
      <w:proofErr w:type="spellEnd"/>
      <w:r w:rsidR="00C13AB3">
        <w:t xml:space="preserve"> et al. 2018)</w:t>
      </w:r>
      <w:r w:rsidR="00840DFA" w:rsidRPr="00840DFA">
        <w:t>. Fires may also affect pollinator communities on which the orchid is dependent for pollination</w:t>
      </w:r>
      <w:r w:rsidR="004D3489">
        <w:t xml:space="preserve"> </w:t>
      </w:r>
      <w:r w:rsidR="004D3489" w:rsidRPr="00840DFA">
        <w:t>(Brown et al. 2016)</w:t>
      </w:r>
      <w:r w:rsidR="00840DFA" w:rsidRPr="00840DFA">
        <w:t>.</w:t>
      </w:r>
      <w:r w:rsidR="008A67D4" w:rsidRPr="00040C3F">
        <w:rPr>
          <w:highlight w:val="yellow"/>
        </w:rPr>
        <w:t xml:space="preserve"> </w:t>
      </w:r>
    </w:p>
    <w:p w14:paraId="75DAF6BA" w14:textId="77777777" w:rsidR="00C304AA" w:rsidRPr="00D94819" w:rsidRDefault="00C304AA" w:rsidP="00C304AA">
      <w:pPr>
        <w:pStyle w:val="Heading3"/>
        <w:ind w:left="964" w:hanging="964"/>
      </w:pPr>
      <w:r w:rsidRPr="00D94819">
        <w:t>Habitat critical to the survival</w:t>
      </w:r>
    </w:p>
    <w:p w14:paraId="0E4BC2F3" w14:textId="22B5942A" w:rsidR="00EF6385" w:rsidRPr="004B09CA" w:rsidRDefault="00B2543A" w:rsidP="00EF6385">
      <w:pPr>
        <w:rPr>
          <w:lang w:eastAsia="en-GB"/>
        </w:rPr>
      </w:pPr>
      <w:r>
        <w:rPr>
          <w:lang w:eastAsia="en-GB"/>
        </w:rPr>
        <w:t xml:space="preserve">Hoary sun-orchid </w:t>
      </w:r>
      <w:r w:rsidR="00EF6385">
        <w:rPr>
          <w:lang w:eastAsia="en-GB"/>
        </w:rPr>
        <w:t>inhabits</w:t>
      </w:r>
      <w:r w:rsidR="00EF6385" w:rsidRPr="00BC702B">
        <w:rPr>
          <w:lang w:eastAsia="en-GB"/>
        </w:rPr>
        <w:t xml:space="preserve"> </w:t>
      </w:r>
      <w:r>
        <w:t>leached white (often peaty) sand, in</w:t>
      </w:r>
      <w:r w:rsidRPr="0012000F">
        <w:t xml:space="preserve"> heathland, damp heathy flats and seepage areas</w:t>
      </w:r>
      <w:r>
        <w:t>, usually close to sedge-dominated wetlands in south-east Australia</w:t>
      </w:r>
      <w:r w:rsidR="00EF6385">
        <w:rPr>
          <w:lang w:eastAsia="en-GB"/>
        </w:rPr>
        <w:t>.</w:t>
      </w:r>
      <w:r w:rsidR="00EF6385" w:rsidRPr="004B09CA">
        <w:rPr>
          <w:lang w:eastAsia="en-GB"/>
        </w:rPr>
        <w:t xml:space="preserve"> </w:t>
      </w:r>
    </w:p>
    <w:p w14:paraId="658636E7" w14:textId="77777777" w:rsidR="00723838" w:rsidRPr="004B09CA" w:rsidRDefault="00723838" w:rsidP="00723838">
      <w:r w:rsidRPr="004B09CA">
        <w:t>At this point in time there is insufficient information available to describe, with spatial information, areas of habitat that are critical to the survival of the species. Further research is needed to do this (see conservation actions). Until such information is available, all habitat for this species should be considered habitat critical for the species’ long-term survival.</w:t>
      </w:r>
    </w:p>
    <w:p w14:paraId="57255D15" w14:textId="77777777" w:rsidR="00D30EA8" w:rsidRPr="00D94819" w:rsidRDefault="00D30EA8" w:rsidP="00D30EA8">
      <w:r w:rsidRPr="00D94819">
        <w:t>No Critical Habitat as defined under section 207A of the EPBC Act has been identified or included in the Register of Critical Habitat.</w:t>
      </w:r>
    </w:p>
    <w:p w14:paraId="6F32BE11" w14:textId="5F2986CD" w:rsidR="00B54C08" w:rsidRPr="00D94819" w:rsidRDefault="00C304AA" w:rsidP="00D30EA8">
      <w:pPr>
        <w:pStyle w:val="Heading3"/>
      </w:pPr>
      <w:r w:rsidRPr="00D94819">
        <w:rPr>
          <w:rFonts w:eastAsiaTheme="minorHAnsi"/>
        </w:rPr>
        <w:t>Important populations</w:t>
      </w:r>
    </w:p>
    <w:p w14:paraId="03A48CA4" w14:textId="77777777" w:rsidR="00225BBD" w:rsidRPr="00D94819" w:rsidRDefault="00225BBD" w:rsidP="00225BBD">
      <w:r w:rsidRPr="00D94819">
        <w:t xml:space="preserve">In this section, the word population is used to refer to subpopulation, in keeping with the terminology used in the EPBC Act and state/territory environmental legislation. </w:t>
      </w:r>
    </w:p>
    <w:p w14:paraId="292E074B" w14:textId="4B9FBF96" w:rsidR="00225BBD" w:rsidRPr="00D94819" w:rsidRDefault="00225BBD" w:rsidP="00225BBD">
      <w:r w:rsidRPr="00D94819">
        <w:t xml:space="preserve">There is sufficient evidence through the species eligibility for listing as </w:t>
      </w:r>
      <w:r w:rsidR="004D3489">
        <w:t xml:space="preserve">Critically </w:t>
      </w:r>
      <w:r w:rsidRPr="00D94819">
        <w:t xml:space="preserve">Endangered to consider all populations/the national population as important populations of this species under </w:t>
      </w:r>
      <w:proofErr w:type="gramStart"/>
      <w:r w:rsidRPr="00D94819">
        <w:t>particular pressure</w:t>
      </w:r>
      <w:proofErr w:type="gramEnd"/>
      <w:r w:rsidRPr="00D94819">
        <w:t xml:space="preserve"> of survival and which therefore require protection to support the recovery of the species.</w:t>
      </w:r>
    </w:p>
    <w:p w14:paraId="6CDEAD84" w14:textId="10445999" w:rsidR="00C304AA" w:rsidRPr="00D94819" w:rsidRDefault="00C304AA" w:rsidP="00225BBD">
      <w:pPr>
        <w:pStyle w:val="Heading3"/>
        <w:ind w:left="964" w:hanging="964"/>
      </w:pPr>
      <w:r w:rsidRPr="00D94819">
        <w:t>Threats</w:t>
      </w:r>
    </w:p>
    <w:p w14:paraId="2B2EA3BC" w14:textId="737EBEB2" w:rsidR="00526B26" w:rsidRPr="00D94819" w:rsidRDefault="00BB5F1E" w:rsidP="00526B26">
      <w:bookmarkStart w:id="7" w:name="_Ref40886856"/>
      <w:r w:rsidRPr="004B09CA">
        <w:rPr>
          <w:rFonts w:cs="Arial"/>
          <w:shd w:val="clear" w:color="auto" w:fill="FFFFFF"/>
        </w:rPr>
        <w:t xml:space="preserve">The most serious threats to </w:t>
      </w:r>
      <w:r>
        <w:rPr>
          <w:rFonts w:cs="Arial"/>
          <w:shd w:val="clear" w:color="auto" w:fill="FFFFFF"/>
        </w:rPr>
        <w:t>h</w:t>
      </w:r>
      <w:r w:rsidR="00040C3F" w:rsidRPr="00194B30">
        <w:rPr>
          <w:rFonts w:cs="Arial"/>
          <w:shd w:val="clear" w:color="auto" w:fill="FFFFFF"/>
        </w:rPr>
        <w:t>oary sun-orchid</w:t>
      </w:r>
      <w:r w:rsidR="00526B26" w:rsidRPr="00194B30">
        <w:rPr>
          <w:rFonts w:cs="Arial"/>
          <w:shd w:val="clear" w:color="auto" w:fill="FFFFFF"/>
        </w:rPr>
        <w:t xml:space="preserve"> </w:t>
      </w:r>
      <w:r>
        <w:rPr>
          <w:rFonts w:cs="Arial"/>
          <w:shd w:val="clear" w:color="auto" w:fill="FFFFFF"/>
        </w:rPr>
        <w:t>include</w:t>
      </w:r>
      <w:r w:rsidR="00526B26" w:rsidRPr="00194B30">
        <w:rPr>
          <w:rFonts w:cs="Arial"/>
          <w:shd w:val="clear" w:color="auto" w:fill="FFFFFF"/>
        </w:rPr>
        <w:t xml:space="preserve"> </w:t>
      </w:r>
      <w:r w:rsidR="00EE13CD" w:rsidRPr="00194B30">
        <w:rPr>
          <w:rFonts w:cs="Arial"/>
          <w:shd w:val="clear" w:color="auto" w:fill="FFFFFF"/>
        </w:rPr>
        <w:t xml:space="preserve">inappropriate fire regimes, </w:t>
      </w:r>
      <w:r w:rsidR="00194B30" w:rsidRPr="00194B30">
        <w:rPr>
          <w:rFonts w:cs="Arial"/>
          <w:shd w:val="clear" w:color="auto" w:fill="FFFFFF"/>
        </w:rPr>
        <w:t>land clearing, vehicle damage,</w:t>
      </w:r>
      <w:r w:rsidR="00194B30">
        <w:rPr>
          <w:rFonts w:cs="Arial"/>
          <w:shd w:val="clear" w:color="auto" w:fill="FFFFFF"/>
        </w:rPr>
        <w:t xml:space="preserve"> </w:t>
      </w:r>
      <w:r w:rsidR="00194B30">
        <w:t>g</w:t>
      </w:r>
      <w:r w:rsidR="00194B30" w:rsidRPr="005E2FA9">
        <w:t>razing by feral pigs (</w:t>
      </w:r>
      <w:r w:rsidR="00194B30" w:rsidRPr="005E2FA9">
        <w:rPr>
          <w:i/>
          <w:iCs/>
        </w:rPr>
        <w:t>Sus scrofa</w:t>
      </w:r>
      <w:r w:rsidR="00194B30" w:rsidRPr="005E2FA9">
        <w:t>)</w:t>
      </w:r>
      <w:r w:rsidR="00194B30">
        <w:t>, and c</w:t>
      </w:r>
      <w:r w:rsidR="00194B30" w:rsidRPr="00486745">
        <w:t>hanges to temperature and precipitation pattern</w:t>
      </w:r>
      <w:r w:rsidR="00194B30">
        <w:t>s.</w:t>
      </w:r>
    </w:p>
    <w:p w14:paraId="6EFADF28" w14:textId="271EF231" w:rsidR="00DA65E7" w:rsidRPr="00D94819" w:rsidRDefault="00957A21" w:rsidP="003565CA">
      <w:pPr>
        <w:pStyle w:val="Caption"/>
      </w:pPr>
      <w:r w:rsidRPr="00D94819">
        <w:t xml:space="preserve">Table </w:t>
      </w:r>
      <w:bookmarkEnd w:id="7"/>
      <w:r w:rsidR="00145C2F">
        <w:rPr>
          <w:noProof/>
        </w:rPr>
        <w:t>2</w:t>
      </w:r>
      <w:r w:rsidRPr="00D94819">
        <w:t xml:space="preserve"> Threats </w:t>
      </w:r>
      <w:r w:rsidR="000E47F1" w:rsidRPr="00D94819">
        <w:t>impacting</w:t>
      </w:r>
      <w:r w:rsidR="00DA46BD" w:rsidRPr="00D94819">
        <w:t xml:space="preserve"> </w:t>
      </w:r>
      <w:r w:rsidR="00040C3F" w:rsidRPr="00D94819">
        <w:t>hoary sun-orchid</w:t>
      </w:r>
    </w:p>
    <w:tbl>
      <w:tblPr>
        <w:tblStyle w:val="TableGrid"/>
        <w:tblpPr w:leftFromText="180" w:rightFromText="180" w:vertAnchor="text" w:horzAnchor="margin" w:tblpY="150"/>
        <w:tblW w:w="0" w:type="auto"/>
        <w:tblLook w:val="04A0" w:firstRow="1" w:lastRow="0" w:firstColumn="1" w:lastColumn="0" w:noHBand="0" w:noVBand="1"/>
      </w:tblPr>
      <w:tblGrid>
        <w:gridCol w:w="2028"/>
        <w:gridCol w:w="2325"/>
        <w:gridCol w:w="4707"/>
      </w:tblGrid>
      <w:tr w:rsidR="00096625" w:rsidRPr="00154469" w14:paraId="7E2BFB32" w14:textId="77777777" w:rsidTr="1DDAF1BD">
        <w:trPr>
          <w:cantSplit/>
          <w:tblHeader/>
        </w:trPr>
        <w:tc>
          <w:tcPr>
            <w:tcW w:w="2028" w:type="dxa"/>
          </w:tcPr>
          <w:p w14:paraId="33DD9AB0" w14:textId="77777777" w:rsidR="00096625" w:rsidRPr="00154469" w:rsidRDefault="00096625" w:rsidP="00096625">
            <w:pPr>
              <w:pStyle w:val="TableText"/>
            </w:pPr>
            <w:r w:rsidRPr="00154469">
              <w:t xml:space="preserve">Threat </w:t>
            </w:r>
          </w:p>
        </w:tc>
        <w:tc>
          <w:tcPr>
            <w:tcW w:w="2325" w:type="dxa"/>
          </w:tcPr>
          <w:p w14:paraId="57842A5A" w14:textId="77777777" w:rsidR="00096625" w:rsidRPr="00154469" w:rsidRDefault="00096625" w:rsidP="00096625">
            <w:pPr>
              <w:pStyle w:val="TableText"/>
            </w:pPr>
            <w:r w:rsidRPr="00154469">
              <w:t xml:space="preserve">Status and severity </w:t>
            </w:r>
            <w:r w:rsidRPr="00154469">
              <w:rPr>
                <w:rStyle w:val="Strong"/>
                <w:b w:val="0"/>
                <w:bCs w:val="0"/>
                <w:vertAlign w:val="superscript"/>
              </w:rPr>
              <w:t>a</w:t>
            </w:r>
          </w:p>
        </w:tc>
        <w:tc>
          <w:tcPr>
            <w:tcW w:w="4707" w:type="dxa"/>
          </w:tcPr>
          <w:p w14:paraId="0459A56D" w14:textId="77777777" w:rsidR="00096625" w:rsidRPr="00154469" w:rsidRDefault="00096625" w:rsidP="00096625">
            <w:pPr>
              <w:pStyle w:val="TableText"/>
            </w:pPr>
            <w:r w:rsidRPr="00154469">
              <w:t xml:space="preserve">Evidence </w:t>
            </w:r>
          </w:p>
        </w:tc>
      </w:tr>
      <w:tr w:rsidR="00096625" w:rsidRPr="00154469" w14:paraId="4749213A" w14:textId="77777777" w:rsidTr="1DDAF1BD">
        <w:tc>
          <w:tcPr>
            <w:tcW w:w="9060" w:type="dxa"/>
            <w:gridSpan w:val="3"/>
          </w:tcPr>
          <w:p w14:paraId="78509AA2" w14:textId="0F1B0B06" w:rsidR="00096625" w:rsidRPr="00154469" w:rsidRDefault="00096625" w:rsidP="00096625">
            <w:pPr>
              <w:pStyle w:val="TableText"/>
              <w:rPr>
                <w:rFonts w:cs="Arial"/>
                <w:szCs w:val="18"/>
              </w:rPr>
            </w:pPr>
            <w:r w:rsidRPr="00154469">
              <w:rPr>
                <w:rFonts w:cs="Arial"/>
                <w:szCs w:val="18"/>
              </w:rPr>
              <w:t xml:space="preserve">Habitat </w:t>
            </w:r>
            <w:r w:rsidR="0086245C" w:rsidRPr="00154469">
              <w:rPr>
                <w:rFonts w:cs="Arial"/>
                <w:szCs w:val="18"/>
              </w:rPr>
              <w:t xml:space="preserve">loss, </w:t>
            </w:r>
            <w:proofErr w:type="gramStart"/>
            <w:r w:rsidRPr="00154469">
              <w:rPr>
                <w:rFonts w:cs="Arial"/>
                <w:szCs w:val="18"/>
              </w:rPr>
              <w:t>disturbance</w:t>
            </w:r>
            <w:proofErr w:type="gramEnd"/>
            <w:r w:rsidRPr="00154469">
              <w:rPr>
                <w:rFonts w:cs="Arial"/>
                <w:szCs w:val="18"/>
              </w:rPr>
              <w:t xml:space="preserve"> and modification</w:t>
            </w:r>
            <w:r w:rsidR="0086245C" w:rsidRPr="00154469">
              <w:rPr>
                <w:rFonts w:cs="Arial"/>
                <w:szCs w:val="18"/>
              </w:rPr>
              <w:t>s</w:t>
            </w:r>
          </w:p>
        </w:tc>
      </w:tr>
      <w:tr w:rsidR="005F0F0B" w:rsidRPr="00040C3F" w14:paraId="796E2C94" w14:textId="77777777" w:rsidTr="1DDAF1BD">
        <w:tc>
          <w:tcPr>
            <w:tcW w:w="2028" w:type="dxa"/>
          </w:tcPr>
          <w:p w14:paraId="273CD0BE" w14:textId="77777777" w:rsidR="005F0F0B" w:rsidRPr="00BC62A4" w:rsidRDefault="005F0F0B" w:rsidP="005F0F0B">
            <w:pPr>
              <w:pStyle w:val="TableText"/>
              <w:rPr>
                <w:rFonts w:cs="Arial"/>
                <w:szCs w:val="18"/>
              </w:rPr>
            </w:pPr>
            <w:r w:rsidRPr="00BC62A4">
              <w:t>Land clearing and fragmentation</w:t>
            </w:r>
          </w:p>
        </w:tc>
        <w:tc>
          <w:tcPr>
            <w:tcW w:w="2325" w:type="dxa"/>
          </w:tcPr>
          <w:p w14:paraId="6320D7C5" w14:textId="77777777" w:rsidR="005F0F0B" w:rsidRPr="00BC62A4" w:rsidRDefault="005F0F0B" w:rsidP="005F0F0B">
            <w:pPr>
              <w:pStyle w:val="TableBullet1"/>
            </w:pPr>
            <w:r w:rsidRPr="00BC62A4">
              <w:t>Timing: historical</w:t>
            </w:r>
            <w:r>
              <w:t>/current</w:t>
            </w:r>
          </w:p>
          <w:p w14:paraId="7E029D18" w14:textId="77777777" w:rsidR="005F0F0B" w:rsidRDefault="005F0F0B" w:rsidP="005F0F0B">
            <w:pPr>
              <w:pStyle w:val="TableBullet1"/>
            </w:pPr>
            <w:r w:rsidRPr="00BC62A4">
              <w:t>Confidence: inferred</w:t>
            </w:r>
          </w:p>
          <w:p w14:paraId="45519D93" w14:textId="77777777" w:rsidR="005F0F0B" w:rsidRPr="00BC62A4" w:rsidRDefault="005F0F0B" w:rsidP="004F3ADC">
            <w:pPr>
              <w:pStyle w:val="TableBullet1"/>
            </w:pPr>
            <w:r w:rsidRPr="003E5678">
              <w:t xml:space="preserve">Likelihood: </w:t>
            </w:r>
            <w:r>
              <w:t>possible</w:t>
            </w:r>
          </w:p>
          <w:p w14:paraId="6716F3FB" w14:textId="77777777" w:rsidR="005F0F0B" w:rsidRPr="00BC62A4" w:rsidRDefault="005F0F0B" w:rsidP="005F0F0B">
            <w:pPr>
              <w:pStyle w:val="TableBullet1"/>
            </w:pPr>
            <w:r w:rsidRPr="00BC62A4">
              <w:t xml:space="preserve">Consequence: </w:t>
            </w:r>
            <w:r>
              <w:t>catastrophic</w:t>
            </w:r>
          </w:p>
          <w:p w14:paraId="769ACD61" w14:textId="77777777" w:rsidR="005F0F0B" w:rsidRPr="00BC62A4" w:rsidRDefault="005F0F0B" w:rsidP="005F0F0B">
            <w:pPr>
              <w:pStyle w:val="TableBullet1"/>
            </w:pPr>
            <w:r w:rsidRPr="00BC62A4">
              <w:t>Trend: static</w:t>
            </w:r>
          </w:p>
          <w:p w14:paraId="2BC60357" w14:textId="77777777" w:rsidR="005F0F0B" w:rsidRPr="00BC62A4" w:rsidRDefault="005F0F0B" w:rsidP="005F0F0B">
            <w:pPr>
              <w:pStyle w:val="TableBullet1"/>
            </w:pPr>
            <w:r w:rsidRPr="00BC62A4">
              <w:t>Extent: across parts of the range</w:t>
            </w:r>
          </w:p>
        </w:tc>
        <w:tc>
          <w:tcPr>
            <w:tcW w:w="4707" w:type="dxa"/>
          </w:tcPr>
          <w:p w14:paraId="667AF93E" w14:textId="77777777" w:rsidR="005F0F0B" w:rsidRPr="00BC62A4" w:rsidRDefault="005F0F0B" w:rsidP="005F0F0B">
            <w:pPr>
              <w:pStyle w:val="TableText"/>
            </w:pPr>
            <w:r w:rsidRPr="00BC62A4">
              <w:t xml:space="preserve">Historical land clearing has likely caused a major decline of the hoary sun-orchid throughout its range, particularly in </w:t>
            </w:r>
            <w:proofErr w:type="gramStart"/>
            <w:r w:rsidRPr="00BC62A4">
              <w:t>south eastern</w:t>
            </w:r>
            <w:proofErr w:type="gramEnd"/>
            <w:r w:rsidRPr="00BC62A4">
              <w:t xml:space="preserve"> South Australia. Clearing </w:t>
            </w:r>
            <w:r>
              <w:t>for</w:t>
            </w:r>
            <w:r w:rsidRPr="00BC62A4">
              <w:t xml:space="preserve"> plantations is likely to have been particularly </w:t>
            </w:r>
            <w:proofErr w:type="gramStart"/>
            <w:r w:rsidRPr="00BC62A4">
              <w:t>damaging, and</w:t>
            </w:r>
            <w:proofErr w:type="gramEnd"/>
            <w:r w:rsidRPr="00BC62A4">
              <w:t xml:space="preserve"> occurred up until 1973 (</w:t>
            </w:r>
            <w:proofErr w:type="spellStart"/>
            <w:r w:rsidRPr="00BC62A4">
              <w:t>ForestrySA</w:t>
            </w:r>
            <w:proofErr w:type="spellEnd"/>
            <w:r w:rsidRPr="00BC62A4">
              <w:t xml:space="preserve"> 2021). </w:t>
            </w:r>
          </w:p>
          <w:p w14:paraId="16B8BB28" w14:textId="06E32D2F" w:rsidR="005F0F0B" w:rsidRDefault="21CDD39B" w:rsidP="005F0F0B">
            <w:pPr>
              <w:pStyle w:val="TableText"/>
            </w:pPr>
            <w:r>
              <w:t xml:space="preserve">While land clearing has slowed since the introduction of the </w:t>
            </w:r>
            <w:r w:rsidRPr="1DDAF1BD">
              <w:rPr>
                <w:i/>
                <w:iCs/>
              </w:rPr>
              <w:t>Native Vegetation Act 1991</w:t>
            </w:r>
            <w:r>
              <w:t xml:space="preserve"> in South Australia, intensive clearing occurred from the 1950s to 1980s (Robinson &amp; Armstrong 1999), although clearing currently occurs at very low levels (</w:t>
            </w:r>
            <w:proofErr w:type="spellStart"/>
            <w:r>
              <w:t>Dohle</w:t>
            </w:r>
            <w:proofErr w:type="spellEnd"/>
            <w:r>
              <w:t xml:space="preserve"> 2007). The species occurs in </w:t>
            </w:r>
            <w:proofErr w:type="spellStart"/>
            <w:r>
              <w:t>ForestrySA</w:t>
            </w:r>
            <w:proofErr w:type="spellEnd"/>
            <w:r>
              <w:t xml:space="preserve"> estate at The Marshes NFR.  In Victoria, the species is protected in the Grampians </w:t>
            </w:r>
            <w:r>
              <w:lastRenderedPageBreak/>
              <w:t xml:space="preserve">National Park. Although the threat of large-scale land clearing appears to have passed, the risks posed by smaller road and infrastructure development are likely to continue to threaten some areas, particularly on roadsides (KI) and unreserved public land (Crib Point). </w:t>
            </w:r>
          </w:p>
          <w:p w14:paraId="47F0BC22" w14:textId="77777777" w:rsidR="005F0F0B" w:rsidRPr="00BC62A4" w:rsidRDefault="005F0F0B" w:rsidP="005F0F0B">
            <w:pPr>
              <w:pStyle w:val="TableText"/>
            </w:pPr>
            <w:r>
              <w:t xml:space="preserve">The Marshes NFR subpopulation is also threatened by any change in the management of fire breaks, </w:t>
            </w:r>
            <w:proofErr w:type="gramStart"/>
            <w:r>
              <w:t>e.g.</w:t>
            </w:r>
            <w:proofErr w:type="gramEnd"/>
            <w:r>
              <w:t xml:space="preserve"> from slashing (which orchids can survive) to ploughing (that kills orchid plants) (</w:t>
            </w:r>
            <w:r w:rsidRPr="0009331B">
              <w:t xml:space="preserve">R Bates 2021 </w:t>
            </w:r>
            <w:r>
              <w:t>pers. comm.</w:t>
            </w:r>
            <w:r w:rsidRPr="0009331B">
              <w:t xml:space="preserve"> 23 Nov</w:t>
            </w:r>
            <w:r>
              <w:t>).</w:t>
            </w:r>
          </w:p>
        </w:tc>
      </w:tr>
      <w:tr w:rsidR="004D3489" w:rsidRPr="00040C3F" w14:paraId="4F7D1966" w14:textId="77777777" w:rsidTr="1DDAF1BD">
        <w:tc>
          <w:tcPr>
            <w:tcW w:w="2028" w:type="dxa"/>
          </w:tcPr>
          <w:p w14:paraId="622FA96F" w14:textId="20855AC7" w:rsidR="004D3489" w:rsidRPr="00D0262E" w:rsidRDefault="00C065F9" w:rsidP="004D3489">
            <w:pPr>
              <w:pStyle w:val="TableText"/>
              <w:rPr>
                <w:rFonts w:cs="Arial"/>
                <w:szCs w:val="18"/>
              </w:rPr>
            </w:pPr>
            <w:r>
              <w:rPr>
                <w:rFonts w:cs="Arial"/>
                <w:szCs w:val="18"/>
              </w:rPr>
              <w:lastRenderedPageBreak/>
              <w:t>Fire regimes that cause decline in biodiversity</w:t>
            </w:r>
          </w:p>
        </w:tc>
        <w:tc>
          <w:tcPr>
            <w:tcW w:w="2325" w:type="dxa"/>
          </w:tcPr>
          <w:p w14:paraId="5983FED5" w14:textId="77777777" w:rsidR="004D3489" w:rsidRPr="00D0262E" w:rsidRDefault="004D3489" w:rsidP="004D3489">
            <w:pPr>
              <w:pStyle w:val="TableBullet1"/>
            </w:pPr>
            <w:r w:rsidRPr="00D0262E">
              <w:t>Timing: current</w:t>
            </w:r>
          </w:p>
          <w:p w14:paraId="37D426B8" w14:textId="77777777" w:rsidR="004D3489" w:rsidRPr="00D0262E" w:rsidRDefault="004D3489" w:rsidP="004D3489">
            <w:pPr>
              <w:pStyle w:val="TableBullet1"/>
            </w:pPr>
            <w:r w:rsidRPr="00D0262E">
              <w:t>Confidence: inferred</w:t>
            </w:r>
          </w:p>
          <w:p w14:paraId="44B74E36" w14:textId="5AE0A5EF" w:rsidR="00342E3B" w:rsidRPr="003E5678" w:rsidRDefault="00342E3B" w:rsidP="00342E3B">
            <w:pPr>
              <w:pStyle w:val="TableBullet1"/>
              <w:ind w:left="752" w:hanging="412"/>
            </w:pPr>
            <w:r w:rsidRPr="003E5678">
              <w:t xml:space="preserve">Likelihood: </w:t>
            </w:r>
            <w:r>
              <w:t>possible</w:t>
            </w:r>
          </w:p>
          <w:p w14:paraId="60DE258D" w14:textId="76671D80" w:rsidR="004D3489" w:rsidRPr="00D0262E" w:rsidRDefault="004D3489" w:rsidP="004D3489">
            <w:pPr>
              <w:pStyle w:val="TableBullet1"/>
            </w:pPr>
            <w:r w:rsidRPr="00D0262E">
              <w:t xml:space="preserve">Consequence: </w:t>
            </w:r>
            <w:r w:rsidR="00FF77CA">
              <w:t>major</w:t>
            </w:r>
          </w:p>
          <w:p w14:paraId="455381B7" w14:textId="77777777" w:rsidR="004D3489" w:rsidRPr="00D0262E" w:rsidRDefault="004D3489" w:rsidP="004D3489">
            <w:pPr>
              <w:pStyle w:val="TableBullet1"/>
            </w:pPr>
            <w:r w:rsidRPr="00D0262E">
              <w:t>Trend: static</w:t>
            </w:r>
          </w:p>
          <w:p w14:paraId="2FA42E1C" w14:textId="7EE779B0" w:rsidR="004D3489" w:rsidRPr="00D0262E" w:rsidRDefault="004D3489" w:rsidP="004D3489">
            <w:pPr>
              <w:pStyle w:val="TableBullet1"/>
            </w:pPr>
            <w:r w:rsidRPr="00D0262E">
              <w:t xml:space="preserve">Extent: across </w:t>
            </w:r>
            <w:r w:rsidR="00FF77CA">
              <w:t>the entire range</w:t>
            </w:r>
          </w:p>
        </w:tc>
        <w:tc>
          <w:tcPr>
            <w:tcW w:w="4707" w:type="dxa"/>
          </w:tcPr>
          <w:p w14:paraId="661DB9E4" w14:textId="3A862036" w:rsidR="00AD47A9" w:rsidRDefault="001850DE" w:rsidP="00AD47A9">
            <w:pPr>
              <w:pStyle w:val="TableText"/>
            </w:pPr>
            <w:r>
              <w:t xml:space="preserve">Hoary sun-orchid is a tuberous terrestrial orchid that is vulnerable to threats from </w:t>
            </w:r>
            <w:r w:rsidR="00AD47A9" w:rsidRPr="00887A70">
              <w:t>out of season fires, peat fires, and interactions between fire and other threats.</w:t>
            </w:r>
            <w:r w:rsidR="000128E2">
              <w:t xml:space="preserve"> The KI subpopulation was burnt in the </w:t>
            </w:r>
            <w:r w:rsidR="00DE3B9D">
              <w:t>2019/20 b</w:t>
            </w:r>
            <w:r w:rsidR="00652EF3">
              <w:t>ushfire.</w:t>
            </w:r>
          </w:p>
          <w:p w14:paraId="15DF52A3" w14:textId="77777777" w:rsidR="001850DE" w:rsidRDefault="001850DE" w:rsidP="00AD47A9">
            <w:pPr>
              <w:pStyle w:val="TableText"/>
              <w:rPr>
                <w:i/>
                <w:iCs/>
              </w:rPr>
            </w:pPr>
          </w:p>
          <w:p w14:paraId="3608E271" w14:textId="19D83113" w:rsidR="00AD47A9" w:rsidRPr="004850D5" w:rsidRDefault="00AD47A9" w:rsidP="00AD47A9">
            <w:pPr>
              <w:pStyle w:val="TableText"/>
              <w:rPr>
                <w:i/>
                <w:iCs/>
              </w:rPr>
            </w:pPr>
            <w:r>
              <w:rPr>
                <w:i/>
                <w:iCs/>
              </w:rPr>
              <w:t>Out-of-season fires</w:t>
            </w:r>
          </w:p>
          <w:p w14:paraId="0DE3D435" w14:textId="2445A5F1" w:rsidR="00AD47A9" w:rsidRDefault="00AD47A9" w:rsidP="00AD47A9">
            <w:pPr>
              <w:pStyle w:val="TableText"/>
            </w:pPr>
            <w:r>
              <w:t xml:space="preserve">When fire occurs out of season there are </w:t>
            </w:r>
            <w:proofErr w:type="gramStart"/>
            <w:r>
              <w:t>a number of</w:t>
            </w:r>
            <w:proofErr w:type="gramEnd"/>
            <w:r>
              <w:t xml:space="preserve"> mechanisms that lead to recruitment failure and reduce the recovery potential of species following fire (DAWE 2021). These include: </w:t>
            </w:r>
          </w:p>
          <w:p w14:paraId="7850AFD8" w14:textId="3371FB8D" w:rsidR="00AD47A9" w:rsidRDefault="00AD47A9" w:rsidP="00AD47A9">
            <w:pPr>
              <w:pStyle w:val="TableText"/>
            </w:pPr>
            <w:r>
              <w:t xml:space="preserve">1) seedling mortality due to desiccation </w:t>
            </w:r>
            <w:proofErr w:type="gramStart"/>
            <w:r>
              <w:t>as a consequence of</w:t>
            </w:r>
            <w:proofErr w:type="gramEnd"/>
            <w:r>
              <w:t xml:space="preserve"> the interaction between out of season fires and fire-hydrological interactions (Miller et al. 2019), </w:t>
            </w:r>
          </w:p>
          <w:p w14:paraId="4A76F352" w14:textId="77777777" w:rsidR="00AD47A9" w:rsidRDefault="00AD47A9" w:rsidP="00AD47A9">
            <w:pPr>
              <w:pStyle w:val="TableText"/>
            </w:pPr>
            <w:r>
              <w:t>2) low rate of seed production due to sub-optimal flowering cues (Morgan 1995) and/or dormancy cues (</w:t>
            </w:r>
            <w:proofErr w:type="spellStart"/>
            <w:r>
              <w:t>Ooi</w:t>
            </w:r>
            <w:proofErr w:type="spellEnd"/>
            <w:r>
              <w:t xml:space="preserve"> et al. 2007), particularly by species that rely on seasonal pollinators or specific flowering conditions, and </w:t>
            </w:r>
          </w:p>
          <w:p w14:paraId="50616263" w14:textId="77777777" w:rsidR="00AD47A9" w:rsidRDefault="00AD47A9" w:rsidP="00AD47A9">
            <w:pPr>
              <w:pStyle w:val="TableText"/>
            </w:pPr>
            <w:r>
              <w:t>3) disruption to processes that facilitate post-fire recovery and limit dispersal (</w:t>
            </w:r>
            <w:proofErr w:type="spellStart"/>
            <w:r>
              <w:t>Jasinge</w:t>
            </w:r>
            <w:proofErr w:type="spellEnd"/>
            <w:r>
              <w:t xml:space="preserve"> et al. 2018; Keith et al. 2020), particularly by species with seasonal growing conditions. </w:t>
            </w:r>
          </w:p>
          <w:p w14:paraId="2EE7A250" w14:textId="07E02B59" w:rsidR="00AD47A9" w:rsidRDefault="0099567E" w:rsidP="00AD47A9">
            <w:pPr>
              <w:pStyle w:val="TableText"/>
            </w:pPr>
            <w:r>
              <w:t>Hoary sun-orchid</w:t>
            </w:r>
            <w:r w:rsidRPr="00B83365">
              <w:t xml:space="preserve"> may be threatened by out-of-season fires, which may disrupt leaf phenology (Miller et al. 2019), mycorrhizal fungal communities (</w:t>
            </w:r>
            <w:proofErr w:type="spellStart"/>
            <w:r w:rsidRPr="00B83365">
              <w:t>Jasinge</w:t>
            </w:r>
            <w:proofErr w:type="spellEnd"/>
            <w:r w:rsidRPr="00B83365">
              <w:t xml:space="preserve"> et al. 2019) or pollinator communities (Brown et al. 2016). If fires occur soon after leaf emergence, the tubers may store insufficient resources to sustain a second flush of leaf production, resulting in tuber mortality (</w:t>
            </w:r>
            <w:proofErr w:type="spellStart"/>
            <w:r w:rsidRPr="00B83365">
              <w:t>Jasinge</w:t>
            </w:r>
            <w:proofErr w:type="spellEnd"/>
            <w:r w:rsidRPr="00B83365">
              <w:t xml:space="preserve"> et al. 2019). </w:t>
            </w:r>
          </w:p>
          <w:p w14:paraId="074AA272" w14:textId="77777777" w:rsidR="00AD47A9" w:rsidRDefault="00AD47A9" w:rsidP="00AD47A9">
            <w:pPr>
              <w:pStyle w:val="TableText"/>
              <w:rPr>
                <w:i/>
                <w:iCs/>
              </w:rPr>
            </w:pPr>
          </w:p>
          <w:p w14:paraId="5546988C" w14:textId="77777777" w:rsidR="00AD47A9" w:rsidRPr="004850D5" w:rsidRDefault="00AD47A9" w:rsidP="00AD47A9">
            <w:pPr>
              <w:pStyle w:val="TableText"/>
              <w:rPr>
                <w:i/>
                <w:iCs/>
              </w:rPr>
            </w:pPr>
            <w:r>
              <w:rPr>
                <w:i/>
                <w:iCs/>
              </w:rPr>
              <w:t>Peat fires</w:t>
            </w:r>
          </w:p>
          <w:p w14:paraId="799F5F65" w14:textId="77777777" w:rsidR="007030D5" w:rsidRDefault="007030D5" w:rsidP="007030D5">
            <w:pPr>
              <w:pStyle w:val="TableText"/>
            </w:pPr>
            <w:r w:rsidRPr="00486745">
              <w:t xml:space="preserve">Peat fires burn peat-rich subsoil typically in low-lying, </w:t>
            </w:r>
            <w:proofErr w:type="gramStart"/>
            <w:r w:rsidRPr="00486745">
              <w:t>seasonally-inundated</w:t>
            </w:r>
            <w:proofErr w:type="gramEnd"/>
            <w:r w:rsidRPr="00486745">
              <w:t xml:space="preserve"> areas of </w:t>
            </w:r>
            <w:r>
              <w:t>waterlogged</w:t>
            </w:r>
            <w:r w:rsidRPr="00486745">
              <w:t xml:space="preserve"> vegetation (</w:t>
            </w:r>
            <w:r>
              <w:t>DAWE 2021</w:t>
            </w:r>
            <w:r w:rsidRPr="00486745">
              <w:t xml:space="preserve">). </w:t>
            </w:r>
            <w:r>
              <w:t xml:space="preserve">Peat fires can be extremely destructive, consuming the substrate and killing plants, including orchids (DAWE 2021). </w:t>
            </w:r>
            <w:r w:rsidRPr="00486745">
              <w:t xml:space="preserve">Although there is no evidence that peat fires have affected hoary sun-orchid in the past (including 2019/20), the species </w:t>
            </w:r>
            <w:r>
              <w:t xml:space="preserve">often </w:t>
            </w:r>
            <w:r w:rsidRPr="00486745">
              <w:t>grows in susceptible habitat and thus peat fires pose a potential risk to the species.</w:t>
            </w:r>
          </w:p>
          <w:p w14:paraId="7AB3B0FA" w14:textId="77777777" w:rsidR="00AD47A9" w:rsidRDefault="00AD47A9" w:rsidP="00AD47A9">
            <w:pPr>
              <w:pStyle w:val="TableText"/>
            </w:pPr>
          </w:p>
          <w:p w14:paraId="5A994E12" w14:textId="77777777" w:rsidR="00AD47A9" w:rsidRPr="004850D5" w:rsidRDefault="00AD47A9" w:rsidP="00AD47A9">
            <w:pPr>
              <w:pStyle w:val="TableText"/>
              <w:rPr>
                <w:i/>
                <w:iCs/>
              </w:rPr>
            </w:pPr>
            <w:r>
              <w:rPr>
                <w:i/>
                <w:iCs/>
              </w:rPr>
              <w:t>Fire interactions</w:t>
            </w:r>
          </w:p>
          <w:p w14:paraId="67916283" w14:textId="234E5DC3" w:rsidR="004D3489" w:rsidRPr="00040C3F" w:rsidRDefault="00AD47A9" w:rsidP="007030D5">
            <w:pPr>
              <w:pStyle w:val="TableText"/>
              <w:rPr>
                <w:highlight w:val="yellow"/>
              </w:rPr>
            </w:pPr>
            <w:r>
              <w:t>There are a range of mechanisms by which fire interacts with other threats and impacts the species recovery potential following fire (DAWE 2021).</w:t>
            </w:r>
            <w:r w:rsidR="006A2A3F">
              <w:t xml:space="preserve"> </w:t>
            </w:r>
            <w:r w:rsidR="009F62FA">
              <w:t xml:space="preserve">For example, drought conditions increase the likelihood of peat fires (DAWE 2021). </w:t>
            </w:r>
            <w:r w:rsidR="007030D5">
              <w:t>Inappropriate fire regimes</w:t>
            </w:r>
            <w:r w:rsidR="004D3489" w:rsidRPr="00B83365">
              <w:t xml:space="preserve"> may affect mycorrhizal fungal communities (Cairney et al. 2007) and disrupt pollinator communities (Brown et al. 2016).</w:t>
            </w:r>
            <w:r w:rsidR="00E74E64">
              <w:t xml:space="preserve"> C</w:t>
            </w:r>
            <w:r w:rsidR="004D3489" w:rsidRPr="00B83365">
              <w:t xml:space="preserve">ertain types of fires may increase and spatially concentrate the foraging activity of herbivores such as pigs (see above), particularly small, </w:t>
            </w:r>
            <w:proofErr w:type="gramStart"/>
            <w:r w:rsidR="004D3489" w:rsidRPr="00B83365">
              <w:t>patchy</w:t>
            </w:r>
            <w:proofErr w:type="gramEnd"/>
            <w:r w:rsidR="004D3489" w:rsidRPr="00B83365">
              <w:t xml:space="preserve"> and low </w:t>
            </w:r>
            <w:r w:rsidR="004D3489" w:rsidRPr="00B83365">
              <w:lastRenderedPageBreak/>
              <w:t>severity fires that result in high survival rates of the herbivores (Wan et al. 2014).</w:t>
            </w:r>
          </w:p>
        </w:tc>
      </w:tr>
      <w:tr w:rsidR="00A167F4" w:rsidRPr="00040C3F" w14:paraId="2CE06FA6" w14:textId="77777777" w:rsidTr="1DDAF1BD">
        <w:tc>
          <w:tcPr>
            <w:tcW w:w="2028" w:type="dxa"/>
          </w:tcPr>
          <w:p w14:paraId="63C4119F" w14:textId="626E11E6" w:rsidR="00A167F4" w:rsidRPr="007B1D07" w:rsidRDefault="00652054" w:rsidP="00A167F4">
            <w:pPr>
              <w:pStyle w:val="TableText"/>
              <w:rPr>
                <w:rFonts w:cs="Arial"/>
                <w:szCs w:val="18"/>
              </w:rPr>
            </w:pPr>
            <w:r>
              <w:lastRenderedPageBreak/>
              <w:t>Vehicle damage</w:t>
            </w:r>
          </w:p>
        </w:tc>
        <w:tc>
          <w:tcPr>
            <w:tcW w:w="2325" w:type="dxa"/>
          </w:tcPr>
          <w:p w14:paraId="5D5F975D" w14:textId="7B83382E" w:rsidR="00A167F4" w:rsidRPr="007B1D07" w:rsidRDefault="00200C37" w:rsidP="00A167F4">
            <w:pPr>
              <w:pStyle w:val="TableBullet1"/>
            </w:pPr>
            <w:r w:rsidRPr="007B1D07">
              <w:t>Timing</w:t>
            </w:r>
            <w:r w:rsidR="00A167F4" w:rsidRPr="007B1D07">
              <w:t xml:space="preserve">: </w:t>
            </w:r>
            <w:r w:rsidR="00FF762A" w:rsidRPr="007B1D07">
              <w:t>current</w:t>
            </w:r>
          </w:p>
          <w:p w14:paraId="306081AF" w14:textId="4B97B0DB" w:rsidR="003066F2" w:rsidRPr="007B1D07" w:rsidRDefault="003066F2" w:rsidP="003066F2">
            <w:pPr>
              <w:pStyle w:val="TableBullet1"/>
            </w:pPr>
            <w:r w:rsidRPr="007B1D07">
              <w:t xml:space="preserve">Confidence: </w:t>
            </w:r>
            <w:r w:rsidR="00EB0DF5">
              <w:t>observed</w:t>
            </w:r>
          </w:p>
          <w:p w14:paraId="1225D5A0" w14:textId="77777777" w:rsidR="00342E3B" w:rsidRPr="00BC62A4" w:rsidRDefault="00342E3B" w:rsidP="004F3ADC">
            <w:pPr>
              <w:pStyle w:val="TableBullet1"/>
            </w:pPr>
            <w:r w:rsidRPr="003E5678">
              <w:t xml:space="preserve">Likelihood: </w:t>
            </w:r>
            <w:r>
              <w:t>possible</w:t>
            </w:r>
          </w:p>
          <w:p w14:paraId="015BE421" w14:textId="665AE004" w:rsidR="003066F2" w:rsidRPr="007B1D07" w:rsidRDefault="003066F2" w:rsidP="003066F2">
            <w:pPr>
              <w:pStyle w:val="TableBullet1"/>
            </w:pPr>
            <w:r w:rsidRPr="007B1D07">
              <w:t xml:space="preserve">Consequence: </w:t>
            </w:r>
            <w:r w:rsidR="001F2F1D">
              <w:t>m</w:t>
            </w:r>
            <w:r w:rsidR="005F0F0B">
              <w:t>inor</w:t>
            </w:r>
          </w:p>
          <w:p w14:paraId="3D4B7964" w14:textId="77777777" w:rsidR="003066F2" w:rsidRPr="007B1D07" w:rsidRDefault="003066F2" w:rsidP="003066F2">
            <w:pPr>
              <w:pStyle w:val="TableBullet1"/>
            </w:pPr>
            <w:r w:rsidRPr="007B1D07">
              <w:t>Trend: static</w:t>
            </w:r>
          </w:p>
          <w:p w14:paraId="73E4FA38" w14:textId="137CBC09" w:rsidR="003066F2" w:rsidRPr="007B1D07" w:rsidRDefault="003066F2" w:rsidP="003066F2">
            <w:pPr>
              <w:pStyle w:val="TableBullet1"/>
            </w:pPr>
            <w:r w:rsidRPr="007B1D07">
              <w:t>Extent: across parts of the range</w:t>
            </w:r>
          </w:p>
        </w:tc>
        <w:tc>
          <w:tcPr>
            <w:tcW w:w="4707" w:type="dxa"/>
          </w:tcPr>
          <w:p w14:paraId="3260210B" w14:textId="589B7461" w:rsidR="00A167F4" w:rsidRPr="00040C3F" w:rsidRDefault="00652054" w:rsidP="00A167F4">
            <w:pPr>
              <w:pStyle w:val="TableText"/>
              <w:rPr>
                <w:highlight w:val="yellow"/>
              </w:rPr>
            </w:pPr>
            <w:r>
              <w:t>Vehicle damage</w:t>
            </w:r>
            <w:r w:rsidR="004931FA" w:rsidRPr="0009331B">
              <w:t xml:space="preserve"> is a threat to the </w:t>
            </w:r>
            <w:r w:rsidR="0009331B">
              <w:t>sub</w:t>
            </w:r>
            <w:r w:rsidR="004931FA" w:rsidRPr="0009331B">
              <w:t>population at The Marshes NFR (R Bates 2021</w:t>
            </w:r>
            <w:r w:rsidR="00AB44BA" w:rsidRPr="0009331B">
              <w:t xml:space="preserve"> </w:t>
            </w:r>
            <w:r w:rsidR="001F2F1D">
              <w:t>pers. comm.</w:t>
            </w:r>
            <w:r w:rsidR="00AB44BA" w:rsidRPr="0009331B">
              <w:t xml:space="preserve"> 23 Nov)</w:t>
            </w:r>
            <w:r w:rsidR="00BC58C1">
              <w:t xml:space="preserve"> and probably also at Crib Point</w:t>
            </w:r>
            <w:r w:rsidR="001E1880">
              <w:t>, which is an urban bushland reserve</w:t>
            </w:r>
            <w:r w:rsidR="00AB44BA" w:rsidRPr="0009331B">
              <w:t>.</w:t>
            </w:r>
            <w:r w:rsidR="0009331B">
              <w:t xml:space="preserve"> </w:t>
            </w:r>
            <w:r w:rsidR="001E1880">
              <w:t>The Marshes</w:t>
            </w:r>
            <w:r w:rsidR="0009331B">
              <w:t xml:space="preserve"> </w:t>
            </w:r>
            <w:r w:rsidR="00F017AA">
              <w:t xml:space="preserve">NFR </w:t>
            </w:r>
            <w:r w:rsidR="0009331B">
              <w:t xml:space="preserve">subpopulation was impacted by </w:t>
            </w:r>
            <w:r w:rsidR="001E1880">
              <w:t>vehicles</w:t>
            </w:r>
            <w:r w:rsidR="0009331B">
              <w:t xml:space="preserve"> </w:t>
            </w:r>
            <w:r w:rsidR="00FB18DD">
              <w:t>in recent years</w:t>
            </w:r>
            <w:r w:rsidR="001E1880">
              <w:t xml:space="preserve">, although </w:t>
            </w:r>
            <w:r w:rsidR="007575A0">
              <w:t xml:space="preserve">the impacts are not </w:t>
            </w:r>
            <w:r w:rsidR="00B52499">
              <w:t xml:space="preserve">fully </w:t>
            </w:r>
            <w:r w:rsidR="001F2F1D">
              <w:t>understood</w:t>
            </w:r>
            <w:r w:rsidR="00FB18DD">
              <w:t xml:space="preserve"> (</w:t>
            </w:r>
            <w:r w:rsidR="00FB18DD" w:rsidRPr="0009331B">
              <w:t xml:space="preserve">R Bates 2021 </w:t>
            </w:r>
            <w:r w:rsidR="001F2F1D">
              <w:t>pers. comm.</w:t>
            </w:r>
            <w:r w:rsidR="00FB18DD" w:rsidRPr="0009331B">
              <w:t xml:space="preserve"> 23 Nov</w:t>
            </w:r>
            <w:r w:rsidR="00FB18DD">
              <w:t>).</w:t>
            </w:r>
          </w:p>
        </w:tc>
      </w:tr>
      <w:tr w:rsidR="00096625" w:rsidRPr="00D0262E" w14:paraId="57D38501" w14:textId="77777777" w:rsidTr="1DDAF1BD">
        <w:tc>
          <w:tcPr>
            <w:tcW w:w="9060" w:type="dxa"/>
            <w:gridSpan w:val="3"/>
          </w:tcPr>
          <w:p w14:paraId="25EB882A" w14:textId="77777777" w:rsidR="00096625" w:rsidRPr="00D0262E" w:rsidRDefault="00096625" w:rsidP="00096625">
            <w:pPr>
              <w:pStyle w:val="TableBullet1"/>
              <w:numPr>
                <w:ilvl w:val="0"/>
                <w:numId w:val="0"/>
              </w:numPr>
            </w:pPr>
            <w:r w:rsidRPr="00D0262E">
              <w:t>Invasive species</w:t>
            </w:r>
          </w:p>
        </w:tc>
      </w:tr>
      <w:tr w:rsidR="009522A1" w:rsidRPr="005E2FA9" w14:paraId="032B459A" w14:textId="77777777" w:rsidTr="1DDAF1BD">
        <w:tc>
          <w:tcPr>
            <w:tcW w:w="2028" w:type="dxa"/>
          </w:tcPr>
          <w:p w14:paraId="57DC970B" w14:textId="614C2CC8" w:rsidR="009522A1" w:rsidRPr="005E2FA9" w:rsidRDefault="009522A1" w:rsidP="009522A1">
            <w:pPr>
              <w:pStyle w:val="TableText"/>
            </w:pPr>
            <w:r w:rsidRPr="005E2FA9">
              <w:t xml:space="preserve">Grazing by feral pigs </w:t>
            </w:r>
          </w:p>
        </w:tc>
        <w:tc>
          <w:tcPr>
            <w:tcW w:w="2325" w:type="dxa"/>
          </w:tcPr>
          <w:p w14:paraId="449B5A16" w14:textId="3D477CD1" w:rsidR="009522A1" w:rsidRPr="005E2FA9" w:rsidRDefault="00200C37" w:rsidP="009522A1">
            <w:pPr>
              <w:pStyle w:val="TableBullet1"/>
            </w:pPr>
            <w:r w:rsidRPr="005E2FA9">
              <w:t>Timing</w:t>
            </w:r>
            <w:r w:rsidR="009522A1" w:rsidRPr="005E2FA9">
              <w:t>: current</w:t>
            </w:r>
          </w:p>
          <w:p w14:paraId="16DBD6B6" w14:textId="30C9A032" w:rsidR="009522A1" w:rsidRPr="005E2FA9" w:rsidRDefault="009522A1" w:rsidP="009522A1">
            <w:pPr>
              <w:pStyle w:val="TableBullet1"/>
            </w:pPr>
            <w:r w:rsidRPr="005E2FA9">
              <w:t>Confidence: suspected</w:t>
            </w:r>
          </w:p>
          <w:p w14:paraId="508125D4" w14:textId="77777777" w:rsidR="00342E3B" w:rsidRPr="00BC62A4" w:rsidRDefault="00342E3B" w:rsidP="004F3ADC">
            <w:pPr>
              <w:pStyle w:val="TableBullet1"/>
            </w:pPr>
            <w:r w:rsidRPr="003E5678">
              <w:t xml:space="preserve">Likelihood: </w:t>
            </w:r>
            <w:r>
              <w:t>possible</w:t>
            </w:r>
          </w:p>
          <w:p w14:paraId="0AC8B9FF" w14:textId="5447A74A" w:rsidR="009522A1" w:rsidRPr="005E2FA9" w:rsidRDefault="009522A1" w:rsidP="009522A1">
            <w:pPr>
              <w:pStyle w:val="TableBullet1"/>
            </w:pPr>
            <w:r w:rsidRPr="005E2FA9">
              <w:t xml:space="preserve">Consequence: </w:t>
            </w:r>
            <w:r w:rsidR="00194B30">
              <w:t>major</w:t>
            </w:r>
          </w:p>
          <w:p w14:paraId="51940FC0" w14:textId="77777777" w:rsidR="009522A1" w:rsidRPr="005E2FA9" w:rsidRDefault="009522A1" w:rsidP="009522A1">
            <w:pPr>
              <w:pStyle w:val="TableBullet1"/>
            </w:pPr>
            <w:r w:rsidRPr="005E2FA9">
              <w:t>Trend: unknown</w:t>
            </w:r>
          </w:p>
          <w:p w14:paraId="382D27B8" w14:textId="77777777" w:rsidR="009522A1" w:rsidRPr="005E2FA9" w:rsidRDefault="009522A1" w:rsidP="009522A1">
            <w:pPr>
              <w:pStyle w:val="TableBullet1"/>
            </w:pPr>
            <w:r w:rsidRPr="005E2FA9">
              <w:t>Extent: across parts of the range</w:t>
            </w:r>
          </w:p>
        </w:tc>
        <w:tc>
          <w:tcPr>
            <w:tcW w:w="4707" w:type="dxa"/>
          </w:tcPr>
          <w:p w14:paraId="218B0D44" w14:textId="3FEEC587" w:rsidR="002C416D" w:rsidRPr="005E2FA9" w:rsidRDefault="002C416D" w:rsidP="002C416D">
            <w:pPr>
              <w:pStyle w:val="TableText"/>
            </w:pPr>
            <w:r w:rsidRPr="005E2FA9">
              <w:t>Feral pigs are found in all states and territories of Australia and are listed as a Key Threatening Process (KTP) under the EPBC Act (</w:t>
            </w:r>
            <w:proofErr w:type="spellStart"/>
            <w:r w:rsidRPr="005E2FA9">
              <w:t>DoEE</w:t>
            </w:r>
            <w:proofErr w:type="spellEnd"/>
            <w:r w:rsidRPr="005E2FA9">
              <w:t xml:space="preserve"> 2017). Feral pigs are widespread across </w:t>
            </w:r>
            <w:r w:rsidR="005E2FA9">
              <w:t>south-eastern South Australia and south-western Victoria</w:t>
            </w:r>
            <w:r w:rsidRPr="005E2FA9">
              <w:t xml:space="preserve"> (DEH 2006, 2009; NRKI 2017). </w:t>
            </w:r>
          </w:p>
          <w:p w14:paraId="3759980F" w14:textId="3E984527" w:rsidR="009522A1" w:rsidRPr="005E2FA9" w:rsidRDefault="004403A2" w:rsidP="002C416D">
            <w:pPr>
              <w:pStyle w:val="TableText"/>
            </w:pPr>
            <w:r>
              <w:t>Disturbance and herbivory from feral pigs (</w:t>
            </w:r>
            <w:r w:rsidRPr="08281CF7">
              <w:rPr>
                <w:i/>
                <w:iCs/>
              </w:rPr>
              <w:t>Sus scrofa</w:t>
            </w:r>
            <w:r>
              <w:t xml:space="preserve">) is a listed Key Threatening Process under the EPBC Act (DOEE 2017) and can have serious impacts on orchids (Wraith &amp; Pickering 2019) by eating tubers and causing soil disturbance that can facilitate weed invasion (DOEE 2017). </w:t>
            </w:r>
            <w:r w:rsidR="009373B5" w:rsidRPr="005E2FA9">
              <w:t>Feral pigs primarily</w:t>
            </w:r>
            <w:r w:rsidR="00E84E00" w:rsidRPr="005E2FA9">
              <w:t xml:space="preserve"> impact wet or waterlogged areas, and therefore pose a threat to </w:t>
            </w:r>
            <w:r w:rsidR="00040C3F" w:rsidRPr="005E2FA9">
              <w:t>hoary sun-orchid</w:t>
            </w:r>
            <w:r w:rsidR="002C416D" w:rsidRPr="005E2FA9">
              <w:t>.</w:t>
            </w:r>
            <w:r w:rsidR="004D4278" w:rsidRPr="005E2FA9">
              <w:t xml:space="preserve"> However, the extent to which feral pigs are impacting the species is not well understood.</w:t>
            </w:r>
            <w:r w:rsidR="002C416D" w:rsidRPr="005E2FA9">
              <w:t xml:space="preserve"> A feral pig control program is currently underway </w:t>
            </w:r>
            <w:r>
              <w:t xml:space="preserve">on Kangaroo Island </w:t>
            </w:r>
            <w:r w:rsidR="002C416D" w:rsidRPr="005E2FA9">
              <w:t>(PIRSA 2021).</w:t>
            </w:r>
          </w:p>
        </w:tc>
      </w:tr>
      <w:tr w:rsidR="009373B5" w:rsidRPr="00040C3F" w14:paraId="318EBE33" w14:textId="77777777" w:rsidTr="1DDAF1BD">
        <w:tc>
          <w:tcPr>
            <w:tcW w:w="2028" w:type="dxa"/>
          </w:tcPr>
          <w:p w14:paraId="4AEC94D4" w14:textId="77777777" w:rsidR="009373B5" w:rsidRPr="005E2FA9" w:rsidRDefault="009373B5" w:rsidP="009373B5">
            <w:pPr>
              <w:pStyle w:val="TableText"/>
            </w:pPr>
            <w:r w:rsidRPr="005E2FA9">
              <w:t>Weed invasion</w:t>
            </w:r>
          </w:p>
        </w:tc>
        <w:tc>
          <w:tcPr>
            <w:tcW w:w="2325" w:type="dxa"/>
          </w:tcPr>
          <w:p w14:paraId="711660D4" w14:textId="59E44A12" w:rsidR="009373B5" w:rsidRPr="005E2FA9" w:rsidRDefault="009373B5" w:rsidP="009373B5">
            <w:pPr>
              <w:pStyle w:val="TableBullet1"/>
            </w:pPr>
            <w:r w:rsidRPr="005E2FA9">
              <w:t>Timing: current</w:t>
            </w:r>
          </w:p>
          <w:p w14:paraId="028DA0BA" w14:textId="77777777" w:rsidR="009373B5" w:rsidRPr="005E2FA9" w:rsidRDefault="009373B5" w:rsidP="009373B5">
            <w:pPr>
              <w:pStyle w:val="TableBullet1"/>
            </w:pPr>
            <w:r w:rsidRPr="005E2FA9">
              <w:t>Confidence: suspected</w:t>
            </w:r>
          </w:p>
          <w:p w14:paraId="5E1096A5" w14:textId="77777777" w:rsidR="00342E3B" w:rsidRPr="00342E3B" w:rsidRDefault="00342E3B" w:rsidP="00342E3B">
            <w:pPr>
              <w:pStyle w:val="TableBullet1"/>
            </w:pPr>
            <w:r w:rsidRPr="00342E3B">
              <w:t>Likelihood: possible</w:t>
            </w:r>
          </w:p>
          <w:p w14:paraId="0E5BAEDA" w14:textId="2F84EA29" w:rsidR="009373B5" w:rsidRPr="005E2FA9" w:rsidRDefault="009373B5" w:rsidP="009373B5">
            <w:pPr>
              <w:pStyle w:val="TableBullet1"/>
            </w:pPr>
            <w:r w:rsidRPr="005E2FA9">
              <w:t>Consequence: moderate</w:t>
            </w:r>
          </w:p>
          <w:p w14:paraId="6E4FAC46" w14:textId="77777777" w:rsidR="009373B5" w:rsidRPr="005E2FA9" w:rsidRDefault="009373B5" w:rsidP="009373B5">
            <w:pPr>
              <w:pStyle w:val="TableBullet1"/>
            </w:pPr>
            <w:r w:rsidRPr="005E2FA9">
              <w:t>Trend: unknown</w:t>
            </w:r>
          </w:p>
          <w:p w14:paraId="0190EA6D" w14:textId="77777777" w:rsidR="009373B5" w:rsidRPr="005E2FA9" w:rsidRDefault="009373B5" w:rsidP="009373B5">
            <w:pPr>
              <w:pStyle w:val="TableBullet1"/>
            </w:pPr>
            <w:r w:rsidRPr="005E2FA9">
              <w:t>Extent: across parts of the range</w:t>
            </w:r>
          </w:p>
          <w:p w14:paraId="2F7E07C7" w14:textId="77777777" w:rsidR="009373B5" w:rsidRPr="005E2FA9" w:rsidRDefault="009373B5" w:rsidP="009373B5">
            <w:pPr>
              <w:pStyle w:val="TableBullet1"/>
              <w:numPr>
                <w:ilvl w:val="0"/>
                <w:numId w:val="0"/>
              </w:numPr>
              <w:ind w:left="720"/>
            </w:pPr>
          </w:p>
        </w:tc>
        <w:tc>
          <w:tcPr>
            <w:tcW w:w="4707" w:type="dxa"/>
          </w:tcPr>
          <w:p w14:paraId="5C0B1E1A" w14:textId="3D0A0B48" w:rsidR="009373B5" w:rsidRPr="005E2FA9" w:rsidRDefault="009373B5" w:rsidP="009373B5">
            <w:pPr>
              <w:pStyle w:val="TableText"/>
            </w:pPr>
            <w:r w:rsidRPr="005E2FA9">
              <w:t>Eight Weeds of National Significance (</w:t>
            </w:r>
            <w:proofErr w:type="spellStart"/>
            <w:r w:rsidRPr="005E2FA9">
              <w:t>WoNS</w:t>
            </w:r>
            <w:proofErr w:type="spellEnd"/>
            <w:r w:rsidRPr="005E2FA9">
              <w:t>) and 27 Declared Weeds of SA (</w:t>
            </w:r>
            <w:proofErr w:type="spellStart"/>
            <w:r w:rsidRPr="005E2FA9">
              <w:t>DWoSA</w:t>
            </w:r>
            <w:proofErr w:type="spellEnd"/>
            <w:r w:rsidRPr="005E2FA9">
              <w:t xml:space="preserve">) are found on </w:t>
            </w:r>
            <w:r w:rsidR="003E36F8" w:rsidRPr="005E2FA9">
              <w:t>Kangaroo Island</w:t>
            </w:r>
            <w:r w:rsidRPr="005E2FA9">
              <w:t xml:space="preserve">, including notable fire-adapted and fast-growing ‘pioneer’ weeds: </w:t>
            </w:r>
            <w:r w:rsidR="00A00B6B" w:rsidRPr="005E2FA9">
              <w:t>bl</w:t>
            </w:r>
            <w:r w:rsidRPr="005E2FA9">
              <w:t xml:space="preserve">uebell </w:t>
            </w:r>
            <w:r w:rsidR="00A00B6B" w:rsidRPr="005E2FA9">
              <w:t>c</w:t>
            </w:r>
            <w:r w:rsidRPr="005E2FA9">
              <w:t>reeper (</w:t>
            </w:r>
            <w:proofErr w:type="spellStart"/>
            <w:r w:rsidRPr="005E2FA9">
              <w:rPr>
                <w:i/>
                <w:iCs/>
              </w:rPr>
              <w:t>Sollya</w:t>
            </w:r>
            <w:proofErr w:type="spellEnd"/>
            <w:r w:rsidRPr="005E2FA9">
              <w:rPr>
                <w:i/>
                <w:iCs/>
              </w:rPr>
              <w:t xml:space="preserve"> heterophylla</w:t>
            </w:r>
            <w:r w:rsidRPr="005E2FA9">
              <w:t xml:space="preserve">), </w:t>
            </w:r>
            <w:r w:rsidR="00A00B6B" w:rsidRPr="005E2FA9">
              <w:t>g</w:t>
            </w:r>
            <w:r w:rsidRPr="005E2FA9">
              <w:t>orse (</w:t>
            </w:r>
            <w:r w:rsidRPr="005E2FA9">
              <w:rPr>
                <w:i/>
                <w:iCs/>
              </w:rPr>
              <w:t>Ulex europaeus</w:t>
            </w:r>
            <w:r w:rsidRPr="005E2FA9">
              <w:t xml:space="preserve">), Montpellier </w:t>
            </w:r>
            <w:r w:rsidR="00A00B6B" w:rsidRPr="005E2FA9">
              <w:t>b</w:t>
            </w:r>
            <w:r w:rsidRPr="005E2FA9">
              <w:t>room (</w:t>
            </w:r>
            <w:r w:rsidRPr="005E2FA9">
              <w:rPr>
                <w:i/>
                <w:iCs/>
              </w:rPr>
              <w:t xml:space="preserve">Genista </w:t>
            </w:r>
            <w:proofErr w:type="spellStart"/>
            <w:r w:rsidRPr="005E2FA9">
              <w:rPr>
                <w:i/>
                <w:iCs/>
              </w:rPr>
              <w:t>monspessulana</w:t>
            </w:r>
            <w:proofErr w:type="spellEnd"/>
            <w:r w:rsidRPr="005E2FA9">
              <w:t xml:space="preserve">), </w:t>
            </w:r>
            <w:r w:rsidR="00A00B6B" w:rsidRPr="005E2FA9">
              <w:t>b</w:t>
            </w:r>
            <w:r w:rsidRPr="005E2FA9">
              <w:t xml:space="preserve">ridal </w:t>
            </w:r>
            <w:r w:rsidR="00A00B6B" w:rsidRPr="005E2FA9">
              <w:t>c</w:t>
            </w:r>
            <w:r w:rsidRPr="005E2FA9">
              <w:t>reeper (</w:t>
            </w:r>
            <w:r w:rsidRPr="005E2FA9">
              <w:rPr>
                <w:i/>
                <w:iCs/>
              </w:rPr>
              <w:t>Asparagus Asparagoides</w:t>
            </w:r>
            <w:r w:rsidRPr="005E2FA9">
              <w:t xml:space="preserve">), </w:t>
            </w:r>
            <w:r w:rsidR="00A00B6B" w:rsidRPr="005E2FA9">
              <w:t>v</w:t>
            </w:r>
            <w:r w:rsidRPr="005E2FA9">
              <w:t xml:space="preserve">ariegated </w:t>
            </w:r>
            <w:r w:rsidR="00A00B6B" w:rsidRPr="005E2FA9">
              <w:t>t</w:t>
            </w:r>
            <w:r w:rsidRPr="005E2FA9">
              <w:t>histle (</w:t>
            </w:r>
            <w:r w:rsidRPr="005E2FA9">
              <w:rPr>
                <w:i/>
                <w:iCs/>
              </w:rPr>
              <w:t>Silybum marianum</w:t>
            </w:r>
            <w:r w:rsidRPr="005E2FA9">
              <w:t xml:space="preserve">), African </w:t>
            </w:r>
            <w:r w:rsidR="00A00B6B" w:rsidRPr="005E2FA9">
              <w:t>b</w:t>
            </w:r>
            <w:r w:rsidRPr="005E2FA9">
              <w:t>oxthorn (</w:t>
            </w:r>
            <w:proofErr w:type="spellStart"/>
            <w:r w:rsidRPr="005E2FA9">
              <w:rPr>
                <w:i/>
                <w:iCs/>
              </w:rPr>
              <w:t>Lycium</w:t>
            </w:r>
            <w:proofErr w:type="spellEnd"/>
            <w:r w:rsidRPr="005E2FA9">
              <w:rPr>
                <w:i/>
                <w:iCs/>
              </w:rPr>
              <w:t xml:space="preserve"> </w:t>
            </w:r>
            <w:proofErr w:type="spellStart"/>
            <w:r w:rsidRPr="005E2FA9">
              <w:rPr>
                <w:i/>
                <w:iCs/>
              </w:rPr>
              <w:t>ferocissimum</w:t>
            </w:r>
            <w:proofErr w:type="spellEnd"/>
            <w:r w:rsidRPr="005E2FA9">
              <w:t xml:space="preserve">), </w:t>
            </w:r>
            <w:r w:rsidR="00A00B6B" w:rsidRPr="005E2FA9">
              <w:t>b</w:t>
            </w:r>
            <w:r w:rsidRPr="005E2FA9">
              <w:t>lackberry (</w:t>
            </w:r>
            <w:r w:rsidRPr="005E2FA9">
              <w:rPr>
                <w:i/>
                <w:iCs/>
              </w:rPr>
              <w:t xml:space="preserve">Rubus </w:t>
            </w:r>
            <w:proofErr w:type="spellStart"/>
            <w:r w:rsidRPr="005E2FA9">
              <w:rPr>
                <w:i/>
                <w:iCs/>
              </w:rPr>
              <w:t>fructicosus</w:t>
            </w:r>
            <w:proofErr w:type="spellEnd"/>
            <w:r w:rsidRPr="005E2FA9">
              <w:t xml:space="preserve">) and </w:t>
            </w:r>
            <w:r w:rsidR="00A00B6B" w:rsidRPr="005E2FA9">
              <w:t>o</w:t>
            </w:r>
            <w:r w:rsidRPr="005E2FA9">
              <w:t xml:space="preserve">ne-leaf </w:t>
            </w:r>
            <w:r w:rsidR="00A00B6B" w:rsidRPr="005E2FA9">
              <w:t>c</w:t>
            </w:r>
            <w:r w:rsidRPr="005E2FA9">
              <w:t xml:space="preserve">ape </w:t>
            </w:r>
            <w:r w:rsidR="00A00B6B" w:rsidRPr="005E2FA9">
              <w:t>t</w:t>
            </w:r>
            <w:r w:rsidRPr="005E2FA9">
              <w:t>ulip (</w:t>
            </w:r>
            <w:proofErr w:type="spellStart"/>
            <w:r w:rsidRPr="005E2FA9">
              <w:rPr>
                <w:i/>
                <w:iCs/>
              </w:rPr>
              <w:t>Moraea</w:t>
            </w:r>
            <w:proofErr w:type="spellEnd"/>
            <w:r w:rsidRPr="005E2FA9">
              <w:rPr>
                <w:i/>
                <w:iCs/>
              </w:rPr>
              <w:t xml:space="preserve"> </w:t>
            </w:r>
            <w:proofErr w:type="spellStart"/>
            <w:r w:rsidRPr="005E2FA9">
              <w:rPr>
                <w:i/>
                <w:iCs/>
              </w:rPr>
              <w:t>flaccida</w:t>
            </w:r>
            <w:proofErr w:type="spellEnd"/>
            <w:r w:rsidRPr="005E2FA9">
              <w:t>) (Thorp &amp; Lynch 2000;</w:t>
            </w:r>
            <w:r w:rsidR="00FF218F">
              <w:t xml:space="preserve"> DEW 2020;</w:t>
            </w:r>
            <w:r w:rsidRPr="005E2FA9">
              <w:t xml:space="preserve"> Landscape South Australia 2020a,b; NRKI 2020). </w:t>
            </w:r>
            <w:r w:rsidR="002462A8">
              <w:t xml:space="preserve">Weeds capable of growing in seasonally inundated areas, such as blackberry, are the most likely to threaten </w:t>
            </w:r>
            <w:r w:rsidR="00E418A8">
              <w:t>hoary sun-orchid</w:t>
            </w:r>
            <w:r w:rsidR="002462A8">
              <w:t>. Blackberry threatens understorey plants by outcompeting them for light and nutrients (Scott et al. 2014).</w:t>
            </w:r>
          </w:p>
        </w:tc>
      </w:tr>
      <w:tr w:rsidR="009373B5" w:rsidRPr="00486745" w14:paraId="07C550E7" w14:textId="77777777" w:rsidTr="1DDAF1BD">
        <w:tc>
          <w:tcPr>
            <w:tcW w:w="9060" w:type="dxa"/>
            <w:gridSpan w:val="3"/>
          </w:tcPr>
          <w:p w14:paraId="4C237827" w14:textId="77777777" w:rsidR="009373B5" w:rsidRPr="00486745" w:rsidRDefault="009373B5" w:rsidP="009373B5">
            <w:pPr>
              <w:pStyle w:val="TableBullet1"/>
              <w:numPr>
                <w:ilvl w:val="0"/>
                <w:numId w:val="0"/>
              </w:numPr>
            </w:pPr>
            <w:r w:rsidRPr="00486745">
              <w:t xml:space="preserve">Climate Change </w:t>
            </w:r>
          </w:p>
        </w:tc>
      </w:tr>
      <w:tr w:rsidR="009373B5" w:rsidRPr="00486745" w14:paraId="492BC45F" w14:textId="77777777" w:rsidTr="1DDAF1BD">
        <w:tc>
          <w:tcPr>
            <w:tcW w:w="2028" w:type="dxa"/>
          </w:tcPr>
          <w:p w14:paraId="37BD7480" w14:textId="2D8EB6ED" w:rsidR="009373B5" w:rsidRPr="00486745" w:rsidRDefault="00F24CF5" w:rsidP="009373B5">
            <w:pPr>
              <w:pStyle w:val="TableText"/>
              <w:rPr>
                <w:rFonts w:cs="Arial"/>
                <w:szCs w:val="18"/>
              </w:rPr>
            </w:pPr>
            <w:r w:rsidRPr="00486745">
              <w:t>Changes to temperature and precipitation patterns</w:t>
            </w:r>
          </w:p>
        </w:tc>
        <w:tc>
          <w:tcPr>
            <w:tcW w:w="2325" w:type="dxa"/>
          </w:tcPr>
          <w:p w14:paraId="7A2B3062" w14:textId="77777777" w:rsidR="009373B5" w:rsidRPr="00486745" w:rsidRDefault="009373B5" w:rsidP="009373B5">
            <w:pPr>
              <w:pStyle w:val="TableBullet1"/>
            </w:pPr>
            <w:r w:rsidRPr="00486745">
              <w:t>Timing: current</w:t>
            </w:r>
          </w:p>
          <w:p w14:paraId="65EC104B" w14:textId="77C7F295" w:rsidR="009373B5" w:rsidRDefault="009373B5" w:rsidP="009373B5">
            <w:pPr>
              <w:pStyle w:val="TableBullet1"/>
            </w:pPr>
            <w:r w:rsidRPr="00486745">
              <w:t xml:space="preserve">Confidence: </w:t>
            </w:r>
            <w:r w:rsidR="00CC5CA9" w:rsidRPr="00486745">
              <w:t>inferred</w:t>
            </w:r>
          </w:p>
          <w:p w14:paraId="47A2B1C1" w14:textId="5792542D" w:rsidR="00342E3B" w:rsidRPr="00342E3B" w:rsidRDefault="00342E3B" w:rsidP="00342E3B">
            <w:pPr>
              <w:pStyle w:val="TableBullet1"/>
            </w:pPr>
            <w:r w:rsidRPr="00342E3B">
              <w:t xml:space="preserve">Likelihood: </w:t>
            </w:r>
            <w:r>
              <w:t>almost certain</w:t>
            </w:r>
          </w:p>
          <w:p w14:paraId="2C39EE48" w14:textId="794A93BF" w:rsidR="009373B5" w:rsidRPr="00486745" w:rsidRDefault="009373B5" w:rsidP="009373B5">
            <w:pPr>
              <w:pStyle w:val="TableBullet1"/>
            </w:pPr>
            <w:r w:rsidRPr="00486745">
              <w:t xml:space="preserve">Consequence: </w:t>
            </w:r>
            <w:r w:rsidR="00194B30">
              <w:t>major</w:t>
            </w:r>
          </w:p>
          <w:p w14:paraId="4576FC40" w14:textId="77777777" w:rsidR="009373B5" w:rsidRPr="00486745" w:rsidRDefault="009373B5" w:rsidP="009373B5">
            <w:pPr>
              <w:pStyle w:val="TableBullet1"/>
            </w:pPr>
            <w:r w:rsidRPr="00486745">
              <w:t>Trend: increasing</w:t>
            </w:r>
          </w:p>
          <w:p w14:paraId="00B7F0A8" w14:textId="77777777" w:rsidR="009373B5" w:rsidRPr="00486745" w:rsidRDefault="009373B5" w:rsidP="009373B5">
            <w:pPr>
              <w:pStyle w:val="TableBullet1"/>
            </w:pPr>
            <w:r w:rsidRPr="00486745">
              <w:t>Extent: across the entire range</w:t>
            </w:r>
          </w:p>
        </w:tc>
        <w:tc>
          <w:tcPr>
            <w:tcW w:w="4707" w:type="dxa"/>
          </w:tcPr>
          <w:p w14:paraId="2C50B3D0" w14:textId="7CB488C7" w:rsidR="009373B5" w:rsidRPr="00486745" w:rsidRDefault="009373B5" w:rsidP="009373B5">
            <w:pPr>
              <w:pStyle w:val="TableText"/>
            </w:pPr>
            <w:r w:rsidRPr="00486745">
              <w:t xml:space="preserve">The </w:t>
            </w:r>
            <w:r w:rsidRPr="00486745">
              <w:fldChar w:fldCharType="begin"/>
            </w:r>
            <w:r w:rsidRPr="00486745">
              <w:instrText xml:space="preserve"> ADDIN EN.CITE &lt;EndNote&gt;&lt;Cite AuthorYear="1"&gt;&lt;Author&gt;CSIRO&lt;/Author&gt;&lt;Year&gt;2015&lt;/Year&gt;&lt;RecNum&gt;55&lt;/RecNum&gt;&lt;DisplayText&gt;CSIRO &amp;amp; Bureau of Meteorology (2015)&lt;/DisplayText&gt;&lt;record&gt;&lt;rec-number&gt;55&lt;/rec-number&gt;&lt;foreign-keys&gt;&lt;key app="EN" db-id="vfr2adpp2rx2fhe5rza5wvpgsv2sx0fv52pv" timestamp="1600834539"&gt;55&lt;/key&gt;&lt;/foreign-keys&gt;&lt;ref-type name="Government Document"&gt;46&lt;/ref-type&gt;&lt;contributors&gt;&lt;authors&gt;&lt;author&gt;CSIRO, &lt;/author&gt;&lt;author&gt;Bureau of Meteorology,&lt;/author&gt;&lt;/authors&gt;&lt;secondary-authors&gt;&lt;author&gt;CSIRO and Bureau of Meteorology&lt;/author&gt;&lt;/secondary-authors&gt;&lt;/contributors&gt;&lt;titles&gt;&lt;title&gt;Climate change in Australia information for Australia’s natural resource management regions: technical report&lt;/title&gt;&lt;/titles&gt;&lt;dates&gt;&lt;year&gt;2015&lt;/year&gt;&lt;/dates&gt;&lt;pub-location&gt;Australia&lt;/pub-location&gt;&lt;label&gt;Threats - fire&lt;/label&gt;&lt;urls&gt;&lt;/urls&gt;&lt;/record&gt;&lt;/Cite&gt;&lt;/EndNote&gt;</w:instrText>
            </w:r>
            <w:r w:rsidRPr="00486745">
              <w:fldChar w:fldCharType="separate"/>
            </w:r>
            <w:r w:rsidRPr="00486745">
              <w:rPr>
                <w:noProof/>
              </w:rPr>
              <w:t>CSIRO &amp; Bureau of Meteorology (2020)</w:t>
            </w:r>
            <w:r w:rsidRPr="00486745">
              <w:fldChar w:fldCharType="end"/>
            </w:r>
            <w:r w:rsidRPr="00486745">
              <w:t xml:space="preserve"> project that </w:t>
            </w:r>
            <w:r w:rsidR="00BF49A2" w:rsidRPr="00486745">
              <w:t>Kangaroo Island</w:t>
            </w:r>
            <w:r w:rsidRPr="00486745">
              <w:t xml:space="preserve"> is projected to </w:t>
            </w:r>
            <w:r w:rsidR="00D00154" w:rsidRPr="00486745">
              <w:t>experience</w:t>
            </w:r>
            <w:r w:rsidRPr="00486745">
              <w:t xml:space="preserve"> increased mean temperatures and decreased median rainfall. By 2050, annual rainfall is projected to decline by 7.5–8.9% under intermediate and high emissions pathways, respectively. </w:t>
            </w:r>
          </w:p>
          <w:p w14:paraId="32982B4A" w14:textId="24FFD1CC" w:rsidR="00F37C14" w:rsidRPr="00CC5CA9" w:rsidRDefault="00F37C14" w:rsidP="00F37C14">
            <w:pPr>
              <w:pStyle w:val="TableText"/>
            </w:pPr>
            <w:r w:rsidRPr="00CC5CA9">
              <w:t xml:space="preserve">Droughts may have a substantial effect on the hydrology of vegetation in which the species grows. If the water regime changes </w:t>
            </w:r>
            <w:r>
              <w:t>substantially</w:t>
            </w:r>
            <w:r w:rsidRPr="00CC5CA9">
              <w:t xml:space="preserve">, species </w:t>
            </w:r>
            <w:r>
              <w:t xml:space="preserve">reliant on high soil moisture can </w:t>
            </w:r>
            <w:r w:rsidRPr="00CC5CA9">
              <w:t>be negatively affected, through mortality or increased competition from species adapted to drier soil conditions (</w:t>
            </w:r>
            <w:r>
              <w:t>Alba et al. 2019</w:t>
            </w:r>
            <w:r w:rsidRPr="00CC5CA9">
              <w:t xml:space="preserve">). Drought may also have a substantial impact on the vegetation structure of the region, as some plants are vulnerable to mortality through </w:t>
            </w:r>
            <w:r w:rsidRPr="00CC5CA9">
              <w:lastRenderedPageBreak/>
              <w:t>drought stress and hydraulic failure (</w:t>
            </w:r>
            <w:proofErr w:type="spellStart"/>
            <w:r w:rsidRPr="00CC5CA9">
              <w:t>Choat</w:t>
            </w:r>
            <w:proofErr w:type="spellEnd"/>
            <w:r w:rsidRPr="00CC5CA9">
              <w:t xml:space="preserve"> et al. 2018).</w:t>
            </w:r>
            <w:r>
              <w:t xml:space="preserve"> As hoary sun-orchid is dependent on winter waterlogged soils, it may be threatened by changes in soil moisture and hydrology </w:t>
            </w:r>
            <w:proofErr w:type="gramStart"/>
            <w:r>
              <w:t>as a result of</w:t>
            </w:r>
            <w:proofErr w:type="gramEnd"/>
            <w:r>
              <w:t xml:space="preserve"> reduced precipitation. </w:t>
            </w:r>
          </w:p>
          <w:p w14:paraId="1DA2432E" w14:textId="402E3579" w:rsidR="009373B5" w:rsidRPr="00486745" w:rsidRDefault="009373B5" w:rsidP="009373B5">
            <w:pPr>
              <w:pStyle w:val="TableText"/>
            </w:pPr>
            <w:r w:rsidRPr="00486745">
              <w:t>Warmer temperatures and changes to precipitation patterns may also favour the spread of weeds (Scott et al. 2014).</w:t>
            </w:r>
          </w:p>
          <w:p w14:paraId="21F82EE5" w14:textId="2AD31068" w:rsidR="009373B5" w:rsidRPr="00486745" w:rsidRDefault="00486745" w:rsidP="009373B5">
            <w:pPr>
              <w:pStyle w:val="TableText"/>
            </w:pPr>
            <w:r>
              <w:t>H</w:t>
            </w:r>
            <w:r w:rsidR="00040C3F" w:rsidRPr="00486745">
              <w:t>oary sun-orchid</w:t>
            </w:r>
            <w:r w:rsidR="009373B5" w:rsidRPr="00486745">
              <w:t xml:space="preserve"> may</w:t>
            </w:r>
            <w:r w:rsidR="005F7184">
              <w:t xml:space="preserve"> also</w:t>
            </w:r>
            <w:r w:rsidR="009373B5" w:rsidRPr="00486745">
              <w:t xml:space="preserve"> be threatened by changes to rainfall patterns and warming which can act synergistically with inappropriate fire regimes to increase the risk of </w:t>
            </w:r>
            <w:r w:rsidR="00876EFE" w:rsidRPr="00486745">
              <w:t xml:space="preserve">peat fires. </w:t>
            </w:r>
          </w:p>
        </w:tc>
      </w:tr>
    </w:tbl>
    <w:p w14:paraId="05E2F4FD" w14:textId="77777777" w:rsidR="007271C6" w:rsidRPr="00046F9C" w:rsidRDefault="007271C6" w:rsidP="007271C6">
      <w:pPr>
        <w:pStyle w:val="FigureTableNoteSource"/>
      </w:pPr>
      <w:bookmarkStart w:id="8" w:name="_Toc430782162"/>
      <w:bookmarkStart w:id="9" w:name="_Toc511376531"/>
      <w:proofErr w:type="spellStart"/>
      <w:r w:rsidRPr="00046F9C">
        <w:rPr>
          <w:vertAlign w:val="superscript"/>
        </w:rPr>
        <w:lastRenderedPageBreak/>
        <w:t>a</w:t>
      </w:r>
      <w:r w:rsidRPr="00046F9C">
        <w:t>Timing</w:t>
      </w:r>
      <w:proofErr w:type="spellEnd"/>
      <w:r w:rsidRPr="00046F9C">
        <w:t>—identifies the temporal nature of the threat</w:t>
      </w:r>
    </w:p>
    <w:p w14:paraId="6EDD41C2" w14:textId="77777777" w:rsidR="007271C6" w:rsidRPr="00046F9C" w:rsidRDefault="007271C6" w:rsidP="007271C6">
      <w:pPr>
        <w:pStyle w:val="FigureTableNoteSource"/>
      </w:pPr>
      <w:r w:rsidRPr="00046F9C">
        <w:t>Confidence—identifies the nature of the evidence about the impact of the threat on the species</w:t>
      </w:r>
    </w:p>
    <w:p w14:paraId="3930A3FE" w14:textId="77777777" w:rsidR="007271C6" w:rsidRPr="00046F9C" w:rsidRDefault="007271C6" w:rsidP="007271C6">
      <w:pPr>
        <w:pStyle w:val="FigureTableNoteSource"/>
      </w:pPr>
      <w:r w:rsidRPr="00046F9C">
        <w:t>Likelihood—identifies the likelihood of the threat impacting on the whole population or extent of the species</w:t>
      </w:r>
    </w:p>
    <w:p w14:paraId="1A100C23" w14:textId="77777777" w:rsidR="007271C6" w:rsidRPr="00046F9C" w:rsidRDefault="007271C6" w:rsidP="007271C6">
      <w:pPr>
        <w:pStyle w:val="FigureTableNoteSource"/>
      </w:pPr>
      <w:r w:rsidRPr="00046F9C">
        <w:t>Consequence—identifies the severity of the threat</w:t>
      </w:r>
    </w:p>
    <w:p w14:paraId="74AE4B6A" w14:textId="77777777" w:rsidR="007271C6" w:rsidRPr="00046F9C" w:rsidRDefault="007271C6" w:rsidP="007271C6">
      <w:pPr>
        <w:pStyle w:val="FigureTableNoteSource"/>
      </w:pPr>
      <w:r w:rsidRPr="00046F9C">
        <w:t>Trend—identifies the extent to which it will continue to operate on the species</w:t>
      </w:r>
    </w:p>
    <w:p w14:paraId="5D902442" w14:textId="77777777" w:rsidR="007271C6" w:rsidRPr="00046F9C" w:rsidRDefault="007271C6" w:rsidP="007271C6">
      <w:pPr>
        <w:pStyle w:val="FigureTableNoteSource"/>
      </w:pPr>
      <w:r w:rsidRPr="00046F9C">
        <w:t>Extent—identifies its spatial context in terms of the range of the species</w:t>
      </w:r>
    </w:p>
    <w:p w14:paraId="7DCBD077" w14:textId="77777777" w:rsidR="007271C6" w:rsidRPr="00046F9C" w:rsidRDefault="007271C6" w:rsidP="007271C6">
      <w:pPr>
        <w:pStyle w:val="FigureTableNoteSource"/>
        <w:rPr>
          <w:b/>
          <w:bCs/>
        </w:rPr>
      </w:pPr>
    </w:p>
    <w:p w14:paraId="0F0952EE" w14:textId="77777777" w:rsidR="007271C6" w:rsidRPr="00046F9C" w:rsidRDefault="007271C6" w:rsidP="007271C6">
      <w:pPr>
        <w:pStyle w:val="FigureTableNoteSource"/>
        <w:rPr>
          <w:rFonts w:cs="Calibri"/>
          <w:b/>
          <w:bCs/>
          <w:szCs w:val="18"/>
        </w:rPr>
      </w:pPr>
      <w:r w:rsidRPr="00046F9C">
        <w:rPr>
          <w:b/>
          <w:bCs/>
        </w:rPr>
        <w:t>Categories for likelihood are defined as follows:</w:t>
      </w:r>
    </w:p>
    <w:p w14:paraId="73BF24F0" w14:textId="77777777" w:rsidR="007271C6" w:rsidRPr="00046F9C" w:rsidRDefault="007271C6" w:rsidP="007271C6">
      <w:pPr>
        <w:pStyle w:val="FigureTableNoteSource"/>
      </w:pPr>
      <w:r w:rsidRPr="00046F9C">
        <w:t>Almost certain – expected to occur every year</w:t>
      </w:r>
    </w:p>
    <w:p w14:paraId="06F8F909" w14:textId="77777777" w:rsidR="007271C6" w:rsidRPr="00046F9C" w:rsidRDefault="007271C6" w:rsidP="007271C6">
      <w:pPr>
        <w:pStyle w:val="FigureTableNoteSource"/>
      </w:pPr>
      <w:r w:rsidRPr="00046F9C">
        <w:t>Likely – expected to occur at least once every five years</w:t>
      </w:r>
    </w:p>
    <w:p w14:paraId="18768CD6" w14:textId="77777777" w:rsidR="007271C6" w:rsidRPr="00046F9C" w:rsidRDefault="007271C6" w:rsidP="007271C6">
      <w:pPr>
        <w:pStyle w:val="FigureTableNoteSource"/>
      </w:pPr>
      <w:r w:rsidRPr="00046F9C">
        <w:t>Possible – might occur at some time</w:t>
      </w:r>
    </w:p>
    <w:p w14:paraId="1705BAEC" w14:textId="77777777" w:rsidR="007271C6" w:rsidRPr="00046F9C" w:rsidRDefault="007271C6" w:rsidP="007271C6">
      <w:pPr>
        <w:pStyle w:val="FigureTableNoteSource"/>
      </w:pPr>
      <w:proofErr w:type="gramStart"/>
      <w:r w:rsidRPr="00046F9C">
        <w:t>Unlikely –known</w:t>
      </w:r>
      <w:proofErr w:type="gramEnd"/>
      <w:r w:rsidRPr="00046F9C">
        <w:t xml:space="preserve"> to have occurred only a few times</w:t>
      </w:r>
    </w:p>
    <w:p w14:paraId="51E0A6A8" w14:textId="77777777" w:rsidR="007271C6" w:rsidRPr="00046F9C" w:rsidRDefault="007271C6" w:rsidP="007271C6">
      <w:pPr>
        <w:pStyle w:val="FigureTableNoteSource"/>
      </w:pPr>
      <w:r w:rsidRPr="00046F9C">
        <w:t>Unknown – currently unknown how often the threat will occur</w:t>
      </w:r>
    </w:p>
    <w:p w14:paraId="32665A57" w14:textId="77777777" w:rsidR="007271C6" w:rsidRPr="00046F9C" w:rsidRDefault="007271C6" w:rsidP="007271C6">
      <w:pPr>
        <w:pStyle w:val="FigureTableNoteSource"/>
        <w:rPr>
          <w:b/>
          <w:bCs/>
        </w:rPr>
      </w:pPr>
      <w:r w:rsidRPr="00046F9C">
        <w:rPr>
          <w:b/>
          <w:bCs/>
        </w:rPr>
        <w:t xml:space="preserve">Categories for consequences are defined as follows: </w:t>
      </w:r>
    </w:p>
    <w:p w14:paraId="1BA4973F" w14:textId="77777777" w:rsidR="007271C6" w:rsidRPr="00046F9C" w:rsidRDefault="007271C6" w:rsidP="007271C6">
      <w:pPr>
        <w:pStyle w:val="FigureTableNoteSource"/>
      </w:pPr>
      <w:r w:rsidRPr="00046F9C">
        <w:t>Not significant – no long-term effect on individuals or populations</w:t>
      </w:r>
    </w:p>
    <w:p w14:paraId="144B04FC" w14:textId="77777777" w:rsidR="007271C6" w:rsidRPr="00046F9C" w:rsidRDefault="007271C6" w:rsidP="007271C6">
      <w:pPr>
        <w:pStyle w:val="FigureTableNoteSource"/>
      </w:pPr>
      <w:r w:rsidRPr="00046F9C">
        <w:t>Minor – individuals are adversely affected but no effect at population level</w:t>
      </w:r>
    </w:p>
    <w:p w14:paraId="1D0AFAC3" w14:textId="77777777" w:rsidR="007271C6" w:rsidRPr="00046F9C" w:rsidRDefault="007271C6" w:rsidP="007271C6">
      <w:pPr>
        <w:pStyle w:val="FigureTableNoteSource"/>
      </w:pPr>
      <w:r w:rsidRPr="00046F9C">
        <w:t>Moderate – population recovery stable or declining</w:t>
      </w:r>
    </w:p>
    <w:p w14:paraId="4942BBB1" w14:textId="77777777" w:rsidR="007271C6" w:rsidRPr="00046F9C" w:rsidRDefault="007271C6" w:rsidP="007271C6">
      <w:pPr>
        <w:pStyle w:val="FigureTableNoteSource"/>
      </w:pPr>
      <w:r w:rsidRPr="00046F9C">
        <w:t>Major – population decline is ongoing</w:t>
      </w:r>
    </w:p>
    <w:p w14:paraId="20275FA0" w14:textId="77777777" w:rsidR="007271C6" w:rsidRPr="00046F9C" w:rsidRDefault="007271C6" w:rsidP="007271C6">
      <w:pPr>
        <w:pStyle w:val="FigureTableNoteSource"/>
      </w:pPr>
      <w:r w:rsidRPr="00046F9C">
        <w:t>Catastrophic – population trajectory close to extinction</w:t>
      </w:r>
    </w:p>
    <w:p w14:paraId="4947CB31" w14:textId="77777777" w:rsidR="004333BD" w:rsidRPr="00D94819" w:rsidRDefault="004333BD" w:rsidP="00F24CF5">
      <w:pPr>
        <w:pStyle w:val="TableText"/>
      </w:pPr>
    </w:p>
    <w:p w14:paraId="61C05EEC" w14:textId="773A53E8" w:rsidR="00E707AE" w:rsidRPr="00D94819" w:rsidRDefault="00BD7983">
      <w:r w:rsidRPr="00D94819">
        <w:t xml:space="preserve">Each threat has been described </w:t>
      </w:r>
      <w:r w:rsidR="000E630E" w:rsidRPr="00D94819">
        <w:t xml:space="preserve">in Table </w:t>
      </w:r>
      <w:r w:rsidR="007271C6">
        <w:t>2</w:t>
      </w:r>
      <w:r w:rsidR="000E630E" w:rsidRPr="00D94819">
        <w:t xml:space="preserve"> </w:t>
      </w:r>
      <w:r w:rsidRPr="00D94819">
        <w:t xml:space="preserve">in terms of the extent that it is operating on the species. </w:t>
      </w:r>
      <w:r w:rsidR="00F92E66" w:rsidRPr="00D94819">
        <w:t>The</w:t>
      </w:r>
      <w:r w:rsidRPr="00D94819">
        <w:t xml:space="preserve"> risk matrix </w:t>
      </w:r>
      <w:r w:rsidR="007271C6">
        <w:t>(Table 3</w:t>
      </w:r>
      <w:r w:rsidRPr="00D94819">
        <w:t xml:space="preserve">) provides a visual </w:t>
      </w:r>
      <w:r w:rsidR="00F92E66" w:rsidRPr="00D94819">
        <w:t>depiction of</w:t>
      </w:r>
      <w:r w:rsidRPr="00D94819">
        <w:t xml:space="preserve"> the level of risk being imposed by a threat and supports the prioritisation of subsequent management and conservation actions. In </w:t>
      </w:r>
      <w:r w:rsidR="00F92E66" w:rsidRPr="00D94819">
        <w:t xml:space="preserve">preparing </w:t>
      </w:r>
      <w:r w:rsidRPr="00D94819">
        <w:t>a risk matrix</w:t>
      </w:r>
      <w:r w:rsidR="00F92E66" w:rsidRPr="00D94819">
        <w:t>,</w:t>
      </w:r>
      <w:r w:rsidRPr="00D94819">
        <w:t xml:space="preserve"> several factors have been taken into consideration, they </w:t>
      </w:r>
      <w:proofErr w:type="gramStart"/>
      <w:r w:rsidRPr="00D94819">
        <w:t>are:</w:t>
      </w:r>
      <w:proofErr w:type="gramEnd"/>
      <w:r w:rsidRPr="00D94819">
        <w:t xml:space="preserve"> the life stage they affect; the duration of the impact; and the efficacy of current management regimes, assuming that management will continu</w:t>
      </w:r>
      <w:r w:rsidR="00774EAA" w:rsidRPr="00D94819">
        <w:t>e to be applied appropriately.</w:t>
      </w:r>
      <w:r w:rsidRPr="00D94819">
        <w:t xml:space="preserve"> The risk matrix</w:t>
      </w:r>
      <w:r w:rsidR="001B077B" w:rsidRPr="00D94819">
        <w:t xml:space="preserve"> </w:t>
      </w:r>
      <w:r w:rsidRPr="00D94819">
        <w:t>and ranking of threats has been developed in consultation</w:t>
      </w:r>
      <w:r w:rsidR="008D2DCF" w:rsidRPr="00D94819">
        <w:t xml:space="preserve"> </w:t>
      </w:r>
      <w:r w:rsidRPr="00D94819">
        <w:t>with expert</w:t>
      </w:r>
      <w:r w:rsidR="008D2DCF" w:rsidRPr="00D94819">
        <w:t>s</w:t>
      </w:r>
      <w:r w:rsidRPr="00D94819">
        <w:t xml:space="preserve"> </w:t>
      </w:r>
      <w:r w:rsidR="00B038DF" w:rsidRPr="00D94819">
        <w:t xml:space="preserve">and </w:t>
      </w:r>
      <w:r w:rsidRPr="00D94819">
        <w:t>using available literature.</w:t>
      </w:r>
    </w:p>
    <w:p w14:paraId="0B3AE256" w14:textId="15D0C660" w:rsidR="001A3C77" w:rsidRPr="00D94819" w:rsidRDefault="00774EAA" w:rsidP="00271913">
      <w:pPr>
        <w:pStyle w:val="Caption"/>
      </w:pPr>
      <w:bookmarkStart w:id="10" w:name="_Ref43127879"/>
      <w:r w:rsidRPr="00D94819">
        <w:lastRenderedPageBreak/>
        <w:t xml:space="preserve">Table </w:t>
      </w:r>
      <w:bookmarkEnd w:id="10"/>
      <w:r w:rsidR="00145C2F">
        <w:rPr>
          <w:noProof/>
        </w:rPr>
        <w:t>3</w:t>
      </w:r>
      <w:r w:rsidRPr="00D94819">
        <w:t xml:space="preserve"> </w:t>
      </w:r>
      <w:r w:rsidR="00D94819">
        <w:t>H</w:t>
      </w:r>
      <w:r w:rsidR="00040C3F" w:rsidRPr="00D94819">
        <w:t>oary sun-orchid</w:t>
      </w:r>
      <w:r w:rsidR="00374F0C" w:rsidRPr="00D94819">
        <w:t xml:space="preserve"> risk matrix</w:t>
      </w:r>
    </w:p>
    <w:tbl>
      <w:tblPr>
        <w:tblStyle w:val="TableGrid"/>
        <w:tblW w:w="9111" w:type="dxa"/>
        <w:tblLook w:val="04A0" w:firstRow="1" w:lastRow="0" w:firstColumn="1" w:lastColumn="0" w:noHBand="0" w:noVBand="1"/>
      </w:tblPr>
      <w:tblGrid>
        <w:gridCol w:w="1499"/>
        <w:gridCol w:w="1479"/>
        <w:gridCol w:w="1658"/>
        <w:gridCol w:w="1411"/>
        <w:gridCol w:w="1390"/>
        <w:gridCol w:w="1674"/>
      </w:tblGrid>
      <w:tr w:rsidR="00A0427D" w:rsidRPr="009F6DAF" w14:paraId="57CB2A1F" w14:textId="77777777" w:rsidTr="00A41066">
        <w:trPr>
          <w:trHeight w:val="280"/>
          <w:tblHeader/>
        </w:trPr>
        <w:tc>
          <w:tcPr>
            <w:tcW w:w="1499" w:type="dxa"/>
            <w:vMerge w:val="restart"/>
          </w:tcPr>
          <w:p w14:paraId="6D09B882" w14:textId="77777777" w:rsidR="00A0427D" w:rsidRPr="009F6DAF" w:rsidRDefault="00A0427D" w:rsidP="00774EAA">
            <w:pPr>
              <w:pStyle w:val="TableHeading"/>
            </w:pPr>
            <w:r w:rsidRPr="009F6DAF">
              <w:t>Likelihood</w:t>
            </w:r>
          </w:p>
        </w:tc>
        <w:tc>
          <w:tcPr>
            <w:tcW w:w="7612" w:type="dxa"/>
            <w:gridSpan w:val="5"/>
          </w:tcPr>
          <w:p w14:paraId="28F84711" w14:textId="77777777" w:rsidR="00A0427D" w:rsidRPr="009F6DAF" w:rsidRDefault="00A0427D" w:rsidP="00774EAA">
            <w:pPr>
              <w:pStyle w:val="TableHeading"/>
            </w:pPr>
            <w:r w:rsidRPr="009F6DAF">
              <w:t>Consequences</w:t>
            </w:r>
          </w:p>
        </w:tc>
      </w:tr>
      <w:tr w:rsidR="00A0427D" w:rsidRPr="009F6DAF" w14:paraId="6E1949CE" w14:textId="77777777" w:rsidTr="00A41066">
        <w:trPr>
          <w:trHeight w:val="474"/>
          <w:tblHeader/>
        </w:trPr>
        <w:tc>
          <w:tcPr>
            <w:tcW w:w="1499" w:type="dxa"/>
            <w:vMerge/>
          </w:tcPr>
          <w:p w14:paraId="281BC406" w14:textId="77777777" w:rsidR="00A0427D" w:rsidRPr="009F6DAF" w:rsidRDefault="00A0427D" w:rsidP="00774EAA">
            <w:pPr>
              <w:pStyle w:val="TableHeading"/>
            </w:pPr>
          </w:p>
        </w:tc>
        <w:tc>
          <w:tcPr>
            <w:tcW w:w="1479" w:type="dxa"/>
          </w:tcPr>
          <w:p w14:paraId="4C3BEF13" w14:textId="77777777" w:rsidR="00A0427D" w:rsidRPr="009F6DAF" w:rsidRDefault="00A0427D" w:rsidP="00774EAA">
            <w:pPr>
              <w:pStyle w:val="TableHeading"/>
            </w:pPr>
            <w:r w:rsidRPr="009F6DAF">
              <w:t>Not significant</w:t>
            </w:r>
          </w:p>
        </w:tc>
        <w:tc>
          <w:tcPr>
            <w:tcW w:w="1658" w:type="dxa"/>
          </w:tcPr>
          <w:p w14:paraId="324F7E06" w14:textId="77777777" w:rsidR="00A0427D" w:rsidRPr="009F6DAF" w:rsidRDefault="00A0427D" w:rsidP="00774EAA">
            <w:pPr>
              <w:pStyle w:val="TableHeading"/>
            </w:pPr>
            <w:r w:rsidRPr="009F6DAF">
              <w:t>Minor</w:t>
            </w:r>
          </w:p>
        </w:tc>
        <w:tc>
          <w:tcPr>
            <w:tcW w:w="1411" w:type="dxa"/>
          </w:tcPr>
          <w:p w14:paraId="2EA28904" w14:textId="77777777" w:rsidR="00A0427D" w:rsidRPr="009F6DAF" w:rsidRDefault="00A0427D" w:rsidP="00774EAA">
            <w:pPr>
              <w:pStyle w:val="TableHeading"/>
            </w:pPr>
            <w:r w:rsidRPr="009F6DAF">
              <w:t>Moderate</w:t>
            </w:r>
          </w:p>
        </w:tc>
        <w:tc>
          <w:tcPr>
            <w:tcW w:w="1390" w:type="dxa"/>
          </w:tcPr>
          <w:p w14:paraId="2C6F3A51" w14:textId="77777777" w:rsidR="00A0427D" w:rsidRPr="009F6DAF" w:rsidRDefault="00A0427D" w:rsidP="00774EAA">
            <w:pPr>
              <w:pStyle w:val="TableHeading"/>
            </w:pPr>
            <w:r w:rsidRPr="009F6DAF">
              <w:t>Major</w:t>
            </w:r>
          </w:p>
        </w:tc>
        <w:tc>
          <w:tcPr>
            <w:tcW w:w="1674" w:type="dxa"/>
          </w:tcPr>
          <w:p w14:paraId="421D036D" w14:textId="77777777" w:rsidR="00A0427D" w:rsidRPr="009F6DAF" w:rsidRDefault="00A0427D" w:rsidP="00774EAA">
            <w:pPr>
              <w:pStyle w:val="TableHeading"/>
            </w:pPr>
            <w:r w:rsidRPr="009F6DAF">
              <w:t>Catastrophic</w:t>
            </w:r>
          </w:p>
        </w:tc>
      </w:tr>
      <w:tr w:rsidR="00A0427D" w:rsidRPr="009F6DAF" w14:paraId="50E72D0A" w14:textId="77777777" w:rsidTr="00A41066">
        <w:trPr>
          <w:trHeight w:val="454"/>
          <w:tblHeader/>
        </w:trPr>
        <w:tc>
          <w:tcPr>
            <w:tcW w:w="1499" w:type="dxa"/>
          </w:tcPr>
          <w:p w14:paraId="5B31628A" w14:textId="77777777" w:rsidR="00A0427D" w:rsidRPr="009F6DAF" w:rsidRDefault="00A0427D" w:rsidP="00774EAA">
            <w:pPr>
              <w:pStyle w:val="TableText"/>
              <w:rPr>
                <w:rStyle w:val="Strong"/>
              </w:rPr>
            </w:pPr>
            <w:r w:rsidRPr="009F6DAF">
              <w:rPr>
                <w:rStyle w:val="Strong"/>
              </w:rPr>
              <w:t>Almost certain</w:t>
            </w:r>
          </w:p>
        </w:tc>
        <w:tc>
          <w:tcPr>
            <w:tcW w:w="1479" w:type="dxa"/>
            <w:shd w:val="clear" w:color="auto" w:fill="C2D69B" w:themeFill="accent3" w:themeFillTint="99"/>
          </w:tcPr>
          <w:p w14:paraId="109E27F8" w14:textId="6039DB48" w:rsidR="00A0427D" w:rsidRPr="009F6DAF" w:rsidRDefault="00A0427D" w:rsidP="0031646F">
            <w:pPr>
              <w:pStyle w:val="TableText"/>
            </w:pPr>
          </w:p>
        </w:tc>
        <w:tc>
          <w:tcPr>
            <w:tcW w:w="1658" w:type="dxa"/>
            <w:shd w:val="clear" w:color="auto" w:fill="8DB3E2" w:themeFill="text2" w:themeFillTint="66"/>
          </w:tcPr>
          <w:p w14:paraId="1E7014C9" w14:textId="00BFFC2C" w:rsidR="00A0427D" w:rsidRPr="009F6DAF" w:rsidRDefault="00A0427D" w:rsidP="0031646F">
            <w:pPr>
              <w:pStyle w:val="TableText"/>
            </w:pPr>
          </w:p>
        </w:tc>
        <w:tc>
          <w:tcPr>
            <w:tcW w:w="1411" w:type="dxa"/>
            <w:shd w:val="clear" w:color="auto" w:fill="D99594" w:themeFill="accent2" w:themeFillTint="99"/>
          </w:tcPr>
          <w:p w14:paraId="4CDA25A1" w14:textId="764206BD" w:rsidR="009E12A6" w:rsidRPr="009F6DAF" w:rsidRDefault="009E12A6" w:rsidP="0031646F">
            <w:pPr>
              <w:pStyle w:val="TableText"/>
              <w:rPr>
                <w:b/>
                <w:bCs/>
              </w:rPr>
            </w:pPr>
          </w:p>
        </w:tc>
        <w:tc>
          <w:tcPr>
            <w:tcW w:w="1390" w:type="dxa"/>
            <w:shd w:val="clear" w:color="auto" w:fill="D99594" w:themeFill="accent2" w:themeFillTint="99"/>
          </w:tcPr>
          <w:p w14:paraId="67E27DAF" w14:textId="7CAF905C" w:rsidR="009F6DAF" w:rsidRPr="009F6DAF" w:rsidRDefault="009F6DAF" w:rsidP="0031646F">
            <w:pPr>
              <w:pStyle w:val="TableText"/>
              <w:rPr>
                <w:b/>
                <w:bCs/>
              </w:rPr>
            </w:pPr>
            <w:r w:rsidRPr="009F6DAF">
              <w:rPr>
                <w:b/>
                <w:bCs/>
              </w:rPr>
              <w:t>Changes to temperature and precipitation patterns</w:t>
            </w:r>
          </w:p>
        </w:tc>
        <w:tc>
          <w:tcPr>
            <w:tcW w:w="1674" w:type="dxa"/>
            <w:shd w:val="clear" w:color="auto" w:fill="D99594" w:themeFill="accent2" w:themeFillTint="99"/>
          </w:tcPr>
          <w:p w14:paraId="76FC8780" w14:textId="21AB8D86" w:rsidR="00A0427D" w:rsidRPr="009F6DAF" w:rsidRDefault="00A0427D" w:rsidP="0031646F">
            <w:pPr>
              <w:pStyle w:val="TableText"/>
            </w:pPr>
          </w:p>
        </w:tc>
      </w:tr>
      <w:tr w:rsidR="00A0427D" w:rsidRPr="009F6DAF" w14:paraId="6E86CD79" w14:textId="77777777" w:rsidTr="00A41066">
        <w:trPr>
          <w:trHeight w:val="463"/>
          <w:tblHeader/>
        </w:trPr>
        <w:tc>
          <w:tcPr>
            <w:tcW w:w="1499" w:type="dxa"/>
          </w:tcPr>
          <w:p w14:paraId="4FB7B611" w14:textId="77777777" w:rsidR="00A0427D" w:rsidRPr="009F6DAF" w:rsidRDefault="00A0427D" w:rsidP="00774EAA">
            <w:pPr>
              <w:pStyle w:val="TableText"/>
              <w:rPr>
                <w:rStyle w:val="Strong"/>
              </w:rPr>
            </w:pPr>
            <w:r w:rsidRPr="009F6DAF">
              <w:rPr>
                <w:rStyle w:val="Strong"/>
              </w:rPr>
              <w:t>Likely</w:t>
            </w:r>
          </w:p>
        </w:tc>
        <w:tc>
          <w:tcPr>
            <w:tcW w:w="1479" w:type="dxa"/>
            <w:shd w:val="clear" w:color="auto" w:fill="C2D69B" w:themeFill="accent3" w:themeFillTint="99"/>
          </w:tcPr>
          <w:p w14:paraId="55D0976C" w14:textId="269E34F2" w:rsidR="00A0427D" w:rsidRPr="009F6DAF" w:rsidRDefault="00A0427D" w:rsidP="0031646F">
            <w:pPr>
              <w:pStyle w:val="TableText"/>
            </w:pPr>
          </w:p>
        </w:tc>
        <w:tc>
          <w:tcPr>
            <w:tcW w:w="1658" w:type="dxa"/>
            <w:shd w:val="clear" w:color="auto" w:fill="8DB3E2" w:themeFill="text2" w:themeFillTint="66"/>
          </w:tcPr>
          <w:p w14:paraId="3E4DDDA1" w14:textId="04E79BE4" w:rsidR="009E12A6" w:rsidRPr="009F6DAF" w:rsidRDefault="005F0F0B" w:rsidP="0031646F">
            <w:pPr>
              <w:pStyle w:val="TableText"/>
              <w:rPr>
                <w:b/>
                <w:bCs/>
              </w:rPr>
            </w:pPr>
            <w:r w:rsidRPr="009F6DAF">
              <w:rPr>
                <w:b/>
                <w:bCs/>
              </w:rPr>
              <w:t>Vehicle damage</w:t>
            </w:r>
          </w:p>
        </w:tc>
        <w:tc>
          <w:tcPr>
            <w:tcW w:w="1411" w:type="dxa"/>
            <w:shd w:val="clear" w:color="auto" w:fill="FFC000"/>
          </w:tcPr>
          <w:p w14:paraId="4C3C49B2" w14:textId="45FB0828" w:rsidR="009E12A6" w:rsidRPr="009F6DAF" w:rsidRDefault="009E12A6" w:rsidP="0031646F">
            <w:pPr>
              <w:pStyle w:val="TableText"/>
              <w:rPr>
                <w:b/>
                <w:bCs/>
              </w:rPr>
            </w:pPr>
          </w:p>
        </w:tc>
        <w:tc>
          <w:tcPr>
            <w:tcW w:w="1390" w:type="dxa"/>
            <w:shd w:val="clear" w:color="auto" w:fill="D99594" w:themeFill="accent2" w:themeFillTint="99"/>
          </w:tcPr>
          <w:p w14:paraId="3FE41432" w14:textId="23A17A90" w:rsidR="00194B30" w:rsidRPr="009F6DAF" w:rsidRDefault="00194B30" w:rsidP="0031646F">
            <w:pPr>
              <w:pStyle w:val="TableText"/>
              <w:rPr>
                <w:b/>
                <w:bCs/>
              </w:rPr>
            </w:pPr>
          </w:p>
        </w:tc>
        <w:tc>
          <w:tcPr>
            <w:tcW w:w="1674" w:type="dxa"/>
            <w:shd w:val="clear" w:color="auto" w:fill="D99594" w:themeFill="accent2" w:themeFillTint="99"/>
          </w:tcPr>
          <w:p w14:paraId="2BE79689" w14:textId="4D611875" w:rsidR="00A0427D" w:rsidRPr="009F6DAF" w:rsidRDefault="00A0427D" w:rsidP="0031646F">
            <w:pPr>
              <w:pStyle w:val="TableText"/>
            </w:pPr>
          </w:p>
        </w:tc>
      </w:tr>
      <w:tr w:rsidR="00A0427D" w:rsidRPr="009F6DAF" w14:paraId="56F3CA75" w14:textId="77777777" w:rsidTr="00A41066">
        <w:trPr>
          <w:trHeight w:val="695"/>
          <w:tblHeader/>
        </w:trPr>
        <w:tc>
          <w:tcPr>
            <w:tcW w:w="1499" w:type="dxa"/>
          </w:tcPr>
          <w:p w14:paraId="448594A4" w14:textId="77777777" w:rsidR="00A0427D" w:rsidRPr="009F6DAF" w:rsidRDefault="00A0427D" w:rsidP="00774EAA">
            <w:pPr>
              <w:pStyle w:val="TableText"/>
              <w:rPr>
                <w:rStyle w:val="Strong"/>
              </w:rPr>
            </w:pPr>
            <w:r w:rsidRPr="009F6DAF">
              <w:rPr>
                <w:rStyle w:val="Strong"/>
              </w:rPr>
              <w:t>Possible</w:t>
            </w:r>
          </w:p>
        </w:tc>
        <w:tc>
          <w:tcPr>
            <w:tcW w:w="1479" w:type="dxa"/>
            <w:shd w:val="clear" w:color="auto" w:fill="C2D69B" w:themeFill="accent3" w:themeFillTint="99"/>
          </w:tcPr>
          <w:p w14:paraId="53A430D1" w14:textId="1E61FA6A" w:rsidR="00A0427D" w:rsidRPr="009F6DAF" w:rsidRDefault="00A0427D" w:rsidP="0031646F">
            <w:pPr>
              <w:pStyle w:val="TableText"/>
            </w:pPr>
          </w:p>
        </w:tc>
        <w:tc>
          <w:tcPr>
            <w:tcW w:w="1658" w:type="dxa"/>
            <w:shd w:val="clear" w:color="auto" w:fill="8DB3E2" w:themeFill="text2" w:themeFillTint="66"/>
          </w:tcPr>
          <w:p w14:paraId="3DDD09C3" w14:textId="17871264" w:rsidR="00A0427D" w:rsidRPr="009F6DAF" w:rsidRDefault="00A0427D" w:rsidP="0031646F">
            <w:pPr>
              <w:pStyle w:val="TableText"/>
              <w:rPr>
                <w:b/>
                <w:bCs/>
              </w:rPr>
            </w:pPr>
          </w:p>
        </w:tc>
        <w:tc>
          <w:tcPr>
            <w:tcW w:w="1411" w:type="dxa"/>
            <w:shd w:val="clear" w:color="auto" w:fill="FFC000"/>
          </w:tcPr>
          <w:p w14:paraId="63CC4911" w14:textId="169A6C6B" w:rsidR="00194B30" w:rsidRPr="009F6DAF" w:rsidRDefault="009F6DAF" w:rsidP="00194B30">
            <w:pPr>
              <w:pStyle w:val="TableText"/>
              <w:rPr>
                <w:b/>
                <w:bCs/>
              </w:rPr>
            </w:pPr>
            <w:r w:rsidRPr="009F6DAF">
              <w:rPr>
                <w:b/>
                <w:bCs/>
              </w:rPr>
              <w:t>Weed invasion</w:t>
            </w:r>
          </w:p>
        </w:tc>
        <w:tc>
          <w:tcPr>
            <w:tcW w:w="1390" w:type="dxa"/>
            <w:shd w:val="clear" w:color="auto" w:fill="D99594" w:themeFill="accent2" w:themeFillTint="99"/>
          </w:tcPr>
          <w:p w14:paraId="0EE21166" w14:textId="4B712659" w:rsidR="00C065F9" w:rsidRPr="009F6DAF" w:rsidRDefault="00C065F9" w:rsidP="00194B30">
            <w:pPr>
              <w:pStyle w:val="TableText"/>
              <w:rPr>
                <w:rFonts w:cs="Arial"/>
                <w:b/>
                <w:bCs/>
                <w:szCs w:val="18"/>
              </w:rPr>
            </w:pPr>
            <w:r w:rsidRPr="00C065F9">
              <w:rPr>
                <w:rFonts w:cs="Arial"/>
                <w:b/>
                <w:bCs/>
                <w:szCs w:val="18"/>
              </w:rPr>
              <w:t xml:space="preserve">Fire regimes that cause decline in biodiversity </w:t>
            </w:r>
          </w:p>
          <w:p w14:paraId="2F1BF91A" w14:textId="276EC584" w:rsidR="00194B30" w:rsidRPr="00264A96" w:rsidRDefault="009F6DAF" w:rsidP="0031646F">
            <w:pPr>
              <w:pStyle w:val="TableText"/>
              <w:rPr>
                <w:rFonts w:cs="Arial"/>
                <w:b/>
                <w:bCs/>
                <w:szCs w:val="18"/>
              </w:rPr>
            </w:pPr>
            <w:r w:rsidRPr="009F6DAF">
              <w:rPr>
                <w:rFonts w:cs="Arial"/>
                <w:b/>
                <w:bCs/>
                <w:szCs w:val="18"/>
              </w:rPr>
              <w:t>Grazing by feral pigs</w:t>
            </w:r>
          </w:p>
        </w:tc>
        <w:tc>
          <w:tcPr>
            <w:tcW w:w="1674" w:type="dxa"/>
            <w:shd w:val="clear" w:color="auto" w:fill="D99594" w:themeFill="accent2" w:themeFillTint="99"/>
          </w:tcPr>
          <w:p w14:paraId="5F3031CF" w14:textId="7E92ED58" w:rsidR="00194B30" w:rsidRPr="009F6DAF" w:rsidRDefault="00194B30" w:rsidP="0031646F">
            <w:pPr>
              <w:pStyle w:val="TableText"/>
              <w:rPr>
                <w:b/>
                <w:bCs/>
              </w:rPr>
            </w:pPr>
            <w:r w:rsidRPr="009F6DAF">
              <w:rPr>
                <w:b/>
                <w:bCs/>
              </w:rPr>
              <w:t>Land clearing and fragmentation</w:t>
            </w:r>
          </w:p>
        </w:tc>
      </w:tr>
      <w:tr w:rsidR="00A0427D" w:rsidRPr="009F6DAF" w14:paraId="5E793F69" w14:textId="77777777" w:rsidTr="00A41066">
        <w:trPr>
          <w:trHeight w:val="454"/>
          <w:tblHeader/>
        </w:trPr>
        <w:tc>
          <w:tcPr>
            <w:tcW w:w="1499" w:type="dxa"/>
          </w:tcPr>
          <w:p w14:paraId="61AAD8CC" w14:textId="77777777" w:rsidR="00A0427D" w:rsidRPr="009F6DAF" w:rsidRDefault="00A0427D" w:rsidP="00774EAA">
            <w:pPr>
              <w:pStyle w:val="TableText"/>
              <w:rPr>
                <w:rStyle w:val="Strong"/>
              </w:rPr>
            </w:pPr>
            <w:r w:rsidRPr="009F6DAF">
              <w:rPr>
                <w:rStyle w:val="Strong"/>
              </w:rPr>
              <w:t>Unlikely</w:t>
            </w:r>
          </w:p>
        </w:tc>
        <w:tc>
          <w:tcPr>
            <w:tcW w:w="1479" w:type="dxa"/>
            <w:shd w:val="clear" w:color="auto" w:fill="C2D69B" w:themeFill="accent3" w:themeFillTint="99"/>
          </w:tcPr>
          <w:p w14:paraId="724BF255" w14:textId="691DE11F" w:rsidR="00A0427D" w:rsidRPr="009F6DAF" w:rsidRDefault="00A0427D" w:rsidP="0031646F">
            <w:pPr>
              <w:pStyle w:val="TableText"/>
            </w:pPr>
          </w:p>
        </w:tc>
        <w:tc>
          <w:tcPr>
            <w:tcW w:w="1658" w:type="dxa"/>
            <w:shd w:val="clear" w:color="auto" w:fill="C2D69B" w:themeFill="accent3" w:themeFillTint="99"/>
          </w:tcPr>
          <w:p w14:paraId="669C9A1E" w14:textId="2FD06776" w:rsidR="00566AE3" w:rsidRPr="009F6DAF" w:rsidRDefault="00566AE3" w:rsidP="0031646F">
            <w:pPr>
              <w:pStyle w:val="TableText"/>
            </w:pPr>
          </w:p>
        </w:tc>
        <w:tc>
          <w:tcPr>
            <w:tcW w:w="1411" w:type="dxa"/>
            <w:shd w:val="clear" w:color="auto" w:fill="8DB3E2" w:themeFill="text2" w:themeFillTint="66"/>
          </w:tcPr>
          <w:p w14:paraId="20D158D4" w14:textId="2404AEDA" w:rsidR="00A0427D" w:rsidRPr="009F6DAF" w:rsidRDefault="00A0427D" w:rsidP="0031646F">
            <w:pPr>
              <w:pStyle w:val="TableText"/>
            </w:pPr>
          </w:p>
        </w:tc>
        <w:tc>
          <w:tcPr>
            <w:tcW w:w="1390" w:type="dxa"/>
            <w:shd w:val="clear" w:color="auto" w:fill="FFC000"/>
          </w:tcPr>
          <w:p w14:paraId="1A496E05" w14:textId="5C2574F4" w:rsidR="00A0427D" w:rsidRPr="009F6DAF" w:rsidRDefault="00A0427D" w:rsidP="0031646F">
            <w:pPr>
              <w:pStyle w:val="TableText"/>
            </w:pPr>
          </w:p>
        </w:tc>
        <w:tc>
          <w:tcPr>
            <w:tcW w:w="1674" w:type="dxa"/>
            <w:shd w:val="clear" w:color="auto" w:fill="D99594" w:themeFill="accent2" w:themeFillTint="99"/>
          </w:tcPr>
          <w:p w14:paraId="0E0E87B7" w14:textId="7269B3D9" w:rsidR="00A0427D" w:rsidRPr="009F6DAF" w:rsidRDefault="00A0427D" w:rsidP="0031646F">
            <w:pPr>
              <w:pStyle w:val="TableText"/>
            </w:pPr>
          </w:p>
        </w:tc>
      </w:tr>
      <w:tr w:rsidR="00A0427D" w:rsidRPr="00040C3F" w14:paraId="4E9B6540" w14:textId="77777777" w:rsidTr="00A41066">
        <w:trPr>
          <w:trHeight w:val="463"/>
          <w:tblHeader/>
        </w:trPr>
        <w:tc>
          <w:tcPr>
            <w:tcW w:w="1499" w:type="dxa"/>
          </w:tcPr>
          <w:p w14:paraId="6C82875E" w14:textId="77777777" w:rsidR="00A0427D" w:rsidRPr="009F6DAF" w:rsidRDefault="00A0427D" w:rsidP="00774EAA">
            <w:pPr>
              <w:pStyle w:val="TableText"/>
              <w:rPr>
                <w:rStyle w:val="Strong"/>
              </w:rPr>
            </w:pPr>
            <w:r w:rsidRPr="009F6DAF">
              <w:rPr>
                <w:rStyle w:val="Strong"/>
              </w:rPr>
              <w:t>Unknown</w:t>
            </w:r>
          </w:p>
        </w:tc>
        <w:tc>
          <w:tcPr>
            <w:tcW w:w="1479" w:type="dxa"/>
            <w:shd w:val="clear" w:color="auto" w:fill="C2D69B" w:themeFill="accent3" w:themeFillTint="99"/>
          </w:tcPr>
          <w:p w14:paraId="66901463" w14:textId="0419F21B" w:rsidR="00A0427D" w:rsidRPr="009F6DAF" w:rsidRDefault="00A0427D" w:rsidP="0031646F">
            <w:pPr>
              <w:pStyle w:val="TableText"/>
            </w:pPr>
          </w:p>
        </w:tc>
        <w:tc>
          <w:tcPr>
            <w:tcW w:w="1658" w:type="dxa"/>
            <w:shd w:val="clear" w:color="auto" w:fill="C2D69B" w:themeFill="accent3" w:themeFillTint="99"/>
          </w:tcPr>
          <w:p w14:paraId="406B01E4" w14:textId="3A525880" w:rsidR="00A0427D" w:rsidRPr="009F6DAF" w:rsidRDefault="00A0427D" w:rsidP="0031646F">
            <w:pPr>
              <w:pStyle w:val="TableText"/>
            </w:pPr>
          </w:p>
        </w:tc>
        <w:tc>
          <w:tcPr>
            <w:tcW w:w="1411" w:type="dxa"/>
            <w:shd w:val="clear" w:color="auto" w:fill="8DB3E2" w:themeFill="text2" w:themeFillTint="66"/>
          </w:tcPr>
          <w:p w14:paraId="64345F31" w14:textId="5DBC7399" w:rsidR="00A0427D" w:rsidRPr="009F6DAF" w:rsidRDefault="00A0427D" w:rsidP="0031646F">
            <w:pPr>
              <w:pStyle w:val="TableText"/>
            </w:pPr>
          </w:p>
        </w:tc>
        <w:tc>
          <w:tcPr>
            <w:tcW w:w="1390" w:type="dxa"/>
            <w:shd w:val="clear" w:color="auto" w:fill="FFC000"/>
          </w:tcPr>
          <w:p w14:paraId="4834D30F" w14:textId="4630EB37" w:rsidR="00A0427D" w:rsidRPr="009F6DAF" w:rsidRDefault="00A0427D" w:rsidP="0031646F">
            <w:pPr>
              <w:pStyle w:val="TableText"/>
            </w:pPr>
          </w:p>
        </w:tc>
        <w:tc>
          <w:tcPr>
            <w:tcW w:w="1674" w:type="dxa"/>
            <w:shd w:val="clear" w:color="auto" w:fill="D99594" w:themeFill="accent2" w:themeFillTint="99"/>
          </w:tcPr>
          <w:p w14:paraId="2D91D4BF" w14:textId="62B49E7C" w:rsidR="00A0427D" w:rsidRPr="009F6DAF" w:rsidRDefault="00A0427D" w:rsidP="0031646F">
            <w:pPr>
              <w:pStyle w:val="TableText"/>
            </w:pPr>
          </w:p>
        </w:tc>
      </w:tr>
    </w:tbl>
    <w:p w14:paraId="5A70DC8C" w14:textId="77777777" w:rsidR="00A41066" w:rsidRPr="00046F9C" w:rsidRDefault="00A41066" w:rsidP="00A41066">
      <w:pPr>
        <w:pStyle w:val="FootnoteText"/>
        <w:keepNext/>
      </w:pPr>
      <w:r w:rsidRPr="00046F9C">
        <w:t xml:space="preserve">Risk Matrix legend/Risk rating: </w:t>
      </w:r>
    </w:p>
    <w:tbl>
      <w:tblPr>
        <w:tblStyle w:val="TableGrid"/>
        <w:tblW w:w="0" w:type="auto"/>
        <w:tblLook w:val="04A0" w:firstRow="1" w:lastRow="0" w:firstColumn="1" w:lastColumn="0" w:noHBand="0" w:noVBand="1"/>
      </w:tblPr>
      <w:tblGrid>
        <w:gridCol w:w="1907"/>
        <w:gridCol w:w="2395"/>
        <w:gridCol w:w="2104"/>
        <w:gridCol w:w="2445"/>
      </w:tblGrid>
      <w:tr w:rsidR="00A41066" w:rsidRPr="00046F9C" w14:paraId="6EDE3D3B" w14:textId="77777777" w:rsidTr="00544ED0">
        <w:trPr>
          <w:trHeight w:val="198"/>
        </w:trPr>
        <w:tc>
          <w:tcPr>
            <w:tcW w:w="1907" w:type="dxa"/>
            <w:shd w:val="clear" w:color="auto" w:fill="C2D69B" w:themeFill="accent3" w:themeFillTint="99"/>
          </w:tcPr>
          <w:p w14:paraId="36C9D2AF" w14:textId="77777777" w:rsidR="00A41066" w:rsidRPr="00046F9C" w:rsidRDefault="00A41066" w:rsidP="00544ED0">
            <w:pPr>
              <w:pStyle w:val="TableText"/>
              <w:keepNext/>
              <w:jc w:val="center"/>
            </w:pPr>
            <w:r w:rsidRPr="00046F9C">
              <w:t>Low Risk</w:t>
            </w:r>
          </w:p>
        </w:tc>
        <w:tc>
          <w:tcPr>
            <w:tcW w:w="2395" w:type="dxa"/>
            <w:shd w:val="clear" w:color="auto" w:fill="8DB3E2" w:themeFill="text2" w:themeFillTint="66"/>
          </w:tcPr>
          <w:p w14:paraId="77A4511F" w14:textId="77777777" w:rsidR="00A41066" w:rsidRPr="00046F9C" w:rsidRDefault="00A41066" w:rsidP="00544ED0">
            <w:pPr>
              <w:pStyle w:val="FootnoteText"/>
              <w:keepNext/>
              <w:jc w:val="center"/>
            </w:pPr>
            <w:r w:rsidRPr="00046F9C">
              <w:t>Moderate Risk</w:t>
            </w:r>
          </w:p>
        </w:tc>
        <w:tc>
          <w:tcPr>
            <w:tcW w:w="2104" w:type="dxa"/>
            <w:shd w:val="clear" w:color="auto" w:fill="FFC000"/>
          </w:tcPr>
          <w:p w14:paraId="75C91263" w14:textId="77777777" w:rsidR="00A41066" w:rsidRPr="00046F9C" w:rsidRDefault="00A41066" w:rsidP="00544ED0">
            <w:pPr>
              <w:pStyle w:val="FootnoteText"/>
              <w:keepNext/>
              <w:jc w:val="center"/>
            </w:pPr>
            <w:r w:rsidRPr="00046F9C">
              <w:t>High Risk</w:t>
            </w:r>
          </w:p>
        </w:tc>
        <w:tc>
          <w:tcPr>
            <w:tcW w:w="2445" w:type="dxa"/>
            <w:shd w:val="clear" w:color="auto" w:fill="D99594" w:themeFill="accent2" w:themeFillTint="99"/>
          </w:tcPr>
          <w:p w14:paraId="3DD3512F" w14:textId="77777777" w:rsidR="00A41066" w:rsidRPr="00046F9C" w:rsidRDefault="00A41066" w:rsidP="00544ED0">
            <w:pPr>
              <w:pStyle w:val="FootnoteText"/>
              <w:keepNext/>
              <w:jc w:val="center"/>
            </w:pPr>
            <w:r w:rsidRPr="00046F9C">
              <w:t>Very High Risk</w:t>
            </w:r>
          </w:p>
        </w:tc>
      </w:tr>
    </w:tbl>
    <w:p w14:paraId="5EDFF35F" w14:textId="77777777" w:rsidR="00A41066" w:rsidRPr="00046F9C" w:rsidRDefault="00A41066" w:rsidP="00A41066">
      <w:pPr>
        <w:pStyle w:val="FigureTableNoteSource"/>
        <w:rPr>
          <w:b/>
          <w:bCs/>
        </w:rPr>
      </w:pPr>
      <w:r w:rsidRPr="00046F9C">
        <w:rPr>
          <w:b/>
          <w:bCs/>
        </w:rPr>
        <w:t>Categories for likelihood are defined as follows:</w:t>
      </w:r>
    </w:p>
    <w:p w14:paraId="508875ED" w14:textId="77777777" w:rsidR="00A41066" w:rsidRPr="00046F9C" w:rsidRDefault="00A41066" w:rsidP="00A41066">
      <w:pPr>
        <w:pStyle w:val="FigureTableNoteSource"/>
      </w:pPr>
      <w:r w:rsidRPr="00046F9C">
        <w:t>Almost certain – expected to occur every year</w:t>
      </w:r>
    </w:p>
    <w:p w14:paraId="1E20ECF3" w14:textId="77777777" w:rsidR="00A41066" w:rsidRPr="00046F9C" w:rsidRDefault="00A41066" w:rsidP="00A41066">
      <w:pPr>
        <w:pStyle w:val="FigureTableNoteSource"/>
      </w:pPr>
      <w:r w:rsidRPr="00046F9C">
        <w:t>Likely – expected to occur at least once every five years</w:t>
      </w:r>
    </w:p>
    <w:p w14:paraId="702EF6AC" w14:textId="77777777" w:rsidR="00A41066" w:rsidRPr="00046F9C" w:rsidRDefault="00A41066" w:rsidP="00A41066">
      <w:pPr>
        <w:pStyle w:val="FigureTableNoteSource"/>
      </w:pPr>
      <w:r w:rsidRPr="00046F9C">
        <w:t>Possible – might occur at some time</w:t>
      </w:r>
    </w:p>
    <w:p w14:paraId="54BA20DD" w14:textId="77777777" w:rsidR="00A41066" w:rsidRPr="00046F9C" w:rsidRDefault="00A41066" w:rsidP="00A41066">
      <w:pPr>
        <w:pStyle w:val="FigureTableNoteSource"/>
      </w:pPr>
      <w:r w:rsidRPr="00046F9C">
        <w:t>Unlikely – such events are known to have occurred on a worldwide bases but only a few ties</w:t>
      </w:r>
    </w:p>
    <w:p w14:paraId="038BAC35" w14:textId="77777777" w:rsidR="00A41066" w:rsidRPr="00046F9C" w:rsidRDefault="00A41066" w:rsidP="00A41066">
      <w:pPr>
        <w:pStyle w:val="FigureTableNoteSource"/>
        <w:contextualSpacing w:val="0"/>
      </w:pPr>
      <w:r w:rsidRPr="00046F9C">
        <w:t>Unknown – currently unknown how often the incident will occur</w:t>
      </w:r>
    </w:p>
    <w:p w14:paraId="205A32A4" w14:textId="77777777" w:rsidR="00A41066" w:rsidRPr="00046F9C" w:rsidRDefault="00A41066" w:rsidP="00A41066">
      <w:pPr>
        <w:pStyle w:val="FigureTableNoteSource"/>
        <w:rPr>
          <w:b/>
          <w:bCs/>
        </w:rPr>
      </w:pPr>
      <w:r w:rsidRPr="00046F9C">
        <w:rPr>
          <w:b/>
          <w:bCs/>
        </w:rPr>
        <w:t xml:space="preserve">Categories for consequences are defined as follows: </w:t>
      </w:r>
    </w:p>
    <w:p w14:paraId="3F5578B2" w14:textId="77777777" w:rsidR="00A41066" w:rsidRPr="00046F9C" w:rsidRDefault="00A41066" w:rsidP="00A41066">
      <w:pPr>
        <w:pStyle w:val="FigureTableNoteSource"/>
      </w:pPr>
      <w:r w:rsidRPr="00046F9C">
        <w:t>Not significant – no long-term effect on individuals or populations</w:t>
      </w:r>
    </w:p>
    <w:p w14:paraId="4D042A91" w14:textId="77777777" w:rsidR="00A41066" w:rsidRPr="00046F9C" w:rsidRDefault="00A41066" w:rsidP="00A41066">
      <w:pPr>
        <w:pStyle w:val="FigureTableNoteSource"/>
      </w:pPr>
      <w:r w:rsidRPr="00046F9C">
        <w:t>Minor – individuals are adversely affected but no effect at population level</w:t>
      </w:r>
    </w:p>
    <w:p w14:paraId="33E1D7B7" w14:textId="77777777" w:rsidR="00A41066" w:rsidRPr="00046F9C" w:rsidRDefault="00A41066" w:rsidP="00A41066">
      <w:pPr>
        <w:pStyle w:val="FigureTableNoteSource"/>
      </w:pPr>
      <w:r w:rsidRPr="00046F9C">
        <w:t>Moderate – population recovery stalls or reduces</w:t>
      </w:r>
    </w:p>
    <w:p w14:paraId="7A1D558D" w14:textId="77777777" w:rsidR="00A41066" w:rsidRPr="00046F9C" w:rsidRDefault="00A41066" w:rsidP="00A41066">
      <w:pPr>
        <w:pStyle w:val="FigureTableNoteSource"/>
        <w:spacing w:before="0"/>
      </w:pPr>
      <w:r w:rsidRPr="00046F9C">
        <w:t>Major – population decreases</w:t>
      </w:r>
    </w:p>
    <w:p w14:paraId="52680CC4" w14:textId="77777777" w:rsidR="00A41066" w:rsidRPr="00046F9C" w:rsidRDefault="00A41066" w:rsidP="00A41066">
      <w:pPr>
        <w:pStyle w:val="FigureTableNoteSource"/>
        <w:spacing w:before="0"/>
        <w:contextualSpacing w:val="0"/>
      </w:pPr>
      <w:r w:rsidRPr="00046F9C">
        <w:t>Catastrophic – population extirpation/extinction</w:t>
      </w:r>
    </w:p>
    <w:p w14:paraId="2875BCD9" w14:textId="0F22A0CA" w:rsidR="002B6A3F" w:rsidRPr="00D94819" w:rsidRDefault="002B6A3F" w:rsidP="002B6A3F">
      <w:r w:rsidRPr="00D94819">
        <w:t>Priority actions have then been developed to manage the threat particularly where the risk was deemed to be ‘very high’</w:t>
      </w:r>
      <w:r w:rsidR="00E93125" w:rsidRPr="00D94819">
        <w:t xml:space="preserve"> (red shading)</w:t>
      </w:r>
      <w:r w:rsidRPr="00D94819">
        <w:t xml:space="preserve"> or ‘high’</w:t>
      </w:r>
      <w:r w:rsidR="00E93125" w:rsidRPr="00D94819">
        <w:t xml:space="preserve"> (yellow shading)</w:t>
      </w:r>
      <w:r w:rsidRPr="00D94819">
        <w:t xml:space="preserve">. For those threats with an unknown or low risk outcome </w:t>
      </w:r>
      <w:r w:rsidR="000F6D5A" w:rsidRPr="00D94819">
        <w:t xml:space="preserve">(green and blue shading) </w:t>
      </w:r>
      <w:r w:rsidRPr="00D94819">
        <w:t xml:space="preserve">it may be more appropriate to identify further research or maintain </w:t>
      </w:r>
      <w:r w:rsidR="009E12A6" w:rsidRPr="00D94819">
        <w:t>monitoring</w:t>
      </w:r>
      <w:r w:rsidRPr="00D94819">
        <w:t>.</w:t>
      </w:r>
    </w:p>
    <w:p w14:paraId="47DAAAF8" w14:textId="77777777" w:rsidR="002B6A3F" w:rsidRPr="00D94819" w:rsidRDefault="002B6A3F" w:rsidP="002B6A3F">
      <w:pPr>
        <w:pStyle w:val="Heading2"/>
        <w:ind w:left="720" w:hanging="720"/>
      </w:pPr>
      <w:r w:rsidRPr="00D94819">
        <w:t>Conservation and recovery actions</w:t>
      </w:r>
    </w:p>
    <w:p w14:paraId="2ADDD9A4" w14:textId="77777777" w:rsidR="002B6A3F" w:rsidRPr="00D94819" w:rsidRDefault="002B6A3F" w:rsidP="002B6A3F">
      <w:pPr>
        <w:pStyle w:val="Heading3"/>
        <w:ind w:left="964" w:hanging="964"/>
      </w:pPr>
      <w:r w:rsidRPr="00D94819">
        <w:t xml:space="preserve">Primary conservation </w:t>
      </w:r>
      <w:r w:rsidR="003A6771" w:rsidRPr="00D94819">
        <w:t>objective</w:t>
      </w:r>
    </w:p>
    <w:p w14:paraId="46A351DD" w14:textId="62554A0B" w:rsidR="002B6A3F" w:rsidRPr="00D94819" w:rsidRDefault="00707931" w:rsidP="00895F3E">
      <w:r w:rsidRPr="00D94819">
        <w:t xml:space="preserve">By 2030, the </w:t>
      </w:r>
      <w:r w:rsidR="009F6DAF">
        <w:t>taxonom</w:t>
      </w:r>
      <w:r w:rsidR="00E37AA8">
        <w:t xml:space="preserve">y of hoary sun-orchid will have been confirmed, and its </w:t>
      </w:r>
      <w:r w:rsidRPr="00D94819">
        <w:t>population will have increased in abundance and viable subpopulations are sustained in habitats where threats are managed effectively.</w:t>
      </w:r>
    </w:p>
    <w:p w14:paraId="028873AA" w14:textId="77777777" w:rsidR="002B6A3F" w:rsidRPr="00D94819" w:rsidRDefault="002B6A3F" w:rsidP="008A51E7">
      <w:pPr>
        <w:pStyle w:val="Heading3"/>
        <w:ind w:left="964" w:hanging="964"/>
      </w:pPr>
      <w:r w:rsidRPr="00D94819">
        <w:lastRenderedPageBreak/>
        <w:t>Conservation and management priorities</w:t>
      </w:r>
    </w:p>
    <w:p w14:paraId="6B850B0E" w14:textId="77777777" w:rsidR="00BC2FE8" w:rsidRPr="00046F9C" w:rsidRDefault="00BC2FE8" w:rsidP="00BC2FE8">
      <w:pPr>
        <w:pStyle w:val="Heading4"/>
        <w:ind w:left="964" w:hanging="964"/>
      </w:pPr>
      <w:r w:rsidRPr="00046F9C">
        <w:t>Habitat loss, disturbance and modifications impacts</w:t>
      </w:r>
    </w:p>
    <w:p w14:paraId="7A82204D" w14:textId="50E7D571" w:rsidR="0086245C" w:rsidRDefault="0086245C" w:rsidP="0086245C">
      <w:pPr>
        <w:pStyle w:val="ListBullet"/>
        <w:keepNext/>
        <w:keepLines/>
      </w:pPr>
      <w:r w:rsidRPr="007B180D">
        <w:t xml:space="preserve">Avoid </w:t>
      </w:r>
      <w:r w:rsidR="00E37AA8">
        <w:t xml:space="preserve">all </w:t>
      </w:r>
      <w:r w:rsidRPr="007B180D">
        <w:t>further loss and fragmentation of habitat</w:t>
      </w:r>
      <w:r w:rsidR="007B180D" w:rsidRPr="007B180D">
        <w:t xml:space="preserve"> and avoid </w:t>
      </w:r>
      <w:r w:rsidR="00E37AA8">
        <w:t>any</w:t>
      </w:r>
      <w:r w:rsidR="007B180D" w:rsidRPr="007B180D">
        <w:t xml:space="preserve"> negative impacts to known subpopulations</w:t>
      </w:r>
      <w:r w:rsidRPr="007B180D">
        <w:t>.</w:t>
      </w:r>
    </w:p>
    <w:p w14:paraId="68F42AB6" w14:textId="6307889B" w:rsidR="007B5CE7" w:rsidRDefault="007B5CE7" w:rsidP="007B5CE7">
      <w:pPr>
        <w:pStyle w:val="ListBullet"/>
        <w:keepNext/>
        <w:keepLines/>
      </w:pPr>
      <w:r>
        <w:t>Incorporate the Crib Point subpopulation into the conservation reserve system (currently unreserved public land).</w:t>
      </w:r>
    </w:p>
    <w:p w14:paraId="33108FC8" w14:textId="40FF9528" w:rsidR="00B30695" w:rsidRDefault="00B30695" w:rsidP="007B5CE7">
      <w:pPr>
        <w:pStyle w:val="ListBullet"/>
        <w:keepNext/>
        <w:keepLines/>
      </w:pPr>
      <w:r>
        <w:t xml:space="preserve">Update the location details of the KI subpopulation and </w:t>
      </w:r>
      <w:r w:rsidR="0050636D">
        <w:t>confirm its presence with land managers.</w:t>
      </w:r>
    </w:p>
    <w:p w14:paraId="280A0031" w14:textId="7228039F" w:rsidR="00F33AF6" w:rsidRDefault="00F33AF6" w:rsidP="007B5CE7">
      <w:pPr>
        <w:pStyle w:val="ListBullet"/>
        <w:keepNext/>
        <w:keepLines/>
      </w:pPr>
      <w:r>
        <w:t>Update the identification of the Crib Point subpopulation (currently identified as plum sun-orchid)</w:t>
      </w:r>
      <w:r w:rsidR="00260429">
        <w:t xml:space="preserve"> and inform land managers of its presence.</w:t>
      </w:r>
    </w:p>
    <w:p w14:paraId="3FFB6090" w14:textId="1F691426" w:rsidR="00E37AA8" w:rsidRPr="007B180D" w:rsidRDefault="00E37AA8" w:rsidP="0086245C">
      <w:pPr>
        <w:pStyle w:val="ListBullet"/>
        <w:keepNext/>
        <w:keepLines/>
      </w:pPr>
      <w:r>
        <w:t>Protect all subpopulation</w:t>
      </w:r>
      <w:r w:rsidR="00B30695">
        <w:t>s</w:t>
      </w:r>
      <w:r>
        <w:t xml:space="preserve"> from vehicle damage</w:t>
      </w:r>
      <w:r w:rsidR="00B30695">
        <w:t xml:space="preserve"> by physically preventing vehicle access (Crib Point</w:t>
      </w:r>
      <w:proofErr w:type="gramStart"/>
      <w:r w:rsidR="00B30695">
        <w:t>), or</w:t>
      </w:r>
      <w:proofErr w:type="gramEnd"/>
      <w:r w:rsidR="00B30695">
        <w:t xml:space="preserve"> </w:t>
      </w:r>
      <w:r w:rsidR="0050636D">
        <w:t>installing bollards or signage warning land managers and fire agencies of its presence (KI, The Marshes NFR).</w:t>
      </w:r>
    </w:p>
    <w:p w14:paraId="48265AE2" w14:textId="77777777" w:rsidR="00BC2FE8" w:rsidRPr="00046F9C" w:rsidRDefault="00BC2FE8" w:rsidP="00BC2FE8">
      <w:pPr>
        <w:pStyle w:val="Heading4"/>
        <w:ind w:left="964" w:hanging="964"/>
      </w:pPr>
      <w:r w:rsidRPr="00046F9C">
        <w:t>Fire impacts</w:t>
      </w:r>
    </w:p>
    <w:p w14:paraId="6A540517" w14:textId="4669154F" w:rsidR="00927A7B" w:rsidRPr="00F450D4" w:rsidRDefault="00927A7B" w:rsidP="00927A7B">
      <w:pPr>
        <w:pStyle w:val="ListBullet"/>
      </w:pPr>
      <w:r w:rsidRPr="00F450D4">
        <w:t>Ensure that the locations of all subpopulations are recorded on relevant state databases, including those used by land management</w:t>
      </w:r>
      <w:r w:rsidR="00E12BC7" w:rsidRPr="00F450D4">
        <w:t xml:space="preserve">, </w:t>
      </w:r>
      <w:proofErr w:type="gramStart"/>
      <w:r w:rsidR="00E12BC7" w:rsidRPr="00F450D4">
        <w:t>forestry</w:t>
      </w:r>
      <w:proofErr w:type="gramEnd"/>
      <w:r w:rsidRPr="00F450D4">
        <w:t xml:space="preserve"> and fire response agencies.</w:t>
      </w:r>
    </w:p>
    <w:p w14:paraId="0D08731A" w14:textId="1086B7F8" w:rsidR="00BA4D45" w:rsidRDefault="00BA4D45" w:rsidP="00BA4D45">
      <w:pPr>
        <w:pStyle w:val="ListBullet"/>
      </w:pPr>
      <w:r w:rsidRPr="00F450D4">
        <w:t>Exclude planned fire from all subpopulations</w:t>
      </w:r>
      <w:r w:rsidR="00F450D4" w:rsidRPr="00F450D4">
        <w:t xml:space="preserve"> during the growing season (May–October)</w:t>
      </w:r>
      <w:r w:rsidRPr="00F450D4">
        <w:t xml:space="preserve">. </w:t>
      </w:r>
    </w:p>
    <w:p w14:paraId="1B4C6563" w14:textId="680E5586" w:rsidR="00067A89" w:rsidRPr="00F450D4" w:rsidRDefault="00067A89" w:rsidP="00BA4D45">
      <w:pPr>
        <w:pStyle w:val="ListBullet"/>
      </w:pPr>
      <w:r>
        <w:t>Develop emergency response plans in case of peat fires at The Marshes NFR.</w:t>
      </w:r>
    </w:p>
    <w:p w14:paraId="5794C3E9" w14:textId="77777777" w:rsidR="002B6A3F" w:rsidRPr="0057078A" w:rsidRDefault="002B6A3F" w:rsidP="00A60CB6">
      <w:pPr>
        <w:pStyle w:val="Heading4"/>
        <w:ind w:left="964" w:hanging="964"/>
      </w:pPr>
      <w:r w:rsidRPr="0057078A">
        <w:t>Invasive species</w:t>
      </w:r>
      <w:r w:rsidR="00EE4E28" w:rsidRPr="0057078A">
        <w:t xml:space="preserve"> </w:t>
      </w:r>
      <w:r w:rsidRPr="0057078A">
        <w:t>(including threats from grazing, trampling, predation)</w:t>
      </w:r>
    </w:p>
    <w:p w14:paraId="195E5117" w14:textId="1AA59A7A" w:rsidR="00B40E65" w:rsidRPr="0057078A" w:rsidRDefault="00B40E65" w:rsidP="00B40E65">
      <w:pPr>
        <w:pStyle w:val="ListBullet"/>
      </w:pPr>
      <w:r w:rsidRPr="0057078A">
        <w:t xml:space="preserve">Develop or maintain feral pig population control measures </w:t>
      </w:r>
      <w:r w:rsidR="0086245C" w:rsidRPr="0057078A">
        <w:t xml:space="preserve">in consultation with land managers and community groups </w:t>
      </w:r>
      <w:r w:rsidRPr="0057078A">
        <w:t xml:space="preserve">in </w:t>
      </w:r>
      <w:r w:rsidR="00B60A38" w:rsidRPr="0057078A">
        <w:t xml:space="preserve">and near subpopulations of </w:t>
      </w:r>
      <w:r w:rsidR="007B180D" w:rsidRPr="0057078A">
        <w:t>hoary sun-orchid</w:t>
      </w:r>
      <w:r w:rsidR="00067A89">
        <w:t>.</w:t>
      </w:r>
    </w:p>
    <w:p w14:paraId="5259A3EA" w14:textId="666D268B" w:rsidR="00B40E65" w:rsidRPr="0057078A" w:rsidRDefault="00B40E65" w:rsidP="00B40E65">
      <w:pPr>
        <w:pStyle w:val="ListBullet"/>
      </w:pPr>
      <w:r w:rsidRPr="0057078A">
        <w:t xml:space="preserve">Implement site-based weed control using appropriate methods </w:t>
      </w:r>
      <w:r w:rsidR="001D7447" w:rsidRPr="0057078A">
        <w:t xml:space="preserve">in consultation with land managers and community groups </w:t>
      </w:r>
      <w:r w:rsidRPr="0057078A">
        <w:t xml:space="preserve">to ensure that there is no impact on </w:t>
      </w:r>
      <w:r w:rsidR="0057078A" w:rsidRPr="0057078A">
        <w:t>hoary sun-orchid</w:t>
      </w:r>
      <w:r w:rsidRPr="0057078A">
        <w:t>.</w:t>
      </w:r>
    </w:p>
    <w:p w14:paraId="65137524" w14:textId="77777777" w:rsidR="00BC2FE8" w:rsidRPr="00046F9C" w:rsidRDefault="00BC2FE8" w:rsidP="00BC2FE8">
      <w:pPr>
        <w:pStyle w:val="Heading4"/>
        <w:ind w:left="964" w:hanging="964"/>
      </w:pPr>
      <w:r w:rsidRPr="00046F9C">
        <w:t>Climate change and severe weather impacts</w:t>
      </w:r>
    </w:p>
    <w:p w14:paraId="2BF41D4D" w14:textId="2F4F7948" w:rsidR="00BC2FE8" w:rsidRDefault="00BC2FE8" w:rsidP="00BC2FE8">
      <w:pPr>
        <w:pStyle w:val="ListBullet"/>
      </w:pPr>
      <w:r w:rsidRPr="00046F9C">
        <w:t xml:space="preserve">Identify </w:t>
      </w:r>
      <w:r w:rsidR="001C45BD">
        <w:t xml:space="preserve">(see Information and research priorities) </w:t>
      </w:r>
      <w:r w:rsidRPr="00046F9C">
        <w:t>and protect any current or future habitat likely to remain or become suitable habitat due to climate change and ensure impacts of other threats to this habitat are minimised.</w:t>
      </w:r>
    </w:p>
    <w:p w14:paraId="3D137F94" w14:textId="1A3C7C5C" w:rsidR="00C43FAB" w:rsidRPr="00C43FAB" w:rsidRDefault="00C43FAB" w:rsidP="00C43FAB">
      <w:pPr>
        <w:pStyle w:val="ListBullet"/>
        <w:rPr>
          <w:rFonts w:ascii="Times New Roman" w:hAnsi="Times New Roman" w:cs="Times New Roman"/>
          <w:sz w:val="24"/>
          <w:szCs w:val="24"/>
          <w:lang w:eastAsia="en-GB"/>
        </w:rPr>
      </w:pPr>
      <w:r w:rsidRPr="00C43FAB">
        <w:rPr>
          <w:lang w:eastAsia="en-GB"/>
        </w:rPr>
        <w:t xml:space="preserve">Investigate options for maintaining in situ persistence as the climate changes, for example by minimising other population pressures, enhancing </w:t>
      </w:r>
      <w:proofErr w:type="gramStart"/>
      <w:r w:rsidRPr="00C43FAB">
        <w:rPr>
          <w:lang w:eastAsia="en-GB"/>
        </w:rPr>
        <w:t>resilience</w:t>
      </w:r>
      <w:proofErr w:type="gramEnd"/>
      <w:r w:rsidRPr="00C43FAB">
        <w:rPr>
          <w:lang w:eastAsia="en-GB"/>
        </w:rPr>
        <w:t xml:space="preserve"> and promoting recruitment or supplementing existing subpopulations.</w:t>
      </w:r>
    </w:p>
    <w:p w14:paraId="6BD6211B" w14:textId="6D8596AA" w:rsidR="00405A27" w:rsidRPr="003545CF" w:rsidRDefault="00405A27" w:rsidP="002B3A7A">
      <w:pPr>
        <w:pStyle w:val="Heading4"/>
        <w:spacing w:line="276" w:lineRule="auto"/>
        <w:ind w:left="964" w:hanging="964"/>
      </w:pPr>
      <w:r w:rsidRPr="003545CF">
        <w:t>Ex situ conservation</w:t>
      </w:r>
    </w:p>
    <w:p w14:paraId="1DA9CB98" w14:textId="124515E5" w:rsidR="00C43FAB" w:rsidRPr="00C43FAB" w:rsidRDefault="00C43FAB" w:rsidP="00C43FAB">
      <w:pPr>
        <w:pStyle w:val="ListBullet"/>
        <w:rPr>
          <w:lang w:eastAsia="en-GB"/>
        </w:rPr>
      </w:pPr>
      <w:r w:rsidRPr="00C43FAB">
        <w:rPr>
          <w:lang w:eastAsia="en-GB"/>
        </w:rPr>
        <w:t>To manage the risk of losing genetic diversity, undertake appropriate seed</w:t>
      </w:r>
      <w:r w:rsidR="001C45BD">
        <w:rPr>
          <w:lang w:eastAsia="en-GB"/>
        </w:rPr>
        <w:t xml:space="preserve"> and mycorrhizae</w:t>
      </w:r>
      <w:r w:rsidRPr="00C43FAB">
        <w:rPr>
          <w:lang w:eastAsia="en-GB"/>
        </w:rPr>
        <w:t xml:space="preserve"> collection and storage, and monitor the viability of stored seed. For species where few seed are produced, seed quality is low, or seeds are difficult to store long-term, undertake alternative ex situ storage such as tissue culture and cryopreservation, vegetative </w:t>
      </w:r>
      <w:proofErr w:type="gramStart"/>
      <w:r w:rsidRPr="00C43FAB">
        <w:rPr>
          <w:lang w:eastAsia="en-GB"/>
        </w:rPr>
        <w:t>propagation</w:t>
      </w:r>
      <w:proofErr w:type="gramEnd"/>
      <w:r w:rsidRPr="00C43FAB">
        <w:rPr>
          <w:lang w:eastAsia="en-GB"/>
        </w:rPr>
        <w:t xml:space="preserve"> or cultivation of living collections. Seed</w:t>
      </w:r>
      <w:r w:rsidR="001C45BD">
        <w:rPr>
          <w:lang w:eastAsia="en-GB"/>
        </w:rPr>
        <w:t>/mycorrhizae</w:t>
      </w:r>
      <w:r w:rsidRPr="00C43FAB">
        <w:rPr>
          <w:lang w:eastAsia="en-GB"/>
        </w:rPr>
        <w:t xml:space="preserve">/tissue collection and storage should be conducted in accordance with best practice guidelines and procedures (refer to Martyn </w:t>
      </w:r>
      <w:proofErr w:type="spellStart"/>
      <w:r w:rsidRPr="00C43FAB">
        <w:rPr>
          <w:lang w:eastAsia="en-GB"/>
        </w:rPr>
        <w:t>Yenson</w:t>
      </w:r>
      <w:proofErr w:type="spellEnd"/>
      <w:r w:rsidRPr="00C43FAB">
        <w:rPr>
          <w:lang w:eastAsia="en-GB"/>
        </w:rPr>
        <w:t xml:space="preserve"> et al. 2021 or Commander 2021).</w:t>
      </w:r>
    </w:p>
    <w:p w14:paraId="5589CC2F" w14:textId="7AE3F9A7" w:rsidR="00405A27" w:rsidRPr="003545CF" w:rsidRDefault="00C43FAB" w:rsidP="00C43FAB">
      <w:pPr>
        <w:pStyle w:val="ListBullet"/>
        <w:rPr>
          <w:lang w:eastAsia="en-GB"/>
        </w:rPr>
      </w:pPr>
      <w:r w:rsidRPr="00C43FAB">
        <w:rPr>
          <w:lang w:eastAsia="en-GB"/>
        </w:rPr>
        <w:lastRenderedPageBreak/>
        <w:t xml:space="preserve">If appropriate, </w:t>
      </w:r>
      <w:r>
        <w:t xml:space="preserve">and taxonomic issues have been resolved, </w:t>
      </w:r>
      <w:r w:rsidRPr="00C43FAB">
        <w:rPr>
          <w:lang w:eastAsia="en-GB"/>
        </w:rPr>
        <w:t>investigate the feasibility of establishing translocated subpopulations that will improve the conservation outlook of the species. Translocations should be conducted in accordance with best practice guidelines and procedures (refer to Commander et al. 2018), including monitoring translocated subpopulations through to recruitment to ensure they are viable.</w:t>
      </w:r>
    </w:p>
    <w:p w14:paraId="0C868EC6" w14:textId="77777777" w:rsidR="00405A27" w:rsidRPr="003545CF" w:rsidRDefault="00405A27" w:rsidP="00405A27">
      <w:pPr>
        <w:pStyle w:val="Heading3"/>
        <w:spacing w:line="276" w:lineRule="auto"/>
        <w:ind w:left="964" w:hanging="964"/>
      </w:pPr>
      <w:r w:rsidRPr="003545CF">
        <w:t>Stakeholder engagement/community engagement</w:t>
      </w:r>
    </w:p>
    <w:p w14:paraId="211FED51" w14:textId="2B267E0E" w:rsidR="00405A27" w:rsidRPr="001530DE" w:rsidRDefault="07FA0A81" w:rsidP="1DDAF1BD">
      <w:pPr>
        <w:pStyle w:val="ListBullet"/>
        <w:rPr>
          <w:rFonts w:eastAsia="Cambria" w:cs="Cambria"/>
        </w:rPr>
      </w:pPr>
      <w:r>
        <w:t xml:space="preserve">Engage and involve Traditional Owners in conservation actions, including surveying for new populations and management actions. </w:t>
      </w:r>
      <w:r w:rsidR="1DDAF1BD" w:rsidRPr="001530DE">
        <w:t>Work with Traditional Owners to divulge any traditional knowledge associates with the species ensuring the practices to record, store and share this knowledge are mutually supported</w:t>
      </w:r>
      <w:r w:rsidR="004065F8">
        <w:t>.</w:t>
      </w:r>
    </w:p>
    <w:p w14:paraId="60DFF66B" w14:textId="77777777" w:rsidR="00405A27" w:rsidRPr="003545CF" w:rsidRDefault="00405A27" w:rsidP="00405A27">
      <w:pPr>
        <w:pStyle w:val="ListBullet"/>
      </w:pPr>
      <w:r w:rsidRPr="003545CF">
        <w:t>Liaise with relevant land managers to ensure that subpopulations are not accidentally damaged or destroyed. The approval and assistance of land managers should also be sought to implement recovery actions, and recent population data should inform management.</w:t>
      </w:r>
    </w:p>
    <w:p w14:paraId="0AFD5758" w14:textId="77777777" w:rsidR="00405A27" w:rsidRPr="003545CF" w:rsidRDefault="00405A27" w:rsidP="00405A27">
      <w:pPr>
        <w:pStyle w:val="ListBullet"/>
        <w:rPr>
          <w:b/>
        </w:rPr>
      </w:pPr>
      <w:r w:rsidRPr="003545CF">
        <w:t xml:space="preserve">Engage community groups by encouraging participation in surveys or monitoring for the species. </w:t>
      </w:r>
    </w:p>
    <w:p w14:paraId="340C70BC" w14:textId="77777777" w:rsidR="00405A27" w:rsidRPr="003545CF" w:rsidRDefault="00405A27" w:rsidP="004F3ADC">
      <w:pPr>
        <w:pStyle w:val="ListBullet"/>
        <w:numPr>
          <w:ilvl w:val="0"/>
          <w:numId w:val="10"/>
        </w:numPr>
      </w:pPr>
      <w:r w:rsidRPr="003545CF">
        <w:t>Promote public awareness of biodiversity conservation and protection through dissemination of information through print and digital media.</w:t>
      </w:r>
    </w:p>
    <w:p w14:paraId="5C4DA4C0" w14:textId="77777777" w:rsidR="00405A27" w:rsidRPr="003545CF" w:rsidRDefault="00405A27" w:rsidP="00405A27">
      <w:pPr>
        <w:pStyle w:val="Heading3"/>
        <w:spacing w:line="276" w:lineRule="auto"/>
      </w:pPr>
      <w:r w:rsidRPr="003545CF">
        <w:t>Survey and monitoring priorities</w:t>
      </w:r>
    </w:p>
    <w:p w14:paraId="29B64C64" w14:textId="77777777" w:rsidR="00405A27" w:rsidRPr="003545CF" w:rsidRDefault="00405A27" w:rsidP="00405A27">
      <w:pPr>
        <w:pStyle w:val="ListBullet"/>
      </w:pPr>
      <w:r w:rsidRPr="003545CF">
        <w:t>Maintain a monitoring program to:</w:t>
      </w:r>
    </w:p>
    <w:p w14:paraId="519D6EB8" w14:textId="56343C94" w:rsidR="00405A27" w:rsidRPr="003545CF" w:rsidRDefault="00405A27" w:rsidP="00405A27">
      <w:pPr>
        <w:pStyle w:val="ListBullet3"/>
      </w:pPr>
      <w:r w:rsidRPr="003545CF">
        <w:t xml:space="preserve">monitor species recruitment and plant health after fire </w:t>
      </w:r>
      <w:proofErr w:type="gramStart"/>
      <w:r w:rsidRPr="003545CF">
        <w:t>events;</w:t>
      </w:r>
      <w:proofErr w:type="gramEnd"/>
      <w:r w:rsidRPr="003545CF">
        <w:t xml:space="preserve"> </w:t>
      </w:r>
    </w:p>
    <w:p w14:paraId="1FAD733F" w14:textId="77777777" w:rsidR="00405A27" w:rsidRPr="003545CF" w:rsidRDefault="00405A27" w:rsidP="00405A27">
      <w:pPr>
        <w:pStyle w:val="ListBullet3"/>
      </w:pPr>
      <w:r w:rsidRPr="003545CF">
        <w:t xml:space="preserve">determine trends in population </w:t>
      </w:r>
      <w:proofErr w:type="gramStart"/>
      <w:r w:rsidRPr="003545CF">
        <w:t>size;</w:t>
      </w:r>
      <w:proofErr w:type="gramEnd"/>
    </w:p>
    <w:p w14:paraId="5C2AE8AA" w14:textId="77777777" w:rsidR="00405A27" w:rsidRPr="003545CF" w:rsidRDefault="00405A27" w:rsidP="00405A27">
      <w:pPr>
        <w:pStyle w:val="ListBullet3"/>
      </w:pPr>
      <w:r w:rsidRPr="003545CF">
        <w:t xml:space="preserve">document the post-fire recovery and causes of recruitment </w:t>
      </w:r>
      <w:proofErr w:type="gramStart"/>
      <w:r w:rsidRPr="003545CF">
        <w:t>failure;</w:t>
      </w:r>
      <w:proofErr w:type="gramEnd"/>
    </w:p>
    <w:p w14:paraId="752CA51C" w14:textId="169E6924" w:rsidR="00405A27" w:rsidRPr="003545CF" w:rsidRDefault="00405A27" w:rsidP="00405A27">
      <w:pPr>
        <w:pStyle w:val="ListBullet3"/>
      </w:pPr>
      <w:r w:rsidRPr="003545CF">
        <w:t>determine threats and their impacts</w:t>
      </w:r>
      <w:r w:rsidR="0004650C" w:rsidRPr="003545CF">
        <w:t xml:space="preserve"> (particularly the impact of feral goat herbivory)</w:t>
      </w:r>
      <w:r w:rsidRPr="003545CF">
        <w:t>; and,</w:t>
      </w:r>
    </w:p>
    <w:p w14:paraId="4CC71DD4" w14:textId="77777777" w:rsidR="00405A27" w:rsidRPr="003545CF" w:rsidRDefault="00405A27" w:rsidP="00405A27">
      <w:pPr>
        <w:pStyle w:val="ListBullet3"/>
      </w:pPr>
      <w:r w:rsidRPr="003545CF">
        <w:t>monitor the effectiveness of management actions and the need to adapt them if necessary.</w:t>
      </w:r>
    </w:p>
    <w:p w14:paraId="07957737" w14:textId="77777777" w:rsidR="00405A27" w:rsidRPr="003545CF" w:rsidRDefault="00405A27" w:rsidP="00405A27">
      <w:pPr>
        <w:pStyle w:val="Heading3"/>
        <w:spacing w:line="276" w:lineRule="auto"/>
      </w:pPr>
      <w:r w:rsidRPr="003545CF">
        <w:t>Information and research priorities</w:t>
      </w:r>
    </w:p>
    <w:p w14:paraId="724993E0" w14:textId="20B54068" w:rsidR="0070282C" w:rsidRDefault="00C12C32" w:rsidP="00405A27">
      <w:pPr>
        <w:pStyle w:val="ListBullet"/>
      </w:pPr>
      <w:r>
        <w:t xml:space="preserve">Confirm the taxonomic distinctiveness of hoary sun-orchid </w:t>
      </w:r>
      <w:r w:rsidR="00C45AB6">
        <w:t>from plum sun-orchid</w:t>
      </w:r>
      <w:r w:rsidR="00567468">
        <w:t xml:space="preserve"> and related taxa.</w:t>
      </w:r>
    </w:p>
    <w:p w14:paraId="521395D0" w14:textId="59284033" w:rsidR="008F0BA1" w:rsidRDefault="008F0BA1" w:rsidP="00405A27">
      <w:pPr>
        <w:pStyle w:val="ListBullet"/>
      </w:pPr>
      <w:r>
        <w:t xml:space="preserve">Re-examine </w:t>
      </w:r>
      <w:r w:rsidR="002711C0">
        <w:t xml:space="preserve">herbarium </w:t>
      </w:r>
      <w:r>
        <w:t xml:space="preserve">specimens of plum sun-orchid </w:t>
      </w:r>
      <w:r w:rsidR="000659BF">
        <w:t xml:space="preserve">from eastern Australia and </w:t>
      </w:r>
      <w:r w:rsidR="002711C0">
        <w:t>hoary sun-orchid</w:t>
      </w:r>
      <w:r>
        <w:t>.</w:t>
      </w:r>
    </w:p>
    <w:p w14:paraId="0C0B275D" w14:textId="23451379" w:rsidR="00405A27" w:rsidRPr="003545CF" w:rsidRDefault="00405A27" w:rsidP="00405A27">
      <w:pPr>
        <w:pStyle w:val="ListBullet"/>
      </w:pPr>
      <w:r w:rsidRPr="003545CF">
        <w:t xml:space="preserve">Increase knowledge surrounding the ecology of </w:t>
      </w:r>
      <w:r w:rsidR="003545CF" w:rsidRPr="003545CF">
        <w:t>hoary sun-orchid</w:t>
      </w:r>
      <w:r w:rsidRPr="003545CF">
        <w:t>. This includes improving understanding of habitat requirements, recruitment dynamics</w:t>
      </w:r>
      <w:r w:rsidR="0070282C">
        <w:t>,</w:t>
      </w:r>
      <w:r w:rsidRPr="003545CF">
        <w:t xml:space="preserve"> appropriate fire </w:t>
      </w:r>
      <w:r w:rsidR="0070282C">
        <w:t>regime</w:t>
      </w:r>
      <w:r w:rsidRPr="003545CF">
        <w:t>, pollination biology</w:t>
      </w:r>
      <w:r w:rsidR="0070282C">
        <w:t xml:space="preserve"> (including identity and specificity of pollinators)</w:t>
      </w:r>
      <w:r w:rsidRPr="003545CF">
        <w:t xml:space="preserve">, plant longevity, genetic structure, and minimum viable population size. </w:t>
      </w:r>
    </w:p>
    <w:p w14:paraId="72BD781F" w14:textId="68BBB4D6" w:rsidR="00405A27" w:rsidRPr="003545CF" w:rsidRDefault="00405A27" w:rsidP="00405A27">
      <w:pPr>
        <w:pStyle w:val="ListBullet"/>
      </w:pPr>
      <w:r w:rsidRPr="003545CF">
        <w:t xml:space="preserve">Investigate the impact of drought on </w:t>
      </w:r>
      <w:r w:rsidR="003545CF" w:rsidRPr="003545CF">
        <w:t xml:space="preserve">hoary sun-orchid </w:t>
      </w:r>
      <w:r w:rsidRPr="003545CF">
        <w:t>recruitment and seedling growth.</w:t>
      </w:r>
    </w:p>
    <w:p w14:paraId="69B643AE" w14:textId="437D9790" w:rsidR="00405A27" w:rsidRPr="003545CF" w:rsidRDefault="00405A27" w:rsidP="00405A27">
      <w:pPr>
        <w:pStyle w:val="ListBullet"/>
      </w:pPr>
      <w:r w:rsidRPr="003545CF">
        <w:t xml:space="preserve">Ascertain the cultural significance of </w:t>
      </w:r>
      <w:r w:rsidR="003545CF" w:rsidRPr="003545CF">
        <w:t>hoary sun-orchid</w:t>
      </w:r>
      <w:r w:rsidRPr="003545CF">
        <w:t xml:space="preserve">. </w:t>
      </w:r>
    </w:p>
    <w:p w14:paraId="104F6552" w14:textId="2EFB143E" w:rsidR="00405A27" w:rsidRDefault="00405A27" w:rsidP="00405A27">
      <w:pPr>
        <w:pStyle w:val="ListBullet"/>
      </w:pPr>
      <w:r w:rsidRPr="003545CF">
        <w:t xml:space="preserve">Determine habitat critical to the survival of </w:t>
      </w:r>
      <w:r w:rsidR="003545CF" w:rsidRPr="003545CF">
        <w:t>hoary sun-orchid</w:t>
      </w:r>
      <w:r w:rsidR="00270849" w:rsidRPr="003545CF">
        <w:t>.</w:t>
      </w:r>
    </w:p>
    <w:p w14:paraId="5C57F9AA" w14:textId="77777777" w:rsidR="00C43FAB" w:rsidRPr="00C43FAB" w:rsidRDefault="00C43FAB" w:rsidP="00C43FAB">
      <w:pPr>
        <w:pStyle w:val="ListBullet"/>
        <w:rPr>
          <w:lang w:eastAsia="en-GB"/>
        </w:rPr>
      </w:pPr>
      <w:r w:rsidRPr="00C43FAB">
        <w:rPr>
          <w:lang w:eastAsia="en-GB"/>
        </w:rPr>
        <w:lastRenderedPageBreak/>
        <w:t xml:space="preserve">Undertake vulnerability assessments of the species’ sensitivity and adaptive capacity to changing climatic conditions which draw on genetic, </w:t>
      </w:r>
      <w:proofErr w:type="gramStart"/>
      <w:r w:rsidRPr="00C43FAB">
        <w:rPr>
          <w:lang w:eastAsia="en-GB"/>
        </w:rPr>
        <w:t>physiological</w:t>
      </w:r>
      <w:proofErr w:type="gramEnd"/>
      <w:r w:rsidRPr="00C43FAB">
        <w:rPr>
          <w:lang w:eastAsia="en-GB"/>
        </w:rPr>
        <w:t xml:space="preserve"> or ecological evidence.</w:t>
      </w:r>
    </w:p>
    <w:p w14:paraId="71444ECF" w14:textId="2BC5BD0F" w:rsidR="00C43FAB" w:rsidRPr="003545CF" w:rsidRDefault="00C43FAB" w:rsidP="00C43FAB">
      <w:pPr>
        <w:pStyle w:val="ListBullet"/>
        <w:rPr>
          <w:lang w:eastAsia="en-GB"/>
        </w:rPr>
      </w:pPr>
      <w:r w:rsidRPr="00C43FAB">
        <w:rPr>
          <w:lang w:eastAsia="en-GB"/>
        </w:rPr>
        <w:t>If vulnerability assessments indicate the species has a high likelihood of extinction due to climate change, undertake research to identify climate refuges that may be suitable for translocations, including both modelling and experimental approaches (</w:t>
      </w:r>
      <w:proofErr w:type="gramStart"/>
      <w:r w:rsidRPr="00C43FAB">
        <w:rPr>
          <w:lang w:eastAsia="en-GB"/>
        </w:rPr>
        <w:t>e.g.</w:t>
      </w:r>
      <w:proofErr w:type="gramEnd"/>
      <w:r w:rsidRPr="00C43FAB">
        <w:rPr>
          <w:lang w:eastAsia="en-GB"/>
        </w:rPr>
        <w:t xml:space="preserve"> trial translocations). Consideration should be given to the benefits to the species in mitigating climate change related threats, as well as the risks to the recipient site (</w:t>
      </w:r>
      <w:proofErr w:type="gramStart"/>
      <w:r w:rsidRPr="00C43FAB">
        <w:rPr>
          <w:lang w:eastAsia="en-GB"/>
        </w:rPr>
        <w:t>e.g.</w:t>
      </w:r>
      <w:proofErr w:type="gramEnd"/>
      <w:r w:rsidRPr="00C43FAB">
        <w:rPr>
          <w:lang w:eastAsia="en-GB"/>
        </w:rPr>
        <w:t xml:space="preserve"> introduction of diseases, pests and/or pathogens, and invasiveness of the species).</w:t>
      </w:r>
    </w:p>
    <w:p w14:paraId="269776B1" w14:textId="77777777" w:rsidR="002B6A3F" w:rsidRPr="003545CF" w:rsidRDefault="002B6A3F" w:rsidP="00CC062B">
      <w:pPr>
        <w:pStyle w:val="Heading2"/>
        <w:ind w:left="720" w:hanging="720"/>
      </w:pPr>
      <w:r w:rsidRPr="003545CF">
        <w:t>Links to relevant implementation documents</w:t>
      </w:r>
    </w:p>
    <w:p w14:paraId="6395737E" w14:textId="14393DF0" w:rsidR="00927A7B" w:rsidRDefault="005E0AB5" w:rsidP="00927A7B">
      <w:pPr>
        <w:rPr>
          <w:rStyle w:val="Hyperlink"/>
        </w:rPr>
      </w:pPr>
      <w:hyperlink r:id="rId25" w:history="1">
        <w:r w:rsidR="00927A7B" w:rsidRPr="003545CF">
          <w:rPr>
            <w:rStyle w:val="Hyperlink"/>
          </w:rPr>
          <w:t xml:space="preserve">Threat abatement plan for </w:t>
        </w:r>
        <w:r w:rsidR="00CB2F9F" w:rsidRPr="003545CF">
          <w:rPr>
            <w:rStyle w:val="Hyperlink"/>
          </w:rPr>
          <w:t>p</w:t>
        </w:r>
        <w:r w:rsidR="00927A7B" w:rsidRPr="003545CF">
          <w:rPr>
            <w:rStyle w:val="Hyperlink"/>
          </w:rPr>
          <w:t xml:space="preserve">redation, </w:t>
        </w:r>
        <w:r w:rsidR="00CB2F9F" w:rsidRPr="003545CF">
          <w:rPr>
            <w:rStyle w:val="Hyperlink"/>
          </w:rPr>
          <w:t>h</w:t>
        </w:r>
        <w:r w:rsidR="00927A7B" w:rsidRPr="003545CF">
          <w:rPr>
            <w:rStyle w:val="Hyperlink"/>
          </w:rPr>
          <w:t xml:space="preserve">abitat </w:t>
        </w:r>
        <w:r w:rsidR="00CB2F9F" w:rsidRPr="003545CF">
          <w:rPr>
            <w:rStyle w:val="Hyperlink"/>
          </w:rPr>
          <w:t>d</w:t>
        </w:r>
        <w:r w:rsidR="00927A7B" w:rsidRPr="003545CF">
          <w:rPr>
            <w:rStyle w:val="Hyperlink"/>
          </w:rPr>
          <w:t xml:space="preserve">egradation, </w:t>
        </w:r>
        <w:proofErr w:type="gramStart"/>
        <w:r w:rsidR="00CB2F9F" w:rsidRPr="003545CF">
          <w:rPr>
            <w:rStyle w:val="Hyperlink"/>
          </w:rPr>
          <w:t>c</w:t>
        </w:r>
        <w:r w:rsidR="00927A7B" w:rsidRPr="003545CF">
          <w:rPr>
            <w:rStyle w:val="Hyperlink"/>
          </w:rPr>
          <w:t>ompetition</w:t>
        </w:r>
        <w:proofErr w:type="gramEnd"/>
        <w:r w:rsidR="00927A7B" w:rsidRPr="003545CF">
          <w:rPr>
            <w:rStyle w:val="Hyperlink"/>
          </w:rPr>
          <w:t xml:space="preserve"> and </w:t>
        </w:r>
        <w:r w:rsidR="00CB2F9F" w:rsidRPr="003545CF">
          <w:rPr>
            <w:rStyle w:val="Hyperlink"/>
          </w:rPr>
          <w:t>d</w:t>
        </w:r>
        <w:r w:rsidR="00927A7B" w:rsidRPr="003545CF">
          <w:rPr>
            <w:rStyle w:val="Hyperlink"/>
          </w:rPr>
          <w:t xml:space="preserve">isease </w:t>
        </w:r>
        <w:r w:rsidR="00CB2F9F" w:rsidRPr="003545CF">
          <w:rPr>
            <w:rStyle w:val="Hyperlink"/>
          </w:rPr>
          <w:t>t</w:t>
        </w:r>
        <w:r w:rsidR="00927A7B" w:rsidRPr="003545CF">
          <w:rPr>
            <w:rStyle w:val="Hyperlink"/>
          </w:rPr>
          <w:t xml:space="preserve">ransmission by </w:t>
        </w:r>
        <w:r w:rsidR="00CB2F9F" w:rsidRPr="003545CF">
          <w:rPr>
            <w:rStyle w:val="Hyperlink"/>
          </w:rPr>
          <w:t>f</w:t>
        </w:r>
        <w:r w:rsidR="00927A7B" w:rsidRPr="003545CF">
          <w:rPr>
            <w:rStyle w:val="Hyperlink"/>
          </w:rPr>
          <w:t xml:space="preserve">eral </w:t>
        </w:r>
        <w:r w:rsidR="00CB2F9F" w:rsidRPr="003545CF">
          <w:rPr>
            <w:rStyle w:val="Hyperlink"/>
          </w:rPr>
          <w:t>p</w:t>
        </w:r>
        <w:r w:rsidR="00927A7B" w:rsidRPr="003545CF">
          <w:rPr>
            <w:rStyle w:val="Hyperlink"/>
          </w:rPr>
          <w:t>igs (</w:t>
        </w:r>
        <w:r w:rsidR="00927A7B" w:rsidRPr="003545CF">
          <w:rPr>
            <w:rStyle w:val="Hyperlink"/>
            <w:i/>
            <w:iCs/>
          </w:rPr>
          <w:t>Sus scrofa</w:t>
        </w:r>
        <w:r w:rsidR="00927A7B" w:rsidRPr="003545CF">
          <w:rPr>
            <w:rStyle w:val="Hyperlink"/>
          </w:rPr>
          <w:t>) (2017)</w:t>
        </w:r>
      </w:hyperlink>
    </w:p>
    <w:p w14:paraId="7309D6BC" w14:textId="7A8439ED" w:rsidR="00FF218F" w:rsidRDefault="005E0AB5" w:rsidP="00927A7B">
      <w:pPr>
        <w:rPr>
          <w:rStyle w:val="Hyperlink"/>
        </w:rPr>
      </w:pPr>
      <w:hyperlink r:id="rId26" w:history="1">
        <w:r w:rsidR="00FF218F" w:rsidRPr="00547D45">
          <w:rPr>
            <w:rStyle w:val="Hyperlink"/>
          </w:rPr>
          <w:t>Draft listing assessment for Key Threatening Process ‘fire regimes that cause biodiversity loss’ (2021)</w:t>
        </w:r>
      </w:hyperlink>
    </w:p>
    <w:p w14:paraId="3DAF455D" w14:textId="292437B4" w:rsidR="00CF2558" w:rsidRPr="003545CF" w:rsidRDefault="00CF2558" w:rsidP="00927A7B">
      <w:pPr>
        <w:rPr>
          <w:rStyle w:val="Hyperlink"/>
        </w:rPr>
      </w:pPr>
      <w:r>
        <w:rPr>
          <w:rStyle w:val="Hyperlink"/>
        </w:rPr>
        <w:t xml:space="preserve">Draft survey guidelines for </w:t>
      </w:r>
      <w:hyperlink r:id="rId27" w:history="1">
        <w:r w:rsidRPr="000C6F33">
          <w:rPr>
            <w:rStyle w:val="Hyperlink"/>
          </w:rPr>
          <w:t>Australia’s</w:t>
        </w:r>
      </w:hyperlink>
      <w:r>
        <w:rPr>
          <w:rStyle w:val="Hyperlink"/>
        </w:rPr>
        <w:t xml:space="preserve"> threatened orchids (</w:t>
      </w:r>
      <w:r w:rsidR="000C6F33">
        <w:rPr>
          <w:rStyle w:val="Hyperlink"/>
        </w:rPr>
        <w:t>2013)</w:t>
      </w:r>
    </w:p>
    <w:p w14:paraId="3DD801B2" w14:textId="77777777" w:rsidR="00AB1A3B" w:rsidRPr="00412426" w:rsidRDefault="002319AB" w:rsidP="00AB1A3B">
      <w:pPr>
        <w:pStyle w:val="Heading2"/>
        <w:spacing w:before="120"/>
        <w:ind w:left="709" w:hanging="709"/>
      </w:pPr>
      <w:r w:rsidRPr="00412426">
        <w:t>Con</w:t>
      </w:r>
      <w:r w:rsidRPr="00412426">
        <w:rPr>
          <w:bCs w:val="0"/>
        </w:rPr>
        <w:t>se</w:t>
      </w:r>
      <w:r w:rsidRPr="00412426">
        <w:t>rva</w:t>
      </w:r>
      <w:r w:rsidRPr="00412426">
        <w:rPr>
          <w:bCs w:val="0"/>
        </w:rPr>
        <w:t>t</w:t>
      </w:r>
      <w:r w:rsidRPr="00412426">
        <w:t>io</w:t>
      </w:r>
      <w:r w:rsidRPr="00412426">
        <w:rPr>
          <w:bCs w:val="0"/>
        </w:rPr>
        <w:t>n</w:t>
      </w:r>
      <w:r w:rsidRPr="00412426">
        <w:t xml:space="preserve"> </w:t>
      </w:r>
      <w:r w:rsidR="00C2128B" w:rsidRPr="00412426">
        <w:t>A</w:t>
      </w:r>
      <w:r w:rsidRPr="00412426">
        <w:t>dvi</w:t>
      </w:r>
      <w:r w:rsidRPr="00412426">
        <w:rPr>
          <w:bCs w:val="0"/>
        </w:rPr>
        <w:t>c</w:t>
      </w:r>
      <w:r w:rsidRPr="00412426">
        <w:t xml:space="preserve">e and </w:t>
      </w:r>
      <w:bookmarkEnd w:id="8"/>
      <w:bookmarkEnd w:id="9"/>
      <w:r w:rsidR="0012461E" w:rsidRPr="00412426">
        <w:t>L</w:t>
      </w:r>
      <w:r w:rsidRPr="00412426">
        <w:t xml:space="preserve">isting </w:t>
      </w:r>
      <w:r w:rsidR="0012461E" w:rsidRPr="00412426">
        <w:t>A</w:t>
      </w:r>
      <w:r w:rsidRPr="00412426">
        <w:t>ssessment references</w:t>
      </w:r>
    </w:p>
    <w:p w14:paraId="794F7F57" w14:textId="4758D203" w:rsidR="009E37B3" w:rsidRPr="0087036E" w:rsidRDefault="009E37B3" w:rsidP="0097557C">
      <w:pPr>
        <w:ind w:left="426" w:hanging="426"/>
      </w:pPr>
      <w:r w:rsidRPr="0087036E">
        <w:t>ACHRIS (2021)</w:t>
      </w:r>
      <w:r w:rsidR="0087036E">
        <w:t xml:space="preserve"> </w:t>
      </w:r>
      <w:r w:rsidR="00D106F9">
        <w:t xml:space="preserve">Welcome to country </w:t>
      </w:r>
      <w:r w:rsidR="00C97D75">
        <w:t xml:space="preserve">and acknowledgement of traditional owners. Viewed: 21 December 2021. </w:t>
      </w:r>
      <w:r w:rsidR="0050417F">
        <w:t xml:space="preserve">Available at: </w:t>
      </w:r>
      <w:hyperlink r:id="rId28" w:history="1">
        <w:r w:rsidR="0050417F" w:rsidRPr="00D730AA">
          <w:rPr>
            <w:rStyle w:val="Hyperlink"/>
          </w:rPr>
          <w:t>https://achris.vic.gov.au/weave/wca.html</w:t>
        </w:r>
      </w:hyperlink>
    </w:p>
    <w:p w14:paraId="30E69FAC" w14:textId="7318A0CE" w:rsidR="008A7838" w:rsidRDefault="009E37B3" w:rsidP="00FA0837">
      <w:pPr>
        <w:ind w:left="426" w:hanging="426"/>
      </w:pPr>
      <w:r w:rsidRPr="008A7838">
        <w:t xml:space="preserve">ALA (2021) </w:t>
      </w:r>
      <w:proofErr w:type="spellStart"/>
      <w:r w:rsidR="008A7838">
        <w:rPr>
          <w:i/>
          <w:iCs/>
        </w:rPr>
        <w:t>Thelymitra</w:t>
      </w:r>
      <w:proofErr w:type="spellEnd"/>
      <w:r w:rsidR="008A7838">
        <w:rPr>
          <w:i/>
          <w:iCs/>
        </w:rPr>
        <w:t xml:space="preserve"> </w:t>
      </w:r>
      <w:proofErr w:type="spellStart"/>
      <w:r w:rsidR="008A7838">
        <w:rPr>
          <w:i/>
          <w:iCs/>
        </w:rPr>
        <w:t>orientalis</w:t>
      </w:r>
      <w:proofErr w:type="spellEnd"/>
      <w:r w:rsidRPr="008A7838">
        <w:rPr>
          <w:i/>
          <w:iCs/>
        </w:rPr>
        <w:t xml:space="preserve"> </w:t>
      </w:r>
      <w:r w:rsidRPr="008A7838">
        <w:t xml:space="preserve">species information page. </w:t>
      </w:r>
      <w:r w:rsidRPr="008A7838">
        <w:rPr>
          <w:i/>
          <w:iCs/>
        </w:rPr>
        <w:t>Atlas of Living Australia</w:t>
      </w:r>
      <w:r w:rsidRPr="008A7838">
        <w:t xml:space="preserve">. Commonwealth Scientific and Industrial Research Organisation, Canberra. Viewed: 2 </w:t>
      </w:r>
      <w:r w:rsidR="008A7838">
        <w:t>December</w:t>
      </w:r>
      <w:r w:rsidRPr="008A7838">
        <w:t xml:space="preserve"> 2021. Available at: </w:t>
      </w:r>
      <w:hyperlink r:id="rId29" w:history="1">
        <w:r w:rsidR="008A7838" w:rsidRPr="00D730AA">
          <w:rPr>
            <w:rStyle w:val="Hyperlink"/>
          </w:rPr>
          <w:t>https://bie.ala.org.au/species/https://id.biodiversity.org.au/name/apni/230271</w:t>
        </w:r>
      </w:hyperlink>
    </w:p>
    <w:p w14:paraId="50DCFCA2" w14:textId="77777777" w:rsidR="008F775D" w:rsidRDefault="008F775D" w:rsidP="008F775D">
      <w:pPr>
        <w:ind w:left="709" w:hanging="709"/>
      </w:pPr>
      <w:r>
        <w:t>Alexiou P (1984) Effects of feral pigs (</w:t>
      </w:r>
      <w:r w:rsidRPr="00EA77BB">
        <w:rPr>
          <w:i/>
          <w:iCs/>
        </w:rPr>
        <w:t>Sus scrofa</w:t>
      </w:r>
      <w:r>
        <w:t xml:space="preserve">) on sub-alpine vegetation at Smokers Gap, ACT. </w:t>
      </w:r>
      <w:r w:rsidRPr="00EA77BB">
        <w:rPr>
          <w:i/>
          <w:iCs/>
        </w:rPr>
        <w:t>Proceedings of Ecological Society Australia</w:t>
      </w:r>
      <w:r>
        <w:t xml:space="preserve"> 12, 135–142.</w:t>
      </w:r>
    </w:p>
    <w:p w14:paraId="2F7AF873" w14:textId="77777777" w:rsidR="0097557C" w:rsidRPr="00FD6DDC" w:rsidRDefault="0097557C" w:rsidP="0097557C">
      <w:pPr>
        <w:ind w:left="709" w:hanging="709"/>
      </w:pPr>
      <w:r w:rsidRPr="00FD6DDC">
        <w:rPr>
          <w:noProof/>
        </w:rPr>
        <w:t xml:space="preserve">Australian National Botanic Gardens </w:t>
      </w:r>
      <w:r w:rsidRPr="00FD6DDC">
        <w:t>(</w:t>
      </w:r>
      <w:r w:rsidRPr="00FD6DDC">
        <w:rPr>
          <w:noProof/>
        </w:rPr>
        <w:t>2007</w:t>
      </w:r>
      <w:r w:rsidRPr="00FD6DDC">
        <w:t xml:space="preserve">) Aboriginal Plant Use – NSW Southern Tablelands. Viewed: 6 November 2020. Available from: </w:t>
      </w:r>
      <w:hyperlink r:id="rId30" w:history="1">
        <w:r w:rsidRPr="00FD6DDC">
          <w:rPr>
            <w:rStyle w:val="Hyperlink"/>
          </w:rPr>
          <w:t>https://www.anbg.gov.au/apu/index.html</w:t>
        </w:r>
      </w:hyperlink>
      <w:r w:rsidRPr="00FD6DDC">
        <w:t xml:space="preserve"> </w:t>
      </w:r>
    </w:p>
    <w:p w14:paraId="386F6068" w14:textId="54FFDFCC" w:rsidR="009E37B3" w:rsidRPr="00F13311" w:rsidRDefault="009E37B3" w:rsidP="00F13311">
      <w:pPr>
        <w:ind w:left="426" w:hanging="426"/>
      </w:pPr>
      <w:r w:rsidRPr="00F13311">
        <w:t xml:space="preserve">Bates RJ (2010) The </w:t>
      </w:r>
      <w:proofErr w:type="spellStart"/>
      <w:r w:rsidRPr="00F13311">
        <w:rPr>
          <w:i/>
          <w:iCs/>
        </w:rPr>
        <w:t>Thelymitra</w:t>
      </w:r>
      <w:proofErr w:type="spellEnd"/>
      <w:r w:rsidRPr="00F13311">
        <w:rPr>
          <w:i/>
          <w:iCs/>
        </w:rPr>
        <w:t xml:space="preserve"> pauciflora</w:t>
      </w:r>
      <w:r w:rsidRPr="00F13311">
        <w:t xml:space="preserve"> R.Br. complex (</w:t>
      </w:r>
      <w:proofErr w:type="spellStart"/>
      <w:r w:rsidRPr="00F13311">
        <w:t>Orchidaceae</w:t>
      </w:r>
      <w:proofErr w:type="spellEnd"/>
      <w:r w:rsidRPr="00F13311">
        <w:t xml:space="preserve">) in South Australia with the description of seven new taxa. </w:t>
      </w:r>
      <w:r w:rsidRPr="00F13311">
        <w:rPr>
          <w:i/>
          <w:iCs/>
        </w:rPr>
        <w:t>Journal of the Adelaide Botanic Gardens</w:t>
      </w:r>
      <w:r w:rsidRPr="00F13311">
        <w:t xml:space="preserve"> 24</w:t>
      </w:r>
      <w:r w:rsidR="00F13311">
        <w:t>,</w:t>
      </w:r>
      <w:r w:rsidRPr="00F13311">
        <w:t xml:space="preserve"> 28</w:t>
      </w:r>
      <w:r w:rsidR="00F13311">
        <w:t>–</w:t>
      </w:r>
      <w:r w:rsidRPr="00F13311">
        <w:t>30</w:t>
      </w:r>
      <w:r w:rsidR="00F13311">
        <w:t>.</w:t>
      </w:r>
    </w:p>
    <w:p w14:paraId="234CE011" w14:textId="4CEBAE96" w:rsidR="00A40646" w:rsidRDefault="00A40646" w:rsidP="00FA0837">
      <w:pPr>
        <w:ind w:left="426" w:hanging="426"/>
      </w:pPr>
      <w:r w:rsidRPr="004F2F40">
        <w:t>Bates</w:t>
      </w:r>
      <w:r>
        <w:t xml:space="preserve"> RJ</w:t>
      </w:r>
      <w:r w:rsidRPr="004F2F40">
        <w:t xml:space="preserve"> </w:t>
      </w:r>
      <w:r>
        <w:t>(</w:t>
      </w:r>
      <w:r w:rsidRPr="004F2F40">
        <w:t>2021</w:t>
      </w:r>
      <w:r>
        <w:t>)</w:t>
      </w:r>
      <w:r w:rsidRPr="004F2F40">
        <w:t xml:space="preserve"> </w:t>
      </w:r>
      <w:r>
        <w:t>P</w:t>
      </w:r>
      <w:r w:rsidRPr="004F2F40">
        <w:t>ers</w:t>
      </w:r>
      <w:r>
        <w:t>onal</w:t>
      </w:r>
      <w:r w:rsidRPr="004F2F40">
        <w:t xml:space="preserve"> comm</w:t>
      </w:r>
      <w:r>
        <w:t>unication by email.</w:t>
      </w:r>
      <w:r w:rsidRPr="004F2F40">
        <w:t xml:space="preserve"> 23 Nov</w:t>
      </w:r>
      <w:r>
        <w:t>ember 2021.</w:t>
      </w:r>
    </w:p>
    <w:p w14:paraId="625E8251" w14:textId="77777777" w:rsidR="00FE66A2" w:rsidRDefault="00FE66A2" w:rsidP="00FE66A2">
      <w:pPr>
        <w:ind w:left="709" w:hanging="709"/>
        <w:rPr>
          <w:color w:val="222222"/>
        </w:rPr>
      </w:pPr>
      <w:r w:rsidRPr="000E0DD3">
        <w:rPr>
          <w:color w:val="222222"/>
        </w:rPr>
        <w:t xml:space="preserve">Brown J, York A, Christie F, McCarthy M (2017) Effects of fire on pollinators and pollination. </w:t>
      </w:r>
      <w:r w:rsidRPr="00E0779B">
        <w:rPr>
          <w:i/>
          <w:iCs/>
          <w:color w:val="222222"/>
        </w:rPr>
        <w:t>Journal of Applied Ecology</w:t>
      </w:r>
      <w:r w:rsidRPr="000E0DD3">
        <w:rPr>
          <w:color w:val="222222"/>
        </w:rPr>
        <w:t xml:space="preserve"> 54, 313</w:t>
      </w:r>
      <w:r>
        <w:rPr>
          <w:color w:val="222222"/>
        </w:rPr>
        <w:t>–</w:t>
      </w:r>
      <w:r w:rsidRPr="000E0DD3">
        <w:rPr>
          <w:color w:val="222222"/>
        </w:rPr>
        <w:t>322.</w:t>
      </w:r>
    </w:p>
    <w:p w14:paraId="5325BDC0" w14:textId="77777777" w:rsidR="002E1B02" w:rsidRDefault="002E1B02" w:rsidP="002E1B02">
      <w:pPr>
        <w:ind w:left="709" w:hanging="709"/>
        <w:rPr>
          <w:color w:val="222222"/>
        </w:rPr>
      </w:pPr>
      <w:r>
        <w:rPr>
          <w:color w:val="222222"/>
        </w:rPr>
        <w:t xml:space="preserve">Cairney JW, </w:t>
      </w:r>
      <w:proofErr w:type="spellStart"/>
      <w:r>
        <w:rPr>
          <w:color w:val="222222"/>
        </w:rPr>
        <w:t>Bastias</w:t>
      </w:r>
      <w:proofErr w:type="spellEnd"/>
      <w:r>
        <w:rPr>
          <w:color w:val="222222"/>
        </w:rPr>
        <w:t xml:space="preserve"> BA (2007) Influences of fire on forest soil fungal communities. </w:t>
      </w:r>
      <w:r>
        <w:rPr>
          <w:i/>
          <w:iCs/>
          <w:color w:val="222222"/>
        </w:rPr>
        <w:t>Canadian Journal of Forest Research</w:t>
      </w:r>
      <w:r>
        <w:rPr>
          <w:color w:val="222222"/>
        </w:rPr>
        <w:t xml:space="preserve"> </w:t>
      </w:r>
      <w:r w:rsidRPr="00E0779B">
        <w:rPr>
          <w:color w:val="222222"/>
        </w:rPr>
        <w:t>37</w:t>
      </w:r>
      <w:r>
        <w:rPr>
          <w:color w:val="222222"/>
        </w:rPr>
        <w:t>, 207–215.</w:t>
      </w:r>
    </w:p>
    <w:p w14:paraId="7235888B" w14:textId="77777777" w:rsidR="009E37B3" w:rsidRPr="00FB7277" w:rsidRDefault="009E37B3" w:rsidP="00FA0837">
      <w:pPr>
        <w:ind w:left="426" w:hanging="426"/>
      </w:pPr>
      <w:proofErr w:type="spellStart"/>
      <w:r w:rsidRPr="00FB7277">
        <w:t>Choat</w:t>
      </w:r>
      <w:proofErr w:type="spellEnd"/>
      <w:r w:rsidRPr="00FB7277">
        <w:t xml:space="preserve"> B, </w:t>
      </w:r>
      <w:proofErr w:type="spellStart"/>
      <w:r w:rsidRPr="00FB7277">
        <w:t>Brodribb</w:t>
      </w:r>
      <w:proofErr w:type="spellEnd"/>
      <w:r w:rsidRPr="00FB7277">
        <w:t xml:space="preserve"> TJ, </w:t>
      </w:r>
      <w:proofErr w:type="spellStart"/>
      <w:r w:rsidRPr="00FB7277">
        <w:t>Brodersen</w:t>
      </w:r>
      <w:proofErr w:type="spellEnd"/>
      <w:r w:rsidRPr="00FB7277">
        <w:t xml:space="preserve"> CR, </w:t>
      </w:r>
      <w:proofErr w:type="spellStart"/>
      <w:r w:rsidRPr="00FB7277">
        <w:t>Duursma</w:t>
      </w:r>
      <w:proofErr w:type="spellEnd"/>
      <w:r w:rsidRPr="00FB7277">
        <w:t xml:space="preserve"> RA, López R &amp; </w:t>
      </w:r>
      <w:proofErr w:type="spellStart"/>
      <w:r w:rsidRPr="00FB7277">
        <w:t>Medlyn</w:t>
      </w:r>
      <w:proofErr w:type="spellEnd"/>
      <w:r w:rsidRPr="00FB7277">
        <w:t xml:space="preserve"> BE (2018) Triggers of tree mortality under drought. </w:t>
      </w:r>
      <w:r w:rsidRPr="00FB7277">
        <w:rPr>
          <w:i/>
          <w:iCs/>
        </w:rPr>
        <w:t>Nature</w:t>
      </w:r>
      <w:r w:rsidRPr="00FB7277">
        <w:t xml:space="preserve"> 558, 531–539.</w:t>
      </w:r>
    </w:p>
    <w:p w14:paraId="6B1875E5" w14:textId="77777777" w:rsidR="00F10D17" w:rsidRPr="00FD6DDC" w:rsidRDefault="00F10D17" w:rsidP="00F10D17">
      <w:pPr>
        <w:ind w:left="709" w:hanging="709"/>
      </w:pPr>
      <w:r w:rsidRPr="00FD6DDC">
        <w:lastRenderedPageBreak/>
        <w:t xml:space="preserve">Commander LE, Coates D, Broadhurst L, Offord CA, </w:t>
      </w:r>
      <w:proofErr w:type="spellStart"/>
      <w:r w:rsidRPr="00FD6DDC">
        <w:t>Makinson</w:t>
      </w:r>
      <w:proofErr w:type="spellEnd"/>
      <w:r w:rsidRPr="00FD6DDC">
        <w:t xml:space="preserve"> RO and </w:t>
      </w:r>
      <w:proofErr w:type="spellStart"/>
      <w:r w:rsidRPr="00FD6DDC">
        <w:t>Matthes</w:t>
      </w:r>
      <w:proofErr w:type="spellEnd"/>
      <w:r w:rsidRPr="00FD6DDC">
        <w:t xml:space="preserve"> M (2018) </w:t>
      </w:r>
      <w:r w:rsidRPr="00FD6DDC">
        <w:rPr>
          <w:i/>
          <w:iCs/>
        </w:rPr>
        <w:t>Guidelines for the translocation of threatened plants in Australia</w:t>
      </w:r>
      <w:r w:rsidRPr="00FD6DDC">
        <w:t xml:space="preserve"> </w:t>
      </w:r>
      <w:r w:rsidRPr="00FD6DDC">
        <w:rPr>
          <w:i/>
          <w:iCs/>
        </w:rPr>
        <w:t>Third Edition</w:t>
      </w:r>
      <w:r w:rsidRPr="00FD6DDC">
        <w:t>. Australian Network for Plant Conservation, Canberra.</w:t>
      </w:r>
    </w:p>
    <w:p w14:paraId="4D4441D2" w14:textId="08EC78C7" w:rsidR="00C43FAB" w:rsidRDefault="00C43FAB" w:rsidP="00FA0837">
      <w:pPr>
        <w:ind w:left="426" w:hanging="426"/>
      </w:pPr>
      <w:r w:rsidRPr="00C43FAB">
        <w:t xml:space="preserve">Commander LE (Ed.) (2021) </w:t>
      </w:r>
      <w:proofErr w:type="spellStart"/>
      <w:r w:rsidRPr="00C43FAB">
        <w:t>Florabank</w:t>
      </w:r>
      <w:proofErr w:type="spellEnd"/>
      <w:r w:rsidRPr="00C43FAB">
        <w:t xml:space="preserve"> Guidelines – best practice guidelines for native seed collection and use. 2nd </w:t>
      </w:r>
      <w:proofErr w:type="spellStart"/>
      <w:r w:rsidRPr="00C43FAB">
        <w:t>edn</w:t>
      </w:r>
      <w:proofErr w:type="spellEnd"/>
      <w:r w:rsidRPr="00C43FAB">
        <w:t xml:space="preserve">. </w:t>
      </w:r>
      <w:proofErr w:type="spellStart"/>
      <w:r w:rsidRPr="00C43FAB">
        <w:t>Florabank</w:t>
      </w:r>
      <w:proofErr w:type="spellEnd"/>
      <w:r w:rsidRPr="00C43FAB">
        <w:t xml:space="preserve"> Consortium Australia. Available at </w:t>
      </w:r>
      <w:hyperlink r:id="rId31" w:history="1">
        <w:r w:rsidRPr="009237B1">
          <w:rPr>
            <w:rStyle w:val="Hyperlink"/>
          </w:rPr>
          <w:t>https://www.florabank.org.au/guidelines</w:t>
        </w:r>
      </w:hyperlink>
    </w:p>
    <w:p w14:paraId="0AC429D2" w14:textId="4F716BE0" w:rsidR="009E37B3" w:rsidRPr="003F6D50" w:rsidRDefault="009E37B3" w:rsidP="00FA0837">
      <w:pPr>
        <w:ind w:left="426" w:hanging="426"/>
      </w:pPr>
      <w:r w:rsidRPr="003F6D50">
        <w:t xml:space="preserve">CSIRO &amp; Bureau of Meteorology (2020) </w:t>
      </w:r>
      <w:r w:rsidRPr="003F6D50">
        <w:rPr>
          <w:i/>
          <w:iCs/>
        </w:rPr>
        <w:t>Climate Change in Australia Information for Australia’s Natural Resource Management Regions.</w:t>
      </w:r>
      <w:r w:rsidRPr="003F6D50">
        <w:t xml:space="preserve"> Technical Report, CSIRO and Bureau of Meteorology, Australia.</w:t>
      </w:r>
    </w:p>
    <w:p w14:paraId="1A63433B" w14:textId="27C85FC4" w:rsidR="00D845BF" w:rsidRPr="00751A3E" w:rsidRDefault="00D845BF" w:rsidP="00D845BF">
      <w:pPr>
        <w:ind w:left="426" w:hanging="426"/>
      </w:pPr>
      <w:r w:rsidRPr="00751A3E">
        <w:t xml:space="preserve">DAWE (2021) </w:t>
      </w:r>
      <w:r w:rsidRPr="00751A3E">
        <w:rPr>
          <w:i/>
          <w:iCs/>
        </w:rPr>
        <w:t>Draft listing assessment for 'Fire regimes that cause biodiversity decline' as a key threatening process</w:t>
      </w:r>
      <w:r w:rsidRPr="00751A3E">
        <w:t>. Department of Agriculture, Water and Environment, Canberra.</w:t>
      </w:r>
    </w:p>
    <w:p w14:paraId="774681B5" w14:textId="77777777" w:rsidR="009E37B3" w:rsidRPr="0052728D" w:rsidRDefault="009E37B3" w:rsidP="00FA0837">
      <w:pPr>
        <w:pStyle w:val="EndNoteBibliography"/>
        <w:spacing w:after="240"/>
        <w:ind w:left="426" w:hanging="426"/>
        <w:rPr>
          <w:sz w:val="22"/>
        </w:rPr>
      </w:pPr>
      <w:r w:rsidRPr="0052728D">
        <w:rPr>
          <w:sz w:val="22"/>
        </w:rPr>
        <w:t xml:space="preserve">DEH (2006) </w:t>
      </w:r>
      <w:r w:rsidRPr="0052728D">
        <w:rPr>
          <w:i/>
          <w:sz w:val="22"/>
        </w:rPr>
        <w:t>Cape Torrens and Western River Wilderness Protection Areas management plan</w:t>
      </w:r>
      <w:r w:rsidRPr="0052728D">
        <w:rPr>
          <w:sz w:val="22"/>
        </w:rPr>
        <w:t>. Department for Environment and Heritage, Adelaide.</w:t>
      </w:r>
    </w:p>
    <w:p w14:paraId="66EAEC9F" w14:textId="77777777" w:rsidR="009E37B3" w:rsidRPr="00D66693" w:rsidRDefault="009E37B3" w:rsidP="00FA0837">
      <w:pPr>
        <w:pStyle w:val="EndNoteBibliography"/>
        <w:spacing w:after="240"/>
        <w:ind w:left="426" w:hanging="426"/>
        <w:rPr>
          <w:sz w:val="22"/>
        </w:rPr>
      </w:pPr>
      <w:r w:rsidRPr="00D66693">
        <w:rPr>
          <w:sz w:val="22"/>
        </w:rPr>
        <w:t xml:space="preserve">DEH (2009) </w:t>
      </w:r>
      <w:r w:rsidRPr="00D66693">
        <w:rPr>
          <w:i/>
          <w:sz w:val="22"/>
        </w:rPr>
        <w:t>Fire management plan: Cape Forbin integrated fire management plan</w:t>
      </w:r>
      <w:r w:rsidRPr="00D66693">
        <w:rPr>
          <w:sz w:val="22"/>
        </w:rPr>
        <w:t>. Department for Environment and Heritage, Adelaide.</w:t>
      </w:r>
    </w:p>
    <w:p w14:paraId="5D8470F1" w14:textId="4C78A922" w:rsidR="009E37B3" w:rsidRPr="001E56BA" w:rsidRDefault="009E37B3" w:rsidP="00FA0837">
      <w:pPr>
        <w:ind w:left="426" w:hanging="426"/>
      </w:pPr>
      <w:r w:rsidRPr="001E56BA">
        <w:t xml:space="preserve">DELWP (2021) </w:t>
      </w:r>
      <w:r w:rsidRPr="001E56BA">
        <w:rPr>
          <w:i/>
          <w:iCs/>
        </w:rPr>
        <w:t xml:space="preserve">Conservation Status Assessment for </w:t>
      </w:r>
      <w:proofErr w:type="spellStart"/>
      <w:r w:rsidR="001E56BA" w:rsidRPr="001E56BA">
        <w:t>Thelymitra</w:t>
      </w:r>
      <w:proofErr w:type="spellEnd"/>
      <w:r w:rsidR="001E56BA" w:rsidRPr="001E56BA">
        <w:t xml:space="preserve"> </w:t>
      </w:r>
      <w:proofErr w:type="spellStart"/>
      <w:r w:rsidR="001E56BA" w:rsidRPr="001E56BA">
        <w:t>matthewsii</w:t>
      </w:r>
      <w:proofErr w:type="spellEnd"/>
      <w:r w:rsidRPr="001E56BA">
        <w:t>. Department of Environment, Land, Water and Planning, Melbourne.</w:t>
      </w:r>
    </w:p>
    <w:p w14:paraId="079CB214" w14:textId="77777777" w:rsidR="009E37B3" w:rsidRPr="00FF218F" w:rsidRDefault="009E37B3" w:rsidP="00FA0837">
      <w:pPr>
        <w:ind w:left="426" w:hanging="426"/>
      </w:pPr>
      <w:r w:rsidRPr="00FF218F">
        <w:t>DEW (2020) Weeds of National Significance (</w:t>
      </w:r>
      <w:proofErr w:type="spellStart"/>
      <w:r w:rsidRPr="00FF218F">
        <w:t>WoNS</w:t>
      </w:r>
      <w:proofErr w:type="spellEnd"/>
      <w:r w:rsidRPr="00FF218F">
        <w:t xml:space="preserve">) and </w:t>
      </w:r>
      <w:proofErr w:type="spellStart"/>
      <w:r w:rsidRPr="00FF218F">
        <w:t>Buffel</w:t>
      </w:r>
      <w:proofErr w:type="spellEnd"/>
      <w:r w:rsidRPr="00FF218F">
        <w:t xml:space="preserve"> Grass - South Australia. Viewed: 27 October 2020 Available at: </w:t>
      </w:r>
      <w:hyperlink r:id="rId32" w:history="1">
        <w:r w:rsidRPr="00FF218F">
          <w:rPr>
            <w:rStyle w:val="Hyperlink"/>
          </w:rPr>
          <w:t>http://location.sa.gov.au/lms/Reports/ReportMetadata.aspx?p_no=1167+&amp;pa=dewnr</w:t>
        </w:r>
      </w:hyperlink>
    </w:p>
    <w:p w14:paraId="39BDED96" w14:textId="77777777" w:rsidR="009E37B3" w:rsidRPr="00BD0952" w:rsidRDefault="009E37B3" w:rsidP="00BD0952">
      <w:pPr>
        <w:ind w:left="426" w:hanging="426"/>
      </w:pPr>
      <w:r w:rsidRPr="00BD0952">
        <w:t xml:space="preserve">DJPR (2021) </w:t>
      </w:r>
      <w:r w:rsidRPr="00BD0952">
        <w:rPr>
          <w:i/>
          <w:iCs/>
        </w:rPr>
        <w:t xml:space="preserve">Pig (feral or wild). </w:t>
      </w:r>
      <w:r w:rsidRPr="00BD0952">
        <w:t xml:space="preserve">Department of Jobs, Precincts and Regions, Victoria. Viewed on: 23 Dec 2021. Available at: </w:t>
      </w:r>
      <w:hyperlink r:id="rId33" w:history="1">
        <w:r w:rsidRPr="00BD0952">
          <w:rPr>
            <w:rStyle w:val="Hyperlink"/>
          </w:rPr>
          <w:t>https://agriculture.vic.gov.au/biosecurity/pest-animals/priority-pest-animals/pig-feral-or-wild</w:t>
        </w:r>
      </w:hyperlink>
      <w:r w:rsidRPr="00BD0952">
        <w:t xml:space="preserve"> </w:t>
      </w:r>
    </w:p>
    <w:p w14:paraId="46506D68" w14:textId="77777777" w:rsidR="009E37B3" w:rsidRPr="00D66693" w:rsidRDefault="009E37B3" w:rsidP="00FA0837">
      <w:pPr>
        <w:ind w:left="426" w:hanging="426"/>
      </w:pPr>
      <w:r w:rsidRPr="00D66693">
        <w:t xml:space="preserve">DOEE (2017) </w:t>
      </w:r>
      <w:r w:rsidRPr="00D66693">
        <w:rPr>
          <w:i/>
          <w:iCs/>
        </w:rPr>
        <w:t>Threat abatement plan for Predation, Habitat Degradation, Competition and Disease Transmission by Feral Pigs (</w:t>
      </w:r>
      <w:r w:rsidRPr="00D66693">
        <w:t>Sus scrofa</w:t>
      </w:r>
      <w:r w:rsidRPr="00D66693">
        <w:rPr>
          <w:i/>
          <w:iCs/>
        </w:rPr>
        <w:t>)</w:t>
      </w:r>
      <w:r w:rsidRPr="00D66693">
        <w:t>. Department of the Environment and Energy (</w:t>
      </w:r>
      <w:proofErr w:type="spellStart"/>
      <w:r w:rsidRPr="00D66693">
        <w:t>Cwth</w:t>
      </w:r>
      <w:proofErr w:type="spellEnd"/>
      <w:r w:rsidRPr="00D66693">
        <w:t>), Canberra.</w:t>
      </w:r>
    </w:p>
    <w:p w14:paraId="1682076D" w14:textId="77777777" w:rsidR="009E37B3" w:rsidRPr="00392D56" w:rsidRDefault="009E37B3" w:rsidP="00FA0837">
      <w:pPr>
        <w:pStyle w:val="EndNoteBibliography"/>
        <w:spacing w:after="240"/>
        <w:ind w:left="426" w:hanging="426"/>
        <w:rPr>
          <w:sz w:val="22"/>
        </w:rPr>
      </w:pPr>
      <w:r w:rsidRPr="00392D56">
        <w:rPr>
          <w:sz w:val="22"/>
        </w:rPr>
        <w:t xml:space="preserve">Dohle L (2007) </w:t>
      </w:r>
      <w:r w:rsidRPr="00392D56">
        <w:rPr>
          <w:i/>
          <w:sz w:val="22"/>
        </w:rPr>
        <w:t>Report of condition of agricultural land on Kangaroo Island</w:t>
      </w:r>
      <w:r w:rsidRPr="00392D56">
        <w:rPr>
          <w:sz w:val="22"/>
        </w:rPr>
        <w:t>. Department of Water, Land and Biodiversity Conservation, Adelaide.</w:t>
      </w:r>
    </w:p>
    <w:p w14:paraId="15638F81" w14:textId="1DF58179" w:rsidR="009E37B3" w:rsidRPr="00F13311" w:rsidRDefault="00F13311" w:rsidP="00FA0837">
      <w:pPr>
        <w:pStyle w:val="EndNoteBibliography"/>
        <w:spacing w:after="240"/>
        <w:ind w:left="426" w:hanging="426"/>
        <w:rPr>
          <w:sz w:val="22"/>
        </w:rPr>
      </w:pPr>
      <w:r w:rsidRPr="00F13311">
        <w:rPr>
          <w:sz w:val="22"/>
        </w:rPr>
        <w:t xml:space="preserve">Duval D (2021) </w:t>
      </w:r>
      <w:r>
        <w:rPr>
          <w:sz w:val="22"/>
        </w:rPr>
        <w:t xml:space="preserve">Personal communication via email. </w:t>
      </w:r>
      <w:r w:rsidR="008A7838">
        <w:rPr>
          <w:sz w:val="22"/>
        </w:rPr>
        <w:t>16 December 2021.</w:t>
      </w:r>
    </w:p>
    <w:p w14:paraId="27851677" w14:textId="56C7B16A" w:rsidR="009E37B3" w:rsidRPr="00AA1894" w:rsidRDefault="009E37B3" w:rsidP="00AA1894">
      <w:pPr>
        <w:ind w:left="426" w:hanging="426"/>
      </w:pPr>
      <w:proofErr w:type="spellStart"/>
      <w:r w:rsidRPr="00AA1894">
        <w:t>Edens</w:t>
      </w:r>
      <w:proofErr w:type="spellEnd"/>
      <w:r w:rsidRPr="00AA1894">
        <w:t xml:space="preserve">-Meier RM, </w:t>
      </w:r>
      <w:proofErr w:type="spellStart"/>
      <w:r w:rsidRPr="00AA1894">
        <w:t>Raguso</w:t>
      </w:r>
      <w:proofErr w:type="spellEnd"/>
      <w:r w:rsidRPr="00AA1894">
        <w:t xml:space="preserve"> RA, </w:t>
      </w:r>
      <w:proofErr w:type="spellStart"/>
      <w:r w:rsidRPr="00AA1894">
        <w:t>Westhus</w:t>
      </w:r>
      <w:proofErr w:type="spellEnd"/>
      <w:r w:rsidRPr="00AA1894">
        <w:t xml:space="preserve"> E, Bernhardt P (2014) Floral fraudulence: do blue </w:t>
      </w:r>
      <w:proofErr w:type="spellStart"/>
      <w:r w:rsidRPr="00AA1894">
        <w:rPr>
          <w:i/>
          <w:iCs/>
        </w:rPr>
        <w:t>Thelymitra</w:t>
      </w:r>
      <w:proofErr w:type="spellEnd"/>
      <w:r w:rsidRPr="00AA1894">
        <w:t xml:space="preserve"> species (</w:t>
      </w:r>
      <w:proofErr w:type="spellStart"/>
      <w:r w:rsidRPr="00AA1894">
        <w:t>Orchidaceae</w:t>
      </w:r>
      <w:proofErr w:type="spellEnd"/>
      <w:r w:rsidRPr="00AA1894">
        <w:t xml:space="preserve">) mimic </w:t>
      </w:r>
      <w:proofErr w:type="spellStart"/>
      <w:r w:rsidRPr="00AA1894">
        <w:rPr>
          <w:i/>
          <w:iCs/>
        </w:rPr>
        <w:t>Orthrosanthus</w:t>
      </w:r>
      <w:proofErr w:type="spellEnd"/>
      <w:r w:rsidRPr="00AA1894">
        <w:rPr>
          <w:i/>
          <w:iCs/>
        </w:rPr>
        <w:t xml:space="preserve"> </w:t>
      </w:r>
      <w:proofErr w:type="spellStart"/>
      <w:r w:rsidRPr="00AA1894">
        <w:rPr>
          <w:i/>
          <w:iCs/>
        </w:rPr>
        <w:t>laxus</w:t>
      </w:r>
      <w:proofErr w:type="spellEnd"/>
      <w:r w:rsidRPr="00AA1894">
        <w:t xml:space="preserve"> (Iridaceae)? </w:t>
      </w:r>
      <w:r w:rsidRPr="00AA1894">
        <w:rPr>
          <w:i/>
          <w:iCs/>
        </w:rPr>
        <w:t>Telopea</w:t>
      </w:r>
      <w:r w:rsidRPr="00AA1894">
        <w:t xml:space="preserve"> 17, 15</w:t>
      </w:r>
      <w:r w:rsidR="00AA1894">
        <w:t>–</w:t>
      </w:r>
      <w:r w:rsidRPr="00AA1894">
        <w:t>28.</w:t>
      </w:r>
    </w:p>
    <w:p w14:paraId="3347DB9B" w14:textId="6DD72956" w:rsidR="009E37B3" w:rsidRPr="0067731D" w:rsidRDefault="009E37B3" w:rsidP="0067731D">
      <w:pPr>
        <w:ind w:left="426" w:hanging="426"/>
      </w:pPr>
      <w:proofErr w:type="spellStart"/>
      <w:r w:rsidRPr="0067731D">
        <w:t>ForestrySA</w:t>
      </w:r>
      <w:proofErr w:type="spellEnd"/>
      <w:r w:rsidRPr="0067731D">
        <w:t xml:space="preserve"> (2021) </w:t>
      </w:r>
      <w:r w:rsidRPr="001639DC">
        <w:rPr>
          <w:i/>
          <w:iCs/>
        </w:rPr>
        <w:t>History of forestry in South Australia</w:t>
      </w:r>
      <w:r w:rsidRPr="0067731D">
        <w:t xml:space="preserve">. </w:t>
      </w:r>
      <w:proofErr w:type="spellStart"/>
      <w:r w:rsidRPr="0067731D">
        <w:t>ForestrySA</w:t>
      </w:r>
      <w:proofErr w:type="spellEnd"/>
      <w:r w:rsidRPr="0067731D">
        <w:t>. Accessed: 29 Nov</w:t>
      </w:r>
      <w:r w:rsidR="001639DC">
        <w:t>ember 2021</w:t>
      </w:r>
      <w:r w:rsidRPr="0067731D">
        <w:t xml:space="preserve">. Available at: </w:t>
      </w:r>
      <w:hyperlink r:id="rId34" w:history="1">
        <w:r w:rsidRPr="0067731D">
          <w:rPr>
            <w:rStyle w:val="Hyperlink"/>
          </w:rPr>
          <w:t>https://www.forestrysa.com.au/About-Us/History-of-ForestrySA/</w:t>
        </w:r>
      </w:hyperlink>
      <w:r w:rsidRPr="0067731D">
        <w:t xml:space="preserve"> </w:t>
      </w:r>
    </w:p>
    <w:p w14:paraId="66C085B3" w14:textId="77777777" w:rsidR="009E37B3" w:rsidRPr="00FD57D0" w:rsidRDefault="009E37B3" w:rsidP="0067731D">
      <w:pPr>
        <w:ind w:left="426" w:hanging="426"/>
        <w:rPr>
          <w:rStyle w:val="Hyperlink"/>
          <w:rFonts w:asciiTheme="majorHAnsi" w:hAnsiTheme="majorHAnsi"/>
          <w:lang w:val="en-US"/>
        </w:rPr>
      </w:pPr>
      <w:r w:rsidRPr="00FD57D0">
        <w:t xml:space="preserve">Frankham R, Bradshaw C &amp; Brook B (2014) Genetics in conservation management: revised recommendations for the 50/500 rules, Red List criteria and population viability analyses. </w:t>
      </w:r>
      <w:r w:rsidRPr="00FD57D0">
        <w:rPr>
          <w:i/>
          <w:iCs/>
        </w:rPr>
        <w:t>Biological Conservation</w:t>
      </w:r>
      <w:r w:rsidRPr="00FD57D0">
        <w:t xml:space="preserve"> 170, 56–63.</w:t>
      </w:r>
    </w:p>
    <w:p w14:paraId="5CE80E9E" w14:textId="77777777" w:rsidR="008F775D" w:rsidRDefault="008F775D" w:rsidP="008F775D">
      <w:pPr>
        <w:ind w:left="709" w:hanging="709"/>
      </w:pPr>
      <w:r>
        <w:lastRenderedPageBreak/>
        <w:t xml:space="preserve">Hone J (2002) Feral pigs in </w:t>
      </w:r>
      <w:proofErr w:type="spellStart"/>
      <w:r>
        <w:t>Namadgi</w:t>
      </w:r>
      <w:proofErr w:type="spellEnd"/>
      <w:r>
        <w:t xml:space="preserve"> National Park, Australia: dynamics, impacts and management. </w:t>
      </w:r>
      <w:r w:rsidRPr="00EA77BB">
        <w:rPr>
          <w:i/>
          <w:iCs/>
        </w:rPr>
        <w:t>Biological Conservation</w:t>
      </w:r>
      <w:r>
        <w:t xml:space="preserve"> 105, 231–242.</w:t>
      </w:r>
    </w:p>
    <w:p w14:paraId="601341B5" w14:textId="77777777" w:rsidR="009E37B3" w:rsidRPr="00A2563A" w:rsidRDefault="009E37B3" w:rsidP="00FA0837">
      <w:pPr>
        <w:ind w:left="426" w:hanging="426"/>
      </w:pPr>
      <w:r w:rsidRPr="00A2563A">
        <w:t xml:space="preserve">IUCN (2019) </w:t>
      </w:r>
      <w:r w:rsidRPr="00A2563A">
        <w:rPr>
          <w:i/>
          <w:iCs/>
        </w:rPr>
        <w:t>Guidelines for Using the IUCN Red List Categories and Criteria. Version 14.</w:t>
      </w:r>
      <w:r w:rsidRPr="00A2563A">
        <w:t xml:space="preserve"> Prepared by the Standards and Petitions Committee. Viewed: 17 June 2021. Available on the internet at: </w:t>
      </w:r>
      <w:hyperlink r:id="rId35" w:history="1">
        <w:r w:rsidRPr="00A2563A">
          <w:rPr>
            <w:rStyle w:val="Hyperlink"/>
          </w:rPr>
          <w:t>http://www.iucnredlist.org/documents/RedListGuidelines.pdf</w:t>
        </w:r>
      </w:hyperlink>
      <w:r w:rsidRPr="00A2563A">
        <w:t>.</w:t>
      </w:r>
    </w:p>
    <w:p w14:paraId="0BCBF001" w14:textId="77777777" w:rsidR="00FE66A2" w:rsidRDefault="00FE66A2" w:rsidP="002064E8">
      <w:pPr>
        <w:ind w:left="426" w:hanging="426"/>
      </w:pPr>
      <w:proofErr w:type="spellStart"/>
      <w:r w:rsidRPr="00FE66A2">
        <w:t>Jasinge</w:t>
      </w:r>
      <w:proofErr w:type="spellEnd"/>
      <w:r w:rsidRPr="00FE66A2">
        <w:t xml:space="preserve"> NU, Huynh, T &amp; Lawrie AC (2018) Consequences of season of prescribed burning on two spring-flowering terrestrial orchids and their endophytic fungi. </w:t>
      </w:r>
      <w:r w:rsidRPr="0067731D">
        <w:rPr>
          <w:i/>
          <w:iCs/>
        </w:rPr>
        <w:t>Australian Journal of Botany</w:t>
      </w:r>
      <w:r w:rsidRPr="00FE66A2">
        <w:t xml:space="preserve"> 66, 298–312.</w:t>
      </w:r>
    </w:p>
    <w:p w14:paraId="709BE887" w14:textId="5E9B6DB0" w:rsidR="002064E8" w:rsidRDefault="002064E8" w:rsidP="002064E8">
      <w:pPr>
        <w:ind w:left="426" w:hanging="426"/>
      </w:pPr>
      <w:r w:rsidRPr="002064E8">
        <w:t xml:space="preserve">Jeanes JA (2004) A revision of the </w:t>
      </w:r>
      <w:proofErr w:type="spellStart"/>
      <w:r w:rsidRPr="002064E8">
        <w:rPr>
          <w:i/>
          <w:iCs/>
        </w:rPr>
        <w:t>Thelymitra</w:t>
      </w:r>
      <w:proofErr w:type="spellEnd"/>
      <w:r w:rsidRPr="002064E8">
        <w:rPr>
          <w:i/>
          <w:iCs/>
        </w:rPr>
        <w:t xml:space="preserve"> pauciflora</w:t>
      </w:r>
      <w:r w:rsidRPr="002064E8">
        <w:t xml:space="preserve"> R.Br. complex in Australia. </w:t>
      </w:r>
      <w:proofErr w:type="spellStart"/>
      <w:r w:rsidRPr="002064E8">
        <w:rPr>
          <w:i/>
          <w:iCs/>
        </w:rPr>
        <w:t>Muelleria</w:t>
      </w:r>
      <w:proofErr w:type="spellEnd"/>
      <w:r w:rsidRPr="002064E8">
        <w:t xml:space="preserve"> 19</w:t>
      </w:r>
      <w:r>
        <w:t>,</w:t>
      </w:r>
      <w:r w:rsidRPr="002064E8">
        <w:t xml:space="preserve"> 19–79.</w:t>
      </w:r>
    </w:p>
    <w:p w14:paraId="328D50EB" w14:textId="4A9A2930" w:rsidR="001120FA" w:rsidRPr="001120FA" w:rsidRDefault="001120FA" w:rsidP="00C13AB3">
      <w:r w:rsidRPr="001120FA">
        <w:t>Jeanes JA (2021) Personal communication by email. 23 Nov</w:t>
      </w:r>
      <w:r w:rsidR="00BF64FA">
        <w:t>ember</w:t>
      </w:r>
      <w:r w:rsidRPr="001120FA">
        <w:t xml:space="preserve"> 2021.</w:t>
      </w:r>
    </w:p>
    <w:p w14:paraId="4A0FE80C" w14:textId="33F64DFA" w:rsidR="00F33853" w:rsidRDefault="00F33853" w:rsidP="00C13AB3">
      <w:proofErr w:type="spellStart"/>
      <w:r w:rsidRPr="00F33853">
        <w:t>Jersáková</w:t>
      </w:r>
      <w:proofErr w:type="spellEnd"/>
      <w:r w:rsidRPr="00F33853">
        <w:t xml:space="preserve"> J &amp; </w:t>
      </w:r>
      <w:proofErr w:type="spellStart"/>
      <w:r w:rsidRPr="00F33853">
        <w:t>Malinová</w:t>
      </w:r>
      <w:proofErr w:type="spellEnd"/>
      <w:r w:rsidRPr="00F33853">
        <w:t xml:space="preserve"> T (2007) Spatial aspects of seed dispersal and seedling recruitment in orchids. </w:t>
      </w:r>
      <w:r w:rsidRPr="00F33853">
        <w:rPr>
          <w:i/>
          <w:iCs/>
        </w:rPr>
        <w:t>New Phytologist</w:t>
      </w:r>
      <w:r>
        <w:t xml:space="preserve"> 176,</w:t>
      </w:r>
      <w:r w:rsidRPr="00F33853">
        <w:t xml:space="preserve"> 237</w:t>
      </w:r>
      <w:r>
        <w:t>–</w:t>
      </w:r>
      <w:r w:rsidRPr="00F33853">
        <w:t xml:space="preserve">241. </w:t>
      </w:r>
    </w:p>
    <w:p w14:paraId="5DCCA940" w14:textId="07CC7778" w:rsidR="009E37B3" w:rsidRPr="00AA1894" w:rsidRDefault="009E37B3" w:rsidP="00C13AB3">
      <w:r w:rsidRPr="00AA1894">
        <w:t>Jones D (20</w:t>
      </w:r>
      <w:r w:rsidR="0052728D" w:rsidRPr="00AA1894">
        <w:t>21</w:t>
      </w:r>
      <w:r w:rsidRPr="00AA1894">
        <w:t xml:space="preserve">) </w:t>
      </w:r>
      <w:r w:rsidRPr="00AA1894">
        <w:rPr>
          <w:i/>
          <w:iCs/>
        </w:rPr>
        <w:t>A Complete Guide to Native Orchids of Australia</w:t>
      </w:r>
      <w:r w:rsidR="00AA1894" w:rsidRPr="00AA1894">
        <w:t>. New Holland Press</w:t>
      </w:r>
      <w:r w:rsidRPr="00AA1894">
        <w:t>, Sydney.</w:t>
      </w:r>
    </w:p>
    <w:p w14:paraId="0B3EE079" w14:textId="77777777" w:rsidR="008F775D" w:rsidRDefault="008F775D" w:rsidP="008F775D">
      <w:pPr>
        <w:ind w:left="709" w:hanging="709"/>
      </w:pPr>
      <w:r>
        <w:t xml:space="preserve">Jones CG, Lawton JH, </w:t>
      </w:r>
      <w:proofErr w:type="spellStart"/>
      <w:r>
        <w:t>Shachak</w:t>
      </w:r>
      <w:proofErr w:type="spellEnd"/>
      <w:r>
        <w:t xml:space="preserve"> M (1997) Positive and negative effects of organisms as physical ecosystem engineers. </w:t>
      </w:r>
      <w:r w:rsidRPr="00EA77BB">
        <w:rPr>
          <w:i/>
          <w:iCs/>
        </w:rPr>
        <w:t>Ecology</w:t>
      </w:r>
      <w:r>
        <w:t xml:space="preserve"> 78, 1946–1957.</w:t>
      </w:r>
    </w:p>
    <w:p w14:paraId="1C8A00FF" w14:textId="77777777" w:rsidR="009E37B3" w:rsidRPr="00AC29B4" w:rsidRDefault="009E37B3" w:rsidP="00FA0837">
      <w:pPr>
        <w:ind w:left="426" w:hanging="426"/>
      </w:pPr>
      <w:r w:rsidRPr="00AC29B4">
        <w:t xml:space="preserve">Keith D (1996) Fire-driven extinction of plant populations: a synthesis of theory and review of evidence from Australian vegetation. </w:t>
      </w:r>
      <w:r w:rsidRPr="00AC29B4">
        <w:rPr>
          <w:i/>
          <w:iCs/>
        </w:rPr>
        <w:t>Proceedings of the Linnean Society of New South Wales</w:t>
      </w:r>
      <w:r w:rsidRPr="00AC29B4">
        <w:t xml:space="preserve"> 116, 37–78. </w:t>
      </w:r>
    </w:p>
    <w:p w14:paraId="5122136D" w14:textId="77777777" w:rsidR="009E37B3" w:rsidRPr="003F6D50" w:rsidRDefault="009E37B3" w:rsidP="00FA0837">
      <w:pPr>
        <w:ind w:left="426" w:hanging="426"/>
      </w:pPr>
      <w:r w:rsidRPr="003F6D50">
        <w:t xml:space="preserve">Landscape South Australia (2021a) </w:t>
      </w:r>
      <w:r w:rsidRPr="003F6D50">
        <w:rPr>
          <w:i/>
          <w:iCs/>
        </w:rPr>
        <w:t>Bushfires and weeds</w:t>
      </w:r>
      <w:r w:rsidRPr="003F6D50">
        <w:t xml:space="preserve">. Viewed: 30 November 2021 Available at: </w:t>
      </w:r>
      <w:hyperlink r:id="rId36" w:history="1">
        <w:r w:rsidRPr="003F6D50">
          <w:rPr>
            <w:rStyle w:val="Hyperlink"/>
          </w:rPr>
          <w:t>https://landscape.sa.gov.au/ki/land-and-water/Bushfire_recovery/Bushfires_and_weeds</w:t>
        </w:r>
      </w:hyperlink>
      <w:r w:rsidRPr="003F6D50">
        <w:t xml:space="preserve"> </w:t>
      </w:r>
    </w:p>
    <w:p w14:paraId="2350238D" w14:textId="77777777" w:rsidR="009E37B3" w:rsidRPr="003F6D50" w:rsidRDefault="009E37B3" w:rsidP="00FA0837">
      <w:pPr>
        <w:ind w:left="426" w:hanging="426"/>
      </w:pPr>
      <w:r w:rsidRPr="003F6D50">
        <w:t xml:space="preserve">Landscape South Australia (2021b) </w:t>
      </w:r>
      <w:r w:rsidRPr="003F6D50">
        <w:rPr>
          <w:i/>
          <w:iCs/>
        </w:rPr>
        <w:t>Pest plants - priority weeds on Kangaroo Island</w:t>
      </w:r>
      <w:r w:rsidRPr="003F6D50">
        <w:t xml:space="preserve">. Viewed: 30 November 2021 Available at: </w:t>
      </w:r>
      <w:hyperlink r:id="rId37" w:history="1">
        <w:r w:rsidRPr="003F6D50">
          <w:rPr>
            <w:rStyle w:val="Hyperlink"/>
          </w:rPr>
          <w:t>https://landscape.sa.gov.au/ki/plants-and-animals/pest-plants</w:t>
        </w:r>
      </w:hyperlink>
      <w:r w:rsidRPr="003F6D50">
        <w:t xml:space="preserve"> </w:t>
      </w:r>
    </w:p>
    <w:p w14:paraId="5470A1BA" w14:textId="77777777" w:rsidR="009E37B3" w:rsidRPr="00FB7277" w:rsidRDefault="009E37B3" w:rsidP="00FA0837">
      <w:pPr>
        <w:ind w:left="426" w:hanging="426"/>
        <w:rPr>
          <w:rFonts w:asciiTheme="majorHAnsi" w:hAnsiTheme="majorHAnsi"/>
        </w:rPr>
      </w:pPr>
      <w:r w:rsidRPr="00FB7277">
        <w:t xml:space="preserve">Martyn </w:t>
      </w:r>
      <w:proofErr w:type="spellStart"/>
      <w:r w:rsidRPr="00FB7277">
        <w:t>Yenson</w:t>
      </w:r>
      <w:proofErr w:type="spellEnd"/>
      <w:r w:rsidRPr="00FB7277">
        <w:t xml:space="preserve"> AJ, Offord CA, Meagher PF, Auld T, Bush D, Coates DJ, Commander LE, </w:t>
      </w:r>
      <w:proofErr w:type="spellStart"/>
      <w:r w:rsidRPr="00FB7277">
        <w:t>Guja</w:t>
      </w:r>
      <w:proofErr w:type="spellEnd"/>
      <w:r w:rsidRPr="00FB7277">
        <w:t xml:space="preserve"> LK, Norton SL, </w:t>
      </w:r>
      <w:proofErr w:type="spellStart"/>
      <w:r w:rsidRPr="00FB7277">
        <w:t>Makinson</w:t>
      </w:r>
      <w:proofErr w:type="spellEnd"/>
      <w:r w:rsidRPr="00FB7277">
        <w:t xml:space="preserve"> RO, Stanley R, Walsh N, Wrigley D, Broadhurst L (2021) </w:t>
      </w:r>
      <w:r w:rsidRPr="00FB7277">
        <w:rPr>
          <w:i/>
          <w:iCs/>
        </w:rPr>
        <w:t xml:space="preserve">Plant Germplasm Conservation in Australia: strategies and guidelines for developing, </w:t>
      </w:r>
      <w:proofErr w:type="gramStart"/>
      <w:r w:rsidRPr="00FB7277">
        <w:rPr>
          <w:i/>
          <w:iCs/>
        </w:rPr>
        <w:t>managing</w:t>
      </w:r>
      <w:proofErr w:type="gramEnd"/>
      <w:r w:rsidRPr="00FB7277">
        <w:rPr>
          <w:i/>
          <w:iCs/>
        </w:rPr>
        <w:t xml:space="preserve"> and utilising ex situ collections. Third edition.</w:t>
      </w:r>
      <w:r w:rsidRPr="00FB7277">
        <w:t xml:space="preserve"> Australian Network for Plant Conservation, </w:t>
      </w:r>
      <w:r w:rsidRPr="00FB7277">
        <w:rPr>
          <w:rFonts w:asciiTheme="majorHAnsi" w:hAnsiTheme="majorHAnsi"/>
        </w:rPr>
        <w:t>Canberra.</w:t>
      </w:r>
    </w:p>
    <w:p w14:paraId="421CC01C" w14:textId="37A1A7C6" w:rsidR="00AC29B4" w:rsidRDefault="00AC29B4" w:rsidP="00AC29B4">
      <w:pPr>
        <w:ind w:left="709" w:hanging="709"/>
        <w:rPr>
          <w:color w:val="222222"/>
        </w:rPr>
      </w:pPr>
      <w:r>
        <w:rPr>
          <w:color w:val="222222"/>
        </w:rPr>
        <w:t xml:space="preserve">Miller RG, Tangney R, Enright NJ, Fontaine JB, Merritt DJ, </w:t>
      </w:r>
      <w:proofErr w:type="spellStart"/>
      <w:r>
        <w:rPr>
          <w:color w:val="222222"/>
        </w:rPr>
        <w:t>Ooi</w:t>
      </w:r>
      <w:proofErr w:type="spellEnd"/>
      <w:r>
        <w:rPr>
          <w:color w:val="222222"/>
        </w:rPr>
        <w:t xml:space="preserve"> MK, </w:t>
      </w:r>
      <w:proofErr w:type="spellStart"/>
      <w:r>
        <w:rPr>
          <w:color w:val="222222"/>
        </w:rPr>
        <w:t>Ruthrof</w:t>
      </w:r>
      <w:proofErr w:type="spellEnd"/>
      <w:r>
        <w:rPr>
          <w:color w:val="222222"/>
        </w:rPr>
        <w:t xml:space="preserve"> KX, Miller BP (2019) Mechanisms of fire seasonality effects on plant populations. </w:t>
      </w:r>
      <w:r>
        <w:rPr>
          <w:i/>
          <w:iCs/>
          <w:color w:val="222222"/>
        </w:rPr>
        <w:t>Trends in Ecology Evolution</w:t>
      </w:r>
      <w:r>
        <w:rPr>
          <w:color w:val="222222"/>
        </w:rPr>
        <w:t xml:space="preserve">, </w:t>
      </w:r>
      <w:r w:rsidRPr="00BB1871">
        <w:rPr>
          <w:color w:val="222222"/>
        </w:rPr>
        <w:t>34</w:t>
      </w:r>
      <w:r>
        <w:rPr>
          <w:color w:val="222222"/>
        </w:rPr>
        <w:t>, 1104–1117.</w:t>
      </w:r>
    </w:p>
    <w:p w14:paraId="3BB0E9C9" w14:textId="49A6EA2C" w:rsidR="009E37B3" w:rsidRPr="003C7B3A" w:rsidRDefault="009E37B3" w:rsidP="00FA0837">
      <w:pPr>
        <w:pStyle w:val="EndNoteBibliography"/>
        <w:spacing w:after="240"/>
        <w:ind w:left="426" w:hanging="426"/>
        <w:rPr>
          <w:rFonts w:asciiTheme="majorHAnsi" w:hAnsiTheme="majorHAnsi"/>
          <w:sz w:val="22"/>
        </w:rPr>
      </w:pPr>
      <w:r w:rsidRPr="003C7B3A">
        <w:rPr>
          <w:rFonts w:asciiTheme="majorHAnsi" w:hAnsiTheme="majorHAnsi"/>
          <w:sz w:val="22"/>
        </w:rPr>
        <w:t xml:space="preserve">Ngarrindjeri Nation (2007) </w:t>
      </w:r>
      <w:r w:rsidRPr="003C7B3A">
        <w:rPr>
          <w:rFonts w:asciiTheme="majorHAnsi" w:hAnsiTheme="majorHAnsi"/>
          <w:i/>
          <w:sz w:val="22"/>
        </w:rPr>
        <w:t>Ngarrindjeri Nation Yarluwar-Ruwe plan: caring for Ngarrindjeri sea country and culture, prepared by the Ngarrindjeri Tendi, Ngarrindjeri heritage committee and Ngarrindjeri native title management committee</w:t>
      </w:r>
      <w:r w:rsidRPr="003C7B3A">
        <w:rPr>
          <w:rFonts w:asciiTheme="majorHAnsi" w:hAnsiTheme="majorHAnsi"/>
          <w:sz w:val="22"/>
        </w:rPr>
        <w:t>. Ngarrindjeri land and progress association, Camp Coorong, Meningie.</w:t>
      </w:r>
      <w:r w:rsidRPr="003C7B3A">
        <w:rPr>
          <w:rFonts w:asciiTheme="majorHAnsi" w:hAnsiTheme="majorHAnsi"/>
        </w:rPr>
        <w:t xml:space="preserve"> </w:t>
      </w:r>
    </w:p>
    <w:p w14:paraId="3EFA8DDF" w14:textId="77777777" w:rsidR="00CF10E5" w:rsidRDefault="00CF10E5" w:rsidP="00CF10E5">
      <w:pPr>
        <w:pStyle w:val="EndNoteBibliography"/>
        <w:spacing w:after="240"/>
        <w:ind w:left="426" w:hanging="426"/>
        <w:rPr>
          <w:rFonts w:asciiTheme="majorHAnsi" w:hAnsiTheme="majorHAnsi"/>
          <w:sz w:val="22"/>
        </w:rPr>
      </w:pPr>
      <w:r>
        <w:rPr>
          <w:rFonts w:asciiTheme="majorHAnsi" w:hAnsiTheme="majorHAnsi"/>
          <w:sz w:val="22"/>
        </w:rPr>
        <w:t>Niejalke J (2022) Personal communication via email. 11 February.</w:t>
      </w:r>
    </w:p>
    <w:p w14:paraId="0D059732" w14:textId="4EAAF403" w:rsidR="009E37B3" w:rsidRPr="003C7B3A" w:rsidRDefault="009E37B3" w:rsidP="003C7B3A">
      <w:pPr>
        <w:ind w:left="426" w:hanging="426"/>
      </w:pPr>
      <w:r w:rsidRPr="003C7B3A">
        <w:lastRenderedPageBreak/>
        <w:t>NNTT (2021)</w:t>
      </w:r>
      <w:r w:rsidR="0050417F" w:rsidRPr="003C7B3A">
        <w:t xml:space="preserve"> National Native Title Tribunal</w:t>
      </w:r>
      <w:r w:rsidR="003C7B3A" w:rsidRPr="003C7B3A">
        <w:t>, South Australia. Viewed: 21 December 2021. Available at:</w:t>
      </w:r>
      <w:r w:rsidRPr="003C7B3A">
        <w:t xml:space="preserve"> </w:t>
      </w:r>
      <w:hyperlink r:id="rId38" w:history="1">
        <w:r w:rsidRPr="003C7B3A">
          <w:rPr>
            <w:rStyle w:val="Hyperlink"/>
          </w:rPr>
          <w:t>http://www.nntt.gov.au/Maps/SA_NTDA_Schedule.pdf</w:t>
        </w:r>
      </w:hyperlink>
    </w:p>
    <w:p w14:paraId="2A85FE1B" w14:textId="77777777" w:rsidR="009E37B3" w:rsidRPr="003C7B3A" w:rsidRDefault="009E37B3" w:rsidP="00FA0837">
      <w:pPr>
        <w:pStyle w:val="EndNoteBibliography"/>
        <w:spacing w:after="240"/>
        <w:ind w:left="426" w:hanging="426"/>
        <w:rPr>
          <w:sz w:val="22"/>
        </w:rPr>
      </w:pPr>
      <w:r w:rsidRPr="003C7B3A">
        <w:rPr>
          <w:sz w:val="22"/>
        </w:rPr>
        <w:t xml:space="preserve">NRKI (2017) </w:t>
      </w:r>
      <w:r w:rsidRPr="003C7B3A">
        <w:rPr>
          <w:i/>
          <w:sz w:val="22"/>
        </w:rPr>
        <w:t xml:space="preserve">Kangaroo Island natural resources management plan 2017-2027. </w:t>
      </w:r>
      <w:r w:rsidRPr="003C7B3A">
        <w:rPr>
          <w:sz w:val="22"/>
        </w:rPr>
        <w:t>Kangaroo Island Natural Resources Management Board, Kingscote.</w:t>
      </w:r>
    </w:p>
    <w:p w14:paraId="71721A56" w14:textId="77777777" w:rsidR="009E37B3" w:rsidRPr="003F6D50" w:rsidRDefault="009E37B3" w:rsidP="00FA0837">
      <w:pPr>
        <w:pStyle w:val="EndNoteBibliography"/>
        <w:spacing w:after="240"/>
        <w:ind w:left="426" w:hanging="426"/>
        <w:rPr>
          <w:sz w:val="22"/>
        </w:rPr>
      </w:pPr>
      <w:r w:rsidRPr="003F6D50">
        <w:rPr>
          <w:sz w:val="22"/>
        </w:rPr>
        <w:t xml:space="preserve">NRKI (Kangaroo Island Natural Resources Management Board) (2020) </w:t>
      </w:r>
      <w:r w:rsidRPr="003F6D50">
        <w:rPr>
          <w:i/>
          <w:sz w:val="22"/>
        </w:rPr>
        <w:t>Weeds declared for Kangaroo Island</w:t>
      </w:r>
      <w:r w:rsidRPr="003F6D50">
        <w:rPr>
          <w:sz w:val="22"/>
        </w:rPr>
        <w:t>. Kangaroo Island Natural Resources Management Board (SA), Kingscote.</w:t>
      </w:r>
    </w:p>
    <w:p w14:paraId="0002D38C" w14:textId="60AA11B0" w:rsidR="009E37B3" w:rsidRPr="00D66693" w:rsidRDefault="009E37B3" w:rsidP="00FA0837">
      <w:pPr>
        <w:pStyle w:val="EndNoteBibliography"/>
        <w:spacing w:after="240"/>
        <w:ind w:left="426" w:hanging="426"/>
        <w:rPr>
          <w:sz w:val="22"/>
        </w:rPr>
      </w:pPr>
      <w:r w:rsidRPr="00D66693">
        <w:rPr>
          <w:sz w:val="22"/>
        </w:rPr>
        <w:t>PIRSA (202</w:t>
      </w:r>
      <w:r w:rsidR="00E65795">
        <w:rPr>
          <w:sz w:val="22"/>
        </w:rPr>
        <w:t>1</w:t>
      </w:r>
      <w:r w:rsidRPr="00D66693">
        <w:rPr>
          <w:sz w:val="22"/>
        </w:rPr>
        <w:t xml:space="preserve">) </w:t>
      </w:r>
      <w:r w:rsidRPr="00D66693">
        <w:rPr>
          <w:i/>
          <w:iCs/>
          <w:sz w:val="22"/>
        </w:rPr>
        <w:t xml:space="preserve">Kangaroo Island Feral Pig Eradication Action Plan. </w:t>
      </w:r>
      <w:r w:rsidRPr="00D66693">
        <w:rPr>
          <w:sz w:val="22"/>
        </w:rPr>
        <w:t>Department of Primary Industries and Regions, Kingscote.</w:t>
      </w:r>
    </w:p>
    <w:p w14:paraId="6194B783" w14:textId="77777777" w:rsidR="009E37B3" w:rsidRPr="00FB7277" w:rsidRDefault="009E37B3" w:rsidP="00FA0837">
      <w:pPr>
        <w:ind w:left="426" w:hanging="426"/>
      </w:pPr>
      <w:r w:rsidRPr="00FB7277">
        <w:t xml:space="preserve">Scott JK, Murphy H, </w:t>
      </w:r>
      <w:proofErr w:type="spellStart"/>
      <w:r w:rsidRPr="00FB7277">
        <w:t>Kriticos</w:t>
      </w:r>
      <w:proofErr w:type="spellEnd"/>
      <w:r w:rsidRPr="00FB7277">
        <w:t xml:space="preserve"> DJ, Webber BL, Ota N and </w:t>
      </w:r>
      <w:proofErr w:type="spellStart"/>
      <w:r w:rsidRPr="00FB7277">
        <w:t>Loechel</w:t>
      </w:r>
      <w:proofErr w:type="spellEnd"/>
      <w:r w:rsidRPr="00FB7277">
        <w:t xml:space="preserve"> B (2014) </w:t>
      </w:r>
      <w:r w:rsidRPr="00FB7277">
        <w:rPr>
          <w:i/>
          <w:iCs/>
        </w:rPr>
        <w:t xml:space="preserve">Weeds and Climate Change: supporting weed management adaptation. </w:t>
      </w:r>
      <w:r w:rsidRPr="00FB7277">
        <w:t>CSIRO, Australia.</w:t>
      </w:r>
    </w:p>
    <w:p w14:paraId="030732E8" w14:textId="77777777" w:rsidR="009E37B3" w:rsidRPr="00E65795" w:rsidRDefault="009E37B3" w:rsidP="00FA0837">
      <w:pPr>
        <w:pStyle w:val="EndNoteBibliography"/>
        <w:spacing w:after="240"/>
        <w:ind w:left="426" w:hanging="426"/>
        <w:rPr>
          <w:sz w:val="22"/>
        </w:rPr>
      </w:pPr>
      <w:r w:rsidRPr="00E65795">
        <w:rPr>
          <w:sz w:val="22"/>
        </w:rPr>
        <w:t xml:space="preserve">Thorp JR &amp; Lynch R (2000) </w:t>
      </w:r>
      <w:r w:rsidRPr="00E65795">
        <w:rPr>
          <w:i/>
          <w:sz w:val="22"/>
        </w:rPr>
        <w:t>The determination of weeds of national significance</w:t>
      </w:r>
      <w:r w:rsidRPr="00E65795">
        <w:rPr>
          <w:sz w:val="22"/>
        </w:rPr>
        <w:t>. National Weeds Strategy Executive Committee, Launceston.</w:t>
      </w:r>
    </w:p>
    <w:p w14:paraId="463894DF" w14:textId="1DC6D730" w:rsidR="009E37B3" w:rsidRPr="00F9543A" w:rsidRDefault="009E37B3" w:rsidP="00F9543A">
      <w:pPr>
        <w:ind w:left="426" w:hanging="426"/>
      </w:pPr>
      <w:r w:rsidRPr="00F9543A">
        <w:t xml:space="preserve">Threatened Species Section (2021) Listing Statement for </w:t>
      </w:r>
      <w:proofErr w:type="spellStart"/>
      <w:r w:rsidRPr="00F9543A">
        <w:rPr>
          <w:i/>
          <w:iCs/>
        </w:rPr>
        <w:t>Thelymitra</w:t>
      </w:r>
      <w:proofErr w:type="spellEnd"/>
      <w:r w:rsidRPr="00F9543A">
        <w:rPr>
          <w:i/>
          <w:iCs/>
        </w:rPr>
        <w:t xml:space="preserve"> </w:t>
      </w:r>
      <w:proofErr w:type="spellStart"/>
      <w:r w:rsidRPr="00F9543A">
        <w:rPr>
          <w:i/>
          <w:iCs/>
        </w:rPr>
        <w:t>mucida</w:t>
      </w:r>
      <w:proofErr w:type="spellEnd"/>
      <w:r w:rsidRPr="00F9543A">
        <w:t xml:space="preserve"> (plum sun- orchid), Department of Primary Industries, Parks, Water and Environment, Tasmania. View</w:t>
      </w:r>
      <w:r w:rsidR="00F9543A">
        <w:t>ed</w:t>
      </w:r>
      <w:r w:rsidRPr="00F9543A">
        <w:t>:</w:t>
      </w:r>
      <w:r w:rsidR="00F9543A">
        <w:t xml:space="preserve"> 21 December 2021. Available at:</w:t>
      </w:r>
      <w:r w:rsidRPr="00F9543A">
        <w:t xml:space="preserve"> </w:t>
      </w:r>
      <w:hyperlink r:id="rId39" w:history="1">
        <w:r w:rsidRPr="00F9543A">
          <w:rPr>
            <w:rStyle w:val="Hyperlink"/>
          </w:rPr>
          <w:t>www.threatenedspecieslink.tas.gov.au/</w:t>
        </w:r>
      </w:hyperlink>
    </w:p>
    <w:p w14:paraId="1977ED16" w14:textId="77777777" w:rsidR="002E1B02" w:rsidRDefault="002E1B02" w:rsidP="00863C9C">
      <w:pPr>
        <w:ind w:left="426" w:hanging="426"/>
      </w:pPr>
      <w:r w:rsidRPr="002E1B02">
        <w:t xml:space="preserve">Wan HY, Olson AC, </w:t>
      </w:r>
      <w:proofErr w:type="spellStart"/>
      <w:r w:rsidRPr="002E1B02">
        <w:t>Muncey</w:t>
      </w:r>
      <w:proofErr w:type="spellEnd"/>
      <w:r w:rsidRPr="002E1B02">
        <w:t xml:space="preserve"> KD, Clair SBS (2014) Legacy effects of fire size and severity on forest regeneration, recruitment, and wildlife activity in aspen forests. </w:t>
      </w:r>
      <w:r w:rsidRPr="002E1B02">
        <w:rPr>
          <w:i/>
          <w:iCs/>
        </w:rPr>
        <w:t>Forest Ecology and Management</w:t>
      </w:r>
      <w:r w:rsidRPr="002E1B02">
        <w:t xml:space="preserve"> 329, 59–68.</w:t>
      </w:r>
    </w:p>
    <w:p w14:paraId="2A26BA01" w14:textId="13A419A1" w:rsidR="009E37B3" w:rsidRPr="00863C9C" w:rsidRDefault="009E37B3" w:rsidP="00863C9C">
      <w:pPr>
        <w:ind w:left="426" w:hanging="426"/>
      </w:pPr>
      <w:proofErr w:type="spellStart"/>
      <w:r w:rsidRPr="00863C9C">
        <w:t>Warcup</w:t>
      </w:r>
      <w:proofErr w:type="spellEnd"/>
      <w:r w:rsidRPr="00863C9C">
        <w:t xml:space="preserve"> JH (1973) Symbiotic germination of some Australian terrestrial orchids. </w:t>
      </w:r>
      <w:r w:rsidRPr="00863C9C">
        <w:rPr>
          <w:i/>
          <w:iCs/>
        </w:rPr>
        <w:t>New Phytologist</w:t>
      </w:r>
      <w:r w:rsidRPr="00863C9C">
        <w:t xml:space="preserve"> 72, 387</w:t>
      </w:r>
      <w:r w:rsidR="00863C9C" w:rsidRPr="00863C9C">
        <w:t>–</w:t>
      </w:r>
      <w:r w:rsidRPr="00863C9C">
        <w:t>392.</w:t>
      </w:r>
    </w:p>
    <w:p w14:paraId="0CF9DE7A" w14:textId="58A18DD8" w:rsidR="002D4FDE" w:rsidRPr="002D4FDE" w:rsidRDefault="002D4FDE" w:rsidP="002D4FDE">
      <w:pPr>
        <w:ind w:left="426" w:hanging="426"/>
        <w:rPr>
          <w:rFonts w:cs="Arial"/>
          <w:shd w:val="clear" w:color="auto" w:fill="FFFFFF"/>
        </w:rPr>
      </w:pPr>
      <w:r w:rsidRPr="002D4FDE">
        <w:rPr>
          <w:rFonts w:cs="Arial"/>
          <w:shd w:val="clear" w:color="auto" w:fill="FFFFFF"/>
        </w:rPr>
        <w:t xml:space="preserve">Wraith J &amp; Pickering C (2019) A continental scale analysis of threats to orchids. </w:t>
      </w:r>
      <w:r w:rsidRPr="002D4FDE">
        <w:rPr>
          <w:rFonts w:cs="Arial"/>
          <w:i/>
          <w:iCs/>
          <w:shd w:val="clear" w:color="auto" w:fill="FFFFFF"/>
        </w:rPr>
        <w:t xml:space="preserve">Biological </w:t>
      </w:r>
      <w:r>
        <w:rPr>
          <w:rFonts w:cs="Arial"/>
          <w:i/>
          <w:iCs/>
          <w:shd w:val="clear" w:color="auto" w:fill="FFFFFF"/>
        </w:rPr>
        <w:t>C</w:t>
      </w:r>
      <w:r w:rsidRPr="002D4FDE">
        <w:rPr>
          <w:rFonts w:cs="Arial"/>
          <w:i/>
          <w:iCs/>
          <w:shd w:val="clear" w:color="auto" w:fill="FFFFFF"/>
        </w:rPr>
        <w:t>onservation</w:t>
      </w:r>
      <w:r w:rsidRPr="002D4FDE">
        <w:rPr>
          <w:rFonts w:cs="Arial"/>
          <w:shd w:val="clear" w:color="auto" w:fill="FFFFFF"/>
        </w:rPr>
        <w:t xml:space="preserve"> 234, 7–17.</w:t>
      </w:r>
    </w:p>
    <w:p w14:paraId="6F64FB32" w14:textId="77777777" w:rsidR="002D4FDE" w:rsidRPr="0066690F" w:rsidRDefault="002D4FDE" w:rsidP="00FA0837">
      <w:pPr>
        <w:ind w:left="426" w:right="-284" w:hanging="426"/>
        <w:rPr>
          <w:rFonts w:cs="Arial"/>
          <w:shd w:val="clear" w:color="auto" w:fill="FFFFFF"/>
        </w:rPr>
      </w:pPr>
    </w:p>
    <w:p w14:paraId="4478BDF4" w14:textId="77777777" w:rsidR="00FA0837" w:rsidRPr="004752AB" w:rsidRDefault="00FA0837" w:rsidP="00C13AB3"/>
    <w:p w14:paraId="2014ADEB" w14:textId="35F69C5A" w:rsidR="003A06CA" w:rsidRPr="00F94781" w:rsidRDefault="003A06CA" w:rsidP="003A06CA">
      <w:pPr>
        <w:pStyle w:val="Heading2"/>
        <w:pageBreakBefore/>
        <w:ind w:left="720" w:hanging="720"/>
      </w:pPr>
      <w:r w:rsidRPr="00F94781">
        <w:lastRenderedPageBreak/>
        <w:t xml:space="preserve">Attachment A: Listing </w:t>
      </w:r>
      <w:r w:rsidR="0012461E" w:rsidRPr="00F94781">
        <w:t>A</w:t>
      </w:r>
      <w:r w:rsidRPr="00F94781">
        <w:t xml:space="preserve">ssessment for </w:t>
      </w:r>
      <w:proofErr w:type="spellStart"/>
      <w:r w:rsidR="0098446E">
        <w:rPr>
          <w:i/>
          <w:iCs/>
        </w:rPr>
        <w:t>Thelymitra</w:t>
      </w:r>
      <w:proofErr w:type="spellEnd"/>
      <w:r w:rsidR="0098446E">
        <w:rPr>
          <w:i/>
          <w:iCs/>
        </w:rPr>
        <w:t xml:space="preserve"> </w:t>
      </w:r>
      <w:proofErr w:type="spellStart"/>
      <w:r w:rsidR="0098446E">
        <w:rPr>
          <w:i/>
          <w:iCs/>
        </w:rPr>
        <w:t>orientalis</w:t>
      </w:r>
      <w:proofErr w:type="spellEnd"/>
    </w:p>
    <w:p w14:paraId="5460D9F3" w14:textId="77777777" w:rsidR="003A06CA" w:rsidRPr="00F94781" w:rsidRDefault="003A06CA" w:rsidP="00933A0D">
      <w:pPr>
        <w:pStyle w:val="Heading3"/>
        <w:ind w:left="964" w:hanging="964"/>
        <w:rPr>
          <w:lang w:eastAsia="ja-JP"/>
        </w:rPr>
      </w:pPr>
      <w:r w:rsidRPr="00F94781">
        <w:rPr>
          <w:lang w:eastAsia="ja-JP"/>
        </w:rPr>
        <w:t>Reason for assessment</w:t>
      </w:r>
    </w:p>
    <w:p w14:paraId="77562FC3" w14:textId="279253E3" w:rsidR="004D61C9" w:rsidRPr="00F94781" w:rsidRDefault="003A06CA" w:rsidP="00B4649B">
      <w:pPr>
        <w:rPr>
          <w:lang w:eastAsia="ja-JP"/>
        </w:rPr>
      </w:pPr>
      <w:r w:rsidRPr="00F94781">
        <w:t>This assessment follows</w:t>
      </w:r>
      <w:r w:rsidRPr="00F94781">
        <w:rPr>
          <w:lang w:eastAsia="ja-JP"/>
        </w:rPr>
        <w:t xml:space="preserve"> prioritisation of a nomination from the TSSC</w:t>
      </w:r>
      <w:r w:rsidR="007E72FB" w:rsidRPr="00F94781">
        <w:rPr>
          <w:lang w:eastAsia="ja-JP"/>
        </w:rPr>
        <w:t>.</w:t>
      </w:r>
    </w:p>
    <w:p w14:paraId="768EF5DF" w14:textId="77777777" w:rsidR="003A06CA" w:rsidRPr="00F94781" w:rsidRDefault="003A06CA" w:rsidP="004D61C9">
      <w:pPr>
        <w:pStyle w:val="Heading3"/>
        <w:ind w:left="964" w:hanging="964"/>
        <w:rPr>
          <w:lang w:eastAsia="ja-JP"/>
        </w:rPr>
      </w:pPr>
      <w:r w:rsidRPr="00F94781">
        <w:rPr>
          <w:lang w:eastAsia="ja-JP"/>
        </w:rPr>
        <w:t>Assessment of eligibility for listing</w:t>
      </w:r>
    </w:p>
    <w:p w14:paraId="657B5A88" w14:textId="77777777" w:rsidR="003A06CA" w:rsidRPr="00F94781" w:rsidRDefault="003A06CA" w:rsidP="003A06CA">
      <w:pPr>
        <w:rPr>
          <w:lang w:eastAsia="ja-JP"/>
        </w:rPr>
      </w:pPr>
      <w:r w:rsidRPr="00F94781">
        <w:rPr>
          <w:lang w:eastAsia="ja-JP"/>
        </w:rPr>
        <w:t xml:space="preserve">This assessment uses the criteria set out in the </w:t>
      </w:r>
      <w:hyperlink r:id="rId40" w:history="1">
        <w:r w:rsidRPr="00F94781">
          <w:rPr>
            <w:rStyle w:val="Hyperlink"/>
            <w:lang w:eastAsia="ja-JP"/>
          </w:rPr>
          <w:t>EPBC Regulations</w:t>
        </w:r>
      </w:hyperlink>
      <w:r w:rsidRPr="00F94781">
        <w:rPr>
          <w:lang w:eastAsia="ja-JP"/>
        </w:rPr>
        <w:t xml:space="preserve">. The thresholds used correspond with those in the </w:t>
      </w:r>
      <w:hyperlink r:id="rId41" w:history="1">
        <w:r w:rsidRPr="00F94781">
          <w:rPr>
            <w:rStyle w:val="Hyperlink"/>
            <w:lang w:eastAsia="ja-JP"/>
          </w:rPr>
          <w:t>IUCN Red List criteria</w:t>
        </w:r>
      </w:hyperlink>
      <w:r w:rsidRPr="00F94781">
        <w:rPr>
          <w:lang w:eastAsia="ja-JP"/>
        </w:rPr>
        <w:t xml:space="preserve"> except where noted in criterion 4, sub-criterion D2. The IUCN criteria are used by Australian jurisdictions to achieve consistent listing assessments through the Common Assessment Method (CAM).</w:t>
      </w:r>
    </w:p>
    <w:p w14:paraId="484D012D" w14:textId="77777777" w:rsidR="0077351A" w:rsidRPr="00F94781" w:rsidRDefault="0077351A" w:rsidP="0077351A">
      <w:pPr>
        <w:pStyle w:val="Heading3"/>
        <w:rPr>
          <w:lang w:eastAsia="ja-JP"/>
        </w:rPr>
      </w:pPr>
      <w:r w:rsidRPr="00F94781">
        <w:rPr>
          <w:lang w:eastAsia="ja-JP"/>
        </w:rPr>
        <w:t>Key assessment parameters</w:t>
      </w:r>
    </w:p>
    <w:p w14:paraId="4D32F928" w14:textId="6AA5ED0F" w:rsidR="007019A7" w:rsidRPr="00F94781" w:rsidRDefault="0077351A" w:rsidP="0077351A">
      <w:pPr>
        <w:rPr>
          <w:lang w:eastAsia="ja-JP"/>
        </w:rPr>
      </w:pPr>
      <w:r w:rsidRPr="00F94781">
        <w:rPr>
          <w:lang w:eastAsia="ja-JP"/>
        </w:rPr>
        <w:t xml:space="preserve">Table </w:t>
      </w:r>
      <w:r w:rsidR="00CF2558">
        <w:rPr>
          <w:lang w:eastAsia="ja-JP"/>
        </w:rPr>
        <w:t>4</w:t>
      </w:r>
      <w:r w:rsidRPr="00F94781">
        <w:rPr>
          <w:lang w:eastAsia="ja-JP"/>
        </w:rPr>
        <w:t xml:space="preserve"> includes the key assessment parameters used in the assessment of eligibility for listing</w:t>
      </w:r>
      <w:r w:rsidR="00E22344" w:rsidRPr="00F94781">
        <w:rPr>
          <w:lang w:eastAsia="ja-JP"/>
        </w:rPr>
        <w:t xml:space="preserve"> against the criteria</w:t>
      </w:r>
      <w:r w:rsidRPr="00F94781">
        <w:rPr>
          <w:lang w:eastAsia="ja-JP"/>
        </w:rPr>
        <w:t>.</w:t>
      </w:r>
    </w:p>
    <w:p w14:paraId="453F6BC4" w14:textId="33BFD40A" w:rsidR="0077351A" w:rsidRPr="00F94781" w:rsidRDefault="0077351A" w:rsidP="0077351A">
      <w:pPr>
        <w:pStyle w:val="Caption"/>
      </w:pPr>
      <w:r w:rsidRPr="00F94781">
        <w:t xml:space="preserve">Table </w:t>
      </w:r>
      <w:r w:rsidR="00827678">
        <w:t>4</w:t>
      </w:r>
      <w:r w:rsidRPr="00F94781">
        <w:t xml:space="preserve"> </w:t>
      </w:r>
      <w:r w:rsidR="001376F1" w:rsidRPr="00F94781">
        <w:t>K</w:t>
      </w:r>
      <w:r w:rsidRPr="00F94781">
        <w:t>ey assessment parameters</w:t>
      </w:r>
    </w:p>
    <w:tbl>
      <w:tblPr>
        <w:tblStyle w:val="TableGrid"/>
        <w:tblW w:w="0" w:type="auto"/>
        <w:tblLook w:val="04A0" w:firstRow="1" w:lastRow="0" w:firstColumn="1" w:lastColumn="0" w:noHBand="0" w:noVBand="1"/>
      </w:tblPr>
      <w:tblGrid>
        <w:gridCol w:w="1741"/>
        <w:gridCol w:w="1422"/>
        <w:gridCol w:w="1409"/>
        <w:gridCol w:w="1414"/>
        <w:gridCol w:w="3074"/>
      </w:tblGrid>
      <w:tr w:rsidR="00CD441B" w:rsidRPr="00C97B9C" w14:paraId="2B25E250" w14:textId="77777777" w:rsidTr="00FD515C">
        <w:trPr>
          <w:cantSplit/>
          <w:tblHeader/>
        </w:trPr>
        <w:tc>
          <w:tcPr>
            <w:tcW w:w="1741" w:type="dxa"/>
          </w:tcPr>
          <w:p w14:paraId="2D162049" w14:textId="77777777" w:rsidR="00CD441B" w:rsidRPr="00C97B9C" w:rsidRDefault="00CD441B" w:rsidP="00C5493E">
            <w:pPr>
              <w:pStyle w:val="TableHeading"/>
              <w:keepNext w:val="0"/>
            </w:pPr>
            <w:bookmarkStart w:id="11" w:name="_Hlk66963083"/>
            <w:r w:rsidRPr="00C97B9C">
              <w:t>Metric</w:t>
            </w:r>
          </w:p>
        </w:tc>
        <w:tc>
          <w:tcPr>
            <w:tcW w:w="1422" w:type="dxa"/>
          </w:tcPr>
          <w:p w14:paraId="44E16171" w14:textId="77777777" w:rsidR="00CD441B" w:rsidRPr="00C97B9C" w:rsidRDefault="00CD441B" w:rsidP="00FD515C">
            <w:pPr>
              <w:pStyle w:val="TableHeading"/>
              <w:keepNext w:val="0"/>
            </w:pPr>
            <w:r w:rsidRPr="00C97B9C">
              <w:t>Estimate</w:t>
            </w:r>
            <w:r w:rsidR="00E22344" w:rsidRPr="00C97B9C">
              <w:t xml:space="preserve"> used in the assessment</w:t>
            </w:r>
          </w:p>
        </w:tc>
        <w:tc>
          <w:tcPr>
            <w:tcW w:w="1409" w:type="dxa"/>
          </w:tcPr>
          <w:p w14:paraId="15640C7D" w14:textId="77777777" w:rsidR="00CD441B" w:rsidRPr="00C97B9C" w:rsidRDefault="00CD441B" w:rsidP="00FD515C">
            <w:pPr>
              <w:pStyle w:val="TableHeading"/>
              <w:keepNext w:val="0"/>
            </w:pPr>
            <w:r w:rsidRPr="00C97B9C">
              <w:t>Minimum</w:t>
            </w:r>
            <w:r w:rsidR="00E22344" w:rsidRPr="00C97B9C">
              <w:t xml:space="preserve"> plausible value</w:t>
            </w:r>
          </w:p>
        </w:tc>
        <w:tc>
          <w:tcPr>
            <w:tcW w:w="1414" w:type="dxa"/>
          </w:tcPr>
          <w:p w14:paraId="3A3FC21F" w14:textId="77777777" w:rsidR="00CD441B" w:rsidRPr="00C97B9C" w:rsidRDefault="00CD441B" w:rsidP="00FD515C">
            <w:pPr>
              <w:pStyle w:val="TableHeading"/>
              <w:keepNext w:val="0"/>
            </w:pPr>
            <w:r w:rsidRPr="00C97B9C">
              <w:t>Maximum</w:t>
            </w:r>
            <w:r w:rsidR="00E22344" w:rsidRPr="00C97B9C">
              <w:t xml:space="preserve"> plausible value</w:t>
            </w:r>
          </w:p>
        </w:tc>
        <w:tc>
          <w:tcPr>
            <w:tcW w:w="3074" w:type="dxa"/>
          </w:tcPr>
          <w:p w14:paraId="12E30AE6" w14:textId="05F245CE" w:rsidR="00CD441B" w:rsidRPr="00C97B9C" w:rsidRDefault="00CD441B" w:rsidP="00D65034">
            <w:pPr>
              <w:pStyle w:val="TableHeading"/>
              <w:keepNext w:val="0"/>
            </w:pPr>
            <w:r w:rsidRPr="00C97B9C">
              <w:t>Justification</w:t>
            </w:r>
          </w:p>
        </w:tc>
      </w:tr>
      <w:tr w:rsidR="00D37773" w:rsidRPr="00040C3F" w14:paraId="1FB34D3A" w14:textId="77777777" w:rsidTr="00AC5F6E">
        <w:trPr>
          <w:cantSplit/>
        </w:trPr>
        <w:tc>
          <w:tcPr>
            <w:tcW w:w="1741" w:type="dxa"/>
          </w:tcPr>
          <w:p w14:paraId="6767D8D9" w14:textId="77777777" w:rsidR="00D37773" w:rsidRPr="000A7070" w:rsidRDefault="00D37773" w:rsidP="002E31FA">
            <w:pPr>
              <w:pStyle w:val="TableHeading"/>
              <w:keepNext w:val="0"/>
              <w:rPr>
                <w:rStyle w:val="Strong"/>
                <w:b/>
                <w:bCs w:val="0"/>
              </w:rPr>
            </w:pPr>
            <w:r w:rsidRPr="000A7070">
              <w:rPr>
                <w:rStyle w:val="Strong"/>
                <w:b/>
                <w:bCs w:val="0"/>
              </w:rPr>
              <w:t>Number of mature individuals</w:t>
            </w:r>
          </w:p>
          <w:p w14:paraId="15F6E91B" w14:textId="77777777" w:rsidR="00D37773" w:rsidRPr="000A7070" w:rsidRDefault="00D37773" w:rsidP="001376F1">
            <w:pPr>
              <w:pStyle w:val="TableText"/>
              <w:rPr>
                <w:rStyle w:val="Strong"/>
                <w:b w:val="0"/>
                <w:bCs w:val="0"/>
              </w:rPr>
            </w:pPr>
          </w:p>
        </w:tc>
        <w:tc>
          <w:tcPr>
            <w:tcW w:w="1422" w:type="dxa"/>
            <w:shd w:val="clear" w:color="auto" w:fill="auto"/>
          </w:tcPr>
          <w:p w14:paraId="3C597658" w14:textId="623D0F82" w:rsidR="00D37773" w:rsidRPr="000A7070" w:rsidRDefault="000C6F33" w:rsidP="002E31FA">
            <w:pPr>
              <w:pStyle w:val="TableText"/>
            </w:pPr>
            <w:r>
              <w:t>21–46</w:t>
            </w:r>
          </w:p>
        </w:tc>
        <w:tc>
          <w:tcPr>
            <w:tcW w:w="1409" w:type="dxa"/>
            <w:shd w:val="clear" w:color="auto" w:fill="auto"/>
          </w:tcPr>
          <w:p w14:paraId="4F1DD706" w14:textId="590AFA33" w:rsidR="00D37773" w:rsidRPr="000A7070" w:rsidRDefault="0057726F" w:rsidP="002E31FA">
            <w:pPr>
              <w:pStyle w:val="TableText"/>
            </w:pPr>
            <w:r w:rsidRPr="000A7070">
              <w:t>~</w:t>
            </w:r>
            <w:r w:rsidR="000C6F33">
              <w:t>21</w:t>
            </w:r>
          </w:p>
        </w:tc>
        <w:tc>
          <w:tcPr>
            <w:tcW w:w="1414" w:type="dxa"/>
            <w:shd w:val="clear" w:color="auto" w:fill="auto"/>
          </w:tcPr>
          <w:p w14:paraId="46CEDED7" w14:textId="4A9FA3F5" w:rsidR="00D37773" w:rsidRPr="000A7070" w:rsidRDefault="00D65034" w:rsidP="002E31FA">
            <w:pPr>
              <w:pStyle w:val="TableText"/>
            </w:pPr>
            <w:r w:rsidRPr="000A7070">
              <w:t>~</w:t>
            </w:r>
            <w:r w:rsidR="000C6F33">
              <w:t>46</w:t>
            </w:r>
          </w:p>
        </w:tc>
        <w:tc>
          <w:tcPr>
            <w:tcW w:w="3074" w:type="dxa"/>
            <w:shd w:val="clear" w:color="auto" w:fill="auto"/>
          </w:tcPr>
          <w:p w14:paraId="0947B9E5" w14:textId="5D7C5650" w:rsidR="00E67647" w:rsidRPr="00E67647" w:rsidRDefault="00D65034" w:rsidP="002E31FA">
            <w:pPr>
              <w:pStyle w:val="TableText"/>
            </w:pPr>
            <w:r w:rsidRPr="00827678">
              <w:t xml:space="preserve">There are no formal population estimates for </w:t>
            </w:r>
            <w:r w:rsidR="0057726F" w:rsidRPr="00827678">
              <w:t xml:space="preserve">hoary sun-orchid. </w:t>
            </w:r>
            <w:r w:rsidR="00827678" w:rsidRPr="00827678">
              <w:t xml:space="preserve">Based on all available count data, there are approximately </w:t>
            </w:r>
            <w:r w:rsidR="00CD2D4C">
              <w:t>21–</w:t>
            </w:r>
            <w:r w:rsidR="00827678" w:rsidRPr="00827678">
              <w:t>46 individuals (Table 1).</w:t>
            </w:r>
          </w:p>
        </w:tc>
      </w:tr>
      <w:tr w:rsidR="00D37773" w:rsidRPr="00040C3F" w14:paraId="421E22E5" w14:textId="77777777" w:rsidTr="00AC5F6E">
        <w:trPr>
          <w:cantSplit/>
        </w:trPr>
        <w:tc>
          <w:tcPr>
            <w:tcW w:w="1741" w:type="dxa"/>
          </w:tcPr>
          <w:p w14:paraId="3CA6650A" w14:textId="77777777" w:rsidR="00D37773" w:rsidRPr="006D1B48" w:rsidRDefault="00D37773" w:rsidP="002E31FA">
            <w:pPr>
              <w:pStyle w:val="TableHeading"/>
              <w:keepNext w:val="0"/>
              <w:rPr>
                <w:rStyle w:val="Strong"/>
                <w:b/>
                <w:bCs w:val="0"/>
              </w:rPr>
            </w:pPr>
            <w:r w:rsidRPr="006D1B48">
              <w:rPr>
                <w:rStyle w:val="Strong"/>
                <w:b/>
                <w:bCs w:val="0"/>
              </w:rPr>
              <w:t>Trend</w:t>
            </w:r>
          </w:p>
        </w:tc>
        <w:tc>
          <w:tcPr>
            <w:tcW w:w="4245" w:type="dxa"/>
            <w:gridSpan w:val="3"/>
            <w:shd w:val="clear" w:color="auto" w:fill="auto"/>
          </w:tcPr>
          <w:p w14:paraId="6279B8DC" w14:textId="7366E40C" w:rsidR="00D37773" w:rsidRPr="006D1B48" w:rsidRDefault="006D1B48" w:rsidP="001376F1">
            <w:pPr>
              <w:pStyle w:val="TableText"/>
            </w:pPr>
            <w:r w:rsidRPr="006D1B48">
              <w:t>declin</w:t>
            </w:r>
            <w:r w:rsidR="009D32DB">
              <w:t>ing</w:t>
            </w:r>
          </w:p>
        </w:tc>
        <w:tc>
          <w:tcPr>
            <w:tcW w:w="3074" w:type="dxa"/>
            <w:shd w:val="clear" w:color="auto" w:fill="auto"/>
          </w:tcPr>
          <w:p w14:paraId="72B5C39C" w14:textId="01BB228B" w:rsidR="00D37773" w:rsidRPr="00040C3F" w:rsidRDefault="006D1B48" w:rsidP="002E31FA">
            <w:pPr>
              <w:pStyle w:val="TableText"/>
              <w:rPr>
                <w:highlight w:val="yellow"/>
              </w:rPr>
            </w:pPr>
            <w:r>
              <w:t>It is unclear if the KI and Grampians subpopulations still exist, as the</w:t>
            </w:r>
            <w:r w:rsidR="00DF7562">
              <w:t xml:space="preserve"> former has not been recorded since 2008 (ALA 2021) and the</w:t>
            </w:r>
            <w:r>
              <w:t xml:space="preserve"> latter has not been observed since 1985 despite sporadic searches (</w:t>
            </w:r>
            <w:r w:rsidR="007D317A" w:rsidRPr="004F2F40">
              <w:t>G. Backhouse 2021 pers</w:t>
            </w:r>
            <w:r w:rsidR="009A6279">
              <w:t>.</w:t>
            </w:r>
            <w:r w:rsidR="007D317A" w:rsidRPr="004F2F40">
              <w:t xml:space="preserve"> comm</w:t>
            </w:r>
            <w:r w:rsidR="009A6279">
              <w:t>.</w:t>
            </w:r>
            <w:r w:rsidR="007D317A" w:rsidRPr="004F2F40">
              <w:t xml:space="preserve"> 24 Nov</w:t>
            </w:r>
            <w:r w:rsidR="007D317A">
              <w:t xml:space="preserve">). </w:t>
            </w:r>
          </w:p>
        </w:tc>
      </w:tr>
      <w:tr w:rsidR="00D37773" w:rsidRPr="00040C3F" w14:paraId="62B30D39" w14:textId="77777777" w:rsidTr="00AC5F6E">
        <w:trPr>
          <w:cantSplit/>
        </w:trPr>
        <w:tc>
          <w:tcPr>
            <w:tcW w:w="1741" w:type="dxa"/>
          </w:tcPr>
          <w:p w14:paraId="192D8256" w14:textId="77777777" w:rsidR="00D37773" w:rsidRPr="00C97B9C" w:rsidRDefault="00D37773" w:rsidP="002E31FA">
            <w:pPr>
              <w:pStyle w:val="TableHeading"/>
              <w:keepNext w:val="0"/>
              <w:rPr>
                <w:rStyle w:val="Strong"/>
                <w:b/>
                <w:bCs w:val="0"/>
              </w:rPr>
            </w:pPr>
            <w:r w:rsidRPr="00C97B9C">
              <w:rPr>
                <w:rStyle w:val="Strong"/>
                <w:b/>
                <w:bCs w:val="0"/>
              </w:rPr>
              <w:t>Generation time (years)</w:t>
            </w:r>
          </w:p>
        </w:tc>
        <w:tc>
          <w:tcPr>
            <w:tcW w:w="1422" w:type="dxa"/>
            <w:shd w:val="clear" w:color="auto" w:fill="auto"/>
          </w:tcPr>
          <w:p w14:paraId="01EDDA3D" w14:textId="55E50819" w:rsidR="00D37773" w:rsidRPr="00C97B9C" w:rsidRDefault="00F94781" w:rsidP="002E31FA">
            <w:pPr>
              <w:pStyle w:val="TableText"/>
            </w:pPr>
            <w:r w:rsidRPr="00C97B9C">
              <w:t>30</w:t>
            </w:r>
          </w:p>
        </w:tc>
        <w:tc>
          <w:tcPr>
            <w:tcW w:w="1409" w:type="dxa"/>
            <w:shd w:val="clear" w:color="auto" w:fill="auto"/>
          </w:tcPr>
          <w:p w14:paraId="1CDA0418" w14:textId="5C80EE6B" w:rsidR="00D37773" w:rsidRPr="00C97B9C" w:rsidRDefault="00190831" w:rsidP="002E31FA">
            <w:pPr>
              <w:pStyle w:val="TableText"/>
            </w:pPr>
            <w:r w:rsidRPr="00C97B9C">
              <w:t>20</w:t>
            </w:r>
          </w:p>
        </w:tc>
        <w:tc>
          <w:tcPr>
            <w:tcW w:w="1414" w:type="dxa"/>
            <w:shd w:val="clear" w:color="auto" w:fill="auto"/>
          </w:tcPr>
          <w:p w14:paraId="72DBCD75" w14:textId="4B18ED1D" w:rsidR="00D37773" w:rsidRPr="00C97B9C" w:rsidRDefault="0020078E" w:rsidP="002E31FA">
            <w:pPr>
              <w:pStyle w:val="TableText"/>
            </w:pPr>
            <w:r w:rsidRPr="00C97B9C">
              <w:t>40</w:t>
            </w:r>
          </w:p>
        </w:tc>
        <w:tc>
          <w:tcPr>
            <w:tcW w:w="3074" w:type="dxa"/>
            <w:shd w:val="clear" w:color="auto" w:fill="auto"/>
          </w:tcPr>
          <w:p w14:paraId="280C1386" w14:textId="6D28AB1B" w:rsidR="0020078E" w:rsidRDefault="0020078E" w:rsidP="0020078E">
            <w:pPr>
              <w:pStyle w:val="TableText"/>
            </w:pPr>
            <w:r>
              <w:t xml:space="preserve">The generation time of sun-orchids is not well understood, but it is likely to be above 10 years, as orchids are typically long lived. </w:t>
            </w:r>
            <w:proofErr w:type="spellStart"/>
            <w:r>
              <w:t>Shefferson</w:t>
            </w:r>
            <w:proofErr w:type="spellEnd"/>
            <w:r>
              <w:t xml:space="preserve"> et al. (2020) estimated that average life expectancy from the seedling stage across all terrestrial orchids was 16.3 ± 5.5 years.</w:t>
            </w:r>
            <w:r w:rsidR="00257734">
              <w:t xml:space="preserve"> However, estimates from Australian </w:t>
            </w:r>
            <w:proofErr w:type="gramStart"/>
            <w:r w:rsidR="00257734">
              <w:t>terrestrials</w:t>
            </w:r>
            <w:proofErr w:type="gramEnd"/>
            <w:r w:rsidR="00257734">
              <w:t xml:space="preserve"> orchids are typically &gt;20 years (Swarts et al. 2009; </w:t>
            </w:r>
            <w:proofErr w:type="spellStart"/>
            <w:r>
              <w:t>Faast</w:t>
            </w:r>
            <w:proofErr w:type="spellEnd"/>
            <w:r>
              <w:t xml:space="preserve"> et al. 2010).</w:t>
            </w:r>
          </w:p>
          <w:p w14:paraId="7565EFF2" w14:textId="39802F83" w:rsidR="00AF71B3" w:rsidRPr="00040C3F" w:rsidRDefault="0020078E" w:rsidP="0020078E">
            <w:pPr>
              <w:pStyle w:val="TableText"/>
              <w:rPr>
                <w:highlight w:val="yellow"/>
              </w:rPr>
            </w:pPr>
            <w:r>
              <w:t xml:space="preserve">Although there is no direct estimate of generation length for </w:t>
            </w:r>
            <w:r w:rsidR="000A0D9F">
              <w:t>sun</w:t>
            </w:r>
            <w:r>
              <w:t xml:space="preserve">-orchids or comparable terrestrial orchids, </w:t>
            </w:r>
            <w:r w:rsidR="00257734">
              <w:t xml:space="preserve">a </w:t>
            </w:r>
            <w:r>
              <w:t xml:space="preserve">generation length </w:t>
            </w:r>
            <w:r w:rsidR="00257734">
              <w:t xml:space="preserve">of approximately 30 years </w:t>
            </w:r>
            <w:r>
              <w:t>is used here as a plausible estimate</w:t>
            </w:r>
            <w:r w:rsidR="00257734">
              <w:t>,</w:t>
            </w:r>
            <w:r>
              <w:t xml:space="preserve"> given the long-lived nature of </w:t>
            </w:r>
            <w:r w:rsidR="00257734">
              <w:t>sun</w:t>
            </w:r>
            <w:r>
              <w:t>-orchids</w:t>
            </w:r>
            <w:r w:rsidR="00C97B9C">
              <w:t xml:space="preserve"> (DELWP 2021). </w:t>
            </w:r>
          </w:p>
        </w:tc>
      </w:tr>
      <w:tr w:rsidR="006546B1" w:rsidRPr="00040C3F" w14:paraId="5AC2EB2C" w14:textId="77777777" w:rsidTr="00FD515C">
        <w:trPr>
          <w:cantSplit/>
        </w:trPr>
        <w:tc>
          <w:tcPr>
            <w:tcW w:w="1741" w:type="dxa"/>
          </w:tcPr>
          <w:p w14:paraId="0A0F3CB8" w14:textId="77777777" w:rsidR="006546B1" w:rsidRPr="00922737" w:rsidRDefault="006546B1" w:rsidP="006546B1">
            <w:pPr>
              <w:pStyle w:val="TableHeading"/>
              <w:keepNext w:val="0"/>
              <w:rPr>
                <w:rStyle w:val="Strong"/>
                <w:b/>
                <w:sz w:val="22"/>
              </w:rPr>
            </w:pPr>
            <w:r w:rsidRPr="00922737">
              <w:rPr>
                <w:rStyle w:val="Strong"/>
                <w:b/>
                <w:bCs w:val="0"/>
              </w:rPr>
              <w:lastRenderedPageBreak/>
              <w:t>Extent of occurrence</w:t>
            </w:r>
          </w:p>
          <w:p w14:paraId="05991FBC" w14:textId="77777777" w:rsidR="006546B1" w:rsidRPr="00922737" w:rsidRDefault="006546B1" w:rsidP="006546B1">
            <w:pPr>
              <w:pStyle w:val="TableText"/>
              <w:rPr>
                <w:rStyle w:val="Strong"/>
                <w:b w:val="0"/>
                <w:bCs w:val="0"/>
              </w:rPr>
            </w:pPr>
          </w:p>
        </w:tc>
        <w:tc>
          <w:tcPr>
            <w:tcW w:w="1422" w:type="dxa"/>
            <w:shd w:val="clear" w:color="auto" w:fill="auto"/>
          </w:tcPr>
          <w:p w14:paraId="5E632E4F" w14:textId="15B857D3" w:rsidR="006546B1" w:rsidRPr="00922737" w:rsidRDefault="00FB5B54" w:rsidP="006546B1">
            <w:pPr>
              <w:pStyle w:val="TableText"/>
              <w:rPr>
                <w:vertAlign w:val="superscript"/>
              </w:rPr>
            </w:pPr>
            <w:r w:rsidRPr="00922737">
              <w:t>38,000</w:t>
            </w:r>
            <w:r w:rsidR="006546B1" w:rsidRPr="00922737">
              <w:t xml:space="preserve"> km</w:t>
            </w:r>
            <w:r w:rsidR="006546B1" w:rsidRPr="00922737">
              <w:rPr>
                <w:vertAlign w:val="superscript"/>
              </w:rPr>
              <w:t>2</w:t>
            </w:r>
          </w:p>
        </w:tc>
        <w:tc>
          <w:tcPr>
            <w:tcW w:w="1409" w:type="dxa"/>
            <w:shd w:val="clear" w:color="auto" w:fill="auto"/>
          </w:tcPr>
          <w:p w14:paraId="1DF483B0" w14:textId="1D7CDA98" w:rsidR="006546B1" w:rsidRPr="00922737" w:rsidRDefault="00FB5B54" w:rsidP="006546B1">
            <w:pPr>
              <w:pStyle w:val="TableText"/>
            </w:pPr>
            <w:r w:rsidRPr="00922737">
              <w:t>8</w:t>
            </w:r>
            <w:r w:rsidR="006546B1" w:rsidRPr="00922737">
              <w:t xml:space="preserve"> km</w:t>
            </w:r>
            <w:r w:rsidR="006546B1" w:rsidRPr="00922737">
              <w:rPr>
                <w:vertAlign w:val="superscript"/>
              </w:rPr>
              <w:t>2</w:t>
            </w:r>
          </w:p>
        </w:tc>
        <w:tc>
          <w:tcPr>
            <w:tcW w:w="1414" w:type="dxa"/>
            <w:shd w:val="clear" w:color="auto" w:fill="auto"/>
          </w:tcPr>
          <w:p w14:paraId="486CBB7F" w14:textId="7BA2B848" w:rsidR="006546B1" w:rsidRPr="00922737" w:rsidRDefault="00922737" w:rsidP="006546B1">
            <w:pPr>
              <w:pStyle w:val="TableText"/>
              <w:rPr>
                <w:vertAlign w:val="superscript"/>
              </w:rPr>
            </w:pPr>
            <w:r>
              <w:t>~1</w:t>
            </w:r>
            <w:r w:rsidR="006A17E3">
              <w:t>5</w:t>
            </w:r>
            <w:r>
              <w:t>0</w:t>
            </w:r>
            <w:r w:rsidR="006546B1" w:rsidRPr="00922737">
              <w:t>,000 km</w:t>
            </w:r>
            <w:r w:rsidR="006546B1" w:rsidRPr="00922737">
              <w:rPr>
                <w:vertAlign w:val="superscript"/>
              </w:rPr>
              <w:t>2</w:t>
            </w:r>
          </w:p>
        </w:tc>
        <w:tc>
          <w:tcPr>
            <w:tcW w:w="3074" w:type="dxa"/>
            <w:shd w:val="clear" w:color="auto" w:fill="auto"/>
          </w:tcPr>
          <w:p w14:paraId="50D91CDD" w14:textId="1F029312" w:rsidR="00F56C98" w:rsidRPr="00922737" w:rsidRDefault="006546B1" w:rsidP="006546B1">
            <w:pPr>
              <w:pStyle w:val="TableText"/>
            </w:pPr>
            <w:r w:rsidRPr="00922737">
              <w:rPr>
                <w:rFonts w:cs="Arial"/>
              </w:rPr>
              <w:t xml:space="preserve">The extent of occurrence (EOO) is </w:t>
            </w:r>
            <w:r w:rsidRPr="00922737">
              <w:t xml:space="preserve">based on the mapping of </w:t>
            </w:r>
            <w:r w:rsidR="002E4384">
              <w:t xml:space="preserve">all </w:t>
            </w:r>
            <w:r w:rsidR="005110E4" w:rsidRPr="00922737">
              <w:t xml:space="preserve">available </w:t>
            </w:r>
            <w:r w:rsidRPr="00922737">
              <w:t>point records</w:t>
            </w:r>
            <w:r w:rsidR="00FB5B54" w:rsidRPr="00922737">
              <w:t xml:space="preserve">. </w:t>
            </w:r>
            <w:r w:rsidRPr="00922737">
              <w:t xml:space="preserve">The EOO was calculated using a minimum convex hull, based on the IUCN Red List Guidelines (IUCN 2019). </w:t>
            </w:r>
          </w:p>
          <w:p w14:paraId="0E61D8B2" w14:textId="7C185881" w:rsidR="006546B1" w:rsidRPr="00922737" w:rsidRDefault="006546B1" w:rsidP="006546B1">
            <w:pPr>
              <w:pStyle w:val="TableText"/>
            </w:pPr>
            <w:r w:rsidRPr="00922737">
              <w:t>The maximum plausible value represents the plausible EOO if subpopulations exist</w:t>
            </w:r>
            <w:r w:rsidR="00922737">
              <w:t xml:space="preserve"> </w:t>
            </w:r>
            <w:r w:rsidR="006A17E3">
              <w:t>(</w:t>
            </w:r>
            <w:proofErr w:type="gramStart"/>
            <w:r w:rsidR="006A17E3">
              <w:t>e.g.</w:t>
            </w:r>
            <w:proofErr w:type="gramEnd"/>
            <w:r w:rsidR="006A17E3">
              <w:t xml:space="preserve"> </w:t>
            </w:r>
            <w:r w:rsidR="00E47145">
              <w:t xml:space="preserve">if present, subpopulations </w:t>
            </w:r>
            <w:r w:rsidR="00922737">
              <w:t xml:space="preserve">in </w:t>
            </w:r>
            <w:r w:rsidR="00C24830">
              <w:t>Tasmania</w:t>
            </w:r>
            <w:r w:rsidR="00E47145">
              <w:t xml:space="preserve"> would substantially increase the EOO</w:t>
            </w:r>
            <w:r w:rsidR="006A17E3">
              <w:t>)</w:t>
            </w:r>
            <w:r w:rsidR="00827781" w:rsidRPr="00922737">
              <w:t xml:space="preserve">. The minimum plausible value represents the plausible EOO if </w:t>
            </w:r>
            <w:r w:rsidR="00C24830">
              <w:t>the KI (not recorded since 2008) and Grampians (not recorded since 1985) subpopulations</w:t>
            </w:r>
            <w:r w:rsidR="00827781" w:rsidRPr="00922737">
              <w:t xml:space="preserve"> no longer exist</w:t>
            </w:r>
            <w:r w:rsidR="00111279">
              <w:t xml:space="preserve"> (the EOO of The Marshes and Crib Point subpopulations is equal to their AOO as there are only two data points; IUCN 2019)</w:t>
            </w:r>
            <w:r w:rsidR="00827781" w:rsidRPr="00922737">
              <w:t>.</w:t>
            </w:r>
          </w:p>
        </w:tc>
      </w:tr>
      <w:tr w:rsidR="00DF7562" w:rsidRPr="00040C3F" w14:paraId="11A1E34F" w14:textId="77777777" w:rsidTr="001328C0">
        <w:trPr>
          <w:cantSplit/>
        </w:trPr>
        <w:tc>
          <w:tcPr>
            <w:tcW w:w="1741" w:type="dxa"/>
          </w:tcPr>
          <w:p w14:paraId="66ACB1CF" w14:textId="77777777" w:rsidR="00DF7562" w:rsidRPr="006D1B48" w:rsidRDefault="00DF7562" w:rsidP="001328C0">
            <w:pPr>
              <w:pStyle w:val="TableHeading"/>
              <w:keepNext w:val="0"/>
              <w:rPr>
                <w:rStyle w:val="Strong"/>
                <w:b/>
                <w:bCs w:val="0"/>
              </w:rPr>
            </w:pPr>
            <w:r w:rsidRPr="006D1B48">
              <w:rPr>
                <w:rStyle w:val="Strong"/>
                <w:b/>
                <w:bCs w:val="0"/>
              </w:rPr>
              <w:t>Trend</w:t>
            </w:r>
          </w:p>
        </w:tc>
        <w:tc>
          <w:tcPr>
            <w:tcW w:w="4245" w:type="dxa"/>
            <w:gridSpan w:val="3"/>
            <w:shd w:val="clear" w:color="auto" w:fill="auto"/>
          </w:tcPr>
          <w:p w14:paraId="0A2E2D04" w14:textId="2B064849" w:rsidR="00DF7562" w:rsidRPr="006D1B48" w:rsidRDefault="00EE1451" w:rsidP="001328C0">
            <w:pPr>
              <w:pStyle w:val="TableText"/>
            </w:pPr>
            <w:r>
              <w:t>contracting</w:t>
            </w:r>
          </w:p>
        </w:tc>
        <w:tc>
          <w:tcPr>
            <w:tcW w:w="3074" w:type="dxa"/>
            <w:shd w:val="clear" w:color="auto" w:fill="auto"/>
          </w:tcPr>
          <w:p w14:paraId="2881ABA0" w14:textId="0DA2C387" w:rsidR="00DF7562" w:rsidRPr="00040C3F" w:rsidRDefault="00DF7562" w:rsidP="001328C0">
            <w:pPr>
              <w:pStyle w:val="TableText"/>
              <w:rPr>
                <w:highlight w:val="yellow"/>
              </w:rPr>
            </w:pPr>
            <w:r>
              <w:t>It is unclear if the KI and Grampians subpopulations still exist, as the former has not been recorded since 2008 (ALA 2021) and the latter has not been observed since 1985 despite sporadic searches (</w:t>
            </w:r>
            <w:r w:rsidRPr="004F2F40">
              <w:t xml:space="preserve">G. Backhouse 2021 </w:t>
            </w:r>
            <w:r w:rsidR="001F2F1D">
              <w:t>pers. comm.</w:t>
            </w:r>
            <w:r w:rsidRPr="004F2F40">
              <w:t xml:space="preserve"> 24 Nov</w:t>
            </w:r>
            <w:r>
              <w:t>). Therefore, the EOO may have declined.</w:t>
            </w:r>
          </w:p>
        </w:tc>
      </w:tr>
      <w:tr w:rsidR="006546B1" w:rsidRPr="00040C3F" w14:paraId="0AC1AB27" w14:textId="77777777" w:rsidTr="00FD515C">
        <w:trPr>
          <w:cantSplit/>
        </w:trPr>
        <w:tc>
          <w:tcPr>
            <w:tcW w:w="1741" w:type="dxa"/>
          </w:tcPr>
          <w:p w14:paraId="3033076E" w14:textId="77777777" w:rsidR="006546B1" w:rsidRPr="00007073" w:rsidRDefault="006546B1" w:rsidP="006546B1">
            <w:pPr>
              <w:pStyle w:val="TableHeading"/>
              <w:keepNext w:val="0"/>
              <w:rPr>
                <w:rStyle w:val="Strong"/>
                <w:b/>
                <w:sz w:val="22"/>
              </w:rPr>
            </w:pPr>
            <w:r w:rsidRPr="00007073">
              <w:rPr>
                <w:rStyle w:val="Strong"/>
                <w:b/>
                <w:bCs w:val="0"/>
              </w:rPr>
              <w:t>Area of Occupancy</w:t>
            </w:r>
          </w:p>
          <w:p w14:paraId="30B0C514" w14:textId="77777777" w:rsidR="006546B1" w:rsidRPr="00007073" w:rsidRDefault="006546B1" w:rsidP="006546B1">
            <w:pPr>
              <w:pStyle w:val="TableText"/>
              <w:rPr>
                <w:rStyle w:val="Strong"/>
                <w:b w:val="0"/>
                <w:bCs w:val="0"/>
              </w:rPr>
            </w:pPr>
          </w:p>
        </w:tc>
        <w:tc>
          <w:tcPr>
            <w:tcW w:w="1422" w:type="dxa"/>
            <w:shd w:val="clear" w:color="auto" w:fill="auto"/>
          </w:tcPr>
          <w:p w14:paraId="08855A00" w14:textId="061E7626" w:rsidR="006546B1" w:rsidRPr="00007073" w:rsidRDefault="00007073" w:rsidP="006546B1">
            <w:pPr>
              <w:pStyle w:val="TableText"/>
              <w:rPr>
                <w:vertAlign w:val="superscript"/>
              </w:rPr>
            </w:pPr>
            <w:r w:rsidRPr="00007073">
              <w:t>16</w:t>
            </w:r>
            <w:r w:rsidR="006546B1" w:rsidRPr="00007073">
              <w:t xml:space="preserve"> km</w:t>
            </w:r>
            <w:r w:rsidR="006546B1" w:rsidRPr="00007073">
              <w:rPr>
                <w:vertAlign w:val="superscript"/>
              </w:rPr>
              <w:t>2</w:t>
            </w:r>
          </w:p>
        </w:tc>
        <w:tc>
          <w:tcPr>
            <w:tcW w:w="1409" w:type="dxa"/>
            <w:shd w:val="clear" w:color="auto" w:fill="auto"/>
          </w:tcPr>
          <w:p w14:paraId="7EDA5B48" w14:textId="031D1831" w:rsidR="006546B1" w:rsidRPr="00007073" w:rsidRDefault="00007073" w:rsidP="006546B1">
            <w:pPr>
              <w:pStyle w:val="TableText"/>
              <w:rPr>
                <w:vertAlign w:val="superscript"/>
              </w:rPr>
            </w:pPr>
            <w:r w:rsidRPr="00007073">
              <w:t>8</w:t>
            </w:r>
            <w:r w:rsidR="006546B1" w:rsidRPr="00007073">
              <w:t xml:space="preserve"> km</w:t>
            </w:r>
            <w:r w:rsidR="006546B1" w:rsidRPr="00007073">
              <w:rPr>
                <w:vertAlign w:val="superscript"/>
              </w:rPr>
              <w:t>2</w:t>
            </w:r>
          </w:p>
        </w:tc>
        <w:tc>
          <w:tcPr>
            <w:tcW w:w="1414" w:type="dxa"/>
            <w:shd w:val="clear" w:color="auto" w:fill="auto"/>
          </w:tcPr>
          <w:p w14:paraId="19ECDC95" w14:textId="0E5C2463" w:rsidR="006546B1" w:rsidRPr="00007073" w:rsidRDefault="00007073" w:rsidP="006546B1">
            <w:pPr>
              <w:pStyle w:val="TableText"/>
              <w:rPr>
                <w:vertAlign w:val="superscript"/>
              </w:rPr>
            </w:pPr>
            <w:r w:rsidRPr="00007073">
              <w:t>~</w:t>
            </w:r>
            <w:r w:rsidR="002E4384">
              <w:t>50</w:t>
            </w:r>
            <w:r w:rsidR="006546B1" w:rsidRPr="00007073">
              <w:t xml:space="preserve"> km</w:t>
            </w:r>
            <w:r w:rsidR="006546B1" w:rsidRPr="00007073">
              <w:rPr>
                <w:vertAlign w:val="superscript"/>
              </w:rPr>
              <w:t>2</w:t>
            </w:r>
          </w:p>
        </w:tc>
        <w:tc>
          <w:tcPr>
            <w:tcW w:w="3074" w:type="dxa"/>
            <w:shd w:val="clear" w:color="auto" w:fill="auto"/>
          </w:tcPr>
          <w:p w14:paraId="3D7AA824" w14:textId="015E42C6" w:rsidR="00F56C98" w:rsidRDefault="004A34BD" w:rsidP="004A34BD">
            <w:pPr>
              <w:pStyle w:val="TableText"/>
            </w:pPr>
            <w:r w:rsidRPr="00007073">
              <w:rPr>
                <w:rFonts w:cs="Arial"/>
              </w:rPr>
              <w:t xml:space="preserve">The AOO is estimated is </w:t>
            </w:r>
            <w:r w:rsidR="001E6D48" w:rsidRPr="00007073">
              <w:t>based on the mapping of available point records</w:t>
            </w:r>
            <w:r w:rsidR="00007073" w:rsidRPr="00007073">
              <w:t>.</w:t>
            </w:r>
            <w:r w:rsidR="001E6D48" w:rsidRPr="00007073">
              <w:t xml:space="preserve"> </w:t>
            </w:r>
            <w:r w:rsidRPr="00007073">
              <w:t xml:space="preserve">The AOO is calculated using a 2x2 km grid cell method, based on the IUCN Red List Guidelines (IUCN 2019). </w:t>
            </w:r>
          </w:p>
          <w:p w14:paraId="183456B6" w14:textId="4233E563" w:rsidR="00B6596C" w:rsidRPr="005D37C9" w:rsidRDefault="00B6596C" w:rsidP="004A34BD">
            <w:pPr>
              <w:pStyle w:val="TableText"/>
            </w:pPr>
            <w:r w:rsidRPr="007E2D88">
              <w:rPr>
                <w:bCs/>
              </w:rPr>
              <w:t xml:space="preserve">It is possible that two of the four known subpopulations are no longer extant as the KI subpopulation has not been recorded since 2008 and the Grampians subpopulations has not been seen since </w:t>
            </w:r>
            <w:r w:rsidRPr="007E2D88">
              <w:t>1985</w:t>
            </w:r>
            <w:r>
              <w:t>. If these subpopulations were considered extinct, the</w:t>
            </w:r>
            <w:r w:rsidR="005D37C9">
              <w:t xml:space="preserve"> minimum</w:t>
            </w:r>
            <w:r>
              <w:t xml:space="preserve"> AOO estimate </w:t>
            </w:r>
            <w:r w:rsidR="005D37C9">
              <w:t>would be</w:t>
            </w:r>
            <w:r>
              <w:t xml:space="preserve"> 8 km</w:t>
            </w:r>
            <w:r>
              <w:rPr>
                <w:vertAlign w:val="superscript"/>
              </w:rPr>
              <w:t>2</w:t>
            </w:r>
            <w:r w:rsidR="005D37C9">
              <w:t xml:space="preserve">. However, </w:t>
            </w:r>
            <w:r w:rsidR="006C7678">
              <w:t>the estimate of 16 km</w:t>
            </w:r>
            <w:r w:rsidR="006C7678">
              <w:rPr>
                <w:vertAlign w:val="superscript"/>
              </w:rPr>
              <w:t>2</w:t>
            </w:r>
            <w:r w:rsidR="006C7678">
              <w:t xml:space="preserve"> has been retained in this assessment due to:</w:t>
            </w:r>
            <w:r w:rsidR="005D37C9">
              <w:t xml:space="preserve"> the limited survey effort for species, </w:t>
            </w:r>
            <w:r w:rsidR="00B2647C">
              <w:t>that it may be prone to dormancy</w:t>
            </w:r>
            <w:r w:rsidR="006C7678">
              <w:t xml:space="preserve"> (impacting detectability)</w:t>
            </w:r>
            <w:r w:rsidR="00B2647C">
              <w:t xml:space="preserve">, </w:t>
            </w:r>
            <w:r w:rsidR="005D37C9">
              <w:t>it</w:t>
            </w:r>
            <w:r w:rsidR="00B2647C">
              <w:t>s identity</w:t>
            </w:r>
            <w:r w:rsidR="005D37C9">
              <w:t xml:space="preserve"> </w:t>
            </w:r>
            <w:r w:rsidR="0025442F">
              <w:t>is</w:t>
            </w:r>
            <w:r w:rsidR="005D37C9">
              <w:t xml:space="preserve"> not well known among orchid enthusiasts, its habitat in the Grampians </w:t>
            </w:r>
            <w:r w:rsidR="0025442F">
              <w:t xml:space="preserve">NP </w:t>
            </w:r>
            <w:r w:rsidR="00B2647C">
              <w:t xml:space="preserve">is </w:t>
            </w:r>
            <w:r w:rsidR="0025442F">
              <w:t>i</w:t>
            </w:r>
            <w:r w:rsidR="00B2647C">
              <w:t xml:space="preserve">n </w:t>
            </w:r>
            <w:r w:rsidR="0025442F">
              <w:t xml:space="preserve">an </w:t>
            </w:r>
            <w:r w:rsidR="00B2647C">
              <w:t>intact area</w:t>
            </w:r>
            <w:r w:rsidR="0025442F">
              <w:t xml:space="preserve"> not affected by obvious threats</w:t>
            </w:r>
            <w:r w:rsidR="00056B7D">
              <w:t>,</w:t>
            </w:r>
            <w:r w:rsidR="00B2647C">
              <w:t xml:space="preserve"> and </w:t>
            </w:r>
            <w:r w:rsidR="00056B7D">
              <w:t>because</w:t>
            </w:r>
            <w:r w:rsidR="00B2647C">
              <w:t xml:space="preserve"> additional subpopulations may exist due to </w:t>
            </w:r>
            <w:r w:rsidR="006C7678">
              <w:t>misidentifications.</w:t>
            </w:r>
          </w:p>
          <w:p w14:paraId="2ED70AAF" w14:textId="37A1AEF8" w:rsidR="00827781" w:rsidRPr="00007073" w:rsidRDefault="00827781" w:rsidP="004A34BD">
            <w:pPr>
              <w:pStyle w:val="TableText"/>
            </w:pPr>
            <w:r w:rsidRPr="00007073">
              <w:t xml:space="preserve">The maximum plausible value represents the plausible AOO if unknown subpopulations exist. </w:t>
            </w:r>
          </w:p>
        </w:tc>
      </w:tr>
      <w:tr w:rsidR="00EE1451" w:rsidRPr="008B1614" w14:paraId="06F3EE87" w14:textId="77777777" w:rsidTr="00544ED0">
        <w:tc>
          <w:tcPr>
            <w:tcW w:w="9060" w:type="dxa"/>
            <w:gridSpan w:val="5"/>
          </w:tcPr>
          <w:p w14:paraId="5351DF64" w14:textId="77777777" w:rsidR="00EE1451" w:rsidRPr="008B1614" w:rsidRDefault="00EE1451" w:rsidP="00544ED0">
            <w:pPr>
              <w:pStyle w:val="TableHeading"/>
              <w:keepNext w:val="0"/>
              <w:rPr>
                <w:rStyle w:val="Strong"/>
                <w:w w:val="90"/>
              </w:rPr>
            </w:pPr>
            <w:r w:rsidRPr="008B1614">
              <w:rPr>
                <w:rStyle w:val="Strong"/>
                <w:w w:val="90"/>
              </w:rPr>
              <w:lastRenderedPageBreak/>
              <w:t xml:space="preserve">AOO is a standardised spatial measure of the risk of extinction, that represents the area of suitable habitat known, </w:t>
            </w:r>
            <w:proofErr w:type="gramStart"/>
            <w:r w:rsidRPr="008B1614">
              <w:rPr>
                <w:rStyle w:val="Strong"/>
                <w:w w:val="90"/>
              </w:rPr>
              <w:t>inferred</w:t>
            </w:r>
            <w:proofErr w:type="gramEnd"/>
            <w:r w:rsidRPr="008B1614">
              <w:rPr>
                <w:rStyle w:val="Strong"/>
                <w:w w:val="90"/>
              </w:rPr>
              <w:t xml:space="preserve"> or projected to be currently occupied by the taxon. It is estimated using a 2 x 2 km grid to enable comparison with the criteria thresholds.</w:t>
            </w:r>
            <w:r w:rsidRPr="008B1614">
              <w:t xml:space="preserve"> </w:t>
            </w:r>
            <w:r w:rsidRPr="008B1614">
              <w:rPr>
                <w:rStyle w:val="Strong"/>
                <w:w w:val="90"/>
              </w:rPr>
              <w:t xml:space="preserve">The resolution (grid size) that maximizes the correlation between AOO and extinction risk is determined more by the spatial scale of threats than by the spatial scale at which AOO is estimated or shape of the taxon's distribution. It is not a fine-scale estimate of the actual area occupied. In some cases, AOO is the smallest area essential at any stage to the survival of existing populations of a </w:t>
            </w:r>
            <w:proofErr w:type="spellStart"/>
            <w:r w:rsidRPr="008B1614">
              <w:rPr>
                <w:rStyle w:val="Strong"/>
                <w:w w:val="90"/>
              </w:rPr>
              <w:t>taxon</w:t>
            </w:r>
            <w:proofErr w:type="spellEnd"/>
            <w:r w:rsidRPr="008B1614">
              <w:rPr>
                <w:rStyle w:val="Strong"/>
                <w:w w:val="90"/>
              </w:rPr>
              <w:t xml:space="preserve"> (</w:t>
            </w:r>
            <w:proofErr w:type="gramStart"/>
            <w:r w:rsidRPr="008B1614">
              <w:rPr>
                <w:rStyle w:val="Strong"/>
                <w:w w:val="90"/>
              </w:rPr>
              <w:t>e.g.</w:t>
            </w:r>
            <w:proofErr w:type="gramEnd"/>
            <w:r w:rsidRPr="008B1614">
              <w:rPr>
                <w:rStyle w:val="Strong"/>
                <w:w w:val="90"/>
              </w:rPr>
              <w:t xml:space="preserve"> breeding sites for migratory species).</w:t>
            </w:r>
          </w:p>
        </w:tc>
      </w:tr>
      <w:tr w:rsidR="00DF7562" w:rsidRPr="00040C3F" w14:paraId="15601DCF" w14:textId="77777777" w:rsidTr="001328C0">
        <w:trPr>
          <w:cantSplit/>
        </w:trPr>
        <w:tc>
          <w:tcPr>
            <w:tcW w:w="1741" w:type="dxa"/>
          </w:tcPr>
          <w:p w14:paraId="3A41EE27" w14:textId="77777777" w:rsidR="00DF7562" w:rsidRPr="006D1B48" w:rsidRDefault="00DF7562" w:rsidP="001328C0">
            <w:pPr>
              <w:pStyle w:val="TableHeading"/>
              <w:keepNext w:val="0"/>
              <w:rPr>
                <w:rStyle w:val="Strong"/>
                <w:b/>
                <w:bCs w:val="0"/>
              </w:rPr>
            </w:pPr>
            <w:r w:rsidRPr="006D1B48">
              <w:rPr>
                <w:rStyle w:val="Strong"/>
                <w:b/>
                <w:bCs w:val="0"/>
              </w:rPr>
              <w:t>Trend</w:t>
            </w:r>
          </w:p>
        </w:tc>
        <w:tc>
          <w:tcPr>
            <w:tcW w:w="4245" w:type="dxa"/>
            <w:gridSpan w:val="3"/>
            <w:shd w:val="clear" w:color="auto" w:fill="auto"/>
          </w:tcPr>
          <w:p w14:paraId="0E5A2DEE" w14:textId="33D4A897" w:rsidR="00DF7562" w:rsidRPr="006D1B48" w:rsidRDefault="00EE1451" w:rsidP="001328C0">
            <w:pPr>
              <w:pStyle w:val="TableText"/>
            </w:pPr>
            <w:r>
              <w:t>contracting</w:t>
            </w:r>
          </w:p>
        </w:tc>
        <w:tc>
          <w:tcPr>
            <w:tcW w:w="3074" w:type="dxa"/>
            <w:shd w:val="clear" w:color="auto" w:fill="auto"/>
          </w:tcPr>
          <w:p w14:paraId="34A0BC2F" w14:textId="33BD618B" w:rsidR="00DF7562" w:rsidRPr="00040C3F" w:rsidRDefault="00DF7562" w:rsidP="001328C0">
            <w:pPr>
              <w:pStyle w:val="TableText"/>
              <w:rPr>
                <w:highlight w:val="yellow"/>
              </w:rPr>
            </w:pPr>
            <w:r>
              <w:t>It is unclear if the KI and Grampians subpopulations still exist, as the former has not been recorded since 2008 (ALA 2021) and the latter has not been observed since 1985 despite sporadic searches (</w:t>
            </w:r>
            <w:r w:rsidRPr="004F2F40">
              <w:t xml:space="preserve">G. Backhouse 2021 </w:t>
            </w:r>
            <w:r w:rsidR="001F2F1D">
              <w:t>pers. comm.</w:t>
            </w:r>
            <w:r w:rsidRPr="004F2F40">
              <w:t xml:space="preserve"> 24 Nov</w:t>
            </w:r>
            <w:r>
              <w:t xml:space="preserve">). Therefore, the </w:t>
            </w:r>
            <w:r w:rsidR="00B33A9C">
              <w:t>AOO</w:t>
            </w:r>
            <w:r>
              <w:t xml:space="preserve"> may have declined.</w:t>
            </w:r>
          </w:p>
        </w:tc>
      </w:tr>
      <w:tr w:rsidR="006546B1" w:rsidRPr="00040C3F" w14:paraId="2BFEE139" w14:textId="77777777" w:rsidTr="00FD515C">
        <w:trPr>
          <w:cantSplit/>
        </w:trPr>
        <w:tc>
          <w:tcPr>
            <w:tcW w:w="1741" w:type="dxa"/>
          </w:tcPr>
          <w:p w14:paraId="066C3AA4" w14:textId="77777777" w:rsidR="006546B1" w:rsidRPr="00260E15" w:rsidRDefault="006546B1" w:rsidP="006546B1">
            <w:pPr>
              <w:pStyle w:val="TableHeading"/>
              <w:keepNext w:val="0"/>
              <w:rPr>
                <w:rStyle w:val="Strong"/>
                <w:b/>
                <w:sz w:val="22"/>
              </w:rPr>
            </w:pPr>
            <w:r w:rsidRPr="00260E15">
              <w:rPr>
                <w:rStyle w:val="Strong"/>
                <w:b/>
                <w:bCs w:val="0"/>
              </w:rPr>
              <w:t>Number of subpopulations</w:t>
            </w:r>
          </w:p>
          <w:p w14:paraId="011251DD" w14:textId="77777777" w:rsidR="006546B1" w:rsidRPr="00260E15" w:rsidRDefault="006546B1" w:rsidP="006546B1">
            <w:pPr>
              <w:pStyle w:val="TableText"/>
              <w:rPr>
                <w:rStyle w:val="Strong"/>
                <w:b w:val="0"/>
                <w:bCs w:val="0"/>
              </w:rPr>
            </w:pPr>
          </w:p>
        </w:tc>
        <w:tc>
          <w:tcPr>
            <w:tcW w:w="1422" w:type="dxa"/>
            <w:shd w:val="clear" w:color="auto" w:fill="auto"/>
          </w:tcPr>
          <w:p w14:paraId="36DB4C2D" w14:textId="0CEC92A8" w:rsidR="006546B1" w:rsidRPr="00260E15" w:rsidRDefault="00007073" w:rsidP="006546B1">
            <w:pPr>
              <w:pStyle w:val="TableText"/>
            </w:pPr>
            <w:r w:rsidRPr="00260E15">
              <w:t>4</w:t>
            </w:r>
          </w:p>
        </w:tc>
        <w:tc>
          <w:tcPr>
            <w:tcW w:w="1409" w:type="dxa"/>
            <w:shd w:val="clear" w:color="auto" w:fill="auto"/>
          </w:tcPr>
          <w:p w14:paraId="1606195E" w14:textId="54C7B696" w:rsidR="006546B1" w:rsidRPr="00260E15" w:rsidRDefault="00007073" w:rsidP="006546B1">
            <w:pPr>
              <w:pStyle w:val="TableText"/>
            </w:pPr>
            <w:r w:rsidRPr="00260E15">
              <w:t>2</w:t>
            </w:r>
          </w:p>
        </w:tc>
        <w:tc>
          <w:tcPr>
            <w:tcW w:w="1414" w:type="dxa"/>
            <w:shd w:val="clear" w:color="auto" w:fill="auto"/>
          </w:tcPr>
          <w:p w14:paraId="0307E0E0" w14:textId="61146A95" w:rsidR="006546B1" w:rsidRPr="00260E15" w:rsidRDefault="00B33A9C" w:rsidP="006546B1">
            <w:pPr>
              <w:pStyle w:val="TableText"/>
            </w:pPr>
            <w:r w:rsidRPr="00260E15">
              <w:t>~5</w:t>
            </w:r>
            <w:r w:rsidR="00145C2F" w:rsidRPr="00260E15">
              <w:t>–</w:t>
            </w:r>
            <w:r w:rsidR="009D32DB">
              <w:t>3</w:t>
            </w:r>
            <w:r w:rsidR="00145C2F" w:rsidRPr="00260E15">
              <w:t>0</w:t>
            </w:r>
          </w:p>
        </w:tc>
        <w:tc>
          <w:tcPr>
            <w:tcW w:w="3074" w:type="dxa"/>
            <w:shd w:val="clear" w:color="auto" w:fill="auto"/>
          </w:tcPr>
          <w:p w14:paraId="604AADEA" w14:textId="533AC446" w:rsidR="00F56C98" w:rsidRPr="00260E15" w:rsidRDefault="00933920" w:rsidP="006546B1">
            <w:pPr>
              <w:pStyle w:val="TableText"/>
            </w:pPr>
            <w:r w:rsidRPr="00260E15">
              <w:t xml:space="preserve">The number of subpopulations of </w:t>
            </w:r>
            <w:r w:rsidR="00B33A9C" w:rsidRPr="00260E15">
              <w:t xml:space="preserve">hoary sun-orchid </w:t>
            </w:r>
            <w:r w:rsidR="00926023" w:rsidRPr="00260E15">
              <w:t>is four based on known records</w:t>
            </w:r>
            <w:r w:rsidR="00145C2F" w:rsidRPr="00260E15">
              <w:t xml:space="preserve"> (Table 1)</w:t>
            </w:r>
            <w:r w:rsidRPr="00260E15">
              <w:t xml:space="preserve">. </w:t>
            </w:r>
            <w:r w:rsidR="00145C2F" w:rsidRPr="00260E15">
              <w:t xml:space="preserve">However, it is unclear if the KI and Grampians subpopulations still exist, and so the minimum number of subpopulations </w:t>
            </w:r>
            <w:r w:rsidR="009D32DB">
              <w:t>may</w:t>
            </w:r>
            <w:r w:rsidR="00145C2F" w:rsidRPr="00260E15">
              <w:t xml:space="preserve"> be two. The maximum number of subpopulations is</w:t>
            </w:r>
            <w:r w:rsidR="00260E15" w:rsidRPr="00260E15">
              <w:t xml:space="preserve"> based on the presence of currently unknown or misidentified subpopulations. </w:t>
            </w:r>
          </w:p>
        </w:tc>
      </w:tr>
      <w:tr w:rsidR="00B33A9C" w:rsidRPr="00040C3F" w14:paraId="1B0FA8F2" w14:textId="77777777" w:rsidTr="001328C0">
        <w:trPr>
          <w:cantSplit/>
        </w:trPr>
        <w:tc>
          <w:tcPr>
            <w:tcW w:w="1741" w:type="dxa"/>
          </w:tcPr>
          <w:p w14:paraId="281D42C8" w14:textId="77777777" w:rsidR="00B33A9C" w:rsidRPr="006D1B48" w:rsidRDefault="00B33A9C" w:rsidP="001328C0">
            <w:pPr>
              <w:pStyle w:val="TableHeading"/>
              <w:keepNext w:val="0"/>
              <w:rPr>
                <w:rStyle w:val="Strong"/>
                <w:b/>
                <w:bCs w:val="0"/>
              </w:rPr>
            </w:pPr>
            <w:r w:rsidRPr="006D1B48">
              <w:rPr>
                <w:rStyle w:val="Strong"/>
                <w:b/>
                <w:bCs w:val="0"/>
              </w:rPr>
              <w:t>Trend</w:t>
            </w:r>
          </w:p>
        </w:tc>
        <w:tc>
          <w:tcPr>
            <w:tcW w:w="4245" w:type="dxa"/>
            <w:gridSpan w:val="3"/>
            <w:shd w:val="clear" w:color="auto" w:fill="auto"/>
          </w:tcPr>
          <w:p w14:paraId="0597BF3D" w14:textId="6727CFF1" w:rsidR="00B33A9C" w:rsidRPr="006D1B48" w:rsidRDefault="00B33A9C" w:rsidP="001328C0">
            <w:pPr>
              <w:pStyle w:val="TableText"/>
            </w:pPr>
            <w:r w:rsidRPr="006D1B48">
              <w:t>declin</w:t>
            </w:r>
            <w:r w:rsidR="009D32DB">
              <w:t>ing</w:t>
            </w:r>
          </w:p>
        </w:tc>
        <w:tc>
          <w:tcPr>
            <w:tcW w:w="3074" w:type="dxa"/>
            <w:shd w:val="clear" w:color="auto" w:fill="auto"/>
          </w:tcPr>
          <w:p w14:paraId="29902CB3" w14:textId="43F6E53E" w:rsidR="00B33A9C" w:rsidRPr="00040C3F" w:rsidRDefault="00B33A9C" w:rsidP="001328C0">
            <w:pPr>
              <w:pStyle w:val="TableText"/>
              <w:rPr>
                <w:highlight w:val="yellow"/>
              </w:rPr>
            </w:pPr>
            <w:r>
              <w:t>It is unclear if the KI and Grampians subpopulations still exist, as the former has not been recorded since 2008 (ALA 2021) and the latter has not been observed since 1985 despite sporadic searches (</w:t>
            </w:r>
            <w:r w:rsidRPr="004F2F40">
              <w:t xml:space="preserve">G. Backhouse 2021 </w:t>
            </w:r>
            <w:r w:rsidR="001F2F1D">
              <w:t>pers. comm.</w:t>
            </w:r>
            <w:r w:rsidRPr="004F2F40">
              <w:t xml:space="preserve"> 24 Nov</w:t>
            </w:r>
            <w:r>
              <w:t>). Therefore, the number of subpopulations may have declined.</w:t>
            </w:r>
          </w:p>
        </w:tc>
      </w:tr>
      <w:tr w:rsidR="00667AA7" w:rsidRPr="00040C3F" w14:paraId="195D8418" w14:textId="77777777" w:rsidTr="00FD515C">
        <w:trPr>
          <w:cantSplit/>
        </w:trPr>
        <w:tc>
          <w:tcPr>
            <w:tcW w:w="1741" w:type="dxa"/>
          </w:tcPr>
          <w:p w14:paraId="4BA96E7B" w14:textId="01A285E8" w:rsidR="00667AA7" w:rsidRPr="00B33A9C" w:rsidRDefault="00667AA7" w:rsidP="00B33A9C">
            <w:pPr>
              <w:pStyle w:val="TableHeading"/>
              <w:keepNext w:val="0"/>
              <w:rPr>
                <w:rStyle w:val="Strong"/>
                <w:b/>
                <w:sz w:val="22"/>
              </w:rPr>
            </w:pPr>
            <w:r w:rsidRPr="00B33A9C">
              <w:rPr>
                <w:rStyle w:val="Strong"/>
                <w:b/>
                <w:bCs w:val="0"/>
              </w:rPr>
              <w:t>Basis of assessment of subpopulation number</w:t>
            </w:r>
          </w:p>
        </w:tc>
        <w:tc>
          <w:tcPr>
            <w:tcW w:w="7319" w:type="dxa"/>
            <w:gridSpan w:val="4"/>
            <w:shd w:val="clear" w:color="auto" w:fill="auto"/>
          </w:tcPr>
          <w:p w14:paraId="2BDB5BCD" w14:textId="176D12AD" w:rsidR="00667AA7" w:rsidRPr="00B33A9C" w:rsidRDefault="004A6DAA" w:rsidP="00667AA7">
            <w:pPr>
              <w:pStyle w:val="TableText"/>
            </w:pPr>
            <w:r>
              <w:t>s</w:t>
            </w:r>
            <w:r w:rsidR="00B33A9C" w:rsidRPr="00B33A9C">
              <w:t>ee justification under Number of subpopulations (above).</w:t>
            </w:r>
          </w:p>
        </w:tc>
      </w:tr>
      <w:tr w:rsidR="00667AA7" w:rsidRPr="00040C3F" w14:paraId="7184A8F5" w14:textId="77777777" w:rsidTr="00FD515C">
        <w:trPr>
          <w:cantSplit/>
        </w:trPr>
        <w:tc>
          <w:tcPr>
            <w:tcW w:w="1741" w:type="dxa"/>
          </w:tcPr>
          <w:p w14:paraId="33A13E2C" w14:textId="77777777" w:rsidR="00667AA7" w:rsidRPr="00B33A9C" w:rsidRDefault="00667AA7" w:rsidP="00667AA7">
            <w:pPr>
              <w:pStyle w:val="TableHeading"/>
              <w:keepNext w:val="0"/>
              <w:rPr>
                <w:rStyle w:val="Strong"/>
                <w:b/>
                <w:sz w:val="22"/>
              </w:rPr>
            </w:pPr>
            <w:r w:rsidRPr="00B33A9C">
              <w:rPr>
                <w:rStyle w:val="Strong"/>
                <w:b/>
                <w:bCs w:val="0"/>
              </w:rPr>
              <w:lastRenderedPageBreak/>
              <w:t>No. locations</w:t>
            </w:r>
          </w:p>
          <w:p w14:paraId="4BDAF354" w14:textId="77777777" w:rsidR="00667AA7" w:rsidRPr="00B33A9C" w:rsidRDefault="00667AA7" w:rsidP="00667AA7">
            <w:pPr>
              <w:pStyle w:val="TableText"/>
              <w:rPr>
                <w:rStyle w:val="Strong"/>
                <w:b w:val="0"/>
                <w:bCs w:val="0"/>
              </w:rPr>
            </w:pPr>
          </w:p>
        </w:tc>
        <w:tc>
          <w:tcPr>
            <w:tcW w:w="1422" w:type="dxa"/>
            <w:shd w:val="clear" w:color="auto" w:fill="auto"/>
          </w:tcPr>
          <w:p w14:paraId="29B5B316" w14:textId="06C0CD72" w:rsidR="00667AA7" w:rsidRPr="00B33A9C" w:rsidRDefault="00B33A9C" w:rsidP="00667AA7">
            <w:pPr>
              <w:pStyle w:val="TableText"/>
            </w:pPr>
            <w:r w:rsidRPr="00B33A9C">
              <w:t>4</w:t>
            </w:r>
          </w:p>
        </w:tc>
        <w:tc>
          <w:tcPr>
            <w:tcW w:w="1409" w:type="dxa"/>
            <w:shd w:val="clear" w:color="auto" w:fill="auto"/>
          </w:tcPr>
          <w:p w14:paraId="3AA4171A" w14:textId="7A7E6192" w:rsidR="00667AA7" w:rsidRPr="00B33A9C" w:rsidRDefault="00B33A9C" w:rsidP="00667AA7">
            <w:pPr>
              <w:pStyle w:val="TableText"/>
            </w:pPr>
            <w:r w:rsidRPr="00B33A9C">
              <w:t>2</w:t>
            </w:r>
          </w:p>
        </w:tc>
        <w:tc>
          <w:tcPr>
            <w:tcW w:w="1414" w:type="dxa"/>
            <w:shd w:val="clear" w:color="auto" w:fill="auto"/>
          </w:tcPr>
          <w:p w14:paraId="44171E8E" w14:textId="17EA2A04" w:rsidR="00667AA7" w:rsidRPr="00B33A9C" w:rsidRDefault="00B33A9C" w:rsidP="00667AA7">
            <w:pPr>
              <w:pStyle w:val="TableText"/>
            </w:pPr>
            <w:r w:rsidRPr="00B33A9C">
              <w:t>~</w:t>
            </w:r>
            <w:r w:rsidR="009E7710">
              <w:t>5–30</w:t>
            </w:r>
          </w:p>
        </w:tc>
        <w:tc>
          <w:tcPr>
            <w:tcW w:w="3074" w:type="dxa"/>
            <w:shd w:val="clear" w:color="auto" w:fill="auto"/>
          </w:tcPr>
          <w:p w14:paraId="59352E57" w14:textId="683F9878" w:rsidR="006D78A9" w:rsidRDefault="00026CD7" w:rsidP="00667AA7">
            <w:pPr>
              <w:pStyle w:val="TableText"/>
            </w:pPr>
            <w:r w:rsidRPr="00FD4DBF">
              <w:t xml:space="preserve">The number of locations </w:t>
            </w:r>
            <w:r w:rsidR="00A03FD5" w:rsidRPr="00FD4DBF">
              <w:t>is estimated at four</w:t>
            </w:r>
            <w:r w:rsidR="00FC110F" w:rsidRPr="00FD4DBF">
              <w:t>, due to the presence of very high-risk threats at each subpopulation that could cause the rapid elimination of the subpopulation.</w:t>
            </w:r>
            <w:r w:rsidRPr="00FD4DBF">
              <w:t xml:space="preserve"> </w:t>
            </w:r>
            <w:r w:rsidR="008A23B7" w:rsidRPr="00FD4DBF">
              <w:t xml:space="preserve">Land clearing threatens subpopulations at KI and Crib Point, both of which are on unreserved land </w:t>
            </w:r>
            <w:r w:rsidR="0030433F" w:rsidRPr="00FD4DBF">
              <w:t xml:space="preserve">at high risk of clearing </w:t>
            </w:r>
            <w:r w:rsidR="008A23B7" w:rsidRPr="00FD4DBF">
              <w:t>(a roadside and urban block respectively).</w:t>
            </w:r>
            <w:r w:rsidR="0030433F" w:rsidRPr="00FD4DBF">
              <w:t xml:space="preserve"> Inappropriate fire regimes (out-of-season fire and peat fire) threaten all </w:t>
            </w:r>
            <w:r w:rsidR="0085738E" w:rsidRPr="00FD4DBF">
              <w:t xml:space="preserve">subpopulations and could cause the elimination of </w:t>
            </w:r>
            <w:r w:rsidR="003836DA" w:rsidRPr="00FD4DBF">
              <w:t xml:space="preserve">any </w:t>
            </w:r>
            <w:r w:rsidR="0085738E" w:rsidRPr="00FD4DBF">
              <w:t>subpopulation within one generation (~30 years)</w:t>
            </w:r>
            <w:r w:rsidR="003836DA" w:rsidRPr="00FD4DBF">
              <w:t>. Feral pigs are likely to threaten the KI, Grampians NP and The Marshes NFR subpopulations and</w:t>
            </w:r>
            <w:r w:rsidR="00FD4DBF" w:rsidRPr="00FD4DBF">
              <w:t xml:space="preserve"> are a known threat to tuberous terrestrial orchids that</w:t>
            </w:r>
            <w:r w:rsidR="003836DA" w:rsidRPr="00FD4DBF">
              <w:t xml:space="preserve"> could also </w:t>
            </w:r>
            <w:r w:rsidR="00FD4DBF" w:rsidRPr="00FD4DBF">
              <w:t xml:space="preserve">eliminate these subpopulations, particularly given the very low number of plants. </w:t>
            </w:r>
          </w:p>
          <w:p w14:paraId="6AC91DC4" w14:textId="75CC51B3" w:rsidR="006D78A9" w:rsidRDefault="006D78A9" w:rsidP="00667AA7">
            <w:pPr>
              <w:pStyle w:val="TableText"/>
            </w:pPr>
            <w:r>
              <w:t>The minimum number of locations could be two if the KI and Grampians NP subpopulations are extinct. The maximum number of subpopulations could be very large if the species is substantially more widespread (</w:t>
            </w:r>
            <w:proofErr w:type="gramStart"/>
            <w:r>
              <w:t>e.g.</w:t>
            </w:r>
            <w:proofErr w:type="gramEnd"/>
            <w:r>
              <w:t xml:space="preserve"> due to misidentifications) than is currently known.</w:t>
            </w:r>
          </w:p>
          <w:p w14:paraId="45FC0CD2" w14:textId="41C5B81E" w:rsidR="00667AA7" w:rsidRPr="00FD4DBF" w:rsidRDefault="00FD4DBF" w:rsidP="00667AA7">
            <w:pPr>
              <w:pStyle w:val="TableText"/>
            </w:pPr>
            <w:r w:rsidRPr="00FD4DBF">
              <w:t>See Criterion 2 for further justification (below).</w:t>
            </w:r>
          </w:p>
        </w:tc>
      </w:tr>
      <w:tr w:rsidR="004A6DAA" w:rsidRPr="00040C3F" w14:paraId="51340AE4" w14:textId="77777777" w:rsidTr="001328C0">
        <w:trPr>
          <w:cantSplit/>
        </w:trPr>
        <w:tc>
          <w:tcPr>
            <w:tcW w:w="1741" w:type="dxa"/>
          </w:tcPr>
          <w:p w14:paraId="7ADA1A77" w14:textId="77777777" w:rsidR="004A6DAA" w:rsidRPr="006D1B48" w:rsidRDefault="004A6DAA" w:rsidP="001328C0">
            <w:pPr>
              <w:pStyle w:val="TableHeading"/>
              <w:keepNext w:val="0"/>
              <w:rPr>
                <w:rStyle w:val="Strong"/>
                <w:b/>
                <w:bCs w:val="0"/>
              </w:rPr>
            </w:pPr>
            <w:r w:rsidRPr="006D1B48">
              <w:rPr>
                <w:rStyle w:val="Strong"/>
                <w:b/>
                <w:bCs w:val="0"/>
              </w:rPr>
              <w:t>Trend</w:t>
            </w:r>
          </w:p>
        </w:tc>
        <w:tc>
          <w:tcPr>
            <w:tcW w:w="4245" w:type="dxa"/>
            <w:gridSpan w:val="3"/>
            <w:shd w:val="clear" w:color="auto" w:fill="auto"/>
          </w:tcPr>
          <w:p w14:paraId="1C36390D" w14:textId="761A6CD5" w:rsidR="004A6DAA" w:rsidRPr="006D1B48" w:rsidRDefault="004A6DAA" w:rsidP="001328C0">
            <w:pPr>
              <w:pStyle w:val="TableText"/>
            </w:pPr>
            <w:r w:rsidRPr="006D1B48">
              <w:t>declin</w:t>
            </w:r>
            <w:r w:rsidR="009E7710">
              <w:t>ing</w:t>
            </w:r>
          </w:p>
        </w:tc>
        <w:tc>
          <w:tcPr>
            <w:tcW w:w="3074" w:type="dxa"/>
            <w:shd w:val="clear" w:color="auto" w:fill="auto"/>
          </w:tcPr>
          <w:p w14:paraId="673757E6" w14:textId="3C9C201D" w:rsidR="004A6DAA" w:rsidRPr="00040C3F" w:rsidRDefault="004A6DAA" w:rsidP="001328C0">
            <w:pPr>
              <w:pStyle w:val="TableText"/>
              <w:rPr>
                <w:highlight w:val="yellow"/>
              </w:rPr>
            </w:pPr>
            <w:r>
              <w:t>It is unclear if the KI and Grampians subpopulations still exist, as the former has not been recorded since 2008 (ALA 2021) and the latter has not been observed since 1985 despite sporadic searches (</w:t>
            </w:r>
            <w:r w:rsidRPr="004F2F40">
              <w:t xml:space="preserve">G. Backhouse 2021 </w:t>
            </w:r>
            <w:r w:rsidR="001F2F1D">
              <w:t>pers. comm.</w:t>
            </w:r>
            <w:r w:rsidRPr="004F2F40">
              <w:t xml:space="preserve"> 24 Nov</w:t>
            </w:r>
            <w:r>
              <w:t>). Therefore, the number of subpopulations may have declined.</w:t>
            </w:r>
          </w:p>
        </w:tc>
      </w:tr>
      <w:tr w:rsidR="00594BE0" w:rsidRPr="00040C3F" w14:paraId="714782E9" w14:textId="77777777" w:rsidTr="00FD515C">
        <w:trPr>
          <w:cantSplit/>
        </w:trPr>
        <w:tc>
          <w:tcPr>
            <w:tcW w:w="1741" w:type="dxa"/>
          </w:tcPr>
          <w:p w14:paraId="2C70E62E" w14:textId="2F92F346" w:rsidR="00594BE0" w:rsidRPr="004A6DAA" w:rsidRDefault="00594BE0" w:rsidP="00594BE0">
            <w:pPr>
              <w:pStyle w:val="TableHeading"/>
              <w:keepNext w:val="0"/>
              <w:rPr>
                <w:rStyle w:val="Strong"/>
                <w:b/>
                <w:sz w:val="22"/>
              </w:rPr>
            </w:pPr>
            <w:bookmarkStart w:id="12" w:name="_Hlk51878889"/>
            <w:r w:rsidRPr="004A6DAA">
              <w:rPr>
                <w:rStyle w:val="Strong"/>
                <w:b/>
                <w:bCs w:val="0"/>
              </w:rPr>
              <w:t>Basis of assessment of location number</w:t>
            </w:r>
            <w:bookmarkEnd w:id="12"/>
          </w:p>
        </w:tc>
        <w:tc>
          <w:tcPr>
            <w:tcW w:w="7319" w:type="dxa"/>
            <w:gridSpan w:val="4"/>
            <w:shd w:val="clear" w:color="auto" w:fill="auto"/>
          </w:tcPr>
          <w:p w14:paraId="37EBEF49" w14:textId="579D0366" w:rsidR="00594BE0" w:rsidRPr="004A6DAA" w:rsidRDefault="00EE48A0" w:rsidP="00594BE0">
            <w:pPr>
              <w:pStyle w:val="TableText"/>
            </w:pPr>
            <w:r w:rsidRPr="004A6DAA">
              <w:t xml:space="preserve">See justification for </w:t>
            </w:r>
            <w:r w:rsidR="009E7710">
              <w:t>‘No.</w:t>
            </w:r>
            <w:r w:rsidRPr="004A6DAA">
              <w:t xml:space="preserve"> locations</w:t>
            </w:r>
            <w:r w:rsidR="009E7710">
              <w:t>’ above</w:t>
            </w:r>
            <w:r w:rsidR="000C143C" w:rsidRPr="004A6DAA">
              <w:t>.</w:t>
            </w:r>
          </w:p>
        </w:tc>
      </w:tr>
      <w:tr w:rsidR="00594BE0" w:rsidRPr="00040C3F" w14:paraId="42A0377C" w14:textId="77777777" w:rsidTr="00AC5F6E">
        <w:trPr>
          <w:cantSplit/>
        </w:trPr>
        <w:tc>
          <w:tcPr>
            <w:tcW w:w="1741" w:type="dxa"/>
          </w:tcPr>
          <w:p w14:paraId="5F7608BF" w14:textId="77777777" w:rsidR="00594BE0" w:rsidRPr="003C7076" w:rsidRDefault="00594BE0" w:rsidP="00594BE0">
            <w:pPr>
              <w:pStyle w:val="TableHeading"/>
              <w:keepNext w:val="0"/>
              <w:rPr>
                <w:rStyle w:val="Strong"/>
                <w:b/>
                <w:bCs w:val="0"/>
              </w:rPr>
            </w:pPr>
            <w:r w:rsidRPr="003C7076">
              <w:rPr>
                <w:rStyle w:val="Strong"/>
                <w:b/>
                <w:bCs w:val="0"/>
              </w:rPr>
              <w:t>Fragmentation</w:t>
            </w:r>
          </w:p>
          <w:p w14:paraId="4E3A7B00" w14:textId="77777777" w:rsidR="00594BE0" w:rsidRPr="003C7076" w:rsidRDefault="00594BE0" w:rsidP="00594BE0">
            <w:pPr>
              <w:pStyle w:val="TableText"/>
              <w:rPr>
                <w:rStyle w:val="Strong"/>
                <w:b w:val="0"/>
                <w:bCs w:val="0"/>
              </w:rPr>
            </w:pPr>
          </w:p>
        </w:tc>
        <w:tc>
          <w:tcPr>
            <w:tcW w:w="7319" w:type="dxa"/>
            <w:gridSpan w:val="4"/>
            <w:shd w:val="clear" w:color="auto" w:fill="auto"/>
          </w:tcPr>
          <w:p w14:paraId="3656FFCD" w14:textId="738267B9" w:rsidR="00594BE0" w:rsidRPr="003C7076" w:rsidRDefault="004A6DAA" w:rsidP="007242FC">
            <w:pPr>
              <w:pStyle w:val="TableText"/>
            </w:pPr>
            <w:r w:rsidRPr="003C7076">
              <w:t xml:space="preserve">Severely fragmented. The closest distance between the two nearest subpopulations is </w:t>
            </w:r>
            <w:r w:rsidR="00221B39" w:rsidRPr="003C7076">
              <w:t>170 km (between The Marshes NFR and the Grampians subpopulations)</w:t>
            </w:r>
            <w:r w:rsidR="00C51B54" w:rsidRPr="003C7076">
              <w:t xml:space="preserve">. </w:t>
            </w:r>
            <w:proofErr w:type="gramStart"/>
            <w:r w:rsidR="00C51B54" w:rsidRPr="003C7076">
              <w:t>Therefore</w:t>
            </w:r>
            <w:proofErr w:type="gramEnd"/>
            <w:r w:rsidR="00C51B54" w:rsidRPr="003C7076">
              <w:t xml:space="preserve"> gene flow among subpopulations is unlikely to occur</w:t>
            </w:r>
            <w:r w:rsidR="007242FC" w:rsidRPr="003C7076">
              <w:t>. A</w:t>
            </w:r>
            <w:r w:rsidR="007513C8">
              <w:t>l</w:t>
            </w:r>
            <w:r w:rsidR="007242FC" w:rsidRPr="003C7076">
              <w:t xml:space="preserve">l subpopulations are very small in population size (largest is The Marshes with </w:t>
            </w:r>
            <w:r w:rsidR="009E7710">
              <w:t>20–</w:t>
            </w:r>
            <w:r w:rsidR="007242FC" w:rsidRPr="003C7076">
              <w:t xml:space="preserve">45 plants), </w:t>
            </w:r>
            <w:r w:rsidR="007513C8">
              <w:t xml:space="preserve">and </w:t>
            </w:r>
            <w:r w:rsidR="007242FC" w:rsidRPr="003C7076">
              <w:t xml:space="preserve">all are likely smaller than a rudimentary minimum viable population size estimate of 1000 individuals (as per Frankham et al. 2014). </w:t>
            </w:r>
            <w:r w:rsidR="00594BE0" w:rsidRPr="003C7076">
              <w:t xml:space="preserve">Therefore, it is </w:t>
            </w:r>
            <w:r w:rsidR="007242FC" w:rsidRPr="003C7076">
              <w:t>likely</w:t>
            </w:r>
            <w:r w:rsidR="00594BE0" w:rsidRPr="003C7076">
              <w:t xml:space="preserve"> that the majority of the species’ AOO is comprised of subpopulations that are smaller than </w:t>
            </w:r>
            <w:r w:rsidR="007242FC" w:rsidRPr="003C7076">
              <w:t xml:space="preserve">a rudimentary estimate of minimum viable population size, </w:t>
            </w:r>
            <w:r w:rsidR="004B5D2D" w:rsidRPr="003C7076">
              <w:t xml:space="preserve">and </w:t>
            </w:r>
            <w:r w:rsidR="00594BE0" w:rsidRPr="003C7076">
              <w:t xml:space="preserve">the species is </w:t>
            </w:r>
            <w:r w:rsidR="003C7076" w:rsidRPr="003C7076">
              <w:t>likely</w:t>
            </w:r>
            <w:r w:rsidR="00594BE0" w:rsidRPr="003C7076">
              <w:t xml:space="preserve"> to be severely fragmented.</w:t>
            </w:r>
          </w:p>
        </w:tc>
      </w:tr>
      <w:tr w:rsidR="00594BE0" w:rsidRPr="002E4488" w14:paraId="72C9A45A" w14:textId="77777777" w:rsidTr="008E4C40">
        <w:trPr>
          <w:cantSplit/>
        </w:trPr>
        <w:tc>
          <w:tcPr>
            <w:tcW w:w="1741" w:type="dxa"/>
          </w:tcPr>
          <w:p w14:paraId="177D6BFD" w14:textId="77777777" w:rsidR="00594BE0" w:rsidRPr="002E4488" w:rsidRDefault="00594BE0" w:rsidP="00594BE0">
            <w:pPr>
              <w:pStyle w:val="TableHeading"/>
              <w:keepNext w:val="0"/>
              <w:rPr>
                <w:rStyle w:val="Strong"/>
                <w:b/>
                <w:sz w:val="22"/>
              </w:rPr>
            </w:pPr>
            <w:r w:rsidRPr="002E4488">
              <w:rPr>
                <w:rStyle w:val="Strong"/>
                <w:b/>
                <w:bCs w:val="0"/>
              </w:rPr>
              <w:t>Fluctuations</w:t>
            </w:r>
          </w:p>
          <w:p w14:paraId="41A47784" w14:textId="77777777" w:rsidR="00594BE0" w:rsidRPr="002E4488" w:rsidRDefault="00594BE0" w:rsidP="00594BE0">
            <w:pPr>
              <w:pStyle w:val="TableText"/>
              <w:rPr>
                <w:rStyle w:val="Strong"/>
                <w:b w:val="0"/>
                <w:bCs w:val="0"/>
              </w:rPr>
            </w:pPr>
          </w:p>
        </w:tc>
        <w:tc>
          <w:tcPr>
            <w:tcW w:w="7319" w:type="dxa"/>
            <w:gridSpan w:val="4"/>
            <w:shd w:val="clear" w:color="auto" w:fill="auto"/>
          </w:tcPr>
          <w:p w14:paraId="0CCB6AB7" w14:textId="0D94FDFF" w:rsidR="00594BE0" w:rsidRPr="002E4488" w:rsidRDefault="00594BE0" w:rsidP="00594BE0">
            <w:pPr>
              <w:pStyle w:val="TableText"/>
            </w:pPr>
            <w:r w:rsidRPr="002E4488">
              <w:t xml:space="preserve">Not subject to extreme fluctuations in EOO, AOO, number of subpopulations, </w:t>
            </w:r>
            <w:proofErr w:type="gramStart"/>
            <w:r w:rsidRPr="002E4488">
              <w:t>locations</w:t>
            </w:r>
            <w:proofErr w:type="gramEnd"/>
            <w:r w:rsidRPr="002E4488">
              <w:t xml:space="preserve"> or mature individuals.</w:t>
            </w:r>
          </w:p>
        </w:tc>
      </w:tr>
      <w:bookmarkEnd w:id="11"/>
    </w:tbl>
    <w:p w14:paraId="66053767" w14:textId="77777777" w:rsidR="00926023" w:rsidRDefault="00926023" w:rsidP="00D447A7">
      <w:pPr>
        <w:pStyle w:val="Caption"/>
        <w:rPr>
          <w:lang w:eastAsia="ja-JP"/>
        </w:rPr>
      </w:pPr>
    </w:p>
    <w:p w14:paraId="3CB3018A" w14:textId="467733A6" w:rsidR="003A06CA" w:rsidRPr="002E4488" w:rsidRDefault="00C2736A" w:rsidP="00D447A7">
      <w:pPr>
        <w:pStyle w:val="Caption"/>
        <w:rPr>
          <w:lang w:eastAsia="ja-JP"/>
        </w:rPr>
      </w:pPr>
      <w:r w:rsidRPr="002E4488">
        <w:rPr>
          <w:lang w:eastAsia="ja-JP"/>
        </w:rPr>
        <w:t xml:space="preserve">Criterion 1 </w:t>
      </w:r>
      <w:r w:rsidR="00933A0D" w:rsidRPr="002E4488">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2E4488" w14:paraId="7D23939D" w14:textId="77777777" w:rsidTr="0050535B">
        <w:trPr>
          <w:cantSplit/>
          <w:trHeight w:val="606"/>
        </w:trPr>
        <w:tc>
          <w:tcPr>
            <w:tcW w:w="9975" w:type="dxa"/>
            <w:gridSpan w:val="6"/>
            <w:shd w:val="clear" w:color="auto" w:fill="595959" w:themeFill="text1" w:themeFillTint="A6"/>
            <w:vAlign w:val="center"/>
          </w:tcPr>
          <w:p w14:paraId="3A4ED3E4" w14:textId="77777777" w:rsidR="00DD3067" w:rsidRPr="002E4488" w:rsidRDefault="00936152" w:rsidP="00476948">
            <w:pPr>
              <w:pStyle w:val="TableHeading"/>
              <w:rPr>
                <w:b w:val="0"/>
                <w:bCs/>
                <w:color w:val="FFFFFF" w:themeColor="background1"/>
              </w:rPr>
            </w:pPr>
            <w:r w:rsidRPr="002E4488">
              <w:rPr>
                <w:b w:val="0"/>
                <w:bCs/>
                <w:color w:val="FFFFFF" w:themeColor="background1"/>
              </w:rPr>
              <w:t>R</w:t>
            </w:r>
            <w:r w:rsidR="00DD3067" w:rsidRPr="002E4488">
              <w:rPr>
                <w:b w:val="0"/>
                <w:bCs/>
                <w:color w:val="FFFFFF" w:themeColor="background1"/>
              </w:rPr>
              <w:t>eduction in total numbers (measured over the longer of 10 years or 3 generations) based on any of A1 to A4</w:t>
            </w:r>
          </w:p>
        </w:tc>
      </w:tr>
      <w:tr w:rsidR="00DD3067" w:rsidRPr="002E4488" w14:paraId="0C5D9E06"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8E2DA4E" w14:textId="77777777" w:rsidR="00DD3067" w:rsidRPr="002E4488" w:rsidRDefault="00280857" w:rsidP="00476948">
            <w:pPr>
              <w:keepNext/>
              <w:rPr>
                <w:rFonts w:ascii="Arial" w:hAnsi="Arial" w:cs="Arial"/>
                <w:sz w:val="18"/>
                <w:szCs w:val="18"/>
              </w:rPr>
            </w:pPr>
            <w:r w:rsidRPr="002E4488">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11DDCE50" w14:textId="77777777" w:rsidR="00DD3067" w:rsidRPr="002E4488" w:rsidRDefault="00DD3067" w:rsidP="00476948">
            <w:pPr>
              <w:pStyle w:val="TableText"/>
              <w:keepNext/>
              <w:rPr>
                <w:rStyle w:val="Strong"/>
              </w:rPr>
            </w:pPr>
            <w:r w:rsidRPr="002E4488">
              <w:rPr>
                <w:rStyle w:val="Strong"/>
              </w:rPr>
              <w:t>Critically Endangered</w:t>
            </w:r>
          </w:p>
          <w:p w14:paraId="05407CBA" w14:textId="77777777" w:rsidR="00DD3067" w:rsidRPr="002E4488" w:rsidRDefault="00DD3067" w:rsidP="00476948">
            <w:pPr>
              <w:pStyle w:val="TableText"/>
              <w:keepNext/>
              <w:rPr>
                <w:rStyle w:val="Strong"/>
              </w:rPr>
            </w:pPr>
            <w:r w:rsidRPr="002E4488">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15FD9EC0" w14:textId="77777777" w:rsidR="00DD3067" w:rsidRPr="002E4488" w:rsidRDefault="00DD3067" w:rsidP="00476948">
            <w:pPr>
              <w:pStyle w:val="TableText"/>
              <w:keepNext/>
              <w:rPr>
                <w:rStyle w:val="Strong"/>
              </w:rPr>
            </w:pPr>
            <w:r w:rsidRPr="002E4488">
              <w:rPr>
                <w:rStyle w:val="Strong"/>
              </w:rPr>
              <w:t>Endangered</w:t>
            </w:r>
          </w:p>
          <w:p w14:paraId="3DBFE18D" w14:textId="77777777" w:rsidR="00DD3067" w:rsidRPr="002E4488" w:rsidRDefault="00DD3067" w:rsidP="00476948">
            <w:pPr>
              <w:pStyle w:val="TableText"/>
              <w:keepNext/>
              <w:rPr>
                <w:rStyle w:val="Strong"/>
              </w:rPr>
            </w:pPr>
            <w:r w:rsidRPr="002E4488">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053CA1BD" w14:textId="77777777" w:rsidR="00DD3067" w:rsidRPr="002E4488" w:rsidRDefault="00DD3067" w:rsidP="00476948">
            <w:pPr>
              <w:pStyle w:val="TableText"/>
              <w:keepNext/>
              <w:rPr>
                <w:rStyle w:val="Strong"/>
              </w:rPr>
            </w:pPr>
            <w:r w:rsidRPr="002E4488">
              <w:rPr>
                <w:rStyle w:val="Strong"/>
              </w:rPr>
              <w:t>Vulnerable</w:t>
            </w:r>
          </w:p>
          <w:p w14:paraId="02157607" w14:textId="77777777" w:rsidR="00DD3067" w:rsidRPr="002E4488" w:rsidRDefault="00DD3067" w:rsidP="00476948">
            <w:pPr>
              <w:pStyle w:val="TableText"/>
              <w:keepNext/>
              <w:rPr>
                <w:rStyle w:val="Strong"/>
              </w:rPr>
            </w:pPr>
            <w:r w:rsidRPr="002E4488">
              <w:rPr>
                <w:rStyle w:val="Strong"/>
              </w:rPr>
              <w:t>Substantial reduction</w:t>
            </w:r>
          </w:p>
        </w:tc>
      </w:tr>
      <w:tr w:rsidR="00DD3067" w:rsidRPr="002E4488" w14:paraId="13C5FBEF"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7E83F77D" w14:textId="77777777" w:rsidR="00DD3067" w:rsidRPr="002E4488" w:rsidRDefault="00DD3067" w:rsidP="00476948">
            <w:pPr>
              <w:pStyle w:val="TableText"/>
              <w:keepNext/>
              <w:rPr>
                <w:rStyle w:val="Strong"/>
              </w:rPr>
            </w:pPr>
            <w:r w:rsidRPr="002E4488">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27BA66CC" w14:textId="77777777" w:rsidR="00DD3067" w:rsidRPr="002E4488" w:rsidRDefault="00DD3067" w:rsidP="00476948">
            <w:pPr>
              <w:pStyle w:val="TableText"/>
              <w:keepNext/>
            </w:pPr>
            <w:r w:rsidRPr="002E4488">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35065622" w14:textId="77777777" w:rsidR="00DD3067" w:rsidRPr="002E4488" w:rsidRDefault="00DD3067" w:rsidP="00476948">
            <w:pPr>
              <w:pStyle w:val="TableText"/>
              <w:keepNext/>
            </w:pPr>
            <w:r w:rsidRPr="002E4488">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4F232EC4" w14:textId="77777777" w:rsidR="00DD3067" w:rsidRPr="002E4488" w:rsidRDefault="00DD3067" w:rsidP="00476948">
            <w:pPr>
              <w:pStyle w:val="TableText"/>
              <w:keepNext/>
            </w:pPr>
            <w:r w:rsidRPr="002E4488">
              <w:t>≥ 50%</w:t>
            </w:r>
          </w:p>
        </w:tc>
      </w:tr>
      <w:tr w:rsidR="00DD3067" w:rsidRPr="002E4488" w14:paraId="70554A18"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2D5EB46D" w14:textId="77777777" w:rsidR="00DD3067" w:rsidRPr="002E4488" w:rsidRDefault="00DD3067" w:rsidP="00476948">
            <w:pPr>
              <w:pStyle w:val="TableText"/>
              <w:keepNext/>
              <w:rPr>
                <w:rStyle w:val="Strong"/>
              </w:rPr>
            </w:pPr>
            <w:r w:rsidRPr="002E4488">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253C80B5" w14:textId="77777777" w:rsidR="00DD3067" w:rsidRPr="002E4488" w:rsidRDefault="00DD3067" w:rsidP="00476948">
            <w:pPr>
              <w:pStyle w:val="TableText"/>
              <w:keepNext/>
            </w:pPr>
            <w:r w:rsidRPr="002E4488">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D2261B1" w14:textId="77777777" w:rsidR="00DD3067" w:rsidRPr="002E4488" w:rsidRDefault="00DD3067" w:rsidP="00476948">
            <w:pPr>
              <w:pStyle w:val="TableText"/>
              <w:keepNext/>
            </w:pPr>
            <w:r w:rsidRPr="002E4488">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4B0A9725" w14:textId="77777777" w:rsidR="00DD3067" w:rsidRPr="002E4488" w:rsidRDefault="00DD3067" w:rsidP="00476948">
            <w:pPr>
              <w:pStyle w:val="TableText"/>
              <w:keepNext/>
            </w:pPr>
            <w:r w:rsidRPr="002E4488">
              <w:t>≥ 30%</w:t>
            </w:r>
          </w:p>
        </w:tc>
      </w:tr>
      <w:tr w:rsidR="00266DC5" w:rsidRPr="002E4488" w14:paraId="1F1C23B3"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13086AE4" w14:textId="77777777" w:rsidR="00266DC5" w:rsidRPr="002E4488" w:rsidRDefault="00266DC5" w:rsidP="000D55BC">
            <w:pPr>
              <w:pStyle w:val="TableText"/>
              <w:keepNext/>
              <w:spacing w:after="200" w:line="276" w:lineRule="auto"/>
              <w:ind w:left="493" w:hanging="493"/>
            </w:pPr>
            <w:r w:rsidRPr="002E4488">
              <w:rPr>
                <w:rStyle w:val="Strong"/>
              </w:rPr>
              <w:t>A1</w:t>
            </w:r>
            <w:r w:rsidRPr="002E4488">
              <w:tab/>
              <w:t xml:space="preserve">Population reduction observed, estimated, </w:t>
            </w:r>
            <w:proofErr w:type="gramStart"/>
            <w:r w:rsidRPr="002E4488">
              <w:t>inferred</w:t>
            </w:r>
            <w:proofErr w:type="gramEnd"/>
            <w:r w:rsidRPr="002E4488">
              <w:t xml:space="preserve"> or suspected in the past and the causes of the reduction are clearly reversible AND understood AND ceased.</w:t>
            </w:r>
          </w:p>
          <w:p w14:paraId="44F95D28" w14:textId="77777777" w:rsidR="00266DC5" w:rsidRPr="002E4488" w:rsidRDefault="00266DC5" w:rsidP="000D55BC">
            <w:pPr>
              <w:pStyle w:val="TableText"/>
              <w:keepNext/>
              <w:spacing w:after="200" w:line="276" w:lineRule="auto"/>
              <w:ind w:left="493" w:hanging="493"/>
            </w:pPr>
            <w:r w:rsidRPr="002E4488">
              <w:rPr>
                <w:rStyle w:val="Strong"/>
              </w:rPr>
              <w:t>A2</w:t>
            </w:r>
            <w:r w:rsidRPr="002E4488">
              <w:tab/>
              <w:t xml:space="preserve">Population reduction observed, estimated, </w:t>
            </w:r>
            <w:proofErr w:type="gramStart"/>
            <w:r w:rsidRPr="002E4488">
              <w:t>inferred</w:t>
            </w:r>
            <w:proofErr w:type="gramEnd"/>
            <w:r w:rsidRPr="002E4488">
              <w:t xml:space="preserve"> or suspected in the past where the causes of the reduction may not have ceased OR may not be understood OR may not be reversible.</w:t>
            </w:r>
          </w:p>
          <w:p w14:paraId="2D77A771" w14:textId="77777777" w:rsidR="00266DC5" w:rsidRPr="002E4488" w:rsidRDefault="00266DC5" w:rsidP="000D55BC">
            <w:pPr>
              <w:pStyle w:val="TableText"/>
              <w:keepNext/>
              <w:spacing w:after="200" w:line="276" w:lineRule="auto"/>
              <w:ind w:left="493" w:hanging="493"/>
            </w:pPr>
            <w:r w:rsidRPr="002E4488">
              <w:rPr>
                <w:rStyle w:val="Strong"/>
              </w:rPr>
              <w:t>A3</w:t>
            </w:r>
            <w:r w:rsidRPr="002E4488">
              <w:tab/>
              <w:t>Population reduction, projected or suspected to be met in the future (up to a maximum of 100 years) [(</w:t>
            </w:r>
            <w:r w:rsidRPr="002E4488">
              <w:rPr>
                <w:i/>
              </w:rPr>
              <w:t>a) cannot be used for A3</w:t>
            </w:r>
            <w:r w:rsidRPr="002E4488">
              <w:t>]</w:t>
            </w:r>
          </w:p>
          <w:p w14:paraId="625F60B5" w14:textId="77777777" w:rsidR="00266DC5" w:rsidRPr="002E4488" w:rsidRDefault="00266DC5" w:rsidP="000D55BC">
            <w:pPr>
              <w:pStyle w:val="TableText"/>
              <w:keepNext/>
              <w:spacing w:after="200" w:line="276" w:lineRule="auto"/>
              <w:ind w:left="493" w:hanging="493"/>
            </w:pPr>
            <w:r w:rsidRPr="002E4488">
              <w:rPr>
                <w:rStyle w:val="Strong"/>
              </w:rPr>
              <w:t>A4</w:t>
            </w:r>
            <w:r w:rsidRPr="002E4488">
              <w:tab/>
              <w:t xml:space="preserve">An observed, estimated, inferred, </w:t>
            </w:r>
            <w:proofErr w:type="gramStart"/>
            <w:r w:rsidRPr="002E4488">
              <w:t>projected</w:t>
            </w:r>
            <w:proofErr w:type="gramEnd"/>
            <w:r w:rsidRPr="002E4488">
              <w:t xml:space="preserve">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000DE49D" w14:textId="77777777" w:rsidR="00EC2908" w:rsidRPr="002E4488" w:rsidRDefault="00EC2908" w:rsidP="006C7342">
            <w:pPr>
              <w:pStyle w:val="TableText"/>
              <w:spacing w:before="1800"/>
              <w:ind w:left="165"/>
            </w:pPr>
            <w:r w:rsidRPr="002E4488">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1771CC9F" wp14:editId="03C3B9F2">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1F1B573">
                    <v:shapetype id="_x0000_t88" coordsize="21600,21600" filled="f" o:spt="88" adj="1800,10800" path="m,qx10800@0l10800@2qy21600@11,10800@3l10800@1qy,21600e" w14:anchorId="3A6FCC0D">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AutoShape 3"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8" adj="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"/>
                  </w:pict>
                </mc:Fallback>
              </mc:AlternateContent>
            </w:r>
            <w:r w:rsidR="00266DC5" w:rsidRPr="002E4488">
              <w:t>Based on any of the following</w:t>
            </w:r>
          </w:p>
        </w:tc>
        <w:tc>
          <w:tcPr>
            <w:tcW w:w="2664" w:type="dxa"/>
            <w:gridSpan w:val="2"/>
            <w:tcBorders>
              <w:top w:val="nil"/>
              <w:left w:val="nil"/>
            </w:tcBorders>
          </w:tcPr>
          <w:p w14:paraId="3007FAE2" w14:textId="77777777" w:rsidR="00266DC5" w:rsidRPr="002E4488" w:rsidRDefault="00266DC5" w:rsidP="000D55BC">
            <w:pPr>
              <w:pStyle w:val="TableText"/>
              <w:ind w:left="312" w:hanging="312"/>
            </w:pPr>
            <w:r w:rsidRPr="002E4488">
              <w:t>(a)</w:t>
            </w:r>
            <w:r w:rsidRPr="002E4488">
              <w:tab/>
              <w:t>direct observation [except A3]</w:t>
            </w:r>
          </w:p>
          <w:p w14:paraId="3D306B26" w14:textId="77777777" w:rsidR="00266DC5" w:rsidRPr="002E4488" w:rsidRDefault="00266DC5" w:rsidP="000D55BC">
            <w:pPr>
              <w:pStyle w:val="TableText"/>
              <w:ind w:left="312" w:hanging="312"/>
            </w:pPr>
            <w:r w:rsidRPr="002E4488">
              <w:t>(b)</w:t>
            </w:r>
            <w:r w:rsidRPr="002E4488">
              <w:tab/>
              <w:t>an index of abundance appropriate to the taxon</w:t>
            </w:r>
          </w:p>
          <w:p w14:paraId="058B5704" w14:textId="77777777" w:rsidR="00266DC5" w:rsidRPr="002E4488" w:rsidRDefault="00266DC5" w:rsidP="000D55BC">
            <w:pPr>
              <w:pStyle w:val="TableText"/>
              <w:ind w:left="312" w:hanging="312"/>
            </w:pPr>
            <w:r w:rsidRPr="002E4488">
              <w:t>(c)</w:t>
            </w:r>
            <w:r w:rsidRPr="002E4488">
              <w:tab/>
              <w:t>a decline in area of occupancy, extent of occurrence and/or quality of habitat</w:t>
            </w:r>
          </w:p>
          <w:p w14:paraId="4D95EF7F" w14:textId="77777777" w:rsidR="00266DC5" w:rsidRPr="002E4488" w:rsidRDefault="00266DC5" w:rsidP="000D55BC">
            <w:pPr>
              <w:pStyle w:val="TableText"/>
              <w:ind w:left="312" w:hanging="312"/>
            </w:pPr>
            <w:r w:rsidRPr="002E4488">
              <w:t>(d)</w:t>
            </w:r>
            <w:r w:rsidRPr="002E4488">
              <w:tab/>
              <w:t>actual or potential levels of exploitation</w:t>
            </w:r>
          </w:p>
          <w:p w14:paraId="0C11BA13" w14:textId="77777777" w:rsidR="00266DC5" w:rsidRPr="002E4488" w:rsidRDefault="00266DC5" w:rsidP="000D55BC">
            <w:pPr>
              <w:pStyle w:val="TableText"/>
              <w:ind w:left="312" w:hanging="312"/>
            </w:pPr>
            <w:r w:rsidRPr="002E4488">
              <w:t>(e)</w:t>
            </w:r>
            <w:r w:rsidRPr="002E4488">
              <w:tab/>
              <w:t xml:space="preserve">the effects of introduced taxa, hybridization, pathogens, pollutants, </w:t>
            </w:r>
            <w:proofErr w:type="gramStart"/>
            <w:r w:rsidRPr="002E4488">
              <w:t>competitors</w:t>
            </w:r>
            <w:proofErr w:type="gramEnd"/>
            <w:r w:rsidRPr="002E4488">
              <w:t xml:space="preserve"> or parasites</w:t>
            </w:r>
          </w:p>
        </w:tc>
      </w:tr>
    </w:tbl>
    <w:p w14:paraId="159257BB" w14:textId="77777777" w:rsidR="000F3D21" w:rsidRPr="002E4488" w:rsidRDefault="00C2736A" w:rsidP="00B52E90">
      <w:pPr>
        <w:pStyle w:val="Heading3"/>
        <w:rPr>
          <w:lang w:eastAsia="ja-JP"/>
        </w:rPr>
      </w:pPr>
      <w:r w:rsidRPr="002E4488">
        <w:rPr>
          <w:lang w:eastAsia="ja-JP"/>
        </w:rPr>
        <w:t>Criterion 1 e</w:t>
      </w:r>
      <w:r w:rsidR="000F3D21" w:rsidRPr="002E4488">
        <w:rPr>
          <w:lang w:eastAsia="ja-JP"/>
        </w:rPr>
        <w:t>vidence</w:t>
      </w:r>
    </w:p>
    <w:p w14:paraId="41BDDE17" w14:textId="77777777" w:rsidR="00CF270B" w:rsidRPr="007E2D88" w:rsidRDefault="000F3D21" w:rsidP="000F3D21">
      <w:pPr>
        <w:rPr>
          <w:lang w:eastAsia="ja-JP"/>
        </w:rPr>
      </w:pPr>
      <w:r w:rsidRPr="007E2D88">
        <w:rPr>
          <w:b/>
          <w:bCs/>
          <w:lang w:eastAsia="ja-JP"/>
        </w:rPr>
        <w:t>Insufficient data to determine eligibility</w:t>
      </w:r>
      <w:r w:rsidRPr="007E2D88">
        <w:rPr>
          <w:lang w:eastAsia="ja-JP"/>
        </w:rPr>
        <w:t xml:space="preserve"> </w:t>
      </w:r>
    </w:p>
    <w:p w14:paraId="393F4791" w14:textId="77777777" w:rsidR="001D7447" w:rsidRPr="007E2D88" w:rsidRDefault="001D7447" w:rsidP="001D7447">
      <w:pPr>
        <w:rPr>
          <w:i/>
          <w:iCs/>
          <w:lang w:eastAsia="ja-JP"/>
        </w:rPr>
      </w:pPr>
      <w:r w:rsidRPr="007E2D88">
        <w:rPr>
          <w:i/>
          <w:iCs/>
          <w:lang w:eastAsia="ja-JP"/>
        </w:rPr>
        <w:t>Generation time</w:t>
      </w:r>
    </w:p>
    <w:p w14:paraId="4FB81270" w14:textId="50D98EE0" w:rsidR="00DC06C3" w:rsidRPr="007E2D88" w:rsidRDefault="00DC06C3" w:rsidP="00DC06C3">
      <w:pPr>
        <w:rPr>
          <w:lang w:eastAsia="ja-JP"/>
        </w:rPr>
      </w:pPr>
      <w:r w:rsidRPr="007E2D88">
        <w:rPr>
          <w:lang w:eastAsia="ja-JP"/>
        </w:rPr>
        <w:t xml:space="preserve">The generation length of </w:t>
      </w:r>
      <w:r w:rsidR="00676124" w:rsidRPr="007E2D88">
        <w:rPr>
          <w:lang w:eastAsia="ja-JP"/>
        </w:rPr>
        <w:t>hoary sun-orchid</w:t>
      </w:r>
      <w:r w:rsidRPr="007E2D88">
        <w:rPr>
          <w:lang w:eastAsia="ja-JP"/>
        </w:rPr>
        <w:t xml:space="preserve"> is inferred to be approximately 30 years, giving a 90-year period for this criterion (three generations)</w:t>
      </w:r>
      <w:r w:rsidR="00676124" w:rsidRPr="007E2D88">
        <w:rPr>
          <w:lang w:eastAsia="ja-JP"/>
        </w:rPr>
        <w:t xml:space="preserve"> (Table 4)</w:t>
      </w:r>
      <w:r w:rsidRPr="007E2D88">
        <w:rPr>
          <w:lang w:eastAsia="ja-JP"/>
        </w:rPr>
        <w:t xml:space="preserve">. </w:t>
      </w:r>
    </w:p>
    <w:p w14:paraId="393646BC" w14:textId="3BFB5575" w:rsidR="00EE48A0" w:rsidRPr="007E2D88" w:rsidRDefault="00EE48A0" w:rsidP="003767B7">
      <w:pPr>
        <w:rPr>
          <w:bCs/>
        </w:rPr>
      </w:pPr>
      <w:r w:rsidRPr="007E2D88">
        <w:rPr>
          <w:i/>
          <w:iCs/>
          <w:lang w:eastAsia="ja-JP"/>
        </w:rPr>
        <w:t>Population trend</w:t>
      </w:r>
    </w:p>
    <w:p w14:paraId="51B37AB6" w14:textId="0246B808" w:rsidR="003767B7" w:rsidRPr="007E2D88" w:rsidRDefault="003767B7" w:rsidP="003767B7">
      <w:pPr>
        <w:rPr>
          <w:bCs/>
        </w:rPr>
      </w:pPr>
      <w:r w:rsidRPr="007E2D88">
        <w:rPr>
          <w:bCs/>
        </w:rPr>
        <w:t xml:space="preserve">There </w:t>
      </w:r>
      <w:r w:rsidR="00643538">
        <w:rPr>
          <w:bCs/>
        </w:rPr>
        <w:t>are</w:t>
      </w:r>
      <w:r w:rsidRPr="007E2D88">
        <w:rPr>
          <w:bCs/>
        </w:rPr>
        <w:t xml:space="preserve"> no available data on </w:t>
      </w:r>
      <w:r w:rsidR="004B4A98" w:rsidRPr="007E2D88">
        <w:rPr>
          <w:bCs/>
        </w:rPr>
        <w:t>population trends over time</w:t>
      </w:r>
      <w:r w:rsidR="00676124" w:rsidRPr="007E2D88">
        <w:rPr>
          <w:bCs/>
        </w:rPr>
        <w:t xml:space="preserve">. It is possible that two of the four known subpopulations are no longer extant as the KI subpopulation has not been recorded since 2008 and the Grampians subpopulations has not been seen since </w:t>
      </w:r>
      <w:r w:rsidR="00676124" w:rsidRPr="007E2D88">
        <w:t xml:space="preserve">1985 despite sporadic searches (G. Backhouse 2021 </w:t>
      </w:r>
      <w:r w:rsidR="001F2F1D">
        <w:t>pers. comm.</w:t>
      </w:r>
      <w:r w:rsidR="00676124" w:rsidRPr="007E2D88">
        <w:t xml:space="preserve"> 24 Nov). However, no population counts are available for those </w:t>
      </w:r>
      <w:proofErr w:type="gramStart"/>
      <w:r w:rsidR="00676124" w:rsidRPr="007E2D88">
        <w:t>subpopulations</w:t>
      </w:r>
      <w:proofErr w:type="gramEnd"/>
      <w:r w:rsidR="00676124" w:rsidRPr="007E2D88">
        <w:t xml:space="preserve"> so an estimate of the p</w:t>
      </w:r>
      <w:r w:rsidR="007E2D88" w:rsidRPr="007E2D88">
        <w:t>ercentage population decline is not possible.</w:t>
      </w:r>
      <w:r w:rsidR="00676124" w:rsidRPr="007E2D88">
        <w:t xml:space="preserve"> </w:t>
      </w:r>
      <w:r w:rsidR="00F10D42" w:rsidRPr="0024690A">
        <w:rPr>
          <w:bCs/>
        </w:rPr>
        <w:t>Therefore, there is insufficient information to determine the eligibility of the species for listing in any category under this criterion.</w:t>
      </w:r>
    </w:p>
    <w:p w14:paraId="6D777AF2" w14:textId="77777777" w:rsidR="003767B7" w:rsidRPr="007E2D88" w:rsidRDefault="003767B7" w:rsidP="003767B7">
      <w:pPr>
        <w:rPr>
          <w:lang w:eastAsia="ja-JP"/>
        </w:rPr>
      </w:pPr>
      <w:r w:rsidRPr="007E2D88">
        <w:rPr>
          <w:bCs/>
        </w:rPr>
        <w:t xml:space="preserve">However, the purpose of this consultation document is to elicit additional information to better understand the species’ status. This conclusion should therefore </w:t>
      </w:r>
      <w:proofErr w:type="gramStart"/>
      <w:r w:rsidRPr="007E2D88">
        <w:rPr>
          <w:bCs/>
        </w:rPr>
        <w:t>be considered to be</w:t>
      </w:r>
      <w:proofErr w:type="gramEnd"/>
      <w:r w:rsidRPr="007E2D88">
        <w:rPr>
          <w:bCs/>
        </w:rPr>
        <w:t xml:space="preserve"> tentative at this stage, as it may be changed as a result of responses to this consultation process.</w:t>
      </w:r>
    </w:p>
    <w:p w14:paraId="358E029A" w14:textId="77777777" w:rsidR="00B6264B" w:rsidRPr="002E4488" w:rsidRDefault="00B6264B" w:rsidP="00B6264B">
      <w:pPr>
        <w:pStyle w:val="Caption"/>
        <w:rPr>
          <w:lang w:eastAsia="ja-JP"/>
        </w:rPr>
      </w:pPr>
      <w:r w:rsidRPr="002E4488">
        <w:rPr>
          <w:lang w:eastAsia="ja-JP"/>
        </w:rPr>
        <w:lastRenderedPageBreak/>
        <w:t>Criterion 2 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2E4488" w14:paraId="2ECFB6A6" w14:textId="77777777" w:rsidTr="00B6264B">
        <w:trPr>
          <w:trHeight w:val="350"/>
        </w:trPr>
        <w:tc>
          <w:tcPr>
            <w:tcW w:w="10738" w:type="dxa"/>
            <w:gridSpan w:val="4"/>
            <w:tcBorders>
              <w:bottom w:val="nil"/>
            </w:tcBorders>
            <w:shd w:val="clear" w:color="auto" w:fill="595959" w:themeFill="text1" w:themeFillTint="A6"/>
            <w:vAlign w:val="center"/>
          </w:tcPr>
          <w:p w14:paraId="2406AAB5" w14:textId="77777777" w:rsidR="00B6264B" w:rsidRPr="002E4488" w:rsidRDefault="00B6264B" w:rsidP="000E630E">
            <w:pPr>
              <w:keepNext/>
              <w:tabs>
                <w:tab w:val="left" w:pos="284"/>
              </w:tabs>
              <w:ind w:left="1452" w:hanging="1452"/>
              <w:rPr>
                <w:rFonts w:ascii="Arial" w:hAnsi="Arial" w:cs="Arial"/>
                <w:b/>
                <w:color w:val="FFFFFF" w:themeColor="background1"/>
              </w:rPr>
            </w:pPr>
          </w:p>
        </w:tc>
      </w:tr>
      <w:tr w:rsidR="00B6264B" w:rsidRPr="002E4488" w14:paraId="4F302AD7" w14:textId="77777777" w:rsidTr="00B6264B">
        <w:tc>
          <w:tcPr>
            <w:tcW w:w="4111" w:type="dxa"/>
            <w:tcBorders>
              <w:top w:val="nil"/>
              <w:bottom w:val="nil"/>
              <w:right w:val="nil"/>
            </w:tcBorders>
          </w:tcPr>
          <w:p w14:paraId="719ED06C" w14:textId="77777777" w:rsidR="00B6264B" w:rsidRPr="002E4488" w:rsidRDefault="00280857" w:rsidP="000E630E">
            <w:pPr>
              <w:pStyle w:val="TableText"/>
              <w:keepNext/>
            </w:pPr>
            <w:r w:rsidRPr="002E4488">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74AEC26E" w14:textId="77777777" w:rsidR="00B6264B" w:rsidRPr="002E4488" w:rsidRDefault="00B6264B" w:rsidP="000E630E">
            <w:pPr>
              <w:pStyle w:val="TableText"/>
              <w:keepNext/>
              <w:rPr>
                <w:rStyle w:val="Strong"/>
              </w:rPr>
            </w:pPr>
            <w:r w:rsidRPr="002E4488">
              <w:rPr>
                <w:rStyle w:val="Strong"/>
              </w:rPr>
              <w:t>Critically Endangered</w:t>
            </w:r>
          </w:p>
          <w:p w14:paraId="6F65F842" w14:textId="77777777" w:rsidR="00B6264B" w:rsidRPr="002E4488" w:rsidRDefault="00B6264B" w:rsidP="000E630E">
            <w:pPr>
              <w:pStyle w:val="TableText"/>
              <w:keepNext/>
              <w:rPr>
                <w:b/>
              </w:rPr>
            </w:pPr>
            <w:r w:rsidRPr="002E4488">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35F1F762" w14:textId="77777777" w:rsidR="00B6264B" w:rsidRPr="002E4488" w:rsidRDefault="00B6264B" w:rsidP="000E630E">
            <w:pPr>
              <w:pStyle w:val="TableText"/>
              <w:keepNext/>
              <w:rPr>
                <w:b/>
              </w:rPr>
            </w:pPr>
            <w:r w:rsidRPr="002E4488">
              <w:rPr>
                <w:b/>
              </w:rPr>
              <w:t>Endangered</w:t>
            </w:r>
          </w:p>
          <w:p w14:paraId="1EAC4ABD" w14:textId="77777777" w:rsidR="00B6264B" w:rsidRPr="002E4488" w:rsidRDefault="00B6264B" w:rsidP="000E630E">
            <w:pPr>
              <w:pStyle w:val="TableText"/>
              <w:keepNext/>
              <w:rPr>
                <w:b/>
              </w:rPr>
            </w:pPr>
            <w:r w:rsidRPr="002E4488">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52BBE9DC" w14:textId="77777777" w:rsidR="00B6264B" w:rsidRPr="002E4488" w:rsidRDefault="00B6264B" w:rsidP="000E630E">
            <w:pPr>
              <w:pStyle w:val="TableText"/>
              <w:keepNext/>
              <w:rPr>
                <w:b/>
              </w:rPr>
            </w:pPr>
            <w:r w:rsidRPr="002E4488">
              <w:rPr>
                <w:b/>
              </w:rPr>
              <w:t>Vulnerable</w:t>
            </w:r>
          </w:p>
          <w:p w14:paraId="0E07756A" w14:textId="77777777" w:rsidR="00B6264B" w:rsidRPr="002E4488" w:rsidRDefault="00B6264B" w:rsidP="000E630E">
            <w:pPr>
              <w:pStyle w:val="TableText"/>
              <w:keepNext/>
              <w:rPr>
                <w:b/>
              </w:rPr>
            </w:pPr>
            <w:r w:rsidRPr="002E4488">
              <w:rPr>
                <w:b/>
              </w:rPr>
              <w:t>Limited</w:t>
            </w:r>
          </w:p>
        </w:tc>
      </w:tr>
      <w:tr w:rsidR="00B6264B" w:rsidRPr="002E4488" w14:paraId="0AE58E83"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05E850F4" w14:textId="77777777" w:rsidR="00B6264B" w:rsidRPr="002E4488" w:rsidRDefault="00B6264B" w:rsidP="000E630E">
            <w:pPr>
              <w:pStyle w:val="TableText"/>
              <w:keepNext/>
              <w:ind w:left="492" w:hanging="492"/>
            </w:pPr>
            <w:r w:rsidRPr="002E4488">
              <w:rPr>
                <w:rStyle w:val="Strong"/>
              </w:rPr>
              <w:t>B1.</w:t>
            </w:r>
            <w:r w:rsidRPr="002E4488">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3C7641C2" w14:textId="77777777" w:rsidR="00B6264B" w:rsidRPr="002E4488" w:rsidRDefault="00B6264B" w:rsidP="000E630E">
            <w:pPr>
              <w:pStyle w:val="TableText"/>
              <w:keepNext/>
              <w:rPr>
                <w:b/>
              </w:rPr>
            </w:pPr>
            <w:r w:rsidRPr="002E4488">
              <w:rPr>
                <w:b/>
              </w:rPr>
              <w:t>&lt; 100 km</w:t>
            </w:r>
            <w:r w:rsidRPr="002E4488">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1FC59442" w14:textId="77777777" w:rsidR="00B6264B" w:rsidRPr="002E4488" w:rsidRDefault="00B6264B" w:rsidP="000E630E">
            <w:pPr>
              <w:pStyle w:val="TableText"/>
              <w:keepNext/>
            </w:pPr>
            <w:r w:rsidRPr="002E4488">
              <w:rPr>
                <w:b/>
              </w:rPr>
              <w:t>&lt; 5,000 km</w:t>
            </w:r>
            <w:r w:rsidRPr="002E4488">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79D56736" w14:textId="77777777" w:rsidR="00B6264B" w:rsidRPr="002E4488" w:rsidRDefault="00B6264B" w:rsidP="000E630E">
            <w:pPr>
              <w:pStyle w:val="TableText"/>
              <w:keepNext/>
            </w:pPr>
            <w:r w:rsidRPr="002E4488">
              <w:rPr>
                <w:b/>
              </w:rPr>
              <w:t>&lt; 20,000 km</w:t>
            </w:r>
            <w:r w:rsidRPr="002E4488">
              <w:rPr>
                <w:b/>
                <w:vertAlign w:val="superscript"/>
              </w:rPr>
              <w:t>2</w:t>
            </w:r>
          </w:p>
        </w:tc>
      </w:tr>
      <w:tr w:rsidR="00B6264B" w:rsidRPr="002E4488" w14:paraId="6195E631"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2398EFDD" w14:textId="77777777" w:rsidR="00B6264B" w:rsidRPr="002E4488" w:rsidRDefault="00B6264B" w:rsidP="000D55BC">
            <w:pPr>
              <w:pStyle w:val="TableText"/>
              <w:keepNext/>
              <w:ind w:left="492" w:hanging="492"/>
            </w:pPr>
            <w:r w:rsidRPr="002E4488">
              <w:rPr>
                <w:rStyle w:val="Strong"/>
              </w:rPr>
              <w:t>B2.</w:t>
            </w:r>
            <w:r w:rsidRPr="002E4488">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3D36B492" w14:textId="77777777" w:rsidR="00B6264B" w:rsidRPr="002E4488" w:rsidRDefault="00B6264B" w:rsidP="000E630E">
            <w:pPr>
              <w:pStyle w:val="TableText"/>
              <w:keepNext/>
              <w:rPr>
                <w:b/>
              </w:rPr>
            </w:pPr>
            <w:r w:rsidRPr="002E4488">
              <w:rPr>
                <w:b/>
              </w:rPr>
              <w:t>&lt; 10 km</w:t>
            </w:r>
            <w:r w:rsidRPr="002E4488">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76BA2339" w14:textId="77777777" w:rsidR="00B6264B" w:rsidRPr="002E4488" w:rsidRDefault="00B6264B" w:rsidP="000E630E">
            <w:pPr>
              <w:pStyle w:val="TableText"/>
              <w:keepNext/>
            </w:pPr>
            <w:r w:rsidRPr="002E4488">
              <w:rPr>
                <w:b/>
              </w:rPr>
              <w:t>&lt; 500 km</w:t>
            </w:r>
            <w:r w:rsidRPr="002E4488">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5DE627E8" w14:textId="77777777" w:rsidR="00B6264B" w:rsidRPr="002E4488" w:rsidRDefault="00B6264B" w:rsidP="000E630E">
            <w:pPr>
              <w:pStyle w:val="TableText"/>
              <w:keepNext/>
            </w:pPr>
            <w:r w:rsidRPr="002E4488">
              <w:rPr>
                <w:b/>
              </w:rPr>
              <w:t>&lt; 2,000 km</w:t>
            </w:r>
            <w:r w:rsidRPr="002E4488">
              <w:rPr>
                <w:b/>
                <w:vertAlign w:val="superscript"/>
              </w:rPr>
              <w:t>2</w:t>
            </w:r>
          </w:p>
        </w:tc>
      </w:tr>
      <w:tr w:rsidR="00B6264B" w:rsidRPr="002E4488" w14:paraId="55C4D6CA" w14:textId="77777777" w:rsidTr="00B6264B">
        <w:tc>
          <w:tcPr>
            <w:tcW w:w="10738" w:type="dxa"/>
            <w:gridSpan w:val="4"/>
            <w:tcBorders>
              <w:top w:val="nil"/>
              <w:bottom w:val="nil"/>
            </w:tcBorders>
          </w:tcPr>
          <w:p w14:paraId="4EACC9C1" w14:textId="77777777" w:rsidR="00B6264B" w:rsidRPr="002E4488" w:rsidRDefault="00B6264B" w:rsidP="000E630E">
            <w:pPr>
              <w:pStyle w:val="TableText"/>
              <w:keepNext/>
              <w:rPr>
                <w:rStyle w:val="Strong"/>
              </w:rPr>
            </w:pPr>
            <w:r w:rsidRPr="002E4488">
              <w:rPr>
                <w:rStyle w:val="Strong"/>
              </w:rPr>
              <w:t>AND at least 2 of the following 3 conditions:</w:t>
            </w:r>
          </w:p>
        </w:tc>
      </w:tr>
      <w:tr w:rsidR="00B6264B" w:rsidRPr="002E4488" w14:paraId="4CD2BE01"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7B70EFE0" w14:textId="77777777" w:rsidR="00B6264B" w:rsidRPr="002E4488" w:rsidRDefault="00B6264B" w:rsidP="000D55BC">
            <w:pPr>
              <w:pStyle w:val="TableText"/>
              <w:keepNext/>
              <w:ind w:left="492" w:hanging="492"/>
            </w:pPr>
            <w:r w:rsidRPr="002E4488">
              <w:t>(a)</w:t>
            </w:r>
            <w:r w:rsidRPr="002E4488">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36AF652D" w14:textId="77777777" w:rsidR="00B6264B" w:rsidRPr="002E4488" w:rsidRDefault="00B6264B" w:rsidP="000E630E">
            <w:pPr>
              <w:pStyle w:val="TableText"/>
              <w:keepNext/>
              <w:rPr>
                <w:b/>
              </w:rPr>
            </w:pPr>
            <w:r w:rsidRPr="002E4488">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1C9527B" w14:textId="77777777" w:rsidR="00B6264B" w:rsidRPr="002E4488" w:rsidRDefault="00B6264B" w:rsidP="000E630E">
            <w:pPr>
              <w:pStyle w:val="TableText"/>
              <w:keepNext/>
              <w:rPr>
                <w:b/>
              </w:rPr>
            </w:pPr>
            <w:r w:rsidRPr="002E4488">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236DF813" w14:textId="77777777" w:rsidR="00B6264B" w:rsidRPr="002E4488" w:rsidRDefault="00B6264B" w:rsidP="000E630E">
            <w:pPr>
              <w:pStyle w:val="TableText"/>
              <w:keepNext/>
              <w:rPr>
                <w:b/>
              </w:rPr>
            </w:pPr>
            <w:r w:rsidRPr="002E4488">
              <w:rPr>
                <w:b/>
              </w:rPr>
              <w:t>≤ 10</w:t>
            </w:r>
          </w:p>
        </w:tc>
      </w:tr>
      <w:tr w:rsidR="00B6264B" w:rsidRPr="002E4488" w14:paraId="097628F1"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4BD019AF" w14:textId="77777777" w:rsidR="00B6264B" w:rsidRPr="002E4488" w:rsidRDefault="00B6264B" w:rsidP="000D55BC">
            <w:pPr>
              <w:pStyle w:val="TableText"/>
              <w:keepNext/>
              <w:ind w:left="492" w:hanging="492"/>
            </w:pPr>
            <w:r w:rsidRPr="002E4488">
              <w:t>(b)</w:t>
            </w:r>
            <w:r w:rsidRPr="002E4488">
              <w:tab/>
              <w:t xml:space="preserve">Continuing decline observed, estimated, </w:t>
            </w:r>
            <w:proofErr w:type="gramStart"/>
            <w:r w:rsidRPr="002E4488">
              <w:t>inferred</w:t>
            </w:r>
            <w:proofErr w:type="gramEnd"/>
            <w:r w:rsidRPr="002E4488">
              <w:t xml:space="preserve"> or projected in any of: (</w:t>
            </w:r>
            <w:proofErr w:type="spellStart"/>
            <w:r w:rsidRPr="002E4488">
              <w:t>i</w:t>
            </w:r>
            <w:proofErr w:type="spellEnd"/>
            <w:r w:rsidRPr="002E4488">
              <w:t>) extent of occurrence; (ii) area of occupancy; (iii) area, extent and/or quality of habitat; (iv) number of locations or subpopulations; (v) number of mature individuals</w:t>
            </w:r>
          </w:p>
        </w:tc>
      </w:tr>
      <w:tr w:rsidR="00B6264B" w:rsidRPr="002E4488" w14:paraId="3C736F56" w14:textId="77777777" w:rsidTr="00B6264B">
        <w:tc>
          <w:tcPr>
            <w:tcW w:w="10738" w:type="dxa"/>
            <w:gridSpan w:val="4"/>
            <w:tcBorders>
              <w:top w:val="single" w:sz="4" w:space="0" w:color="FFFFFF" w:themeColor="background1"/>
            </w:tcBorders>
            <w:shd w:val="clear" w:color="auto" w:fill="BFBFBF" w:themeFill="background1" w:themeFillShade="BF"/>
          </w:tcPr>
          <w:p w14:paraId="150D5B47" w14:textId="77777777" w:rsidR="00B6264B" w:rsidRPr="002E4488" w:rsidRDefault="00B6264B" w:rsidP="000D55BC">
            <w:pPr>
              <w:pStyle w:val="TableText"/>
              <w:ind w:left="492" w:hanging="492"/>
            </w:pPr>
            <w:r w:rsidRPr="002E4488">
              <w:t>(c)</w:t>
            </w:r>
            <w:r w:rsidRPr="002E4488">
              <w:tab/>
              <w:t>Extreme fluctuations in any of: (</w:t>
            </w:r>
            <w:proofErr w:type="spellStart"/>
            <w:r w:rsidRPr="002E4488">
              <w:t>i</w:t>
            </w:r>
            <w:proofErr w:type="spellEnd"/>
            <w:r w:rsidRPr="002E4488">
              <w:t>) extent of occurrence; (ii) area of occupancy; (iii) number of locations or subpopulations; (iv) number of mature individuals</w:t>
            </w:r>
          </w:p>
        </w:tc>
      </w:tr>
    </w:tbl>
    <w:p w14:paraId="33830717" w14:textId="77777777" w:rsidR="00B6264B" w:rsidRPr="002E4488" w:rsidRDefault="00C2736A" w:rsidP="00AE31DA">
      <w:pPr>
        <w:pStyle w:val="Heading3"/>
        <w:spacing w:before="240"/>
        <w:ind w:left="964" w:hanging="964"/>
        <w:rPr>
          <w:lang w:eastAsia="ja-JP"/>
        </w:rPr>
      </w:pPr>
      <w:r w:rsidRPr="002E4488">
        <w:rPr>
          <w:lang w:eastAsia="ja-JP"/>
        </w:rPr>
        <w:t>Criterion 2 e</w:t>
      </w:r>
      <w:r w:rsidR="00B6264B" w:rsidRPr="002E4488">
        <w:rPr>
          <w:lang w:eastAsia="ja-JP"/>
        </w:rPr>
        <w:t>vidence</w:t>
      </w:r>
    </w:p>
    <w:p w14:paraId="5D755C9E" w14:textId="7DE03E6F" w:rsidR="00832FAC" w:rsidRPr="00A372BD" w:rsidRDefault="00A372BD" w:rsidP="00B6264B">
      <w:pPr>
        <w:rPr>
          <w:b/>
          <w:bCs/>
          <w:lang w:eastAsia="ja-JP"/>
        </w:rPr>
      </w:pPr>
      <w:r w:rsidRPr="00A372BD">
        <w:rPr>
          <w:b/>
          <w:bCs/>
          <w:lang w:eastAsia="ja-JP"/>
        </w:rPr>
        <w:t>E</w:t>
      </w:r>
      <w:r>
        <w:rPr>
          <w:b/>
          <w:bCs/>
          <w:lang w:eastAsia="ja-JP"/>
        </w:rPr>
        <w:t>ligible under B2</w:t>
      </w:r>
      <w:proofErr w:type="gramStart"/>
      <w:r>
        <w:rPr>
          <w:b/>
          <w:bCs/>
          <w:lang w:eastAsia="ja-JP"/>
        </w:rPr>
        <w:t>a,b</w:t>
      </w:r>
      <w:proofErr w:type="gramEnd"/>
      <w:r>
        <w:rPr>
          <w:b/>
          <w:bCs/>
          <w:lang w:eastAsia="ja-JP"/>
        </w:rPr>
        <w:t>(</w:t>
      </w:r>
      <w:proofErr w:type="spellStart"/>
      <w:r>
        <w:rPr>
          <w:b/>
          <w:bCs/>
          <w:lang w:eastAsia="ja-JP"/>
        </w:rPr>
        <w:t>i,ii,iii,iv,v</w:t>
      </w:r>
      <w:proofErr w:type="spellEnd"/>
      <w:r>
        <w:rPr>
          <w:b/>
          <w:bCs/>
          <w:lang w:eastAsia="ja-JP"/>
        </w:rPr>
        <w:t>) for listing as Endangered</w:t>
      </w:r>
    </w:p>
    <w:p w14:paraId="1145214A" w14:textId="77777777" w:rsidR="00EE48A0" w:rsidRPr="00610FCA" w:rsidRDefault="00EE48A0" w:rsidP="00EE48A0">
      <w:pPr>
        <w:rPr>
          <w:i/>
          <w:iCs/>
          <w:lang w:eastAsia="ja-JP"/>
        </w:rPr>
      </w:pPr>
      <w:r w:rsidRPr="00610FCA">
        <w:rPr>
          <w:i/>
          <w:iCs/>
          <w:lang w:eastAsia="ja-JP"/>
        </w:rPr>
        <w:t>Extent of occurrence (EOO) and area of occupancy (AOO)</w:t>
      </w:r>
    </w:p>
    <w:p w14:paraId="2B942434" w14:textId="7A78A4FC" w:rsidR="000C690C" w:rsidRPr="00A10354" w:rsidRDefault="00102802" w:rsidP="000C690C">
      <w:pPr>
        <w:rPr>
          <w:bCs/>
          <w:lang w:eastAsia="ja-JP"/>
        </w:rPr>
      </w:pPr>
      <w:r w:rsidRPr="00610FCA">
        <w:rPr>
          <w:bCs/>
          <w:lang w:eastAsia="ja-JP"/>
        </w:rPr>
        <w:t xml:space="preserve">The EOO of </w:t>
      </w:r>
      <w:r w:rsidR="007014BB" w:rsidRPr="00610FCA">
        <w:rPr>
          <w:bCs/>
          <w:lang w:eastAsia="ja-JP"/>
        </w:rPr>
        <w:t>hoary sun-orchid</w:t>
      </w:r>
      <w:r w:rsidRPr="00610FCA">
        <w:rPr>
          <w:bCs/>
          <w:lang w:eastAsia="ja-JP"/>
        </w:rPr>
        <w:t xml:space="preserve"> is </w:t>
      </w:r>
      <w:r w:rsidR="00610FCA">
        <w:rPr>
          <w:bCs/>
          <w:lang w:eastAsia="ja-JP"/>
        </w:rPr>
        <w:t>38,000</w:t>
      </w:r>
      <w:r w:rsidR="000C690C" w:rsidRPr="00610FCA">
        <w:rPr>
          <w:bCs/>
          <w:lang w:eastAsia="ja-JP"/>
        </w:rPr>
        <w:t xml:space="preserve"> km</w:t>
      </w:r>
      <w:r w:rsidR="000C690C" w:rsidRPr="00610FCA">
        <w:rPr>
          <w:bCs/>
          <w:vertAlign w:val="superscript"/>
          <w:lang w:eastAsia="ja-JP"/>
        </w:rPr>
        <w:t>2</w:t>
      </w:r>
      <w:r w:rsidR="000C690C" w:rsidRPr="00610FCA">
        <w:rPr>
          <w:bCs/>
          <w:lang w:eastAsia="ja-JP"/>
        </w:rPr>
        <w:t xml:space="preserve"> and the AOO is </w:t>
      </w:r>
      <w:r w:rsidR="00A10354">
        <w:rPr>
          <w:bCs/>
          <w:lang w:eastAsia="ja-JP"/>
        </w:rPr>
        <w:t>16</w:t>
      </w:r>
      <w:r w:rsidR="000C690C" w:rsidRPr="00610FCA">
        <w:rPr>
          <w:bCs/>
          <w:lang w:eastAsia="ja-JP"/>
        </w:rPr>
        <w:t xml:space="preserve"> km</w:t>
      </w:r>
      <w:r w:rsidR="000C690C" w:rsidRPr="00610FCA">
        <w:rPr>
          <w:bCs/>
          <w:vertAlign w:val="superscript"/>
          <w:lang w:eastAsia="ja-JP"/>
        </w:rPr>
        <w:t>2</w:t>
      </w:r>
      <w:r w:rsidR="000C690C" w:rsidRPr="00610FCA">
        <w:rPr>
          <w:bCs/>
          <w:lang w:eastAsia="ja-JP"/>
        </w:rPr>
        <w:t xml:space="preserve"> (</w:t>
      </w:r>
      <w:r w:rsidR="009542EE" w:rsidRPr="00610FCA">
        <w:rPr>
          <w:bCs/>
          <w:lang w:eastAsia="ja-JP"/>
        </w:rPr>
        <w:t xml:space="preserve">see </w:t>
      </w:r>
      <w:r w:rsidR="000C690C" w:rsidRPr="00610FCA">
        <w:rPr>
          <w:bCs/>
          <w:lang w:eastAsia="ja-JP"/>
        </w:rPr>
        <w:t>Table 3</w:t>
      </w:r>
      <w:r w:rsidR="001D31AC" w:rsidRPr="00610FCA">
        <w:rPr>
          <w:bCs/>
          <w:lang w:eastAsia="ja-JP"/>
        </w:rPr>
        <w:t>)</w:t>
      </w:r>
      <w:r w:rsidR="009542EE" w:rsidRPr="00610FCA">
        <w:rPr>
          <w:bCs/>
          <w:lang w:eastAsia="ja-JP"/>
        </w:rPr>
        <w:t>.</w:t>
      </w:r>
      <w:r w:rsidR="00F10D42">
        <w:rPr>
          <w:bCs/>
          <w:lang w:eastAsia="ja-JP"/>
        </w:rPr>
        <w:t xml:space="preserve"> </w:t>
      </w:r>
      <w:r w:rsidR="009542EE" w:rsidRPr="00610FCA">
        <w:t>The</w:t>
      </w:r>
      <w:r w:rsidR="00A10354">
        <w:t>refore, the</w:t>
      </w:r>
      <w:r w:rsidR="009542EE" w:rsidRPr="00610FCA">
        <w:t xml:space="preserve"> species’ AOO appears to meet the </w:t>
      </w:r>
      <w:r w:rsidR="00A10354">
        <w:t>threshold</w:t>
      </w:r>
      <w:r w:rsidR="009542EE" w:rsidRPr="00610FCA">
        <w:t xml:space="preserve"> for Endangered under B2 (</w:t>
      </w:r>
      <w:r w:rsidR="00A10354">
        <w:t>10–</w:t>
      </w:r>
      <w:r w:rsidR="009542EE" w:rsidRPr="00610FCA">
        <w:t>500 km</w:t>
      </w:r>
      <w:r w:rsidR="009542EE" w:rsidRPr="00610FCA">
        <w:rPr>
          <w:vertAlign w:val="superscript"/>
        </w:rPr>
        <w:t>2</w:t>
      </w:r>
      <w:r w:rsidR="009542EE" w:rsidRPr="00610FCA">
        <w:t>).</w:t>
      </w:r>
      <w:r w:rsidR="00F10D42">
        <w:t xml:space="preserve"> </w:t>
      </w:r>
    </w:p>
    <w:p w14:paraId="6119B780" w14:textId="77777777" w:rsidR="005D72AF" w:rsidRPr="00A10354" w:rsidRDefault="005D72AF" w:rsidP="005D72AF">
      <w:pPr>
        <w:rPr>
          <w:i/>
          <w:iCs/>
        </w:rPr>
      </w:pPr>
      <w:r w:rsidRPr="00A10354">
        <w:rPr>
          <w:i/>
          <w:iCs/>
        </w:rPr>
        <w:t xml:space="preserve">Severely fragmented </w:t>
      </w:r>
    </w:p>
    <w:p w14:paraId="260F73E9" w14:textId="4B9E7C56" w:rsidR="00476A1B" w:rsidRPr="00040C3F" w:rsidRDefault="00A10354" w:rsidP="00476A1B">
      <w:pPr>
        <w:rPr>
          <w:highlight w:val="yellow"/>
        </w:rPr>
      </w:pPr>
      <w:r w:rsidRPr="00A10354">
        <w:t xml:space="preserve">The closest distance between the two nearest subpopulations is 170 km (between The Marshes NFR and the Grampians subpopulations). </w:t>
      </w:r>
      <w:r w:rsidR="00CC45E4">
        <w:t>A</w:t>
      </w:r>
      <w:r>
        <w:t>lthough orchids are</w:t>
      </w:r>
      <w:r w:rsidR="007D28A4">
        <w:t xml:space="preserve"> theoretically</w:t>
      </w:r>
      <w:r>
        <w:t xml:space="preserve"> capable of </w:t>
      </w:r>
      <w:proofErr w:type="gramStart"/>
      <w:r>
        <w:t>long distance</w:t>
      </w:r>
      <w:proofErr w:type="gramEnd"/>
      <w:r>
        <w:t xml:space="preserve"> dispersal,</w:t>
      </w:r>
      <w:r w:rsidR="007513C8">
        <w:t xml:space="preserve"> </w:t>
      </w:r>
      <w:r w:rsidR="007D28A4">
        <w:t>almost all seed falls within 2.5 m of the parent plant (</w:t>
      </w:r>
      <w:proofErr w:type="spellStart"/>
      <w:r w:rsidR="007D28A4">
        <w:t>Jersáková</w:t>
      </w:r>
      <w:proofErr w:type="spellEnd"/>
      <w:r w:rsidR="007D28A4">
        <w:t xml:space="preserve"> &amp; </w:t>
      </w:r>
      <w:proofErr w:type="spellStart"/>
      <w:r w:rsidR="007D28A4">
        <w:t>Mal</w:t>
      </w:r>
      <w:r w:rsidR="00CF3082">
        <w:t>inová</w:t>
      </w:r>
      <w:proofErr w:type="spellEnd"/>
      <w:r w:rsidR="00CF3082">
        <w:t xml:space="preserve"> 2007). C</w:t>
      </w:r>
      <w:r w:rsidR="007513C8">
        <w:t>onsidering the large distance and very small size of known subpopulations,</w:t>
      </w:r>
      <w:r w:rsidRPr="00A10354">
        <w:t xml:space="preserve"> gene flow among subpopulations </w:t>
      </w:r>
      <w:r w:rsidR="00064C26">
        <w:t xml:space="preserve">of hoary sun-orchid </w:t>
      </w:r>
      <w:r w:rsidRPr="00A10354">
        <w:t xml:space="preserve">is unlikely. </w:t>
      </w:r>
      <w:r w:rsidR="007513C8">
        <w:t>A</w:t>
      </w:r>
      <w:r w:rsidRPr="00A10354">
        <w:t xml:space="preserve">ll subpopulations are very small in population size (largest is The Marshes with </w:t>
      </w:r>
      <w:r w:rsidR="00064C26">
        <w:t>20–</w:t>
      </w:r>
      <w:r w:rsidRPr="00A10354">
        <w:t xml:space="preserve">45 plants), </w:t>
      </w:r>
      <w:r w:rsidR="007513C8">
        <w:t xml:space="preserve">and </w:t>
      </w:r>
      <w:r w:rsidRPr="00A10354">
        <w:t>all are likely smaller than a</w:t>
      </w:r>
      <w:r w:rsidR="007513C8">
        <w:t xml:space="preserve"> </w:t>
      </w:r>
      <w:r w:rsidRPr="00A10354">
        <w:t>rudimentary minimum viable population size estimate of 1000 individuals (as per Frankham et al. 2014). Therefore, it is likely that the majority of the species’ AOO is comprised of subpopulations that are smaller than a rudimentary estimate of minimum viable population size, and the species is likely to be severely fragmented.</w:t>
      </w:r>
    </w:p>
    <w:p w14:paraId="6E4344F5" w14:textId="77777777" w:rsidR="005D72AF" w:rsidRPr="00EF7772" w:rsidRDefault="005D72AF" w:rsidP="005D72AF">
      <w:pPr>
        <w:rPr>
          <w:i/>
          <w:iCs/>
        </w:rPr>
      </w:pPr>
      <w:r w:rsidRPr="00EF7772">
        <w:rPr>
          <w:i/>
          <w:iCs/>
        </w:rPr>
        <w:t>Number of locations</w:t>
      </w:r>
    </w:p>
    <w:p w14:paraId="01CF1846" w14:textId="40E42126" w:rsidR="008F0E7E" w:rsidRDefault="002F5CEE" w:rsidP="004B459F">
      <w:r>
        <w:t>Hoary sun-orchid is likely to have four locations, with each subpopulation being considered a separate location.</w:t>
      </w:r>
      <w:r w:rsidR="001E3A1A">
        <w:t xml:space="preserve"> Threats likely to cause the rapid elimination of subpopulations within one generation (30 years) include land clearing, inappropriate fire regimes and grazing by feral pigs. </w:t>
      </w:r>
    </w:p>
    <w:p w14:paraId="35B7E982" w14:textId="71C2AB6D" w:rsidR="0058327B" w:rsidRDefault="001E3A1A" w:rsidP="001E3A1A">
      <w:r>
        <w:lastRenderedPageBreak/>
        <w:t xml:space="preserve">Historical land clearing has likely caused a major decline of hoary sun-orchid throughout its range, particularly in </w:t>
      </w:r>
      <w:proofErr w:type="gramStart"/>
      <w:r>
        <w:t>south eastern</w:t>
      </w:r>
      <w:proofErr w:type="gramEnd"/>
      <w:r>
        <w:t xml:space="preserve"> South Australia. Although the threat of large-scale land clearing appears to have </w:t>
      </w:r>
      <w:r w:rsidR="00DE7880">
        <w:t>lessened</w:t>
      </w:r>
      <w:r>
        <w:t xml:space="preserve">, the risks posed by smaller road and infrastructure development are likely to continue to threaten </w:t>
      </w:r>
      <w:r w:rsidR="00DE7880">
        <w:t xml:space="preserve">the </w:t>
      </w:r>
      <w:r>
        <w:t>roadside</w:t>
      </w:r>
      <w:r w:rsidR="00DE7880">
        <w:t xml:space="preserve"> subpopulation on </w:t>
      </w:r>
      <w:r>
        <w:t>KI</w:t>
      </w:r>
      <w:r w:rsidR="00DE7880">
        <w:t xml:space="preserve"> </w:t>
      </w:r>
      <w:r>
        <w:t xml:space="preserve">and </w:t>
      </w:r>
      <w:r w:rsidR="00DE7880">
        <w:t xml:space="preserve">the </w:t>
      </w:r>
      <w:r>
        <w:t xml:space="preserve">unreserved </w:t>
      </w:r>
      <w:r w:rsidR="009C32C4">
        <w:t>subpopulation</w:t>
      </w:r>
      <w:r>
        <w:t xml:space="preserve"> </w:t>
      </w:r>
      <w:r w:rsidR="00DE7880">
        <w:t xml:space="preserve">at </w:t>
      </w:r>
      <w:r>
        <w:t>Crib Point</w:t>
      </w:r>
      <w:r w:rsidR="00DE7880">
        <w:t>.</w:t>
      </w:r>
      <w:r w:rsidR="0058327B">
        <w:t xml:space="preserve"> The KI roadside </w:t>
      </w:r>
      <w:r w:rsidR="00624DA2">
        <w:t>sub</w:t>
      </w:r>
      <w:r w:rsidR="0058327B">
        <w:t xml:space="preserve">population occurs on a very narrow roadside and adjoins cleared farmland on one side and a reserve on the </w:t>
      </w:r>
      <w:proofErr w:type="gramStart"/>
      <w:r w:rsidR="0058327B">
        <w:t>other,</w:t>
      </w:r>
      <w:r w:rsidR="00624DA2">
        <w:t xml:space="preserve"> and</w:t>
      </w:r>
      <w:proofErr w:type="gramEnd"/>
      <w:r w:rsidR="00624DA2">
        <w:t xml:space="preserve"> clearing by the adjacent farmer or </w:t>
      </w:r>
      <w:r w:rsidR="00E739A4">
        <w:t xml:space="preserve">by road or </w:t>
      </w:r>
      <w:r w:rsidR="00624DA2">
        <w:t>fire management agencies is possible.</w:t>
      </w:r>
      <w:r w:rsidR="00DE7880">
        <w:t xml:space="preserve"> </w:t>
      </w:r>
      <w:r w:rsidR="00624DA2">
        <w:t xml:space="preserve">The Crib Point subpopulation is in a small patch of </w:t>
      </w:r>
      <w:r w:rsidR="002B4CB5">
        <w:t>remnant bushland surrounded by urban development in the Crib Point township. Urban development is a serious threat to th</w:t>
      </w:r>
      <w:r w:rsidR="00FA6718">
        <w:t>is subpopulation. Therefore, as it</w:t>
      </w:r>
      <w:r w:rsidR="0058327B">
        <w:t xml:space="preserve"> is plausible that either of these sites could be cleared within the next 30 years, </w:t>
      </w:r>
      <w:r w:rsidR="00FA6718">
        <w:t>it is likely that the threat of land clearing can be used to define these two subpopulation as separate locations. Subpopulations in The Marshes NFR and at the Grampians NP are reserved and therefore land clearing is not a likely threat for these subpopulations.</w:t>
      </w:r>
    </w:p>
    <w:p w14:paraId="3DD8049A" w14:textId="6643D4D4" w:rsidR="00FA6718" w:rsidRPr="007E7F42" w:rsidRDefault="003D1FBE" w:rsidP="001E3A1A">
      <w:pPr>
        <w:rPr>
          <w:b/>
          <w:bCs/>
        </w:rPr>
      </w:pPr>
      <w:r>
        <w:t>Inappropriate fire regimes threaten all subpopulations, with out-of-season fires</w:t>
      </w:r>
      <w:r w:rsidR="00534FD6">
        <w:t>,</w:t>
      </w:r>
      <w:r>
        <w:t xml:space="preserve"> peat fires</w:t>
      </w:r>
      <w:r w:rsidR="00534FD6">
        <w:t xml:space="preserve"> and fire-herbivory interactions</w:t>
      </w:r>
      <w:r>
        <w:t xml:space="preserve"> the major threats. </w:t>
      </w:r>
      <w:r w:rsidR="00B62A63">
        <w:t xml:space="preserve">Out-of-season fires </w:t>
      </w:r>
      <w:r w:rsidR="00B62A63" w:rsidRPr="00B62A63">
        <w:t>may disrupt leaf phenology (Miller et al. 2019), mycorrhizal fungal communities (</w:t>
      </w:r>
      <w:proofErr w:type="spellStart"/>
      <w:r w:rsidR="00B62A63" w:rsidRPr="00B62A63">
        <w:t>Jasinge</w:t>
      </w:r>
      <w:proofErr w:type="spellEnd"/>
      <w:r w:rsidR="00B62A63" w:rsidRPr="00B62A63">
        <w:t xml:space="preserve"> et al. 2019) or pollinator communities (Brown et al. 2016). If fires occur soon after leaf emergence, the tubers may store insufficient resources to sustain a second flush of leaf production, resulting in tuber mortality (</w:t>
      </w:r>
      <w:proofErr w:type="spellStart"/>
      <w:r w:rsidR="00B62A63" w:rsidRPr="00B62A63">
        <w:t>Jasinge</w:t>
      </w:r>
      <w:proofErr w:type="spellEnd"/>
      <w:r w:rsidR="00B62A63" w:rsidRPr="00B62A63">
        <w:t xml:space="preserve"> et al. 2019).</w:t>
      </w:r>
      <w:r w:rsidR="00FC7CAA">
        <w:t xml:space="preserve"> Out-of-season fires for fuel reduction purposes are mostly likely to threaten the Crib Point subpopulation (</w:t>
      </w:r>
      <w:proofErr w:type="gramStart"/>
      <w:r w:rsidR="00FC7CAA">
        <w:t>close proximity</w:t>
      </w:r>
      <w:proofErr w:type="gramEnd"/>
      <w:r w:rsidR="00FC7CAA">
        <w:t xml:space="preserve"> to houses) and The Marshes NFR subpopulation (close proximity to timber plantations). </w:t>
      </w:r>
      <w:r w:rsidR="00B62A63">
        <w:t xml:space="preserve">Peat fires are likely to threaten the KI, The Marshes NFR and Grampians NP subpopulations, which occur in </w:t>
      </w:r>
      <w:r w:rsidR="009C7D89">
        <w:t>wet, peaty soil. Peat fires consume the substrate and are extremely destructive (DAWE 2021</w:t>
      </w:r>
      <w:proofErr w:type="gramStart"/>
      <w:r w:rsidR="009C7D89">
        <w:t>), and</w:t>
      </w:r>
      <w:proofErr w:type="gramEnd"/>
      <w:r w:rsidR="009C7D89">
        <w:t xml:space="preserve"> are likely to kill orchids.</w:t>
      </w:r>
      <w:r w:rsidR="007E7F42">
        <w:t xml:space="preserve"> Therefore, the threat of inappropriate fire regimes can plausibly cause the rapid elimination of all </w:t>
      </w:r>
      <w:proofErr w:type="gramStart"/>
      <w:r w:rsidR="007E7F42">
        <w:t>subpopulations, and</w:t>
      </w:r>
      <w:proofErr w:type="gramEnd"/>
      <w:r w:rsidR="007E7F42">
        <w:t xml:space="preserve"> can be used to define all subpopulations as separate locations.</w:t>
      </w:r>
      <w:r w:rsidR="009E5BD0">
        <w:t xml:space="preserve"> The interactions between fire and herbivory also </w:t>
      </w:r>
      <w:r w:rsidR="00534FD6">
        <w:t>threaten the species. C</w:t>
      </w:r>
      <w:r w:rsidR="00534FD6" w:rsidRPr="00B83365">
        <w:t>ertain types of fires may increase and spatially concentrate the foraging activity of herbivores</w:t>
      </w:r>
      <w:r w:rsidR="00534FD6">
        <w:t xml:space="preserve">, </w:t>
      </w:r>
      <w:r w:rsidR="00534FD6" w:rsidRPr="00B83365">
        <w:t xml:space="preserve">particularly small, </w:t>
      </w:r>
      <w:proofErr w:type="gramStart"/>
      <w:r w:rsidR="00534FD6" w:rsidRPr="00B83365">
        <w:t>patchy</w:t>
      </w:r>
      <w:proofErr w:type="gramEnd"/>
      <w:r w:rsidR="00534FD6" w:rsidRPr="00B83365">
        <w:t xml:space="preserve"> and low severity fires that result in high survival rates of the herbivores (Wan et al. 2014).</w:t>
      </w:r>
    </w:p>
    <w:p w14:paraId="0EA6268A" w14:textId="53535F5B" w:rsidR="0058327B" w:rsidRDefault="00A72E68" w:rsidP="001E3A1A">
      <w:r w:rsidRPr="00A72E68">
        <w:t xml:space="preserve">Feral pigs can be considered ecosystem engineers (Jones et al. 1997) because they </w:t>
      </w:r>
      <w:proofErr w:type="gramStart"/>
      <w:r w:rsidRPr="00A72E68">
        <w:t>are capable of causing</w:t>
      </w:r>
      <w:proofErr w:type="gramEnd"/>
      <w:r w:rsidRPr="00A72E68">
        <w:t xml:space="preserve"> severe ground disturbance that alters the floristic composition of ecosystems (Alexiou 1984). Pig rooting, even at relatively low levels, </w:t>
      </w:r>
      <w:proofErr w:type="gramStart"/>
      <w:r w:rsidRPr="00A72E68">
        <w:t>is capable of causing</w:t>
      </w:r>
      <w:proofErr w:type="gramEnd"/>
      <w:r w:rsidRPr="00A72E68">
        <w:t xml:space="preserve"> local extinction of plant species (Hone 2002). Feral pigs are known to reduce populations of tuberous perennial plants through selective herbivory and ground rooting (Alexiou 1984) and feral pigs are a known threat to orchids (DOEE 2017; Wraith &amp; Pickering 2019).</w:t>
      </w:r>
      <w:r>
        <w:t xml:space="preserve"> Feral pigs are likely to threaten </w:t>
      </w:r>
      <w:r w:rsidR="004752AB">
        <w:t xml:space="preserve">the </w:t>
      </w:r>
      <w:r w:rsidR="008420E2">
        <w:t>KI</w:t>
      </w:r>
      <w:r w:rsidR="004752AB">
        <w:t xml:space="preserve">, </w:t>
      </w:r>
      <w:r w:rsidR="008420E2">
        <w:t xml:space="preserve">Grampians </w:t>
      </w:r>
      <w:proofErr w:type="gramStart"/>
      <w:r w:rsidR="008420E2">
        <w:t>NP</w:t>
      </w:r>
      <w:proofErr w:type="gramEnd"/>
      <w:r w:rsidR="004752AB">
        <w:t xml:space="preserve"> and The Marshes NFR</w:t>
      </w:r>
      <w:r w:rsidR="008420E2">
        <w:t xml:space="preserve"> subpopulations</w:t>
      </w:r>
      <w:r w:rsidR="009333F7">
        <w:t xml:space="preserve"> (</w:t>
      </w:r>
      <w:r w:rsidR="009333F7" w:rsidRPr="009333F7">
        <w:t>PIRSA 2020</w:t>
      </w:r>
      <w:r w:rsidR="009333F7">
        <w:t xml:space="preserve">; </w:t>
      </w:r>
      <w:r w:rsidR="00FD7D35">
        <w:t>DJPR</w:t>
      </w:r>
      <w:r w:rsidR="009333F7">
        <w:t xml:space="preserve"> 2021</w:t>
      </w:r>
      <w:r w:rsidR="009333F7" w:rsidRPr="009333F7">
        <w:t>)</w:t>
      </w:r>
      <w:r w:rsidR="004752AB">
        <w:t>,</w:t>
      </w:r>
      <w:r w:rsidR="009333F7">
        <w:t xml:space="preserve"> </w:t>
      </w:r>
      <w:r w:rsidR="008420E2">
        <w:t xml:space="preserve">although there is </w:t>
      </w:r>
      <w:r w:rsidR="00F40736">
        <w:t xml:space="preserve">currently </w:t>
      </w:r>
      <w:r w:rsidR="008420E2">
        <w:t xml:space="preserve">no evidence of impacts to the species. </w:t>
      </w:r>
      <w:proofErr w:type="gramStart"/>
      <w:r w:rsidR="008420E2">
        <w:t>Nevertheless</w:t>
      </w:r>
      <w:proofErr w:type="gramEnd"/>
      <w:r w:rsidR="008420E2">
        <w:t xml:space="preserve"> it is plausible that feral pigs could </w:t>
      </w:r>
      <w:r w:rsidR="009333F7">
        <w:t>cause the elimination of</w:t>
      </w:r>
      <w:r w:rsidR="008420E2">
        <w:t xml:space="preserve"> one or more of these populations </w:t>
      </w:r>
    </w:p>
    <w:p w14:paraId="56359736" w14:textId="6B85FF75" w:rsidR="005D72AF" w:rsidRPr="002F5CEE" w:rsidRDefault="005D72AF" w:rsidP="001E3A1A">
      <w:pPr>
        <w:rPr>
          <w:i/>
          <w:iCs/>
        </w:rPr>
      </w:pPr>
      <w:r w:rsidRPr="002F5CEE">
        <w:t xml:space="preserve">Therefore, </w:t>
      </w:r>
      <w:r w:rsidR="00476A1B" w:rsidRPr="002F5CEE">
        <w:t>the species’</w:t>
      </w:r>
      <w:r w:rsidR="006A1C53" w:rsidRPr="002F5CEE">
        <w:t xml:space="preserve"> </w:t>
      </w:r>
      <w:r w:rsidR="00476A1B" w:rsidRPr="002F5CEE">
        <w:t xml:space="preserve">number of locations </w:t>
      </w:r>
      <w:r w:rsidR="004A6F4C" w:rsidRPr="002F5CEE">
        <w:t>meets the</w:t>
      </w:r>
      <w:r w:rsidRPr="002F5CEE">
        <w:t xml:space="preserve"> </w:t>
      </w:r>
      <w:r w:rsidR="00476A1B" w:rsidRPr="002F5CEE">
        <w:t>requirement</w:t>
      </w:r>
      <w:r w:rsidRPr="002F5CEE">
        <w:t xml:space="preserve"> for </w:t>
      </w:r>
      <w:r w:rsidR="004A6F4C" w:rsidRPr="002F5CEE">
        <w:t>Endangered</w:t>
      </w:r>
      <w:r w:rsidR="00476A1B" w:rsidRPr="002F5CEE">
        <w:t xml:space="preserve"> under </w:t>
      </w:r>
      <w:proofErr w:type="spellStart"/>
      <w:r w:rsidR="002F5CEE" w:rsidRPr="002F5CEE">
        <w:t>subcriterion</w:t>
      </w:r>
      <w:proofErr w:type="spellEnd"/>
      <w:r w:rsidR="002F5CEE" w:rsidRPr="002F5CEE">
        <w:t xml:space="preserve"> (a).</w:t>
      </w:r>
    </w:p>
    <w:p w14:paraId="507E999C" w14:textId="23D7DD60" w:rsidR="005D72AF" w:rsidRPr="002F5CEE" w:rsidRDefault="005D72AF" w:rsidP="005D72AF">
      <w:r w:rsidRPr="002F5CEE">
        <w:rPr>
          <w:i/>
          <w:iCs/>
        </w:rPr>
        <w:t>Continuing decline</w:t>
      </w:r>
    </w:p>
    <w:p w14:paraId="0DBD2B3E" w14:textId="77777777" w:rsidR="001E6528" w:rsidRDefault="009E61FF" w:rsidP="005D72AF">
      <w:r w:rsidRPr="007072DF">
        <w:t xml:space="preserve">There is evidence of </w:t>
      </w:r>
      <w:r w:rsidR="00537D3D">
        <w:t xml:space="preserve">continuing </w:t>
      </w:r>
      <w:r w:rsidRPr="007072DF">
        <w:t xml:space="preserve">decline of </w:t>
      </w:r>
      <w:r w:rsidR="007072DF" w:rsidRPr="007072DF">
        <w:t xml:space="preserve">in </w:t>
      </w:r>
      <w:proofErr w:type="gramStart"/>
      <w:r w:rsidR="007072DF">
        <w:t>all of</w:t>
      </w:r>
      <w:proofErr w:type="gramEnd"/>
      <w:r w:rsidR="007072DF">
        <w:t xml:space="preserve"> </w:t>
      </w:r>
      <w:r w:rsidR="009136F2" w:rsidRPr="007072DF">
        <w:t xml:space="preserve">EOO, AOO, the number of locations or subpopulations, </w:t>
      </w:r>
      <w:r w:rsidR="007072DF" w:rsidRPr="007072DF">
        <w:t>the</w:t>
      </w:r>
      <w:r w:rsidR="009136F2" w:rsidRPr="007072DF">
        <w:t xml:space="preserve"> number of mature individuals</w:t>
      </w:r>
      <w:r w:rsidR="007072DF" w:rsidRPr="007072DF">
        <w:t>, and the area, extent and quality of habitat</w:t>
      </w:r>
      <w:r w:rsidR="001E6528">
        <w:t>.</w:t>
      </w:r>
    </w:p>
    <w:p w14:paraId="275DC4D5" w14:textId="493FA988" w:rsidR="006D7E37" w:rsidRDefault="001E6528" w:rsidP="005D72AF">
      <w:r>
        <w:lastRenderedPageBreak/>
        <w:t>Two subpopulations may be extinct, with the KI subpopulation not recorded since 2008 (ALA 2021) and the Grampians subpopulation not observed since 1985 despite sporadic searches (</w:t>
      </w:r>
      <w:r w:rsidRPr="004F2F40">
        <w:t xml:space="preserve">G. Backhouse 2021 </w:t>
      </w:r>
      <w:r w:rsidR="001F2F1D">
        <w:t>pers. comm.</w:t>
      </w:r>
      <w:r w:rsidRPr="004F2F40">
        <w:t xml:space="preserve"> 24 Nov</w:t>
      </w:r>
      <w:r>
        <w:t xml:space="preserve">). </w:t>
      </w:r>
      <w:r w:rsidR="00F50E42">
        <w:t>It is not clear what threats may have contributed to the potential loss of these populations</w:t>
      </w:r>
      <w:r w:rsidR="00E46541">
        <w:t>, but their loss represents a decline in EOO, AOO, the number of locations and subpopulations, and the number of individuals.</w:t>
      </w:r>
    </w:p>
    <w:p w14:paraId="17B23CB1" w14:textId="77777777" w:rsidR="004B4F37" w:rsidRDefault="006D7E37" w:rsidP="005D72AF">
      <w:r>
        <w:t>Th</w:t>
      </w:r>
      <w:r w:rsidR="001C7919">
        <w:t>e th</w:t>
      </w:r>
      <w:r>
        <w:t xml:space="preserve">reats </w:t>
      </w:r>
      <w:r w:rsidR="001C7919">
        <w:t xml:space="preserve">most </w:t>
      </w:r>
      <w:r>
        <w:t xml:space="preserve">likely to cause continuing decline include </w:t>
      </w:r>
      <w:r w:rsidR="001C7919">
        <w:t>land clearing, inappropriate fire regimes and feral pigs</w:t>
      </w:r>
      <w:r w:rsidR="00C6650D">
        <w:t xml:space="preserve">. </w:t>
      </w:r>
      <w:r w:rsidR="00ED4B6E">
        <w:t>All threats c</w:t>
      </w:r>
      <w:r w:rsidR="00C6650D">
        <w:t xml:space="preserve">ould cause declines in </w:t>
      </w:r>
      <w:r w:rsidR="00C6650D" w:rsidRPr="007072DF">
        <w:t xml:space="preserve">EOO, AOO, the number of locations or subpopulations, the number of mature individuals, and the area, </w:t>
      </w:r>
      <w:proofErr w:type="gramStart"/>
      <w:r w:rsidR="00C6650D" w:rsidRPr="007072DF">
        <w:t>extent</w:t>
      </w:r>
      <w:proofErr w:type="gramEnd"/>
      <w:r w:rsidR="00C6650D" w:rsidRPr="007072DF">
        <w:t xml:space="preserve"> and quality of habitat</w:t>
      </w:r>
      <w:r w:rsidR="00C6650D">
        <w:t xml:space="preserve"> (see justification for Number of locations above). </w:t>
      </w:r>
      <w:r w:rsidR="00ED4B6E">
        <w:t xml:space="preserve">Land clearing is a potential threat at the unreserved KI and Crib Point subpopulations, inappropriate fire regimes </w:t>
      </w:r>
      <w:r w:rsidR="009C5F3B">
        <w:t xml:space="preserve">(out-of-season fire or peat fires) </w:t>
      </w:r>
      <w:r w:rsidR="00ED4B6E">
        <w:t>threaten all subpopulations</w:t>
      </w:r>
      <w:r w:rsidR="009C5F3B">
        <w:t xml:space="preserve">, and feral pigs are most likely to threaten the Grampians NP, </w:t>
      </w:r>
      <w:proofErr w:type="gramStart"/>
      <w:r w:rsidR="009C5F3B">
        <w:t>KI</w:t>
      </w:r>
      <w:proofErr w:type="gramEnd"/>
      <w:r w:rsidR="009C5F3B">
        <w:t xml:space="preserve"> and The Marshes NFR subpopulations.</w:t>
      </w:r>
      <w:r w:rsidR="004B4F37">
        <w:t xml:space="preserve"> </w:t>
      </w:r>
    </w:p>
    <w:p w14:paraId="6933EAF4" w14:textId="013012EE" w:rsidR="00476A1B" w:rsidRPr="004F24E1" w:rsidRDefault="00476A1B" w:rsidP="00476A1B">
      <w:r w:rsidRPr="004F24E1">
        <w:t xml:space="preserve">The species appears to be </w:t>
      </w:r>
      <w:r w:rsidR="00601025">
        <w:t>experiencing</w:t>
      </w:r>
      <w:r w:rsidRPr="004F24E1">
        <w:t xml:space="preserve"> continuing decline </w:t>
      </w:r>
      <w:r w:rsidR="004F24E1" w:rsidRPr="004F24E1">
        <w:t xml:space="preserve">in </w:t>
      </w:r>
      <w:proofErr w:type="gramStart"/>
      <w:r w:rsidR="004F24E1" w:rsidRPr="004F24E1">
        <w:t>all of</w:t>
      </w:r>
      <w:proofErr w:type="gramEnd"/>
      <w:r w:rsidR="004F24E1" w:rsidRPr="004F24E1">
        <w:t xml:space="preserve"> EOO, AOO, the number of locations or subpopulations, the number of mature individuals, and the area, extent and quality of habitat</w:t>
      </w:r>
      <w:r w:rsidRPr="004F24E1">
        <w:rPr>
          <w:lang w:eastAsia="ja-JP"/>
        </w:rPr>
        <w:t>. Accordingly, the species</w:t>
      </w:r>
      <w:r w:rsidRPr="004F24E1">
        <w:t xml:space="preserve"> appears to meet the continuing decline requirement for listing under this criterion.</w:t>
      </w:r>
    </w:p>
    <w:p w14:paraId="0946E78C" w14:textId="23853F9B" w:rsidR="009126BF" w:rsidRPr="004A6F4C" w:rsidRDefault="00476A1B" w:rsidP="005D72AF">
      <w:pPr>
        <w:rPr>
          <w:bCs/>
          <w:i/>
          <w:iCs/>
          <w:lang w:eastAsia="ja-JP"/>
        </w:rPr>
      </w:pPr>
      <w:r w:rsidRPr="004A6F4C">
        <w:rPr>
          <w:bCs/>
          <w:i/>
          <w:iCs/>
          <w:lang w:eastAsia="ja-JP"/>
        </w:rPr>
        <w:t>Extreme f</w:t>
      </w:r>
      <w:r w:rsidR="005D72AF" w:rsidRPr="004A6F4C">
        <w:rPr>
          <w:bCs/>
          <w:i/>
          <w:iCs/>
          <w:lang w:eastAsia="ja-JP"/>
        </w:rPr>
        <w:t xml:space="preserve">luctuations </w:t>
      </w:r>
    </w:p>
    <w:p w14:paraId="79C8F6BF" w14:textId="2046637B" w:rsidR="005D72AF" w:rsidRPr="004A6F4C" w:rsidRDefault="005D72AF" w:rsidP="005D72AF">
      <w:pPr>
        <w:rPr>
          <w:i/>
          <w:iCs/>
        </w:rPr>
      </w:pPr>
      <w:r w:rsidRPr="004A6F4C">
        <w:t xml:space="preserve">There are no known extreme fluctuations in EOO, AOO, number of subpopulations, </w:t>
      </w:r>
      <w:proofErr w:type="gramStart"/>
      <w:r w:rsidRPr="004A6F4C">
        <w:t>locations</w:t>
      </w:r>
      <w:proofErr w:type="gramEnd"/>
      <w:r w:rsidRPr="004A6F4C">
        <w:t xml:space="preserve"> or mature individuals. </w:t>
      </w:r>
      <w:r w:rsidR="00677207" w:rsidRPr="004A6F4C">
        <w:t xml:space="preserve">Therefore, </w:t>
      </w:r>
      <w:r w:rsidR="004A6F4C">
        <w:t>hoary sun-orchid</w:t>
      </w:r>
      <w:r w:rsidR="00677207" w:rsidRPr="004A6F4C">
        <w:t xml:space="preserve"> does not meet the threshold for listing as Endangered under sub-criterion (c).</w:t>
      </w:r>
    </w:p>
    <w:p w14:paraId="07FECC86" w14:textId="77777777" w:rsidR="009126BF" w:rsidRPr="00EF7772" w:rsidRDefault="005D72AF" w:rsidP="005D72AF">
      <w:pPr>
        <w:rPr>
          <w:bCs/>
          <w:i/>
          <w:iCs/>
          <w:lang w:eastAsia="ja-JP"/>
        </w:rPr>
      </w:pPr>
      <w:r w:rsidRPr="00EF7772">
        <w:rPr>
          <w:bCs/>
          <w:i/>
          <w:iCs/>
          <w:lang w:eastAsia="ja-JP"/>
        </w:rPr>
        <w:t>Conclusion</w:t>
      </w:r>
    </w:p>
    <w:p w14:paraId="29655E25" w14:textId="1B82797E" w:rsidR="00EE48A0" w:rsidRPr="004A6F4C" w:rsidRDefault="005D72AF" w:rsidP="00B6264B">
      <w:r w:rsidRPr="004A6F4C">
        <w:rPr>
          <w:lang w:eastAsia="ja-JP"/>
        </w:rPr>
        <w:t xml:space="preserve">The data presented above appear to demonstrate that </w:t>
      </w:r>
      <w:r w:rsidR="00EF7772" w:rsidRPr="004A6F4C">
        <w:rPr>
          <w:bCs/>
          <w:lang w:eastAsia="ja-JP"/>
        </w:rPr>
        <w:t xml:space="preserve">hoary sun-orchid is eligible for listing as </w:t>
      </w:r>
      <w:r w:rsidR="004A6F4C">
        <w:rPr>
          <w:bCs/>
          <w:lang w:eastAsia="ja-JP"/>
        </w:rPr>
        <w:t>Endangered under this criterion.</w:t>
      </w:r>
    </w:p>
    <w:p w14:paraId="67140E6A" w14:textId="4BA3BD7F" w:rsidR="00102802" w:rsidRPr="00EF7772" w:rsidRDefault="005D72AF" w:rsidP="00B6264B">
      <w:r w:rsidRPr="00EF7772">
        <w:rPr>
          <w:lang w:eastAsia="ja-JP"/>
        </w:rPr>
        <w:t xml:space="preserve">However, the purpose of this consultation document is to elicit additional information to better understand the species’ status. This conclusion should therefore </w:t>
      </w:r>
      <w:proofErr w:type="gramStart"/>
      <w:r w:rsidRPr="00EF7772">
        <w:rPr>
          <w:lang w:eastAsia="ja-JP"/>
        </w:rPr>
        <w:t>be considered to be</w:t>
      </w:r>
      <w:proofErr w:type="gramEnd"/>
      <w:r w:rsidRPr="00EF7772">
        <w:rPr>
          <w:lang w:eastAsia="ja-JP"/>
        </w:rPr>
        <w:t xml:space="preserve"> tentative at this stage, as it may be changed as a result of responses to this consultation process</w:t>
      </w:r>
      <w:r w:rsidRPr="00EF7772">
        <w:rPr>
          <w:bCs/>
          <w:lang w:eastAsia="ja-JP"/>
        </w:rPr>
        <w:t>.</w:t>
      </w:r>
    </w:p>
    <w:p w14:paraId="14C1ADCB" w14:textId="77777777" w:rsidR="002B69E4" w:rsidRPr="002E4488" w:rsidRDefault="002B69E4" w:rsidP="002B69E4">
      <w:pPr>
        <w:pStyle w:val="Caption"/>
        <w:rPr>
          <w:lang w:eastAsia="ja-JP"/>
        </w:rPr>
      </w:pPr>
      <w:r w:rsidRPr="002E4488">
        <w:rPr>
          <w:lang w:eastAsia="ja-JP"/>
        </w:rPr>
        <w:lastRenderedPageBreak/>
        <w:t>Criterion 3</w:t>
      </w:r>
      <w:r w:rsidR="00280857" w:rsidRPr="002E4488">
        <w:rPr>
          <w:lang w:eastAsia="ja-JP"/>
        </w:rPr>
        <w:t xml:space="preserve"> </w:t>
      </w:r>
      <w:r w:rsidRPr="002E4488">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2E4488" w14:paraId="3F6DAE7D"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65350E2D" w14:textId="77777777" w:rsidR="002B134C" w:rsidRPr="002E4488" w:rsidRDefault="002B134C" w:rsidP="00F658E8">
            <w:pPr>
              <w:keepNext/>
              <w:tabs>
                <w:tab w:val="left" w:pos="284"/>
              </w:tabs>
              <w:rPr>
                <w:rFonts w:ascii="Arial" w:hAnsi="Arial" w:cs="Arial"/>
                <w:b/>
                <w:color w:val="FFFFFF" w:themeColor="background1"/>
              </w:rPr>
            </w:pPr>
          </w:p>
        </w:tc>
      </w:tr>
      <w:tr w:rsidR="002B134C" w:rsidRPr="002E4488" w14:paraId="68FA2301" w14:textId="77777777" w:rsidTr="002B134C">
        <w:tc>
          <w:tcPr>
            <w:tcW w:w="3395" w:type="dxa"/>
            <w:gridSpan w:val="2"/>
            <w:tcBorders>
              <w:top w:val="nil"/>
              <w:left w:val="single" w:sz="4" w:space="0" w:color="auto"/>
              <w:bottom w:val="nil"/>
              <w:right w:val="nil"/>
            </w:tcBorders>
          </w:tcPr>
          <w:p w14:paraId="6DCBB897" w14:textId="77777777" w:rsidR="002B134C" w:rsidRPr="002E4488" w:rsidRDefault="002B134C" w:rsidP="00F658E8">
            <w:pPr>
              <w:pStyle w:val="TableText"/>
              <w:keepNext/>
            </w:pPr>
            <w:r w:rsidRPr="002E4488">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3B756820" w14:textId="77777777" w:rsidR="002B134C" w:rsidRPr="002E4488" w:rsidRDefault="002B134C" w:rsidP="00F658E8">
            <w:pPr>
              <w:pStyle w:val="TableText"/>
              <w:keepNext/>
              <w:rPr>
                <w:b/>
              </w:rPr>
            </w:pPr>
            <w:r w:rsidRPr="002E4488">
              <w:rPr>
                <w:b/>
              </w:rPr>
              <w:t>Critically Endangered</w:t>
            </w:r>
          </w:p>
          <w:p w14:paraId="2228636D" w14:textId="77777777" w:rsidR="002B134C" w:rsidRPr="002E4488" w:rsidRDefault="002B134C" w:rsidP="00F658E8">
            <w:pPr>
              <w:pStyle w:val="TableText"/>
              <w:keepNext/>
              <w:rPr>
                <w:b/>
              </w:rPr>
            </w:pPr>
            <w:r w:rsidRPr="002E4488">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27B113C" w14:textId="77777777" w:rsidR="002B134C" w:rsidRPr="002E4488" w:rsidRDefault="002B134C" w:rsidP="00F658E8">
            <w:pPr>
              <w:pStyle w:val="TableText"/>
              <w:keepNext/>
              <w:rPr>
                <w:b/>
              </w:rPr>
            </w:pPr>
            <w:r w:rsidRPr="002E4488">
              <w:rPr>
                <w:b/>
              </w:rPr>
              <w:t>Endangered</w:t>
            </w:r>
          </w:p>
          <w:p w14:paraId="4650ECF5" w14:textId="77777777" w:rsidR="002B134C" w:rsidRPr="002E4488" w:rsidRDefault="002B134C" w:rsidP="00F658E8">
            <w:pPr>
              <w:pStyle w:val="TableText"/>
              <w:keepNext/>
              <w:rPr>
                <w:b/>
              </w:rPr>
            </w:pPr>
            <w:r w:rsidRPr="002E4488">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299F5BC2" w14:textId="77777777" w:rsidR="002B134C" w:rsidRPr="002E4488" w:rsidRDefault="002B134C" w:rsidP="00F658E8">
            <w:pPr>
              <w:pStyle w:val="TableText"/>
              <w:keepNext/>
              <w:rPr>
                <w:b/>
              </w:rPr>
            </w:pPr>
            <w:r w:rsidRPr="002E4488">
              <w:rPr>
                <w:b/>
              </w:rPr>
              <w:t>Vulnerable</w:t>
            </w:r>
          </w:p>
          <w:p w14:paraId="618FE968" w14:textId="77777777" w:rsidR="002B134C" w:rsidRPr="002E4488" w:rsidRDefault="002B134C" w:rsidP="00F658E8">
            <w:pPr>
              <w:pStyle w:val="TableText"/>
              <w:keepNext/>
              <w:rPr>
                <w:b/>
              </w:rPr>
            </w:pPr>
            <w:r w:rsidRPr="002E4488">
              <w:rPr>
                <w:b/>
              </w:rPr>
              <w:t>Limited</w:t>
            </w:r>
          </w:p>
        </w:tc>
      </w:tr>
      <w:tr w:rsidR="002B134C" w:rsidRPr="002E4488" w14:paraId="63C9FE3D"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5F1DD09A" w14:textId="77777777" w:rsidR="002B134C" w:rsidRPr="002E4488" w:rsidRDefault="002B134C" w:rsidP="00F658E8">
            <w:pPr>
              <w:pStyle w:val="TableText"/>
              <w:keepNext/>
            </w:pPr>
            <w:r w:rsidRPr="002E4488">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15D88BB9" w14:textId="77777777" w:rsidR="002B134C" w:rsidRPr="002E4488" w:rsidRDefault="002B134C" w:rsidP="00F658E8">
            <w:pPr>
              <w:pStyle w:val="TableText"/>
              <w:keepNext/>
              <w:rPr>
                <w:b/>
              </w:rPr>
            </w:pPr>
            <w:r w:rsidRPr="002E4488">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2F7501A3" w14:textId="77777777" w:rsidR="002B134C" w:rsidRPr="002E4488" w:rsidRDefault="002B134C" w:rsidP="00F658E8">
            <w:pPr>
              <w:pStyle w:val="TableText"/>
              <w:keepNext/>
            </w:pPr>
            <w:r w:rsidRPr="002E4488">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36CCA45B" w14:textId="77777777" w:rsidR="002B134C" w:rsidRPr="002E4488" w:rsidRDefault="002B134C" w:rsidP="00F658E8">
            <w:pPr>
              <w:pStyle w:val="TableText"/>
              <w:keepNext/>
            </w:pPr>
            <w:r w:rsidRPr="002E4488">
              <w:rPr>
                <w:b/>
              </w:rPr>
              <w:t xml:space="preserve">&lt; 10,000 </w:t>
            </w:r>
          </w:p>
        </w:tc>
      </w:tr>
      <w:tr w:rsidR="002B134C" w:rsidRPr="002E4488" w14:paraId="1AB36E3C"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572B596D" w14:textId="77777777" w:rsidR="002B134C" w:rsidRPr="002E4488" w:rsidRDefault="002B134C" w:rsidP="00F658E8">
            <w:pPr>
              <w:pStyle w:val="TableText"/>
              <w:keepNext/>
            </w:pPr>
            <w:r w:rsidRPr="002E4488">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3512A0B0" w14:textId="77777777" w:rsidR="002B134C" w:rsidRPr="002E4488"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26AB3D9B" w14:textId="77777777" w:rsidR="002B134C" w:rsidRPr="002E4488"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12672998" w14:textId="77777777" w:rsidR="002B134C" w:rsidRPr="002E4488" w:rsidRDefault="002B134C" w:rsidP="00F658E8">
            <w:pPr>
              <w:pStyle w:val="TableText"/>
              <w:keepNext/>
              <w:rPr>
                <w:b/>
              </w:rPr>
            </w:pPr>
          </w:p>
        </w:tc>
      </w:tr>
      <w:tr w:rsidR="002B134C" w:rsidRPr="002E4488" w14:paraId="638FC36C"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7098A83E" w14:textId="77777777" w:rsidR="002B134C" w:rsidRPr="002E4488" w:rsidRDefault="002B134C" w:rsidP="00F658E8">
            <w:pPr>
              <w:pStyle w:val="TableText"/>
              <w:keepNext/>
              <w:ind w:left="334" w:hanging="334"/>
            </w:pPr>
            <w:r w:rsidRPr="002E4488">
              <w:rPr>
                <w:rStyle w:val="Strong"/>
              </w:rPr>
              <w:t>C1</w:t>
            </w:r>
            <w:r w:rsidR="00855316" w:rsidRPr="002E4488">
              <w:rPr>
                <w:rStyle w:val="Strong"/>
              </w:rPr>
              <w:t>.</w:t>
            </w:r>
            <w:r w:rsidRPr="002E4488">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2B7B586C" w14:textId="77777777" w:rsidR="002B134C" w:rsidRPr="002E4488" w:rsidRDefault="002B134C" w:rsidP="00F658E8">
            <w:pPr>
              <w:pStyle w:val="TableText"/>
              <w:keepNext/>
              <w:rPr>
                <w:b/>
              </w:rPr>
            </w:pPr>
            <w:r w:rsidRPr="002E4488">
              <w:rPr>
                <w:b/>
              </w:rPr>
              <w:t>Very high rate</w:t>
            </w:r>
          </w:p>
          <w:p w14:paraId="35FBF17D" w14:textId="77777777" w:rsidR="002B134C" w:rsidRPr="002E4488" w:rsidRDefault="002B134C" w:rsidP="00F658E8">
            <w:pPr>
              <w:pStyle w:val="TableText"/>
              <w:keepNext/>
              <w:rPr>
                <w:b/>
              </w:rPr>
            </w:pPr>
            <w:r w:rsidRPr="002E4488">
              <w:rPr>
                <w:b/>
              </w:rPr>
              <w:t>25% in 3 years or 1 generation</w:t>
            </w:r>
          </w:p>
          <w:p w14:paraId="1D6C227A" w14:textId="77777777" w:rsidR="002B134C" w:rsidRPr="002E4488" w:rsidRDefault="002B134C" w:rsidP="00F658E8">
            <w:pPr>
              <w:pStyle w:val="TableText"/>
              <w:keepNext/>
              <w:rPr>
                <w:b/>
              </w:rPr>
            </w:pPr>
            <w:r w:rsidRPr="002E4488">
              <w:rPr>
                <w:b/>
              </w:rPr>
              <w:t>(</w:t>
            </w:r>
            <w:proofErr w:type="gramStart"/>
            <w:r w:rsidRPr="002E4488">
              <w:rPr>
                <w:b/>
              </w:rPr>
              <w:t>whichever</w:t>
            </w:r>
            <w:proofErr w:type="gramEnd"/>
            <w:r w:rsidRPr="002E4488">
              <w:rPr>
                <w:b/>
              </w:rPr>
              <w:t xml:space="preserve">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58736288" w14:textId="77777777" w:rsidR="002B134C" w:rsidRPr="002E4488" w:rsidRDefault="002B134C" w:rsidP="00F658E8">
            <w:pPr>
              <w:pStyle w:val="TableText"/>
              <w:keepNext/>
              <w:rPr>
                <w:b/>
              </w:rPr>
            </w:pPr>
            <w:r w:rsidRPr="002E4488">
              <w:rPr>
                <w:b/>
              </w:rPr>
              <w:t>High rate</w:t>
            </w:r>
          </w:p>
          <w:p w14:paraId="5D97EECB" w14:textId="77777777" w:rsidR="002B134C" w:rsidRPr="002E4488" w:rsidRDefault="002B134C" w:rsidP="00F658E8">
            <w:pPr>
              <w:pStyle w:val="TableText"/>
              <w:keepNext/>
              <w:rPr>
                <w:b/>
              </w:rPr>
            </w:pPr>
            <w:r w:rsidRPr="002E4488">
              <w:rPr>
                <w:b/>
              </w:rPr>
              <w:t>20% in 5 years or 2 generation</w:t>
            </w:r>
          </w:p>
          <w:p w14:paraId="28B0D776" w14:textId="77777777" w:rsidR="002B134C" w:rsidRPr="002E4488" w:rsidRDefault="002B134C" w:rsidP="00F658E8">
            <w:pPr>
              <w:pStyle w:val="TableText"/>
              <w:keepNext/>
              <w:rPr>
                <w:b/>
              </w:rPr>
            </w:pPr>
            <w:r w:rsidRPr="002E4488">
              <w:rPr>
                <w:b/>
              </w:rPr>
              <w:t>(</w:t>
            </w:r>
            <w:proofErr w:type="gramStart"/>
            <w:r w:rsidRPr="002E4488">
              <w:rPr>
                <w:b/>
              </w:rPr>
              <w:t>whichever</w:t>
            </w:r>
            <w:proofErr w:type="gramEnd"/>
            <w:r w:rsidRPr="002E4488">
              <w:rPr>
                <w:b/>
              </w:rPr>
              <w:t xml:space="preserve">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23468B0F" w14:textId="77777777" w:rsidR="002B134C" w:rsidRPr="002E4488" w:rsidRDefault="002B134C" w:rsidP="00F658E8">
            <w:pPr>
              <w:pStyle w:val="TableText"/>
              <w:keepNext/>
              <w:rPr>
                <w:b/>
              </w:rPr>
            </w:pPr>
            <w:r w:rsidRPr="002E4488">
              <w:rPr>
                <w:b/>
              </w:rPr>
              <w:t>Substantial rate</w:t>
            </w:r>
          </w:p>
          <w:p w14:paraId="645172F9" w14:textId="77777777" w:rsidR="002B134C" w:rsidRPr="002E4488" w:rsidRDefault="002B134C" w:rsidP="00F658E8">
            <w:pPr>
              <w:pStyle w:val="TableText"/>
              <w:keepNext/>
              <w:rPr>
                <w:b/>
              </w:rPr>
            </w:pPr>
            <w:r w:rsidRPr="002E4488">
              <w:rPr>
                <w:b/>
              </w:rPr>
              <w:t>10% in 10 years or 3 generations</w:t>
            </w:r>
          </w:p>
          <w:p w14:paraId="23B4A0F6" w14:textId="77777777" w:rsidR="002B134C" w:rsidRPr="002E4488" w:rsidRDefault="002B134C" w:rsidP="00F658E8">
            <w:pPr>
              <w:pStyle w:val="TableText"/>
              <w:keepNext/>
              <w:rPr>
                <w:b/>
              </w:rPr>
            </w:pPr>
            <w:r w:rsidRPr="002E4488">
              <w:rPr>
                <w:b/>
              </w:rPr>
              <w:t>(</w:t>
            </w:r>
            <w:proofErr w:type="gramStart"/>
            <w:r w:rsidRPr="002E4488">
              <w:rPr>
                <w:b/>
              </w:rPr>
              <w:t>whichever</w:t>
            </w:r>
            <w:proofErr w:type="gramEnd"/>
            <w:r w:rsidRPr="002E4488">
              <w:rPr>
                <w:b/>
              </w:rPr>
              <w:t xml:space="preserve"> is longer)</w:t>
            </w:r>
          </w:p>
        </w:tc>
      </w:tr>
      <w:tr w:rsidR="002B134C" w:rsidRPr="002E4488" w14:paraId="3D221DC5"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1D490012" w14:textId="77777777" w:rsidR="002B134C" w:rsidRPr="002E4488" w:rsidRDefault="002B134C" w:rsidP="00F658E8">
            <w:pPr>
              <w:pStyle w:val="TableText"/>
              <w:keepNext/>
              <w:ind w:left="336" w:hanging="336"/>
            </w:pPr>
            <w:r w:rsidRPr="002E4488">
              <w:rPr>
                <w:rStyle w:val="Strong"/>
              </w:rPr>
              <w:t>C2</w:t>
            </w:r>
            <w:r w:rsidR="00855316" w:rsidRPr="002E4488">
              <w:rPr>
                <w:rStyle w:val="Strong"/>
              </w:rPr>
              <w:t>.</w:t>
            </w:r>
            <w:r w:rsidRPr="002E4488">
              <w:tab/>
              <w:t xml:space="preserve">An observed, estimated, </w:t>
            </w:r>
            <w:proofErr w:type="gramStart"/>
            <w:r w:rsidRPr="002E4488">
              <w:t>projected</w:t>
            </w:r>
            <w:proofErr w:type="gramEnd"/>
            <w:r w:rsidRPr="002E4488">
              <w:t xml:space="preserve">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1494735B" w14:textId="77777777" w:rsidR="002B134C" w:rsidRPr="002E4488" w:rsidRDefault="002B134C" w:rsidP="00F658E8">
            <w:pPr>
              <w:pStyle w:val="TableText"/>
              <w:keepNext/>
            </w:pPr>
          </w:p>
        </w:tc>
        <w:tc>
          <w:tcPr>
            <w:tcW w:w="1833" w:type="dxa"/>
            <w:tcBorders>
              <w:top w:val="nil"/>
              <w:left w:val="nil"/>
              <w:bottom w:val="nil"/>
              <w:right w:val="nil"/>
            </w:tcBorders>
          </w:tcPr>
          <w:p w14:paraId="1E1A221B" w14:textId="77777777" w:rsidR="002B134C" w:rsidRPr="002E4488" w:rsidRDefault="002B134C" w:rsidP="00F658E8">
            <w:pPr>
              <w:pStyle w:val="TableText"/>
              <w:keepNext/>
            </w:pPr>
          </w:p>
        </w:tc>
        <w:tc>
          <w:tcPr>
            <w:tcW w:w="1902" w:type="dxa"/>
            <w:tcBorders>
              <w:top w:val="nil"/>
              <w:left w:val="nil"/>
              <w:bottom w:val="nil"/>
              <w:right w:val="single" w:sz="4" w:space="0" w:color="auto"/>
            </w:tcBorders>
          </w:tcPr>
          <w:p w14:paraId="6B9B3A8D" w14:textId="77777777" w:rsidR="002B134C" w:rsidRPr="002E4488" w:rsidRDefault="002B134C" w:rsidP="00F658E8">
            <w:pPr>
              <w:pStyle w:val="TableText"/>
              <w:keepNext/>
            </w:pPr>
          </w:p>
        </w:tc>
      </w:tr>
      <w:tr w:rsidR="002B134C" w:rsidRPr="002E4488" w14:paraId="1FF33711"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60DCF3CB" w14:textId="77777777" w:rsidR="002B134C" w:rsidRPr="002E4488" w:rsidRDefault="002B134C" w:rsidP="00F658E8">
            <w:pPr>
              <w:pStyle w:val="TableText"/>
              <w:keepNext/>
            </w:pPr>
            <w:r w:rsidRPr="002E4488">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17819BCC" w14:textId="77777777" w:rsidR="002B134C" w:rsidRPr="002E4488" w:rsidRDefault="002B134C" w:rsidP="00F658E8">
            <w:pPr>
              <w:pStyle w:val="TableText"/>
              <w:keepNext/>
              <w:ind w:left="340" w:hanging="340"/>
            </w:pPr>
            <w:r w:rsidRPr="002E4488">
              <w:t>(</w:t>
            </w:r>
            <w:proofErr w:type="spellStart"/>
            <w:r w:rsidRPr="002E4488">
              <w:t>i</w:t>
            </w:r>
            <w:proofErr w:type="spellEnd"/>
            <w:r w:rsidRPr="002E4488">
              <w:t>)</w:t>
            </w:r>
            <w:r w:rsidRPr="002E4488">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6242ADE9" w14:textId="77777777" w:rsidR="002B134C" w:rsidRPr="002E4488" w:rsidRDefault="002B134C" w:rsidP="00F658E8">
            <w:pPr>
              <w:pStyle w:val="TableText"/>
              <w:keepNext/>
              <w:rPr>
                <w:b/>
              </w:rPr>
            </w:pPr>
            <w:r w:rsidRPr="002E4488">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316A474" w14:textId="77777777" w:rsidR="002B134C" w:rsidRPr="002E4488" w:rsidRDefault="002B134C" w:rsidP="00F658E8">
            <w:pPr>
              <w:pStyle w:val="TableText"/>
              <w:keepNext/>
              <w:rPr>
                <w:b/>
              </w:rPr>
            </w:pPr>
            <w:r w:rsidRPr="002E4488">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06AFC3B2" w14:textId="77777777" w:rsidR="002B134C" w:rsidRPr="002E4488" w:rsidRDefault="002B134C" w:rsidP="00F658E8">
            <w:pPr>
              <w:pStyle w:val="TableText"/>
              <w:keepNext/>
              <w:rPr>
                <w:b/>
              </w:rPr>
            </w:pPr>
            <w:r w:rsidRPr="002E4488">
              <w:rPr>
                <w:b/>
              </w:rPr>
              <w:t>≤ 1,000</w:t>
            </w:r>
          </w:p>
        </w:tc>
      </w:tr>
      <w:tr w:rsidR="002B134C" w:rsidRPr="002E4488" w14:paraId="41FFEA9B"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509451E1" w14:textId="77777777" w:rsidR="002B134C" w:rsidRPr="002E4488"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516023F" w14:textId="77777777" w:rsidR="002B134C" w:rsidRPr="002E4488" w:rsidRDefault="002B134C" w:rsidP="00F658E8">
            <w:pPr>
              <w:pStyle w:val="TableText"/>
              <w:keepNext/>
              <w:ind w:left="340" w:hanging="340"/>
            </w:pPr>
            <w:r w:rsidRPr="002E4488">
              <w:t xml:space="preserve">(ii) </w:t>
            </w:r>
            <w:r w:rsidRPr="002E4488">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18611F1A" w14:textId="77777777" w:rsidR="002B134C" w:rsidRPr="002E4488" w:rsidRDefault="002B134C" w:rsidP="00F658E8">
            <w:pPr>
              <w:pStyle w:val="TableText"/>
              <w:keepNext/>
              <w:rPr>
                <w:b/>
              </w:rPr>
            </w:pPr>
            <w:r w:rsidRPr="002E4488">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0F2F7B8" w14:textId="77777777" w:rsidR="002B134C" w:rsidRPr="002E4488" w:rsidRDefault="002B134C" w:rsidP="00F658E8">
            <w:pPr>
              <w:pStyle w:val="TableText"/>
              <w:keepNext/>
              <w:rPr>
                <w:b/>
              </w:rPr>
            </w:pPr>
            <w:r w:rsidRPr="002E4488">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64162E6D" w14:textId="77777777" w:rsidR="002B134C" w:rsidRPr="002E4488" w:rsidRDefault="002B134C" w:rsidP="00F658E8">
            <w:pPr>
              <w:pStyle w:val="TableText"/>
              <w:keepNext/>
              <w:rPr>
                <w:b/>
              </w:rPr>
            </w:pPr>
            <w:r w:rsidRPr="002E4488">
              <w:rPr>
                <w:b/>
              </w:rPr>
              <w:t>100%</w:t>
            </w:r>
          </w:p>
        </w:tc>
      </w:tr>
      <w:tr w:rsidR="002B134C" w:rsidRPr="002E4488" w14:paraId="4971A63C"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11D82270" w14:textId="77777777" w:rsidR="002B134C" w:rsidRPr="002E4488" w:rsidRDefault="002B134C" w:rsidP="00F658E8">
            <w:pPr>
              <w:pStyle w:val="TableText"/>
              <w:keepNext/>
              <w:ind w:left="334" w:hanging="334"/>
            </w:pPr>
            <w:r w:rsidRPr="002E4488">
              <w:t>(b)</w:t>
            </w:r>
            <w:r w:rsidRPr="002E4488">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2BADEC45" w14:textId="77777777" w:rsidR="002B134C" w:rsidRPr="002E4488"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4A4DD4C7" w14:textId="77777777" w:rsidR="002B134C" w:rsidRPr="002E4488"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26E8BB99" w14:textId="77777777" w:rsidR="002B134C" w:rsidRPr="002E4488" w:rsidRDefault="002B134C" w:rsidP="00F658E8">
            <w:pPr>
              <w:pStyle w:val="TableText"/>
              <w:keepNext/>
            </w:pPr>
          </w:p>
        </w:tc>
      </w:tr>
    </w:tbl>
    <w:p w14:paraId="28033AD8" w14:textId="77777777" w:rsidR="002B69E4" w:rsidRPr="002E4488" w:rsidRDefault="00C2736A" w:rsidP="00CD30FC">
      <w:pPr>
        <w:pStyle w:val="Heading3"/>
        <w:spacing w:before="240"/>
        <w:ind w:left="964" w:hanging="964"/>
      </w:pPr>
      <w:r w:rsidRPr="002E4488">
        <w:t>Criterion 3 e</w:t>
      </w:r>
      <w:r w:rsidR="002B69E4" w:rsidRPr="002E4488">
        <w:t>vidence</w:t>
      </w:r>
    </w:p>
    <w:p w14:paraId="38BF776E" w14:textId="1EEA2ADC" w:rsidR="002B69E4" w:rsidRPr="001328C0" w:rsidRDefault="001328C0" w:rsidP="002B69E4">
      <w:pPr>
        <w:rPr>
          <w:rStyle w:val="Strong"/>
        </w:rPr>
      </w:pPr>
      <w:r w:rsidRPr="001328C0">
        <w:rPr>
          <w:rStyle w:val="Strong"/>
        </w:rPr>
        <w:t>Eligible under C2a(</w:t>
      </w:r>
      <w:proofErr w:type="spellStart"/>
      <w:proofErr w:type="gramStart"/>
      <w:r w:rsidRPr="001328C0">
        <w:rPr>
          <w:rStyle w:val="Strong"/>
        </w:rPr>
        <w:t>i,ii</w:t>
      </w:r>
      <w:proofErr w:type="spellEnd"/>
      <w:proofErr w:type="gramEnd"/>
      <w:r w:rsidRPr="001328C0">
        <w:rPr>
          <w:rStyle w:val="Strong"/>
        </w:rPr>
        <w:t>) for listing as Critically Endangered</w:t>
      </w:r>
    </w:p>
    <w:p w14:paraId="444CA829" w14:textId="2445AE42" w:rsidR="003767B7" w:rsidRPr="00E048D4" w:rsidRDefault="003767B7" w:rsidP="003767B7">
      <w:pPr>
        <w:rPr>
          <w:bCs/>
        </w:rPr>
      </w:pPr>
      <w:r w:rsidRPr="00E048D4">
        <w:rPr>
          <w:bCs/>
        </w:rPr>
        <w:t xml:space="preserve">The total number of mature individuals is estimated to be </w:t>
      </w:r>
      <w:r w:rsidR="00FD3F2E">
        <w:rPr>
          <w:bCs/>
        </w:rPr>
        <w:t>2</w:t>
      </w:r>
      <w:r w:rsidR="00544FD6">
        <w:rPr>
          <w:bCs/>
        </w:rPr>
        <w:t>1</w:t>
      </w:r>
      <w:r w:rsidR="00FD3F2E">
        <w:rPr>
          <w:bCs/>
        </w:rPr>
        <w:t>–</w:t>
      </w:r>
      <w:r w:rsidR="00375DF5" w:rsidRPr="00E048D4">
        <w:rPr>
          <w:bCs/>
        </w:rPr>
        <w:t>46</w:t>
      </w:r>
      <w:r w:rsidRPr="00E048D4">
        <w:rPr>
          <w:bCs/>
        </w:rPr>
        <w:t xml:space="preserve">, which is </w:t>
      </w:r>
      <w:r w:rsidR="001A4E1D" w:rsidRPr="00E048D4">
        <w:rPr>
          <w:bCs/>
        </w:rPr>
        <w:t>very low</w:t>
      </w:r>
      <w:r w:rsidRPr="00E048D4">
        <w:rPr>
          <w:bCs/>
        </w:rPr>
        <w:t xml:space="preserve">. </w:t>
      </w:r>
      <w:r w:rsidR="001A4E1D" w:rsidRPr="00E048D4">
        <w:rPr>
          <w:bCs/>
        </w:rPr>
        <w:t>There are no data on the likely population reduction in the last 30 years (one generation</w:t>
      </w:r>
      <w:r w:rsidR="00BC6B96" w:rsidRPr="00E048D4">
        <w:rPr>
          <w:bCs/>
        </w:rPr>
        <w:t xml:space="preserve">; see Table 4) and a projection of future trends is </w:t>
      </w:r>
      <w:r w:rsidR="00C4100D">
        <w:rPr>
          <w:bCs/>
        </w:rPr>
        <w:t>uncertain</w:t>
      </w:r>
      <w:r w:rsidR="00DF26B7">
        <w:rPr>
          <w:bCs/>
        </w:rPr>
        <w:t xml:space="preserve"> as most threats are </w:t>
      </w:r>
      <w:r w:rsidR="009C77E8">
        <w:rPr>
          <w:bCs/>
        </w:rPr>
        <w:t xml:space="preserve">either </w:t>
      </w:r>
      <w:r w:rsidR="00DF26B7">
        <w:rPr>
          <w:bCs/>
        </w:rPr>
        <w:t>stochastic</w:t>
      </w:r>
      <w:r w:rsidR="00C1303A">
        <w:rPr>
          <w:bCs/>
        </w:rPr>
        <w:t xml:space="preserve"> </w:t>
      </w:r>
      <w:r w:rsidR="00C4100D">
        <w:rPr>
          <w:bCs/>
        </w:rPr>
        <w:t xml:space="preserve">(land clearing, vehicle damage, feral pigs) </w:t>
      </w:r>
      <w:r w:rsidR="00C1303A">
        <w:rPr>
          <w:bCs/>
        </w:rPr>
        <w:t xml:space="preserve">or </w:t>
      </w:r>
      <w:r w:rsidR="009C77E8">
        <w:rPr>
          <w:bCs/>
        </w:rPr>
        <w:t>the impacts are difficult to quantify</w:t>
      </w:r>
      <w:r w:rsidR="00C4100D">
        <w:rPr>
          <w:bCs/>
        </w:rPr>
        <w:t xml:space="preserve"> (inappropriate fire regimes,</w:t>
      </w:r>
      <w:r w:rsidR="007014BB">
        <w:rPr>
          <w:bCs/>
        </w:rPr>
        <w:t xml:space="preserve"> weed invasion, climate change), </w:t>
      </w:r>
      <w:r w:rsidR="001A4E1D" w:rsidRPr="00E048D4">
        <w:rPr>
          <w:bCs/>
        </w:rPr>
        <w:t>so an assessment under C1 is not possible.</w:t>
      </w:r>
      <w:r w:rsidR="00BC6B96" w:rsidRPr="00E048D4">
        <w:rPr>
          <w:bCs/>
        </w:rPr>
        <w:t xml:space="preserve"> However, the size of each subpopulation is </w:t>
      </w:r>
      <w:r w:rsidR="00BC6B96" w:rsidRPr="00E048D4">
        <w:rPr>
          <w:rFonts w:ascii="Symbol" w:eastAsia="Symbol" w:hAnsi="Symbol" w:cs="Symbol"/>
          <w:bCs/>
        </w:rPr>
        <w:t>£</w:t>
      </w:r>
      <w:r w:rsidR="00BC6B96" w:rsidRPr="00E048D4">
        <w:rPr>
          <w:bCs/>
        </w:rPr>
        <w:t>50</w:t>
      </w:r>
      <w:r w:rsidR="00E048D4" w:rsidRPr="00E048D4">
        <w:rPr>
          <w:bCs/>
        </w:rPr>
        <w:t xml:space="preserve"> </w:t>
      </w:r>
      <w:r w:rsidR="007014BB">
        <w:rPr>
          <w:bCs/>
        </w:rPr>
        <w:t xml:space="preserve">mature individuals </w:t>
      </w:r>
      <w:r w:rsidR="00E048D4" w:rsidRPr="00E048D4">
        <w:rPr>
          <w:bCs/>
        </w:rPr>
        <w:t xml:space="preserve">and </w:t>
      </w:r>
      <w:r w:rsidR="007014BB">
        <w:rPr>
          <w:bCs/>
        </w:rPr>
        <w:t xml:space="preserve">the </w:t>
      </w:r>
      <w:r w:rsidR="00E048D4" w:rsidRPr="00E048D4">
        <w:rPr>
          <w:bCs/>
        </w:rPr>
        <w:t xml:space="preserve">percentage of </w:t>
      </w:r>
      <w:r w:rsidR="007014BB">
        <w:rPr>
          <w:bCs/>
        </w:rPr>
        <w:t>plants</w:t>
      </w:r>
      <w:r w:rsidR="00E048D4" w:rsidRPr="00E048D4">
        <w:rPr>
          <w:bCs/>
        </w:rPr>
        <w:t xml:space="preserve"> in one subpopulation is 98</w:t>
      </w:r>
      <w:r w:rsidR="00FD3F2E">
        <w:rPr>
          <w:bCs/>
        </w:rPr>
        <w:t>–99</w:t>
      </w:r>
      <w:r w:rsidR="00E048D4" w:rsidRPr="00E048D4">
        <w:rPr>
          <w:bCs/>
        </w:rPr>
        <w:t xml:space="preserve"> percent </w:t>
      </w:r>
      <w:r w:rsidR="007014BB">
        <w:rPr>
          <w:bCs/>
        </w:rPr>
        <w:t xml:space="preserve">in </w:t>
      </w:r>
      <w:r w:rsidR="00E048D4" w:rsidRPr="00E048D4">
        <w:rPr>
          <w:bCs/>
        </w:rPr>
        <w:t xml:space="preserve">the largest subpopulation </w:t>
      </w:r>
      <w:r w:rsidR="00CD2D4C">
        <w:rPr>
          <w:bCs/>
        </w:rPr>
        <w:t>(</w:t>
      </w:r>
      <w:r w:rsidR="00E048D4" w:rsidRPr="00E048D4">
        <w:rPr>
          <w:bCs/>
        </w:rPr>
        <w:t xml:space="preserve">Table 1). </w:t>
      </w:r>
      <w:r w:rsidR="00610FCA">
        <w:rPr>
          <w:bCs/>
        </w:rPr>
        <w:t xml:space="preserve">The species does not appear to experience extreme fluctuations. </w:t>
      </w:r>
      <w:r w:rsidR="00E048D4" w:rsidRPr="00E048D4">
        <w:rPr>
          <w:bCs/>
        </w:rPr>
        <w:t>Therefore, the species appears to meet the requirements for listing as Critically Endangered under this criterion.</w:t>
      </w:r>
    </w:p>
    <w:p w14:paraId="4BDBFE31" w14:textId="77777777" w:rsidR="003767B7" w:rsidRPr="00E048D4" w:rsidRDefault="003767B7" w:rsidP="003767B7">
      <w:pPr>
        <w:rPr>
          <w:lang w:eastAsia="ja-JP"/>
        </w:rPr>
      </w:pPr>
      <w:r w:rsidRPr="00E048D4">
        <w:rPr>
          <w:bCs/>
        </w:rPr>
        <w:t xml:space="preserve">However, the purpose of this consultation document is to elicit additional information to better understand the species’ status. This conclusion should therefore </w:t>
      </w:r>
      <w:proofErr w:type="gramStart"/>
      <w:r w:rsidRPr="00E048D4">
        <w:rPr>
          <w:bCs/>
        </w:rPr>
        <w:t>be considered to be</w:t>
      </w:r>
      <w:proofErr w:type="gramEnd"/>
      <w:r w:rsidRPr="00E048D4">
        <w:rPr>
          <w:bCs/>
        </w:rPr>
        <w:t xml:space="preserve"> tentative at this stage, as it may be changed as a result of responses to this consultation process.</w:t>
      </w:r>
    </w:p>
    <w:p w14:paraId="5F566125" w14:textId="77777777" w:rsidR="00166185" w:rsidRPr="002E4488" w:rsidRDefault="00166185" w:rsidP="00166185">
      <w:pPr>
        <w:pStyle w:val="Caption"/>
      </w:pPr>
      <w:r w:rsidRPr="002E4488">
        <w:lastRenderedPageBreak/>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2E4488" w14:paraId="2C306A73"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0FD9A8E1" w14:textId="77777777" w:rsidR="00166185" w:rsidRPr="002E4488" w:rsidRDefault="00166185" w:rsidP="000E630E">
            <w:pPr>
              <w:pStyle w:val="TableText"/>
              <w:keepNext/>
            </w:pPr>
          </w:p>
        </w:tc>
      </w:tr>
      <w:tr w:rsidR="00166185" w:rsidRPr="002E4488" w14:paraId="3504730A"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587085C8" w14:textId="77777777" w:rsidR="00166185" w:rsidRPr="002E4488" w:rsidRDefault="00280857" w:rsidP="000E630E">
            <w:pPr>
              <w:pStyle w:val="TableText"/>
              <w:keepNext/>
              <w:rPr>
                <w:szCs w:val="18"/>
              </w:rPr>
            </w:pPr>
            <w:r w:rsidRPr="002E4488">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6FC938D9" w14:textId="77777777" w:rsidR="00166185" w:rsidRPr="002E4488" w:rsidRDefault="00166185" w:rsidP="000E630E">
            <w:pPr>
              <w:pStyle w:val="TableText"/>
              <w:keepNext/>
              <w:rPr>
                <w:rStyle w:val="Strong"/>
              </w:rPr>
            </w:pPr>
            <w:r w:rsidRPr="002E4488">
              <w:rPr>
                <w:rStyle w:val="Strong"/>
              </w:rPr>
              <w:t>Critically Endangered</w:t>
            </w:r>
          </w:p>
          <w:p w14:paraId="1596CBF4" w14:textId="77777777" w:rsidR="00166185" w:rsidRPr="002E4488" w:rsidRDefault="00166185" w:rsidP="000E630E">
            <w:pPr>
              <w:pStyle w:val="TableText"/>
              <w:keepNext/>
              <w:rPr>
                <w:rStyle w:val="Strong"/>
              </w:rPr>
            </w:pPr>
            <w:r w:rsidRPr="002E4488">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551B1180" w14:textId="77777777" w:rsidR="00166185" w:rsidRPr="002E4488" w:rsidRDefault="00166185" w:rsidP="000E630E">
            <w:pPr>
              <w:pStyle w:val="TableText"/>
              <w:keepNext/>
              <w:rPr>
                <w:rStyle w:val="Strong"/>
              </w:rPr>
            </w:pPr>
            <w:r w:rsidRPr="002E4488">
              <w:rPr>
                <w:rStyle w:val="Strong"/>
              </w:rPr>
              <w:t>Endangered</w:t>
            </w:r>
          </w:p>
          <w:p w14:paraId="0A7B4EBE" w14:textId="77777777" w:rsidR="00166185" w:rsidRPr="002E4488" w:rsidRDefault="00166185" w:rsidP="000E630E">
            <w:pPr>
              <w:pStyle w:val="TableText"/>
              <w:keepNext/>
              <w:rPr>
                <w:rStyle w:val="Strong"/>
              </w:rPr>
            </w:pPr>
            <w:r w:rsidRPr="002E4488">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37889070" w14:textId="77777777" w:rsidR="00166185" w:rsidRPr="002E4488" w:rsidRDefault="00166185" w:rsidP="000E630E">
            <w:pPr>
              <w:pStyle w:val="TableText"/>
              <w:keepNext/>
              <w:rPr>
                <w:rStyle w:val="Strong"/>
              </w:rPr>
            </w:pPr>
            <w:r w:rsidRPr="002E4488">
              <w:rPr>
                <w:rStyle w:val="Strong"/>
              </w:rPr>
              <w:t>Vulnerable</w:t>
            </w:r>
          </w:p>
          <w:p w14:paraId="0D19E21F" w14:textId="77777777" w:rsidR="00166185" w:rsidRPr="002E4488" w:rsidRDefault="00166185" w:rsidP="000E630E">
            <w:pPr>
              <w:pStyle w:val="TableText"/>
              <w:keepNext/>
              <w:rPr>
                <w:rStyle w:val="Strong"/>
              </w:rPr>
            </w:pPr>
            <w:r w:rsidRPr="002E4488">
              <w:rPr>
                <w:rStyle w:val="Strong"/>
              </w:rPr>
              <w:t>Low</w:t>
            </w:r>
          </w:p>
        </w:tc>
      </w:tr>
      <w:tr w:rsidR="00166185" w:rsidRPr="002E4488" w14:paraId="51CC059A"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06BE0DD2" w14:textId="77777777" w:rsidR="00166185" w:rsidRPr="002E4488" w:rsidRDefault="00DC4577" w:rsidP="000E630E">
            <w:pPr>
              <w:pStyle w:val="TableText"/>
              <w:keepNext/>
              <w:rPr>
                <w:szCs w:val="18"/>
              </w:rPr>
            </w:pPr>
            <w:r w:rsidRPr="002E4488">
              <w:rPr>
                <w:rStyle w:val="Strong"/>
              </w:rPr>
              <w:t>D</w:t>
            </w:r>
            <w:r w:rsidR="00805DF5" w:rsidRPr="002E4488">
              <w:rPr>
                <w:rStyle w:val="Strong"/>
              </w:rPr>
              <w:t>.</w:t>
            </w:r>
            <w:r w:rsidR="006C5497" w:rsidRPr="002E4488">
              <w:rPr>
                <w:rStyle w:val="Strong"/>
              </w:rPr>
              <w:t xml:space="preserve"> </w:t>
            </w:r>
            <w:r w:rsidR="00166185" w:rsidRPr="002E4488">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4424D3D5" w14:textId="77777777" w:rsidR="00166185" w:rsidRPr="002E4488" w:rsidRDefault="00166185" w:rsidP="000E630E">
            <w:pPr>
              <w:pStyle w:val="TableText"/>
              <w:keepNext/>
              <w:rPr>
                <w:szCs w:val="18"/>
              </w:rPr>
            </w:pPr>
            <w:r w:rsidRPr="002E4488">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53DF621A" w14:textId="77777777" w:rsidR="00166185" w:rsidRPr="002E4488" w:rsidRDefault="00166185" w:rsidP="000E630E">
            <w:pPr>
              <w:pStyle w:val="TableText"/>
              <w:keepNext/>
              <w:rPr>
                <w:rFonts w:ascii="Times New Roman" w:hAnsi="Times New Roman" w:cs="Times New Roman"/>
                <w:szCs w:val="18"/>
              </w:rPr>
            </w:pPr>
            <w:r w:rsidRPr="002E4488">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3BC3637A" w14:textId="77777777" w:rsidR="00166185" w:rsidRPr="002E4488" w:rsidRDefault="00166185" w:rsidP="000E630E">
            <w:pPr>
              <w:pStyle w:val="TableText"/>
              <w:keepNext/>
              <w:rPr>
                <w:rFonts w:ascii="Times New Roman" w:hAnsi="Times New Roman" w:cs="Times New Roman"/>
                <w:szCs w:val="18"/>
              </w:rPr>
            </w:pPr>
            <w:r w:rsidRPr="002E4488">
              <w:rPr>
                <w:szCs w:val="18"/>
              </w:rPr>
              <w:t>&lt; 1,000</w:t>
            </w:r>
          </w:p>
        </w:tc>
      </w:tr>
      <w:tr w:rsidR="00166185" w:rsidRPr="002E4488" w14:paraId="3F57E4F0"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1AFFCD53" w14:textId="77777777" w:rsidR="00166185" w:rsidRPr="002E4488" w:rsidRDefault="00166185" w:rsidP="000E630E">
            <w:pPr>
              <w:pStyle w:val="TableText"/>
              <w:keepNext/>
              <w:rPr>
                <w:szCs w:val="18"/>
              </w:rPr>
            </w:pPr>
            <w:r w:rsidRPr="002E4488">
              <w:rPr>
                <w:rStyle w:val="Strong"/>
              </w:rPr>
              <w:t>D2</w:t>
            </w:r>
            <w:r w:rsidR="00805DF5" w:rsidRPr="002E4488">
              <w:rPr>
                <w:rStyle w:val="Strong"/>
              </w:rPr>
              <w:t>.</w:t>
            </w:r>
            <w:r w:rsidRPr="002E4488">
              <w:rPr>
                <w:szCs w:val="18"/>
                <w:vertAlign w:val="superscript"/>
              </w:rPr>
              <w:t>1</w:t>
            </w:r>
            <w:r w:rsidRPr="002E4488">
              <w:rPr>
                <w:szCs w:val="18"/>
              </w:rPr>
              <w:t xml:space="preserve"> </w:t>
            </w:r>
            <w:r w:rsidRPr="002E4488">
              <w:rPr>
                <w:i/>
                <w:szCs w:val="18"/>
              </w:rPr>
              <w:t>Only applies to the Vulnerable category</w:t>
            </w:r>
          </w:p>
          <w:p w14:paraId="62749D9A" w14:textId="77777777" w:rsidR="00166185" w:rsidRPr="002E4488" w:rsidRDefault="00166185" w:rsidP="000E630E">
            <w:pPr>
              <w:pStyle w:val="TableText"/>
              <w:keepNext/>
              <w:rPr>
                <w:szCs w:val="18"/>
              </w:rPr>
            </w:pPr>
            <w:r w:rsidRPr="002E4488">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2ECEFC7B" w14:textId="77777777" w:rsidR="00166185" w:rsidRPr="002E4488" w:rsidRDefault="00166185" w:rsidP="000E630E">
            <w:pPr>
              <w:pStyle w:val="TableText"/>
              <w:keepNext/>
              <w:rPr>
                <w:color w:val="FFFFFF" w:themeColor="background1"/>
                <w:szCs w:val="18"/>
              </w:rPr>
            </w:pPr>
            <w:r w:rsidRPr="002E4488">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55B8C4DD" w14:textId="77777777" w:rsidR="00166185" w:rsidRPr="002E4488" w:rsidRDefault="00166185" w:rsidP="000E630E">
            <w:pPr>
              <w:pStyle w:val="TableText"/>
              <w:keepNext/>
              <w:rPr>
                <w:color w:val="FFFFFF" w:themeColor="background1"/>
                <w:szCs w:val="18"/>
              </w:rPr>
            </w:pPr>
            <w:r w:rsidRPr="002E4488">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2C652562" w14:textId="77777777" w:rsidR="00166185" w:rsidRPr="002E4488" w:rsidRDefault="00166185" w:rsidP="000E630E">
            <w:pPr>
              <w:pStyle w:val="TableText"/>
              <w:keepNext/>
              <w:rPr>
                <w:szCs w:val="18"/>
              </w:rPr>
            </w:pPr>
            <w:r w:rsidRPr="002E4488">
              <w:rPr>
                <w:szCs w:val="18"/>
              </w:rPr>
              <w:t>D2. Typically: area of occupancy &lt; 20 km</w:t>
            </w:r>
            <w:r w:rsidRPr="002E4488">
              <w:rPr>
                <w:szCs w:val="18"/>
                <w:vertAlign w:val="superscript"/>
              </w:rPr>
              <w:t>2</w:t>
            </w:r>
            <w:r w:rsidRPr="002E4488">
              <w:rPr>
                <w:szCs w:val="18"/>
              </w:rPr>
              <w:t xml:space="preserve"> or number of locations ≤ 5</w:t>
            </w:r>
          </w:p>
        </w:tc>
      </w:tr>
    </w:tbl>
    <w:p w14:paraId="29F697D7" w14:textId="77777777" w:rsidR="00166185" w:rsidRPr="002E4488" w:rsidRDefault="00166185" w:rsidP="00BE530B">
      <w:pPr>
        <w:pStyle w:val="FigureTableNoteSource"/>
      </w:pPr>
      <w:r w:rsidRPr="002E4488">
        <w:rPr>
          <w:vertAlign w:val="superscript"/>
        </w:rPr>
        <w:t>1</w:t>
      </w:r>
      <w:r w:rsidRPr="002E4488">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2" w:history="1">
        <w:r w:rsidRPr="002E4488">
          <w:rPr>
            <w:rStyle w:val="Hyperlink"/>
            <w:bCs/>
            <w:i/>
            <w:iCs/>
          </w:rPr>
          <w:t>common assessment method</w:t>
        </w:r>
      </w:hyperlink>
      <w:r w:rsidRPr="002E4488">
        <w:t>.</w:t>
      </w:r>
    </w:p>
    <w:p w14:paraId="742BE5F9" w14:textId="77777777" w:rsidR="00C2736A" w:rsidRPr="002E4488" w:rsidRDefault="00C2736A">
      <w:pPr>
        <w:pStyle w:val="Heading3"/>
        <w:ind w:left="964" w:hanging="964"/>
      </w:pPr>
      <w:r w:rsidRPr="002E4488">
        <w:t>Criterion 4 e</w:t>
      </w:r>
      <w:r w:rsidR="00BE530B" w:rsidRPr="002E4488">
        <w:t>vidence</w:t>
      </w:r>
    </w:p>
    <w:p w14:paraId="42B59BCD" w14:textId="0B39C4C1" w:rsidR="001328C0" w:rsidRPr="001328C0" w:rsidRDefault="001328C0" w:rsidP="001328C0">
      <w:pPr>
        <w:rPr>
          <w:rStyle w:val="Strong"/>
        </w:rPr>
      </w:pPr>
      <w:r w:rsidRPr="001328C0">
        <w:rPr>
          <w:rStyle w:val="Strong"/>
        </w:rPr>
        <w:t xml:space="preserve">Eligible under </w:t>
      </w:r>
      <w:r>
        <w:rPr>
          <w:rStyle w:val="Strong"/>
        </w:rPr>
        <w:t>D</w:t>
      </w:r>
      <w:r w:rsidRPr="001328C0">
        <w:rPr>
          <w:rStyle w:val="Strong"/>
        </w:rPr>
        <w:t xml:space="preserve"> for listing as Critically Endangered</w:t>
      </w:r>
    </w:p>
    <w:p w14:paraId="78A21083" w14:textId="1B1B63D9" w:rsidR="00A96BBC" w:rsidRPr="00375DF5" w:rsidRDefault="00633047" w:rsidP="00BE530B">
      <w:pPr>
        <w:rPr>
          <w:bCs/>
        </w:rPr>
      </w:pPr>
      <w:r w:rsidRPr="00375DF5">
        <w:rPr>
          <w:lang w:eastAsia="ja-JP"/>
        </w:rPr>
        <w:t>As</w:t>
      </w:r>
      <w:r w:rsidRPr="00375DF5">
        <w:rPr>
          <w:bCs/>
        </w:rPr>
        <w:t xml:space="preserve"> per the evidence presented above for Criterion 3, the number of </w:t>
      </w:r>
      <w:r w:rsidR="001328C0" w:rsidRPr="00375DF5">
        <w:rPr>
          <w:bCs/>
        </w:rPr>
        <w:t xml:space="preserve">known </w:t>
      </w:r>
      <w:r w:rsidRPr="00375DF5">
        <w:rPr>
          <w:bCs/>
        </w:rPr>
        <w:t xml:space="preserve">mature individuals is </w:t>
      </w:r>
      <w:r w:rsidR="001328C0" w:rsidRPr="00375DF5">
        <w:rPr>
          <w:bCs/>
        </w:rPr>
        <w:t xml:space="preserve">currently </w:t>
      </w:r>
      <w:r w:rsidR="006D614F" w:rsidRPr="00375DF5">
        <w:rPr>
          <w:bCs/>
        </w:rPr>
        <w:t xml:space="preserve">estimated at </w:t>
      </w:r>
      <w:r w:rsidR="00CD2D4C">
        <w:rPr>
          <w:bCs/>
        </w:rPr>
        <w:t>21–</w:t>
      </w:r>
      <w:r w:rsidR="001328C0" w:rsidRPr="00375DF5">
        <w:rPr>
          <w:bCs/>
        </w:rPr>
        <w:t>46</w:t>
      </w:r>
      <w:r w:rsidR="00375DF5">
        <w:rPr>
          <w:bCs/>
        </w:rPr>
        <w:t>, which is extremely low</w:t>
      </w:r>
      <w:r w:rsidRPr="00375DF5">
        <w:rPr>
          <w:bCs/>
        </w:rPr>
        <w:t xml:space="preserve">. </w:t>
      </w:r>
      <w:r w:rsidR="006D614F" w:rsidRPr="00375DF5">
        <w:rPr>
          <w:bCs/>
        </w:rPr>
        <w:t>Therefore, the species appears to mee</w:t>
      </w:r>
      <w:r w:rsidR="00375DF5" w:rsidRPr="00375DF5">
        <w:rPr>
          <w:bCs/>
        </w:rPr>
        <w:t>t the requirements for listing as Critically Endangered under this criterion.</w:t>
      </w:r>
    </w:p>
    <w:p w14:paraId="09CD9570" w14:textId="0085FAB5" w:rsidR="00D42A78" w:rsidRPr="00375DF5" w:rsidRDefault="00D42A78" w:rsidP="00BE530B">
      <w:pPr>
        <w:rPr>
          <w:lang w:eastAsia="ja-JP"/>
        </w:rPr>
      </w:pPr>
      <w:r w:rsidRPr="00375DF5">
        <w:rPr>
          <w:bCs/>
        </w:rPr>
        <w:t xml:space="preserve">However, the purpose of this consultation document is to elicit additional information to better understand the species’ status. This conclusion should therefore </w:t>
      </w:r>
      <w:proofErr w:type="gramStart"/>
      <w:r w:rsidRPr="00375DF5">
        <w:rPr>
          <w:bCs/>
        </w:rPr>
        <w:t>be considered to be</w:t>
      </w:r>
      <w:proofErr w:type="gramEnd"/>
      <w:r w:rsidRPr="00375DF5">
        <w:rPr>
          <w:bCs/>
        </w:rPr>
        <w:t xml:space="preserve"> tentative at this stage, as it may be changed as a result of responses to this consultation process.</w:t>
      </w:r>
    </w:p>
    <w:p w14:paraId="7C606CB2" w14:textId="77777777" w:rsidR="00AD2722" w:rsidRPr="006D614F" w:rsidRDefault="00AD2722" w:rsidP="00AD2722">
      <w:pPr>
        <w:pStyle w:val="Caption"/>
      </w:pPr>
      <w:r w:rsidRPr="006D614F">
        <w:t>Criterion 5</w:t>
      </w:r>
      <w:r w:rsidR="00280857" w:rsidRPr="006D614F">
        <w:t xml:space="preserve"> </w:t>
      </w:r>
      <w:r w:rsidRPr="006D614F">
        <w:t xml:space="preserve">Quantitative </w:t>
      </w:r>
      <w:r w:rsidR="00280857" w:rsidRPr="006D614F">
        <w:t>a</w:t>
      </w:r>
      <w:r w:rsidRPr="006D614F">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6D614F" w14:paraId="445483A4"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1A36D34A" w14:textId="77777777" w:rsidR="00AD2722" w:rsidRPr="006D614F" w:rsidRDefault="00AD2722" w:rsidP="000E630E">
            <w:pPr>
              <w:keepNext/>
              <w:tabs>
                <w:tab w:val="left" w:pos="284"/>
              </w:tabs>
              <w:rPr>
                <w:rFonts w:ascii="Arial" w:hAnsi="Arial" w:cs="Arial"/>
                <w:b/>
                <w:color w:val="FFFFFF" w:themeColor="background1"/>
              </w:rPr>
            </w:pPr>
          </w:p>
        </w:tc>
      </w:tr>
      <w:tr w:rsidR="00AD2722" w:rsidRPr="006D614F" w14:paraId="34BEB8AD" w14:textId="77777777" w:rsidTr="001C7420">
        <w:trPr>
          <w:trHeight w:val="439"/>
        </w:trPr>
        <w:tc>
          <w:tcPr>
            <w:tcW w:w="4042" w:type="dxa"/>
            <w:tcBorders>
              <w:top w:val="nil"/>
              <w:left w:val="single" w:sz="4" w:space="0" w:color="auto"/>
              <w:bottom w:val="nil"/>
              <w:right w:val="nil"/>
            </w:tcBorders>
          </w:tcPr>
          <w:p w14:paraId="794B0889" w14:textId="77777777" w:rsidR="00AD2722" w:rsidRPr="006D614F" w:rsidRDefault="00280857" w:rsidP="000E630E">
            <w:pPr>
              <w:pStyle w:val="TableText"/>
              <w:keepNext/>
            </w:pPr>
            <w:r w:rsidRPr="006D614F">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4E93676E" w14:textId="77777777" w:rsidR="00AD2722" w:rsidRPr="006D614F" w:rsidRDefault="00AD2722" w:rsidP="000E630E">
            <w:pPr>
              <w:pStyle w:val="TableText"/>
              <w:keepNext/>
              <w:rPr>
                <w:rStyle w:val="Strong"/>
              </w:rPr>
            </w:pPr>
            <w:r w:rsidRPr="006D614F">
              <w:rPr>
                <w:rStyle w:val="Strong"/>
              </w:rPr>
              <w:t>Critically Endangered</w:t>
            </w:r>
          </w:p>
          <w:p w14:paraId="07F3C3F3" w14:textId="77777777" w:rsidR="00AD2722" w:rsidRPr="006D614F" w:rsidRDefault="00AD2722" w:rsidP="000E630E">
            <w:pPr>
              <w:pStyle w:val="TableText"/>
              <w:keepNext/>
              <w:rPr>
                <w:b/>
              </w:rPr>
            </w:pPr>
            <w:r w:rsidRPr="006D614F">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2DB104B7" w14:textId="77777777" w:rsidR="00AD2722" w:rsidRPr="006D614F" w:rsidRDefault="00AD2722" w:rsidP="000E630E">
            <w:pPr>
              <w:pStyle w:val="TableText"/>
              <w:keepNext/>
              <w:rPr>
                <w:rStyle w:val="Strong"/>
              </w:rPr>
            </w:pPr>
            <w:r w:rsidRPr="006D614F">
              <w:rPr>
                <w:rStyle w:val="Strong"/>
              </w:rPr>
              <w:t>Endangered</w:t>
            </w:r>
          </w:p>
          <w:p w14:paraId="7B0EA63C" w14:textId="77777777" w:rsidR="00AD2722" w:rsidRPr="006D614F" w:rsidRDefault="00AD2722" w:rsidP="000E630E">
            <w:pPr>
              <w:pStyle w:val="TableText"/>
              <w:keepNext/>
              <w:rPr>
                <w:rStyle w:val="Strong"/>
              </w:rPr>
            </w:pPr>
            <w:r w:rsidRPr="006D614F">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7C0C501E" w14:textId="77777777" w:rsidR="00AD2722" w:rsidRPr="006D614F" w:rsidRDefault="00AD2722" w:rsidP="000E630E">
            <w:pPr>
              <w:pStyle w:val="TableText"/>
              <w:keepNext/>
              <w:rPr>
                <w:rStyle w:val="Strong"/>
              </w:rPr>
            </w:pPr>
            <w:r w:rsidRPr="006D614F">
              <w:rPr>
                <w:rStyle w:val="Strong"/>
              </w:rPr>
              <w:t>Vulnerable</w:t>
            </w:r>
          </w:p>
          <w:p w14:paraId="7F6A86B5" w14:textId="77777777" w:rsidR="00AD2722" w:rsidRPr="006D614F" w:rsidRDefault="00AD2722" w:rsidP="000E630E">
            <w:pPr>
              <w:pStyle w:val="TableText"/>
              <w:keepNext/>
              <w:rPr>
                <w:rStyle w:val="Strong"/>
              </w:rPr>
            </w:pPr>
            <w:r w:rsidRPr="006D614F">
              <w:rPr>
                <w:rStyle w:val="Strong"/>
              </w:rPr>
              <w:t>Medium-term future</w:t>
            </w:r>
          </w:p>
        </w:tc>
      </w:tr>
      <w:tr w:rsidR="00AD2722" w:rsidRPr="006D614F" w14:paraId="37F52AC3"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13BFA67B" w14:textId="77777777" w:rsidR="00AD2722" w:rsidRPr="006D614F" w:rsidRDefault="00AD2722" w:rsidP="00FB08F7">
            <w:pPr>
              <w:pStyle w:val="TableText"/>
              <w:rPr>
                <w:rStyle w:val="Strong"/>
              </w:rPr>
            </w:pPr>
            <w:r w:rsidRPr="006D614F">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3A628A29" w14:textId="77777777" w:rsidR="00AD2722" w:rsidRPr="006D614F" w:rsidRDefault="00AD2722" w:rsidP="004F5429">
            <w:pPr>
              <w:pStyle w:val="TableText"/>
              <w:rPr>
                <w:rStyle w:val="Strong"/>
                <w:b w:val="0"/>
                <w:bCs w:val="0"/>
              </w:rPr>
            </w:pPr>
            <w:r w:rsidRPr="006D614F">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715B19B0" w14:textId="77777777" w:rsidR="00AD2722" w:rsidRPr="006D614F" w:rsidRDefault="00AD2722" w:rsidP="004F5429">
            <w:pPr>
              <w:pStyle w:val="TableText"/>
              <w:rPr>
                <w:rStyle w:val="Strong"/>
                <w:b w:val="0"/>
                <w:bCs w:val="0"/>
              </w:rPr>
            </w:pPr>
            <w:r w:rsidRPr="006D614F">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4EF56A20" w14:textId="77777777" w:rsidR="00AD2722" w:rsidRPr="006D614F" w:rsidRDefault="00AD2722" w:rsidP="004F5429">
            <w:pPr>
              <w:pStyle w:val="TableText"/>
              <w:rPr>
                <w:rStyle w:val="Strong"/>
                <w:b w:val="0"/>
                <w:bCs w:val="0"/>
              </w:rPr>
            </w:pPr>
            <w:r w:rsidRPr="006D614F">
              <w:rPr>
                <w:rStyle w:val="Strong"/>
                <w:b w:val="0"/>
                <w:bCs w:val="0"/>
              </w:rPr>
              <w:t xml:space="preserve">≥ 10% in 100 years </w:t>
            </w:r>
          </w:p>
        </w:tc>
      </w:tr>
    </w:tbl>
    <w:p w14:paraId="53764C36" w14:textId="77777777" w:rsidR="00AD2722" w:rsidRPr="002E4488" w:rsidRDefault="00C2736A" w:rsidP="00A41058">
      <w:pPr>
        <w:pStyle w:val="Heading3"/>
        <w:spacing w:before="240"/>
        <w:ind w:left="964" w:hanging="964"/>
      </w:pPr>
      <w:r w:rsidRPr="006D614F">
        <w:t>Criterion 5 e</w:t>
      </w:r>
      <w:r w:rsidR="00AD2722" w:rsidRPr="006D614F">
        <w:t>vidence</w:t>
      </w:r>
    </w:p>
    <w:p w14:paraId="685F6C15" w14:textId="77777777" w:rsidR="00145862" w:rsidRPr="002E4488" w:rsidRDefault="00AD2722" w:rsidP="00AD2722">
      <w:pPr>
        <w:rPr>
          <w:rStyle w:val="Strong"/>
        </w:rPr>
      </w:pPr>
      <w:r w:rsidRPr="002E4488">
        <w:rPr>
          <w:rStyle w:val="Strong"/>
        </w:rPr>
        <w:t xml:space="preserve">Insufficient data to determine eligibility </w:t>
      </w:r>
    </w:p>
    <w:p w14:paraId="4B593A39" w14:textId="77777777" w:rsidR="00EE5AD4" w:rsidRPr="002E4488" w:rsidRDefault="00AD2722" w:rsidP="00AD2722">
      <w:pPr>
        <w:rPr>
          <w:bCs/>
        </w:rPr>
      </w:pPr>
      <w:r w:rsidRPr="002E4488">
        <w:rPr>
          <w:bCs/>
        </w:rPr>
        <w:lastRenderedPageBreak/>
        <w:t>Population viability analysis has not been undertaken. Therefore, there is insufficient information to determine the eligibility of the species for listing in any category under this criterion.</w:t>
      </w:r>
      <w:r w:rsidR="00EE5AD4" w:rsidRPr="002E4488">
        <w:rPr>
          <w:bCs/>
        </w:rPr>
        <w:t xml:space="preserve"> </w:t>
      </w:r>
    </w:p>
    <w:p w14:paraId="49DB7D5E" w14:textId="24116B97" w:rsidR="00A96BBC" w:rsidRPr="002E4488" w:rsidRDefault="00EE5AD4" w:rsidP="00AD2722">
      <w:pPr>
        <w:rPr>
          <w:lang w:eastAsia="ja-JP"/>
        </w:rPr>
      </w:pPr>
      <w:r w:rsidRPr="002E4488">
        <w:rPr>
          <w:bCs/>
        </w:rPr>
        <w:t xml:space="preserve">However, the purpose of this consultation document is to elicit additional information to better understand the species’ status. This conclusion should therefore </w:t>
      </w:r>
      <w:proofErr w:type="gramStart"/>
      <w:r w:rsidRPr="002E4488">
        <w:rPr>
          <w:bCs/>
        </w:rPr>
        <w:t>be considered to be</w:t>
      </w:r>
      <w:proofErr w:type="gramEnd"/>
      <w:r w:rsidRPr="002E4488">
        <w:rPr>
          <w:bCs/>
        </w:rPr>
        <w:t xml:space="preserve"> tentative at this stage, as it may be changed as a result of responses to this consultation process.</w:t>
      </w:r>
    </w:p>
    <w:p w14:paraId="046566B4" w14:textId="77777777" w:rsidR="00AD2722" w:rsidRPr="002E4488" w:rsidRDefault="00AD2722" w:rsidP="00F20180">
      <w:pPr>
        <w:pStyle w:val="Heading3"/>
        <w:ind w:left="964" w:hanging="964"/>
      </w:pPr>
      <w:r w:rsidRPr="002E4488">
        <w:t>Adequacy of survey</w:t>
      </w:r>
    </w:p>
    <w:p w14:paraId="4632E682" w14:textId="35D2FF7B" w:rsidR="00E4374F" w:rsidRPr="002E4488" w:rsidRDefault="00AD2722" w:rsidP="00745F00">
      <w:r w:rsidRPr="002E4488">
        <w:t>The survey effort has been considered adequate and there is sufficient scientific evidence to support the assessment.</w:t>
      </w:r>
    </w:p>
    <w:p w14:paraId="323A788B" w14:textId="77777777" w:rsidR="00AD2722" w:rsidRPr="002E4488" w:rsidRDefault="00AD2722" w:rsidP="00243014">
      <w:pPr>
        <w:pStyle w:val="Heading3"/>
      </w:pPr>
      <w:r w:rsidRPr="002E4488">
        <w:t>Listing and Recovery Plan Recommendations</w:t>
      </w:r>
    </w:p>
    <w:p w14:paraId="103A7410" w14:textId="7CD9FF27" w:rsidR="00F71093" w:rsidRPr="002E4488" w:rsidRDefault="00F71093" w:rsidP="00D802A4">
      <w:pPr>
        <w:sectPr w:rsidR="00F71093" w:rsidRPr="002E4488" w:rsidSect="00D802A4">
          <w:headerReference w:type="even" r:id="rId43"/>
          <w:headerReference w:type="default" r:id="rId44"/>
          <w:footerReference w:type="even" r:id="rId45"/>
          <w:footerReference w:type="default" r:id="rId46"/>
          <w:headerReference w:type="first" r:id="rId47"/>
          <w:footerReference w:type="first" r:id="rId48"/>
          <w:pgSz w:w="11906" w:h="16838"/>
          <w:pgMar w:top="1418" w:right="1418" w:bottom="1418" w:left="1418" w:header="567" w:footer="284" w:gutter="0"/>
          <w:cols w:space="708"/>
          <w:titlePg/>
          <w:docGrid w:linePitch="360"/>
        </w:sectPr>
      </w:pPr>
      <w:r w:rsidRPr="002E4488">
        <w:t xml:space="preserve">A decision about whether there should be a recovery plan for this species has not yet been determined. The purpose of this consultation document is to elicit additional information to help inform this decision. </w:t>
      </w:r>
    </w:p>
    <w:p w14:paraId="1E5B9455" w14:textId="4B657FBF" w:rsidR="00AD44EA" w:rsidRPr="002E4488" w:rsidRDefault="00AD44EA" w:rsidP="000202F4">
      <w:pPr>
        <w:pStyle w:val="Normalsmall"/>
        <w:pageBreakBefore/>
      </w:pPr>
      <w:r w:rsidRPr="002E4488">
        <w:lastRenderedPageBreak/>
        <w:t>© Commonwealth of Australia 202</w:t>
      </w:r>
      <w:r w:rsidR="00ED5DB5" w:rsidRPr="002E4488">
        <w:t>2</w:t>
      </w:r>
      <w:r w:rsidR="00D431C8" w:rsidRPr="002E4488">
        <w:t xml:space="preserve"> </w:t>
      </w:r>
      <w:r w:rsidR="00D431C8" w:rsidRPr="002E4488">
        <w:rPr>
          <w:noProof/>
        </w:rPr>
        <w:drawing>
          <wp:inline distT="0" distB="0" distL="0" distR="0" wp14:anchorId="06C125A6" wp14:editId="3ACE15A4">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5166" cy="218731"/>
                    </a:xfrm>
                    <a:prstGeom prst="rect">
                      <a:avLst/>
                    </a:prstGeom>
                  </pic:spPr>
                </pic:pic>
              </a:graphicData>
            </a:graphic>
          </wp:inline>
        </w:drawing>
      </w:r>
    </w:p>
    <w:p w14:paraId="3A564A29" w14:textId="77777777" w:rsidR="00AD44EA" w:rsidRPr="002E4488" w:rsidRDefault="00AD44EA" w:rsidP="00AD44EA">
      <w:pPr>
        <w:pStyle w:val="Normalsmall"/>
        <w:rPr>
          <w:rStyle w:val="Strong"/>
        </w:rPr>
      </w:pPr>
      <w:r w:rsidRPr="002E4488">
        <w:rPr>
          <w:rStyle w:val="Strong"/>
        </w:rPr>
        <w:t>Ownership of intellectual property rights</w:t>
      </w:r>
    </w:p>
    <w:p w14:paraId="1B67EA1A" w14:textId="77777777" w:rsidR="00AD44EA" w:rsidRPr="002E4488" w:rsidRDefault="00AD44EA" w:rsidP="00AD44EA">
      <w:pPr>
        <w:pStyle w:val="Normalsmall"/>
      </w:pPr>
      <w:r w:rsidRPr="002E4488">
        <w:t>Unless otherwise noted, copyright (and any other intellectual property rights) in this publication is owned by the Commonwealth of Australia (referred to as the Commonwealth).</w:t>
      </w:r>
    </w:p>
    <w:p w14:paraId="7C8CADCD" w14:textId="77777777" w:rsidR="00AD44EA" w:rsidRPr="002E4488" w:rsidRDefault="00AD44EA" w:rsidP="00AD44EA">
      <w:pPr>
        <w:pStyle w:val="Normalsmall"/>
        <w:rPr>
          <w:rStyle w:val="Strong"/>
        </w:rPr>
      </w:pPr>
      <w:r w:rsidRPr="002E4488">
        <w:rPr>
          <w:rStyle w:val="Strong"/>
        </w:rPr>
        <w:t>Creative Commons licence</w:t>
      </w:r>
    </w:p>
    <w:p w14:paraId="3BF480D1" w14:textId="77777777" w:rsidR="00AD44EA" w:rsidRPr="002E4488" w:rsidRDefault="00AD44EA" w:rsidP="00AD44EA">
      <w:pPr>
        <w:pStyle w:val="Normalsmall"/>
      </w:pPr>
      <w:r w:rsidRPr="002E4488">
        <w:t xml:space="preserve">All material in this publication is licensed under a </w:t>
      </w:r>
      <w:hyperlink r:id="rId50" w:history="1">
        <w:r w:rsidRPr="002E4488">
          <w:rPr>
            <w:rStyle w:val="Hyperlink"/>
          </w:rPr>
          <w:t>Creative Commons Attribution 4.0 International Licence</w:t>
        </w:r>
      </w:hyperlink>
      <w:r w:rsidRPr="002E4488">
        <w:t xml:space="preserve"> except content supplied by third parties, </w:t>
      </w:r>
      <w:proofErr w:type="gramStart"/>
      <w:r w:rsidRPr="002E4488">
        <w:t>logos</w:t>
      </w:r>
      <w:proofErr w:type="gramEnd"/>
      <w:r w:rsidRPr="002E4488">
        <w:t xml:space="preserve"> and the Commonwealth Coat of Arms.</w:t>
      </w:r>
    </w:p>
    <w:p w14:paraId="2DFEA8C5" w14:textId="77777777" w:rsidR="00AD44EA" w:rsidRPr="002E4488" w:rsidRDefault="00AD44EA" w:rsidP="00AD44EA">
      <w:pPr>
        <w:pStyle w:val="Normalsmall"/>
      </w:pPr>
      <w:r w:rsidRPr="002E4488">
        <w:t xml:space="preserve">Inquiries about the licence and any use of this document should be emailed to </w:t>
      </w:r>
      <w:hyperlink r:id="rId51" w:history="1">
        <w:r w:rsidRPr="002E4488">
          <w:rPr>
            <w:rStyle w:val="Hyperlink"/>
          </w:rPr>
          <w:t>copyright@awe.gov.au</w:t>
        </w:r>
      </w:hyperlink>
      <w:r w:rsidRPr="002E4488">
        <w:t>.</w:t>
      </w:r>
    </w:p>
    <w:p w14:paraId="1D9D550D" w14:textId="77777777" w:rsidR="00AD44EA" w:rsidRPr="002E4488" w:rsidRDefault="00AD44EA" w:rsidP="00AD44EA">
      <w:pPr>
        <w:pStyle w:val="Normalsmall"/>
        <w:rPr>
          <w:rStyle w:val="Strong"/>
        </w:rPr>
      </w:pPr>
      <w:r w:rsidRPr="002E4488">
        <w:rPr>
          <w:rStyle w:val="Strong"/>
        </w:rPr>
        <w:t>Cataloguing data</w:t>
      </w:r>
    </w:p>
    <w:p w14:paraId="37D49224" w14:textId="2A39001C" w:rsidR="00AD44EA" w:rsidRPr="002E4488" w:rsidRDefault="00AD44EA" w:rsidP="00AD44EA">
      <w:pPr>
        <w:pStyle w:val="Normalsmall"/>
      </w:pPr>
      <w:r w:rsidRPr="002E4488">
        <w:t>This publication (and any material sourced from it) should be attributed as: Department of Agriculture, Water and the Environment 202</w:t>
      </w:r>
      <w:r w:rsidR="00ED5DB5" w:rsidRPr="002E4488">
        <w:t>2</w:t>
      </w:r>
      <w:r w:rsidRPr="002E4488">
        <w:t xml:space="preserve">, </w:t>
      </w:r>
      <w:r w:rsidRPr="002E4488">
        <w:rPr>
          <w:i/>
        </w:rPr>
        <w:t xml:space="preserve">Conservation </w:t>
      </w:r>
      <w:r w:rsidR="0010557C" w:rsidRPr="002E4488">
        <w:rPr>
          <w:i/>
        </w:rPr>
        <w:t>A</w:t>
      </w:r>
      <w:r w:rsidRPr="002E4488">
        <w:rPr>
          <w:i/>
        </w:rPr>
        <w:t xml:space="preserve">dvice for </w:t>
      </w:r>
      <w:proofErr w:type="spellStart"/>
      <w:r w:rsidR="00C904BE" w:rsidRPr="002E4488">
        <w:t>Thelymitra</w:t>
      </w:r>
      <w:proofErr w:type="spellEnd"/>
      <w:r w:rsidR="00C904BE" w:rsidRPr="002E4488">
        <w:t xml:space="preserve"> </w:t>
      </w:r>
      <w:proofErr w:type="spellStart"/>
      <w:r w:rsidR="00C904BE" w:rsidRPr="002E4488">
        <w:t>orientalis</w:t>
      </w:r>
      <w:proofErr w:type="spellEnd"/>
      <w:r w:rsidRPr="002E4488">
        <w:rPr>
          <w:iCs/>
        </w:rPr>
        <w:t xml:space="preserve"> </w:t>
      </w:r>
      <w:r w:rsidRPr="002E4488">
        <w:rPr>
          <w:i/>
        </w:rPr>
        <w:t>(</w:t>
      </w:r>
      <w:proofErr w:type="spellStart"/>
      <w:r w:rsidR="00C904BE" w:rsidRPr="002E4488">
        <w:rPr>
          <w:i/>
        </w:rPr>
        <w:t>Thelymitra</w:t>
      </w:r>
      <w:proofErr w:type="spellEnd"/>
      <w:r w:rsidR="00C904BE" w:rsidRPr="002E4488">
        <w:rPr>
          <w:i/>
        </w:rPr>
        <w:t xml:space="preserve"> </w:t>
      </w:r>
      <w:proofErr w:type="spellStart"/>
      <w:r w:rsidR="00C904BE" w:rsidRPr="002E4488">
        <w:rPr>
          <w:i/>
        </w:rPr>
        <w:t>orientalis</w:t>
      </w:r>
      <w:proofErr w:type="spellEnd"/>
      <w:r w:rsidRPr="002E4488">
        <w:rPr>
          <w:i/>
        </w:rPr>
        <w:t>)</w:t>
      </w:r>
      <w:r w:rsidRPr="002E4488">
        <w:t xml:space="preserve">, Canberra. </w:t>
      </w:r>
      <w:r w:rsidR="003E1291" w:rsidRPr="002E4488">
        <w:rPr>
          <w:noProof/>
        </w:rPr>
        <w:drawing>
          <wp:inline distT="0" distB="0" distL="0" distR="0" wp14:anchorId="0F21013C" wp14:editId="0039074F">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5166" cy="218731"/>
                    </a:xfrm>
                    <a:prstGeom prst="rect">
                      <a:avLst/>
                    </a:prstGeom>
                  </pic:spPr>
                </pic:pic>
              </a:graphicData>
            </a:graphic>
          </wp:inline>
        </w:drawing>
      </w:r>
    </w:p>
    <w:p w14:paraId="55B8BEF4" w14:textId="177FF755" w:rsidR="00AD44EA" w:rsidRPr="002E4488" w:rsidRDefault="00AD44EA" w:rsidP="00AD44EA">
      <w:pPr>
        <w:pStyle w:val="Normalsmall"/>
      </w:pPr>
      <w:r w:rsidRPr="002E4488">
        <w:t>This publication is available at</w:t>
      </w:r>
      <w:r w:rsidR="00BA28D1" w:rsidRPr="002E4488">
        <w:t xml:space="preserve"> the </w:t>
      </w:r>
      <w:hyperlink r:id="rId52" w:history="1">
        <w:r w:rsidR="00BA28D1" w:rsidRPr="002E4488">
          <w:rPr>
            <w:rStyle w:val="Hyperlink"/>
          </w:rPr>
          <w:t xml:space="preserve">SPRAT profile for </w:t>
        </w:r>
        <w:proofErr w:type="spellStart"/>
        <w:r w:rsidR="00C904BE" w:rsidRPr="002E4488">
          <w:rPr>
            <w:rStyle w:val="Hyperlink"/>
            <w:i/>
            <w:iCs/>
          </w:rPr>
          <w:t>Thelymitra</w:t>
        </w:r>
        <w:proofErr w:type="spellEnd"/>
        <w:r w:rsidR="00C904BE" w:rsidRPr="002E4488">
          <w:rPr>
            <w:rStyle w:val="Hyperlink"/>
            <w:i/>
            <w:iCs/>
          </w:rPr>
          <w:t xml:space="preserve"> </w:t>
        </w:r>
        <w:proofErr w:type="spellStart"/>
        <w:r w:rsidR="00C904BE" w:rsidRPr="002E4488">
          <w:rPr>
            <w:rStyle w:val="Hyperlink"/>
            <w:i/>
            <w:iCs/>
          </w:rPr>
          <w:t>orientalis</w:t>
        </w:r>
        <w:proofErr w:type="spellEnd"/>
        <w:r w:rsidR="001F652F" w:rsidRPr="002E4488">
          <w:rPr>
            <w:rStyle w:val="Hyperlink"/>
            <w:i/>
            <w:iCs/>
          </w:rPr>
          <w:t xml:space="preserve"> </w:t>
        </w:r>
        <w:r w:rsidR="00BA28D1" w:rsidRPr="002E4488">
          <w:rPr>
            <w:rStyle w:val="Hyperlink"/>
            <w:iCs/>
          </w:rPr>
          <w:t>(</w:t>
        </w:r>
        <w:proofErr w:type="spellStart"/>
        <w:r w:rsidR="00C904BE" w:rsidRPr="002E4488">
          <w:rPr>
            <w:rStyle w:val="Hyperlink"/>
            <w:iCs/>
          </w:rPr>
          <w:t>Thelymitra</w:t>
        </w:r>
        <w:proofErr w:type="spellEnd"/>
        <w:r w:rsidR="00C904BE" w:rsidRPr="002E4488">
          <w:rPr>
            <w:rStyle w:val="Hyperlink"/>
            <w:iCs/>
          </w:rPr>
          <w:t xml:space="preserve"> </w:t>
        </w:r>
        <w:proofErr w:type="spellStart"/>
        <w:r w:rsidR="00C904BE" w:rsidRPr="002E4488">
          <w:rPr>
            <w:rStyle w:val="Hyperlink"/>
            <w:iCs/>
          </w:rPr>
          <w:t>orientalis</w:t>
        </w:r>
        <w:proofErr w:type="spellEnd"/>
        <w:r w:rsidR="00BA28D1" w:rsidRPr="002E4488">
          <w:rPr>
            <w:rStyle w:val="Hyperlink"/>
            <w:iCs/>
          </w:rPr>
          <w:t>)</w:t>
        </w:r>
        <w:r w:rsidR="00BA28D1" w:rsidRPr="002E4488">
          <w:rPr>
            <w:rStyle w:val="Hyperlink"/>
            <w:i/>
          </w:rPr>
          <w:t>.</w:t>
        </w:r>
      </w:hyperlink>
    </w:p>
    <w:p w14:paraId="2B827547" w14:textId="77777777" w:rsidR="00AD44EA" w:rsidRPr="002E4488" w:rsidRDefault="00AD44EA" w:rsidP="00AD44EA">
      <w:pPr>
        <w:pStyle w:val="Normalsmall"/>
        <w:spacing w:after="0"/>
      </w:pPr>
      <w:r w:rsidRPr="002E4488">
        <w:t xml:space="preserve">Department of Agriculture, </w:t>
      </w:r>
      <w:proofErr w:type="gramStart"/>
      <w:r w:rsidRPr="002E4488">
        <w:t>Water</w:t>
      </w:r>
      <w:proofErr w:type="gramEnd"/>
      <w:r w:rsidRPr="002E4488">
        <w:t xml:space="preserve"> and the Environment</w:t>
      </w:r>
    </w:p>
    <w:p w14:paraId="46D9E814" w14:textId="77777777" w:rsidR="00AD44EA" w:rsidRPr="002E4488" w:rsidRDefault="00AD44EA" w:rsidP="00AD44EA">
      <w:pPr>
        <w:pStyle w:val="Normalsmall"/>
        <w:spacing w:after="0"/>
      </w:pPr>
      <w:r w:rsidRPr="002E4488">
        <w:t>GPO Box 858</w:t>
      </w:r>
      <w:r w:rsidR="00B16806" w:rsidRPr="002E4488">
        <w:t>,</w:t>
      </w:r>
      <w:r w:rsidRPr="002E4488">
        <w:t xml:space="preserve"> Canberra ACT 2601</w:t>
      </w:r>
    </w:p>
    <w:p w14:paraId="30A92574" w14:textId="77777777" w:rsidR="00AD44EA" w:rsidRPr="002E4488" w:rsidRDefault="00AD44EA" w:rsidP="00AD44EA">
      <w:pPr>
        <w:pStyle w:val="Normalsmall"/>
        <w:spacing w:after="0"/>
      </w:pPr>
      <w:r w:rsidRPr="002E4488">
        <w:t>Telephone 1800 900 090</w:t>
      </w:r>
    </w:p>
    <w:p w14:paraId="640E92FA" w14:textId="77777777" w:rsidR="00AD44EA" w:rsidRPr="002E4488" w:rsidRDefault="00AD44EA" w:rsidP="00AD44EA">
      <w:pPr>
        <w:pStyle w:val="Normalsmall"/>
      </w:pPr>
      <w:r w:rsidRPr="002E4488">
        <w:t xml:space="preserve">Web </w:t>
      </w:r>
      <w:hyperlink r:id="rId53" w:history="1">
        <w:r w:rsidRPr="002E4488">
          <w:rPr>
            <w:rStyle w:val="Hyperlink"/>
          </w:rPr>
          <w:t>awe.gov.au</w:t>
        </w:r>
      </w:hyperlink>
    </w:p>
    <w:p w14:paraId="1E2977BC" w14:textId="77777777" w:rsidR="00AD44EA" w:rsidRDefault="00AD44EA" w:rsidP="00AD44EA">
      <w:pPr>
        <w:pStyle w:val="Normalsmall"/>
      </w:pPr>
      <w:r w:rsidRPr="002E4488">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rsidRPr="002E4488">
        <w:t>expense</w:t>
      </w:r>
      <w:proofErr w:type="gramEnd"/>
      <w:r w:rsidRPr="002E4488">
        <w:t xml:space="preserve"> or cost incurred by any person as a result of accessing, using or relying on any of the information or data in this publication to the maximum extent permitted by law.</w:t>
      </w:r>
    </w:p>
    <w:sectPr w:rsidR="00AD44EA" w:rsidSect="002F232F">
      <w:headerReference w:type="even" r:id="rId54"/>
      <w:headerReference w:type="default" r:id="rId55"/>
      <w:headerReference w:type="first" r:id="rId56"/>
      <w:footerReference w:type="first" r:id="rId57"/>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6B2BE" w14:textId="77777777" w:rsidR="005E0AB5" w:rsidRDefault="005E0AB5">
      <w:r>
        <w:separator/>
      </w:r>
    </w:p>
    <w:p w14:paraId="70441270" w14:textId="77777777" w:rsidR="005E0AB5" w:rsidRDefault="005E0AB5"/>
    <w:p w14:paraId="7E8456B5" w14:textId="77777777" w:rsidR="005E0AB5" w:rsidRDefault="005E0AB5"/>
    <w:p w14:paraId="35FF600E" w14:textId="77777777" w:rsidR="005E0AB5" w:rsidRDefault="005E0AB5"/>
  </w:endnote>
  <w:endnote w:type="continuationSeparator" w:id="0">
    <w:p w14:paraId="3634A80C" w14:textId="77777777" w:rsidR="005E0AB5" w:rsidRDefault="005E0AB5">
      <w:r>
        <w:continuationSeparator/>
      </w:r>
    </w:p>
    <w:p w14:paraId="1D1FA8F5" w14:textId="77777777" w:rsidR="005E0AB5" w:rsidRDefault="005E0AB5"/>
    <w:p w14:paraId="62A17540" w14:textId="77777777" w:rsidR="005E0AB5" w:rsidRDefault="005E0AB5"/>
    <w:p w14:paraId="671C0591" w14:textId="77777777" w:rsidR="005E0AB5" w:rsidRDefault="005E0AB5"/>
  </w:endnote>
  <w:endnote w:type="continuationNotice" w:id="1">
    <w:p w14:paraId="7E2D2780" w14:textId="77777777" w:rsidR="005E0AB5" w:rsidRDefault="005E0AB5">
      <w:pPr>
        <w:pStyle w:val="Footer"/>
      </w:pPr>
    </w:p>
    <w:p w14:paraId="255162C5" w14:textId="77777777" w:rsidR="005E0AB5" w:rsidRDefault="005E0AB5"/>
    <w:p w14:paraId="3E46F06A" w14:textId="77777777" w:rsidR="005E0AB5" w:rsidRDefault="005E0AB5"/>
    <w:p w14:paraId="4281EBF9" w14:textId="77777777" w:rsidR="005E0AB5" w:rsidRDefault="005E0A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6880528"/>
      <w:docPartObj>
        <w:docPartGallery w:val="Page Numbers (Bottom of Page)"/>
        <w:docPartUnique/>
      </w:docPartObj>
    </w:sdtPr>
    <w:sdtEndPr>
      <w:rPr>
        <w:rStyle w:val="PageNumber"/>
      </w:rPr>
    </w:sdtEndPr>
    <w:sdtContent>
      <w:p w14:paraId="484A3809" w14:textId="62CAE76D" w:rsidR="00FB13C4" w:rsidRDefault="00FB13C4" w:rsidP="00D802A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CD2A08" w14:textId="77777777" w:rsidR="00F71093" w:rsidRDefault="00F71093">
    <w:pPr>
      <w:pStyle w:val="Balloon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FF71" w14:textId="64AB4632" w:rsidR="00662550" w:rsidRDefault="00662550" w:rsidP="00662550">
    <w:pPr>
      <w:pStyle w:val="Footer"/>
    </w:pPr>
    <w:r>
      <w:t>Threatened Species Scientific Committee</w:t>
    </w:r>
  </w:p>
  <w:sdt>
    <w:sdtPr>
      <w:rPr>
        <w:rStyle w:val="PageNumber"/>
      </w:rPr>
      <w:id w:val="1777218065"/>
      <w:docPartObj>
        <w:docPartGallery w:val="Page Numbers (Bottom of Page)"/>
        <w:docPartUnique/>
      </w:docPartObj>
    </w:sdtPr>
    <w:sdtEndPr>
      <w:rPr>
        <w:rStyle w:val="PageNumber"/>
      </w:rPr>
    </w:sdtEndPr>
    <w:sdtContent>
      <w:p w14:paraId="052034F2" w14:textId="77777777" w:rsidR="00FB13C4" w:rsidRDefault="00FB13C4" w:rsidP="00FB13C4">
        <w:pPr>
          <w:pStyle w:val="Footer"/>
          <w:framePr w:wrap="none" w:vAnchor="text" w:hAnchor="page" w:x="5868" w:y="10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73E5BF22" w14:textId="7A047EC8" w:rsidR="00F71093" w:rsidRDefault="00F71093" w:rsidP="00D802A4">
    <w:pPr>
      <w:pStyle w:val="Balloon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C803" w14:textId="77777777" w:rsidR="00F65815" w:rsidRDefault="00F65815" w:rsidP="00F65815">
    <w:pPr>
      <w:pStyle w:val="Footer"/>
    </w:pPr>
    <w:r>
      <w:t>Threatened Species Scientific Committee</w:t>
    </w:r>
  </w:p>
  <w:sdt>
    <w:sdtPr>
      <w:rPr>
        <w:rStyle w:val="PageNumber"/>
      </w:rPr>
      <w:id w:val="1337273202"/>
      <w:docPartObj>
        <w:docPartGallery w:val="Page Numbers (Bottom of Page)"/>
        <w:docPartUnique/>
      </w:docPartObj>
    </w:sdtPr>
    <w:sdtEndPr>
      <w:rPr>
        <w:rStyle w:val="PageNumber"/>
      </w:rPr>
    </w:sdtEndPr>
    <w:sdtContent>
      <w:p w14:paraId="726ADFDF" w14:textId="77777777" w:rsidR="00F65815" w:rsidRDefault="00F65815" w:rsidP="00F65815">
        <w:pPr>
          <w:pStyle w:val="Footer"/>
          <w:framePr w:wrap="none" w:vAnchor="text" w:hAnchor="margin" w:xAlign="center" w:y="4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64E96EF9" w14:textId="1E416F08" w:rsidR="00F71093" w:rsidRDefault="00F71093" w:rsidP="00D802A4">
    <w:pPr>
      <w:pStyle w:val="BalloonTex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F70B9" w14:textId="77777777" w:rsidR="00BD5ADE" w:rsidRDefault="00BD5ADE" w:rsidP="002F232F">
    <w:pPr>
      <w:pStyle w:val="Footer"/>
    </w:pPr>
    <w:r>
      <w:t>Threatened Species Scientific Committee</w:t>
    </w:r>
  </w:p>
  <w:p w14:paraId="17F4716E" w14:textId="77777777" w:rsidR="00BD5ADE" w:rsidRDefault="00BD5ADE"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2470C" w14:textId="77777777" w:rsidR="005E0AB5" w:rsidRDefault="005E0AB5">
      <w:r>
        <w:separator/>
      </w:r>
    </w:p>
    <w:p w14:paraId="3B1C4717" w14:textId="77777777" w:rsidR="005E0AB5" w:rsidRDefault="005E0AB5"/>
    <w:p w14:paraId="46E00BE2" w14:textId="77777777" w:rsidR="005E0AB5" w:rsidRDefault="005E0AB5"/>
    <w:p w14:paraId="1C34A9D5" w14:textId="77777777" w:rsidR="005E0AB5" w:rsidRDefault="005E0AB5"/>
  </w:footnote>
  <w:footnote w:type="continuationSeparator" w:id="0">
    <w:p w14:paraId="36F4BA3B" w14:textId="77777777" w:rsidR="005E0AB5" w:rsidRDefault="005E0AB5">
      <w:r>
        <w:continuationSeparator/>
      </w:r>
    </w:p>
    <w:p w14:paraId="659942D2" w14:textId="77777777" w:rsidR="005E0AB5" w:rsidRDefault="005E0AB5"/>
    <w:p w14:paraId="43A566E1" w14:textId="77777777" w:rsidR="005E0AB5" w:rsidRDefault="005E0AB5"/>
    <w:p w14:paraId="3B68917E" w14:textId="77777777" w:rsidR="005E0AB5" w:rsidRDefault="005E0AB5"/>
  </w:footnote>
  <w:footnote w:type="continuationNotice" w:id="1">
    <w:p w14:paraId="308058A2" w14:textId="77777777" w:rsidR="005E0AB5" w:rsidRDefault="005E0AB5">
      <w:pPr>
        <w:pStyle w:val="Footer"/>
      </w:pPr>
    </w:p>
    <w:p w14:paraId="46D5135F" w14:textId="77777777" w:rsidR="005E0AB5" w:rsidRDefault="005E0AB5"/>
    <w:p w14:paraId="7754F927" w14:textId="77777777" w:rsidR="005E0AB5" w:rsidRDefault="005E0AB5"/>
    <w:p w14:paraId="11E73E9D" w14:textId="77777777" w:rsidR="005E0AB5" w:rsidRDefault="005E0A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8CE7" w14:textId="77777777" w:rsidR="00F71093" w:rsidRDefault="00F71093">
    <w:pPr>
      <w:pStyle w:val="CommentSubject"/>
    </w:pPr>
  </w:p>
  <w:p w14:paraId="243C320B" w14:textId="77777777" w:rsidR="00F71093" w:rsidRDefault="00F7109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6765" w14:textId="3534015F" w:rsidR="00F71093" w:rsidRPr="00F65815" w:rsidRDefault="005E0AB5" w:rsidP="00F65815">
    <w:pPr>
      <w:pStyle w:val="Header"/>
    </w:pPr>
    <w:r>
      <w:rPr>
        <w:noProof/>
      </w:rPr>
      <w:pict w14:anchorId="4E45A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0" o:spid="_x0000_s1028" type="#_x0000_t136" alt="" style="position:absolute;left:0;text-align:left;margin-left:0;margin-top:0;width:456.7pt;height:182.65pt;rotation:315;z-index:-2516449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w10:wrap anchorx="margin" anchory="margin"/>
        </v:shape>
      </w:pict>
    </w:r>
    <w:r w:rsidR="00C904BE">
      <w:rPr>
        <w:i/>
        <w:iCs/>
        <w:noProof/>
      </w:rPr>
      <w:t>Thelymitra orientalis</w:t>
    </w:r>
    <w:r w:rsidR="00F65815">
      <w:t xml:space="preserve"> </w:t>
    </w:r>
    <w:r w:rsidR="00CB33F2">
      <w:t>(</w:t>
    </w:r>
    <w:r w:rsidR="00040C3F">
      <w:t>hoary sun-orchid</w:t>
    </w:r>
    <w:r w:rsidR="00CB33F2">
      <w:t xml:space="preserve">) </w:t>
    </w:r>
    <w:r w:rsidR="00F65815">
      <w:t>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CB70" w14:textId="0FB05DAC" w:rsidR="00F71093" w:rsidRPr="00022418" w:rsidRDefault="00C13AB3" w:rsidP="00022418">
    <w:pPr>
      <w:pStyle w:val="Header"/>
    </w:pPr>
    <w:r>
      <w:rPr>
        <w:noProof/>
      </w:rPr>
      <mc:AlternateContent>
        <mc:Choice Requires="wps">
          <w:drawing>
            <wp:anchor distT="0" distB="0" distL="114300" distR="114300" simplePos="0" relativeHeight="251673600" behindDoc="1" locked="0" layoutInCell="0" allowOverlap="1" wp14:anchorId="6A9C70C1" wp14:editId="06C6154D">
              <wp:simplePos x="0" y="0"/>
              <wp:positionH relativeFrom="margin">
                <wp:align>center</wp:align>
              </wp:positionH>
              <wp:positionV relativeFrom="margin">
                <wp:align>center</wp:align>
              </wp:positionV>
              <wp:extent cx="5800090" cy="2319655"/>
              <wp:effectExtent l="0" t="0" r="0" b="0"/>
              <wp:wrapNone/>
              <wp:docPr id="8" name="WordArt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800090" cy="2319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F43A30" w14:textId="77777777" w:rsidR="00C13AB3" w:rsidRDefault="00C13AB3" w:rsidP="00C13AB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A9C70C1" id="_x0000_t202" coordsize="21600,21600" o:spt="202" path="m,l,21600r21600,l21600,xe">
              <v:stroke joinstyle="miter"/>
              <v:path gradientshapeok="t" o:connecttype="rect"/>
            </v:shapetype>
            <v:shape id="WordArt 364" o:spid="_x0000_s1028" type="#_x0000_t202" style="position:absolute;left:0;text-align:left;margin-left:0;margin-top:0;width:456.7pt;height:182.6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" o:allowincell="f" filled="f" stroked="f">
              <v:stroke joinstyle="round"/>
              <v:path arrowok="t"/>
              <v:textbox>
                <w:txbxContent>
                  <w:p w14:paraId="68F43A30" w14:textId="77777777" w:rsidR="00C13AB3" w:rsidRDefault="00C13AB3" w:rsidP="00C13AB3">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r w:rsidR="00C904BE">
      <w:rPr>
        <w:i/>
        <w:iCs/>
        <w:noProof/>
      </w:rPr>
      <w:t>Thelymitra orientalis</w:t>
    </w:r>
    <w:r w:rsidR="00022418">
      <w:t xml:space="preserve"> (</w:t>
    </w:r>
    <w:r w:rsidR="0043041D">
      <w:t>hoary sun-orchid</w:t>
    </w:r>
    <w:r w:rsidR="00022418">
      <w:t>) Conservation Advice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BE94" w14:textId="77777777" w:rsidR="00BD5ADE" w:rsidRDefault="005E0AB5">
    <w:pPr>
      <w:pStyle w:val="Header"/>
    </w:pPr>
    <w:r>
      <w:rPr>
        <w:noProof/>
      </w:rPr>
      <w:pict w14:anchorId="397A9B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2" o:spid="_x0000_s1027" type="#_x0000_t136" alt="" style="position:absolute;left:0;text-align:left;margin-left:0;margin-top:0;width:456.7pt;height:182.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639E" w14:textId="422E6186" w:rsidR="00BD5ADE" w:rsidRDefault="005E0AB5" w:rsidP="008E7C80">
    <w:pPr>
      <w:pStyle w:val="Header"/>
    </w:pPr>
    <w:r>
      <w:rPr>
        <w:noProof/>
      </w:rPr>
      <w:pict w14:anchorId="4CD58F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3" o:spid="_x0000_s1026" type="#_x0000_t136" alt="" style="position:absolute;left:0;text-align:left;margin-left:0;margin-top:0;width:456.7pt;height:182.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w10:wrap anchorx="margin" anchory="margin"/>
        </v:shape>
      </w:pict>
    </w:r>
    <w:r w:rsidR="00182584" w:rsidRPr="00182584">
      <w:rPr>
        <w:i/>
        <w:iCs/>
        <w:noProof/>
      </w:rPr>
      <w:t>Persoonia terminalis</w:t>
    </w:r>
    <w:r w:rsidR="00BD5ADE">
      <w:t xml:space="preserve"> (</w:t>
    </w:r>
    <w:proofErr w:type="spellStart"/>
    <w:r w:rsidR="00C904BE">
      <w:t>Thelymitra</w:t>
    </w:r>
    <w:proofErr w:type="spellEnd"/>
    <w:r w:rsidR="00C904BE">
      <w:t xml:space="preserve"> </w:t>
    </w:r>
    <w:proofErr w:type="spellStart"/>
    <w:r w:rsidR="00C904BE">
      <w:t>orientalis</w:t>
    </w:r>
    <w:proofErr w:type="spellEnd"/>
    <w:r w:rsidR="00BD5ADE">
      <w:t>) 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86BF0" w14:textId="77777777" w:rsidR="00BD5ADE" w:rsidRPr="003E30FD" w:rsidRDefault="005E0AB5" w:rsidP="005208A6">
    <w:pPr>
      <w:pStyle w:val="Header"/>
      <w:rPr>
        <w:sz w:val="28"/>
        <w:szCs w:val="28"/>
        <w14:shadow w14:blurRad="50800" w14:dist="38100" w14:dir="2700000" w14:sx="100000" w14:sy="100000" w14:kx="0" w14:ky="0" w14:algn="tl">
          <w14:srgbClr w14:val="000000">
            <w14:alpha w14:val="60000"/>
          </w14:srgbClr>
        </w14:shadow>
      </w:rPr>
    </w:pPr>
    <w:r>
      <w:rPr>
        <w:noProof/>
      </w:rPr>
      <w:pict w14:anchorId="281D12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1" o:spid="_x0000_s1025" type="#_x0000_t136" alt="" style="position:absolute;left:0;text-align:left;margin-left:0;margin-top:0;width:456.7pt;height:182.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DRAFT"/>
          <w10:wrap anchorx="margin" anchory="margin"/>
        </v:shape>
      </w:pict>
    </w:r>
    <w:r w:rsidR="00BD5ADE"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3C21D498" w14:textId="77777777" w:rsidR="00BD5ADE" w:rsidRPr="00D728A1" w:rsidRDefault="00BD5ADE"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78E58F2D" w14:textId="77777777" w:rsidR="00BD5ADE" w:rsidRDefault="00BD5ADE"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21A328D5"/>
    <w:multiLevelType w:val="multilevel"/>
    <w:tmpl w:val="BE78A4F8"/>
    <w:numStyleLink w:val="Numberlist"/>
  </w:abstractNum>
  <w:abstractNum w:abstractNumId="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7836C92"/>
    <w:multiLevelType w:val="multilevel"/>
    <w:tmpl w:val="23887CA2"/>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1"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8"/>
  </w:num>
  <w:num w:numId="2">
    <w:abstractNumId w:val="3"/>
  </w:num>
  <w:num w:numId="3">
    <w:abstractNumId w:val="11"/>
  </w:num>
  <w:num w:numId="4">
    <w:abstractNumId w:val="12"/>
  </w:num>
  <w:num w:numId="5">
    <w:abstractNumId w:val="5"/>
  </w:num>
  <w:num w:numId="6">
    <w:abstractNumId w:val="10"/>
  </w:num>
  <w:num w:numId="7">
    <w:abstractNumId w:val="4"/>
  </w:num>
  <w:num w:numId="8">
    <w:abstractNumId w:val="9"/>
  </w:num>
  <w:num w:numId="9">
    <w:abstractNumId w:val="1"/>
  </w:num>
  <w:num w:numId="10">
    <w:abstractNumId w:val="7"/>
  </w:num>
  <w:num w:numId="11">
    <w:abstractNumId w:val="6"/>
  </w:num>
  <w:num w:numId="12">
    <w:abstractNumId w:val="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49A"/>
    <w:rsid w:val="000011D8"/>
    <w:rsid w:val="0000261F"/>
    <w:rsid w:val="00003E94"/>
    <w:rsid w:val="000043B3"/>
    <w:rsid w:val="000047F2"/>
    <w:rsid w:val="000057F8"/>
    <w:rsid w:val="00005817"/>
    <w:rsid w:val="000058DA"/>
    <w:rsid w:val="00006C06"/>
    <w:rsid w:val="00007073"/>
    <w:rsid w:val="000075C7"/>
    <w:rsid w:val="00010504"/>
    <w:rsid w:val="00010D07"/>
    <w:rsid w:val="00010DEB"/>
    <w:rsid w:val="00010EBA"/>
    <w:rsid w:val="00011D0A"/>
    <w:rsid w:val="00011DFD"/>
    <w:rsid w:val="000128E2"/>
    <w:rsid w:val="000130A7"/>
    <w:rsid w:val="0001339B"/>
    <w:rsid w:val="000140F8"/>
    <w:rsid w:val="00015549"/>
    <w:rsid w:val="00015CBD"/>
    <w:rsid w:val="00017F33"/>
    <w:rsid w:val="000202F4"/>
    <w:rsid w:val="000213FD"/>
    <w:rsid w:val="00022418"/>
    <w:rsid w:val="00023EF1"/>
    <w:rsid w:val="0002419A"/>
    <w:rsid w:val="00025619"/>
    <w:rsid w:val="00026CD7"/>
    <w:rsid w:val="000325DB"/>
    <w:rsid w:val="00033701"/>
    <w:rsid w:val="000341E0"/>
    <w:rsid w:val="00036CEC"/>
    <w:rsid w:val="0004023A"/>
    <w:rsid w:val="00040C3F"/>
    <w:rsid w:val="00041499"/>
    <w:rsid w:val="000426F6"/>
    <w:rsid w:val="00043890"/>
    <w:rsid w:val="00043BC4"/>
    <w:rsid w:val="0004550E"/>
    <w:rsid w:val="0004648D"/>
    <w:rsid w:val="0004650C"/>
    <w:rsid w:val="00050F66"/>
    <w:rsid w:val="000514C6"/>
    <w:rsid w:val="00053886"/>
    <w:rsid w:val="000552FB"/>
    <w:rsid w:val="00055AFD"/>
    <w:rsid w:val="00056B7D"/>
    <w:rsid w:val="00063C71"/>
    <w:rsid w:val="00063E78"/>
    <w:rsid w:val="00064C26"/>
    <w:rsid w:val="000659BF"/>
    <w:rsid w:val="00065F4B"/>
    <w:rsid w:val="00066236"/>
    <w:rsid w:val="00067A89"/>
    <w:rsid w:val="00071129"/>
    <w:rsid w:val="0007233A"/>
    <w:rsid w:val="00073C60"/>
    <w:rsid w:val="000774D9"/>
    <w:rsid w:val="0008108F"/>
    <w:rsid w:val="00081152"/>
    <w:rsid w:val="00081D6F"/>
    <w:rsid w:val="00081E0E"/>
    <w:rsid w:val="00082347"/>
    <w:rsid w:val="000835A0"/>
    <w:rsid w:val="00084A4D"/>
    <w:rsid w:val="00084DF7"/>
    <w:rsid w:val="00085069"/>
    <w:rsid w:val="0008655C"/>
    <w:rsid w:val="00086CED"/>
    <w:rsid w:val="00091556"/>
    <w:rsid w:val="000915F8"/>
    <w:rsid w:val="0009331B"/>
    <w:rsid w:val="000944BC"/>
    <w:rsid w:val="00094C09"/>
    <w:rsid w:val="00094F22"/>
    <w:rsid w:val="000959C5"/>
    <w:rsid w:val="00096625"/>
    <w:rsid w:val="00097256"/>
    <w:rsid w:val="00097670"/>
    <w:rsid w:val="000A0488"/>
    <w:rsid w:val="000A0D04"/>
    <w:rsid w:val="000A0D9F"/>
    <w:rsid w:val="000A1A21"/>
    <w:rsid w:val="000A293F"/>
    <w:rsid w:val="000A35D0"/>
    <w:rsid w:val="000A3FEA"/>
    <w:rsid w:val="000A4134"/>
    <w:rsid w:val="000A5C2B"/>
    <w:rsid w:val="000A6133"/>
    <w:rsid w:val="000A6911"/>
    <w:rsid w:val="000A7070"/>
    <w:rsid w:val="000A722E"/>
    <w:rsid w:val="000A79AA"/>
    <w:rsid w:val="000B195F"/>
    <w:rsid w:val="000B2C6D"/>
    <w:rsid w:val="000B2D84"/>
    <w:rsid w:val="000B5E97"/>
    <w:rsid w:val="000B647B"/>
    <w:rsid w:val="000B7CE7"/>
    <w:rsid w:val="000C143C"/>
    <w:rsid w:val="000C1666"/>
    <w:rsid w:val="000C1AC9"/>
    <w:rsid w:val="000C55A6"/>
    <w:rsid w:val="000C690C"/>
    <w:rsid w:val="000C6EE2"/>
    <w:rsid w:val="000C6F33"/>
    <w:rsid w:val="000D1830"/>
    <w:rsid w:val="000D51F3"/>
    <w:rsid w:val="000D55BC"/>
    <w:rsid w:val="000D589D"/>
    <w:rsid w:val="000D738D"/>
    <w:rsid w:val="000D7F13"/>
    <w:rsid w:val="000D7FAF"/>
    <w:rsid w:val="000E4491"/>
    <w:rsid w:val="000E47F1"/>
    <w:rsid w:val="000E630E"/>
    <w:rsid w:val="000E690C"/>
    <w:rsid w:val="000E699F"/>
    <w:rsid w:val="000F018A"/>
    <w:rsid w:val="000F194B"/>
    <w:rsid w:val="000F30DC"/>
    <w:rsid w:val="000F3D21"/>
    <w:rsid w:val="000F3F69"/>
    <w:rsid w:val="000F48B0"/>
    <w:rsid w:val="000F4F56"/>
    <w:rsid w:val="000F5632"/>
    <w:rsid w:val="000F615D"/>
    <w:rsid w:val="000F6D5A"/>
    <w:rsid w:val="000F7FA1"/>
    <w:rsid w:val="0010132F"/>
    <w:rsid w:val="00102802"/>
    <w:rsid w:val="00102FDA"/>
    <w:rsid w:val="0010557C"/>
    <w:rsid w:val="00105970"/>
    <w:rsid w:val="00105C30"/>
    <w:rsid w:val="001061F9"/>
    <w:rsid w:val="001068C1"/>
    <w:rsid w:val="00111279"/>
    <w:rsid w:val="001112AB"/>
    <w:rsid w:val="001120FA"/>
    <w:rsid w:val="00113218"/>
    <w:rsid w:val="00114207"/>
    <w:rsid w:val="001156CE"/>
    <w:rsid w:val="0011667C"/>
    <w:rsid w:val="0012000F"/>
    <w:rsid w:val="001200FA"/>
    <w:rsid w:val="00120CED"/>
    <w:rsid w:val="00121937"/>
    <w:rsid w:val="001222CE"/>
    <w:rsid w:val="0012277F"/>
    <w:rsid w:val="0012299E"/>
    <w:rsid w:val="00122B13"/>
    <w:rsid w:val="00122C9B"/>
    <w:rsid w:val="001240E7"/>
    <w:rsid w:val="0012461E"/>
    <w:rsid w:val="001262AE"/>
    <w:rsid w:val="00127671"/>
    <w:rsid w:val="00127ED4"/>
    <w:rsid w:val="001300C6"/>
    <w:rsid w:val="00130433"/>
    <w:rsid w:val="00130A0B"/>
    <w:rsid w:val="001317ED"/>
    <w:rsid w:val="001325EC"/>
    <w:rsid w:val="001328C0"/>
    <w:rsid w:val="00133292"/>
    <w:rsid w:val="001376F1"/>
    <w:rsid w:val="00137F5A"/>
    <w:rsid w:val="0014043C"/>
    <w:rsid w:val="001407BD"/>
    <w:rsid w:val="0014144C"/>
    <w:rsid w:val="00144E7D"/>
    <w:rsid w:val="00145862"/>
    <w:rsid w:val="00145C2F"/>
    <w:rsid w:val="00145DB1"/>
    <w:rsid w:val="00146033"/>
    <w:rsid w:val="00147AD3"/>
    <w:rsid w:val="00150A74"/>
    <w:rsid w:val="001530DE"/>
    <w:rsid w:val="0015384E"/>
    <w:rsid w:val="001538D7"/>
    <w:rsid w:val="00154469"/>
    <w:rsid w:val="00154B5B"/>
    <w:rsid w:val="00155869"/>
    <w:rsid w:val="00155BA9"/>
    <w:rsid w:val="00155D8F"/>
    <w:rsid w:val="001573B8"/>
    <w:rsid w:val="0016081E"/>
    <w:rsid w:val="00161E8C"/>
    <w:rsid w:val="00162339"/>
    <w:rsid w:val="00163199"/>
    <w:rsid w:val="001633F4"/>
    <w:rsid w:val="001639DC"/>
    <w:rsid w:val="00165364"/>
    <w:rsid w:val="0016571C"/>
    <w:rsid w:val="00166185"/>
    <w:rsid w:val="00167B46"/>
    <w:rsid w:val="00170795"/>
    <w:rsid w:val="00172CCD"/>
    <w:rsid w:val="00172CFB"/>
    <w:rsid w:val="001739A8"/>
    <w:rsid w:val="00173B94"/>
    <w:rsid w:val="00177744"/>
    <w:rsid w:val="0017795A"/>
    <w:rsid w:val="001800D9"/>
    <w:rsid w:val="00180329"/>
    <w:rsid w:val="0018058D"/>
    <w:rsid w:val="00182584"/>
    <w:rsid w:val="00182B45"/>
    <w:rsid w:val="001850DE"/>
    <w:rsid w:val="00186635"/>
    <w:rsid w:val="00190288"/>
    <w:rsid w:val="00190831"/>
    <w:rsid w:val="00190AD2"/>
    <w:rsid w:val="00191877"/>
    <w:rsid w:val="001948C9"/>
    <w:rsid w:val="00194B30"/>
    <w:rsid w:val="0019598A"/>
    <w:rsid w:val="0019666C"/>
    <w:rsid w:val="001A0A81"/>
    <w:rsid w:val="001A0FF1"/>
    <w:rsid w:val="001A1E52"/>
    <w:rsid w:val="001A2D13"/>
    <w:rsid w:val="001A3C77"/>
    <w:rsid w:val="001A4E1D"/>
    <w:rsid w:val="001B077B"/>
    <w:rsid w:val="001B0D9E"/>
    <w:rsid w:val="001B15AE"/>
    <w:rsid w:val="001B19FD"/>
    <w:rsid w:val="001B2992"/>
    <w:rsid w:val="001B2BE2"/>
    <w:rsid w:val="001B441B"/>
    <w:rsid w:val="001B4C7C"/>
    <w:rsid w:val="001B55AE"/>
    <w:rsid w:val="001B5EB7"/>
    <w:rsid w:val="001B6655"/>
    <w:rsid w:val="001B729C"/>
    <w:rsid w:val="001C0493"/>
    <w:rsid w:val="001C1B26"/>
    <w:rsid w:val="001C31E1"/>
    <w:rsid w:val="001C3F42"/>
    <w:rsid w:val="001C45BD"/>
    <w:rsid w:val="001C5781"/>
    <w:rsid w:val="001C685E"/>
    <w:rsid w:val="001C70CE"/>
    <w:rsid w:val="001C7420"/>
    <w:rsid w:val="001C7919"/>
    <w:rsid w:val="001D1AF7"/>
    <w:rsid w:val="001D31AC"/>
    <w:rsid w:val="001D3C79"/>
    <w:rsid w:val="001D5EED"/>
    <w:rsid w:val="001D7011"/>
    <w:rsid w:val="001D7447"/>
    <w:rsid w:val="001E17D5"/>
    <w:rsid w:val="001E1880"/>
    <w:rsid w:val="001E1FBF"/>
    <w:rsid w:val="001E2336"/>
    <w:rsid w:val="001E2CD3"/>
    <w:rsid w:val="001E2DF4"/>
    <w:rsid w:val="001E3289"/>
    <w:rsid w:val="001E3A1A"/>
    <w:rsid w:val="001E3B31"/>
    <w:rsid w:val="001E4765"/>
    <w:rsid w:val="001E5131"/>
    <w:rsid w:val="001E53AD"/>
    <w:rsid w:val="001E56BA"/>
    <w:rsid w:val="001E64D7"/>
    <w:rsid w:val="001E6528"/>
    <w:rsid w:val="001E68C4"/>
    <w:rsid w:val="001E6ACC"/>
    <w:rsid w:val="001E6D48"/>
    <w:rsid w:val="001E7C8D"/>
    <w:rsid w:val="001F0777"/>
    <w:rsid w:val="001F0DBA"/>
    <w:rsid w:val="001F1C51"/>
    <w:rsid w:val="001F2F1D"/>
    <w:rsid w:val="001F3C42"/>
    <w:rsid w:val="001F4837"/>
    <w:rsid w:val="001F4C68"/>
    <w:rsid w:val="001F5A42"/>
    <w:rsid w:val="001F652F"/>
    <w:rsid w:val="001F70B8"/>
    <w:rsid w:val="001F7BB3"/>
    <w:rsid w:val="00200175"/>
    <w:rsid w:val="0020078E"/>
    <w:rsid w:val="00200C37"/>
    <w:rsid w:val="00202342"/>
    <w:rsid w:val="00202562"/>
    <w:rsid w:val="00203383"/>
    <w:rsid w:val="002056AD"/>
    <w:rsid w:val="002064E8"/>
    <w:rsid w:val="00206739"/>
    <w:rsid w:val="00206BBE"/>
    <w:rsid w:val="002074BF"/>
    <w:rsid w:val="002108C4"/>
    <w:rsid w:val="00211E09"/>
    <w:rsid w:val="002130C4"/>
    <w:rsid w:val="002140FD"/>
    <w:rsid w:val="0021426F"/>
    <w:rsid w:val="0021433D"/>
    <w:rsid w:val="00214A9A"/>
    <w:rsid w:val="00216BA8"/>
    <w:rsid w:val="00221209"/>
    <w:rsid w:val="00221411"/>
    <w:rsid w:val="0022142B"/>
    <w:rsid w:val="00221B39"/>
    <w:rsid w:val="002221EB"/>
    <w:rsid w:val="00223138"/>
    <w:rsid w:val="0022502E"/>
    <w:rsid w:val="00225BBD"/>
    <w:rsid w:val="00226963"/>
    <w:rsid w:val="0023010D"/>
    <w:rsid w:val="002319AB"/>
    <w:rsid w:val="00231FC0"/>
    <w:rsid w:val="00232977"/>
    <w:rsid w:val="00232E54"/>
    <w:rsid w:val="00232EB3"/>
    <w:rsid w:val="002353B8"/>
    <w:rsid w:val="00235F16"/>
    <w:rsid w:val="002361CF"/>
    <w:rsid w:val="00237FDF"/>
    <w:rsid w:val="002429F5"/>
    <w:rsid w:val="00243014"/>
    <w:rsid w:val="0024549B"/>
    <w:rsid w:val="002459FA"/>
    <w:rsid w:val="002462A8"/>
    <w:rsid w:val="00251F5A"/>
    <w:rsid w:val="00252237"/>
    <w:rsid w:val="00252454"/>
    <w:rsid w:val="002526DD"/>
    <w:rsid w:val="00252D25"/>
    <w:rsid w:val="002541BF"/>
    <w:rsid w:val="0025442F"/>
    <w:rsid w:val="00256A28"/>
    <w:rsid w:val="00257734"/>
    <w:rsid w:val="00260429"/>
    <w:rsid w:val="00260E15"/>
    <w:rsid w:val="00261EA1"/>
    <w:rsid w:val="0026245A"/>
    <w:rsid w:val="002626C8"/>
    <w:rsid w:val="00263E2E"/>
    <w:rsid w:val="00264A96"/>
    <w:rsid w:val="00266DC5"/>
    <w:rsid w:val="00270849"/>
    <w:rsid w:val="002711C0"/>
    <w:rsid w:val="00271913"/>
    <w:rsid w:val="002726F8"/>
    <w:rsid w:val="00272E2B"/>
    <w:rsid w:val="00274B8A"/>
    <w:rsid w:val="00275194"/>
    <w:rsid w:val="00276E5C"/>
    <w:rsid w:val="002802A2"/>
    <w:rsid w:val="002803B8"/>
    <w:rsid w:val="00280857"/>
    <w:rsid w:val="0028144F"/>
    <w:rsid w:val="0028148E"/>
    <w:rsid w:val="00281BE3"/>
    <w:rsid w:val="00282AA5"/>
    <w:rsid w:val="00283814"/>
    <w:rsid w:val="00284E69"/>
    <w:rsid w:val="0028601D"/>
    <w:rsid w:val="00286E84"/>
    <w:rsid w:val="002906BC"/>
    <w:rsid w:val="00291107"/>
    <w:rsid w:val="00292F01"/>
    <w:rsid w:val="0029531A"/>
    <w:rsid w:val="0029678F"/>
    <w:rsid w:val="00297049"/>
    <w:rsid w:val="002970BE"/>
    <w:rsid w:val="0029756F"/>
    <w:rsid w:val="002A0B5E"/>
    <w:rsid w:val="002A260B"/>
    <w:rsid w:val="002A4C30"/>
    <w:rsid w:val="002A61CE"/>
    <w:rsid w:val="002A6BDE"/>
    <w:rsid w:val="002A7652"/>
    <w:rsid w:val="002B01EE"/>
    <w:rsid w:val="002B134C"/>
    <w:rsid w:val="002B1F3E"/>
    <w:rsid w:val="002B3A7A"/>
    <w:rsid w:val="002B3EC9"/>
    <w:rsid w:val="002B4CB5"/>
    <w:rsid w:val="002B50A1"/>
    <w:rsid w:val="002B69E4"/>
    <w:rsid w:val="002B6A3F"/>
    <w:rsid w:val="002B70D7"/>
    <w:rsid w:val="002B76C9"/>
    <w:rsid w:val="002C0AD0"/>
    <w:rsid w:val="002C1183"/>
    <w:rsid w:val="002C416D"/>
    <w:rsid w:val="002C79AE"/>
    <w:rsid w:val="002D12E1"/>
    <w:rsid w:val="002D14DA"/>
    <w:rsid w:val="002D38D1"/>
    <w:rsid w:val="002D4B76"/>
    <w:rsid w:val="002D4FDE"/>
    <w:rsid w:val="002D655E"/>
    <w:rsid w:val="002E0D4F"/>
    <w:rsid w:val="002E1B02"/>
    <w:rsid w:val="002E2A02"/>
    <w:rsid w:val="002E31FA"/>
    <w:rsid w:val="002E32CA"/>
    <w:rsid w:val="002E34B7"/>
    <w:rsid w:val="002E4384"/>
    <w:rsid w:val="002E4488"/>
    <w:rsid w:val="002E5808"/>
    <w:rsid w:val="002E6F61"/>
    <w:rsid w:val="002F0465"/>
    <w:rsid w:val="002F0C75"/>
    <w:rsid w:val="002F232F"/>
    <w:rsid w:val="002F34D8"/>
    <w:rsid w:val="002F3AEA"/>
    <w:rsid w:val="002F4BCD"/>
    <w:rsid w:val="002F4DAD"/>
    <w:rsid w:val="002F5CEE"/>
    <w:rsid w:val="00300465"/>
    <w:rsid w:val="00303D0A"/>
    <w:rsid w:val="0030433F"/>
    <w:rsid w:val="003045A0"/>
    <w:rsid w:val="003066F2"/>
    <w:rsid w:val="00307FCC"/>
    <w:rsid w:val="003113EE"/>
    <w:rsid w:val="00311ABD"/>
    <w:rsid w:val="00312029"/>
    <w:rsid w:val="00314F81"/>
    <w:rsid w:val="0031646F"/>
    <w:rsid w:val="003169DD"/>
    <w:rsid w:val="00316BE0"/>
    <w:rsid w:val="00317B8D"/>
    <w:rsid w:val="00317EA0"/>
    <w:rsid w:val="003211AF"/>
    <w:rsid w:val="00321277"/>
    <w:rsid w:val="00322655"/>
    <w:rsid w:val="003262D4"/>
    <w:rsid w:val="003265B3"/>
    <w:rsid w:val="00331A4C"/>
    <w:rsid w:val="0033581A"/>
    <w:rsid w:val="00337360"/>
    <w:rsid w:val="003415D9"/>
    <w:rsid w:val="00342E3B"/>
    <w:rsid w:val="003437D5"/>
    <w:rsid w:val="00343E29"/>
    <w:rsid w:val="003445EF"/>
    <w:rsid w:val="0034460A"/>
    <w:rsid w:val="00344617"/>
    <w:rsid w:val="00344DB5"/>
    <w:rsid w:val="00345B97"/>
    <w:rsid w:val="00346541"/>
    <w:rsid w:val="00347206"/>
    <w:rsid w:val="003478F7"/>
    <w:rsid w:val="003505D2"/>
    <w:rsid w:val="00351A21"/>
    <w:rsid w:val="00351A47"/>
    <w:rsid w:val="00351D0B"/>
    <w:rsid w:val="00351E68"/>
    <w:rsid w:val="003545CF"/>
    <w:rsid w:val="003558BA"/>
    <w:rsid w:val="00355F1B"/>
    <w:rsid w:val="003565CA"/>
    <w:rsid w:val="003607B9"/>
    <w:rsid w:val="00360ACE"/>
    <w:rsid w:val="00361A6B"/>
    <w:rsid w:val="00362BBA"/>
    <w:rsid w:val="00364678"/>
    <w:rsid w:val="00371AD1"/>
    <w:rsid w:val="00373258"/>
    <w:rsid w:val="003737D5"/>
    <w:rsid w:val="00374BDD"/>
    <w:rsid w:val="00374F0C"/>
    <w:rsid w:val="00375DF5"/>
    <w:rsid w:val="0037602E"/>
    <w:rsid w:val="003767B7"/>
    <w:rsid w:val="00381658"/>
    <w:rsid w:val="003833F4"/>
    <w:rsid w:val="0038356D"/>
    <w:rsid w:val="003836DA"/>
    <w:rsid w:val="003844EE"/>
    <w:rsid w:val="0038585C"/>
    <w:rsid w:val="00387E7C"/>
    <w:rsid w:val="00387ED5"/>
    <w:rsid w:val="003912F8"/>
    <w:rsid w:val="003926D3"/>
    <w:rsid w:val="00392D56"/>
    <w:rsid w:val="0039336C"/>
    <w:rsid w:val="00394254"/>
    <w:rsid w:val="00394AB6"/>
    <w:rsid w:val="00395CFA"/>
    <w:rsid w:val="003A06CA"/>
    <w:rsid w:val="003A1BCB"/>
    <w:rsid w:val="003A252E"/>
    <w:rsid w:val="003A3D92"/>
    <w:rsid w:val="003A4214"/>
    <w:rsid w:val="003A4913"/>
    <w:rsid w:val="003A65CF"/>
    <w:rsid w:val="003A6771"/>
    <w:rsid w:val="003A7E69"/>
    <w:rsid w:val="003B00E6"/>
    <w:rsid w:val="003B2396"/>
    <w:rsid w:val="003B2A51"/>
    <w:rsid w:val="003B4A28"/>
    <w:rsid w:val="003B4D3A"/>
    <w:rsid w:val="003B5934"/>
    <w:rsid w:val="003B68DE"/>
    <w:rsid w:val="003B7E7C"/>
    <w:rsid w:val="003C1A1A"/>
    <w:rsid w:val="003C1FCB"/>
    <w:rsid w:val="003C29D9"/>
    <w:rsid w:val="003C2A30"/>
    <w:rsid w:val="003C4E9F"/>
    <w:rsid w:val="003C6050"/>
    <w:rsid w:val="003C7076"/>
    <w:rsid w:val="003C70AC"/>
    <w:rsid w:val="003C7B14"/>
    <w:rsid w:val="003C7B3A"/>
    <w:rsid w:val="003C7B5E"/>
    <w:rsid w:val="003D0635"/>
    <w:rsid w:val="003D1C45"/>
    <w:rsid w:val="003D1FBE"/>
    <w:rsid w:val="003E0D46"/>
    <w:rsid w:val="003E1172"/>
    <w:rsid w:val="003E1291"/>
    <w:rsid w:val="003E30FD"/>
    <w:rsid w:val="003E36F8"/>
    <w:rsid w:val="003E3CC0"/>
    <w:rsid w:val="003E5E90"/>
    <w:rsid w:val="003E5FF9"/>
    <w:rsid w:val="003E6102"/>
    <w:rsid w:val="003E77D1"/>
    <w:rsid w:val="003E7865"/>
    <w:rsid w:val="003F0EE1"/>
    <w:rsid w:val="003F22EA"/>
    <w:rsid w:val="003F60E2"/>
    <w:rsid w:val="003F6D50"/>
    <w:rsid w:val="003F6EE8"/>
    <w:rsid w:val="0040031A"/>
    <w:rsid w:val="00400494"/>
    <w:rsid w:val="0040258A"/>
    <w:rsid w:val="00405A27"/>
    <w:rsid w:val="004065F8"/>
    <w:rsid w:val="00410DC5"/>
    <w:rsid w:val="00410E45"/>
    <w:rsid w:val="00412426"/>
    <w:rsid w:val="00412830"/>
    <w:rsid w:val="00413676"/>
    <w:rsid w:val="00413821"/>
    <w:rsid w:val="00414B03"/>
    <w:rsid w:val="0041527D"/>
    <w:rsid w:val="00415563"/>
    <w:rsid w:val="00420E21"/>
    <w:rsid w:val="004218F0"/>
    <w:rsid w:val="00421E71"/>
    <w:rsid w:val="00421FA6"/>
    <w:rsid w:val="00423284"/>
    <w:rsid w:val="004233F7"/>
    <w:rsid w:val="004236E0"/>
    <w:rsid w:val="004247E0"/>
    <w:rsid w:val="00425B83"/>
    <w:rsid w:val="00426F3C"/>
    <w:rsid w:val="0043041D"/>
    <w:rsid w:val="00431D90"/>
    <w:rsid w:val="00432BB0"/>
    <w:rsid w:val="0043320A"/>
    <w:rsid w:val="004333BD"/>
    <w:rsid w:val="00434155"/>
    <w:rsid w:val="0043513C"/>
    <w:rsid w:val="00437E66"/>
    <w:rsid w:val="004403A2"/>
    <w:rsid w:val="00440770"/>
    <w:rsid w:val="00440BBD"/>
    <w:rsid w:val="00440C79"/>
    <w:rsid w:val="0044134E"/>
    <w:rsid w:val="004427A0"/>
    <w:rsid w:val="0044391F"/>
    <w:rsid w:val="004447FA"/>
    <w:rsid w:val="00450433"/>
    <w:rsid w:val="00451019"/>
    <w:rsid w:val="00451206"/>
    <w:rsid w:val="00451B9A"/>
    <w:rsid w:val="004609DB"/>
    <w:rsid w:val="00460C44"/>
    <w:rsid w:val="00460D54"/>
    <w:rsid w:val="0046168A"/>
    <w:rsid w:val="00466D4D"/>
    <w:rsid w:val="00471B7C"/>
    <w:rsid w:val="00473104"/>
    <w:rsid w:val="004734AB"/>
    <w:rsid w:val="00473DF9"/>
    <w:rsid w:val="00474DC2"/>
    <w:rsid w:val="0047507C"/>
    <w:rsid w:val="004752AB"/>
    <w:rsid w:val="00475FF3"/>
    <w:rsid w:val="00476948"/>
    <w:rsid w:val="00476A1B"/>
    <w:rsid w:val="0048018E"/>
    <w:rsid w:val="00480C78"/>
    <w:rsid w:val="00481223"/>
    <w:rsid w:val="00482558"/>
    <w:rsid w:val="00486745"/>
    <w:rsid w:val="00486889"/>
    <w:rsid w:val="00486C20"/>
    <w:rsid w:val="004877D1"/>
    <w:rsid w:val="00487AF2"/>
    <w:rsid w:val="00490DE7"/>
    <w:rsid w:val="00491A96"/>
    <w:rsid w:val="00492C3D"/>
    <w:rsid w:val="004931FA"/>
    <w:rsid w:val="0049477E"/>
    <w:rsid w:val="00497A59"/>
    <w:rsid w:val="004A3350"/>
    <w:rsid w:val="004A34BD"/>
    <w:rsid w:val="004A6D8E"/>
    <w:rsid w:val="004A6DAA"/>
    <w:rsid w:val="004A6F4C"/>
    <w:rsid w:val="004B06F9"/>
    <w:rsid w:val="004B12ED"/>
    <w:rsid w:val="004B1469"/>
    <w:rsid w:val="004B38BC"/>
    <w:rsid w:val="004B459F"/>
    <w:rsid w:val="004B4A69"/>
    <w:rsid w:val="004B4A98"/>
    <w:rsid w:val="004B4E16"/>
    <w:rsid w:val="004B4F37"/>
    <w:rsid w:val="004B50DF"/>
    <w:rsid w:val="004B5D2D"/>
    <w:rsid w:val="004B7C5D"/>
    <w:rsid w:val="004C0C34"/>
    <w:rsid w:val="004C14B3"/>
    <w:rsid w:val="004C14D0"/>
    <w:rsid w:val="004C1C2C"/>
    <w:rsid w:val="004C3033"/>
    <w:rsid w:val="004C4253"/>
    <w:rsid w:val="004C49CE"/>
    <w:rsid w:val="004C6922"/>
    <w:rsid w:val="004C6D5B"/>
    <w:rsid w:val="004C77BF"/>
    <w:rsid w:val="004C7F78"/>
    <w:rsid w:val="004D0B90"/>
    <w:rsid w:val="004D2790"/>
    <w:rsid w:val="004D2E53"/>
    <w:rsid w:val="004D304B"/>
    <w:rsid w:val="004D3224"/>
    <w:rsid w:val="004D3489"/>
    <w:rsid w:val="004D4278"/>
    <w:rsid w:val="004D48AF"/>
    <w:rsid w:val="004D4959"/>
    <w:rsid w:val="004D5B9B"/>
    <w:rsid w:val="004D61C9"/>
    <w:rsid w:val="004E166C"/>
    <w:rsid w:val="004E1BF5"/>
    <w:rsid w:val="004E3219"/>
    <w:rsid w:val="004E3415"/>
    <w:rsid w:val="004E4868"/>
    <w:rsid w:val="004E5D3A"/>
    <w:rsid w:val="004E60AB"/>
    <w:rsid w:val="004E7AAB"/>
    <w:rsid w:val="004F00B3"/>
    <w:rsid w:val="004F24E1"/>
    <w:rsid w:val="004F2F40"/>
    <w:rsid w:val="004F32AB"/>
    <w:rsid w:val="004F3ADC"/>
    <w:rsid w:val="004F3E24"/>
    <w:rsid w:val="004F412F"/>
    <w:rsid w:val="004F483D"/>
    <w:rsid w:val="004F5120"/>
    <w:rsid w:val="004F5429"/>
    <w:rsid w:val="004F7B14"/>
    <w:rsid w:val="00500267"/>
    <w:rsid w:val="0050079E"/>
    <w:rsid w:val="00501322"/>
    <w:rsid w:val="00501D99"/>
    <w:rsid w:val="005030D4"/>
    <w:rsid w:val="005033A2"/>
    <w:rsid w:val="0050417F"/>
    <w:rsid w:val="0050438E"/>
    <w:rsid w:val="00504740"/>
    <w:rsid w:val="00504E67"/>
    <w:rsid w:val="00505023"/>
    <w:rsid w:val="0050535B"/>
    <w:rsid w:val="0050545D"/>
    <w:rsid w:val="005059FD"/>
    <w:rsid w:val="0050636D"/>
    <w:rsid w:val="00510740"/>
    <w:rsid w:val="00510CEA"/>
    <w:rsid w:val="005110E4"/>
    <w:rsid w:val="0051176D"/>
    <w:rsid w:val="0051202F"/>
    <w:rsid w:val="00512C75"/>
    <w:rsid w:val="00512D4D"/>
    <w:rsid w:val="00513053"/>
    <w:rsid w:val="005143E0"/>
    <w:rsid w:val="00514A37"/>
    <w:rsid w:val="005155CF"/>
    <w:rsid w:val="00515C7C"/>
    <w:rsid w:val="0051611B"/>
    <w:rsid w:val="0051701F"/>
    <w:rsid w:val="005171E6"/>
    <w:rsid w:val="005208A6"/>
    <w:rsid w:val="005219AD"/>
    <w:rsid w:val="005240E4"/>
    <w:rsid w:val="00526B26"/>
    <w:rsid w:val="0052728D"/>
    <w:rsid w:val="005303C3"/>
    <w:rsid w:val="005306BA"/>
    <w:rsid w:val="0053181A"/>
    <w:rsid w:val="00532D7F"/>
    <w:rsid w:val="00534CE6"/>
    <w:rsid w:val="00534FD6"/>
    <w:rsid w:val="00537AF0"/>
    <w:rsid w:val="00537D3D"/>
    <w:rsid w:val="0054151D"/>
    <w:rsid w:val="005442CB"/>
    <w:rsid w:val="00544FD6"/>
    <w:rsid w:val="00545230"/>
    <w:rsid w:val="0054559E"/>
    <w:rsid w:val="005472F3"/>
    <w:rsid w:val="00547695"/>
    <w:rsid w:val="0055033C"/>
    <w:rsid w:val="00553A6D"/>
    <w:rsid w:val="005557A0"/>
    <w:rsid w:val="005568E4"/>
    <w:rsid w:val="005579EB"/>
    <w:rsid w:val="005630EB"/>
    <w:rsid w:val="0056348C"/>
    <w:rsid w:val="00563809"/>
    <w:rsid w:val="0056441A"/>
    <w:rsid w:val="00565F5A"/>
    <w:rsid w:val="00566AE3"/>
    <w:rsid w:val="00567468"/>
    <w:rsid w:val="0057078A"/>
    <w:rsid w:val="005729AE"/>
    <w:rsid w:val="00572AC6"/>
    <w:rsid w:val="00573B2C"/>
    <w:rsid w:val="00574981"/>
    <w:rsid w:val="00576ABC"/>
    <w:rsid w:val="0057726F"/>
    <w:rsid w:val="005775D1"/>
    <w:rsid w:val="00577838"/>
    <w:rsid w:val="00580601"/>
    <w:rsid w:val="0058168E"/>
    <w:rsid w:val="00582273"/>
    <w:rsid w:val="0058275E"/>
    <w:rsid w:val="0058327B"/>
    <w:rsid w:val="0058583E"/>
    <w:rsid w:val="00590E2A"/>
    <w:rsid w:val="00594BE0"/>
    <w:rsid w:val="005960E3"/>
    <w:rsid w:val="00597333"/>
    <w:rsid w:val="0059777E"/>
    <w:rsid w:val="005A02CB"/>
    <w:rsid w:val="005A29A9"/>
    <w:rsid w:val="005A2AC2"/>
    <w:rsid w:val="005A3DAB"/>
    <w:rsid w:val="005A5154"/>
    <w:rsid w:val="005A61CE"/>
    <w:rsid w:val="005B06BA"/>
    <w:rsid w:val="005B19D8"/>
    <w:rsid w:val="005B24F3"/>
    <w:rsid w:val="005B2B21"/>
    <w:rsid w:val="005B2DA0"/>
    <w:rsid w:val="005B3D88"/>
    <w:rsid w:val="005B4550"/>
    <w:rsid w:val="005B4625"/>
    <w:rsid w:val="005B673D"/>
    <w:rsid w:val="005C087F"/>
    <w:rsid w:val="005C0EBC"/>
    <w:rsid w:val="005C4878"/>
    <w:rsid w:val="005C50C5"/>
    <w:rsid w:val="005C54B9"/>
    <w:rsid w:val="005C5DC7"/>
    <w:rsid w:val="005C727D"/>
    <w:rsid w:val="005D0711"/>
    <w:rsid w:val="005D0B73"/>
    <w:rsid w:val="005D2006"/>
    <w:rsid w:val="005D22D0"/>
    <w:rsid w:val="005D37C9"/>
    <w:rsid w:val="005D3AAC"/>
    <w:rsid w:val="005D44C1"/>
    <w:rsid w:val="005D452F"/>
    <w:rsid w:val="005D5124"/>
    <w:rsid w:val="005D72AF"/>
    <w:rsid w:val="005D7561"/>
    <w:rsid w:val="005D77B2"/>
    <w:rsid w:val="005D7F8D"/>
    <w:rsid w:val="005E07DA"/>
    <w:rsid w:val="005E0AB5"/>
    <w:rsid w:val="005E0C03"/>
    <w:rsid w:val="005E0ECA"/>
    <w:rsid w:val="005E0F78"/>
    <w:rsid w:val="005E14D9"/>
    <w:rsid w:val="005E2FA9"/>
    <w:rsid w:val="005E4AF2"/>
    <w:rsid w:val="005E551F"/>
    <w:rsid w:val="005E59A4"/>
    <w:rsid w:val="005E65C4"/>
    <w:rsid w:val="005E72DF"/>
    <w:rsid w:val="005E7F52"/>
    <w:rsid w:val="005F0E4D"/>
    <w:rsid w:val="005F0F0B"/>
    <w:rsid w:val="005F15C4"/>
    <w:rsid w:val="005F23CA"/>
    <w:rsid w:val="005F2B0D"/>
    <w:rsid w:val="005F376D"/>
    <w:rsid w:val="005F3E72"/>
    <w:rsid w:val="005F49E6"/>
    <w:rsid w:val="005F7184"/>
    <w:rsid w:val="00601025"/>
    <w:rsid w:val="00601FF6"/>
    <w:rsid w:val="006039AA"/>
    <w:rsid w:val="00603B9A"/>
    <w:rsid w:val="006046EB"/>
    <w:rsid w:val="00605756"/>
    <w:rsid w:val="00605A86"/>
    <w:rsid w:val="00605BF7"/>
    <w:rsid w:val="00607399"/>
    <w:rsid w:val="006076E2"/>
    <w:rsid w:val="00610FCA"/>
    <w:rsid w:val="00611FAC"/>
    <w:rsid w:val="006129B6"/>
    <w:rsid w:val="00612A19"/>
    <w:rsid w:val="00612AA8"/>
    <w:rsid w:val="006134A7"/>
    <w:rsid w:val="0061515E"/>
    <w:rsid w:val="006157FE"/>
    <w:rsid w:val="006167EE"/>
    <w:rsid w:val="0062296D"/>
    <w:rsid w:val="00622D0D"/>
    <w:rsid w:val="00623472"/>
    <w:rsid w:val="00623DF0"/>
    <w:rsid w:val="00624A10"/>
    <w:rsid w:val="00624AEE"/>
    <w:rsid w:val="00624DA2"/>
    <w:rsid w:val="00625A55"/>
    <w:rsid w:val="006279CA"/>
    <w:rsid w:val="00633047"/>
    <w:rsid w:val="006349F3"/>
    <w:rsid w:val="00635EC6"/>
    <w:rsid w:val="006426C1"/>
    <w:rsid w:val="00643538"/>
    <w:rsid w:val="00643D03"/>
    <w:rsid w:val="00643EE8"/>
    <w:rsid w:val="00644CF4"/>
    <w:rsid w:val="0064551D"/>
    <w:rsid w:val="00650352"/>
    <w:rsid w:val="006505A3"/>
    <w:rsid w:val="0065073D"/>
    <w:rsid w:val="00651F53"/>
    <w:rsid w:val="00651F93"/>
    <w:rsid w:val="00652054"/>
    <w:rsid w:val="00652883"/>
    <w:rsid w:val="00652A21"/>
    <w:rsid w:val="00652EF3"/>
    <w:rsid w:val="006541C9"/>
    <w:rsid w:val="006546B1"/>
    <w:rsid w:val="00655AF5"/>
    <w:rsid w:val="00655BD3"/>
    <w:rsid w:val="006569ED"/>
    <w:rsid w:val="006569FD"/>
    <w:rsid w:val="00656D37"/>
    <w:rsid w:val="006604F0"/>
    <w:rsid w:val="0066106F"/>
    <w:rsid w:val="00661CF1"/>
    <w:rsid w:val="00662550"/>
    <w:rsid w:val="00662B58"/>
    <w:rsid w:val="0066391D"/>
    <w:rsid w:val="00663ABB"/>
    <w:rsid w:val="006669A0"/>
    <w:rsid w:val="006673D6"/>
    <w:rsid w:val="00667AA7"/>
    <w:rsid w:val="00671399"/>
    <w:rsid w:val="00671603"/>
    <w:rsid w:val="006717B1"/>
    <w:rsid w:val="00675440"/>
    <w:rsid w:val="00676124"/>
    <w:rsid w:val="0067613A"/>
    <w:rsid w:val="00677207"/>
    <w:rsid w:val="0067731D"/>
    <w:rsid w:val="00677456"/>
    <w:rsid w:val="006807B3"/>
    <w:rsid w:val="00680D55"/>
    <w:rsid w:val="00681184"/>
    <w:rsid w:val="00683895"/>
    <w:rsid w:val="00683B26"/>
    <w:rsid w:val="006858F0"/>
    <w:rsid w:val="00685944"/>
    <w:rsid w:val="00691AC8"/>
    <w:rsid w:val="006928FD"/>
    <w:rsid w:val="00695903"/>
    <w:rsid w:val="00695BF3"/>
    <w:rsid w:val="006974EF"/>
    <w:rsid w:val="006975EE"/>
    <w:rsid w:val="00697EA2"/>
    <w:rsid w:val="006A0F0C"/>
    <w:rsid w:val="006A17E3"/>
    <w:rsid w:val="006A1C53"/>
    <w:rsid w:val="006A2720"/>
    <w:rsid w:val="006A2A3F"/>
    <w:rsid w:val="006A390F"/>
    <w:rsid w:val="006A3C7C"/>
    <w:rsid w:val="006A51FC"/>
    <w:rsid w:val="006A5455"/>
    <w:rsid w:val="006A5604"/>
    <w:rsid w:val="006A6526"/>
    <w:rsid w:val="006A7709"/>
    <w:rsid w:val="006A78FE"/>
    <w:rsid w:val="006A7AEA"/>
    <w:rsid w:val="006B0127"/>
    <w:rsid w:val="006B282F"/>
    <w:rsid w:val="006B35D4"/>
    <w:rsid w:val="006B60B3"/>
    <w:rsid w:val="006B7952"/>
    <w:rsid w:val="006C07A3"/>
    <w:rsid w:val="006C225D"/>
    <w:rsid w:val="006C243F"/>
    <w:rsid w:val="006C412B"/>
    <w:rsid w:val="006C480C"/>
    <w:rsid w:val="006C5497"/>
    <w:rsid w:val="006C5AE4"/>
    <w:rsid w:val="006C7342"/>
    <w:rsid w:val="006C7506"/>
    <w:rsid w:val="006C7678"/>
    <w:rsid w:val="006D0068"/>
    <w:rsid w:val="006D0C0A"/>
    <w:rsid w:val="006D1B48"/>
    <w:rsid w:val="006D3581"/>
    <w:rsid w:val="006D384D"/>
    <w:rsid w:val="006D39E6"/>
    <w:rsid w:val="006D495C"/>
    <w:rsid w:val="006D614F"/>
    <w:rsid w:val="006D6603"/>
    <w:rsid w:val="006D6C77"/>
    <w:rsid w:val="006D779F"/>
    <w:rsid w:val="006D78A9"/>
    <w:rsid w:val="006D7E37"/>
    <w:rsid w:val="006E04A7"/>
    <w:rsid w:val="006E0723"/>
    <w:rsid w:val="006E2D64"/>
    <w:rsid w:val="006E3AB2"/>
    <w:rsid w:val="006E4A55"/>
    <w:rsid w:val="006E5CC3"/>
    <w:rsid w:val="006E63AF"/>
    <w:rsid w:val="006E6507"/>
    <w:rsid w:val="006E774F"/>
    <w:rsid w:val="006E7A9C"/>
    <w:rsid w:val="006E7B8E"/>
    <w:rsid w:val="006F1A47"/>
    <w:rsid w:val="006F1D0B"/>
    <w:rsid w:val="006F34F8"/>
    <w:rsid w:val="006F4AC3"/>
    <w:rsid w:val="006F4D2B"/>
    <w:rsid w:val="006F6134"/>
    <w:rsid w:val="007014BB"/>
    <w:rsid w:val="007019A7"/>
    <w:rsid w:val="0070282C"/>
    <w:rsid w:val="007030D5"/>
    <w:rsid w:val="0070330D"/>
    <w:rsid w:val="0070330E"/>
    <w:rsid w:val="00703A2C"/>
    <w:rsid w:val="00703DF6"/>
    <w:rsid w:val="007050F6"/>
    <w:rsid w:val="007062CB"/>
    <w:rsid w:val="007063FF"/>
    <w:rsid w:val="00706BD3"/>
    <w:rsid w:val="007072DF"/>
    <w:rsid w:val="00707931"/>
    <w:rsid w:val="007126A6"/>
    <w:rsid w:val="0071552D"/>
    <w:rsid w:val="00715C18"/>
    <w:rsid w:val="00720F63"/>
    <w:rsid w:val="007210AB"/>
    <w:rsid w:val="0072328F"/>
    <w:rsid w:val="00723838"/>
    <w:rsid w:val="007242FC"/>
    <w:rsid w:val="00724580"/>
    <w:rsid w:val="00724FDD"/>
    <w:rsid w:val="007269A3"/>
    <w:rsid w:val="007271C6"/>
    <w:rsid w:val="0073038D"/>
    <w:rsid w:val="00730CF3"/>
    <w:rsid w:val="0073259E"/>
    <w:rsid w:val="0073350B"/>
    <w:rsid w:val="00734925"/>
    <w:rsid w:val="0073584B"/>
    <w:rsid w:val="00735922"/>
    <w:rsid w:val="00736788"/>
    <w:rsid w:val="00736DA2"/>
    <w:rsid w:val="007405CB"/>
    <w:rsid w:val="007424D3"/>
    <w:rsid w:val="0074317F"/>
    <w:rsid w:val="00743AA2"/>
    <w:rsid w:val="00743F89"/>
    <w:rsid w:val="0074480F"/>
    <w:rsid w:val="00745F00"/>
    <w:rsid w:val="0074658B"/>
    <w:rsid w:val="00746B45"/>
    <w:rsid w:val="0075020F"/>
    <w:rsid w:val="007513C8"/>
    <w:rsid w:val="007531FC"/>
    <w:rsid w:val="0075388B"/>
    <w:rsid w:val="007575A0"/>
    <w:rsid w:val="0076046D"/>
    <w:rsid w:val="00760FF8"/>
    <w:rsid w:val="0076197C"/>
    <w:rsid w:val="00763F74"/>
    <w:rsid w:val="0076542A"/>
    <w:rsid w:val="00765819"/>
    <w:rsid w:val="00766008"/>
    <w:rsid w:val="007665A6"/>
    <w:rsid w:val="00771EF0"/>
    <w:rsid w:val="00772527"/>
    <w:rsid w:val="00772F0D"/>
    <w:rsid w:val="0077351A"/>
    <w:rsid w:val="00774A6F"/>
    <w:rsid w:val="00774EAA"/>
    <w:rsid w:val="007758D3"/>
    <w:rsid w:val="0077667D"/>
    <w:rsid w:val="00776CD0"/>
    <w:rsid w:val="0078005F"/>
    <w:rsid w:val="00780907"/>
    <w:rsid w:val="0078307B"/>
    <w:rsid w:val="00783314"/>
    <w:rsid w:val="00783F28"/>
    <w:rsid w:val="00784BDC"/>
    <w:rsid w:val="00785AC0"/>
    <w:rsid w:val="007867E0"/>
    <w:rsid w:val="00787EB2"/>
    <w:rsid w:val="00792E2B"/>
    <w:rsid w:val="00794BA6"/>
    <w:rsid w:val="00795290"/>
    <w:rsid w:val="00795F43"/>
    <w:rsid w:val="00796D08"/>
    <w:rsid w:val="007A0EAB"/>
    <w:rsid w:val="007A1760"/>
    <w:rsid w:val="007A26C5"/>
    <w:rsid w:val="007A3729"/>
    <w:rsid w:val="007A5898"/>
    <w:rsid w:val="007A5CC5"/>
    <w:rsid w:val="007A6B02"/>
    <w:rsid w:val="007A6F45"/>
    <w:rsid w:val="007A7A33"/>
    <w:rsid w:val="007B028A"/>
    <w:rsid w:val="007B180D"/>
    <w:rsid w:val="007B1BA0"/>
    <w:rsid w:val="007B1D07"/>
    <w:rsid w:val="007B34F3"/>
    <w:rsid w:val="007B40C1"/>
    <w:rsid w:val="007B5CE7"/>
    <w:rsid w:val="007B66A6"/>
    <w:rsid w:val="007C03FF"/>
    <w:rsid w:val="007C0912"/>
    <w:rsid w:val="007C1000"/>
    <w:rsid w:val="007C397B"/>
    <w:rsid w:val="007C5242"/>
    <w:rsid w:val="007C5313"/>
    <w:rsid w:val="007C5887"/>
    <w:rsid w:val="007C5B94"/>
    <w:rsid w:val="007C6C81"/>
    <w:rsid w:val="007D0BB0"/>
    <w:rsid w:val="007D22E7"/>
    <w:rsid w:val="007D28A4"/>
    <w:rsid w:val="007D317A"/>
    <w:rsid w:val="007D45B7"/>
    <w:rsid w:val="007D545D"/>
    <w:rsid w:val="007D6A2C"/>
    <w:rsid w:val="007D7441"/>
    <w:rsid w:val="007E223E"/>
    <w:rsid w:val="007E2ACF"/>
    <w:rsid w:val="007E2BD0"/>
    <w:rsid w:val="007E2D88"/>
    <w:rsid w:val="007E3B9A"/>
    <w:rsid w:val="007E5960"/>
    <w:rsid w:val="007E72FB"/>
    <w:rsid w:val="007E7F42"/>
    <w:rsid w:val="007F07C8"/>
    <w:rsid w:val="007F4024"/>
    <w:rsid w:val="007F4224"/>
    <w:rsid w:val="007F6A24"/>
    <w:rsid w:val="007F702E"/>
    <w:rsid w:val="007F724F"/>
    <w:rsid w:val="00800ADB"/>
    <w:rsid w:val="00800E66"/>
    <w:rsid w:val="00801D62"/>
    <w:rsid w:val="00802280"/>
    <w:rsid w:val="00802773"/>
    <w:rsid w:val="00802C21"/>
    <w:rsid w:val="00803DBC"/>
    <w:rsid w:val="00805CC1"/>
    <w:rsid w:val="00805DF5"/>
    <w:rsid w:val="008064B3"/>
    <w:rsid w:val="00807052"/>
    <w:rsid w:val="00814379"/>
    <w:rsid w:val="008149B3"/>
    <w:rsid w:val="00814CBA"/>
    <w:rsid w:val="00814D25"/>
    <w:rsid w:val="008168C4"/>
    <w:rsid w:val="0081724A"/>
    <w:rsid w:val="00820849"/>
    <w:rsid w:val="00821B16"/>
    <w:rsid w:val="0082249A"/>
    <w:rsid w:val="008249C9"/>
    <w:rsid w:val="008251C2"/>
    <w:rsid w:val="00826439"/>
    <w:rsid w:val="00827678"/>
    <w:rsid w:val="00827781"/>
    <w:rsid w:val="008328D7"/>
    <w:rsid w:val="00832E99"/>
    <w:rsid w:val="00832FAC"/>
    <w:rsid w:val="00833933"/>
    <w:rsid w:val="0083786D"/>
    <w:rsid w:val="0084020D"/>
    <w:rsid w:val="00840DFA"/>
    <w:rsid w:val="00840E76"/>
    <w:rsid w:val="00841280"/>
    <w:rsid w:val="008420E2"/>
    <w:rsid w:val="008446D5"/>
    <w:rsid w:val="008462DA"/>
    <w:rsid w:val="008468B1"/>
    <w:rsid w:val="00846DB2"/>
    <w:rsid w:val="00847D7B"/>
    <w:rsid w:val="00847FEE"/>
    <w:rsid w:val="0085136A"/>
    <w:rsid w:val="00852202"/>
    <w:rsid w:val="00855316"/>
    <w:rsid w:val="0085680B"/>
    <w:rsid w:val="008570BE"/>
    <w:rsid w:val="0085738E"/>
    <w:rsid w:val="008609B3"/>
    <w:rsid w:val="0086194F"/>
    <w:rsid w:val="0086214A"/>
    <w:rsid w:val="0086245C"/>
    <w:rsid w:val="00862BE1"/>
    <w:rsid w:val="00862FD4"/>
    <w:rsid w:val="00863C9C"/>
    <w:rsid w:val="00865128"/>
    <w:rsid w:val="0086619D"/>
    <w:rsid w:val="0087036E"/>
    <w:rsid w:val="00870DF2"/>
    <w:rsid w:val="00871C8E"/>
    <w:rsid w:val="00872E14"/>
    <w:rsid w:val="00873474"/>
    <w:rsid w:val="008745FF"/>
    <w:rsid w:val="0087577B"/>
    <w:rsid w:val="00875A32"/>
    <w:rsid w:val="00875C6F"/>
    <w:rsid w:val="0087664A"/>
    <w:rsid w:val="00876EFE"/>
    <w:rsid w:val="008770F8"/>
    <w:rsid w:val="00880060"/>
    <w:rsid w:val="00880541"/>
    <w:rsid w:val="00880ABA"/>
    <w:rsid w:val="00880E00"/>
    <w:rsid w:val="00881197"/>
    <w:rsid w:val="00881205"/>
    <w:rsid w:val="00881F33"/>
    <w:rsid w:val="00885209"/>
    <w:rsid w:val="008861BF"/>
    <w:rsid w:val="00887CFD"/>
    <w:rsid w:val="00891DEF"/>
    <w:rsid w:val="008938D3"/>
    <w:rsid w:val="00895793"/>
    <w:rsid w:val="0089596B"/>
    <w:rsid w:val="00895F3E"/>
    <w:rsid w:val="00897162"/>
    <w:rsid w:val="008A0D64"/>
    <w:rsid w:val="008A17E1"/>
    <w:rsid w:val="008A18B0"/>
    <w:rsid w:val="008A23B7"/>
    <w:rsid w:val="008A24A1"/>
    <w:rsid w:val="008A35DD"/>
    <w:rsid w:val="008A3D0A"/>
    <w:rsid w:val="008A51E7"/>
    <w:rsid w:val="008A54E9"/>
    <w:rsid w:val="008A6408"/>
    <w:rsid w:val="008A6658"/>
    <w:rsid w:val="008A67D4"/>
    <w:rsid w:val="008A6F13"/>
    <w:rsid w:val="008A7838"/>
    <w:rsid w:val="008B00FB"/>
    <w:rsid w:val="008B118D"/>
    <w:rsid w:val="008B39BF"/>
    <w:rsid w:val="008B4D2D"/>
    <w:rsid w:val="008B5DCA"/>
    <w:rsid w:val="008B78CE"/>
    <w:rsid w:val="008C233D"/>
    <w:rsid w:val="008C4C1B"/>
    <w:rsid w:val="008C531D"/>
    <w:rsid w:val="008C5A24"/>
    <w:rsid w:val="008D19AA"/>
    <w:rsid w:val="008D1B56"/>
    <w:rsid w:val="008D2312"/>
    <w:rsid w:val="008D2DCF"/>
    <w:rsid w:val="008D4C1F"/>
    <w:rsid w:val="008D4C2A"/>
    <w:rsid w:val="008D4E8C"/>
    <w:rsid w:val="008D5FB2"/>
    <w:rsid w:val="008E0768"/>
    <w:rsid w:val="008E07F3"/>
    <w:rsid w:val="008E2333"/>
    <w:rsid w:val="008E249A"/>
    <w:rsid w:val="008E4C40"/>
    <w:rsid w:val="008E70A7"/>
    <w:rsid w:val="008E7368"/>
    <w:rsid w:val="008E7C80"/>
    <w:rsid w:val="008F0694"/>
    <w:rsid w:val="008F0BA1"/>
    <w:rsid w:val="008F0E7E"/>
    <w:rsid w:val="008F1001"/>
    <w:rsid w:val="008F1435"/>
    <w:rsid w:val="008F1B3D"/>
    <w:rsid w:val="008F57A7"/>
    <w:rsid w:val="008F5AEC"/>
    <w:rsid w:val="008F5FFC"/>
    <w:rsid w:val="008F775D"/>
    <w:rsid w:val="009034E1"/>
    <w:rsid w:val="00903833"/>
    <w:rsid w:val="00905319"/>
    <w:rsid w:val="00906911"/>
    <w:rsid w:val="00907B9E"/>
    <w:rsid w:val="00910D84"/>
    <w:rsid w:val="00911105"/>
    <w:rsid w:val="00911931"/>
    <w:rsid w:val="00911A89"/>
    <w:rsid w:val="009126BF"/>
    <w:rsid w:val="009136F2"/>
    <w:rsid w:val="009137FE"/>
    <w:rsid w:val="00913A44"/>
    <w:rsid w:val="00916F8B"/>
    <w:rsid w:val="00917942"/>
    <w:rsid w:val="009205A9"/>
    <w:rsid w:val="00920BF0"/>
    <w:rsid w:val="00921F7C"/>
    <w:rsid w:val="009226E4"/>
    <w:rsid w:val="00922737"/>
    <w:rsid w:val="00924617"/>
    <w:rsid w:val="00925B94"/>
    <w:rsid w:val="00926023"/>
    <w:rsid w:val="009262B2"/>
    <w:rsid w:val="00927A7B"/>
    <w:rsid w:val="00927C7A"/>
    <w:rsid w:val="00927D81"/>
    <w:rsid w:val="00930234"/>
    <w:rsid w:val="00931535"/>
    <w:rsid w:val="00931643"/>
    <w:rsid w:val="00931D7A"/>
    <w:rsid w:val="00932DA2"/>
    <w:rsid w:val="009333F7"/>
    <w:rsid w:val="00933920"/>
    <w:rsid w:val="00933A0D"/>
    <w:rsid w:val="00933B07"/>
    <w:rsid w:val="00934607"/>
    <w:rsid w:val="00935CDF"/>
    <w:rsid w:val="00936152"/>
    <w:rsid w:val="009373B5"/>
    <w:rsid w:val="00942315"/>
    <w:rsid w:val="00944208"/>
    <w:rsid w:val="009468FD"/>
    <w:rsid w:val="00946DCF"/>
    <w:rsid w:val="00947982"/>
    <w:rsid w:val="009502E2"/>
    <w:rsid w:val="00950D29"/>
    <w:rsid w:val="009522A1"/>
    <w:rsid w:val="00952F77"/>
    <w:rsid w:val="00953A35"/>
    <w:rsid w:val="00953E0A"/>
    <w:rsid w:val="00953F4C"/>
    <w:rsid w:val="009542EE"/>
    <w:rsid w:val="0095662D"/>
    <w:rsid w:val="0095692A"/>
    <w:rsid w:val="00956DC6"/>
    <w:rsid w:val="0095701C"/>
    <w:rsid w:val="00957A21"/>
    <w:rsid w:val="00960FFD"/>
    <w:rsid w:val="00962432"/>
    <w:rsid w:val="009638AE"/>
    <w:rsid w:val="00964D26"/>
    <w:rsid w:val="009652C7"/>
    <w:rsid w:val="009656F5"/>
    <w:rsid w:val="00970724"/>
    <w:rsid w:val="009707D7"/>
    <w:rsid w:val="00970EA0"/>
    <w:rsid w:val="00972E40"/>
    <w:rsid w:val="0097373D"/>
    <w:rsid w:val="00973ECF"/>
    <w:rsid w:val="009746AB"/>
    <w:rsid w:val="00974967"/>
    <w:rsid w:val="00974E53"/>
    <w:rsid w:val="0097557C"/>
    <w:rsid w:val="00975919"/>
    <w:rsid w:val="00975E38"/>
    <w:rsid w:val="0097684A"/>
    <w:rsid w:val="00980094"/>
    <w:rsid w:val="00980788"/>
    <w:rsid w:val="009808B7"/>
    <w:rsid w:val="0098092F"/>
    <w:rsid w:val="0098229D"/>
    <w:rsid w:val="009827FF"/>
    <w:rsid w:val="00983839"/>
    <w:rsid w:val="0098446E"/>
    <w:rsid w:val="00986CA2"/>
    <w:rsid w:val="00986E90"/>
    <w:rsid w:val="009922A0"/>
    <w:rsid w:val="009925AC"/>
    <w:rsid w:val="009939D9"/>
    <w:rsid w:val="00993E76"/>
    <w:rsid w:val="0099413F"/>
    <w:rsid w:val="0099567E"/>
    <w:rsid w:val="00995889"/>
    <w:rsid w:val="00995B7F"/>
    <w:rsid w:val="009970C8"/>
    <w:rsid w:val="00997EF5"/>
    <w:rsid w:val="009A07CF"/>
    <w:rsid w:val="009A1768"/>
    <w:rsid w:val="009A3005"/>
    <w:rsid w:val="009A43F1"/>
    <w:rsid w:val="009A47AE"/>
    <w:rsid w:val="009A5676"/>
    <w:rsid w:val="009A5850"/>
    <w:rsid w:val="009A615F"/>
    <w:rsid w:val="009A6279"/>
    <w:rsid w:val="009A7056"/>
    <w:rsid w:val="009A799D"/>
    <w:rsid w:val="009B1303"/>
    <w:rsid w:val="009B1670"/>
    <w:rsid w:val="009B2322"/>
    <w:rsid w:val="009B5162"/>
    <w:rsid w:val="009B60C0"/>
    <w:rsid w:val="009B767D"/>
    <w:rsid w:val="009C00F8"/>
    <w:rsid w:val="009C21E8"/>
    <w:rsid w:val="009C32C4"/>
    <w:rsid w:val="009C32CC"/>
    <w:rsid w:val="009C33A3"/>
    <w:rsid w:val="009C35BE"/>
    <w:rsid w:val="009C4AC4"/>
    <w:rsid w:val="009C5EFA"/>
    <w:rsid w:val="009C5F3B"/>
    <w:rsid w:val="009C6B2B"/>
    <w:rsid w:val="009C77E8"/>
    <w:rsid w:val="009C7D89"/>
    <w:rsid w:val="009D0452"/>
    <w:rsid w:val="009D32DB"/>
    <w:rsid w:val="009D41D2"/>
    <w:rsid w:val="009D53CD"/>
    <w:rsid w:val="009D59F0"/>
    <w:rsid w:val="009D77AC"/>
    <w:rsid w:val="009D7D7A"/>
    <w:rsid w:val="009E0E09"/>
    <w:rsid w:val="009E1014"/>
    <w:rsid w:val="009E11BB"/>
    <w:rsid w:val="009E12A6"/>
    <w:rsid w:val="009E13C2"/>
    <w:rsid w:val="009E1AE7"/>
    <w:rsid w:val="009E2BC4"/>
    <w:rsid w:val="009E30E5"/>
    <w:rsid w:val="009E37B3"/>
    <w:rsid w:val="009E39EB"/>
    <w:rsid w:val="009E3E71"/>
    <w:rsid w:val="009E59CA"/>
    <w:rsid w:val="009E5BD0"/>
    <w:rsid w:val="009E61FF"/>
    <w:rsid w:val="009E7710"/>
    <w:rsid w:val="009E7A91"/>
    <w:rsid w:val="009F08D5"/>
    <w:rsid w:val="009F10A8"/>
    <w:rsid w:val="009F1A26"/>
    <w:rsid w:val="009F2B1B"/>
    <w:rsid w:val="009F4586"/>
    <w:rsid w:val="009F5905"/>
    <w:rsid w:val="009F5CBB"/>
    <w:rsid w:val="009F62FA"/>
    <w:rsid w:val="009F6DAF"/>
    <w:rsid w:val="00A0015E"/>
    <w:rsid w:val="00A00B6B"/>
    <w:rsid w:val="00A00F8D"/>
    <w:rsid w:val="00A0179C"/>
    <w:rsid w:val="00A034C7"/>
    <w:rsid w:val="00A03711"/>
    <w:rsid w:val="00A03B2E"/>
    <w:rsid w:val="00A03FD5"/>
    <w:rsid w:val="00A0427D"/>
    <w:rsid w:val="00A04612"/>
    <w:rsid w:val="00A058F3"/>
    <w:rsid w:val="00A06FC3"/>
    <w:rsid w:val="00A07B6F"/>
    <w:rsid w:val="00A07DF2"/>
    <w:rsid w:val="00A10217"/>
    <w:rsid w:val="00A10354"/>
    <w:rsid w:val="00A11D26"/>
    <w:rsid w:val="00A12094"/>
    <w:rsid w:val="00A14299"/>
    <w:rsid w:val="00A14BC6"/>
    <w:rsid w:val="00A15314"/>
    <w:rsid w:val="00A15628"/>
    <w:rsid w:val="00A1619E"/>
    <w:rsid w:val="00A167F4"/>
    <w:rsid w:val="00A1703F"/>
    <w:rsid w:val="00A177F7"/>
    <w:rsid w:val="00A17919"/>
    <w:rsid w:val="00A17D30"/>
    <w:rsid w:val="00A212E5"/>
    <w:rsid w:val="00A21391"/>
    <w:rsid w:val="00A2217C"/>
    <w:rsid w:val="00A228D2"/>
    <w:rsid w:val="00A22D87"/>
    <w:rsid w:val="00A23AA5"/>
    <w:rsid w:val="00A23AF2"/>
    <w:rsid w:val="00A24136"/>
    <w:rsid w:val="00A24FAA"/>
    <w:rsid w:val="00A2563A"/>
    <w:rsid w:val="00A3022A"/>
    <w:rsid w:val="00A32C2F"/>
    <w:rsid w:val="00A32FFB"/>
    <w:rsid w:val="00A33B04"/>
    <w:rsid w:val="00A3626D"/>
    <w:rsid w:val="00A372BD"/>
    <w:rsid w:val="00A37B41"/>
    <w:rsid w:val="00A40646"/>
    <w:rsid w:val="00A41058"/>
    <w:rsid w:val="00A41066"/>
    <w:rsid w:val="00A420C8"/>
    <w:rsid w:val="00A42988"/>
    <w:rsid w:val="00A4318C"/>
    <w:rsid w:val="00A44478"/>
    <w:rsid w:val="00A444A6"/>
    <w:rsid w:val="00A45C2B"/>
    <w:rsid w:val="00A45D47"/>
    <w:rsid w:val="00A464C1"/>
    <w:rsid w:val="00A51891"/>
    <w:rsid w:val="00A5399A"/>
    <w:rsid w:val="00A54B60"/>
    <w:rsid w:val="00A55083"/>
    <w:rsid w:val="00A56664"/>
    <w:rsid w:val="00A60CB6"/>
    <w:rsid w:val="00A625CA"/>
    <w:rsid w:val="00A62941"/>
    <w:rsid w:val="00A62F8B"/>
    <w:rsid w:val="00A643DC"/>
    <w:rsid w:val="00A64604"/>
    <w:rsid w:val="00A64A84"/>
    <w:rsid w:val="00A64BB7"/>
    <w:rsid w:val="00A64CF0"/>
    <w:rsid w:val="00A65057"/>
    <w:rsid w:val="00A65D7F"/>
    <w:rsid w:val="00A7089F"/>
    <w:rsid w:val="00A72E1A"/>
    <w:rsid w:val="00A72E68"/>
    <w:rsid w:val="00A73DD2"/>
    <w:rsid w:val="00A74840"/>
    <w:rsid w:val="00A76F32"/>
    <w:rsid w:val="00A7740E"/>
    <w:rsid w:val="00A7798C"/>
    <w:rsid w:val="00A81027"/>
    <w:rsid w:val="00A83486"/>
    <w:rsid w:val="00A84071"/>
    <w:rsid w:val="00A85421"/>
    <w:rsid w:val="00A85E32"/>
    <w:rsid w:val="00A86AB2"/>
    <w:rsid w:val="00A876F6"/>
    <w:rsid w:val="00A87EFD"/>
    <w:rsid w:val="00A9101A"/>
    <w:rsid w:val="00A93A34"/>
    <w:rsid w:val="00A941C6"/>
    <w:rsid w:val="00A943CA"/>
    <w:rsid w:val="00A96BBC"/>
    <w:rsid w:val="00A9729B"/>
    <w:rsid w:val="00A972CD"/>
    <w:rsid w:val="00AA0A06"/>
    <w:rsid w:val="00AA0D3F"/>
    <w:rsid w:val="00AA1894"/>
    <w:rsid w:val="00AA1A46"/>
    <w:rsid w:val="00AA2903"/>
    <w:rsid w:val="00AA2925"/>
    <w:rsid w:val="00AA427A"/>
    <w:rsid w:val="00AA5028"/>
    <w:rsid w:val="00AA5B46"/>
    <w:rsid w:val="00AA5BD8"/>
    <w:rsid w:val="00AA6060"/>
    <w:rsid w:val="00AA70E3"/>
    <w:rsid w:val="00AA74F0"/>
    <w:rsid w:val="00AA7CDC"/>
    <w:rsid w:val="00AA7D3F"/>
    <w:rsid w:val="00AB0FBE"/>
    <w:rsid w:val="00AB13E4"/>
    <w:rsid w:val="00AB1A3B"/>
    <w:rsid w:val="00AB1E34"/>
    <w:rsid w:val="00AB1E54"/>
    <w:rsid w:val="00AB3764"/>
    <w:rsid w:val="00AB44BA"/>
    <w:rsid w:val="00AB6362"/>
    <w:rsid w:val="00AB7AC2"/>
    <w:rsid w:val="00AC049E"/>
    <w:rsid w:val="00AC1F52"/>
    <w:rsid w:val="00AC2265"/>
    <w:rsid w:val="00AC29B4"/>
    <w:rsid w:val="00AC3962"/>
    <w:rsid w:val="00AC3A2A"/>
    <w:rsid w:val="00AC478B"/>
    <w:rsid w:val="00AC5F6E"/>
    <w:rsid w:val="00AC6765"/>
    <w:rsid w:val="00AC68A3"/>
    <w:rsid w:val="00AD115C"/>
    <w:rsid w:val="00AD1BFD"/>
    <w:rsid w:val="00AD2182"/>
    <w:rsid w:val="00AD2722"/>
    <w:rsid w:val="00AD29B1"/>
    <w:rsid w:val="00AD2D38"/>
    <w:rsid w:val="00AD34D6"/>
    <w:rsid w:val="00AD44EA"/>
    <w:rsid w:val="00AD47A9"/>
    <w:rsid w:val="00AD52A5"/>
    <w:rsid w:val="00AD60E4"/>
    <w:rsid w:val="00AD667D"/>
    <w:rsid w:val="00AE01AB"/>
    <w:rsid w:val="00AE1129"/>
    <w:rsid w:val="00AE29E4"/>
    <w:rsid w:val="00AE31DA"/>
    <w:rsid w:val="00AE3387"/>
    <w:rsid w:val="00AE4893"/>
    <w:rsid w:val="00AE4974"/>
    <w:rsid w:val="00AE4D3F"/>
    <w:rsid w:val="00AE500B"/>
    <w:rsid w:val="00AE6071"/>
    <w:rsid w:val="00AE749B"/>
    <w:rsid w:val="00AE7B72"/>
    <w:rsid w:val="00AF0C5D"/>
    <w:rsid w:val="00AF0EC2"/>
    <w:rsid w:val="00AF3BE5"/>
    <w:rsid w:val="00AF4755"/>
    <w:rsid w:val="00AF4A8B"/>
    <w:rsid w:val="00AF5211"/>
    <w:rsid w:val="00AF527D"/>
    <w:rsid w:val="00AF5C7A"/>
    <w:rsid w:val="00AF6941"/>
    <w:rsid w:val="00AF6CF8"/>
    <w:rsid w:val="00AF71B3"/>
    <w:rsid w:val="00B00236"/>
    <w:rsid w:val="00B00471"/>
    <w:rsid w:val="00B012AB"/>
    <w:rsid w:val="00B01AD0"/>
    <w:rsid w:val="00B01FB8"/>
    <w:rsid w:val="00B0203B"/>
    <w:rsid w:val="00B02065"/>
    <w:rsid w:val="00B031DE"/>
    <w:rsid w:val="00B038DF"/>
    <w:rsid w:val="00B03D3E"/>
    <w:rsid w:val="00B07E54"/>
    <w:rsid w:val="00B13C23"/>
    <w:rsid w:val="00B150DF"/>
    <w:rsid w:val="00B15356"/>
    <w:rsid w:val="00B16806"/>
    <w:rsid w:val="00B16D0A"/>
    <w:rsid w:val="00B170BA"/>
    <w:rsid w:val="00B171CA"/>
    <w:rsid w:val="00B17200"/>
    <w:rsid w:val="00B21C20"/>
    <w:rsid w:val="00B24801"/>
    <w:rsid w:val="00B2543A"/>
    <w:rsid w:val="00B2647C"/>
    <w:rsid w:val="00B264E2"/>
    <w:rsid w:val="00B26D0B"/>
    <w:rsid w:val="00B27513"/>
    <w:rsid w:val="00B27E5A"/>
    <w:rsid w:val="00B30695"/>
    <w:rsid w:val="00B33A9C"/>
    <w:rsid w:val="00B360A8"/>
    <w:rsid w:val="00B3750C"/>
    <w:rsid w:val="00B403D5"/>
    <w:rsid w:val="00B40556"/>
    <w:rsid w:val="00B40A41"/>
    <w:rsid w:val="00B40E65"/>
    <w:rsid w:val="00B411FF"/>
    <w:rsid w:val="00B41A7E"/>
    <w:rsid w:val="00B453F9"/>
    <w:rsid w:val="00B457F1"/>
    <w:rsid w:val="00B4649B"/>
    <w:rsid w:val="00B52499"/>
    <w:rsid w:val="00B52DCA"/>
    <w:rsid w:val="00B52E90"/>
    <w:rsid w:val="00B54C08"/>
    <w:rsid w:val="00B55597"/>
    <w:rsid w:val="00B55CA6"/>
    <w:rsid w:val="00B568E7"/>
    <w:rsid w:val="00B57A43"/>
    <w:rsid w:val="00B60A38"/>
    <w:rsid w:val="00B60BF3"/>
    <w:rsid w:val="00B6169B"/>
    <w:rsid w:val="00B6264B"/>
    <w:rsid w:val="00B62A63"/>
    <w:rsid w:val="00B62B23"/>
    <w:rsid w:val="00B63452"/>
    <w:rsid w:val="00B6467A"/>
    <w:rsid w:val="00B64C33"/>
    <w:rsid w:val="00B64FEB"/>
    <w:rsid w:val="00B6596C"/>
    <w:rsid w:val="00B66CC6"/>
    <w:rsid w:val="00B7001F"/>
    <w:rsid w:val="00B706ED"/>
    <w:rsid w:val="00B73464"/>
    <w:rsid w:val="00B74826"/>
    <w:rsid w:val="00B75142"/>
    <w:rsid w:val="00B76022"/>
    <w:rsid w:val="00B76CBB"/>
    <w:rsid w:val="00B7745D"/>
    <w:rsid w:val="00B810EC"/>
    <w:rsid w:val="00B81998"/>
    <w:rsid w:val="00B81B35"/>
    <w:rsid w:val="00B82EF1"/>
    <w:rsid w:val="00B83365"/>
    <w:rsid w:val="00B8344C"/>
    <w:rsid w:val="00B839B1"/>
    <w:rsid w:val="00B847DF"/>
    <w:rsid w:val="00B84FCB"/>
    <w:rsid w:val="00B85665"/>
    <w:rsid w:val="00B86BDB"/>
    <w:rsid w:val="00B86FE2"/>
    <w:rsid w:val="00B900F0"/>
    <w:rsid w:val="00B92695"/>
    <w:rsid w:val="00B96174"/>
    <w:rsid w:val="00B96587"/>
    <w:rsid w:val="00B967B9"/>
    <w:rsid w:val="00BA28D1"/>
    <w:rsid w:val="00BA4D45"/>
    <w:rsid w:val="00BA5DC7"/>
    <w:rsid w:val="00BA5E0A"/>
    <w:rsid w:val="00BB0AF3"/>
    <w:rsid w:val="00BB1995"/>
    <w:rsid w:val="00BB2E0D"/>
    <w:rsid w:val="00BB365A"/>
    <w:rsid w:val="00BB3E03"/>
    <w:rsid w:val="00BB5F1E"/>
    <w:rsid w:val="00BC2FE8"/>
    <w:rsid w:val="00BC4EBD"/>
    <w:rsid w:val="00BC51E1"/>
    <w:rsid w:val="00BC58C1"/>
    <w:rsid w:val="00BC5AD7"/>
    <w:rsid w:val="00BC62A4"/>
    <w:rsid w:val="00BC6B96"/>
    <w:rsid w:val="00BC749F"/>
    <w:rsid w:val="00BC7D6B"/>
    <w:rsid w:val="00BD022C"/>
    <w:rsid w:val="00BD04E1"/>
    <w:rsid w:val="00BD0952"/>
    <w:rsid w:val="00BD160A"/>
    <w:rsid w:val="00BD2367"/>
    <w:rsid w:val="00BD3E8B"/>
    <w:rsid w:val="00BD51E2"/>
    <w:rsid w:val="00BD5ADE"/>
    <w:rsid w:val="00BD67DE"/>
    <w:rsid w:val="00BD7983"/>
    <w:rsid w:val="00BE1AEB"/>
    <w:rsid w:val="00BE3071"/>
    <w:rsid w:val="00BE36E8"/>
    <w:rsid w:val="00BE4FE4"/>
    <w:rsid w:val="00BE530B"/>
    <w:rsid w:val="00BF2099"/>
    <w:rsid w:val="00BF2381"/>
    <w:rsid w:val="00BF2CEB"/>
    <w:rsid w:val="00BF49A2"/>
    <w:rsid w:val="00BF64FA"/>
    <w:rsid w:val="00BF6502"/>
    <w:rsid w:val="00BF6AC7"/>
    <w:rsid w:val="00BF752E"/>
    <w:rsid w:val="00BF7859"/>
    <w:rsid w:val="00BF78F0"/>
    <w:rsid w:val="00BF7D05"/>
    <w:rsid w:val="00C018AC"/>
    <w:rsid w:val="00C028EA"/>
    <w:rsid w:val="00C032B2"/>
    <w:rsid w:val="00C03B10"/>
    <w:rsid w:val="00C0457A"/>
    <w:rsid w:val="00C05106"/>
    <w:rsid w:val="00C0578E"/>
    <w:rsid w:val="00C065F9"/>
    <w:rsid w:val="00C0789F"/>
    <w:rsid w:val="00C116F9"/>
    <w:rsid w:val="00C12C32"/>
    <w:rsid w:val="00C12E04"/>
    <w:rsid w:val="00C1303A"/>
    <w:rsid w:val="00C1341A"/>
    <w:rsid w:val="00C13AB3"/>
    <w:rsid w:val="00C144DB"/>
    <w:rsid w:val="00C145FB"/>
    <w:rsid w:val="00C14D04"/>
    <w:rsid w:val="00C15DA3"/>
    <w:rsid w:val="00C171E4"/>
    <w:rsid w:val="00C17381"/>
    <w:rsid w:val="00C1792B"/>
    <w:rsid w:val="00C20458"/>
    <w:rsid w:val="00C2080C"/>
    <w:rsid w:val="00C20820"/>
    <w:rsid w:val="00C20FA5"/>
    <w:rsid w:val="00C2128B"/>
    <w:rsid w:val="00C21813"/>
    <w:rsid w:val="00C23646"/>
    <w:rsid w:val="00C24830"/>
    <w:rsid w:val="00C24F49"/>
    <w:rsid w:val="00C25FD6"/>
    <w:rsid w:val="00C25FFB"/>
    <w:rsid w:val="00C2736A"/>
    <w:rsid w:val="00C30111"/>
    <w:rsid w:val="00C304AA"/>
    <w:rsid w:val="00C30F8E"/>
    <w:rsid w:val="00C3119D"/>
    <w:rsid w:val="00C31A30"/>
    <w:rsid w:val="00C31D9B"/>
    <w:rsid w:val="00C32329"/>
    <w:rsid w:val="00C3331E"/>
    <w:rsid w:val="00C34E93"/>
    <w:rsid w:val="00C358D7"/>
    <w:rsid w:val="00C35E9E"/>
    <w:rsid w:val="00C371D5"/>
    <w:rsid w:val="00C37215"/>
    <w:rsid w:val="00C4100D"/>
    <w:rsid w:val="00C42E53"/>
    <w:rsid w:val="00C43FAB"/>
    <w:rsid w:val="00C45AB6"/>
    <w:rsid w:val="00C46AF6"/>
    <w:rsid w:val="00C50535"/>
    <w:rsid w:val="00C51603"/>
    <w:rsid w:val="00C518B1"/>
    <w:rsid w:val="00C51B54"/>
    <w:rsid w:val="00C5262D"/>
    <w:rsid w:val="00C52C46"/>
    <w:rsid w:val="00C5493E"/>
    <w:rsid w:val="00C637B0"/>
    <w:rsid w:val="00C637B3"/>
    <w:rsid w:val="00C64607"/>
    <w:rsid w:val="00C64C7F"/>
    <w:rsid w:val="00C658DA"/>
    <w:rsid w:val="00C6650D"/>
    <w:rsid w:val="00C66892"/>
    <w:rsid w:val="00C7029A"/>
    <w:rsid w:val="00C705C6"/>
    <w:rsid w:val="00C72F10"/>
    <w:rsid w:val="00C743EA"/>
    <w:rsid w:val="00C7602F"/>
    <w:rsid w:val="00C77652"/>
    <w:rsid w:val="00C77BE0"/>
    <w:rsid w:val="00C77CE3"/>
    <w:rsid w:val="00C80460"/>
    <w:rsid w:val="00C815C0"/>
    <w:rsid w:val="00C8541A"/>
    <w:rsid w:val="00C870C7"/>
    <w:rsid w:val="00C871F9"/>
    <w:rsid w:val="00C90301"/>
    <w:rsid w:val="00C904BE"/>
    <w:rsid w:val="00C91750"/>
    <w:rsid w:val="00C92205"/>
    <w:rsid w:val="00C92F29"/>
    <w:rsid w:val="00C9428B"/>
    <w:rsid w:val="00C95107"/>
    <w:rsid w:val="00C977A5"/>
    <w:rsid w:val="00C97B9C"/>
    <w:rsid w:val="00C97C5F"/>
    <w:rsid w:val="00C97D75"/>
    <w:rsid w:val="00CA1248"/>
    <w:rsid w:val="00CA1ACB"/>
    <w:rsid w:val="00CA32C5"/>
    <w:rsid w:val="00CA3BFF"/>
    <w:rsid w:val="00CA4100"/>
    <w:rsid w:val="00CA4872"/>
    <w:rsid w:val="00CA4B6B"/>
    <w:rsid w:val="00CA6D34"/>
    <w:rsid w:val="00CA7C3F"/>
    <w:rsid w:val="00CB06C1"/>
    <w:rsid w:val="00CB076B"/>
    <w:rsid w:val="00CB1205"/>
    <w:rsid w:val="00CB152C"/>
    <w:rsid w:val="00CB1597"/>
    <w:rsid w:val="00CB18B9"/>
    <w:rsid w:val="00CB257E"/>
    <w:rsid w:val="00CB2F9F"/>
    <w:rsid w:val="00CB33F2"/>
    <w:rsid w:val="00CB7F45"/>
    <w:rsid w:val="00CC062B"/>
    <w:rsid w:val="00CC3305"/>
    <w:rsid w:val="00CC344D"/>
    <w:rsid w:val="00CC45E4"/>
    <w:rsid w:val="00CC5663"/>
    <w:rsid w:val="00CC5CA9"/>
    <w:rsid w:val="00CC6A9C"/>
    <w:rsid w:val="00CC7E29"/>
    <w:rsid w:val="00CD0717"/>
    <w:rsid w:val="00CD0B00"/>
    <w:rsid w:val="00CD2055"/>
    <w:rsid w:val="00CD282E"/>
    <w:rsid w:val="00CD291E"/>
    <w:rsid w:val="00CD2C68"/>
    <w:rsid w:val="00CD2D4C"/>
    <w:rsid w:val="00CD30FC"/>
    <w:rsid w:val="00CD40A1"/>
    <w:rsid w:val="00CD441B"/>
    <w:rsid w:val="00CD5D80"/>
    <w:rsid w:val="00CD6019"/>
    <w:rsid w:val="00CD7E88"/>
    <w:rsid w:val="00CE18A3"/>
    <w:rsid w:val="00CE2493"/>
    <w:rsid w:val="00CE28C3"/>
    <w:rsid w:val="00CE2958"/>
    <w:rsid w:val="00CE2EE7"/>
    <w:rsid w:val="00CE4DBE"/>
    <w:rsid w:val="00CE6399"/>
    <w:rsid w:val="00CE696B"/>
    <w:rsid w:val="00CE6C44"/>
    <w:rsid w:val="00CE70C4"/>
    <w:rsid w:val="00CF0A90"/>
    <w:rsid w:val="00CF10E5"/>
    <w:rsid w:val="00CF2558"/>
    <w:rsid w:val="00CF270B"/>
    <w:rsid w:val="00CF3082"/>
    <w:rsid w:val="00CF4184"/>
    <w:rsid w:val="00CF7FDD"/>
    <w:rsid w:val="00D00154"/>
    <w:rsid w:val="00D01E73"/>
    <w:rsid w:val="00D02152"/>
    <w:rsid w:val="00D0262E"/>
    <w:rsid w:val="00D041B4"/>
    <w:rsid w:val="00D05D79"/>
    <w:rsid w:val="00D06356"/>
    <w:rsid w:val="00D106F9"/>
    <w:rsid w:val="00D15CA4"/>
    <w:rsid w:val="00D170DC"/>
    <w:rsid w:val="00D17C18"/>
    <w:rsid w:val="00D24058"/>
    <w:rsid w:val="00D30184"/>
    <w:rsid w:val="00D302F1"/>
    <w:rsid w:val="00D30EA8"/>
    <w:rsid w:val="00D311D6"/>
    <w:rsid w:val="00D322B3"/>
    <w:rsid w:val="00D32578"/>
    <w:rsid w:val="00D337CE"/>
    <w:rsid w:val="00D340AA"/>
    <w:rsid w:val="00D341BC"/>
    <w:rsid w:val="00D34ADB"/>
    <w:rsid w:val="00D35115"/>
    <w:rsid w:val="00D364BB"/>
    <w:rsid w:val="00D37773"/>
    <w:rsid w:val="00D409F0"/>
    <w:rsid w:val="00D42A78"/>
    <w:rsid w:val="00D431C8"/>
    <w:rsid w:val="00D43428"/>
    <w:rsid w:val="00D43E9F"/>
    <w:rsid w:val="00D447A7"/>
    <w:rsid w:val="00D447F8"/>
    <w:rsid w:val="00D45274"/>
    <w:rsid w:val="00D458C6"/>
    <w:rsid w:val="00D45E0E"/>
    <w:rsid w:val="00D47187"/>
    <w:rsid w:val="00D47440"/>
    <w:rsid w:val="00D516CF"/>
    <w:rsid w:val="00D52D96"/>
    <w:rsid w:val="00D5727B"/>
    <w:rsid w:val="00D60289"/>
    <w:rsid w:val="00D60C9A"/>
    <w:rsid w:val="00D60D9A"/>
    <w:rsid w:val="00D6133F"/>
    <w:rsid w:val="00D614BF"/>
    <w:rsid w:val="00D62906"/>
    <w:rsid w:val="00D63049"/>
    <w:rsid w:val="00D633A5"/>
    <w:rsid w:val="00D63DD0"/>
    <w:rsid w:val="00D63F73"/>
    <w:rsid w:val="00D65034"/>
    <w:rsid w:val="00D66693"/>
    <w:rsid w:val="00D666DC"/>
    <w:rsid w:val="00D67E32"/>
    <w:rsid w:val="00D7056B"/>
    <w:rsid w:val="00D71778"/>
    <w:rsid w:val="00D724C5"/>
    <w:rsid w:val="00D728A1"/>
    <w:rsid w:val="00D74002"/>
    <w:rsid w:val="00D759FF"/>
    <w:rsid w:val="00D802A4"/>
    <w:rsid w:val="00D803A8"/>
    <w:rsid w:val="00D80625"/>
    <w:rsid w:val="00D80B6D"/>
    <w:rsid w:val="00D80FDB"/>
    <w:rsid w:val="00D81936"/>
    <w:rsid w:val="00D81FD3"/>
    <w:rsid w:val="00D830A9"/>
    <w:rsid w:val="00D838D4"/>
    <w:rsid w:val="00D845BF"/>
    <w:rsid w:val="00D85273"/>
    <w:rsid w:val="00D85801"/>
    <w:rsid w:val="00D86208"/>
    <w:rsid w:val="00D86EDB"/>
    <w:rsid w:val="00D870A1"/>
    <w:rsid w:val="00D91156"/>
    <w:rsid w:val="00D91402"/>
    <w:rsid w:val="00D938CB"/>
    <w:rsid w:val="00D93E30"/>
    <w:rsid w:val="00D945A0"/>
    <w:rsid w:val="00D94819"/>
    <w:rsid w:val="00D94CD9"/>
    <w:rsid w:val="00D965AE"/>
    <w:rsid w:val="00D96C40"/>
    <w:rsid w:val="00DA09E3"/>
    <w:rsid w:val="00DA16D6"/>
    <w:rsid w:val="00DA39B1"/>
    <w:rsid w:val="00DA3A4E"/>
    <w:rsid w:val="00DA46BD"/>
    <w:rsid w:val="00DA5471"/>
    <w:rsid w:val="00DA6189"/>
    <w:rsid w:val="00DA65E7"/>
    <w:rsid w:val="00DA69C3"/>
    <w:rsid w:val="00DA6F4F"/>
    <w:rsid w:val="00DB214D"/>
    <w:rsid w:val="00DB397A"/>
    <w:rsid w:val="00DB4C67"/>
    <w:rsid w:val="00DB54CE"/>
    <w:rsid w:val="00DB5C4C"/>
    <w:rsid w:val="00DB724F"/>
    <w:rsid w:val="00DC06C3"/>
    <w:rsid w:val="00DC3345"/>
    <w:rsid w:val="00DC3D9D"/>
    <w:rsid w:val="00DC3F31"/>
    <w:rsid w:val="00DC4577"/>
    <w:rsid w:val="00DC5926"/>
    <w:rsid w:val="00DD128B"/>
    <w:rsid w:val="00DD3067"/>
    <w:rsid w:val="00DD4163"/>
    <w:rsid w:val="00DD459F"/>
    <w:rsid w:val="00DD61E5"/>
    <w:rsid w:val="00DD66FB"/>
    <w:rsid w:val="00DD6E1F"/>
    <w:rsid w:val="00DE00A7"/>
    <w:rsid w:val="00DE3B9D"/>
    <w:rsid w:val="00DE4612"/>
    <w:rsid w:val="00DE7246"/>
    <w:rsid w:val="00DE7880"/>
    <w:rsid w:val="00DF0898"/>
    <w:rsid w:val="00DF2483"/>
    <w:rsid w:val="00DF26B7"/>
    <w:rsid w:val="00DF35F8"/>
    <w:rsid w:val="00DF4B35"/>
    <w:rsid w:val="00DF57BF"/>
    <w:rsid w:val="00DF62BF"/>
    <w:rsid w:val="00DF7562"/>
    <w:rsid w:val="00E0242A"/>
    <w:rsid w:val="00E02D9C"/>
    <w:rsid w:val="00E048D4"/>
    <w:rsid w:val="00E05371"/>
    <w:rsid w:val="00E061EB"/>
    <w:rsid w:val="00E07369"/>
    <w:rsid w:val="00E1110A"/>
    <w:rsid w:val="00E11D65"/>
    <w:rsid w:val="00E12BC7"/>
    <w:rsid w:val="00E20F40"/>
    <w:rsid w:val="00E2215B"/>
    <w:rsid w:val="00E22344"/>
    <w:rsid w:val="00E22A3D"/>
    <w:rsid w:val="00E22F78"/>
    <w:rsid w:val="00E24F15"/>
    <w:rsid w:val="00E25445"/>
    <w:rsid w:val="00E25A4B"/>
    <w:rsid w:val="00E26D9F"/>
    <w:rsid w:val="00E30B7F"/>
    <w:rsid w:val="00E30C87"/>
    <w:rsid w:val="00E325CB"/>
    <w:rsid w:val="00E3282F"/>
    <w:rsid w:val="00E341AB"/>
    <w:rsid w:val="00E349E8"/>
    <w:rsid w:val="00E3579B"/>
    <w:rsid w:val="00E362EF"/>
    <w:rsid w:val="00E36F63"/>
    <w:rsid w:val="00E37AA8"/>
    <w:rsid w:val="00E418A8"/>
    <w:rsid w:val="00E418DC"/>
    <w:rsid w:val="00E427D0"/>
    <w:rsid w:val="00E4374F"/>
    <w:rsid w:val="00E4466C"/>
    <w:rsid w:val="00E46318"/>
    <w:rsid w:val="00E46541"/>
    <w:rsid w:val="00E466B4"/>
    <w:rsid w:val="00E46DC1"/>
    <w:rsid w:val="00E47145"/>
    <w:rsid w:val="00E47879"/>
    <w:rsid w:val="00E47B4E"/>
    <w:rsid w:val="00E50CC2"/>
    <w:rsid w:val="00E50CCA"/>
    <w:rsid w:val="00E512DF"/>
    <w:rsid w:val="00E52935"/>
    <w:rsid w:val="00E5498E"/>
    <w:rsid w:val="00E560BF"/>
    <w:rsid w:val="00E57DDD"/>
    <w:rsid w:val="00E6044D"/>
    <w:rsid w:val="00E61E77"/>
    <w:rsid w:val="00E6238F"/>
    <w:rsid w:val="00E624D3"/>
    <w:rsid w:val="00E63622"/>
    <w:rsid w:val="00E64439"/>
    <w:rsid w:val="00E64FF8"/>
    <w:rsid w:val="00E65795"/>
    <w:rsid w:val="00E6589C"/>
    <w:rsid w:val="00E65DCF"/>
    <w:rsid w:val="00E65F26"/>
    <w:rsid w:val="00E66543"/>
    <w:rsid w:val="00E67647"/>
    <w:rsid w:val="00E707AE"/>
    <w:rsid w:val="00E70B20"/>
    <w:rsid w:val="00E7235A"/>
    <w:rsid w:val="00E72434"/>
    <w:rsid w:val="00E739A4"/>
    <w:rsid w:val="00E73F60"/>
    <w:rsid w:val="00E74E64"/>
    <w:rsid w:val="00E75C58"/>
    <w:rsid w:val="00E76873"/>
    <w:rsid w:val="00E82299"/>
    <w:rsid w:val="00E838B6"/>
    <w:rsid w:val="00E83AA3"/>
    <w:rsid w:val="00E8423F"/>
    <w:rsid w:val="00E84D66"/>
    <w:rsid w:val="00E84E00"/>
    <w:rsid w:val="00E869F7"/>
    <w:rsid w:val="00E901A9"/>
    <w:rsid w:val="00E93125"/>
    <w:rsid w:val="00E94613"/>
    <w:rsid w:val="00E968EE"/>
    <w:rsid w:val="00E97B2A"/>
    <w:rsid w:val="00EA0DA1"/>
    <w:rsid w:val="00EA1A94"/>
    <w:rsid w:val="00EA1F45"/>
    <w:rsid w:val="00EA2E37"/>
    <w:rsid w:val="00EA3EA6"/>
    <w:rsid w:val="00EA47B4"/>
    <w:rsid w:val="00EA4C2B"/>
    <w:rsid w:val="00EA4D74"/>
    <w:rsid w:val="00EA690A"/>
    <w:rsid w:val="00EA6B64"/>
    <w:rsid w:val="00EB0359"/>
    <w:rsid w:val="00EB0DF5"/>
    <w:rsid w:val="00EB10A4"/>
    <w:rsid w:val="00EB33D2"/>
    <w:rsid w:val="00EB52F6"/>
    <w:rsid w:val="00EB5863"/>
    <w:rsid w:val="00EB5C87"/>
    <w:rsid w:val="00EC03AB"/>
    <w:rsid w:val="00EC070E"/>
    <w:rsid w:val="00EC0A0B"/>
    <w:rsid w:val="00EC1B80"/>
    <w:rsid w:val="00EC1FB5"/>
    <w:rsid w:val="00EC2908"/>
    <w:rsid w:val="00EC4305"/>
    <w:rsid w:val="00EC54D9"/>
    <w:rsid w:val="00EC5779"/>
    <w:rsid w:val="00EC5A83"/>
    <w:rsid w:val="00EC6DFD"/>
    <w:rsid w:val="00EC7103"/>
    <w:rsid w:val="00EC7658"/>
    <w:rsid w:val="00EC7C3F"/>
    <w:rsid w:val="00ED07EC"/>
    <w:rsid w:val="00ED2D87"/>
    <w:rsid w:val="00ED47E2"/>
    <w:rsid w:val="00ED4B6E"/>
    <w:rsid w:val="00ED5DB5"/>
    <w:rsid w:val="00ED7AE5"/>
    <w:rsid w:val="00EE0F9A"/>
    <w:rsid w:val="00EE1185"/>
    <w:rsid w:val="00EE132F"/>
    <w:rsid w:val="00EE13CD"/>
    <w:rsid w:val="00EE1451"/>
    <w:rsid w:val="00EE1E7A"/>
    <w:rsid w:val="00EE24D3"/>
    <w:rsid w:val="00EE4544"/>
    <w:rsid w:val="00EE48A0"/>
    <w:rsid w:val="00EE4E28"/>
    <w:rsid w:val="00EE5420"/>
    <w:rsid w:val="00EE5AD4"/>
    <w:rsid w:val="00EE708D"/>
    <w:rsid w:val="00EE7B4F"/>
    <w:rsid w:val="00EE7BD1"/>
    <w:rsid w:val="00EF11B1"/>
    <w:rsid w:val="00EF1ACF"/>
    <w:rsid w:val="00EF1D82"/>
    <w:rsid w:val="00EF3899"/>
    <w:rsid w:val="00EF4FAF"/>
    <w:rsid w:val="00EF57AF"/>
    <w:rsid w:val="00EF6385"/>
    <w:rsid w:val="00EF6FFB"/>
    <w:rsid w:val="00EF7772"/>
    <w:rsid w:val="00F017AA"/>
    <w:rsid w:val="00F031D6"/>
    <w:rsid w:val="00F03209"/>
    <w:rsid w:val="00F043A2"/>
    <w:rsid w:val="00F04A07"/>
    <w:rsid w:val="00F054AC"/>
    <w:rsid w:val="00F05DED"/>
    <w:rsid w:val="00F10D17"/>
    <w:rsid w:val="00F10D42"/>
    <w:rsid w:val="00F11913"/>
    <w:rsid w:val="00F11B8D"/>
    <w:rsid w:val="00F124FC"/>
    <w:rsid w:val="00F12DE3"/>
    <w:rsid w:val="00F13311"/>
    <w:rsid w:val="00F13D60"/>
    <w:rsid w:val="00F17425"/>
    <w:rsid w:val="00F20180"/>
    <w:rsid w:val="00F2020F"/>
    <w:rsid w:val="00F20E86"/>
    <w:rsid w:val="00F21257"/>
    <w:rsid w:val="00F22A63"/>
    <w:rsid w:val="00F23056"/>
    <w:rsid w:val="00F23281"/>
    <w:rsid w:val="00F24CF5"/>
    <w:rsid w:val="00F26065"/>
    <w:rsid w:val="00F2623F"/>
    <w:rsid w:val="00F27C98"/>
    <w:rsid w:val="00F30359"/>
    <w:rsid w:val="00F30F33"/>
    <w:rsid w:val="00F31A5B"/>
    <w:rsid w:val="00F321A6"/>
    <w:rsid w:val="00F33853"/>
    <w:rsid w:val="00F33AF6"/>
    <w:rsid w:val="00F35B65"/>
    <w:rsid w:val="00F36D94"/>
    <w:rsid w:val="00F370A2"/>
    <w:rsid w:val="00F378A3"/>
    <w:rsid w:val="00F37C14"/>
    <w:rsid w:val="00F4039C"/>
    <w:rsid w:val="00F40736"/>
    <w:rsid w:val="00F427CA"/>
    <w:rsid w:val="00F450D4"/>
    <w:rsid w:val="00F46A6F"/>
    <w:rsid w:val="00F50837"/>
    <w:rsid w:val="00F50E42"/>
    <w:rsid w:val="00F510A0"/>
    <w:rsid w:val="00F52084"/>
    <w:rsid w:val="00F52A16"/>
    <w:rsid w:val="00F52D8B"/>
    <w:rsid w:val="00F5322A"/>
    <w:rsid w:val="00F5467D"/>
    <w:rsid w:val="00F54CA2"/>
    <w:rsid w:val="00F56C98"/>
    <w:rsid w:val="00F57FD2"/>
    <w:rsid w:val="00F6003D"/>
    <w:rsid w:val="00F6192D"/>
    <w:rsid w:val="00F64C25"/>
    <w:rsid w:val="00F64E7E"/>
    <w:rsid w:val="00F65815"/>
    <w:rsid w:val="00F658E8"/>
    <w:rsid w:val="00F71093"/>
    <w:rsid w:val="00F730C8"/>
    <w:rsid w:val="00F75E9C"/>
    <w:rsid w:val="00F8010D"/>
    <w:rsid w:val="00F80444"/>
    <w:rsid w:val="00F81BED"/>
    <w:rsid w:val="00F81DEE"/>
    <w:rsid w:val="00F82B99"/>
    <w:rsid w:val="00F82EBE"/>
    <w:rsid w:val="00F83B56"/>
    <w:rsid w:val="00F83E8F"/>
    <w:rsid w:val="00F85152"/>
    <w:rsid w:val="00F86C23"/>
    <w:rsid w:val="00F918CF"/>
    <w:rsid w:val="00F92E66"/>
    <w:rsid w:val="00F932BC"/>
    <w:rsid w:val="00F9338A"/>
    <w:rsid w:val="00F9363D"/>
    <w:rsid w:val="00F94443"/>
    <w:rsid w:val="00F94781"/>
    <w:rsid w:val="00F9543A"/>
    <w:rsid w:val="00F96B41"/>
    <w:rsid w:val="00F96CC2"/>
    <w:rsid w:val="00F97653"/>
    <w:rsid w:val="00FA0837"/>
    <w:rsid w:val="00FA0C5B"/>
    <w:rsid w:val="00FA249D"/>
    <w:rsid w:val="00FA2BFD"/>
    <w:rsid w:val="00FA39C1"/>
    <w:rsid w:val="00FA3B26"/>
    <w:rsid w:val="00FA66DA"/>
    <w:rsid w:val="00FA6718"/>
    <w:rsid w:val="00FA7574"/>
    <w:rsid w:val="00FB0499"/>
    <w:rsid w:val="00FB08F7"/>
    <w:rsid w:val="00FB1187"/>
    <w:rsid w:val="00FB13AE"/>
    <w:rsid w:val="00FB13C4"/>
    <w:rsid w:val="00FB18DD"/>
    <w:rsid w:val="00FB1937"/>
    <w:rsid w:val="00FB1D7E"/>
    <w:rsid w:val="00FB2983"/>
    <w:rsid w:val="00FB3DC0"/>
    <w:rsid w:val="00FB4452"/>
    <w:rsid w:val="00FB5637"/>
    <w:rsid w:val="00FB5B54"/>
    <w:rsid w:val="00FB5E4E"/>
    <w:rsid w:val="00FB7277"/>
    <w:rsid w:val="00FC0EFA"/>
    <w:rsid w:val="00FC1066"/>
    <w:rsid w:val="00FC110F"/>
    <w:rsid w:val="00FC225B"/>
    <w:rsid w:val="00FC499C"/>
    <w:rsid w:val="00FC4E38"/>
    <w:rsid w:val="00FC65E7"/>
    <w:rsid w:val="00FC6E46"/>
    <w:rsid w:val="00FC7CAA"/>
    <w:rsid w:val="00FD0B84"/>
    <w:rsid w:val="00FD0F39"/>
    <w:rsid w:val="00FD1166"/>
    <w:rsid w:val="00FD1963"/>
    <w:rsid w:val="00FD3F2E"/>
    <w:rsid w:val="00FD4B23"/>
    <w:rsid w:val="00FD4DBF"/>
    <w:rsid w:val="00FD515C"/>
    <w:rsid w:val="00FD57D0"/>
    <w:rsid w:val="00FD7D35"/>
    <w:rsid w:val="00FE0139"/>
    <w:rsid w:val="00FE0519"/>
    <w:rsid w:val="00FE0AAA"/>
    <w:rsid w:val="00FE0F63"/>
    <w:rsid w:val="00FE23C9"/>
    <w:rsid w:val="00FE2B33"/>
    <w:rsid w:val="00FE66A2"/>
    <w:rsid w:val="00FE673F"/>
    <w:rsid w:val="00FE674B"/>
    <w:rsid w:val="00FF04EC"/>
    <w:rsid w:val="00FF16EC"/>
    <w:rsid w:val="00FF218F"/>
    <w:rsid w:val="00FF2291"/>
    <w:rsid w:val="00FF2E68"/>
    <w:rsid w:val="00FF3EA3"/>
    <w:rsid w:val="00FF3ECD"/>
    <w:rsid w:val="00FF762A"/>
    <w:rsid w:val="00FF77CA"/>
    <w:rsid w:val="05F1B0C6"/>
    <w:rsid w:val="064EBEA0"/>
    <w:rsid w:val="06862852"/>
    <w:rsid w:val="072DFD34"/>
    <w:rsid w:val="07FA0A81"/>
    <w:rsid w:val="0A73A33A"/>
    <w:rsid w:val="0A865045"/>
    <w:rsid w:val="0D665F39"/>
    <w:rsid w:val="0EB33411"/>
    <w:rsid w:val="0F5D8478"/>
    <w:rsid w:val="12E8C826"/>
    <w:rsid w:val="13C41D6B"/>
    <w:rsid w:val="14EAD47F"/>
    <w:rsid w:val="17CC01B6"/>
    <w:rsid w:val="181C844B"/>
    <w:rsid w:val="1895D49E"/>
    <w:rsid w:val="1B87112C"/>
    <w:rsid w:val="1BC4810B"/>
    <w:rsid w:val="1C88A276"/>
    <w:rsid w:val="1D18EC58"/>
    <w:rsid w:val="1DDAF1BD"/>
    <w:rsid w:val="21CDD39B"/>
    <w:rsid w:val="233D0EE4"/>
    <w:rsid w:val="27EFF3EE"/>
    <w:rsid w:val="28BD21D8"/>
    <w:rsid w:val="2B81047F"/>
    <w:rsid w:val="2EB9C842"/>
    <w:rsid w:val="2EEEDF93"/>
    <w:rsid w:val="2F9F8A44"/>
    <w:rsid w:val="3332597D"/>
    <w:rsid w:val="361C8A61"/>
    <w:rsid w:val="3712FB76"/>
    <w:rsid w:val="37E96ECE"/>
    <w:rsid w:val="38CD55A2"/>
    <w:rsid w:val="3DC3F790"/>
    <w:rsid w:val="4147FB25"/>
    <w:rsid w:val="424E40E9"/>
    <w:rsid w:val="437E8AEB"/>
    <w:rsid w:val="4451B28F"/>
    <w:rsid w:val="451DDE88"/>
    <w:rsid w:val="47D95C44"/>
    <w:rsid w:val="4A49859F"/>
    <w:rsid w:val="4B6C2622"/>
    <w:rsid w:val="4C791429"/>
    <w:rsid w:val="4D317786"/>
    <w:rsid w:val="4D604ACC"/>
    <w:rsid w:val="4E2028DF"/>
    <w:rsid w:val="4F97CE01"/>
    <w:rsid w:val="4FA490E1"/>
    <w:rsid w:val="502772D9"/>
    <w:rsid w:val="526F1D5D"/>
    <w:rsid w:val="52999FC7"/>
    <w:rsid w:val="53F7D8B2"/>
    <w:rsid w:val="55705C26"/>
    <w:rsid w:val="5CA7F873"/>
    <w:rsid w:val="5D7CB87D"/>
    <w:rsid w:val="5ECDB864"/>
    <w:rsid w:val="5F9164FF"/>
    <w:rsid w:val="5FF778C6"/>
    <w:rsid w:val="618CEFCE"/>
    <w:rsid w:val="61B6750D"/>
    <w:rsid w:val="62091DF0"/>
    <w:rsid w:val="65211BED"/>
    <w:rsid w:val="65740620"/>
    <w:rsid w:val="6648D65C"/>
    <w:rsid w:val="68B04230"/>
    <w:rsid w:val="6B019160"/>
    <w:rsid w:val="6B030BE4"/>
    <w:rsid w:val="6C76CD50"/>
    <w:rsid w:val="6D197CD4"/>
    <w:rsid w:val="6DF7702E"/>
    <w:rsid w:val="72E9654D"/>
    <w:rsid w:val="74D8A4ED"/>
    <w:rsid w:val="7C3EB536"/>
    <w:rsid w:val="7CD169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E767E"/>
  <w15:docId w15:val="{5F13C2AF-4128-0F44-939C-6CB1BB8E0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after="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paragraph" w:styleId="ListParagraph">
    <w:name w:val="List Paragraph"/>
    <w:basedOn w:val="Normal"/>
    <w:uiPriority w:val="34"/>
    <w:qFormat/>
    <w:rsid w:val="00683B26"/>
    <w:pPr>
      <w:ind w:left="720"/>
      <w:contextualSpacing/>
    </w:pPr>
  </w:style>
  <w:style w:type="paragraph" w:customStyle="1" w:styleId="Consultationtext">
    <w:name w:val="Consultation text"/>
    <w:basedOn w:val="Normal"/>
    <w:qFormat/>
    <w:rsid w:val="004A3350"/>
    <w:rPr>
      <w:color w:val="FF0000"/>
    </w:rPr>
  </w:style>
  <w:style w:type="character" w:customStyle="1" w:styleId="TableTextChar">
    <w:name w:val="Table Text Char"/>
    <w:basedOn w:val="DefaultParagraphFont"/>
    <w:link w:val="TableText"/>
    <w:uiPriority w:val="13"/>
    <w:rsid w:val="00526B26"/>
    <w:rPr>
      <w:rFonts w:eastAsiaTheme="minorHAnsi" w:cstheme="minorBidi"/>
      <w:sz w:val="18"/>
      <w:szCs w:val="22"/>
      <w:lang w:eastAsia="en-US"/>
    </w:rPr>
  </w:style>
  <w:style w:type="character" w:styleId="PageNumber">
    <w:name w:val="page number"/>
    <w:basedOn w:val="DefaultParagraphFont"/>
    <w:uiPriority w:val="99"/>
    <w:semiHidden/>
    <w:unhideWhenUsed/>
    <w:rsid w:val="00FB13C4"/>
  </w:style>
  <w:style w:type="paragraph" w:customStyle="1" w:styleId="EndNoteBibliography">
    <w:name w:val="EndNote Bibliography"/>
    <w:basedOn w:val="Normal"/>
    <w:link w:val="EndNoteBibliographyChar"/>
    <w:rsid w:val="00FA0837"/>
    <w:pPr>
      <w:spacing w:line="240" w:lineRule="auto"/>
    </w:pPr>
    <w:rPr>
      <w:noProof/>
      <w:sz w:val="18"/>
      <w:lang w:val="en-US"/>
    </w:rPr>
  </w:style>
  <w:style w:type="character" w:customStyle="1" w:styleId="EndNoteBibliographyChar">
    <w:name w:val="EndNote Bibliography Char"/>
    <w:basedOn w:val="TableTextChar"/>
    <w:link w:val="EndNoteBibliography"/>
    <w:rsid w:val="00FA0837"/>
    <w:rPr>
      <w:rFonts w:eastAsiaTheme="minorHAnsi" w:cstheme="minorBidi"/>
      <w:noProof/>
      <w:sz w:val="18"/>
      <w:szCs w:val="22"/>
      <w:lang w:val="en-US" w:eastAsia="en-US"/>
    </w:rPr>
  </w:style>
  <w:style w:type="character" w:customStyle="1" w:styleId="apple-converted-space">
    <w:name w:val="apple-converted-space"/>
    <w:basedOn w:val="DefaultParagraphFont"/>
    <w:rsid w:val="00C43FAB"/>
  </w:style>
  <w:style w:type="paragraph" w:customStyle="1" w:styleId="TSSC">
    <w:name w:val="TSSC"/>
    <w:basedOn w:val="Normal"/>
    <w:qFormat/>
    <w:rsid w:val="00C43FAB"/>
    <w:pPr>
      <w:numPr>
        <w:numId w:val="12"/>
      </w:numPr>
      <w:tabs>
        <w:tab w:val="left" w:pos="567"/>
      </w:tabs>
      <w:spacing w:after="240" w:line="240" w:lineRule="auto"/>
      <w:ind w:left="567" w:hanging="567"/>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479">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78501">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34799">
      <w:bodyDiv w:val="1"/>
      <w:marLeft w:val="0"/>
      <w:marRight w:val="0"/>
      <w:marTop w:val="0"/>
      <w:marBottom w:val="0"/>
      <w:divBdr>
        <w:top w:val="none" w:sz="0" w:space="0" w:color="auto"/>
        <w:left w:val="none" w:sz="0" w:space="0" w:color="auto"/>
        <w:bottom w:val="none" w:sz="0" w:space="0" w:color="auto"/>
        <w:right w:val="none" w:sz="0" w:space="0" w:color="auto"/>
      </w:divBdr>
      <w:divsChild>
        <w:div w:id="733090577">
          <w:marLeft w:val="0"/>
          <w:marRight w:val="0"/>
          <w:marTop w:val="0"/>
          <w:marBottom w:val="0"/>
          <w:divBdr>
            <w:top w:val="none" w:sz="0" w:space="0" w:color="auto"/>
            <w:left w:val="none" w:sz="0" w:space="0" w:color="auto"/>
            <w:bottom w:val="none" w:sz="0" w:space="0" w:color="auto"/>
            <w:right w:val="none" w:sz="0" w:space="0" w:color="auto"/>
          </w:divBdr>
          <w:divsChild>
            <w:div w:id="2069760932">
              <w:marLeft w:val="0"/>
              <w:marRight w:val="0"/>
              <w:marTop w:val="0"/>
              <w:marBottom w:val="0"/>
              <w:divBdr>
                <w:top w:val="none" w:sz="0" w:space="0" w:color="auto"/>
                <w:left w:val="none" w:sz="0" w:space="0" w:color="auto"/>
                <w:bottom w:val="none" w:sz="0" w:space="0" w:color="auto"/>
                <w:right w:val="none" w:sz="0" w:space="0" w:color="auto"/>
              </w:divBdr>
              <w:divsChild>
                <w:div w:id="11934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8415">
      <w:bodyDiv w:val="1"/>
      <w:marLeft w:val="0"/>
      <w:marRight w:val="0"/>
      <w:marTop w:val="0"/>
      <w:marBottom w:val="0"/>
      <w:divBdr>
        <w:top w:val="none" w:sz="0" w:space="0" w:color="auto"/>
        <w:left w:val="none" w:sz="0" w:space="0" w:color="auto"/>
        <w:bottom w:val="none" w:sz="0" w:space="0" w:color="auto"/>
        <w:right w:val="none" w:sz="0" w:space="0" w:color="auto"/>
      </w:divBdr>
      <w:divsChild>
        <w:div w:id="1328826843">
          <w:marLeft w:val="0"/>
          <w:marRight w:val="0"/>
          <w:marTop w:val="0"/>
          <w:marBottom w:val="0"/>
          <w:divBdr>
            <w:top w:val="none" w:sz="0" w:space="0" w:color="auto"/>
            <w:left w:val="none" w:sz="0" w:space="0" w:color="auto"/>
            <w:bottom w:val="none" w:sz="0" w:space="0" w:color="auto"/>
            <w:right w:val="none" w:sz="0" w:space="0" w:color="auto"/>
          </w:divBdr>
          <w:divsChild>
            <w:div w:id="859970938">
              <w:marLeft w:val="0"/>
              <w:marRight w:val="0"/>
              <w:marTop w:val="0"/>
              <w:marBottom w:val="0"/>
              <w:divBdr>
                <w:top w:val="none" w:sz="0" w:space="0" w:color="auto"/>
                <w:left w:val="none" w:sz="0" w:space="0" w:color="auto"/>
                <w:bottom w:val="none" w:sz="0" w:space="0" w:color="auto"/>
                <w:right w:val="none" w:sz="0" w:space="0" w:color="auto"/>
              </w:divBdr>
              <w:divsChild>
                <w:div w:id="5370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85632">
      <w:bodyDiv w:val="1"/>
      <w:marLeft w:val="0"/>
      <w:marRight w:val="0"/>
      <w:marTop w:val="0"/>
      <w:marBottom w:val="0"/>
      <w:divBdr>
        <w:top w:val="none" w:sz="0" w:space="0" w:color="auto"/>
        <w:left w:val="none" w:sz="0" w:space="0" w:color="auto"/>
        <w:bottom w:val="none" w:sz="0" w:space="0" w:color="auto"/>
        <w:right w:val="none" w:sz="0" w:space="0" w:color="auto"/>
      </w:divBdr>
    </w:div>
    <w:div w:id="202326015">
      <w:bodyDiv w:val="1"/>
      <w:marLeft w:val="0"/>
      <w:marRight w:val="0"/>
      <w:marTop w:val="0"/>
      <w:marBottom w:val="0"/>
      <w:divBdr>
        <w:top w:val="none" w:sz="0" w:space="0" w:color="auto"/>
        <w:left w:val="none" w:sz="0" w:space="0" w:color="auto"/>
        <w:bottom w:val="none" w:sz="0" w:space="0" w:color="auto"/>
        <w:right w:val="none" w:sz="0" w:space="0" w:color="auto"/>
      </w:divBdr>
      <w:divsChild>
        <w:div w:id="622417589">
          <w:marLeft w:val="0"/>
          <w:marRight w:val="0"/>
          <w:marTop w:val="0"/>
          <w:marBottom w:val="0"/>
          <w:divBdr>
            <w:top w:val="none" w:sz="0" w:space="0" w:color="auto"/>
            <w:left w:val="none" w:sz="0" w:space="0" w:color="auto"/>
            <w:bottom w:val="none" w:sz="0" w:space="0" w:color="auto"/>
            <w:right w:val="none" w:sz="0" w:space="0" w:color="auto"/>
          </w:divBdr>
          <w:divsChild>
            <w:div w:id="1126392493">
              <w:marLeft w:val="0"/>
              <w:marRight w:val="0"/>
              <w:marTop w:val="0"/>
              <w:marBottom w:val="0"/>
              <w:divBdr>
                <w:top w:val="none" w:sz="0" w:space="0" w:color="auto"/>
                <w:left w:val="none" w:sz="0" w:space="0" w:color="auto"/>
                <w:bottom w:val="none" w:sz="0" w:space="0" w:color="auto"/>
                <w:right w:val="none" w:sz="0" w:space="0" w:color="auto"/>
              </w:divBdr>
              <w:divsChild>
                <w:div w:id="177590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19385">
      <w:bodyDiv w:val="1"/>
      <w:marLeft w:val="0"/>
      <w:marRight w:val="0"/>
      <w:marTop w:val="0"/>
      <w:marBottom w:val="0"/>
      <w:divBdr>
        <w:top w:val="none" w:sz="0" w:space="0" w:color="auto"/>
        <w:left w:val="none" w:sz="0" w:space="0" w:color="auto"/>
        <w:bottom w:val="none" w:sz="0" w:space="0" w:color="auto"/>
        <w:right w:val="none" w:sz="0" w:space="0" w:color="auto"/>
      </w:divBdr>
      <w:divsChild>
        <w:div w:id="1301501898">
          <w:marLeft w:val="0"/>
          <w:marRight w:val="0"/>
          <w:marTop w:val="0"/>
          <w:marBottom w:val="0"/>
          <w:divBdr>
            <w:top w:val="none" w:sz="0" w:space="0" w:color="auto"/>
            <w:left w:val="none" w:sz="0" w:space="0" w:color="auto"/>
            <w:bottom w:val="none" w:sz="0" w:space="0" w:color="auto"/>
            <w:right w:val="none" w:sz="0" w:space="0" w:color="auto"/>
          </w:divBdr>
          <w:divsChild>
            <w:div w:id="2079086006">
              <w:marLeft w:val="0"/>
              <w:marRight w:val="0"/>
              <w:marTop w:val="0"/>
              <w:marBottom w:val="0"/>
              <w:divBdr>
                <w:top w:val="none" w:sz="0" w:space="0" w:color="auto"/>
                <w:left w:val="none" w:sz="0" w:space="0" w:color="auto"/>
                <w:bottom w:val="none" w:sz="0" w:space="0" w:color="auto"/>
                <w:right w:val="none" w:sz="0" w:space="0" w:color="auto"/>
              </w:divBdr>
              <w:divsChild>
                <w:div w:id="18427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761870">
      <w:bodyDiv w:val="1"/>
      <w:marLeft w:val="0"/>
      <w:marRight w:val="0"/>
      <w:marTop w:val="0"/>
      <w:marBottom w:val="0"/>
      <w:divBdr>
        <w:top w:val="none" w:sz="0" w:space="0" w:color="auto"/>
        <w:left w:val="none" w:sz="0" w:space="0" w:color="auto"/>
        <w:bottom w:val="none" w:sz="0" w:space="0" w:color="auto"/>
        <w:right w:val="none" w:sz="0" w:space="0" w:color="auto"/>
      </w:divBdr>
    </w:div>
    <w:div w:id="297683157">
      <w:bodyDiv w:val="1"/>
      <w:marLeft w:val="0"/>
      <w:marRight w:val="0"/>
      <w:marTop w:val="0"/>
      <w:marBottom w:val="0"/>
      <w:divBdr>
        <w:top w:val="none" w:sz="0" w:space="0" w:color="auto"/>
        <w:left w:val="none" w:sz="0" w:space="0" w:color="auto"/>
        <w:bottom w:val="none" w:sz="0" w:space="0" w:color="auto"/>
        <w:right w:val="none" w:sz="0" w:space="0" w:color="auto"/>
      </w:divBdr>
      <w:divsChild>
        <w:div w:id="962421320">
          <w:marLeft w:val="0"/>
          <w:marRight w:val="0"/>
          <w:marTop w:val="0"/>
          <w:marBottom w:val="0"/>
          <w:divBdr>
            <w:top w:val="none" w:sz="0" w:space="0" w:color="auto"/>
            <w:left w:val="none" w:sz="0" w:space="0" w:color="auto"/>
            <w:bottom w:val="none" w:sz="0" w:space="0" w:color="auto"/>
            <w:right w:val="none" w:sz="0" w:space="0" w:color="auto"/>
          </w:divBdr>
          <w:divsChild>
            <w:div w:id="527914398">
              <w:marLeft w:val="0"/>
              <w:marRight w:val="0"/>
              <w:marTop w:val="0"/>
              <w:marBottom w:val="0"/>
              <w:divBdr>
                <w:top w:val="none" w:sz="0" w:space="0" w:color="auto"/>
                <w:left w:val="none" w:sz="0" w:space="0" w:color="auto"/>
                <w:bottom w:val="none" w:sz="0" w:space="0" w:color="auto"/>
                <w:right w:val="none" w:sz="0" w:space="0" w:color="auto"/>
              </w:divBdr>
              <w:divsChild>
                <w:div w:id="617639454">
                  <w:marLeft w:val="0"/>
                  <w:marRight w:val="0"/>
                  <w:marTop w:val="0"/>
                  <w:marBottom w:val="0"/>
                  <w:divBdr>
                    <w:top w:val="none" w:sz="0" w:space="0" w:color="auto"/>
                    <w:left w:val="none" w:sz="0" w:space="0" w:color="auto"/>
                    <w:bottom w:val="none" w:sz="0" w:space="0" w:color="auto"/>
                    <w:right w:val="none" w:sz="0" w:space="0" w:color="auto"/>
                  </w:divBdr>
                </w:div>
              </w:divsChild>
            </w:div>
            <w:div w:id="1875384546">
              <w:marLeft w:val="0"/>
              <w:marRight w:val="0"/>
              <w:marTop w:val="0"/>
              <w:marBottom w:val="0"/>
              <w:divBdr>
                <w:top w:val="none" w:sz="0" w:space="0" w:color="auto"/>
                <w:left w:val="none" w:sz="0" w:space="0" w:color="auto"/>
                <w:bottom w:val="none" w:sz="0" w:space="0" w:color="auto"/>
                <w:right w:val="none" w:sz="0" w:space="0" w:color="auto"/>
              </w:divBdr>
              <w:divsChild>
                <w:div w:id="1528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85726">
      <w:bodyDiv w:val="1"/>
      <w:marLeft w:val="0"/>
      <w:marRight w:val="0"/>
      <w:marTop w:val="0"/>
      <w:marBottom w:val="0"/>
      <w:divBdr>
        <w:top w:val="none" w:sz="0" w:space="0" w:color="auto"/>
        <w:left w:val="none" w:sz="0" w:space="0" w:color="auto"/>
        <w:bottom w:val="none" w:sz="0" w:space="0" w:color="auto"/>
        <w:right w:val="none" w:sz="0" w:space="0" w:color="auto"/>
      </w:divBdr>
      <w:divsChild>
        <w:div w:id="1841851226">
          <w:marLeft w:val="0"/>
          <w:marRight w:val="0"/>
          <w:marTop w:val="0"/>
          <w:marBottom w:val="0"/>
          <w:divBdr>
            <w:top w:val="none" w:sz="0" w:space="0" w:color="auto"/>
            <w:left w:val="none" w:sz="0" w:space="0" w:color="auto"/>
            <w:bottom w:val="none" w:sz="0" w:space="0" w:color="auto"/>
            <w:right w:val="none" w:sz="0" w:space="0" w:color="auto"/>
          </w:divBdr>
          <w:divsChild>
            <w:div w:id="1229993016">
              <w:marLeft w:val="0"/>
              <w:marRight w:val="0"/>
              <w:marTop w:val="0"/>
              <w:marBottom w:val="0"/>
              <w:divBdr>
                <w:top w:val="none" w:sz="0" w:space="0" w:color="auto"/>
                <w:left w:val="none" w:sz="0" w:space="0" w:color="auto"/>
                <w:bottom w:val="none" w:sz="0" w:space="0" w:color="auto"/>
                <w:right w:val="none" w:sz="0" w:space="0" w:color="auto"/>
              </w:divBdr>
              <w:divsChild>
                <w:div w:id="17180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54445">
      <w:bodyDiv w:val="1"/>
      <w:marLeft w:val="0"/>
      <w:marRight w:val="0"/>
      <w:marTop w:val="0"/>
      <w:marBottom w:val="0"/>
      <w:divBdr>
        <w:top w:val="none" w:sz="0" w:space="0" w:color="auto"/>
        <w:left w:val="none" w:sz="0" w:space="0" w:color="auto"/>
        <w:bottom w:val="none" w:sz="0" w:space="0" w:color="auto"/>
        <w:right w:val="none" w:sz="0" w:space="0" w:color="auto"/>
      </w:divBdr>
      <w:divsChild>
        <w:div w:id="697894786">
          <w:marLeft w:val="0"/>
          <w:marRight w:val="0"/>
          <w:marTop w:val="0"/>
          <w:marBottom w:val="0"/>
          <w:divBdr>
            <w:top w:val="none" w:sz="0" w:space="0" w:color="auto"/>
            <w:left w:val="none" w:sz="0" w:space="0" w:color="auto"/>
            <w:bottom w:val="none" w:sz="0" w:space="0" w:color="auto"/>
            <w:right w:val="none" w:sz="0" w:space="0" w:color="auto"/>
          </w:divBdr>
        </w:div>
      </w:divsChild>
    </w:div>
    <w:div w:id="362756254">
      <w:bodyDiv w:val="1"/>
      <w:marLeft w:val="0"/>
      <w:marRight w:val="0"/>
      <w:marTop w:val="0"/>
      <w:marBottom w:val="0"/>
      <w:divBdr>
        <w:top w:val="none" w:sz="0" w:space="0" w:color="auto"/>
        <w:left w:val="none" w:sz="0" w:space="0" w:color="auto"/>
        <w:bottom w:val="none" w:sz="0" w:space="0" w:color="auto"/>
        <w:right w:val="none" w:sz="0" w:space="0" w:color="auto"/>
      </w:divBdr>
      <w:divsChild>
        <w:div w:id="2047748947">
          <w:marLeft w:val="0"/>
          <w:marRight w:val="0"/>
          <w:marTop w:val="0"/>
          <w:marBottom w:val="0"/>
          <w:divBdr>
            <w:top w:val="none" w:sz="0" w:space="0" w:color="auto"/>
            <w:left w:val="none" w:sz="0" w:space="0" w:color="auto"/>
            <w:bottom w:val="single" w:sz="12" w:space="1" w:color="auto"/>
            <w:right w:val="none" w:sz="0" w:space="0" w:color="auto"/>
          </w:divBdr>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81131">
      <w:bodyDiv w:val="1"/>
      <w:marLeft w:val="0"/>
      <w:marRight w:val="0"/>
      <w:marTop w:val="0"/>
      <w:marBottom w:val="0"/>
      <w:divBdr>
        <w:top w:val="none" w:sz="0" w:space="0" w:color="auto"/>
        <w:left w:val="none" w:sz="0" w:space="0" w:color="auto"/>
        <w:bottom w:val="none" w:sz="0" w:space="0" w:color="auto"/>
        <w:right w:val="none" w:sz="0" w:space="0" w:color="auto"/>
      </w:divBdr>
      <w:divsChild>
        <w:div w:id="1054810125">
          <w:marLeft w:val="0"/>
          <w:marRight w:val="0"/>
          <w:marTop w:val="0"/>
          <w:marBottom w:val="0"/>
          <w:divBdr>
            <w:top w:val="none" w:sz="0" w:space="0" w:color="auto"/>
            <w:left w:val="none" w:sz="0" w:space="0" w:color="auto"/>
            <w:bottom w:val="none" w:sz="0" w:space="0" w:color="auto"/>
            <w:right w:val="none" w:sz="0" w:space="0" w:color="auto"/>
          </w:divBdr>
          <w:divsChild>
            <w:div w:id="1179000499">
              <w:marLeft w:val="0"/>
              <w:marRight w:val="0"/>
              <w:marTop w:val="0"/>
              <w:marBottom w:val="0"/>
              <w:divBdr>
                <w:top w:val="none" w:sz="0" w:space="0" w:color="auto"/>
                <w:left w:val="none" w:sz="0" w:space="0" w:color="auto"/>
                <w:bottom w:val="none" w:sz="0" w:space="0" w:color="auto"/>
                <w:right w:val="none" w:sz="0" w:space="0" w:color="auto"/>
              </w:divBdr>
              <w:divsChild>
                <w:div w:id="17943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047545">
      <w:bodyDiv w:val="1"/>
      <w:marLeft w:val="0"/>
      <w:marRight w:val="0"/>
      <w:marTop w:val="0"/>
      <w:marBottom w:val="0"/>
      <w:divBdr>
        <w:top w:val="none" w:sz="0" w:space="0" w:color="auto"/>
        <w:left w:val="none" w:sz="0" w:space="0" w:color="auto"/>
        <w:bottom w:val="none" w:sz="0" w:space="0" w:color="auto"/>
        <w:right w:val="none" w:sz="0" w:space="0" w:color="auto"/>
      </w:divBdr>
      <w:divsChild>
        <w:div w:id="1549685600">
          <w:marLeft w:val="0"/>
          <w:marRight w:val="0"/>
          <w:marTop w:val="0"/>
          <w:marBottom w:val="0"/>
          <w:divBdr>
            <w:top w:val="none" w:sz="0" w:space="0" w:color="auto"/>
            <w:left w:val="none" w:sz="0" w:space="0" w:color="auto"/>
            <w:bottom w:val="none" w:sz="0" w:space="0" w:color="auto"/>
            <w:right w:val="none" w:sz="0" w:space="0" w:color="auto"/>
          </w:divBdr>
          <w:divsChild>
            <w:div w:id="1747066778">
              <w:marLeft w:val="0"/>
              <w:marRight w:val="0"/>
              <w:marTop w:val="0"/>
              <w:marBottom w:val="0"/>
              <w:divBdr>
                <w:top w:val="none" w:sz="0" w:space="0" w:color="auto"/>
                <w:left w:val="none" w:sz="0" w:space="0" w:color="auto"/>
                <w:bottom w:val="none" w:sz="0" w:space="0" w:color="auto"/>
                <w:right w:val="none" w:sz="0" w:space="0" w:color="auto"/>
              </w:divBdr>
              <w:divsChild>
                <w:div w:id="185086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3376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99547357">
      <w:bodyDiv w:val="1"/>
      <w:marLeft w:val="0"/>
      <w:marRight w:val="0"/>
      <w:marTop w:val="0"/>
      <w:marBottom w:val="0"/>
      <w:divBdr>
        <w:top w:val="none" w:sz="0" w:space="0" w:color="auto"/>
        <w:left w:val="none" w:sz="0" w:space="0" w:color="auto"/>
        <w:bottom w:val="none" w:sz="0" w:space="0" w:color="auto"/>
        <w:right w:val="none" w:sz="0" w:space="0" w:color="auto"/>
      </w:divBdr>
      <w:divsChild>
        <w:div w:id="569996026">
          <w:marLeft w:val="0"/>
          <w:marRight w:val="0"/>
          <w:marTop w:val="0"/>
          <w:marBottom w:val="0"/>
          <w:divBdr>
            <w:top w:val="none" w:sz="0" w:space="0" w:color="auto"/>
            <w:left w:val="none" w:sz="0" w:space="0" w:color="auto"/>
            <w:bottom w:val="none" w:sz="0" w:space="0" w:color="auto"/>
            <w:right w:val="none" w:sz="0" w:space="0" w:color="auto"/>
          </w:divBdr>
          <w:divsChild>
            <w:div w:id="668214896">
              <w:marLeft w:val="0"/>
              <w:marRight w:val="0"/>
              <w:marTop w:val="0"/>
              <w:marBottom w:val="0"/>
              <w:divBdr>
                <w:top w:val="none" w:sz="0" w:space="0" w:color="auto"/>
                <w:left w:val="none" w:sz="0" w:space="0" w:color="auto"/>
                <w:bottom w:val="none" w:sz="0" w:space="0" w:color="auto"/>
                <w:right w:val="none" w:sz="0" w:space="0" w:color="auto"/>
              </w:divBdr>
              <w:divsChild>
                <w:div w:id="11050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9027753">
      <w:bodyDiv w:val="1"/>
      <w:marLeft w:val="0"/>
      <w:marRight w:val="0"/>
      <w:marTop w:val="0"/>
      <w:marBottom w:val="0"/>
      <w:divBdr>
        <w:top w:val="none" w:sz="0" w:space="0" w:color="auto"/>
        <w:left w:val="none" w:sz="0" w:space="0" w:color="auto"/>
        <w:bottom w:val="none" w:sz="0" w:space="0" w:color="auto"/>
        <w:right w:val="none" w:sz="0" w:space="0" w:color="auto"/>
      </w:divBdr>
    </w:div>
    <w:div w:id="520240796">
      <w:bodyDiv w:val="1"/>
      <w:marLeft w:val="0"/>
      <w:marRight w:val="0"/>
      <w:marTop w:val="0"/>
      <w:marBottom w:val="0"/>
      <w:divBdr>
        <w:top w:val="none" w:sz="0" w:space="0" w:color="auto"/>
        <w:left w:val="none" w:sz="0" w:space="0" w:color="auto"/>
        <w:bottom w:val="none" w:sz="0" w:space="0" w:color="auto"/>
        <w:right w:val="none" w:sz="0" w:space="0" w:color="auto"/>
      </w:divBdr>
      <w:divsChild>
        <w:div w:id="271132946">
          <w:marLeft w:val="0"/>
          <w:marRight w:val="0"/>
          <w:marTop w:val="0"/>
          <w:marBottom w:val="0"/>
          <w:divBdr>
            <w:top w:val="none" w:sz="0" w:space="0" w:color="auto"/>
            <w:left w:val="none" w:sz="0" w:space="0" w:color="auto"/>
            <w:bottom w:val="none" w:sz="0" w:space="0" w:color="auto"/>
            <w:right w:val="none" w:sz="0" w:space="0" w:color="auto"/>
          </w:divBdr>
          <w:divsChild>
            <w:div w:id="1821460722">
              <w:marLeft w:val="0"/>
              <w:marRight w:val="0"/>
              <w:marTop w:val="0"/>
              <w:marBottom w:val="0"/>
              <w:divBdr>
                <w:top w:val="none" w:sz="0" w:space="0" w:color="auto"/>
                <w:left w:val="none" w:sz="0" w:space="0" w:color="auto"/>
                <w:bottom w:val="none" w:sz="0" w:space="0" w:color="auto"/>
                <w:right w:val="none" w:sz="0" w:space="0" w:color="auto"/>
              </w:divBdr>
              <w:divsChild>
                <w:div w:id="246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052636">
      <w:bodyDiv w:val="1"/>
      <w:marLeft w:val="0"/>
      <w:marRight w:val="0"/>
      <w:marTop w:val="0"/>
      <w:marBottom w:val="0"/>
      <w:divBdr>
        <w:top w:val="none" w:sz="0" w:space="0" w:color="auto"/>
        <w:left w:val="none" w:sz="0" w:space="0" w:color="auto"/>
        <w:bottom w:val="none" w:sz="0" w:space="0" w:color="auto"/>
        <w:right w:val="none" w:sz="0" w:space="0" w:color="auto"/>
      </w:divBdr>
    </w:div>
    <w:div w:id="529029553">
      <w:bodyDiv w:val="1"/>
      <w:marLeft w:val="0"/>
      <w:marRight w:val="0"/>
      <w:marTop w:val="0"/>
      <w:marBottom w:val="0"/>
      <w:divBdr>
        <w:top w:val="none" w:sz="0" w:space="0" w:color="auto"/>
        <w:left w:val="none" w:sz="0" w:space="0" w:color="auto"/>
        <w:bottom w:val="none" w:sz="0" w:space="0" w:color="auto"/>
        <w:right w:val="none" w:sz="0" w:space="0" w:color="auto"/>
      </w:divBdr>
      <w:divsChild>
        <w:div w:id="1209993264">
          <w:marLeft w:val="0"/>
          <w:marRight w:val="0"/>
          <w:marTop w:val="0"/>
          <w:marBottom w:val="0"/>
          <w:divBdr>
            <w:top w:val="none" w:sz="0" w:space="0" w:color="auto"/>
            <w:left w:val="none" w:sz="0" w:space="0" w:color="auto"/>
            <w:bottom w:val="none" w:sz="0" w:space="0" w:color="auto"/>
            <w:right w:val="none" w:sz="0" w:space="0" w:color="auto"/>
          </w:divBdr>
          <w:divsChild>
            <w:div w:id="1434520382">
              <w:marLeft w:val="0"/>
              <w:marRight w:val="0"/>
              <w:marTop w:val="0"/>
              <w:marBottom w:val="0"/>
              <w:divBdr>
                <w:top w:val="none" w:sz="0" w:space="0" w:color="auto"/>
                <w:left w:val="none" w:sz="0" w:space="0" w:color="auto"/>
                <w:bottom w:val="none" w:sz="0" w:space="0" w:color="auto"/>
                <w:right w:val="none" w:sz="0" w:space="0" w:color="auto"/>
              </w:divBdr>
              <w:divsChild>
                <w:div w:id="7988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73985">
      <w:bodyDiv w:val="1"/>
      <w:marLeft w:val="0"/>
      <w:marRight w:val="0"/>
      <w:marTop w:val="0"/>
      <w:marBottom w:val="0"/>
      <w:divBdr>
        <w:top w:val="none" w:sz="0" w:space="0" w:color="auto"/>
        <w:left w:val="none" w:sz="0" w:space="0" w:color="auto"/>
        <w:bottom w:val="none" w:sz="0" w:space="0" w:color="auto"/>
        <w:right w:val="none" w:sz="0" w:space="0" w:color="auto"/>
      </w:divBdr>
    </w:div>
    <w:div w:id="572397471">
      <w:bodyDiv w:val="1"/>
      <w:marLeft w:val="0"/>
      <w:marRight w:val="0"/>
      <w:marTop w:val="0"/>
      <w:marBottom w:val="0"/>
      <w:divBdr>
        <w:top w:val="none" w:sz="0" w:space="0" w:color="auto"/>
        <w:left w:val="none" w:sz="0" w:space="0" w:color="auto"/>
        <w:bottom w:val="none" w:sz="0" w:space="0" w:color="auto"/>
        <w:right w:val="none" w:sz="0" w:space="0" w:color="auto"/>
      </w:divBdr>
    </w:div>
    <w:div w:id="606617033">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000656">
      <w:bodyDiv w:val="1"/>
      <w:marLeft w:val="0"/>
      <w:marRight w:val="0"/>
      <w:marTop w:val="0"/>
      <w:marBottom w:val="0"/>
      <w:divBdr>
        <w:top w:val="none" w:sz="0" w:space="0" w:color="auto"/>
        <w:left w:val="none" w:sz="0" w:space="0" w:color="auto"/>
        <w:bottom w:val="none" w:sz="0" w:space="0" w:color="auto"/>
        <w:right w:val="none" w:sz="0" w:space="0" w:color="auto"/>
      </w:divBdr>
      <w:divsChild>
        <w:div w:id="1098720490">
          <w:marLeft w:val="0"/>
          <w:marRight w:val="0"/>
          <w:marTop w:val="0"/>
          <w:marBottom w:val="0"/>
          <w:divBdr>
            <w:top w:val="none" w:sz="0" w:space="0" w:color="auto"/>
            <w:left w:val="none" w:sz="0" w:space="0" w:color="auto"/>
            <w:bottom w:val="none" w:sz="0" w:space="0" w:color="auto"/>
            <w:right w:val="none" w:sz="0" w:space="0" w:color="auto"/>
          </w:divBdr>
          <w:divsChild>
            <w:div w:id="229391326">
              <w:marLeft w:val="0"/>
              <w:marRight w:val="0"/>
              <w:marTop w:val="0"/>
              <w:marBottom w:val="0"/>
              <w:divBdr>
                <w:top w:val="none" w:sz="0" w:space="0" w:color="auto"/>
                <w:left w:val="none" w:sz="0" w:space="0" w:color="auto"/>
                <w:bottom w:val="none" w:sz="0" w:space="0" w:color="auto"/>
                <w:right w:val="none" w:sz="0" w:space="0" w:color="auto"/>
              </w:divBdr>
              <w:divsChild>
                <w:div w:id="1943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2394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09738">
      <w:bodyDiv w:val="1"/>
      <w:marLeft w:val="0"/>
      <w:marRight w:val="0"/>
      <w:marTop w:val="0"/>
      <w:marBottom w:val="0"/>
      <w:divBdr>
        <w:top w:val="none" w:sz="0" w:space="0" w:color="auto"/>
        <w:left w:val="none" w:sz="0" w:space="0" w:color="auto"/>
        <w:bottom w:val="none" w:sz="0" w:space="0" w:color="auto"/>
        <w:right w:val="none" w:sz="0" w:space="0" w:color="auto"/>
      </w:divBdr>
      <w:divsChild>
        <w:div w:id="1482499739">
          <w:marLeft w:val="0"/>
          <w:marRight w:val="0"/>
          <w:marTop w:val="0"/>
          <w:marBottom w:val="0"/>
          <w:divBdr>
            <w:top w:val="none" w:sz="0" w:space="0" w:color="auto"/>
            <w:left w:val="none" w:sz="0" w:space="0" w:color="auto"/>
            <w:bottom w:val="none" w:sz="0" w:space="0" w:color="auto"/>
            <w:right w:val="none" w:sz="0" w:space="0" w:color="auto"/>
          </w:divBdr>
          <w:divsChild>
            <w:div w:id="1553037439">
              <w:marLeft w:val="0"/>
              <w:marRight w:val="0"/>
              <w:marTop w:val="0"/>
              <w:marBottom w:val="0"/>
              <w:divBdr>
                <w:top w:val="none" w:sz="0" w:space="0" w:color="auto"/>
                <w:left w:val="none" w:sz="0" w:space="0" w:color="auto"/>
                <w:bottom w:val="none" w:sz="0" w:space="0" w:color="auto"/>
                <w:right w:val="none" w:sz="0" w:space="0" w:color="auto"/>
              </w:divBdr>
              <w:divsChild>
                <w:div w:id="150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01170">
      <w:bodyDiv w:val="1"/>
      <w:marLeft w:val="0"/>
      <w:marRight w:val="0"/>
      <w:marTop w:val="0"/>
      <w:marBottom w:val="0"/>
      <w:divBdr>
        <w:top w:val="none" w:sz="0" w:space="0" w:color="auto"/>
        <w:left w:val="none" w:sz="0" w:space="0" w:color="auto"/>
        <w:bottom w:val="none" w:sz="0" w:space="0" w:color="auto"/>
        <w:right w:val="none" w:sz="0" w:space="0" w:color="auto"/>
      </w:divBdr>
      <w:divsChild>
        <w:div w:id="1064449152">
          <w:marLeft w:val="0"/>
          <w:marRight w:val="0"/>
          <w:marTop w:val="0"/>
          <w:marBottom w:val="0"/>
          <w:divBdr>
            <w:top w:val="none" w:sz="0" w:space="0" w:color="auto"/>
            <w:left w:val="none" w:sz="0" w:space="0" w:color="auto"/>
            <w:bottom w:val="none" w:sz="0" w:space="0" w:color="auto"/>
            <w:right w:val="none" w:sz="0" w:space="0" w:color="auto"/>
          </w:divBdr>
        </w:div>
      </w:divsChild>
    </w:div>
    <w:div w:id="715588847">
      <w:bodyDiv w:val="1"/>
      <w:marLeft w:val="0"/>
      <w:marRight w:val="0"/>
      <w:marTop w:val="0"/>
      <w:marBottom w:val="0"/>
      <w:divBdr>
        <w:top w:val="none" w:sz="0" w:space="0" w:color="auto"/>
        <w:left w:val="none" w:sz="0" w:space="0" w:color="auto"/>
        <w:bottom w:val="none" w:sz="0" w:space="0" w:color="auto"/>
        <w:right w:val="none" w:sz="0" w:space="0" w:color="auto"/>
      </w:divBdr>
      <w:divsChild>
        <w:div w:id="186797616">
          <w:marLeft w:val="0"/>
          <w:marRight w:val="0"/>
          <w:marTop w:val="0"/>
          <w:marBottom w:val="0"/>
          <w:divBdr>
            <w:top w:val="none" w:sz="0" w:space="0" w:color="auto"/>
            <w:left w:val="none" w:sz="0" w:space="0" w:color="auto"/>
            <w:bottom w:val="none" w:sz="0" w:space="0" w:color="auto"/>
            <w:right w:val="none" w:sz="0" w:space="0" w:color="auto"/>
          </w:divBdr>
          <w:divsChild>
            <w:div w:id="1111167287">
              <w:marLeft w:val="0"/>
              <w:marRight w:val="0"/>
              <w:marTop w:val="0"/>
              <w:marBottom w:val="0"/>
              <w:divBdr>
                <w:top w:val="none" w:sz="0" w:space="0" w:color="auto"/>
                <w:left w:val="none" w:sz="0" w:space="0" w:color="auto"/>
                <w:bottom w:val="none" w:sz="0" w:space="0" w:color="auto"/>
                <w:right w:val="none" w:sz="0" w:space="0" w:color="auto"/>
              </w:divBdr>
              <w:divsChild>
                <w:div w:id="14194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308659">
      <w:bodyDiv w:val="1"/>
      <w:marLeft w:val="0"/>
      <w:marRight w:val="0"/>
      <w:marTop w:val="0"/>
      <w:marBottom w:val="0"/>
      <w:divBdr>
        <w:top w:val="none" w:sz="0" w:space="0" w:color="auto"/>
        <w:left w:val="none" w:sz="0" w:space="0" w:color="auto"/>
        <w:bottom w:val="none" w:sz="0" w:space="0" w:color="auto"/>
        <w:right w:val="none" w:sz="0" w:space="0" w:color="auto"/>
      </w:divBdr>
      <w:divsChild>
        <w:div w:id="706371185">
          <w:marLeft w:val="0"/>
          <w:marRight w:val="0"/>
          <w:marTop w:val="0"/>
          <w:marBottom w:val="0"/>
          <w:divBdr>
            <w:top w:val="none" w:sz="0" w:space="0" w:color="auto"/>
            <w:left w:val="none" w:sz="0" w:space="0" w:color="auto"/>
            <w:bottom w:val="none" w:sz="0" w:space="0" w:color="auto"/>
            <w:right w:val="none" w:sz="0" w:space="0" w:color="auto"/>
          </w:divBdr>
          <w:divsChild>
            <w:div w:id="1840999286">
              <w:marLeft w:val="0"/>
              <w:marRight w:val="0"/>
              <w:marTop w:val="0"/>
              <w:marBottom w:val="0"/>
              <w:divBdr>
                <w:top w:val="none" w:sz="0" w:space="0" w:color="auto"/>
                <w:left w:val="none" w:sz="0" w:space="0" w:color="auto"/>
                <w:bottom w:val="none" w:sz="0" w:space="0" w:color="auto"/>
                <w:right w:val="none" w:sz="0" w:space="0" w:color="auto"/>
              </w:divBdr>
              <w:divsChild>
                <w:div w:id="21323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35903">
      <w:bodyDiv w:val="1"/>
      <w:marLeft w:val="0"/>
      <w:marRight w:val="0"/>
      <w:marTop w:val="0"/>
      <w:marBottom w:val="0"/>
      <w:divBdr>
        <w:top w:val="none" w:sz="0" w:space="0" w:color="auto"/>
        <w:left w:val="none" w:sz="0" w:space="0" w:color="auto"/>
        <w:bottom w:val="none" w:sz="0" w:space="0" w:color="auto"/>
        <w:right w:val="none" w:sz="0" w:space="0" w:color="auto"/>
      </w:divBdr>
    </w:div>
    <w:div w:id="763721979">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274211">
      <w:bodyDiv w:val="1"/>
      <w:marLeft w:val="0"/>
      <w:marRight w:val="0"/>
      <w:marTop w:val="0"/>
      <w:marBottom w:val="0"/>
      <w:divBdr>
        <w:top w:val="none" w:sz="0" w:space="0" w:color="auto"/>
        <w:left w:val="none" w:sz="0" w:space="0" w:color="auto"/>
        <w:bottom w:val="none" w:sz="0" w:space="0" w:color="auto"/>
        <w:right w:val="none" w:sz="0" w:space="0" w:color="auto"/>
      </w:divBdr>
    </w:div>
    <w:div w:id="770932393">
      <w:bodyDiv w:val="1"/>
      <w:marLeft w:val="0"/>
      <w:marRight w:val="0"/>
      <w:marTop w:val="0"/>
      <w:marBottom w:val="0"/>
      <w:divBdr>
        <w:top w:val="none" w:sz="0" w:space="0" w:color="auto"/>
        <w:left w:val="none" w:sz="0" w:space="0" w:color="auto"/>
        <w:bottom w:val="none" w:sz="0" w:space="0" w:color="auto"/>
        <w:right w:val="none" w:sz="0" w:space="0" w:color="auto"/>
      </w:divBdr>
      <w:divsChild>
        <w:div w:id="1682732615">
          <w:marLeft w:val="0"/>
          <w:marRight w:val="0"/>
          <w:marTop w:val="0"/>
          <w:marBottom w:val="0"/>
          <w:divBdr>
            <w:top w:val="none" w:sz="0" w:space="0" w:color="auto"/>
            <w:left w:val="none" w:sz="0" w:space="0" w:color="auto"/>
            <w:bottom w:val="none" w:sz="0" w:space="0" w:color="auto"/>
            <w:right w:val="none" w:sz="0" w:space="0" w:color="auto"/>
          </w:divBdr>
          <w:divsChild>
            <w:div w:id="75251375">
              <w:marLeft w:val="0"/>
              <w:marRight w:val="0"/>
              <w:marTop w:val="0"/>
              <w:marBottom w:val="0"/>
              <w:divBdr>
                <w:top w:val="none" w:sz="0" w:space="0" w:color="auto"/>
                <w:left w:val="none" w:sz="0" w:space="0" w:color="auto"/>
                <w:bottom w:val="none" w:sz="0" w:space="0" w:color="auto"/>
                <w:right w:val="none" w:sz="0" w:space="0" w:color="auto"/>
              </w:divBdr>
              <w:divsChild>
                <w:div w:id="101534448">
                  <w:marLeft w:val="0"/>
                  <w:marRight w:val="0"/>
                  <w:marTop w:val="0"/>
                  <w:marBottom w:val="0"/>
                  <w:divBdr>
                    <w:top w:val="none" w:sz="0" w:space="0" w:color="auto"/>
                    <w:left w:val="none" w:sz="0" w:space="0" w:color="auto"/>
                    <w:bottom w:val="none" w:sz="0" w:space="0" w:color="auto"/>
                    <w:right w:val="none" w:sz="0" w:space="0" w:color="auto"/>
                  </w:divBdr>
                </w:div>
                <w:div w:id="4182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67985">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7818825">
      <w:bodyDiv w:val="1"/>
      <w:marLeft w:val="0"/>
      <w:marRight w:val="0"/>
      <w:marTop w:val="0"/>
      <w:marBottom w:val="0"/>
      <w:divBdr>
        <w:top w:val="none" w:sz="0" w:space="0" w:color="auto"/>
        <w:left w:val="none" w:sz="0" w:space="0" w:color="auto"/>
        <w:bottom w:val="none" w:sz="0" w:space="0" w:color="auto"/>
        <w:right w:val="none" w:sz="0" w:space="0" w:color="auto"/>
      </w:divBdr>
      <w:divsChild>
        <w:div w:id="1899240124">
          <w:marLeft w:val="0"/>
          <w:marRight w:val="0"/>
          <w:marTop w:val="0"/>
          <w:marBottom w:val="0"/>
          <w:divBdr>
            <w:top w:val="none" w:sz="0" w:space="0" w:color="auto"/>
            <w:left w:val="none" w:sz="0" w:space="0" w:color="auto"/>
            <w:bottom w:val="none" w:sz="0" w:space="0" w:color="auto"/>
            <w:right w:val="none" w:sz="0" w:space="0" w:color="auto"/>
          </w:divBdr>
          <w:divsChild>
            <w:div w:id="2090888366">
              <w:marLeft w:val="0"/>
              <w:marRight w:val="0"/>
              <w:marTop w:val="0"/>
              <w:marBottom w:val="0"/>
              <w:divBdr>
                <w:top w:val="none" w:sz="0" w:space="0" w:color="auto"/>
                <w:left w:val="none" w:sz="0" w:space="0" w:color="auto"/>
                <w:bottom w:val="none" w:sz="0" w:space="0" w:color="auto"/>
                <w:right w:val="none" w:sz="0" w:space="0" w:color="auto"/>
              </w:divBdr>
              <w:divsChild>
                <w:div w:id="8321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10742">
      <w:bodyDiv w:val="1"/>
      <w:marLeft w:val="0"/>
      <w:marRight w:val="0"/>
      <w:marTop w:val="0"/>
      <w:marBottom w:val="0"/>
      <w:divBdr>
        <w:top w:val="none" w:sz="0" w:space="0" w:color="auto"/>
        <w:left w:val="none" w:sz="0" w:space="0" w:color="auto"/>
        <w:bottom w:val="none" w:sz="0" w:space="0" w:color="auto"/>
        <w:right w:val="none" w:sz="0" w:space="0" w:color="auto"/>
      </w:divBdr>
    </w:div>
    <w:div w:id="803157132">
      <w:bodyDiv w:val="1"/>
      <w:marLeft w:val="0"/>
      <w:marRight w:val="0"/>
      <w:marTop w:val="0"/>
      <w:marBottom w:val="0"/>
      <w:divBdr>
        <w:top w:val="none" w:sz="0" w:space="0" w:color="auto"/>
        <w:left w:val="none" w:sz="0" w:space="0" w:color="auto"/>
        <w:bottom w:val="none" w:sz="0" w:space="0" w:color="auto"/>
        <w:right w:val="none" w:sz="0" w:space="0" w:color="auto"/>
      </w:divBdr>
    </w:div>
    <w:div w:id="812066721">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715315">
      <w:bodyDiv w:val="1"/>
      <w:marLeft w:val="0"/>
      <w:marRight w:val="0"/>
      <w:marTop w:val="0"/>
      <w:marBottom w:val="0"/>
      <w:divBdr>
        <w:top w:val="none" w:sz="0" w:space="0" w:color="auto"/>
        <w:left w:val="none" w:sz="0" w:space="0" w:color="auto"/>
        <w:bottom w:val="none" w:sz="0" w:space="0" w:color="auto"/>
        <w:right w:val="none" w:sz="0" w:space="0" w:color="auto"/>
      </w:divBdr>
    </w:div>
    <w:div w:id="87434490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6841143">
      <w:bodyDiv w:val="1"/>
      <w:marLeft w:val="0"/>
      <w:marRight w:val="0"/>
      <w:marTop w:val="0"/>
      <w:marBottom w:val="0"/>
      <w:divBdr>
        <w:top w:val="none" w:sz="0" w:space="0" w:color="auto"/>
        <w:left w:val="none" w:sz="0" w:space="0" w:color="auto"/>
        <w:bottom w:val="none" w:sz="0" w:space="0" w:color="auto"/>
        <w:right w:val="none" w:sz="0" w:space="0" w:color="auto"/>
      </w:divBdr>
      <w:divsChild>
        <w:div w:id="176042649">
          <w:marLeft w:val="0"/>
          <w:marRight w:val="0"/>
          <w:marTop w:val="0"/>
          <w:marBottom w:val="0"/>
          <w:divBdr>
            <w:top w:val="none" w:sz="0" w:space="0" w:color="auto"/>
            <w:left w:val="none" w:sz="0" w:space="0" w:color="auto"/>
            <w:bottom w:val="none" w:sz="0" w:space="0" w:color="auto"/>
            <w:right w:val="none" w:sz="0" w:space="0" w:color="auto"/>
          </w:divBdr>
          <w:divsChild>
            <w:div w:id="591351981">
              <w:marLeft w:val="0"/>
              <w:marRight w:val="0"/>
              <w:marTop w:val="0"/>
              <w:marBottom w:val="0"/>
              <w:divBdr>
                <w:top w:val="none" w:sz="0" w:space="0" w:color="auto"/>
                <w:left w:val="none" w:sz="0" w:space="0" w:color="auto"/>
                <w:bottom w:val="none" w:sz="0" w:space="0" w:color="auto"/>
                <w:right w:val="none" w:sz="0" w:space="0" w:color="auto"/>
              </w:divBdr>
              <w:divsChild>
                <w:div w:id="3750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6018990">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8849064">
      <w:bodyDiv w:val="1"/>
      <w:marLeft w:val="0"/>
      <w:marRight w:val="0"/>
      <w:marTop w:val="0"/>
      <w:marBottom w:val="0"/>
      <w:divBdr>
        <w:top w:val="none" w:sz="0" w:space="0" w:color="auto"/>
        <w:left w:val="none" w:sz="0" w:space="0" w:color="auto"/>
        <w:bottom w:val="none" w:sz="0" w:space="0" w:color="auto"/>
        <w:right w:val="none" w:sz="0" w:space="0" w:color="auto"/>
      </w:divBdr>
      <w:divsChild>
        <w:div w:id="1273630192">
          <w:marLeft w:val="0"/>
          <w:marRight w:val="0"/>
          <w:marTop w:val="0"/>
          <w:marBottom w:val="0"/>
          <w:divBdr>
            <w:top w:val="none" w:sz="0" w:space="0" w:color="auto"/>
            <w:left w:val="none" w:sz="0" w:space="0" w:color="auto"/>
            <w:bottom w:val="none" w:sz="0" w:space="0" w:color="auto"/>
            <w:right w:val="none" w:sz="0" w:space="0" w:color="auto"/>
          </w:divBdr>
          <w:divsChild>
            <w:div w:id="1677227809">
              <w:marLeft w:val="0"/>
              <w:marRight w:val="0"/>
              <w:marTop w:val="0"/>
              <w:marBottom w:val="0"/>
              <w:divBdr>
                <w:top w:val="none" w:sz="0" w:space="0" w:color="auto"/>
                <w:left w:val="none" w:sz="0" w:space="0" w:color="auto"/>
                <w:bottom w:val="none" w:sz="0" w:space="0" w:color="auto"/>
                <w:right w:val="none" w:sz="0" w:space="0" w:color="auto"/>
              </w:divBdr>
              <w:divsChild>
                <w:div w:id="16898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206450">
      <w:bodyDiv w:val="1"/>
      <w:marLeft w:val="0"/>
      <w:marRight w:val="0"/>
      <w:marTop w:val="0"/>
      <w:marBottom w:val="0"/>
      <w:divBdr>
        <w:top w:val="none" w:sz="0" w:space="0" w:color="auto"/>
        <w:left w:val="none" w:sz="0" w:space="0" w:color="auto"/>
        <w:bottom w:val="none" w:sz="0" w:space="0" w:color="auto"/>
        <w:right w:val="none" w:sz="0" w:space="0" w:color="auto"/>
      </w:divBdr>
      <w:divsChild>
        <w:div w:id="256138658">
          <w:marLeft w:val="0"/>
          <w:marRight w:val="0"/>
          <w:marTop w:val="0"/>
          <w:marBottom w:val="0"/>
          <w:divBdr>
            <w:top w:val="none" w:sz="0" w:space="0" w:color="auto"/>
            <w:left w:val="none" w:sz="0" w:space="0" w:color="auto"/>
            <w:bottom w:val="none" w:sz="0" w:space="0" w:color="auto"/>
            <w:right w:val="none" w:sz="0" w:space="0" w:color="auto"/>
          </w:divBdr>
          <w:divsChild>
            <w:div w:id="1133600715">
              <w:marLeft w:val="0"/>
              <w:marRight w:val="0"/>
              <w:marTop w:val="0"/>
              <w:marBottom w:val="0"/>
              <w:divBdr>
                <w:top w:val="none" w:sz="0" w:space="0" w:color="auto"/>
                <w:left w:val="none" w:sz="0" w:space="0" w:color="auto"/>
                <w:bottom w:val="none" w:sz="0" w:space="0" w:color="auto"/>
                <w:right w:val="none" w:sz="0" w:space="0" w:color="auto"/>
              </w:divBdr>
              <w:divsChild>
                <w:div w:id="8295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91232">
      <w:bodyDiv w:val="1"/>
      <w:marLeft w:val="0"/>
      <w:marRight w:val="0"/>
      <w:marTop w:val="0"/>
      <w:marBottom w:val="0"/>
      <w:divBdr>
        <w:top w:val="none" w:sz="0" w:space="0" w:color="auto"/>
        <w:left w:val="none" w:sz="0" w:space="0" w:color="auto"/>
        <w:bottom w:val="none" w:sz="0" w:space="0" w:color="auto"/>
        <w:right w:val="none" w:sz="0" w:space="0" w:color="auto"/>
      </w:divBdr>
      <w:divsChild>
        <w:div w:id="1067344427">
          <w:marLeft w:val="0"/>
          <w:marRight w:val="0"/>
          <w:marTop w:val="0"/>
          <w:marBottom w:val="0"/>
          <w:divBdr>
            <w:top w:val="none" w:sz="0" w:space="0" w:color="auto"/>
            <w:left w:val="none" w:sz="0" w:space="0" w:color="auto"/>
            <w:bottom w:val="none" w:sz="0" w:space="0" w:color="auto"/>
            <w:right w:val="none" w:sz="0" w:space="0" w:color="auto"/>
          </w:divBdr>
          <w:divsChild>
            <w:div w:id="1229608774">
              <w:marLeft w:val="0"/>
              <w:marRight w:val="0"/>
              <w:marTop w:val="0"/>
              <w:marBottom w:val="0"/>
              <w:divBdr>
                <w:top w:val="none" w:sz="0" w:space="0" w:color="auto"/>
                <w:left w:val="none" w:sz="0" w:space="0" w:color="auto"/>
                <w:bottom w:val="none" w:sz="0" w:space="0" w:color="auto"/>
                <w:right w:val="none" w:sz="0" w:space="0" w:color="auto"/>
              </w:divBdr>
              <w:divsChild>
                <w:div w:id="1694914204">
                  <w:marLeft w:val="0"/>
                  <w:marRight w:val="0"/>
                  <w:marTop w:val="0"/>
                  <w:marBottom w:val="0"/>
                  <w:divBdr>
                    <w:top w:val="none" w:sz="0" w:space="0" w:color="auto"/>
                    <w:left w:val="none" w:sz="0" w:space="0" w:color="auto"/>
                    <w:bottom w:val="none" w:sz="0" w:space="0" w:color="auto"/>
                    <w:right w:val="none" w:sz="0" w:space="0" w:color="auto"/>
                  </w:divBdr>
                  <w:divsChild>
                    <w:div w:id="1939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080292">
      <w:bodyDiv w:val="1"/>
      <w:marLeft w:val="0"/>
      <w:marRight w:val="0"/>
      <w:marTop w:val="0"/>
      <w:marBottom w:val="0"/>
      <w:divBdr>
        <w:top w:val="none" w:sz="0" w:space="0" w:color="auto"/>
        <w:left w:val="none" w:sz="0" w:space="0" w:color="auto"/>
        <w:bottom w:val="none" w:sz="0" w:space="0" w:color="auto"/>
        <w:right w:val="none" w:sz="0" w:space="0" w:color="auto"/>
      </w:divBdr>
    </w:div>
    <w:div w:id="986124620">
      <w:bodyDiv w:val="1"/>
      <w:marLeft w:val="0"/>
      <w:marRight w:val="0"/>
      <w:marTop w:val="0"/>
      <w:marBottom w:val="0"/>
      <w:divBdr>
        <w:top w:val="none" w:sz="0" w:space="0" w:color="auto"/>
        <w:left w:val="none" w:sz="0" w:space="0" w:color="auto"/>
        <w:bottom w:val="none" w:sz="0" w:space="0" w:color="auto"/>
        <w:right w:val="none" w:sz="0" w:space="0" w:color="auto"/>
      </w:divBdr>
      <w:divsChild>
        <w:div w:id="79834073">
          <w:marLeft w:val="0"/>
          <w:marRight w:val="0"/>
          <w:marTop w:val="0"/>
          <w:marBottom w:val="0"/>
          <w:divBdr>
            <w:top w:val="none" w:sz="0" w:space="0" w:color="auto"/>
            <w:left w:val="none" w:sz="0" w:space="0" w:color="auto"/>
            <w:bottom w:val="none" w:sz="0" w:space="0" w:color="auto"/>
            <w:right w:val="none" w:sz="0" w:space="0" w:color="auto"/>
          </w:divBdr>
          <w:divsChild>
            <w:div w:id="1210537133">
              <w:marLeft w:val="0"/>
              <w:marRight w:val="0"/>
              <w:marTop w:val="0"/>
              <w:marBottom w:val="0"/>
              <w:divBdr>
                <w:top w:val="none" w:sz="0" w:space="0" w:color="auto"/>
                <w:left w:val="none" w:sz="0" w:space="0" w:color="auto"/>
                <w:bottom w:val="none" w:sz="0" w:space="0" w:color="auto"/>
                <w:right w:val="none" w:sz="0" w:space="0" w:color="auto"/>
              </w:divBdr>
              <w:divsChild>
                <w:div w:id="1231843931">
                  <w:marLeft w:val="0"/>
                  <w:marRight w:val="0"/>
                  <w:marTop w:val="0"/>
                  <w:marBottom w:val="0"/>
                  <w:divBdr>
                    <w:top w:val="none" w:sz="0" w:space="0" w:color="auto"/>
                    <w:left w:val="none" w:sz="0" w:space="0" w:color="auto"/>
                    <w:bottom w:val="none" w:sz="0" w:space="0" w:color="auto"/>
                    <w:right w:val="none" w:sz="0" w:space="0" w:color="auto"/>
                  </w:divBdr>
                  <w:divsChild>
                    <w:div w:id="404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26566">
      <w:bodyDiv w:val="1"/>
      <w:marLeft w:val="0"/>
      <w:marRight w:val="0"/>
      <w:marTop w:val="0"/>
      <w:marBottom w:val="0"/>
      <w:divBdr>
        <w:top w:val="none" w:sz="0" w:space="0" w:color="auto"/>
        <w:left w:val="none" w:sz="0" w:space="0" w:color="auto"/>
        <w:bottom w:val="none" w:sz="0" w:space="0" w:color="auto"/>
        <w:right w:val="none" w:sz="0" w:space="0" w:color="auto"/>
      </w:divBdr>
      <w:divsChild>
        <w:div w:id="271786101">
          <w:marLeft w:val="0"/>
          <w:marRight w:val="0"/>
          <w:marTop w:val="0"/>
          <w:marBottom w:val="0"/>
          <w:divBdr>
            <w:top w:val="none" w:sz="0" w:space="0" w:color="auto"/>
            <w:left w:val="none" w:sz="0" w:space="0" w:color="auto"/>
            <w:bottom w:val="none" w:sz="0" w:space="0" w:color="auto"/>
            <w:right w:val="none" w:sz="0" w:space="0" w:color="auto"/>
          </w:divBdr>
          <w:divsChild>
            <w:div w:id="1964072803">
              <w:marLeft w:val="0"/>
              <w:marRight w:val="0"/>
              <w:marTop w:val="0"/>
              <w:marBottom w:val="0"/>
              <w:divBdr>
                <w:top w:val="none" w:sz="0" w:space="0" w:color="auto"/>
                <w:left w:val="none" w:sz="0" w:space="0" w:color="auto"/>
                <w:bottom w:val="none" w:sz="0" w:space="0" w:color="auto"/>
                <w:right w:val="none" w:sz="0" w:space="0" w:color="auto"/>
              </w:divBdr>
              <w:divsChild>
                <w:div w:id="17194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352231">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641564">
      <w:bodyDiv w:val="1"/>
      <w:marLeft w:val="0"/>
      <w:marRight w:val="0"/>
      <w:marTop w:val="0"/>
      <w:marBottom w:val="0"/>
      <w:divBdr>
        <w:top w:val="none" w:sz="0" w:space="0" w:color="auto"/>
        <w:left w:val="none" w:sz="0" w:space="0" w:color="auto"/>
        <w:bottom w:val="none" w:sz="0" w:space="0" w:color="auto"/>
        <w:right w:val="none" w:sz="0" w:space="0" w:color="auto"/>
      </w:divBdr>
      <w:divsChild>
        <w:div w:id="1004481190">
          <w:marLeft w:val="0"/>
          <w:marRight w:val="0"/>
          <w:marTop w:val="0"/>
          <w:marBottom w:val="0"/>
          <w:divBdr>
            <w:top w:val="none" w:sz="0" w:space="0" w:color="auto"/>
            <w:left w:val="none" w:sz="0" w:space="0" w:color="auto"/>
            <w:bottom w:val="none" w:sz="0" w:space="0" w:color="auto"/>
            <w:right w:val="none" w:sz="0" w:space="0" w:color="auto"/>
          </w:divBdr>
          <w:divsChild>
            <w:div w:id="1286617961">
              <w:marLeft w:val="0"/>
              <w:marRight w:val="0"/>
              <w:marTop w:val="0"/>
              <w:marBottom w:val="0"/>
              <w:divBdr>
                <w:top w:val="none" w:sz="0" w:space="0" w:color="auto"/>
                <w:left w:val="none" w:sz="0" w:space="0" w:color="auto"/>
                <w:bottom w:val="none" w:sz="0" w:space="0" w:color="auto"/>
                <w:right w:val="none" w:sz="0" w:space="0" w:color="auto"/>
              </w:divBdr>
              <w:divsChild>
                <w:div w:id="2908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17946">
      <w:bodyDiv w:val="1"/>
      <w:marLeft w:val="0"/>
      <w:marRight w:val="0"/>
      <w:marTop w:val="0"/>
      <w:marBottom w:val="0"/>
      <w:divBdr>
        <w:top w:val="none" w:sz="0" w:space="0" w:color="auto"/>
        <w:left w:val="none" w:sz="0" w:space="0" w:color="auto"/>
        <w:bottom w:val="none" w:sz="0" w:space="0" w:color="auto"/>
        <w:right w:val="none" w:sz="0" w:space="0" w:color="auto"/>
      </w:divBdr>
      <w:divsChild>
        <w:div w:id="236936467">
          <w:marLeft w:val="0"/>
          <w:marRight w:val="0"/>
          <w:marTop w:val="0"/>
          <w:marBottom w:val="0"/>
          <w:divBdr>
            <w:top w:val="none" w:sz="0" w:space="0" w:color="auto"/>
            <w:left w:val="none" w:sz="0" w:space="0" w:color="auto"/>
            <w:bottom w:val="none" w:sz="0" w:space="0" w:color="auto"/>
            <w:right w:val="none" w:sz="0" w:space="0" w:color="auto"/>
          </w:divBdr>
        </w:div>
      </w:divsChild>
    </w:div>
    <w:div w:id="1159156105">
      <w:bodyDiv w:val="1"/>
      <w:marLeft w:val="0"/>
      <w:marRight w:val="0"/>
      <w:marTop w:val="0"/>
      <w:marBottom w:val="0"/>
      <w:divBdr>
        <w:top w:val="none" w:sz="0" w:space="0" w:color="auto"/>
        <w:left w:val="none" w:sz="0" w:space="0" w:color="auto"/>
        <w:bottom w:val="none" w:sz="0" w:space="0" w:color="auto"/>
        <w:right w:val="none" w:sz="0" w:space="0" w:color="auto"/>
      </w:divBdr>
    </w:div>
    <w:div w:id="1210456000">
      <w:bodyDiv w:val="1"/>
      <w:marLeft w:val="0"/>
      <w:marRight w:val="0"/>
      <w:marTop w:val="0"/>
      <w:marBottom w:val="0"/>
      <w:divBdr>
        <w:top w:val="none" w:sz="0" w:space="0" w:color="auto"/>
        <w:left w:val="none" w:sz="0" w:space="0" w:color="auto"/>
        <w:bottom w:val="none" w:sz="0" w:space="0" w:color="auto"/>
        <w:right w:val="none" w:sz="0" w:space="0" w:color="auto"/>
      </w:divBdr>
    </w:div>
    <w:div w:id="1228951420">
      <w:bodyDiv w:val="1"/>
      <w:marLeft w:val="0"/>
      <w:marRight w:val="0"/>
      <w:marTop w:val="0"/>
      <w:marBottom w:val="0"/>
      <w:divBdr>
        <w:top w:val="none" w:sz="0" w:space="0" w:color="auto"/>
        <w:left w:val="none" w:sz="0" w:space="0" w:color="auto"/>
        <w:bottom w:val="none" w:sz="0" w:space="0" w:color="auto"/>
        <w:right w:val="none" w:sz="0" w:space="0" w:color="auto"/>
      </w:divBdr>
    </w:div>
    <w:div w:id="1248535236">
      <w:bodyDiv w:val="1"/>
      <w:marLeft w:val="0"/>
      <w:marRight w:val="0"/>
      <w:marTop w:val="0"/>
      <w:marBottom w:val="0"/>
      <w:divBdr>
        <w:top w:val="none" w:sz="0" w:space="0" w:color="auto"/>
        <w:left w:val="none" w:sz="0" w:space="0" w:color="auto"/>
        <w:bottom w:val="none" w:sz="0" w:space="0" w:color="auto"/>
        <w:right w:val="none" w:sz="0" w:space="0" w:color="auto"/>
      </w:divBdr>
      <w:divsChild>
        <w:div w:id="625475796">
          <w:marLeft w:val="0"/>
          <w:marRight w:val="0"/>
          <w:marTop w:val="0"/>
          <w:marBottom w:val="0"/>
          <w:divBdr>
            <w:top w:val="none" w:sz="0" w:space="0" w:color="auto"/>
            <w:left w:val="none" w:sz="0" w:space="0" w:color="auto"/>
            <w:bottom w:val="none" w:sz="0" w:space="0" w:color="auto"/>
            <w:right w:val="none" w:sz="0" w:space="0" w:color="auto"/>
          </w:divBdr>
          <w:divsChild>
            <w:div w:id="232131098">
              <w:marLeft w:val="0"/>
              <w:marRight w:val="0"/>
              <w:marTop w:val="0"/>
              <w:marBottom w:val="0"/>
              <w:divBdr>
                <w:top w:val="none" w:sz="0" w:space="0" w:color="auto"/>
                <w:left w:val="none" w:sz="0" w:space="0" w:color="auto"/>
                <w:bottom w:val="none" w:sz="0" w:space="0" w:color="auto"/>
                <w:right w:val="none" w:sz="0" w:space="0" w:color="auto"/>
              </w:divBdr>
              <w:divsChild>
                <w:div w:id="935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41279">
      <w:bodyDiv w:val="1"/>
      <w:marLeft w:val="0"/>
      <w:marRight w:val="0"/>
      <w:marTop w:val="0"/>
      <w:marBottom w:val="0"/>
      <w:divBdr>
        <w:top w:val="none" w:sz="0" w:space="0" w:color="auto"/>
        <w:left w:val="none" w:sz="0" w:space="0" w:color="auto"/>
        <w:bottom w:val="none" w:sz="0" w:space="0" w:color="auto"/>
        <w:right w:val="none" w:sz="0" w:space="0" w:color="auto"/>
      </w:divBdr>
    </w:div>
    <w:div w:id="1271551757">
      <w:bodyDiv w:val="1"/>
      <w:marLeft w:val="0"/>
      <w:marRight w:val="0"/>
      <w:marTop w:val="0"/>
      <w:marBottom w:val="0"/>
      <w:divBdr>
        <w:top w:val="none" w:sz="0" w:space="0" w:color="auto"/>
        <w:left w:val="none" w:sz="0" w:space="0" w:color="auto"/>
        <w:bottom w:val="none" w:sz="0" w:space="0" w:color="auto"/>
        <w:right w:val="none" w:sz="0" w:space="0" w:color="auto"/>
      </w:divBdr>
      <w:divsChild>
        <w:div w:id="2067028186">
          <w:marLeft w:val="0"/>
          <w:marRight w:val="0"/>
          <w:marTop w:val="0"/>
          <w:marBottom w:val="0"/>
          <w:divBdr>
            <w:top w:val="none" w:sz="0" w:space="0" w:color="auto"/>
            <w:left w:val="none" w:sz="0" w:space="0" w:color="auto"/>
            <w:bottom w:val="none" w:sz="0" w:space="0" w:color="auto"/>
            <w:right w:val="none" w:sz="0" w:space="0" w:color="auto"/>
          </w:divBdr>
          <w:divsChild>
            <w:div w:id="963660391">
              <w:marLeft w:val="0"/>
              <w:marRight w:val="0"/>
              <w:marTop w:val="0"/>
              <w:marBottom w:val="0"/>
              <w:divBdr>
                <w:top w:val="none" w:sz="0" w:space="0" w:color="auto"/>
                <w:left w:val="none" w:sz="0" w:space="0" w:color="auto"/>
                <w:bottom w:val="none" w:sz="0" w:space="0" w:color="auto"/>
                <w:right w:val="none" w:sz="0" w:space="0" w:color="auto"/>
              </w:divBdr>
              <w:divsChild>
                <w:div w:id="20087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163033">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1860539">
      <w:bodyDiv w:val="1"/>
      <w:marLeft w:val="0"/>
      <w:marRight w:val="0"/>
      <w:marTop w:val="0"/>
      <w:marBottom w:val="0"/>
      <w:divBdr>
        <w:top w:val="none" w:sz="0" w:space="0" w:color="auto"/>
        <w:left w:val="none" w:sz="0" w:space="0" w:color="auto"/>
        <w:bottom w:val="none" w:sz="0" w:space="0" w:color="auto"/>
        <w:right w:val="none" w:sz="0" w:space="0" w:color="auto"/>
      </w:divBdr>
      <w:divsChild>
        <w:div w:id="2066179558">
          <w:marLeft w:val="0"/>
          <w:marRight w:val="0"/>
          <w:marTop w:val="0"/>
          <w:marBottom w:val="0"/>
          <w:divBdr>
            <w:top w:val="none" w:sz="0" w:space="0" w:color="auto"/>
            <w:left w:val="none" w:sz="0" w:space="0" w:color="auto"/>
            <w:bottom w:val="none" w:sz="0" w:space="0" w:color="auto"/>
            <w:right w:val="none" w:sz="0" w:space="0" w:color="auto"/>
          </w:divBdr>
          <w:divsChild>
            <w:div w:id="1394810752">
              <w:marLeft w:val="0"/>
              <w:marRight w:val="0"/>
              <w:marTop w:val="0"/>
              <w:marBottom w:val="0"/>
              <w:divBdr>
                <w:top w:val="none" w:sz="0" w:space="0" w:color="auto"/>
                <w:left w:val="none" w:sz="0" w:space="0" w:color="auto"/>
                <w:bottom w:val="none" w:sz="0" w:space="0" w:color="auto"/>
                <w:right w:val="none" w:sz="0" w:space="0" w:color="auto"/>
              </w:divBdr>
              <w:divsChild>
                <w:div w:id="19150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25013385">
      <w:bodyDiv w:val="1"/>
      <w:marLeft w:val="0"/>
      <w:marRight w:val="0"/>
      <w:marTop w:val="0"/>
      <w:marBottom w:val="0"/>
      <w:divBdr>
        <w:top w:val="none" w:sz="0" w:space="0" w:color="auto"/>
        <w:left w:val="none" w:sz="0" w:space="0" w:color="auto"/>
        <w:bottom w:val="none" w:sz="0" w:space="0" w:color="auto"/>
        <w:right w:val="none" w:sz="0" w:space="0" w:color="auto"/>
      </w:divBdr>
      <w:divsChild>
        <w:div w:id="1520972619">
          <w:marLeft w:val="0"/>
          <w:marRight w:val="0"/>
          <w:marTop w:val="0"/>
          <w:marBottom w:val="0"/>
          <w:divBdr>
            <w:top w:val="none" w:sz="0" w:space="0" w:color="auto"/>
            <w:left w:val="none" w:sz="0" w:space="0" w:color="auto"/>
            <w:bottom w:val="none" w:sz="0" w:space="0" w:color="auto"/>
            <w:right w:val="none" w:sz="0" w:space="0" w:color="auto"/>
          </w:divBdr>
          <w:divsChild>
            <w:div w:id="1972905979">
              <w:marLeft w:val="0"/>
              <w:marRight w:val="0"/>
              <w:marTop w:val="0"/>
              <w:marBottom w:val="0"/>
              <w:divBdr>
                <w:top w:val="none" w:sz="0" w:space="0" w:color="auto"/>
                <w:left w:val="none" w:sz="0" w:space="0" w:color="auto"/>
                <w:bottom w:val="none" w:sz="0" w:space="0" w:color="auto"/>
                <w:right w:val="none" w:sz="0" w:space="0" w:color="auto"/>
              </w:divBdr>
              <w:divsChild>
                <w:div w:id="923564554">
                  <w:marLeft w:val="0"/>
                  <w:marRight w:val="0"/>
                  <w:marTop w:val="0"/>
                  <w:marBottom w:val="0"/>
                  <w:divBdr>
                    <w:top w:val="none" w:sz="0" w:space="0" w:color="auto"/>
                    <w:left w:val="none" w:sz="0" w:space="0" w:color="auto"/>
                    <w:bottom w:val="none" w:sz="0" w:space="0" w:color="auto"/>
                    <w:right w:val="none" w:sz="0" w:space="0" w:color="auto"/>
                  </w:divBdr>
                  <w:divsChild>
                    <w:div w:id="18036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858157">
      <w:bodyDiv w:val="1"/>
      <w:marLeft w:val="0"/>
      <w:marRight w:val="0"/>
      <w:marTop w:val="0"/>
      <w:marBottom w:val="0"/>
      <w:divBdr>
        <w:top w:val="none" w:sz="0" w:space="0" w:color="auto"/>
        <w:left w:val="none" w:sz="0" w:space="0" w:color="auto"/>
        <w:bottom w:val="none" w:sz="0" w:space="0" w:color="auto"/>
        <w:right w:val="none" w:sz="0" w:space="0" w:color="auto"/>
      </w:divBdr>
    </w:div>
    <w:div w:id="1363093781">
      <w:bodyDiv w:val="1"/>
      <w:marLeft w:val="0"/>
      <w:marRight w:val="0"/>
      <w:marTop w:val="0"/>
      <w:marBottom w:val="0"/>
      <w:divBdr>
        <w:top w:val="none" w:sz="0" w:space="0" w:color="auto"/>
        <w:left w:val="none" w:sz="0" w:space="0" w:color="auto"/>
        <w:bottom w:val="none" w:sz="0" w:space="0" w:color="auto"/>
        <w:right w:val="none" w:sz="0" w:space="0" w:color="auto"/>
      </w:divBdr>
    </w:div>
    <w:div w:id="136455753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969460">
      <w:bodyDiv w:val="1"/>
      <w:marLeft w:val="0"/>
      <w:marRight w:val="0"/>
      <w:marTop w:val="0"/>
      <w:marBottom w:val="0"/>
      <w:divBdr>
        <w:top w:val="none" w:sz="0" w:space="0" w:color="auto"/>
        <w:left w:val="none" w:sz="0" w:space="0" w:color="auto"/>
        <w:bottom w:val="none" w:sz="0" w:space="0" w:color="auto"/>
        <w:right w:val="none" w:sz="0" w:space="0" w:color="auto"/>
      </w:divBdr>
    </w:div>
    <w:div w:id="1438017964">
      <w:bodyDiv w:val="1"/>
      <w:marLeft w:val="0"/>
      <w:marRight w:val="0"/>
      <w:marTop w:val="0"/>
      <w:marBottom w:val="0"/>
      <w:divBdr>
        <w:top w:val="none" w:sz="0" w:space="0" w:color="auto"/>
        <w:left w:val="none" w:sz="0" w:space="0" w:color="auto"/>
        <w:bottom w:val="none" w:sz="0" w:space="0" w:color="auto"/>
        <w:right w:val="none" w:sz="0" w:space="0" w:color="auto"/>
      </w:divBdr>
      <w:divsChild>
        <w:div w:id="96091348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60800800">
      <w:bodyDiv w:val="1"/>
      <w:marLeft w:val="0"/>
      <w:marRight w:val="0"/>
      <w:marTop w:val="0"/>
      <w:marBottom w:val="0"/>
      <w:divBdr>
        <w:top w:val="none" w:sz="0" w:space="0" w:color="auto"/>
        <w:left w:val="none" w:sz="0" w:space="0" w:color="auto"/>
        <w:bottom w:val="none" w:sz="0" w:space="0" w:color="auto"/>
        <w:right w:val="none" w:sz="0" w:space="0" w:color="auto"/>
      </w:divBdr>
      <w:divsChild>
        <w:div w:id="1962026502">
          <w:marLeft w:val="0"/>
          <w:marRight w:val="0"/>
          <w:marTop w:val="0"/>
          <w:marBottom w:val="0"/>
          <w:divBdr>
            <w:top w:val="none" w:sz="0" w:space="0" w:color="auto"/>
            <w:left w:val="none" w:sz="0" w:space="0" w:color="auto"/>
            <w:bottom w:val="none" w:sz="0" w:space="0" w:color="auto"/>
            <w:right w:val="none" w:sz="0" w:space="0" w:color="auto"/>
          </w:divBdr>
          <w:divsChild>
            <w:div w:id="637762742">
              <w:marLeft w:val="0"/>
              <w:marRight w:val="0"/>
              <w:marTop w:val="0"/>
              <w:marBottom w:val="0"/>
              <w:divBdr>
                <w:top w:val="none" w:sz="0" w:space="0" w:color="auto"/>
                <w:left w:val="none" w:sz="0" w:space="0" w:color="auto"/>
                <w:bottom w:val="none" w:sz="0" w:space="0" w:color="auto"/>
                <w:right w:val="none" w:sz="0" w:space="0" w:color="auto"/>
              </w:divBdr>
              <w:divsChild>
                <w:div w:id="19241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82473">
      <w:bodyDiv w:val="1"/>
      <w:marLeft w:val="0"/>
      <w:marRight w:val="0"/>
      <w:marTop w:val="0"/>
      <w:marBottom w:val="0"/>
      <w:divBdr>
        <w:top w:val="none" w:sz="0" w:space="0" w:color="auto"/>
        <w:left w:val="none" w:sz="0" w:space="0" w:color="auto"/>
        <w:bottom w:val="none" w:sz="0" w:space="0" w:color="auto"/>
        <w:right w:val="none" w:sz="0" w:space="0" w:color="auto"/>
      </w:divBdr>
      <w:divsChild>
        <w:div w:id="1356997817">
          <w:marLeft w:val="0"/>
          <w:marRight w:val="0"/>
          <w:marTop w:val="0"/>
          <w:marBottom w:val="0"/>
          <w:divBdr>
            <w:top w:val="none" w:sz="0" w:space="0" w:color="auto"/>
            <w:left w:val="none" w:sz="0" w:space="0" w:color="auto"/>
            <w:bottom w:val="none" w:sz="0" w:space="0" w:color="auto"/>
            <w:right w:val="none" w:sz="0" w:space="0" w:color="auto"/>
          </w:divBdr>
          <w:divsChild>
            <w:div w:id="455149397">
              <w:marLeft w:val="0"/>
              <w:marRight w:val="0"/>
              <w:marTop w:val="0"/>
              <w:marBottom w:val="0"/>
              <w:divBdr>
                <w:top w:val="none" w:sz="0" w:space="0" w:color="auto"/>
                <w:left w:val="none" w:sz="0" w:space="0" w:color="auto"/>
                <w:bottom w:val="none" w:sz="0" w:space="0" w:color="auto"/>
                <w:right w:val="none" w:sz="0" w:space="0" w:color="auto"/>
              </w:divBdr>
              <w:divsChild>
                <w:div w:id="9381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08429">
      <w:bodyDiv w:val="1"/>
      <w:marLeft w:val="0"/>
      <w:marRight w:val="0"/>
      <w:marTop w:val="0"/>
      <w:marBottom w:val="0"/>
      <w:divBdr>
        <w:top w:val="none" w:sz="0" w:space="0" w:color="auto"/>
        <w:left w:val="none" w:sz="0" w:space="0" w:color="auto"/>
        <w:bottom w:val="none" w:sz="0" w:space="0" w:color="auto"/>
        <w:right w:val="none" w:sz="0" w:space="0" w:color="auto"/>
      </w:divBdr>
      <w:divsChild>
        <w:div w:id="1144616370">
          <w:marLeft w:val="0"/>
          <w:marRight w:val="0"/>
          <w:marTop w:val="0"/>
          <w:marBottom w:val="0"/>
          <w:divBdr>
            <w:top w:val="none" w:sz="0" w:space="0" w:color="auto"/>
            <w:left w:val="none" w:sz="0" w:space="0" w:color="auto"/>
            <w:bottom w:val="none" w:sz="0" w:space="0" w:color="auto"/>
            <w:right w:val="none" w:sz="0" w:space="0" w:color="auto"/>
          </w:divBdr>
          <w:divsChild>
            <w:div w:id="1752116919">
              <w:marLeft w:val="0"/>
              <w:marRight w:val="0"/>
              <w:marTop w:val="0"/>
              <w:marBottom w:val="0"/>
              <w:divBdr>
                <w:top w:val="none" w:sz="0" w:space="0" w:color="auto"/>
                <w:left w:val="none" w:sz="0" w:space="0" w:color="auto"/>
                <w:bottom w:val="none" w:sz="0" w:space="0" w:color="auto"/>
                <w:right w:val="none" w:sz="0" w:space="0" w:color="auto"/>
              </w:divBdr>
              <w:divsChild>
                <w:div w:id="18019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06101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2225817">
      <w:bodyDiv w:val="1"/>
      <w:marLeft w:val="0"/>
      <w:marRight w:val="0"/>
      <w:marTop w:val="0"/>
      <w:marBottom w:val="0"/>
      <w:divBdr>
        <w:top w:val="none" w:sz="0" w:space="0" w:color="auto"/>
        <w:left w:val="none" w:sz="0" w:space="0" w:color="auto"/>
        <w:bottom w:val="none" w:sz="0" w:space="0" w:color="auto"/>
        <w:right w:val="none" w:sz="0" w:space="0" w:color="auto"/>
      </w:divBdr>
      <w:divsChild>
        <w:div w:id="205260209">
          <w:marLeft w:val="0"/>
          <w:marRight w:val="0"/>
          <w:marTop w:val="0"/>
          <w:marBottom w:val="0"/>
          <w:divBdr>
            <w:top w:val="none" w:sz="0" w:space="0" w:color="auto"/>
            <w:left w:val="none" w:sz="0" w:space="0" w:color="auto"/>
            <w:bottom w:val="none" w:sz="0" w:space="0" w:color="auto"/>
            <w:right w:val="none" w:sz="0" w:space="0" w:color="auto"/>
          </w:divBdr>
          <w:divsChild>
            <w:div w:id="752630578">
              <w:marLeft w:val="0"/>
              <w:marRight w:val="0"/>
              <w:marTop w:val="0"/>
              <w:marBottom w:val="0"/>
              <w:divBdr>
                <w:top w:val="none" w:sz="0" w:space="0" w:color="auto"/>
                <w:left w:val="none" w:sz="0" w:space="0" w:color="auto"/>
                <w:bottom w:val="none" w:sz="0" w:space="0" w:color="auto"/>
                <w:right w:val="none" w:sz="0" w:space="0" w:color="auto"/>
              </w:divBdr>
              <w:divsChild>
                <w:div w:id="1365670645">
                  <w:marLeft w:val="0"/>
                  <w:marRight w:val="0"/>
                  <w:marTop w:val="0"/>
                  <w:marBottom w:val="0"/>
                  <w:divBdr>
                    <w:top w:val="none" w:sz="0" w:space="0" w:color="auto"/>
                    <w:left w:val="none" w:sz="0" w:space="0" w:color="auto"/>
                    <w:bottom w:val="none" w:sz="0" w:space="0" w:color="auto"/>
                    <w:right w:val="none" w:sz="0" w:space="0" w:color="auto"/>
                  </w:divBdr>
                  <w:divsChild>
                    <w:div w:id="8223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596641">
      <w:bodyDiv w:val="1"/>
      <w:marLeft w:val="0"/>
      <w:marRight w:val="0"/>
      <w:marTop w:val="0"/>
      <w:marBottom w:val="0"/>
      <w:divBdr>
        <w:top w:val="none" w:sz="0" w:space="0" w:color="auto"/>
        <w:left w:val="none" w:sz="0" w:space="0" w:color="auto"/>
        <w:bottom w:val="none" w:sz="0" w:space="0" w:color="auto"/>
        <w:right w:val="none" w:sz="0" w:space="0" w:color="auto"/>
      </w:divBdr>
    </w:div>
    <w:div w:id="1641884019">
      <w:bodyDiv w:val="1"/>
      <w:marLeft w:val="0"/>
      <w:marRight w:val="0"/>
      <w:marTop w:val="0"/>
      <w:marBottom w:val="0"/>
      <w:divBdr>
        <w:top w:val="none" w:sz="0" w:space="0" w:color="auto"/>
        <w:left w:val="none" w:sz="0" w:space="0" w:color="auto"/>
        <w:bottom w:val="none" w:sz="0" w:space="0" w:color="auto"/>
        <w:right w:val="none" w:sz="0" w:space="0" w:color="auto"/>
      </w:divBdr>
      <w:divsChild>
        <w:div w:id="2076971532">
          <w:marLeft w:val="0"/>
          <w:marRight w:val="0"/>
          <w:marTop w:val="0"/>
          <w:marBottom w:val="0"/>
          <w:divBdr>
            <w:top w:val="none" w:sz="0" w:space="0" w:color="auto"/>
            <w:left w:val="none" w:sz="0" w:space="0" w:color="auto"/>
            <w:bottom w:val="none" w:sz="0" w:space="0" w:color="auto"/>
            <w:right w:val="none" w:sz="0" w:space="0" w:color="auto"/>
          </w:divBdr>
        </w:div>
      </w:divsChild>
    </w:div>
    <w:div w:id="1645040420">
      <w:bodyDiv w:val="1"/>
      <w:marLeft w:val="0"/>
      <w:marRight w:val="0"/>
      <w:marTop w:val="0"/>
      <w:marBottom w:val="0"/>
      <w:divBdr>
        <w:top w:val="none" w:sz="0" w:space="0" w:color="auto"/>
        <w:left w:val="none" w:sz="0" w:space="0" w:color="auto"/>
        <w:bottom w:val="none" w:sz="0" w:space="0" w:color="auto"/>
        <w:right w:val="none" w:sz="0" w:space="0" w:color="auto"/>
      </w:divBdr>
    </w:div>
    <w:div w:id="1650550437">
      <w:bodyDiv w:val="1"/>
      <w:marLeft w:val="0"/>
      <w:marRight w:val="0"/>
      <w:marTop w:val="0"/>
      <w:marBottom w:val="0"/>
      <w:divBdr>
        <w:top w:val="none" w:sz="0" w:space="0" w:color="auto"/>
        <w:left w:val="none" w:sz="0" w:space="0" w:color="auto"/>
        <w:bottom w:val="none" w:sz="0" w:space="0" w:color="auto"/>
        <w:right w:val="none" w:sz="0" w:space="0" w:color="auto"/>
      </w:divBdr>
    </w:div>
    <w:div w:id="1675062620">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888365">
      <w:bodyDiv w:val="1"/>
      <w:marLeft w:val="0"/>
      <w:marRight w:val="0"/>
      <w:marTop w:val="0"/>
      <w:marBottom w:val="0"/>
      <w:divBdr>
        <w:top w:val="none" w:sz="0" w:space="0" w:color="auto"/>
        <w:left w:val="none" w:sz="0" w:space="0" w:color="auto"/>
        <w:bottom w:val="none" w:sz="0" w:space="0" w:color="auto"/>
        <w:right w:val="none" w:sz="0" w:space="0" w:color="auto"/>
      </w:divBdr>
      <w:divsChild>
        <w:div w:id="1000498135">
          <w:marLeft w:val="0"/>
          <w:marRight w:val="0"/>
          <w:marTop w:val="0"/>
          <w:marBottom w:val="0"/>
          <w:divBdr>
            <w:top w:val="none" w:sz="0" w:space="0" w:color="auto"/>
            <w:left w:val="none" w:sz="0" w:space="0" w:color="auto"/>
            <w:bottom w:val="none" w:sz="0" w:space="0" w:color="auto"/>
            <w:right w:val="none" w:sz="0" w:space="0" w:color="auto"/>
          </w:divBdr>
          <w:divsChild>
            <w:div w:id="1894804332">
              <w:marLeft w:val="0"/>
              <w:marRight w:val="0"/>
              <w:marTop w:val="0"/>
              <w:marBottom w:val="0"/>
              <w:divBdr>
                <w:top w:val="none" w:sz="0" w:space="0" w:color="auto"/>
                <w:left w:val="none" w:sz="0" w:space="0" w:color="auto"/>
                <w:bottom w:val="none" w:sz="0" w:space="0" w:color="auto"/>
                <w:right w:val="none" w:sz="0" w:space="0" w:color="auto"/>
              </w:divBdr>
              <w:divsChild>
                <w:div w:id="17198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450421">
      <w:bodyDiv w:val="1"/>
      <w:marLeft w:val="0"/>
      <w:marRight w:val="0"/>
      <w:marTop w:val="0"/>
      <w:marBottom w:val="0"/>
      <w:divBdr>
        <w:top w:val="none" w:sz="0" w:space="0" w:color="auto"/>
        <w:left w:val="none" w:sz="0" w:space="0" w:color="auto"/>
        <w:bottom w:val="none" w:sz="0" w:space="0" w:color="auto"/>
        <w:right w:val="none" w:sz="0" w:space="0" w:color="auto"/>
      </w:divBdr>
      <w:divsChild>
        <w:div w:id="1471168182">
          <w:marLeft w:val="0"/>
          <w:marRight w:val="0"/>
          <w:marTop w:val="0"/>
          <w:marBottom w:val="0"/>
          <w:divBdr>
            <w:top w:val="none" w:sz="0" w:space="0" w:color="auto"/>
            <w:left w:val="none" w:sz="0" w:space="0" w:color="auto"/>
            <w:bottom w:val="none" w:sz="0" w:space="0" w:color="auto"/>
            <w:right w:val="none" w:sz="0" w:space="0" w:color="auto"/>
          </w:divBdr>
          <w:divsChild>
            <w:div w:id="16121968">
              <w:marLeft w:val="0"/>
              <w:marRight w:val="0"/>
              <w:marTop w:val="0"/>
              <w:marBottom w:val="0"/>
              <w:divBdr>
                <w:top w:val="none" w:sz="0" w:space="0" w:color="auto"/>
                <w:left w:val="none" w:sz="0" w:space="0" w:color="auto"/>
                <w:bottom w:val="none" w:sz="0" w:space="0" w:color="auto"/>
                <w:right w:val="none" w:sz="0" w:space="0" w:color="auto"/>
              </w:divBdr>
              <w:divsChild>
                <w:div w:id="96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7384">
      <w:bodyDiv w:val="1"/>
      <w:marLeft w:val="0"/>
      <w:marRight w:val="0"/>
      <w:marTop w:val="0"/>
      <w:marBottom w:val="0"/>
      <w:divBdr>
        <w:top w:val="none" w:sz="0" w:space="0" w:color="auto"/>
        <w:left w:val="none" w:sz="0" w:space="0" w:color="auto"/>
        <w:bottom w:val="none" w:sz="0" w:space="0" w:color="auto"/>
        <w:right w:val="none" w:sz="0" w:space="0" w:color="auto"/>
      </w:divBdr>
      <w:divsChild>
        <w:div w:id="1406730463">
          <w:marLeft w:val="0"/>
          <w:marRight w:val="0"/>
          <w:marTop w:val="0"/>
          <w:marBottom w:val="0"/>
          <w:divBdr>
            <w:top w:val="none" w:sz="0" w:space="0" w:color="auto"/>
            <w:left w:val="none" w:sz="0" w:space="0" w:color="auto"/>
            <w:bottom w:val="none" w:sz="0" w:space="0" w:color="auto"/>
            <w:right w:val="none" w:sz="0" w:space="0" w:color="auto"/>
          </w:divBdr>
          <w:divsChild>
            <w:div w:id="1592739587">
              <w:marLeft w:val="0"/>
              <w:marRight w:val="0"/>
              <w:marTop w:val="0"/>
              <w:marBottom w:val="0"/>
              <w:divBdr>
                <w:top w:val="none" w:sz="0" w:space="0" w:color="auto"/>
                <w:left w:val="none" w:sz="0" w:space="0" w:color="auto"/>
                <w:bottom w:val="none" w:sz="0" w:space="0" w:color="auto"/>
                <w:right w:val="none" w:sz="0" w:space="0" w:color="auto"/>
              </w:divBdr>
              <w:divsChild>
                <w:div w:id="10978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8608">
      <w:bodyDiv w:val="1"/>
      <w:marLeft w:val="0"/>
      <w:marRight w:val="0"/>
      <w:marTop w:val="0"/>
      <w:marBottom w:val="0"/>
      <w:divBdr>
        <w:top w:val="none" w:sz="0" w:space="0" w:color="auto"/>
        <w:left w:val="none" w:sz="0" w:space="0" w:color="auto"/>
        <w:bottom w:val="none" w:sz="0" w:space="0" w:color="auto"/>
        <w:right w:val="none" w:sz="0" w:space="0" w:color="auto"/>
      </w:divBdr>
      <w:divsChild>
        <w:div w:id="1173763562">
          <w:marLeft w:val="0"/>
          <w:marRight w:val="0"/>
          <w:marTop w:val="0"/>
          <w:marBottom w:val="0"/>
          <w:divBdr>
            <w:top w:val="none" w:sz="0" w:space="0" w:color="auto"/>
            <w:left w:val="none" w:sz="0" w:space="0" w:color="auto"/>
            <w:bottom w:val="none" w:sz="0" w:space="0" w:color="auto"/>
            <w:right w:val="none" w:sz="0" w:space="0" w:color="auto"/>
          </w:divBdr>
          <w:divsChild>
            <w:div w:id="600918347">
              <w:marLeft w:val="0"/>
              <w:marRight w:val="0"/>
              <w:marTop w:val="0"/>
              <w:marBottom w:val="0"/>
              <w:divBdr>
                <w:top w:val="none" w:sz="0" w:space="0" w:color="auto"/>
                <w:left w:val="none" w:sz="0" w:space="0" w:color="auto"/>
                <w:bottom w:val="none" w:sz="0" w:space="0" w:color="auto"/>
                <w:right w:val="none" w:sz="0" w:space="0" w:color="auto"/>
              </w:divBdr>
              <w:divsChild>
                <w:div w:id="952516006">
                  <w:marLeft w:val="0"/>
                  <w:marRight w:val="0"/>
                  <w:marTop w:val="0"/>
                  <w:marBottom w:val="0"/>
                  <w:divBdr>
                    <w:top w:val="none" w:sz="0" w:space="0" w:color="auto"/>
                    <w:left w:val="none" w:sz="0" w:space="0" w:color="auto"/>
                    <w:bottom w:val="none" w:sz="0" w:space="0" w:color="auto"/>
                    <w:right w:val="none" w:sz="0" w:space="0" w:color="auto"/>
                  </w:divBdr>
                </w:div>
              </w:divsChild>
            </w:div>
            <w:div w:id="795564717">
              <w:marLeft w:val="0"/>
              <w:marRight w:val="0"/>
              <w:marTop w:val="0"/>
              <w:marBottom w:val="0"/>
              <w:divBdr>
                <w:top w:val="none" w:sz="0" w:space="0" w:color="auto"/>
                <w:left w:val="none" w:sz="0" w:space="0" w:color="auto"/>
                <w:bottom w:val="none" w:sz="0" w:space="0" w:color="auto"/>
                <w:right w:val="none" w:sz="0" w:space="0" w:color="auto"/>
              </w:divBdr>
              <w:divsChild>
                <w:div w:id="180415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876594">
      <w:bodyDiv w:val="1"/>
      <w:marLeft w:val="0"/>
      <w:marRight w:val="0"/>
      <w:marTop w:val="0"/>
      <w:marBottom w:val="0"/>
      <w:divBdr>
        <w:top w:val="none" w:sz="0" w:space="0" w:color="auto"/>
        <w:left w:val="none" w:sz="0" w:space="0" w:color="auto"/>
        <w:bottom w:val="none" w:sz="0" w:space="0" w:color="auto"/>
        <w:right w:val="none" w:sz="0" w:space="0" w:color="auto"/>
      </w:divBdr>
    </w:div>
    <w:div w:id="1882593232">
      <w:bodyDiv w:val="1"/>
      <w:marLeft w:val="0"/>
      <w:marRight w:val="0"/>
      <w:marTop w:val="0"/>
      <w:marBottom w:val="0"/>
      <w:divBdr>
        <w:top w:val="none" w:sz="0" w:space="0" w:color="auto"/>
        <w:left w:val="none" w:sz="0" w:space="0" w:color="auto"/>
        <w:bottom w:val="none" w:sz="0" w:space="0" w:color="auto"/>
        <w:right w:val="none" w:sz="0" w:space="0" w:color="auto"/>
      </w:divBdr>
      <w:divsChild>
        <w:div w:id="2055038776">
          <w:marLeft w:val="0"/>
          <w:marRight w:val="0"/>
          <w:marTop w:val="0"/>
          <w:marBottom w:val="0"/>
          <w:divBdr>
            <w:top w:val="none" w:sz="0" w:space="0" w:color="auto"/>
            <w:left w:val="none" w:sz="0" w:space="0" w:color="auto"/>
            <w:bottom w:val="none" w:sz="0" w:space="0" w:color="auto"/>
            <w:right w:val="none" w:sz="0" w:space="0" w:color="auto"/>
          </w:divBdr>
          <w:divsChild>
            <w:div w:id="158734484">
              <w:marLeft w:val="0"/>
              <w:marRight w:val="0"/>
              <w:marTop w:val="0"/>
              <w:marBottom w:val="0"/>
              <w:divBdr>
                <w:top w:val="none" w:sz="0" w:space="0" w:color="auto"/>
                <w:left w:val="none" w:sz="0" w:space="0" w:color="auto"/>
                <w:bottom w:val="none" w:sz="0" w:space="0" w:color="auto"/>
                <w:right w:val="none" w:sz="0" w:space="0" w:color="auto"/>
              </w:divBdr>
              <w:divsChild>
                <w:div w:id="20504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02680">
      <w:bodyDiv w:val="1"/>
      <w:marLeft w:val="0"/>
      <w:marRight w:val="0"/>
      <w:marTop w:val="0"/>
      <w:marBottom w:val="0"/>
      <w:divBdr>
        <w:top w:val="none" w:sz="0" w:space="0" w:color="auto"/>
        <w:left w:val="none" w:sz="0" w:space="0" w:color="auto"/>
        <w:bottom w:val="none" w:sz="0" w:space="0" w:color="auto"/>
        <w:right w:val="none" w:sz="0" w:space="0" w:color="auto"/>
      </w:divBdr>
      <w:divsChild>
        <w:div w:id="185992088">
          <w:marLeft w:val="0"/>
          <w:marRight w:val="0"/>
          <w:marTop w:val="0"/>
          <w:marBottom w:val="0"/>
          <w:divBdr>
            <w:top w:val="none" w:sz="0" w:space="0" w:color="auto"/>
            <w:left w:val="none" w:sz="0" w:space="0" w:color="auto"/>
            <w:bottom w:val="none" w:sz="0" w:space="0" w:color="auto"/>
            <w:right w:val="none" w:sz="0" w:space="0" w:color="auto"/>
          </w:divBdr>
          <w:divsChild>
            <w:div w:id="1246961770">
              <w:marLeft w:val="0"/>
              <w:marRight w:val="0"/>
              <w:marTop w:val="0"/>
              <w:marBottom w:val="0"/>
              <w:divBdr>
                <w:top w:val="none" w:sz="0" w:space="0" w:color="auto"/>
                <w:left w:val="none" w:sz="0" w:space="0" w:color="auto"/>
                <w:bottom w:val="none" w:sz="0" w:space="0" w:color="auto"/>
                <w:right w:val="none" w:sz="0" w:space="0" w:color="auto"/>
              </w:divBdr>
              <w:divsChild>
                <w:div w:id="19727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33326">
      <w:bodyDiv w:val="1"/>
      <w:marLeft w:val="0"/>
      <w:marRight w:val="0"/>
      <w:marTop w:val="0"/>
      <w:marBottom w:val="0"/>
      <w:divBdr>
        <w:top w:val="none" w:sz="0" w:space="0" w:color="auto"/>
        <w:left w:val="none" w:sz="0" w:space="0" w:color="auto"/>
        <w:bottom w:val="none" w:sz="0" w:space="0" w:color="auto"/>
        <w:right w:val="none" w:sz="0" w:space="0" w:color="auto"/>
      </w:divBdr>
      <w:divsChild>
        <w:div w:id="1231622478">
          <w:marLeft w:val="0"/>
          <w:marRight w:val="0"/>
          <w:marTop w:val="0"/>
          <w:marBottom w:val="0"/>
          <w:divBdr>
            <w:top w:val="none" w:sz="0" w:space="0" w:color="auto"/>
            <w:left w:val="none" w:sz="0" w:space="0" w:color="auto"/>
            <w:bottom w:val="none" w:sz="0" w:space="0" w:color="auto"/>
            <w:right w:val="none" w:sz="0" w:space="0" w:color="auto"/>
          </w:divBdr>
          <w:divsChild>
            <w:div w:id="2109961186">
              <w:marLeft w:val="0"/>
              <w:marRight w:val="0"/>
              <w:marTop w:val="0"/>
              <w:marBottom w:val="0"/>
              <w:divBdr>
                <w:top w:val="none" w:sz="0" w:space="0" w:color="auto"/>
                <w:left w:val="none" w:sz="0" w:space="0" w:color="auto"/>
                <w:bottom w:val="none" w:sz="0" w:space="0" w:color="auto"/>
                <w:right w:val="none" w:sz="0" w:space="0" w:color="auto"/>
              </w:divBdr>
              <w:divsChild>
                <w:div w:id="93691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688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29867222">
      <w:bodyDiv w:val="1"/>
      <w:marLeft w:val="0"/>
      <w:marRight w:val="0"/>
      <w:marTop w:val="0"/>
      <w:marBottom w:val="0"/>
      <w:divBdr>
        <w:top w:val="none" w:sz="0" w:space="0" w:color="auto"/>
        <w:left w:val="none" w:sz="0" w:space="0" w:color="auto"/>
        <w:bottom w:val="none" w:sz="0" w:space="0" w:color="auto"/>
        <w:right w:val="none" w:sz="0" w:space="0" w:color="auto"/>
      </w:divBdr>
    </w:div>
    <w:div w:id="2051412983">
      <w:bodyDiv w:val="1"/>
      <w:marLeft w:val="0"/>
      <w:marRight w:val="0"/>
      <w:marTop w:val="0"/>
      <w:marBottom w:val="0"/>
      <w:divBdr>
        <w:top w:val="none" w:sz="0" w:space="0" w:color="auto"/>
        <w:left w:val="none" w:sz="0" w:space="0" w:color="auto"/>
        <w:bottom w:val="none" w:sz="0" w:space="0" w:color="auto"/>
        <w:right w:val="none" w:sz="0" w:space="0" w:color="auto"/>
      </w:divBdr>
      <w:divsChild>
        <w:div w:id="1065185067">
          <w:marLeft w:val="0"/>
          <w:marRight w:val="0"/>
          <w:marTop w:val="0"/>
          <w:marBottom w:val="0"/>
          <w:divBdr>
            <w:top w:val="none" w:sz="0" w:space="0" w:color="auto"/>
            <w:left w:val="none" w:sz="0" w:space="0" w:color="auto"/>
            <w:bottom w:val="none" w:sz="0" w:space="0" w:color="auto"/>
            <w:right w:val="none" w:sz="0" w:space="0" w:color="auto"/>
          </w:divBdr>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438317">
      <w:bodyDiv w:val="1"/>
      <w:marLeft w:val="0"/>
      <w:marRight w:val="0"/>
      <w:marTop w:val="0"/>
      <w:marBottom w:val="0"/>
      <w:divBdr>
        <w:top w:val="none" w:sz="0" w:space="0" w:color="auto"/>
        <w:left w:val="none" w:sz="0" w:space="0" w:color="auto"/>
        <w:bottom w:val="none" w:sz="0" w:space="0" w:color="auto"/>
        <w:right w:val="none" w:sz="0" w:space="0" w:color="auto"/>
      </w:divBdr>
      <w:divsChild>
        <w:div w:id="417675865">
          <w:marLeft w:val="0"/>
          <w:marRight w:val="0"/>
          <w:marTop w:val="0"/>
          <w:marBottom w:val="0"/>
          <w:divBdr>
            <w:top w:val="none" w:sz="0" w:space="0" w:color="auto"/>
            <w:left w:val="none" w:sz="0" w:space="0" w:color="auto"/>
            <w:bottom w:val="none" w:sz="0" w:space="0" w:color="auto"/>
            <w:right w:val="none" w:sz="0" w:space="0" w:color="auto"/>
          </w:divBdr>
          <w:divsChild>
            <w:div w:id="774448571">
              <w:marLeft w:val="0"/>
              <w:marRight w:val="0"/>
              <w:marTop w:val="0"/>
              <w:marBottom w:val="0"/>
              <w:divBdr>
                <w:top w:val="none" w:sz="0" w:space="0" w:color="auto"/>
                <w:left w:val="none" w:sz="0" w:space="0" w:color="auto"/>
                <w:bottom w:val="none" w:sz="0" w:space="0" w:color="auto"/>
                <w:right w:val="none" w:sz="0" w:space="0" w:color="auto"/>
              </w:divBdr>
              <w:divsChild>
                <w:div w:id="2185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4312">
      <w:bodyDiv w:val="1"/>
      <w:marLeft w:val="0"/>
      <w:marRight w:val="0"/>
      <w:marTop w:val="0"/>
      <w:marBottom w:val="0"/>
      <w:divBdr>
        <w:top w:val="none" w:sz="0" w:space="0" w:color="auto"/>
        <w:left w:val="none" w:sz="0" w:space="0" w:color="auto"/>
        <w:bottom w:val="none" w:sz="0" w:space="0" w:color="auto"/>
        <w:right w:val="none" w:sz="0" w:space="0" w:color="auto"/>
      </w:divBdr>
      <w:divsChild>
        <w:div w:id="531764642">
          <w:marLeft w:val="0"/>
          <w:marRight w:val="0"/>
          <w:marTop w:val="0"/>
          <w:marBottom w:val="0"/>
          <w:divBdr>
            <w:top w:val="none" w:sz="0" w:space="0" w:color="auto"/>
            <w:left w:val="none" w:sz="0" w:space="0" w:color="auto"/>
            <w:bottom w:val="none" w:sz="0" w:space="0" w:color="auto"/>
            <w:right w:val="none" w:sz="0" w:space="0" w:color="auto"/>
          </w:divBdr>
          <w:divsChild>
            <w:div w:id="1086343377">
              <w:marLeft w:val="0"/>
              <w:marRight w:val="0"/>
              <w:marTop w:val="0"/>
              <w:marBottom w:val="0"/>
              <w:divBdr>
                <w:top w:val="none" w:sz="0" w:space="0" w:color="auto"/>
                <w:left w:val="none" w:sz="0" w:space="0" w:color="auto"/>
                <w:bottom w:val="none" w:sz="0" w:space="0" w:color="auto"/>
                <w:right w:val="none" w:sz="0" w:space="0" w:color="auto"/>
              </w:divBdr>
              <w:divsChild>
                <w:div w:id="108615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1528">
      <w:bodyDiv w:val="1"/>
      <w:marLeft w:val="0"/>
      <w:marRight w:val="0"/>
      <w:marTop w:val="0"/>
      <w:marBottom w:val="0"/>
      <w:divBdr>
        <w:top w:val="none" w:sz="0" w:space="0" w:color="auto"/>
        <w:left w:val="none" w:sz="0" w:space="0" w:color="auto"/>
        <w:bottom w:val="none" w:sz="0" w:space="0" w:color="auto"/>
        <w:right w:val="none" w:sz="0" w:space="0" w:color="auto"/>
      </w:divBdr>
    </w:div>
    <w:div w:id="2142729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we.gov.au/sites/default/files/env/pages/d72dfd1a-f0d8-4699-8d43-5d95bbb02428/files/tssc-guidelines-assessing-species-2021.pdf" TargetMode="External"/><Relationship Id="rId18" Type="http://schemas.openxmlformats.org/officeDocument/2006/relationships/image" Target="media/image1.jpeg"/><Relationship Id="rId26" Type="http://schemas.openxmlformats.org/officeDocument/2006/relationships/hyperlink" Target="https://www.awe.gov.au/environment/biodiversity/threatened/nominations/comment/fire-regimes-that-cause-biodiversity-decline" TargetMode="External"/><Relationship Id="rId39" Type="http://schemas.openxmlformats.org/officeDocument/2006/relationships/hyperlink" Target="http://www.threatenedspecieslink.tas.gov.au/" TargetMode="External"/><Relationship Id="rId21" Type="http://schemas.openxmlformats.org/officeDocument/2006/relationships/hyperlink" Target="http://www.environment.gov.au/cgi-bin/sprat/public/sprat.pl" TargetMode="External"/><Relationship Id="rId34" Type="http://schemas.openxmlformats.org/officeDocument/2006/relationships/hyperlink" Target="https://www.forestrysa.com.au/About-Us/History-of-ForestrySA/" TargetMode="External"/><Relationship Id="rId42" Type="http://schemas.openxmlformats.org/officeDocument/2006/relationships/hyperlink" Target="http://www.environment.gov.au/biodiversity/threatened/cam" TargetMode="External"/><Relationship Id="rId47" Type="http://schemas.openxmlformats.org/officeDocument/2006/relationships/header" Target="header3.xml"/><Relationship Id="rId50" Type="http://schemas.openxmlformats.org/officeDocument/2006/relationships/hyperlink" Target="https://creativecommons.org/licenses/by/4.0/legalcode" TargetMode="External"/><Relationship Id="rId55"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s://www.awe.gov.au/environment/biodiversity/threatened" TargetMode="External"/><Relationship Id="rId17" Type="http://schemas.openxmlformats.org/officeDocument/2006/relationships/hyperlink" Target="https://www.awe.gov.au/about/commitment/privacy" TargetMode="External"/><Relationship Id="rId25" Type="http://schemas.openxmlformats.org/officeDocument/2006/relationships/hyperlink" Target="https://www.environment.gov.au/system/files/resources/b022ba00-ceb9-4d0b-9b9a-54f9700e7ec9/files/tap-feral-pigs-2017.pdf" TargetMode="External"/><Relationship Id="rId33" Type="http://schemas.openxmlformats.org/officeDocument/2006/relationships/hyperlink" Target="https://agriculture.vic.gov.au/biosecurity/pest-animals/priority-pest-animals/pig-feral-or-wild" TargetMode="External"/><Relationship Id="rId38" Type="http://schemas.openxmlformats.org/officeDocument/2006/relationships/hyperlink" Target="http://www.nntt.gov.au/Maps/SA_NTDA_Schedule.pdf" TargetMode="External"/><Relationship Id="rId46" Type="http://schemas.openxmlformats.org/officeDocument/2006/relationships/footer" Target="footer2.xm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awe.gov.au/environment/biodiversity/threatened/cam" TargetMode="External"/><Relationship Id="rId20" Type="http://schemas.openxmlformats.org/officeDocument/2006/relationships/image" Target="media/image3.jpeg"/><Relationship Id="rId29" Type="http://schemas.openxmlformats.org/officeDocument/2006/relationships/hyperlink" Target="https://bie.ala.org.au/species/https://id.biodiversity.org.au/name/apni/230271" TargetMode="External"/><Relationship Id="rId41" Type="http://schemas.openxmlformats.org/officeDocument/2006/relationships/hyperlink" Target="https://nc.iucnredlist.org/redlist/content/attachment_files/RedListGuidelines.pdf"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ecies.consultation@awe.gov.au" TargetMode="External"/><Relationship Id="rId24" Type="http://schemas.openxmlformats.org/officeDocument/2006/relationships/hyperlink" Target="http://www.environment.gov.au/science/erin/databases-maps/snes" TargetMode="External"/><Relationship Id="rId32" Type="http://schemas.openxmlformats.org/officeDocument/2006/relationships/hyperlink" Target="http://location.sa.gov.au/lms/Reports/ReportMetadata.aspx?p_no=1167+&amp;pa=dewnr" TargetMode="External"/><Relationship Id="rId37" Type="http://schemas.openxmlformats.org/officeDocument/2006/relationships/hyperlink" Target="https://landscape.sa.gov.au/ki/plants-and-animals/pest-plants" TargetMode="External"/><Relationship Id="rId40" Type="http://schemas.openxmlformats.org/officeDocument/2006/relationships/hyperlink" Target="http://www.environment.gov.au/system/files/pages/d72dfd1a-f0d8-4699-8d43-5d95bbb02428/files/tssc-guidelines-assessing-species-2018.pdf" TargetMode="External"/><Relationship Id="rId45" Type="http://schemas.openxmlformats.org/officeDocument/2006/relationships/footer" Target="footer1.xml"/><Relationship Id="rId53" Type="http://schemas.openxmlformats.org/officeDocument/2006/relationships/hyperlink" Target="http://agriculture.gov.au/"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we.gov.au/environment/biodiversity/threatened/recovery-plans" TargetMode="External"/><Relationship Id="rId23" Type="http://schemas.openxmlformats.org/officeDocument/2006/relationships/image" Target="media/image40.jpg"/><Relationship Id="rId28" Type="http://schemas.openxmlformats.org/officeDocument/2006/relationships/hyperlink" Target="https://achris.vic.gov.au/weave/wca.html" TargetMode="External"/><Relationship Id="rId36" Type="http://schemas.openxmlformats.org/officeDocument/2006/relationships/hyperlink" Target="https://landscape.sa.gov.au/ki/land-and-water/Bushfire_recovery/Bushfires_and_weeds" TargetMode="External"/><Relationship Id="rId49" Type="http://schemas.openxmlformats.org/officeDocument/2006/relationships/image" Target="media/image5.png"/><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www.florabank.org.au/guidelines" TargetMode="External"/><Relationship Id="rId44" Type="http://schemas.openxmlformats.org/officeDocument/2006/relationships/header" Target="header2.xml"/><Relationship Id="rId52" Type="http://schemas.openxmlformats.org/officeDocument/2006/relationships/hyperlink" Target="http://www.environment.gov.au/cgi-bin/sprat/public/publicspecies.pl?taxon_id=88011"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we.gov.au/environment/biodiversity/threatened/nominations" TargetMode="External"/><Relationship Id="rId22" Type="http://schemas.openxmlformats.org/officeDocument/2006/relationships/image" Target="media/image4.jpg"/><Relationship Id="rId27" Type="http://schemas.openxmlformats.org/officeDocument/2006/relationships/hyperlink" Target="https://www.awe.gov.au/sites/default/files/documents/draft-guidelines-threatened-orchids.pdf" TargetMode="External"/><Relationship Id="rId30" Type="http://schemas.openxmlformats.org/officeDocument/2006/relationships/hyperlink" Target="https://www.anbg.gov.au/apu/index.html" TargetMode="External"/><Relationship Id="rId35" Type="http://schemas.openxmlformats.org/officeDocument/2006/relationships/hyperlink" Target="http://www.iucnredlist.org/documents/RedListGuidelines.pdf" TargetMode="External"/><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mailto:copyright@awe.gov.au" TargetMode="Externa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354D14E4E4F2458B6E0DE4104B0F27"/>
        <w:category>
          <w:name w:val="General"/>
          <w:gallery w:val="placeholder"/>
        </w:category>
        <w:types>
          <w:type w:val="bbPlcHdr"/>
        </w:types>
        <w:behaviors>
          <w:behavior w:val="content"/>
        </w:behaviors>
        <w:guid w:val="{409FC6C8-3E1E-CC4A-BDB7-9B0247C04FE8}"/>
      </w:docPartPr>
      <w:docPartBody>
        <w:p w:rsidR="0083083B" w:rsidRDefault="00050F66">
          <w:pPr>
            <w:pStyle w:val="8C354D14E4E4F2458B6E0DE4104B0F27"/>
          </w:pPr>
          <w:r w:rsidRPr="0045331C">
            <w:rPr>
              <w:rStyle w:val="PlaceholderText"/>
            </w:rPr>
            <w:t>Choose an item.</w:t>
          </w:r>
        </w:p>
      </w:docPartBody>
    </w:docPart>
    <w:docPart>
      <w:docPartPr>
        <w:name w:val="873828854A8CAF46AF5F4E1492EC75B6"/>
        <w:category>
          <w:name w:val="General"/>
          <w:gallery w:val="placeholder"/>
        </w:category>
        <w:types>
          <w:type w:val="bbPlcHdr"/>
        </w:types>
        <w:behaviors>
          <w:behavior w:val="content"/>
        </w:behaviors>
        <w:guid w:val="{EE75F855-8942-0642-AEC9-BE3E971B50F8}"/>
      </w:docPartPr>
      <w:docPartBody>
        <w:p w:rsidR="0083083B" w:rsidRDefault="00050F66">
          <w:pPr>
            <w:pStyle w:val="873828854A8CAF46AF5F4E1492EC75B6"/>
          </w:pPr>
          <w:r w:rsidRPr="0045331C">
            <w:rPr>
              <w:rStyle w:val="PlaceholderText"/>
            </w:rPr>
            <w:t>Choose an item.</w:t>
          </w:r>
        </w:p>
      </w:docPartBody>
    </w:docPart>
    <w:docPart>
      <w:docPartPr>
        <w:name w:val="1C21EDB92A7BB14D923B00B5A28EA3BB"/>
        <w:category>
          <w:name w:val="General"/>
          <w:gallery w:val="placeholder"/>
        </w:category>
        <w:types>
          <w:type w:val="bbPlcHdr"/>
        </w:types>
        <w:behaviors>
          <w:behavior w:val="content"/>
        </w:behaviors>
        <w:guid w:val="{1145AEC1-79BA-DE43-8AB3-493DA3F7366E}"/>
      </w:docPartPr>
      <w:docPartBody>
        <w:p w:rsidR="0083083B" w:rsidRDefault="00050F66">
          <w:pPr>
            <w:pStyle w:val="1C21EDB92A7BB14D923B00B5A28EA3BB"/>
          </w:pPr>
          <w:r w:rsidRPr="0045331C">
            <w:rPr>
              <w:rStyle w:val="PlaceholderText"/>
            </w:rPr>
            <w:t>Choose an item.</w:t>
          </w:r>
        </w:p>
      </w:docPartBody>
    </w:docPart>
    <w:docPart>
      <w:docPartPr>
        <w:name w:val="74E3AA1EF5299B4B8255020F19D8D5DC"/>
        <w:category>
          <w:name w:val="General"/>
          <w:gallery w:val="placeholder"/>
        </w:category>
        <w:types>
          <w:type w:val="bbPlcHdr"/>
        </w:types>
        <w:behaviors>
          <w:behavior w:val="content"/>
        </w:behaviors>
        <w:guid w:val="{E87CDA42-7370-BB4C-AB8B-68C6B024C53E}"/>
      </w:docPartPr>
      <w:docPartBody>
        <w:p w:rsidR="0083083B" w:rsidRDefault="00050F66">
          <w:pPr>
            <w:pStyle w:val="74E3AA1EF5299B4B8255020F19D8D5DC"/>
          </w:pPr>
          <w:r w:rsidRPr="0045331C">
            <w:rPr>
              <w:rStyle w:val="PlaceholderText"/>
            </w:rPr>
            <w:t>Choose an item.</w:t>
          </w:r>
        </w:p>
      </w:docPartBody>
    </w:docPart>
    <w:docPart>
      <w:docPartPr>
        <w:name w:val="96D586312D96514F86C72855DA7890F9"/>
        <w:category>
          <w:name w:val="General"/>
          <w:gallery w:val="placeholder"/>
        </w:category>
        <w:types>
          <w:type w:val="bbPlcHdr"/>
        </w:types>
        <w:behaviors>
          <w:behavior w:val="content"/>
        </w:behaviors>
        <w:guid w:val="{C3D44356-0835-6448-8085-0D3FEF8704BB}"/>
      </w:docPartPr>
      <w:docPartBody>
        <w:p w:rsidR="0083083B" w:rsidRDefault="00050F66">
          <w:pPr>
            <w:pStyle w:val="96D586312D96514F86C72855DA7890F9"/>
          </w:pPr>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F66"/>
    <w:rsid w:val="00050F66"/>
    <w:rsid w:val="00092EA6"/>
    <w:rsid w:val="00156C11"/>
    <w:rsid w:val="00186774"/>
    <w:rsid w:val="00200076"/>
    <w:rsid w:val="00264CC1"/>
    <w:rsid w:val="002A4537"/>
    <w:rsid w:val="002B62C9"/>
    <w:rsid w:val="00303211"/>
    <w:rsid w:val="003040C5"/>
    <w:rsid w:val="003335F8"/>
    <w:rsid w:val="003920F9"/>
    <w:rsid w:val="003A7739"/>
    <w:rsid w:val="003A7E5D"/>
    <w:rsid w:val="00424330"/>
    <w:rsid w:val="0045310D"/>
    <w:rsid w:val="004E4047"/>
    <w:rsid w:val="004F37C8"/>
    <w:rsid w:val="00584949"/>
    <w:rsid w:val="005E1B0C"/>
    <w:rsid w:val="0060450A"/>
    <w:rsid w:val="00623B6F"/>
    <w:rsid w:val="00667AF1"/>
    <w:rsid w:val="006F1219"/>
    <w:rsid w:val="00717C19"/>
    <w:rsid w:val="007405CC"/>
    <w:rsid w:val="007D6716"/>
    <w:rsid w:val="0083083B"/>
    <w:rsid w:val="00A6779D"/>
    <w:rsid w:val="00A75F00"/>
    <w:rsid w:val="00AA5382"/>
    <w:rsid w:val="00AD282C"/>
    <w:rsid w:val="00AE410E"/>
    <w:rsid w:val="00B43866"/>
    <w:rsid w:val="00BB188E"/>
    <w:rsid w:val="00D33420"/>
    <w:rsid w:val="00D36089"/>
    <w:rsid w:val="00DC181B"/>
    <w:rsid w:val="00DC563F"/>
    <w:rsid w:val="00E34528"/>
    <w:rsid w:val="00E5568B"/>
    <w:rsid w:val="00E62C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C354D14E4E4F2458B6E0DE4104B0F27">
    <w:name w:val="8C354D14E4E4F2458B6E0DE4104B0F27"/>
  </w:style>
  <w:style w:type="paragraph" w:customStyle="1" w:styleId="873828854A8CAF46AF5F4E1492EC75B6">
    <w:name w:val="873828854A8CAF46AF5F4E1492EC75B6"/>
  </w:style>
  <w:style w:type="paragraph" w:customStyle="1" w:styleId="1C21EDB92A7BB14D923B00B5A28EA3BB">
    <w:name w:val="1C21EDB92A7BB14D923B00B5A28EA3BB"/>
  </w:style>
  <w:style w:type="paragraph" w:customStyle="1" w:styleId="74E3AA1EF5299B4B8255020F19D8D5DC">
    <w:name w:val="74E3AA1EF5299B4B8255020F19D8D5DC"/>
  </w:style>
  <w:style w:type="paragraph" w:customStyle="1" w:styleId="96D586312D96514F86C72855DA7890F9">
    <w:name w:val="96D586312D96514F86C72855DA7890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7C42CC1C-6D49-4E4F-8429-01A06E85C4F5}"/>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5a7e4a30-0d73-42a5-89d1-2d917289efa4"/>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DC985812-F7A3-45CD-8611-8A0C31A3B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13576</Words>
  <Characters>77385</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Consultation document on species listing eligibility and conservation actions - Thelymitra orientalis</vt:lpstr>
    </vt:vector>
  </TitlesOfParts>
  <Company/>
  <LinksUpToDate>false</LinksUpToDate>
  <CharactersWithSpaces>90780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document on species listing eligibility and conservation actions - Thelymitra orientalis</dc:title>
  <dc:subject/>
  <dc:creator>Department of Agriculture, Water and the Environment</dc:creator>
  <cp:keywords/>
  <dc:description/>
  <cp:lastModifiedBy>Bec Durack</cp:lastModifiedBy>
  <cp:revision>3</cp:revision>
  <cp:lastPrinted>2020-12-10T04:50:00Z</cp:lastPrinted>
  <dcterms:created xsi:type="dcterms:W3CDTF">2022-05-16T05:26:00Z</dcterms:created>
  <dcterms:modified xsi:type="dcterms:W3CDTF">2022-05-16T05:28:00Z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{b1b6182a-1e39-4d06-8362-99e660ac116a}</vt:lpwstr>
  </property>
  <property fmtid="{D5CDD505-2E9C-101B-9397-08002B2CF9AE}" pid="6" name="RecordPoint_ActiveItemUniqueId">
    <vt:lpwstr>{00ccd746-2889-42c8-afa9-7de14957197a}</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