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EF1E3" w14:textId="270E2742" w:rsidR="00764D6A" w:rsidRDefault="00B9454A" w:rsidP="0026243A">
      <w:pPr>
        <w:pStyle w:val="Heading1"/>
      </w:pPr>
      <w:r>
        <w:t>Controlled</w:t>
      </w:r>
      <w:r w:rsidR="001C3346">
        <w:t xml:space="preserve"> atmosphere treatment</w:t>
      </w:r>
      <w:r w:rsidR="00DA051B" w:rsidRPr="00DA051B">
        <w:t xml:space="preserve"> methodology</w:t>
      </w:r>
    </w:p>
    <w:p w14:paraId="6E0B29D5" w14:textId="7830602C" w:rsidR="001C3346" w:rsidRDefault="001875C8" w:rsidP="001C3346">
      <w:pPr>
        <w:pStyle w:val="Subtitle"/>
      </w:pPr>
      <w:r>
        <w:t>V</w:t>
      </w:r>
      <w:r w:rsidR="005639FD">
        <w:t>ersion 1.0</w:t>
      </w:r>
    </w:p>
    <w:p w14:paraId="503A779A" w14:textId="77777777" w:rsidR="001C3346" w:rsidRPr="001C3346" w:rsidRDefault="001C3346" w:rsidP="001C3346"/>
    <w:p w14:paraId="73A285AD" w14:textId="77777777" w:rsidR="00764D6A" w:rsidRDefault="00E91D72">
      <w:pPr>
        <w:pStyle w:val="Picture"/>
      </w:pPr>
      <w:r>
        <w:drawing>
          <wp:inline distT="0" distB="0" distL="0" distR="0" wp14:anchorId="5FD506CE" wp14:editId="0A7303AD">
            <wp:extent cx="5516245" cy="5516245"/>
            <wp:effectExtent l="0" t="0" r="8255" b="825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p>
    <w:p w14:paraId="3CEF337C" w14:textId="5380CB93" w:rsidR="00764D6A" w:rsidRDefault="00E91D72">
      <w:pPr>
        <w:pStyle w:val="Normalsmall"/>
      </w:pPr>
      <w:r>
        <w:br w:type="page"/>
      </w:r>
      <w:r>
        <w:lastRenderedPageBreak/>
        <w:t xml:space="preserve">© Commonwealth of </w:t>
      </w:r>
      <w:r w:rsidRPr="000F7983">
        <w:t xml:space="preserve">Australia </w:t>
      </w:r>
      <w:r w:rsidR="00B97E61" w:rsidRPr="000F7983">
        <w:t>202</w:t>
      </w:r>
      <w:r w:rsidR="00F7274C" w:rsidRPr="000F7983">
        <w:t>1</w:t>
      </w:r>
    </w:p>
    <w:p w14:paraId="3F96FCC8" w14:textId="77777777" w:rsidR="00764D6A" w:rsidRDefault="00E91D72">
      <w:pPr>
        <w:pStyle w:val="Normalsmall"/>
        <w:rPr>
          <w:rStyle w:val="Strong"/>
        </w:rPr>
      </w:pPr>
      <w:r>
        <w:rPr>
          <w:rStyle w:val="Strong"/>
        </w:rPr>
        <w:t>Ownership of intellectual property rights</w:t>
      </w:r>
    </w:p>
    <w:p w14:paraId="1E6C4B3E"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3B8F410C" w14:textId="77777777" w:rsidR="00764D6A" w:rsidRDefault="00E91D72">
      <w:pPr>
        <w:pStyle w:val="Normalsmall"/>
        <w:rPr>
          <w:rStyle w:val="Strong"/>
        </w:rPr>
      </w:pPr>
      <w:r>
        <w:rPr>
          <w:rStyle w:val="Strong"/>
        </w:rPr>
        <w:t>Creative Commons licence</w:t>
      </w:r>
    </w:p>
    <w:p w14:paraId="01BF33B1"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1F2EC7F9"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60BA578D" w14:textId="77777777" w:rsidR="00764D6A" w:rsidRDefault="00E91D72">
      <w:pPr>
        <w:pStyle w:val="Normalsmall"/>
      </w:pPr>
      <w:r>
        <w:rPr>
          <w:noProof/>
          <w:lang w:eastAsia="en-AU"/>
        </w:rPr>
        <w:drawing>
          <wp:inline distT="0" distB="0" distL="0" distR="0" wp14:anchorId="7960BA78" wp14:editId="0EDE7765">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7BDA0A0" w14:textId="77777777" w:rsidR="00764D6A" w:rsidRDefault="00E91D72">
      <w:pPr>
        <w:pStyle w:val="Normalsmall"/>
        <w:rPr>
          <w:rStyle w:val="Strong"/>
        </w:rPr>
      </w:pPr>
      <w:r>
        <w:rPr>
          <w:rStyle w:val="Strong"/>
        </w:rPr>
        <w:t>Cataloguing data</w:t>
      </w:r>
    </w:p>
    <w:p w14:paraId="70C8033F" w14:textId="0342C6B4" w:rsidR="00764D6A" w:rsidRDefault="00E91D72">
      <w:pPr>
        <w:pStyle w:val="Normalsmall"/>
      </w:pPr>
      <w:r>
        <w:t xml:space="preserve">This publication (and any material sourced from it) should be attributed as: </w:t>
      </w:r>
      <w:r w:rsidR="00422436" w:rsidRPr="002B18CB">
        <w:t>Department of Agriculture, Water and the Environment</w:t>
      </w:r>
      <w:r w:rsidR="00B97E61" w:rsidRPr="002B18CB">
        <w:t xml:space="preserve"> 202</w:t>
      </w:r>
      <w:r w:rsidR="00673C99">
        <w:t>1</w:t>
      </w:r>
      <w:r w:rsidRPr="002B18CB">
        <w:t xml:space="preserve">, </w:t>
      </w:r>
      <w:r w:rsidR="00C44DE7">
        <w:rPr>
          <w:i/>
          <w:iCs/>
        </w:rPr>
        <w:t>Controlled</w:t>
      </w:r>
      <w:r w:rsidR="00C44DE7" w:rsidRPr="00673C99">
        <w:rPr>
          <w:i/>
          <w:iCs/>
        </w:rPr>
        <w:t xml:space="preserve"> </w:t>
      </w:r>
      <w:r w:rsidR="00673C99" w:rsidRPr="00673C99">
        <w:rPr>
          <w:i/>
          <w:iCs/>
        </w:rPr>
        <w:t>atmosphere</w:t>
      </w:r>
      <w:r w:rsidR="00673C99">
        <w:t xml:space="preserve"> </w:t>
      </w:r>
      <w:r w:rsidR="00251B1C" w:rsidRPr="00251B1C">
        <w:rPr>
          <w:i/>
          <w:iCs/>
        </w:rPr>
        <w:t>treatment</w:t>
      </w:r>
      <w:r w:rsidR="00251B1C">
        <w:t xml:space="preserve"> </w:t>
      </w:r>
      <w:r w:rsidR="00422436">
        <w:rPr>
          <w:i/>
        </w:rPr>
        <w:t xml:space="preserve">methodology – version </w:t>
      </w:r>
      <w:r w:rsidR="00673C99">
        <w:rPr>
          <w:i/>
        </w:rPr>
        <w:t>1</w:t>
      </w:r>
      <w:r w:rsidR="00422436">
        <w:rPr>
          <w:i/>
        </w:rPr>
        <w:t>.0</w:t>
      </w:r>
      <w:r>
        <w:t xml:space="preserve">, </w:t>
      </w:r>
      <w:r w:rsidR="00B5740E">
        <w:t>Department of Agriculture, Water and the Environment</w:t>
      </w:r>
      <w:r>
        <w:t xml:space="preserve">, Canberra, </w:t>
      </w:r>
      <w:r w:rsidR="00251B1C">
        <w:t>August 2021</w:t>
      </w:r>
      <w:r>
        <w:t>. CC BY 4.0.</w:t>
      </w:r>
    </w:p>
    <w:p w14:paraId="7C10E2E0" w14:textId="72E67496" w:rsidR="00F7274C" w:rsidRPr="005639FD" w:rsidRDefault="00F7274C">
      <w:pPr>
        <w:pStyle w:val="Normalsmall"/>
      </w:pPr>
      <w:r w:rsidRPr="005639FD">
        <w:t xml:space="preserve">ISBN </w:t>
      </w:r>
      <w:r w:rsidR="00FF7EA5" w:rsidRPr="00FF7EA5">
        <w:t>978-1-76003-470-2</w:t>
      </w:r>
      <w:r w:rsidR="00FF7EA5" w:rsidRPr="00FF7EA5" w:rsidDel="00FF7EA5">
        <w:t xml:space="preserve"> </w:t>
      </w:r>
    </w:p>
    <w:p w14:paraId="3A55D6A7" w14:textId="4D8EE1B4" w:rsidR="00764D6A" w:rsidRDefault="00E91D72">
      <w:pPr>
        <w:pStyle w:val="Normalsmall"/>
      </w:pPr>
      <w:r>
        <w:t xml:space="preserve">This publication is </w:t>
      </w:r>
      <w:r w:rsidRPr="00E20810">
        <w:t xml:space="preserve">available at </w:t>
      </w:r>
      <w:hyperlink r:id="rId15" w:history="1">
        <w:r w:rsidR="00F21CAD" w:rsidRPr="00F21CAD">
          <w:rPr>
            <w:rStyle w:val="Hyperlink"/>
          </w:rPr>
          <w:t>agriculture.gov.au/import/arrival/treatments/treatments-fumigants</w:t>
        </w:r>
      </w:hyperlink>
      <w:r w:rsidRPr="00E20810">
        <w:t>.</w:t>
      </w:r>
    </w:p>
    <w:p w14:paraId="0A18A089" w14:textId="77777777" w:rsidR="00764D6A" w:rsidRDefault="00B5740E">
      <w:pPr>
        <w:pStyle w:val="Normalsmall"/>
        <w:spacing w:after="0"/>
      </w:pPr>
      <w:r>
        <w:t>Department of Agriculture, Water and the Environment</w:t>
      </w:r>
    </w:p>
    <w:p w14:paraId="6DD34F67" w14:textId="77777777" w:rsidR="00764D6A" w:rsidRDefault="00E91D72">
      <w:pPr>
        <w:pStyle w:val="Normalsmall"/>
        <w:spacing w:after="0"/>
      </w:pPr>
      <w:r>
        <w:t>GPO Box 858 Canberra ACT 2601</w:t>
      </w:r>
    </w:p>
    <w:p w14:paraId="5E9A25FE" w14:textId="77777777" w:rsidR="00764D6A" w:rsidRDefault="00E91D72">
      <w:pPr>
        <w:pStyle w:val="Normalsmall"/>
        <w:spacing w:after="0"/>
      </w:pPr>
      <w:r>
        <w:t xml:space="preserve">Telephone </w:t>
      </w:r>
      <w:r w:rsidRPr="00773056">
        <w:t>1800 900 090</w:t>
      </w:r>
    </w:p>
    <w:p w14:paraId="5AB0599D" w14:textId="77777777" w:rsidR="00764D6A" w:rsidRDefault="00E91D72">
      <w:pPr>
        <w:pStyle w:val="Normalsmall"/>
      </w:pPr>
      <w:r w:rsidRPr="00E20810">
        <w:t xml:space="preserve">Web </w:t>
      </w:r>
      <w:hyperlink r:id="rId16" w:history="1">
        <w:r w:rsidR="00E20810" w:rsidRPr="00E20810">
          <w:rPr>
            <w:rStyle w:val="Hyperlink"/>
          </w:rPr>
          <w:t>awe.gov.au</w:t>
        </w:r>
      </w:hyperlink>
    </w:p>
    <w:p w14:paraId="3A6ABBCB" w14:textId="77777777" w:rsidR="007C358A" w:rsidRDefault="007C358A">
      <w:pPr>
        <w:pStyle w:val="Normalsmall"/>
      </w:pPr>
      <w:r>
        <w:rPr>
          <w:rStyle w:val="Strong"/>
        </w:rPr>
        <w:t>Disclaimer</w:t>
      </w:r>
    </w:p>
    <w:p w14:paraId="2BB339D5" w14:textId="77777777"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08FE5FFB" w14:textId="2D410FC7" w:rsidR="00764D6A" w:rsidRDefault="00BF3154" w:rsidP="00BF3154">
      <w:pPr>
        <w:pStyle w:val="Heading2"/>
        <w:numPr>
          <w:ilvl w:val="0"/>
          <w:numId w:val="0"/>
        </w:numPr>
        <w:ind w:left="709" w:hanging="709"/>
      </w:pPr>
      <w:bookmarkStart w:id="0" w:name="_Toc430782148"/>
      <w:bookmarkStart w:id="1" w:name="_Toc80713439"/>
      <w:r>
        <w:lastRenderedPageBreak/>
        <w:t>Purpose</w:t>
      </w:r>
      <w:bookmarkEnd w:id="0"/>
      <w:bookmarkEnd w:id="1"/>
    </w:p>
    <w:p w14:paraId="15647B52" w14:textId="09A5AC3D" w:rsidR="00BF3154" w:rsidRDefault="00BF3154" w:rsidP="00BF3154">
      <w:pPr>
        <w:rPr>
          <w:lang w:eastAsia="ja-JP"/>
        </w:rPr>
      </w:pPr>
      <w:r>
        <w:rPr>
          <w:lang w:eastAsia="ja-JP"/>
        </w:rPr>
        <w:t xml:space="preserve">This methodology sets out the minimum requirements for treatment providers performing </w:t>
      </w:r>
      <w:r w:rsidR="00B9454A">
        <w:rPr>
          <w:lang w:eastAsia="ja-JP"/>
        </w:rPr>
        <w:t xml:space="preserve">controlled </w:t>
      </w:r>
      <w:r w:rsidR="00673C99">
        <w:rPr>
          <w:lang w:eastAsia="ja-JP"/>
        </w:rPr>
        <w:t>atmosphere treatments</w:t>
      </w:r>
      <w:r>
        <w:rPr>
          <w:lang w:eastAsia="ja-JP"/>
        </w:rPr>
        <w:t xml:space="preserve"> on commodities and/or associated packaging for Quarantine and Pre-shipment (QPS) purposes. This methodology </w:t>
      </w:r>
      <w:r w:rsidR="00673C99">
        <w:rPr>
          <w:lang w:eastAsia="ja-JP"/>
        </w:rPr>
        <w:t>is the basis for compliance auditing of treatment providers</w:t>
      </w:r>
      <w:r w:rsidR="005A538A">
        <w:rPr>
          <w:lang w:eastAsia="ja-JP"/>
        </w:rPr>
        <w:t xml:space="preserve"> and is used</w:t>
      </w:r>
      <w:r w:rsidR="00673C99">
        <w:rPr>
          <w:lang w:eastAsia="ja-JP"/>
        </w:rPr>
        <w:t xml:space="preserve"> to monitor their performance of effective treatments with </w:t>
      </w:r>
      <w:r w:rsidR="0050046C">
        <w:rPr>
          <w:lang w:eastAsia="ja-JP"/>
        </w:rPr>
        <w:t xml:space="preserve">controlled </w:t>
      </w:r>
      <w:r w:rsidR="00673C99">
        <w:rPr>
          <w:lang w:eastAsia="ja-JP"/>
        </w:rPr>
        <w:t>atmospheres.</w:t>
      </w:r>
    </w:p>
    <w:p w14:paraId="795EA51D" w14:textId="77777777" w:rsidR="00673C99" w:rsidRDefault="00673C99" w:rsidP="00673C99">
      <w:pPr>
        <w:pStyle w:val="Heading2"/>
        <w:pageBreakBefore w:val="0"/>
        <w:numPr>
          <w:ilvl w:val="0"/>
          <w:numId w:val="0"/>
        </w:numPr>
      </w:pPr>
      <w:bookmarkStart w:id="2" w:name="_Toc67508832"/>
      <w:bookmarkStart w:id="3" w:name="_Toc80713440"/>
      <w:r>
        <w:t>Scope</w:t>
      </w:r>
      <w:bookmarkEnd w:id="2"/>
      <w:bookmarkEnd w:id="3"/>
    </w:p>
    <w:p w14:paraId="3EF14D7C" w14:textId="588217B3" w:rsidR="00673C99" w:rsidRDefault="00673C99" w:rsidP="00673C99">
      <w:pPr>
        <w:pStyle w:val="Normalsmall"/>
        <w:rPr>
          <w:sz w:val="22"/>
          <w:szCs w:val="22"/>
          <w:lang w:eastAsia="ja-JP"/>
        </w:rPr>
      </w:pPr>
      <w:r w:rsidRPr="00673C99">
        <w:rPr>
          <w:sz w:val="22"/>
          <w:szCs w:val="22"/>
          <w:lang w:eastAsia="ja-JP"/>
        </w:rPr>
        <w:t xml:space="preserve">This document applies to commercial and government treatment providers performing QPS </w:t>
      </w:r>
      <w:r w:rsidR="00B9454A">
        <w:rPr>
          <w:sz w:val="22"/>
          <w:szCs w:val="22"/>
          <w:lang w:eastAsia="ja-JP"/>
        </w:rPr>
        <w:t>controlled</w:t>
      </w:r>
      <w:r>
        <w:rPr>
          <w:sz w:val="22"/>
          <w:szCs w:val="22"/>
          <w:lang w:eastAsia="ja-JP"/>
        </w:rPr>
        <w:t xml:space="preserve"> atmosphere</w:t>
      </w:r>
      <w:r w:rsidRPr="00673C99">
        <w:rPr>
          <w:sz w:val="22"/>
          <w:szCs w:val="22"/>
          <w:lang w:eastAsia="ja-JP"/>
        </w:rPr>
        <w:t xml:space="preserve"> treatments for countries that have adopted a specific </w:t>
      </w:r>
      <w:r w:rsidR="00B9454A">
        <w:rPr>
          <w:sz w:val="22"/>
          <w:szCs w:val="22"/>
          <w:lang w:eastAsia="ja-JP"/>
        </w:rPr>
        <w:t xml:space="preserve">controlled </w:t>
      </w:r>
      <w:r w:rsidR="00251B1C">
        <w:rPr>
          <w:sz w:val="22"/>
          <w:szCs w:val="22"/>
          <w:lang w:eastAsia="ja-JP"/>
        </w:rPr>
        <w:t>atmosphere</w:t>
      </w:r>
      <w:r w:rsidRPr="00673C99">
        <w:rPr>
          <w:sz w:val="22"/>
          <w:szCs w:val="22"/>
          <w:lang w:eastAsia="ja-JP"/>
        </w:rPr>
        <w:t xml:space="preserve"> treatment schedule.</w:t>
      </w:r>
    </w:p>
    <w:p w14:paraId="6F0CAED1" w14:textId="4F8B8228" w:rsidR="00B9454A" w:rsidRDefault="00B9454A" w:rsidP="00673C99">
      <w:pPr>
        <w:pStyle w:val="Normalsmall"/>
        <w:rPr>
          <w:sz w:val="22"/>
          <w:szCs w:val="22"/>
          <w:lang w:eastAsia="ja-JP"/>
        </w:rPr>
      </w:pPr>
      <w:bookmarkStart w:id="4" w:name="_Hlk79594387"/>
      <w:r>
        <w:rPr>
          <w:sz w:val="22"/>
          <w:szCs w:val="22"/>
          <w:lang w:eastAsia="ja-JP"/>
        </w:rPr>
        <w:t xml:space="preserve">Controlled atmosphere treatments involve </w:t>
      </w:r>
      <w:r w:rsidR="00994DF4">
        <w:rPr>
          <w:sz w:val="22"/>
          <w:szCs w:val="22"/>
          <w:lang w:eastAsia="ja-JP"/>
        </w:rPr>
        <w:t xml:space="preserve">applying a modified atmosphere, </w:t>
      </w:r>
      <w:r>
        <w:rPr>
          <w:sz w:val="22"/>
          <w:szCs w:val="22"/>
        </w:rPr>
        <w:t>with</w:t>
      </w:r>
      <w:r w:rsidRPr="00B9454A">
        <w:rPr>
          <w:sz w:val="22"/>
          <w:szCs w:val="22"/>
        </w:rPr>
        <w:t xml:space="preserve"> elevated carbon dioxide (CO</w:t>
      </w:r>
      <w:r w:rsidRPr="00B9454A">
        <w:rPr>
          <w:sz w:val="22"/>
          <w:szCs w:val="22"/>
          <w:vertAlign w:val="subscript"/>
        </w:rPr>
        <w:t>2</w:t>
      </w:r>
      <w:r w:rsidRPr="00B9454A">
        <w:rPr>
          <w:sz w:val="22"/>
          <w:szCs w:val="22"/>
        </w:rPr>
        <w:t>) content (hypercarbia)</w:t>
      </w:r>
      <w:r w:rsidR="00994DF4">
        <w:rPr>
          <w:sz w:val="22"/>
          <w:szCs w:val="22"/>
        </w:rPr>
        <w:t>,</w:t>
      </w:r>
      <w:r w:rsidRPr="00B9454A">
        <w:rPr>
          <w:sz w:val="22"/>
          <w:szCs w:val="22"/>
        </w:rPr>
        <w:t xml:space="preserve"> reduced oxygen (O</w:t>
      </w:r>
      <w:r w:rsidRPr="00B9454A">
        <w:rPr>
          <w:sz w:val="22"/>
          <w:szCs w:val="22"/>
          <w:vertAlign w:val="subscript"/>
        </w:rPr>
        <w:t>2</w:t>
      </w:r>
      <w:r w:rsidRPr="00B9454A">
        <w:rPr>
          <w:sz w:val="22"/>
          <w:szCs w:val="22"/>
        </w:rPr>
        <w:t>) content (hypoxia or anoxia)</w:t>
      </w:r>
      <w:r w:rsidR="00994DF4">
        <w:rPr>
          <w:sz w:val="22"/>
          <w:szCs w:val="22"/>
        </w:rPr>
        <w:t>, or both</w:t>
      </w:r>
      <w:r>
        <w:rPr>
          <w:sz w:val="22"/>
          <w:szCs w:val="22"/>
        </w:rPr>
        <w:t>,</w:t>
      </w:r>
      <w:r w:rsidRPr="00B9454A">
        <w:rPr>
          <w:sz w:val="22"/>
          <w:szCs w:val="22"/>
        </w:rPr>
        <w:t xml:space="preserve"> </w:t>
      </w:r>
      <w:r w:rsidR="001B7D7C">
        <w:rPr>
          <w:sz w:val="22"/>
          <w:szCs w:val="22"/>
          <w:lang w:eastAsia="ja-JP"/>
        </w:rPr>
        <w:t xml:space="preserve">then </w:t>
      </w:r>
      <w:r w:rsidR="00994DF4">
        <w:rPr>
          <w:sz w:val="22"/>
          <w:szCs w:val="22"/>
          <w:lang w:eastAsia="ja-JP"/>
        </w:rPr>
        <w:t xml:space="preserve">maintaining </w:t>
      </w:r>
      <w:r w:rsidR="001B7D7C">
        <w:rPr>
          <w:sz w:val="22"/>
          <w:szCs w:val="22"/>
          <w:lang w:eastAsia="ja-JP"/>
        </w:rPr>
        <w:t xml:space="preserve">or controlling </w:t>
      </w:r>
      <w:r w:rsidR="00994DF4">
        <w:rPr>
          <w:sz w:val="22"/>
          <w:szCs w:val="22"/>
          <w:lang w:eastAsia="ja-JP"/>
        </w:rPr>
        <w:t xml:space="preserve">that modified atmosphere </w:t>
      </w:r>
      <w:r w:rsidR="00994DF4" w:rsidRPr="00B9454A">
        <w:rPr>
          <w:sz w:val="22"/>
          <w:szCs w:val="22"/>
        </w:rPr>
        <w:t>with</w:t>
      </w:r>
      <w:r w:rsidR="00994DF4">
        <w:rPr>
          <w:sz w:val="22"/>
          <w:szCs w:val="22"/>
        </w:rPr>
        <w:t xml:space="preserve">in an enclosure or environment to </w:t>
      </w:r>
      <w:r w:rsidRPr="00B9454A">
        <w:rPr>
          <w:sz w:val="22"/>
          <w:szCs w:val="22"/>
        </w:rPr>
        <w:t>creat</w:t>
      </w:r>
      <w:r w:rsidR="00994DF4">
        <w:rPr>
          <w:sz w:val="22"/>
          <w:szCs w:val="22"/>
        </w:rPr>
        <w:t>e</w:t>
      </w:r>
      <w:r w:rsidRPr="00B9454A">
        <w:rPr>
          <w:sz w:val="22"/>
          <w:szCs w:val="22"/>
        </w:rPr>
        <w:t xml:space="preserve"> an atmosphere lethal to target pests.</w:t>
      </w:r>
      <w:r w:rsidRPr="00B9454A">
        <w:rPr>
          <w:sz w:val="22"/>
          <w:szCs w:val="22"/>
          <w:lang w:eastAsia="ja-JP"/>
        </w:rPr>
        <w:t xml:space="preserve"> </w:t>
      </w:r>
    </w:p>
    <w:bookmarkEnd w:id="4"/>
    <w:p w14:paraId="3754C1C6" w14:textId="77777777" w:rsidR="00A307F1" w:rsidRDefault="00673C99" w:rsidP="00673C99">
      <w:pPr>
        <w:pStyle w:val="Normalsmall"/>
        <w:rPr>
          <w:sz w:val="22"/>
          <w:szCs w:val="22"/>
          <w:lang w:eastAsia="ja-JP"/>
        </w:rPr>
      </w:pPr>
      <w:r>
        <w:rPr>
          <w:sz w:val="22"/>
          <w:szCs w:val="22"/>
          <w:lang w:eastAsia="ja-JP"/>
        </w:rPr>
        <w:t xml:space="preserve">The </w:t>
      </w:r>
      <w:r w:rsidR="00994DF4">
        <w:rPr>
          <w:sz w:val="22"/>
          <w:szCs w:val="22"/>
          <w:lang w:eastAsia="ja-JP"/>
        </w:rPr>
        <w:t xml:space="preserve">controlled </w:t>
      </w:r>
      <w:r>
        <w:rPr>
          <w:sz w:val="22"/>
          <w:szCs w:val="22"/>
          <w:lang w:eastAsia="ja-JP"/>
        </w:rPr>
        <w:t xml:space="preserve">atmosphere treatments referred to in this document include high carbon dioxide </w:t>
      </w:r>
      <w:r w:rsidR="00251B1C">
        <w:rPr>
          <w:sz w:val="22"/>
          <w:szCs w:val="22"/>
          <w:lang w:eastAsia="ja-JP"/>
        </w:rPr>
        <w:t xml:space="preserve">and/or low oxygen </w:t>
      </w:r>
      <w:r>
        <w:rPr>
          <w:sz w:val="22"/>
          <w:szCs w:val="22"/>
          <w:lang w:eastAsia="ja-JP"/>
        </w:rPr>
        <w:t xml:space="preserve">treatments conducted at normal atmospheric pressure. </w:t>
      </w:r>
    </w:p>
    <w:p w14:paraId="3E49DE44" w14:textId="69492D1E" w:rsidR="00673C99" w:rsidRDefault="00994DF4" w:rsidP="00673C99">
      <w:pPr>
        <w:pStyle w:val="Normalsmall"/>
        <w:rPr>
          <w:sz w:val="22"/>
          <w:szCs w:val="22"/>
          <w:lang w:eastAsia="ja-JP"/>
        </w:rPr>
      </w:pPr>
      <w:r>
        <w:rPr>
          <w:sz w:val="22"/>
          <w:szCs w:val="22"/>
          <w:lang w:eastAsia="ja-JP"/>
        </w:rPr>
        <w:t xml:space="preserve">Controlled </w:t>
      </w:r>
      <w:r w:rsidR="00673C99">
        <w:rPr>
          <w:sz w:val="22"/>
          <w:szCs w:val="22"/>
          <w:lang w:eastAsia="ja-JP"/>
        </w:rPr>
        <w:t xml:space="preserve">atmosphere treatments conducted under </w:t>
      </w:r>
      <w:r w:rsidR="007613A4">
        <w:rPr>
          <w:sz w:val="22"/>
          <w:szCs w:val="22"/>
          <w:lang w:eastAsia="ja-JP"/>
        </w:rPr>
        <w:t xml:space="preserve">altered </w:t>
      </w:r>
      <w:r w:rsidR="00673C99">
        <w:rPr>
          <w:sz w:val="22"/>
          <w:szCs w:val="22"/>
          <w:lang w:eastAsia="ja-JP"/>
        </w:rPr>
        <w:t>pressure or vacuum,</w:t>
      </w:r>
      <w:r w:rsidR="001A7641">
        <w:rPr>
          <w:sz w:val="22"/>
          <w:szCs w:val="22"/>
          <w:lang w:eastAsia="ja-JP"/>
        </w:rPr>
        <w:t xml:space="preserve"> in-transit treatments,</w:t>
      </w:r>
      <w:r w:rsidR="00673C99">
        <w:rPr>
          <w:sz w:val="22"/>
          <w:szCs w:val="22"/>
          <w:lang w:eastAsia="ja-JP"/>
        </w:rPr>
        <w:t xml:space="preserve"> or </w:t>
      </w:r>
      <w:r w:rsidR="001F48AA">
        <w:rPr>
          <w:sz w:val="22"/>
          <w:szCs w:val="22"/>
          <w:lang w:eastAsia="ja-JP"/>
        </w:rPr>
        <w:t xml:space="preserve">packaging containing </w:t>
      </w:r>
      <w:r w:rsidR="00673C99">
        <w:rPr>
          <w:sz w:val="22"/>
          <w:szCs w:val="22"/>
          <w:lang w:eastAsia="ja-JP"/>
        </w:rPr>
        <w:t>modified atmosphere</w:t>
      </w:r>
      <w:r w:rsidR="001F48AA">
        <w:rPr>
          <w:sz w:val="22"/>
          <w:szCs w:val="22"/>
          <w:lang w:eastAsia="ja-JP"/>
        </w:rPr>
        <w:t>s</w:t>
      </w:r>
      <w:r w:rsidR="00251B1C">
        <w:rPr>
          <w:sz w:val="22"/>
          <w:szCs w:val="22"/>
          <w:lang w:eastAsia="ja-JP"/>
        </w:rPr>
        <w:t>,</w:t>
      </w:r>
      <w:r w:rsidR="00673C99">
        <w:rPr>
          <w:sz w:val="22"/>
          <w:szCs w:val="22"/>
          <w:lang w:eastAsia="ja-JP"/>
        </w:rPr>
        <w:t xml:space="preserve"> are out of scope</w:t>
      </w:r>
      <w:r w:rsidR="00251B1C">
        <w:rPr>
          <w:sz w:val="22"/>
          <w:szCs w:val="22"/>
          <w:lang w:eastAsia="ja-JP"/>
        </w:rPr>
        <w:t xml:space="preserve"> of this document</w:t>
      </w:r>
      <w:r w:rsidR="00673C99">
        <w:rPr>
          <w:sz w:val="22"/>
          <w:szCs w:val="22"/>
          <w:lang w:eastAsia="ja-JP"/>
        </w:rPr>
        <w:t xml:space="preserve">. </w:t>
      </w:r>
    </w:p>
    <w:p w14:paraId="1EB371B8" w14:textId="711F4AED" w:rsidR="00AC69A0" w:rsidRDefault="00AC69A0" w:rsidP="00AC69A0">
      <w:pPr>
        <w:pStyle w:val="Heading2"/>
        <w:pageBreakBefore w:val="0"/>
        <w:numPr>
          <w:ilvl w:val="0"/>
          <w:numId w:val="0"/>
        </w:numPr>
      </w:pPr>
      <w:bookmarkStart w:id="5" w:name="_Toc80713441"/>
      <w:r>
        <w:t>General</w:t>
      </w:r>
      <w:bookmarkEnd w:id="5"/>
      <w:r>
        <w:t xml:space="preserve"> </w:t>
      </w:r>
    </w:p>
    <w:p w14:paraId="1184CF75" w14:textId="3C11AC7B" w:rsidR="00673C99" w:rsidRPr="00673C99" w:rsidRDefault="00AC69A0" w:rsidP="00673C99">
      <w:pPr>
        <w:pStyle w:val="Normalsmall"/>
        <w:rPr>
          <w:sz w:val="22"/>
          <w:szCs w:val="22"/>
          <w:lang w:eastAsia="ja-JP"/>
        </w:rPr>
      </w:pPr>
      <w:r w:rsidRPr="00673C99">
        <w:rPr>
          <w:sz w:val="22"/>
          <w:szCs w:val="22"/>
          <w:lang w:eastAsia="ja-JP"/>
        </w:rPr>
        <w:t xml:space="preserve">Best practice </w:t>
      </w:r>
      <w:r w:rsidR="00673C99" w:rsidRPr="00673C99">
        <w:rPr>
          <w:sz w:val="22"/>
          <w:szCs w:val="22"/>
          <w:lang w:eastAsia="ja-JP"/>
        </w:rPr>
        <w:t xml:space="preserve">application of </w:t>
      </w:r>
      <w:r w:rsidR="00994DF4">
        <w:rPr>
          <w:sz w:val="22"/>
          <w:szCs w:val="22"/>
          <w:lang w:eastAsia="ja-JP"/>
        </w:rPr>
        <w:t>controlled</w:t>
      </w:r>
      <w:r w:rsidR="00994DF4" w:rsidRPr="00673C99">
        <w:rPr>
          <w:sz w:val="22"/>
          <w:szCs w:val="22"/>
          <w:lang w:eastAsia="ja-JP"/>
        </w:rPr>
        <w:t xml:space="preserve"> </w:t>
      </w:r>
      <w:r w:rsidR="00673C99" w:rsidRPr="00673C99">
        <w:rPr>
          <w:sz w:val="22"/>
          <w:szCs w:val="22"/>
          <w:lang w:eastAsia="ja-JP"/>
        </w:rPr>
        <w:t xml:space="preserve">atmosphere treatments </w:t>
      </w:r>
      <w:r w:rsidRPr="00673C99">
        <w:rPr>
          <w:sz w:val="22"/>
          <w:szCs w:val="22"/>
          <w:lang w:eastAsia="ja-JP"/>
        </w:rPr>
        <w:t xml:space="preserve">is </w:t>
      </w:r>
      <w:r w:rsidR="00673C99" w:rsidRPr="00673C99">
        <w:rPr>
          <w:sz w:val="22"/>
          <w:szCs w:val="22"/>
          <w:lang w:eastAsia="ja-JP"/>
        </w:rPr>
        <w:t xml:space="preserve">achieved through a </w:t>
      </w:r>
      <w:r w:rsidR="00251B1C" w:rsidRPr="00673C99">
        <w:rPr>
          <w:sz w:val="22"/>
          <w:szCs w:val="22"/>
          <w:lang w:eastAsia="ja-JP"/>
        </w:rPr>
        <w:t>practical</w:t>
      </w:r>
      <w:r w:rsidR="00673C99" w:rsidRPr="00673C99">
        <w:rPr>
          <w:sz w:val="22"/>
          <w:szCs w:val="22"/>
          <w:lang w:eastAsia="ja-JP"/>
        </w:rPr>
        <w:t xml:space="preserve"> combination </w:t>
      </w:r>
      <w:r w:rsidRPr="00673C99">
        <w:rPr>
          <w:sz w:val="22"/>
          <w:szCs w:val="22"/>
          <w:lang w:eastAsia="ja-JP"/>
        </w:rPr>
        <w:t xml:space="preserve">of all procedures </w:t>
      </w:r>
      <w:r w:rsidR="00673C99" w:rsidRPr="00673C99">
        <w:rPr>
          <w:sz w:val="22"/>
          <w:szCs w:val="22"/>
          <w:lang w:eastAsia="ja-JP"/>
        </w:rPr>
        <w:t>required during a treatment to ensure that:</w:t>
      </w:r>
    </w:p>
    <w:p w14:paraId="2F177606" w14:textId="2FA32F29" w:rsidR="00673C99" w:rsidRPr="00673C99" w:rsidRDefault="00673C99" w:rsidP="00673C99">
      <w:pPr>
        <w:pStyle w:val="ListParagraph"/>
        <w:numPr>
          <w:ilvl w:val="0"/>
          <w:numId w:val="34"/>
        </w:numPr>
        <w:spacing w:after="120"/>
      </w:pPr>
      <w:r w:rsidRPr="00673C99">
        <w:t xml:space="preserve">the </w:t>
      </w:r>
      <w:r w:rsidR="003763F2">
        <w:t xml:space="preserve">risk of the </w:t>
      </w:r>
      <w:r w:rsidRPr="00673C99">
        <w:t>target pest is managed</w:t>
      </w:r>
    </w:p>
    <w:p w14:paraId="321798B3" w14:textId="33CD65B2" w:rsidR="00673C99" w:rsidRPr="00673C99" w:rsidRDefault="00673C99" w:rsidP="00673C99">
      <w:pPr>
        <w:pStyle w:val="ListParagraph"/>
        <w:numPr>
          <w:ilvl w:val="0"/>
          <w:numId w:val="34"/>
        </w:numPr>
        <w:spacing w:after="120"/>
        <w:rPr>
          <w:lang w:eastAsia="en-AU"/>
        </w:rPr>
      </w:pPr>
      <w:r w:rsidRPr="00673C99">
        <w:t>the</w:t>
      </w:r>
      <w:r w:rsidRPr="00673C99">
        <w:rPr>
          <w:lang w:eastAsia="en-AU"/>
        </w:rPr>
        <w:t xml:space="preserve"> </w:t>
      </w:r>
      <w:r w:rsidR="003C1930">
        <w:rPr>
          <w:lang w:eastAsia="en-AU"/>
        </w:rPr>
        <w:t xml:space="preserve">people </w:t>
      </w:r>
      <w:r w:rsidRPr="00673C99">
        <w:rPr>
          <w:lang w:eastAsia="en-AU"/>
        </w:rPr>
        <w:t>conducting the treatment remain safe</w:t>
      </w:r>
    </w:p>
    <w:p w14:paraId="4E49E0AB" w14:textId="3525E481" w:rsidR="00673C99" w:rsidRPr="00673C99" w:rsidRDefault="00673C99" w:rsidP="00673C99">
      <w:pPr>
        <w:pStyle w:val="ListParagraph"/>
        <w:numPr>
          <w:ilvl w:val="0"/>
          <w:numId w:val="34"/>
        </w:numPr>
        <w:spacing w:after="120"/>
      </w:pPr>
      <w:r w:rsidRPr="00673C99">
        <w:t xml:space="preserve">all </w:t>
      </w:r>
      <w:r w:rsidR="003C1930">
        <w:t>people</w:t>
      </w:r>
      <w:r w:rsidR="00FC0868" w:rsidRPr="00673C99">
        <w:t xml:space="preserve"> </w:t>
      </w:r>
      <w:r w:rsidRPr="00673C99">
        <w:t>in the area around the treatment area remain safe</w:t>
      </w:r>
    </w:p>
    <w:p w14:paraId="033CF191" w14:textId="09BBF405" w:rsidR="00673C99" w:rsidRPr="00673C99" w:rsidRDefault="00673C99" w:rsidP="00673C99">
      <w:pPr>
        <w:pStyle w:val="ListParagraph"/>
        <w:numPr>
          <w:ilvl w:val="0"/>
          <w:numId w:val="34"/>
        </w:numPr>
        <w:spacing w:after="120"/>
      </w:pPr>
      <w:r w:rsidRPr="00673C99">
        <w:t>the environment is not harmed</w:t>
      </w:r>
    </w:p>
    <w:p w14:paraId="540BFB4D" w14:textId="12F9AE04" w:rsidR="00673C99" w:rsidRPr="00673C99" w:rsidRDefault="00673C99" w:rsidP="00673C99">
      <w:pPr>
        <w:pStyle w:val="ListParagraph"/>
        <w:numPr>
          <w:ilvl w:val="0"/>
          <w:numId w:val="34"/>
        </w:numPr>
        <w:spacing w:after="120"/>
        <w:rPr>
          <w:lang w:eastAsia="en-AU"/>
        </w:rPr>
      </w:pPr>
      <w:r w:rsidRPr="00673C99">
        <w:t xml:space="preserve">the </w:t>
      </w:r>
      <w:r w:rsidR="000F7983" w:rsidRPr="00673C99">
        <w:t>goods, product</w:t>
      </w:r>
      <w:r w:rsidRPr="00673C99">
        <w:t xml:space="preserve">, or equipment being treated </w:t>
      </w:r>
      <w:r w:rsidRPr="00673C99">
        <w:rPr>
          <w:lang w:eastAsia="en-AU"/>
        </w:rPr>
        <w:t>is not damaged or adversely affected.</w:t>
      </w:r>
    </w:p>
    <w:p w14:paraId="6AB49895" w14:textId="77777777" w:rsidR="00673C99" w:rsidRPr="00673C99" w:rsidRDefault="00673C99" w:rsidP="00673C99">
      <w:pPr>
        <w:pStyle w:val="Normalsmall"/>
        <w:rPr>
          <w:sz w:val="22"/>
          <w:szCs w:val="22"/>
          <w:lang w:eastAsia="ja-JP"/>
        </w:rPr>
      </w:pPr>
      <w:r w:rsidRPr="00673C99">
        <w:rPr>
          <w:sz w:val="22"/>
          <w:szCs w:val="22"/>
          <w:lang w:eastAsia="ja-JP"/>
        </w:rPr>
        <w:t>Treatment providers performing treatments in accordance with these requirements must have the equipment, facilities, personnel and administrative procedures necessary to ensure that all relevant treatments comply with these requirements.</w:t>
      </w:r>
    </w:p>
    <w:p w14:paraId="2D4E7448" w14:textId="77777777" w:rsidR="00673C99" w:rsidRPr="00673C99" w:rsidRDefault="00673C99" w:rsidP="00673C99">
      <w:pPr>
        <w:pStyle w:val="Normalsmall"/>
        <w:rPr>
          <w:sz w:val="22"/>
          <w:szCs w:val="22"/>
          <w:lang w:eastAsia="ja-JP"/>
        </w:rPr>
      </w:pPr>
      <w:r w:rsidRPr="00673C99">
        <w:rPr>
          <w:sz w:val="22"/>
          <w:szCs w:val="22"/>
          <w:lang w:eastAsia="ja-JP"/>
        </w:rPr>
        <w:t>Importing countries have the right to impose more stringent treatment conditions to address their individual biosecurity risks. In such cases, those additional conditions take precedence over the requirements of this methodology and must be complied with to the satisfaction of the relevant authority of the importing country.</w:t>
      </w:r>
    </w:p>
    <w:p w14:paraId="35CFB411" w14:textId="55F1989C" w:rsidR="00673C99" w:rsidRPr="00673C99" w:rsidRDefault="00A307F1" w:rsidP="00673C99">
      <w:pPr>
        <w:pStyle w:val="Normalsmall"/>
        <w:rPr>
          <w:sz w:val="22"/>
          <w:szCs w:val="22"/>
          <w:lang w:eastAsia="ja-JP"/>
        </w:rPr>
      </w:pPr>
      <w:r>
        <w:rPr>
          <w:sz w:val="22"/>
          <w:szCs w:val="22"/>
          <w:lang w:eastAsia="ja-JP"/>
        </w:rPr>
        <w:t>Jurisdictions</w:t>
      </w:r>
      <w:r w:rsidRPr="00673C99">
        <w:rPr>
          <w:sz w:val="22"/>
          <w:szCs w:val="22"/>
          <w:lang w:eastAsia="ja-JP"/>
        </w:rPr>
        <w:t xml:space="preserve"> </w:t>
      </w:r>
      <w:r w:rsidR="00673C99" w:rsidRPr="00673C99">
        <w:rPr>
          <w:sz w:val="22"/>
          <w:szCs w:val="22"/>
          <w:lang w:eastAsia="ja-JP"/>
        </w:rPr>
        <w:t>receiving treatment</w:t>
      </w:r>
      <w:r>
        <w:rPr>
          <w:sz w:val="22"/>
          <w:szCs w:val="22"/>
          <w:lang w:eastAsia="ja-JP"/>
        </w:rPr>
        <w:t>s</w:t>
      </w:r>
      <w:r w:rsidR="00673C99" w:rsidRPr="00673C99">
        <w:rPr>
          <w:sz w:val="22"/>
          <w:szCs w:val="22"/>
          <w:lang w:eastAsia="ja-JP"/>
        </w:rPr>
        <w:t xml:space="preserve"> </w:t>
      </w:r>
      <w:r>
        <w:rPr>
          <w:sz w:val="22"/>
          <w:szCs w:val="22"/>
          <w:lang w:eastAsia="ja-JP"/>
        </w:rPr>
        <w:t>subject to this methodology,</w:t>
      </w:r>
      <w:r w:rsidR="00673C99" w:rsidRPr="00673C99">
        <w:rPr>
          <w:sz w:val="22"/>
          <w:szCs w:val="22"/>
          <w:lang w:eastAsia="ja-JP"/>
        </w:rPr>
        <w:t xml:space="preserve"> expect the treatment has been undertaken </w:t>
      </w:r>
      <w:r>
        <w:rPr>
          <w:sz w:val="22"/>
          <w:szCs w:val="22"/>
          <w:lang w:eastAsia="ja-JP"/>
        </w:rPr>
        <w:t xml:space="preserve">effectively and that they comply with the requirements of </w:t>
      </w:r>
      <w:r w:rsidR="00673C99" w:rsidRPr="00673C99">
        <w:rPr>
          <w:sz w:val="22"/>
          <w:szCs w:val="22"/>
          <w:lang w:eastAsia="ja-JP"/>
        </w:rPr>
        <w:t xml:space="preserve">this methodology. Treatment providers found to be wilfully and consistently not complying with the requirements </w:t>
      </w:r>
      <w:r w:rsidR="00673C99" w:rsidRPr="00673C99">
        <w:rPr>
          <w:sz w:val="22"/>
          <w:szCs w:val="22"/>
          <w:lang w:eastAsia="ja-JP"/>
        </w:rPr>
        <w:lastRenderedPageBreak/>
        <w:t>of this methodology and/or other specified treatment conditions will have their registration status changed to 'unacceptable' until they can demonstrate satisfactory compliance.</w:t>
      </w:r>
    </w:p>
    <w:p w14:paraId="462ECBAF" w14:textId="7C3BB5B5" w:rsidR="00BF3154" w:rsidRDefault="00BF3154" w:rsidP="00673C99">
      <w:pPr>
        <w:pStyle w:val="Heading2"/>
        <w:keepNext/>
        <w:keepLines/>
        <w:pageBreakBefore w:val="0"/>
        <w:numPr>
          <w:ilvl w:val="0"/>
          <w:numId w:val="0"/>
        </w:numPr>
      </w:pPr>
      <w:bookmarkStart w:id="6" w:name="_Toc80713442"/>
      <w:r>
        <w:t>How to use this document</w:t>
      </w:r>
      <w:bookmarkEnd w:id="6"/>
    </w:p>
    <w:p w14:paraId="46D62D2D" w14:textId="0D12BFCE" w:rsidR="004332AC" w:rsidRDefault="00673C99" w:rsidP="004332AC">
      <w:pPr>
        <w:pStyle w:val="Normalsmall"/>
        <w:keepNext/>
        <w:keepLines/>
        <w:rPr>
          <w:sz w:val="22"/>
          <w:szCs w:val="22"/>
        </w:rPr>
      </w:pPr>
      <w:r w:rsidRPr="00673C99">
        <w:rPr>
          <w:sz w:val="22"/>
          <w:szCs w:val="22"/>
        </w:rPr>
        <w:t xml:space="preserve">This document outlines the minimum set of requirements for performing </w:t>
      </w:r>
      <w:r w:rsidR="00994DF4">
        <w:rPr>
          <w:sz w:val="22"/>
          <w:szCs w:val="22"/>
          <w:lang w:eastAsia="ja-JP"/>
        </w:rPr>
        <w:t>controlled</w:t>
      </w:r>
      <w:r w:rsidR="00994DF4" w:rsidDel="00994DF4">
        <w:rPr>
          <w:sz w:val="22"/>
          <w:szCs w:val="22"/>
        </w:rPr>
        <w:t xml:space="preserve"> </w:t>
      </w:r>
      <w:r>
        <w:rPr>
          <w:sz w:val="22"/>
          <w:szCs w:val="22"/>
        </w:rPr>
        <w:t>atmosphere</w:t>
      </w:r>
      <w:r w:rsidRPr="00673C99">
        <w:rPr>
          <w:sz w:val="22"/>
          <w:szCs w:val="22"/>
        </w:rPr>
        <w:t xml:space="preserve"> treatments.</w:t>
      </w:r>
      <w:r w:rsidR="004332AC">
        <w:rPr>
          <w:sz w:val="22"/>
          <w:szCs w:val="22"/>
        </w:rPr>
        <w:t xml:space="preserve"> </w:t>
      </w:r>
    </w:p>
    <w:p w14:paraId="2EC54DD7" w14:textId="23550280" w:rsidR="004332AC" w:rsidRPr="004332AC" w:rsidRDefault="004332AC" w:rsidP="004332AC">
      <w:pPr>
        <w:pStyle w:val="Normalsmall"/>
        <w:keepNext/>
        <w:keepLines/>
        <w:rPr>
          <w:iCs/>
          <w:sz w:val="22"/>
          <w:szCs w:val="22"/>
        </w:rPr>
      </w:pPr>
      <w:r>
        <w:rPr>
          <w:sz w:val="22"/>
          <w:szCs w:val="22"/>
        </w:rPr>
        <w:t xml:space="preserve">This document should be read in conjunction with the </w:t>
      </w:r>
      <w:r>
        <w:rPr>
          <w:i/>
          <w:iCs/>
          <w:sz w:val="22"/>
          <w:szCs w:val="22"/>
        </w:rPr>
        <w:t>Guide to packaging suitability for performing QPS treatments</w:t>
      </w:r>
      <w:r>
        <w:rPr>
          <w:sz w:val="22"/>
          <w:szCs w:val="22"/>
        </w:rPr>
        <w:t xml:space="preserve">. While not intended to specifically cover </w:t>
      </w:r>
      <w:r w:rsidR="00994DF4">
        <w:rPr>
          <w:sz w:val="22"/>
          <w:szCs w:val="22"/>
          <w:lang w:eastAsia="ja-JP"/>
        </w:rPr>
        <w:t>controlled</w:t>
      </w:r>
      <w:r w:rsidR="00994DF4" w:rsidDel="00994DF4">
        <w:rPr>
          <w:sz w:val="22"/>
          <w:szCs w:val="22"/>
        </w:rPr>
        <w:t xml:space="preserve"> </w:t>
      </w:r>
      <w:r>
        <w:rPr>
          <w:sz w:val="22"/>
          <w:szCs w:val="22"/>
        </w:rPr>
        <w:t xml:space="preserve">atmosphere treatments, some of the concepts discussed in the </w:t>
      </w:r>
      <w:r>
        <w:rPr>
          <w:i/>
          <w:iCs/>
          <w:sz w:val="22"/>
          <w:szCs w:val="22"/>
        </w:rPr>
        <w:t xml:space="preserve">Guide to performing </w:t>
      </w:r>
      <w:r w:rsidRPr="004332AC">
        <w:rPr>
          <w:i/>
          <w:sz w:val="22"/>
          <w:szCs w:val="22"/>
        </w:rPr>
        <w:t>QPS fumigations with methyl bromide</w:t>
      </w:r>
      <w:r>
        <w:rPr>
          <w:iCs/>
          <w:sz w:val="22"/>
          <w:szCs w:val="22"/>
        </w:rPr>
        <w:t xml:space="preserve"> are transferable.</w:t>
      </w:r>
    </w:p>
    <w:p w14:paraId="1D3D5CD5" w14:textId="0E13A165" w:rsidR="00673C99" w:rsidRPr="00673C99" w:rsidRDefault="00673C99" w:rsidP="00673C99">
      <w:pPr>
        <w:pStyle w:val="Normalsmall"/>
        <w:rPr>
          <w:sz w:val="22"/>
          <w:szCs w:val="22"/>
        </w:rPr>
      </w:pPr>
      <w:r w:rsidRPr="00673C99">
        <w:rPr>
          <w:sz w:val="22"/>
          <w:szCs w:val="22"/>
        </w:rPr>
        <w:t>It is important for treatment providers and compliance auditors to understand the purpose of the requirements, the outcomes they are intended to achieve</w:t>
      </w:r>
      <w:r w:rsidR="009A0EF3">
        <w:rPr>
          <w:sz w:val="22"/>
          <w:szCs w:val="22"/>
        </w:rPr>
        <w:t xml:space="preserve">, </w:t>
      </w:r>
      <w:r w:rsidRPr="00673C99">
        <w:rPr>
          <w:sz w:val="22"/>
          <w:szCs w:val="22"/>
        </w:rPr>
        <w:t>and the circumstances in which they apply.</w:t>
      </w:r>
    </w:p>
    <w:p w14:paraId="561F11D2" w14:textId="77777777" w:rsidR="00673C99" w:rsidRPr="00673C99" w:rsidRDefault="00673C99" w:rsidP="00673C99">
      <w:pPr>
        <w:pStyle w:val="Normalsmall"/>
        <w:rPr>
          <w:sz w:val="22"/>
          <w:szCs w:val="22"/>
        </w:rPr>
      </w:pPr>
      <w:r w:rsidRPr="00673C99">
        <w:rPr>
          <w:sz w:val="22"/>
          <w:szCs w:val="22"/>
        </w:rPr>
        <w:t>The technical terms used in this methodology are defined in the glossary at the back of the document. For all terms not defined in the glossary, refer to the definition used by the Macquarie Dictionary.</w:t>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30095900" w14:textId="6594DD8E" w:rsidR="00764D6A" w:rsidRDefault="00E91D72" w:rsidP="00AC69A0">
          <w:pPr>
            <w:pStyle w:val="TOCHeading"/>
            <w:pageBreakBefore/>
          </w:pPr>
          <w:r>
            <w:t>Contents</w:t>
          </w:r>
        </w:p>
        <w:p w14:paraId="72E05964" w14:textId="3309BEDE" w:rsidR="00B30976"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80713439" w:history="1">
            <w:r w:rsidR="00B30976" w:rsidRPr="00C87567">
              <w:rPr>
                <w:rStyle w:val="Hyperlink"/>
              </w:rPr>
              <w:t>Purpose</w:t>
            </w:r>
            <w:r w:rsidR="00B30976">
              <w:rPr>
                <w:webHidden/>
              </w:rPr>
              <w:tab/>
            </w:r>
            <w:r w:rsidR="00B30976">
              <w:rPr>
                <w:webHidden/>
              </w:rPr>
              <w:fldChar w:fldCharType="begin"/>
            </w:r>
            <w:r w:rsidR="00B30976">
              <w:rPr>
                <w:webHidden/>
              </w:rPr>
              <w:instrText xml:space="preserve"> PAGEREF _Toc80713439 \h </w:instrText>
            </w:r>
            <w:r w:rsidR="00B30976">
              <w:rPr>
                <w:webHidden/>
              </w:rPr>
            </w:r>
            <w:r w:rsidR="00B30976">
              <w:rPr>
                <w:webHidden/>
              </w:rPr>
              <w:fldChar w:fldCharType="separate"/>
            </w:r>
            <w:r w:rsidR="00DD4106">
              <w:rPr>
                <w:webHidden/>
              </w:rPr>
              <w:t>3</w:t>
            </w:r>
            <w:r w:rsidR="00B30976">
              <w:rPr>
                <w:webHidden/>
              </w:rPr>
              <w:fldChar w:fldCharType="end"/>
            </w:r>
          </w:hyperlink>
        </w:p>
        <w:p w14:paraId="23D241F3" w14:textId="22B946C1" w:rsidR="00B30976" w:rsidRDefault="00DD4106">
          <w:pPr>
            <w:pStyle w:val="TOC1"/>
            <w:rPr>
              <w:rFonts w:asciiTheme="minorHAnsi" w:eastAsiaTheme="minorEastAsia" w:hAnsiTheme="minorHAnsi"/>
              <w:b w:val="0"/>
              <w:lang w:eastAsia="en-AU"/>
            </w:rPr>
          </w:pPr>
          <w:hyperlink w:anchor="_Toc80713440" w:history="1">
            <w:r w:rsidR="00B30976" w:rsidRPr="00C87567">
              <w:rPr>
                <w:rStyle w:val="Hyperlink"/>
              </w:rPr>
              <w:t>Scope</w:t>
            </w:r>
            <w:r w:rsidR="00B30976">
              <w:rPr>
                <w:webHidden/>
              </w:rPr>
              <w:tab/>
            </w:r>
            <w:r w:rsidR="00B30976">
              <w:rPr>
                <w:webHidden/>
              </w:rPr>
              <w:fldChar w:fldCharType="begin"/>
            </w:r>
            <w:r w:rsidR="00B30976">
              <w:rPr>
                <w:webHidden/>
              </w:rPr>
              <w:instrText xml:space="preserve"> PAGEREF _Toc80713440 \h </w:instrText>
            </w:r>
            <w:r w:rsidR="00B30976">
              <w:rPr>
                <w:webHidden/>
              </w:rPr>
            </w:r>
            <w:r w:rsidR="00B30976">
              <w:rPr>
                <w:webHidden/>
              </w:rPr>
              <w:fldChar w:fldCharType="separate"/>
            </w:r>
            <w:r>
              <w:rPr>
                <w:webHidden/>
              </w:rPr>
              <w:t>3</w:t>
            </w:r>
            <w:r w:rsidR="00B30976">
              <w:rPr>
                <w:webHidden/>
              </w:rPr>
              <w:fldChar w:fldCharType="end"/>
            </w:r>
          </w:hyperlink>
        </w:p>
        <w:p w14:paraId="5438BB0D" w14:textId="72744CCD" w:rsidR="00B30976" w:rsidRDefault="00DD4106">
          <w:pPr>
            <w:pStyle w:val="TOC1"/>
            <w:rPr>
              <w:rFonts w:asciiTheme="minorHAnsi" w:eastAsiaTheme="minorEastAsia" w:hAnsiTheme="minorHAnsi"/>
              <w:b w:val="0"/>
              <w:lang w:eastAsia="en-AU"/>
            </w:rPr>
          </w:pPr>
          <w:hyperlink w:anchor="_Toc80713441" w:history="1">
            <w:r w:rsidR="00B30976" w:rsidRPr="00C87567">
              <w:rPr>
                <w:rStyle w:val="Hyperlink"/>
              </w:rPr>
              <w:t>General</w:t>
            </w:r>
            <w:r w:rsidR="00B30976">
              <w:rPr>
                <w:webHidden/>
              </w:rPr>
              <w:tab/>
            </w:r>
            <w:r w:rsidR="00B30976">
              <w:rPr>
                <w:webHidden/>
              </w:rPr>
              <w:fldChar w:fldCharType="begin"/>
            </w:r>
            <w:r w:rsidR="00B30976">
              <w:rPr>
                <w:webHidden/>
              </w:rPr>
              <w:instrText xml:space="preserve"> PAGEREF _Toc80713441 \h </w:instrText>
            </w:r>
            <w:r w:rsidR="00B30976">
              <w:rPr>
                <w:webHidden/>
              </w:rPr>
            </w:r>
            <w:r w:rsidR="00B30976">
              <w:rPr>
                <w:webHidden/>
              </w:rPr>
              <w:fldChar w:fldCharType="separate"/>
            </w:r>
            <w:r>
              <w:rPr>
                <w:webHidden/>
              </w:rPr>
              <w:t>3</w:t>
            </w:r>
            <w:r w:rsidR="00B30976">
              <w:rPr>
                <w:webHidden/>
              </w:rPr>
              <w:fldChar w:fldCharType="end"/>
            </w:r>
          </w:hyperlink>
        </w:p>
        <w:p w14:paraId="1F6CCF45" w14:textId="64206A0A" w:rsidR="00B30976" w:rsidRDefault="00DD4106">
          <w:pPr>
            <w:pStyle w:val="TOC1"/>
            <w:rPr>
              <w:rFonts w:asciiTheme="minorHAnsi" w:eastAsiaTheme="minorEastAsia" w:hAnsiTheme="minorHAnsi"/>
              <w:b w:val="0"/>
              <w:lang w:eastAsia="en-AU"/>
            </w:rPr>
          </w:pPr>
          <w:hyperlink w:anchor="_Toc80713442" w:history="1">
            <w:r w:rsidR="00B30976" w:rsidRPr="00C87567">
              <w:rPr>
                <w:rStyle w:val="Hyperlink"/>
              </w:rPr>
              <w:t>How to use this document</w:t>
            </w:r>
            <w:r w:rsidR="00B30976">
              <w:rPr>
                <w:webHidden/>
              </w:rPr>
              <w:tab/>
            </w:r>
            <w:r w:rsidR="00B30976">
              <w:rPr>
                <w:webHidden/>
              </w:rPr>
              <w:fldChar w:fldCharType="begin"/>
            </w:r>
            <w:r w:rsidR="00B30976">
              <w:rPr>
                <w:webHidden/>
              </w:rPr>
              <w:instrText xml:space="preserve"> PAGEREF _Toc80713442 \h </w:instrText>
            </w:r>
            <w:r w:rsidR="00B30976">
              <w:rPr>
                <w:webHidden/>
              </w:rPr>
            </w:r>
            <w:r w:rsidR="00B30976">
              <w:rPr>
                <w:webHidden/>
              </w:rPr>
              <w:fldChar w:fldCharType="separate"/>
            </w:r>
            <w:r>
              <w:rPr>
                <w:webHidden/>
              </w:rPr>
              <w:t>4</w:t>
            </w:r>
            <w:r w:rsidR="00B30976">
              <w:rPr>
                <w:webHidden/>
              </w:rPr>
              <w:fldChar w:fldCharType="end"/>
            </w:r>
          </w:hyperlink>
        </w:p>
        <w:p w14:paraId="2C5852F9" w14:textId="34FDE313" w:rsidR="00B30976" w:rsidRDefault="00DD4106">
          <w:pPr>
            <w:pStyle w:val="TOC1"/>
            <w:rPr>
              <w:rFonts w:asciiTheme="minorHAnsi" w:eastAsiaTheme="minorEastAsia" w:hAnsiTheme="minorHAnsi"/>
              <w:b w:val="0"/>
              <w:lang w:eastAsia="en-AU"/>
            </w:rPr>
          </w:pPr>
          <w:hyperlink w:anchor="_Toc80713443" w:history="1">
            <w:r w:rsidR="00B30976" w:rsidRPr="00C87567">
              <w:rPr>
                <w:rStyle w:val="Hyperlink"/>
              </w:rPr>
              <w:t>1</w:t>
            </w:r>
            <w:r w:rsidR="00B30976">
              <w:rPr>
                <w:rFonts w:asciiTheme="minorHAnsi" w:eastAsiaTheme="minorEastAsia" w:hAnsiTheme="minorHAnsi"/>
                <w:b w:val="0"/>
                <w:lang w:eastAsia="en-AU"/>
              </w:rPr>
              <w:tab/>
            </w:r>
            <w:r w:rsidR="00B30976" w:rsidRPr="00C87567">
              <w:rPr>
                <w:rStyle w:val="Hyperlink"/>
              </w:rPr>
              <w:t>Prior to treatment</w:t>
            </w:r>
            <w:r w:rsidR="00B30976">
              <w:rPr>
                <w:webHidden/>
              </w:rPr>
              <w:tab/>
            </w:r>
            <w:r w:rsidR="00B30976">
              <w:rPr>
                <w:webHidden/>
              </w:rPr>
              <w:fldChar w:fldCharType="begin"/>
            </w:r>
            <w:r w:rsidR="00B30976">
              <w:rPr>
                <w:webHidden/>
              </w:rPr>
              <w:instrText xml:space="preserve"> PAGEREF _Toc80713443 \h </w:instrText>
            </w:r>
            <w:r w:rsidR="00B30976">
              <w:rPr>
                <w:webHidden/>
              </w:rPr>
            </w:r>
            <w:r w:rsidR="00B30976">
              <w:rPr>
                <w:webHidden/>
              </w:rPr>
              <w:fldChar w:fldCharType="separate"/>
            </w:r>
            <w:r>
              <w:rPr>
                <w:webHidden/>
              </w:rPr>
              <w:t>7</w:t>
            </w:r>
            <w:r w:rsidR="00B30976">
              <w:rPr>
                <w:webHidden/>
              </w:rPr>
              <w:fldChar w:fldCharType="end"/>
            </w:r>
          </w:hyperlink>
        </w:p>
        <w:p w14:paraId="5373EA2E" w14:textId="2BEF7E71" w:rsidR="00B30976" w:rsidRDefault="00DD4106">
          <w:pPr>
            <w:pStyle w:val="TOC2"/>
            <w:tabs>
              <w:tab w:val="left" w:pos="1100"/>
            </w:tabs>
            <w:rPr>
              <w:rFonts w:asciiTheme="minorHAnsi" w:eastAsiaTheme="minorEastAsia" w:hAnsiTheme="minorHAnsi"/>
              <w:lang w:eastAsia="en-AU"/>
            </w:rPr>
          </w:pPr>
          <w:hyperlink w:anchor="_Toc80713444" w:history="1">
            <w:r w:rsidR="00B30976" w:rsidRPr="00C87567">
              <w:rPr>
                <w:rStyle w:val="Hyperlink"/>
              </w:rPr>
              <w:t>1.1</w:t>
            </w:r>
            <w:r w:rsidR="00B30976">
              <w:rPr>
                <w:rFonts w:asciiTheme="minorHAnsi" w:eastAsiaTheme="minorEastAsia" w:hAnsiTheme="minorHAnsi"/>
                <w:lang w:eastAsia="en-AU"/>
              </w:rPr>
              <w:tab/>
            </w:r>
            <w:r w:rsidR="00B30976" w:rsidRPr="00C87567">
              <w:rPr>
                <w:rStyle w:val="Hyperlink"/>
              </w:rPr>
              <w:t>Target of the treatment</w:t>
            </w:r>
            <w:r w:rsidR="00B30976">
              <w:rPr>
                <w:webHidden/>
              </w:rPr>
              <w:tab/>
            </w:r>
            <w:r w:rsidR="00B30976">
              <w:rPr>
                <w:webHidden/>
              </w:rPr>
              <w:fldChar w:fldCharType="begin"/>
            </w:r>
            <w:r w:rsidR="00B30976">
              <w:rPr>
                <w:webHidden/>
              </w:rPr>
              <w:instrText xml:space="preserve"> PAGEREF _Toc80713444 \h </w:instrText>
            </w:r>
            <w:r w:rsidR="00B30976">
              <w:rPr>
                <w:webHidden/>
              </w:rPr>
            </w:r>
            <w:r w:rsidR="00B30976">
              <w:rPr>
                <w:webHidden/>
              </w:rPr>
              <w:fldChar w:fldCharType="separate"/>
            </w:r>
            <w:r>
              <w:rPr>
                <w:webHidden/>
              </w:rPr>
              <w:t>7</w:t>
            </w:r>
            <w:r w:rsidR="00B30976">
              <w:rPr>
                <w:webHidden/>
              </w:rPr>
              <w:fldChar w:fldCharType="end"/>
            </w:r>
          </w:hyperlink>
        </w:p>
        <w:p w14:paraId="20EBCABE" w14:textId="2D59C532" w:rsidR="00B30976" w:rsidRDefault="00DD4106">
          <w:pPr>
            <w:pStyle w:val="TOC2"/>
            <w:tabs>
              <w:tab w:val="left" w:pos="1100"/>
            </w:tabs>
            <w:rPr>
              <w:rFonts w:asciiTheme="minorHAnsi" w:eastAsiaTheme="minorEastAsia" w:hAnsiTheme="minorHAnsi"/>
              <w:lang w:eastAsia="en-AU"/>
            </w:rPr>
          </w:pPr>
          <w:hyperlink w:anchor="_Toc80713445" w:history="1">
            <w:r w:rsidR="00B30976" w:rsidRPr="00C87567">
              <w:rPr>
                <w:rStyle w:val="Hyperlink"/>
              </w:rPr>
              <w:t>1.2</w:t>
            </w:r>
            <w:r w:rsidR="00B30976">
              <w:rPr>
                <w:rFonts w:asciiTheme="minorHAnsi" w:eastAsiaTheme="minorEastAsia" w:hAnsiTheme="minorHAnsi"/>
                <w:lang w:eastAsia="en-AU"/>
              </w:rPr>
              <w:tab/>
            </w:r>
            <w:r w:rsidR="00B30976" w:rsidRPr="00C87567">
              <w:rPr>
                <w:rStyle w:val="Hyperlink"/>
              </w:rPr>
              <w:t>Consignment suitability</w:t>
            </w:r>
            <w:r w:rsidR="00B30976">
              <w:rPr>
                <w:webHidden/>
              </w:rPr>
              <w:tab/>
            </w:r>
            <w:r w:rsidR="00B30976">
              <w:rPr>
                <w:webHidden/>
              </w:rPr>
              <w:fldChar w:fldCharType="begin"/>
            </w:r>
            <w:r w:rsidR="00B30976">
              <w:rPr>
                <w:webHidden/>
              </w:rPr>
              <w:instrText xml:space="preserve"> PAGEREF _Toc80713445 \h </w:instrText>
            </w:r>
            <w:r w:rsidR="00B30976">
              <w:rPr>
                <w:webHidden/>
              </w:rPr>
            </w:r>
            <w:r w:rsidR="00B30976">
              <w:rPr>
                <w:webHidden/>
              </w:rPr>
              <w:fldChar w:fldCharType="separate"/>
            </w:r>
            <w:r>
              <w:rPr>
                <w:webHidden/>
              </w:rPr>
              <w:t>7</w:t>
            </w:r>
            <w:r w:rsidR="00B30976">
              <w:rPr>
                <w:webHidden/>
              </w:rPr>
              <w:fldChar w:fldCharType="end"/>
            </w:r>
          </w:hyperlink>
        </w:p>
        <w:p w14:paraId="10CDA14F" w14:textId="53FD5691" w:rsidR="00B30976" w:rsidRDefault="00DD4106">
          <w:pPr>
            <w:pStyle w:val="TOC2"/>
            <w:tabs>
              <w:tab w:val="left" w:pos="1100"/>
            </w:tabs>
            <w:rPr>
              <w:rFonts w:asciiTheme="minorHAnsi" w:eastAsiaTheme="minorEastAsia" w:hAnsiTheme="minorHAnsi"/>
              <w:lang w:eastAsia="en-AU"/>
            </w:rPr>
          </w:pPr>
          <w:hyperlink w:anchor="_Toc80713446" w:history="1">
            <w:r w:rsidR="00B30976" w:rsidRPr="00C87567">
              <w:rPr>
                <w:rStyle w:val="Hyperlink"/>
              </w:rPr>
              <w:t>1.3</w:t>
            </w:r>
            <w:r w:rsidR="00B30976">
              <w:rPr>
                <w:rFonts w:asciiTheme="minorHAnsi" w:eastAsiaTheme="minorEastAsia" w:hAnsiTheme="minorHAnsi"/>
                <w:lang w:eastAsia="en-AU"/>
              </w:rPr>
              <w:tab/>
            </w:r>
            <w:r w:rsidR="00B30976" w:rsidRPr="00C87567">
              <w:rPr>
                <w:rStyle w:val="Hyperlink"/>
              </w:rPr>
              <w:t>Impermeable packaging and wrappings</w:t>
            </w:r>
            <w:r w:rsidR="00B30976">
              <w:rPr>
                <w:webHidden/>
              </w:rPr>
              <w:tab/>
            </w:r>
            <w:r w:rsidR="00B30976">
              <w:rPr>
                <w:webHidden/>
              </w:rPr>
              <w:fldChar w:fldCharType="begin"/>
            </w:r>
            <w:r w:rsidR="00B30976">
              <w:rPr>
                <w:webHidden/>
              </w:rPr>
              <w:instrText xml:space="preserve"> PAGEREF _Toc80713446 \h </w:instrText>
            </w:r>
            <w:r w:rsidR="00B30976">
              <w:rPr>
                <w:webHidden/>
              </w:rPr>
            </w:r>
            <w:r w:rsidR="00B30976">
              <w:rPr>
                <w:webHidden/>
              </w:rPr>
              <w:fldChar w:fldCharType="separate"/>
            </w:r>
            <w:r>
              <w:rPr>
                <w:webHidden/>
              </w:rPr>
              <w:t>7</w:t>
            </w:r>
            <w:r w:rsidR="00B30976">
              <w:rPr>
                <w:webHidden/>
              </w:rPr>
              <w:fldChar w:fldCharType="end"/>
            </w:r>
          </w:hyperlink>
        </w:p>
        <w:p w14:paraId="3BB215B6" w14:textId="409B3AC2" w:rsidR="00B30976" w:rsidRDefault="00DD4106">
          <w:pPr>
            <w:pStyle w:val="TOC2"/>
            <w:tabs>
              <w:tab w:val="left" w:pos="1100"/>
            </w:tabs>
            <w:rPr>
              <w:rFonts w:asciiTheme="minorHAnsi" w:eastAsiaTheme="minorEastAsia" w:hAnsiTheme="minorHAnsi"/>
              <w:lang w:eastAsia="en-AU"/>
            </w:rPr>
          </w:pPr>
          <w:hyperlink w:anchor="_Toc80713447" w:history="1">
            <w:r w:rsidR="00B30976" w:rsidRPr="00C87567">
              <w:rPr>
                <w:rStyle w:val="Hyperlink"/>
              </w:rPr>
              <w:t>1.4</w:t>
            </w:r>
            <w:r w:rsidR="00B30976">
              <w:rPr>
                <w:rFonts w:asciiTheme="minorHAnsi" w:eastAsiaTheme="minorEastAsia" w:hAnsiTheme="minorHAnsi"/>
                <w:lang w:eastAsia="en-AU"/>
              </w:rPr>
              <w:tab/>
            </w:r>
            <w:r w:rsidR="00B30976" w:rsidRPr="00C87567">
              <w:rPr>
                <w:rStyle w:val="Hyperlink"/>
              </w:rPr>
              <w:t>Impermeable packaging and wrapping perforation requirements</w:t>
            </w:r>
            <w:r w:rsidR="00B30976">
              <w:rPr>
                <w:webHidden/>
              </w:rPr>
              <w:tab/>
            </w:r>
            <w:r w:rsidR="00B30976">
              <w:rPr>
                <w:webHidden/>
              </w:rPr>
              <w:fldChar w:fldCharType="begin"/>
            </w:r>
            <w:r w:rsidR="00B30976">
              <w:rPr>
                <w:webHidden/>
              </w:rPr>
              <w:instrText xml:space="preserve"> PAGEREF _Toc80713447 \h </w:instrText>
            </w:r>
            <w:r w:rsidR="00B30976">
              <w:rPr>
                <w:webHidden/>
              </w:rPr>
            </w:r>
            <w:r w:rsidR="00B30976">
              <w:rPr>
                <w:webHidden/>
              </w:rPr>
              <w:fldChar w:fldCharType="separate"/>
            </w:r>
            <w:r>
              <w:rPr>
                <w:webHidden/>
              </w:rPr>
              <w:t>7</w:t>
            </w:r>
            <w:r w:rsidR="00B30976">
              <w:rPr>
                <w:webHidden/>
              </w:rPr>
              <w:fldChar w:fldCharType="end"/>
            </w:r>
          </w:hyperlink>
        </w:p>
        <w:p w14:paraId="39F7C1EE" w14:textId="4C4D7841" w:rsidR="00B30976" w:rsidRDefault="00DD4106">
          <w:pPr>
            <w:pStyle w:val="TOC2"/>
            <w:tabs>
              <w:tab w:val="left" w:pos="1100"/>
            </w:tabs>
            <w:rPr>
              <w:rFonts w:asciiTheme="minorHAnsi" w:eastAsiaTheme="minorEastAsia" w:hAnsiTheme="minorHAnsi"/>
              <w:lang w:eastAsia="en-AU"/>
            </w:rPr>
          </w:pPr>
          <w:hyperlink w:anchor="_Toc80713448" w:history="1">
            <w:r w:rsidR="00B30976" w:rsidRPr="00C87567">
              <w:rPr>
                <w:rStyle w:val="Hyperlink"/>
              </w:rPr>
              <w:t>1.5</w:t>
            </w:r>
            <w:r w:rsidR="00B30976">
              <w:rPr>
                <w:rFonts w:asciiTheme="minorHAnsi" w:eastAsiaTheme="minorEastAsia" w:hAnsiTheme="minorHAnsi"/>
                <w:lang w:eastAsia="en-AU"/>
              </w:rPr>
              <w:tab/>
            </w:r>
            <w:r w:rsidR="00B30976" w:rsidRPr="00C87567">
              <w:rPr>
                <w:rStyle w:val="Hyperlink"/>
              </w:rPr>
              <w:t>Site suitability</w:t>
            </w:r>
            <w:r w:rsidR="00B30976">
              <w:rPr>
                <w:webHidden/>
              </w:rPr>
              <w:tab/>
            </w:r>
            <w:r w:rsidR="00B30976">
              <w:rPr>
                <w:webHidden/>
              </w:rPr>
              <w:fldChar w:fldCharType="begin"/>
            </w:r>
            <w:r w:rsidR="00B30976">
              <w:rPr>
                <w:webHidden/>
              </w:rPr>
              <w:instrText xml:space="preserve"> PAGEREF _Toc80713448 \h </w:instrText>
            </w:r>
            <w:r w:rsidR="00B30976">
              <w:rPr>
                <w:webHidden/>
              </w:rPr>
            </w:r>
            <w:r w:rsidR="00B30976">
              <w:rPr>
                <w:webHidden/>
              </w:rPr>
              <w:fldChar w:fldCharType="separate"/>
            </w:r>
            <w:r>
              <w:rPr>
                <w:webHidden/>
              </w:rPr>
              <w:t>7</w:t>
            </w:r>
            <w:r w:rsidR="00B30976">
              <w:rPr>
                <w:webHidden/>
              </w:rPr>
              <w:fldChar w:fldCharType="end"/>
            </w:r>
          </w:hyperlink>
        </w:p>
        <w:p w14:paraId="70D7A6FE" w14:textId="6D005FA4" w:rsidR="00B30976" w:rsidRDefault="00DD4106">
          <w:pPr>
            <w:pStyle w:val="TOC1"/>
            <w:rPr>
              <w:rFonts w:asciiTheme="minorHAnsi" w:eastAsiaTheme="minorEastAsia" w:hAnsiTheme="minorHAnsi"/>
              <w:b w:val="0"/>
              <w:lang w:eastAsia="en-AU"/>
            </w:rPr>
          </w:pPr>
          <w:hyperlink w:anchor="_Toc80713449" w:history="1">
            <w:r w:rsidR="00B30976" w:rsidRPr="00C87567">
              <w:rPr>
                <w:rStyle w:val="Hyperlink"/>
              </w:rPr>
              <w:t>2</w:t>
            </w:r>
            <w:r w:rsidR="00B30976">
              <w:rPr>
                <w:rFonts w:asciiTheme="minorHAnsi" w:eastAsiaTheme="minorEastAsia" w:hAnsiTheme="minorHAnsi"/>
                <w:b w:val="0"/>
                <w:lang w:eastAsia="en-AU"/>
              </w:rPr>
              <w:tab/>
            </w:r>
            <w:r w:rsidR="00B30976" w:rsidRPr="00C87567">
              <w:rPr>
                <w:rStyle w:val="Hyperlink"/>
              </w:rPr>
              <w:t>Safety</w:t>
            </w:r>
            <w:r w:rsidR="00B30976">
              <w:rPr>
                <w:webHidden/>
              </w:rPr>
              <w:tab/>
            </w:r>
            <w:r w:rsidR="00B30976">
              <w:rPr>
                <w:webHidden/>
              </w:rPr>
              <w:fldChar w:fldCharType="begin"/>
            </w:r>
            <w:r w:rsidR="00B30976">
              <w:rPr>
                <w:webHidden/>
              </w:rPr>
              <w:instrText xml:space="preserve"> PAGEREF _Toc80713449 \h </w:instrText>
            </w:r>
            <w:r w:rsidR="00B30976">
              <w:rPr>
                <w:webHidden/>
              </w:rPr>
            </w:r>
            <w:r w:rsidR="00B30976">
              <w:rPr>
                <w:webHidden/>
              </w:rPr>
              <w:fldChar w:fldCharType="separate"/>
            </w:r>
            <w:r>
              <w:rPr>
                <w:webHidden/>
              </w:rPr>
              <w:t>9</w:t>
            </w:r>
            <w:r w:rsidR="00B30976">
              <w:rPr>
                <w:webHidden/>
              </w:rPr>
              <w:fldChar w:fldCharType="end"/>
            </w:r>
          </w:hyperlink>
        </w:p>
        <w:p w14:paraId="1C2E4ED1" w14:textId="45D7A202" w:rsidR="00B30976" w:rsidRDefault="00DD4106">
          <w:pPr>
            <w:pStyle w:val="TOC2"/>
            <w:tabs>
              <w:tab w:val="left" w:pos="1100"/>
            </w:tabs>
            <w:rPr>
              <w:rFonts w:asciiTheme="minorHAnsi" w:eastAsiaTheme="minorEastAsia" w:hAnsiTheme="minorHAnsi"/>
              <w:lang w:eastAsia="en-AU"/>
            </w:rPr>
          </w:pPr>
          <w:hyperlink w:anchor="_Toc80713450" w:history="1">
            <w:r w:rsidR="00B30976" w:rsidRPr="00C87567">
              <w:rPr>
                <w:rStyle w:val="Hyperlink"/>
                <w:lang w:eastAsia="ja-JP"/>
              </w:rPr>
              <w:t>2.1</w:t>
            </w:r>
            <w:r w:rsidR="00B30976">
              <w:rPr>
                <w:rFonts w:asciiTheme="minorHAnsi" w:eastAsiaTheme="minorEastAsia" w:hAnsiTheme="minorHAnsi"/>
                <w:lang w:eastAsia="en-AU"/>
              </w:rPr>
              <w:tab/>
            </w:r>
            <w:r w:rsidR="00B30976" w:rsidRPr="00C87567">
              <w:rPr>
                <w:rStyle w:val="Hyperlink"/>
                <w:lang w:eastAsia="ja-JP"/>
              </w:rPr>
              <w:t>Risk assessment</w:t>
            </w:r>
            <w:r w:rsidR="00B30976">
              <w:rPr>
                <w:webHidden/>
              </w:rPr>
              <w:tab/>
            </w:r>
            <w:r w:rsidR="00B30976">
              <w:rPr>
                <w:webHidden/>
              </w:rPr>
              <w:fldChar w:fldCharType="begin"/>
            </w:r>
            <w:r w:rsidR="00B30976">
              <w:rPr>
                <w:webHidden/>
              </w:rPr>
              <w:instrText xml:space="preserve"> PAGEREF _Toc80713450 \h </w:instrText>
            </w:r>
            <w:r w:rsidR="00B30976">
              <w:rPr>
                <w:webHidden/>
              </w:rPr>
            </w:r>
            <w:r w:rsidR="00B30976">
              <w:rPr>
                <w:webHidden/>
              </w:rPr>
              <w:fldChar w:fldCharType="separate"/>
            </w:r>
            <w:r>
              <w:rPr>
                <w:webHidden/>
              </w:rPr>
              <w:t>9</w:t>
            </w:r>
            <w:r w:rsidR="00B30976">
              <w:rPr>
                <w:webHidden/>
              </w:rPr>
              <w:fldChar w:fldCharType="end"/>
            </w:r>
          </w:hyperlink>
        </w:p>
        <w:p w14:paraId="37927B2C" w14:textId="4BFC4F40" w:rsidR="00B30976" w:rsidRDefault="00DD4106">
          <w:pPr>
            <w:pStyle w:val="TOC2"/>
            <w:tabs>
              <w:tab w:val="left" w:pos="1100"/>
            </w:tabs>
            <w:rPr>
              <w:rFonts w:asciiTheme="minorHAnsi" w:eastAsiaTheme="minorEastAsia" w:hAnsiTheme="minorHAnsi"/>
              <w:lang w:eastAsia="en-AU"/>
            </w:rPr>
          </w:pPr>
          <w:hyperlink w:anchor="_Toc80713451" w:history="1">
            <w:r w:rsidR="00B30976" w:rsidRPr="00C87567">
              <w:rPr>
                <w:rStyle w:val="Hyperlink"/>
              </w:rPr>
              <w:t>2.2</w:t>
            </w:r>
            <w:r w:rsidR="00B30976">
              <w:rPr>
                <w:rFonts w:asciiTheme="minorHAnsi" w:eastAsiaTheme="minorEastAsia" w:hAnsiTheme="minorHAnsi"/>
                <w:lang w:eastAsia="en-AU"/>
              </w:rPr>
              <w:tab/>
            </w:r>
            <w:r w:rsidR="00B30976" w:rsidRPr="00C87567">
              <w:rPr>
                <w:rStyle w:val="Hyperlink"/>
              </w:rPr>
              <w:t>Risk area</w:t>
            </w:r>
            <w:r w:rsidR="00B30976">
              <w:rPr>
                <w:webHidden/>
              </w:rPr>
              <w:tab/>
            </w:r>
            <w:r w:rsidR="00B30976">
              <w:rPr>
                <w:webHidden/>
              </w:rPr>
              <w:fldChar w:fldCharType="begin"/>
            </w:r>
            <w:r w:rsidR="00B30976">
              <w:rPr>
                <w:webHidden/>
              </w:rPr>
              <w:instrText xml:space="preserve"> PAGEREF _Toc80713451 \h </w:instrText>
            </w:r>
            <w:r w:rsidR="00B30976">
              <w:rPr>
                <w:webHidden/>
              </w:rPr>
            </w:r>
            <w:r w:rsidR="00B30976">
              <w:rPr>
                <w:webHidden/>
              </w:rPr>
              <w:fldChar w:fldCharType="separate"/>
            </w:r>
            <w:r>
              <w:rPr>
                <w:webHidden/>
              </w:rPr>
              <w:t>9</w:t>
            </w:r>
            <w:r w:rsidR="00B30976">
              <w:rPr>
                <w:webHidden/>
              </w:rPr>
              <w:fldChar w:fldCharType="end"/>
            </w:r>
          </w:hyperlink>
        </w:p>
        <w:p w14:paraId="098C1942" w14:textId="2661E3ED" w:rsidR="00B30976" w:rsidRDefault="00DD4106">
          <w:pPr>
            <w:pStyle w:val="TOC1"/>
            <w:rPr>
              <w:rFonts w:asciiTheme="minorHAnsi" w:eastAsiaTheme="minorEastAsia" w:hAnsiTheme="minorHAnsi"/>
              <w:b w:val="0"/>
              <w:lang w:eastAsia="en-AU"/>
            </w:rPr>
          </w:pPr>
          <w:hyperlink w:anchor="_Toc80713452" w:history="1">
            <w:r w:rsidR="00B30976" w:rsidRPr="00C87567">
              <w:rPr>
                <w:rStyle w:val="Hyperlink"/>
              </w:rPr>
              <w:t>3</w:t>
            </w:r>
            <w:r w:rsidR="00B30976">
              <w:rPr>
                <w:rFonts w:asciiTheme="minorHAnsi" w:eastAsiaTheme="minorEastAsia" w:hAnsiTheme="minorHAnsi"/>
                <w:b w:val="0"/>
                <w:lang w:eastAsia="en-AU"/>
              </w:rPr>
              <w:tab/>
            </w:r>
            <w:r w:rsidR="00B30976" w:rsidRPr="00C87567">
              <w:rPr>
                <w:rStyle w:val="Hyperlink"/>
              </w:rPr>
              <w:t>Treatment enclosures</w:t>
            </w:r>
            <w:r w:rsidR="00B30976">
              <w:rPr>
                <w:webHidden/>
              </w:rPr>
              <w:tab/>
            </w:r>
            <w:r w:rsidR="00B30976">
              <w:rPr>
                <w:webHidden/>
              </w:rPr>
              <w:fldChar w:fldCharType="begin"/>
            </w:r>
            <w:r w:rsidR="00B30976">
              <w:rPr>
                <w:webHidden/>
              </w:rPr>
              <w:instrText xml:space="preserve"> PAGEREF _Toc80713452 \h </w:instrText>
            </w:r>
            <w:r w:rsidR="00B30976">
              <w:rPr>
                <w:webHidden/>
              </w:rPr>
            </w:r>
            <w:r w:rsidR="00B30976">
              <w:rPr>
                <w:webHidden/>
              </w:rPr>
              <w:fldChar w:fldCharType="separate"/>
            </w:r>
            <w:r>
              <w:rPr>
                <w:webHidden/>
              </w:rPr>
              <w:t>10</w:t>
            </w:r>
            <w:r w:rsidR="00B30976">
              <w:rPr>
                <w:webHidden/>
              </w:rPr>
              <w:fldChar w:fldCharType="end"/>
            </w:r>
          </w:hyperlink>
        </w:p>
        <w:p w14:paraId="5EB1BD62" w14:textId="6D451564" w:rsidR="00B30976" w:rsidRDefault="00DD4106">
          <w:pPr>
            <w:pStyle w:val="TOC2"/>
            <w:tabs>
              <w:tab w:val="left" w:pos="1100"/>
            </w:tabs>
            <w:rPr>
              <w:rFonts w:asciiTheme="minorHAnsi" w:eastAsiaTheme="minorEastAsia" w:hAnsiTheme="minorHAnsi"/>
              <w:lang w:eastAsia="en-AU"/>
            </w:rPr>
          </w:pPr>
          <w:hyperlink w:anchor="_Toc80713453" w:history="1">
            <w:r w:rsidR="00B30976" w:rsidRPr="00C87567">
              <w:rPr>
                <w:rStyle w:val="Hyperlink"/>
              </w:rPr>
              <w:t>3.1</w:t>
            </w:r>
            <w:r w:rsidR="00B30976">
              <w:rPr>
                <w:rFonts w:asciiTheme="minorHAnsi" w:eastAsiaTheme="minorEastAsia" w:hAnsiTheme="minorHAnsi"/>
                <w:lang w:eastAsia="en-AU"/>
              </w:rPr>
              <w:tab/>
            </w:r>
            <w:r w:rsidR="00B30976" w:rsidRPr="00C87567">
              <w:rPr>
                <w:rStyle w:val="Hyperlink"/>
              </w:rPr>
              <w:t>Sheeted enclosures</w:t>
            </w:r>
            <w:r w:rsidR="00B30976">
              <w:rPr>
                <w:webHidden/>
              </w:rPr>
              <w:tab/>
            </w:r>
            <w:r w:rsidR="00B30976">
              <w:rPr>
                <w:webHidden/>
              </w:rPr>
              <w:fldChar w:fldCharType="begin"/>
            </w:r>
            <w:r w:rsidR="00B30976">
              <w:rPr>
                <w:webHidden/>
              </w:rPr>
              <w:instrText xml:space="preserve"> PAGEREF _Toc80713453 \h </w:instrText>
            </w:r>
            <w:r w:rsidR="00B30976">
              <w:rPr>
                <w:webHidden/>
              </w:rPr>
            </w:r>
            <w:r w:rsidR="00B30976">
              <w:rPr>
                <w:webHidden/>
              </w:rPr>
              <w:fldChar w:fldCharType="separate"/>
            </w:r>
            <w:r>
              <w:rPr>
                <w:webHidden/>
              </w:rPr>
              <w:t>10</w:t>
            </w:r>
            <w:r w:rsidR="00B30976">
              <w:rPr>
                <w:webHidden/>
              </w:rPr>
              <w:fldChar w:fldCharType="end"/>
            </w:r>
          </w:hyperlink>
        </w:p>
        <w:p w14:paraId="63BB5295" w14:textId="12E536FC" w:rsidR="00B30976" w:rsidRDefault="00DD4106">
          <w:pPr>
            <w:pStyle w:val="TOC2"/>
            <w:tabs>
              <w:tab w:val="left" w:pos="1100"/>
            </w:tabs>
            <w:rPr>
              <w:rFonts w:asciiTheme="minorHAnsi" w:eastAsiaTheme="minorEastAsia" w:hAnsiTheme="minorHAnsi"/>
              <w:lang w:eastAsia="en-AU"/>
            </w:rPr>
          </w:pPr>
          <w:hyperlink w:anchor="_Toc80713454" w:history="1">
            <w:r w:rsidR="00B30976" w:rsidRPr="00C87567">
              <w:rPr>
                <w:rStyle w:val="Hyperlink"/>
              </w:rPr>
              <w:t>3.2</w:t>
            </w:r>
            <w:r w:rsidR="00B30976">
              <w:rPr>
                <w:rFonts w:asciiTheme="minorHAnsi" w:eastAsiaTheme="minorEastAsia" w:hAnsiTheme="minorHAnsi"/>
                <w:lang w:eastAsia="en-AU"/>
              </w:rPr>
              <w:tab/>
            </w:r>
            <w:r w:rsidR="00B30976" w:rsidRPr="00C87567">
              <w:rPr>
                <w:rStyle w:val="Hyperlink"/>
              </w:rPr>
              <w:t>Un-sheeted enclosures</w:t>
            </w:r>
            <w:r w:rsidR="00B30976">
              <w:rPr>
                <w:webHidden/>
              </w:rPr>
              <w:tab/>
            </w:r>
            <w:r w:rsidR="00B30976">
              <w:rPr>
                <w:webHidden/>
              </w:rPr>
              <w:fldChar w:fldCharType="begin"/>
            </w:r>
            <w:r w:rsidR="00B30976">
              <w:rPr>
                <w:webHidden/>
              </w:rPr>
              <w:instrText xml:space="preserve"> PAGEREF _Toc80713454 \h </w:instrText>
            </w:r>
            <w:r w:rsidR="00B30976">
              <w:rPr>
                <w:webHidden/>
              </w:rPr>
            </w:r>
            <w:r w:rsidR="00B30976">
              <w:rPr>
                <w:webHidden/>
              </w:rPr>
              <w:fldChar w:fldCharType="separate"/>
            </w:r>
            <w:r>
              <w:rPr>
                <w:webHidden/>
              </w:rPr>
              <w:t>10</w:t>
            </w:r>
            <w:r w:rsidR="00B30976">
              <w:rPr>
                <w:webHidden/>
              </w:rPr>
              <w:fldChar w:fldCharType="end"/>
            </w:r>
          </w:hyperlink>
        </w:p>
        <w:p w14:paraId="245C133E" w14:textId="52278142" w:rsidR="00B30976" w:rsidRDefault="00DD4106">
          <w:pPr>
            <w:pStyle w:val="TOC2"/>
            <w:tabs>
              <w:tab w:val="left" w:pos="1100"/>
            </w:tabs>
            <w:rPr>
              <w:rFonts w:asciiTheme="minorHAnsi" w:eastAsiaTheme="minorEastAsia" w:hAnsiTheme="minorHAnsi"/>
              <w:lang w:eastAsia="en-AU"/>
            </w:rPr>
          </w:pPr>
          <w:hyperlink w:anchor="_Toc80713455" w:history="1">
            <w:r w:rsidR="00B30976" w:rsidRPr="00C87567">
              <w:rPr>
                <w:rStyle w:val="Hyperlink"/>
              </w:rPr>
              <w:t>3.3</w:t>
            </w:r>
            <w:r w:rsidR="00B30976">
              <w:rPr>
                <w:rFonts w:asciiTheme="minorHAnsi" w:eastAsiaTheme="minorEastAsia" w:hAnsiTheme="minorHAnsi"/>
                <w:lang w:eastAsia="en-AU"/>
              </w:rPr>
              <w:tab/>
            </w:r>
            <w:r w:rsidR="00B30976" w:rsidRPr="00C87567">
              <w:rPr>
                <w:rStyle w:val="Hyperlink"/>
              </w:rPr>
              <w:t>Treatment chambers</w:t>
            </w:r>
            <w:r w:rsidR="00B30976">
              <w:rPr>
                <w:webHidden/>
              </w:rPr>
              <w:tab/>
            </w:r>
            <w:r w:rsidR="00B30976">
              <w:rPr>
                <w:webHidden/>
              </w:rPr>
              <w:fldChar w:fldCharType="begin"/>
            </w:r>
            <w:r w:rsidR="00B30976">
              <w:rPr>
                <w:webHidden/>
              </w:rPr>
              <w:instrText xml:space="preserve"> PAGEREF _Toc80713455 \h </w:instrText>
            </w:r>
            <w:r w:rsidR="00B30976">
              <w:rPr>
                <w:webHidden/>
              </w:rPr>
            </w:r>
            <w:r w:rsidR="00B30976">
              <w:rPr>
                <w:webHidden/>
              </w:rPr>
              <w:fldChar w:fldCharType="separate"/>
            </w:r>
            <w:r>
              <w:rPr>
                <w:webHidden/>
              </w:rPr>
              <w:t>10</w:t>
            </w:r>
            <w:r w:rsidR="00B30976">
              <w:rPr>
                <w:webHidden/>
              </w:rPr>
              <w:fldChar w:fldCharType="end"/>
            </w:r>
          </w:hyperlink>
        </w:p>
        <w:p w14:paraId="7B5B07B0" w14:textId="3C95D769" w:rsidR="00B30976" w:rsidRDefault="00DD4106">
          <w:pPr>
            <w:pStyle w:val="TOC2"/>
            <w:tabs>
              <w:tab w:val="left" w:pos="1100"/>
            </w:tabs>
            <w:rPr>
              <w:rFonts w:asciiTheme="minorHAnsi" w:eastAsiaTheme="minorEastAsia" w:hAnsiTheme="minorHAnsi"/>
              <w:lang w:eastAsia="en-AU"/>
            </w:rPr>
          </w:pPr>
          <w:hyperlink w:anchor="_Toc80713456" w:history="1">
            <w:r w:rsidR="00B30976" w:rsidRPr="00C87567">
              <w:rPr>
                <w:rStyle w:val="Hyperlink"/>
              </w:rPr>
              <w:t>3.4</w:t>
            </w:r>
            <w:r w:rsidR="00B30976">
              <w:rPr>
                <w:rFonts w:asciiTheme="minorHAnsi" w:eastAsiaTheme="minorEastAsia" w:hAnsiTheme="minorHAnsi"/>
                <w:lang w:eastAsia="en-AU"/>
              </w:rPr>
              <w:tab/>
            </w:r>
            <w:r w:rsidR="00B30976" w:rsidRPr="00C87567">
              <w:rPr>
                <w:rStyle w:val="Hyperlink"/>
              </w:rPr>
              <w:t>Pressure (and vacuum) testing</w:t>
            </w:r>
            <w:r w:rsidR="00B30976">
              <w:rPr>
                <w:webHidden/>
              </w:rPr>
              <w:tab/>
            </w:r>
            <w:r w:rsidR="00B30976">
              <w:rPr>
                <w:webHidden/>
              </w:rPr>
              <w:fldChar w:fldCharType="begin"/>
            </w:r>
            <w:r w:rsidR="00B30976">
              <w:rPr>
                <w:webHidden/>
              </w:rPr>
              <w:instrText xml:space="preserve"> PAGEREF _Toc80713456 \h </w:instrText>
            </w:r>
            <w:r w:rsidR="00B30976">
              <w:rPr>
                <w:webHidden/>
              </w:rPr>
            </w:r>
            <w:r w:rsidR="00B30976">
              <w:rPr>
                <w:webHidden/>
              </w:rPr>
              <w:fldChar w:fldCharType="separate"/>
            </w:r>
            <w:r>
              <w:rPr>
                <w:webHidden/>
              </w:rPr>
              <w:t>11</w:t>
            </w:r>
            <w:r w:rsidR="00B30976">
              <w:rPr>
                <w:webHidden/>
              </w:rPr>
              <w:fldChar w:fldCharType="end"/>
            </w:r>
          </w:hyperlink>
        </w:p>
        <w:p w14:paraId="6E42E6CB" w14:textId="4A2826D8" w:rsidR="00B30976" w:rsidRDefault="00DD4106">
          <w:pPr>
            <w:pStyle w:val="TOC1"/>
            <w:rPr>
              <w:rFonts w:asciiTheme="minorHAnsi" w:eastAsiaTheme="minorEastAsia" w:hAnsiTheme="minorHAnsi"/>
              <w:b w:val="0"/>
              <w:lang w:eastAsia="en-AU"/>
            </w:rPr>
          </w:pPr>
          <w:hyperlink w:anchor="_Toc80713457" w:history="1">
            <w:r w:rsidR="00B30976" w:rsidRPr="00C87567">
              <w:rPr>
                <w:rStyle w:val="Hyperlink"/>
              </w:rPr>
              <w:t>4</w:t>
            </w:r>
            <w:r w:rsidR="00B30976">
              <w:rPr>
                <w:rFonts w:asciiTheme="minorHAnsi" w:eastAsiaTheme="minorEastAsia" w:hAnsiTheme="minorHAnsi"/>
                <w:b w:val="0"/>
                <w:lang w:eastAsia="en-AU"/>
              </w:rPr>
              <w:tab/>
            </w:r>
            <w:r w:rsidR="00B30976" w:rsidRPr="00C87567">
              <w:rPr>
                <w:rStyle w:val="Hyperlink"/>
              </w:rPr>
              <w:t>Preparing the treatment enclosure</w:t>
            </w:r>
            <w:r w:rsidR="00B30976">
              <w:rPr>
                <w:webHidden/>
              </w:rPr>
              <w:tab/>
            </w:r>
            <w:r w:rsidR="00B30976">
              <w:rPr>
                <w:webHidden/>
              </w:rPr>
              <w:fldChar w:fldCharType="begin"/>
            </w:r>
            <w:r w:rsidR="00B30976">
              <w:rPr>
                <w:webHidden/>
              </w:rPr>
              <w:instrText xml:space="preserve"> PAGEREF _Toc80713457 \h </w:instrText>
            </w:r>
            <w:r w:rsidR="00B30976">
              <w:rPr>
                <w:webHidden/>
              </w:rPr>
            </w:r>
            <w:r w:rsidR="00B30976">
              <w:rPr>
                <w:webHidden/>
              </w:rPr>
              <w:fldChar w:fldCharType="separate"/>
            </w:r>
            <w:r>
              <w:rPr>
                <w:webHidden/>
              </w:rPr>
              <w:t>12</w:t>
            </w:r>
            <w:r w:rsidR="00B30976">
              <w:rPr>
                <w:webHidden/>
              </w:rPr>
              <w:fldChar w:fldCharType="end"/>
            </w:r>
          </w:hyperlink>
        </w:p>
        <w:p w14:paraId="179CDD54" w14:textId="67F11BCD" w:rsidR="00B30976" w:rsidRDefault="00DD4106">
          <w:pPr>
            <w:pStyle w:val="TOC2"/>
            <w:tabs>
              <w:tab w:val="left" w:pos="1100"/>
            </w:tabs>
            <w:rPr>
              <w:rFonts w:asciiTheme="minorHAnsi" w:eastAsiaTheme="minorEastAsia" w:hAnsiTheme="minorHAnsi"/>
              <w:lang w:eastAsia="en-AU"/>
            </w:rPr>
          </w:pPr>
          <w:hyperlink w:anchor="_Toc80713458" w:history="1">
            <w:r w:rsidR="00B30976" w:rsidRPr="00C87567">
              <w:rPr>
                <w:rStyle w:val="Hyperlink"/>
              </w:rPr>
              <w:t>4.1</w:t>
            </w:r>
            <w:r w:rsidR="00B30976">
              <w:rPr>
                <w:rFonts w:asciiTheme="minorHAnsi" w:eastAsiaTheme="minorEastAsia" w:hAnsiTheme="minorHAnsi"/>
                <w:lang w:eastAsia="en-AU"/>
              </w:rPr>
              <w:tab/>
            </w:r>
            <w:r w:rsidR="00B30976" w:rsidRPr="00C87567">
              <w:rPr>
                <w:rStyle w:val="Hyperlink"/>
              </w:rPr>
              <w:t>Gas supply and outlet</w:t>
            </w:r>
            <w:r w:rsidR="00B30976">
              <w:rPr>
                <w:webHidden/>
              </w:rPr>
              <w:tab/>
            </w:r>
            <w:r w:rsidR="00B30976">
              <w:rPr>
                <w:webHidden/>
              </w:rPr>
              <w:fldChar w:fldCharType="begin"/>
            </w:r>
            <w:r w:rsidR="00B30976">
              <w:rPr>
                <w:webHidden/>
              </w:rPr>
              <w:instrText xml:space="preserve"> PAGEREF _Toc80713458 \h </w:instrText>
            </w:r>
            <w:r w:rsidR="00B30976">
              <w:rPr>
                <w:webHidden/>
              </w:rPr>
            </w:r>
            <w:r w:rsidR="00B30976">
              <w:rPr>
                <w:webHidden/>
              </w:rPr>
              <w:fldChar w:fldCharType="separate"/>
            </w:r>
            <w:r>
              <w:rPr>
                <w:webHidden/>
              </w:rPr>
              <w:t>12</w:t>
            </w:r>
            <w:r w:rsidR="00B30976">
              <w:rPr>
                <w:webHidden/>
              </w:rPr>
              <w:fldChar w:fldCharType="end"/>
            </w:r>
          </w:hyperlink>
        </w:p>
        <w:p w14:paraId="77E3A26C" w14:textId="36B5F618" w:rsidR="00B30976" w:rsidRDefault="00DD4106">
          <w:pPr>
            <w:pStyle w:val="TOC2"/>
            <w:tabs>
              <w:tab w:val="left" w:pos="1100"/>
            </w:tabs>
            <w:rPr>
              <w:rFonts w:asciiTheme="minorHAnsi" w:eastAsiaTheme="minorEastAsia" w:hAnsiTheme="minorHAnsi"/>
              <w:lang w:eastAsia="en-AU"/>
            </w:rPr>
          </w:pPr>
          <w:hyperlink w:anchor="_Toc80713459" w:history="1">
            <w:r w:rsidR="00B30976" w:rsidRPr="00C87567">
              <w:rPr>
                <w:rStyle w:val="Hyperlink"/>
              </w:rPr>
              <w:t>4.2</w:t>
            </w:r>
            <w:r w:rsidR="00B30976">
              <w:rPr>
                <w:rFonts w:asciiTheme="minorHAnsi" w:eastAsiaTheme="minorEastAsia" w:hAnsiTheme="minorHAnsi"/>
                <w:lang w:eastAsia="en-AU"/>
              </w:rPr>
              <w:tab/>
            </w:r>
            <w:r w:rsidR="00B30976" w:rsidRPr="00C87567">
              <w:rPr>
                <w:rStyle w:val="Hyperlink"/>
              </w:rPr>
              <w:t>Gas concentration monitoring location</w:t>
            </w:r>
            <w:r w:rsidR="00B30976">
              <w:rPr>
                <w:webHidden/>
              </w:rPr>
              <w:tab/>
            </w:r>
            <w:r w:rsidR="00B30976">
              <w:rPr>
                <w:webHidden/>
              </w:rPr>
              <w:fldChar w:fldCharType="begin"/>
            </w:r>
            <w:r w:rsidR="00B30976">
              <w:rPr>
                <w:webHidden/>
              </w:rPr>
              <w:instrText xml:space="preserve"> PAGEREF _Toc80713459 \h </w:instrText>
            </w:r>
            <w:r w:rsidR="00B30976">
              <w:rPr>
                <w:webHidden/>
              </w:rPr>
            </w:r>
            <w:r w:rsidR="00B30976">
              <w:rPr>
                <w:webHidden/>
              </w:rPr>
              <w:fldChar w:fldCharType="separate"/>
            </w:r>
            <w:r>
              <w:rPr>
                <w:webHidden/>
              </w:rPr>
              <w:t>12</w:t>
            </w:r>
            <w:r w:rsidR="00B30976">
              <w:rPr>
                <w:webHidden/>
              </w:rPr>
              <w:fldChar w:fldCharType="end"/>
            </w:r>
          </w:hyperlink>
        </w:p>
        <w:p w14:paraId="72DB114D" w14:textId="325F1F58" w:rsidR="00B30976" w:rsidRDefault="00DD4106">
          <w:pPr>
            <w:pStyle w:val="TOC2"/>
            <w:tabs>
              <w:tab w:val="left" w:pos="1100"/>
            </w:tabs>
            <w:rPr>
              <w:rFonts w:asciiTheme="minorHAnsi" w:eastAsiaTheme="minorEastAsia" w:hAnsiTheme="minorHAnsi"/>
              <w:lang w:eastAsia="en-AU"/>
            </w:rPr>
          </w:pPr>
          <w:hyperlink w:anchor="_Toc80713460" w:history="1">
            <w:r w:rsidR="00B30976" w:rsidRPr="00C87567">
              <w:rPr>
                <w:rStyle w:val="Hyperlink"/>
                <w:lang w:eastAsia="ja-JP"/>
              </w:rPr>
              <w:t>4.3</w:t>
            </w:r>
            <w:r w:rsidR="00B30976">
              <w:rPr>
                <w:rFonts w:asciiTheme="minorHAnsi" w:eastAsiaTheme="minorEastAsia" w:hAnsiTheme="minorHAnsi"/>
                <w:lang w:eastAsia="en-AU"/>
              </w:rPr>
              <w:tab/>
            </w:r>
            <w:r w:rsidR="00B30976" w:rsidRPr="00C87567">
              <w:rPr>
                <w:rStyle w:val="Hyperlink"/>
                <w:lang w:eastAsia="ja-JP"/>
              </w:rPr>
              <w:t>Temperature monitoring location</w:t>
            </w:r>
            <w:r w:rsidR="00B30976">
              <w:rPr>
                <w:webHidden/>
              </w:rPr>
              <w:tab/>
            </w:r>
            <w:r w:rsidR="00B30976">
              <w:rPr>
                <w:webHidden/>
              </w:rPr>
              <w:fldChar w:fldCharType="begin"/>
            </w:r>
            <w:r w:rsidR="00B30976">
              <w:rPr>
                <w:webHidden/>
              </w:rPr>
              <w:instrText xml:space="preserve"> PAGEREF _Toc80713460 \h </w:instrText>
            </w:r>
            <w:r w:rsidR="00B30976">
              <w:rPr>
                <w:webHidden/>
              </w:rPr>
            </w:r>
            <w:r w:rsidR="00B30976">
              <w:rPr>
                <w:webHidden/>
              </w:rPr>
              <w:fldChar w:fldCharType="separate"/>
            </w:r>
            <w:r>
              <w:rPr>
                <w:webHidden/>
              </w:rPr>
              <w:t>13</w:t>
            </w:r>
            <w:r w:rsidR="00B30976">
              <w:rPr>
                <w:webHidden/>
              </w:rPr>
              <w:fldChar w:fldCharType="end"/>
            </w:r>
          </w:hyperlink>
        </w:p>
        <w:p w14:paraId="5933B1C7" w14:textId="36674B72" w:rsidR="00B30976" w:rsidRDefault="00DD4106">
          <w:pPr>
            <w:pStyle w:val="TOC1"/>
            <w:rPr>
              <w:rFonts w:asciiTheme="minorHAnsi" w:eastAsiaTheme="minorEastAsia" w:hAnsiTheme="minorHAnsi"/>
              <w:b w:val="0"/>
              <w:lang w:eastAsia="en-AU"/>
            </w:rPr>
          </w:pPr>
          <w:hyperlink w:anchor="_Toc80713461" w:history="1">
            <w:r w:rsidR="00B30976" w:rsidRPr="00C87567">
              <w:rPr>
                <w:rStyle w:val="Hyperlink"/>
              </w:rPr>
              <w:t>5</w:t>
            </w:r>
            <w:r w:rsidR="00B30976">
              <w:rPr>
                <w:rFonts w:asciiTheme="minorHAnsi" w:eastAsiaTheme="minorEastAsia" w:hAnsiTheme="minorHAnsi"/>
                <w:b w:val="0"/>
                <w:lang w:eastAsia="en-AU"/>
              </w:rPr>
              <w:tab/>
            </w:r>
            <w:r w:rsidR="00B30976" w:rsidRPr="00C87567">
              <w:rPr>
                <w:rStyle w:val="Hyperlink"/>
              </w:rPr>
              <w:t>Applying the modified atmosphere</w:t>
            </w:r>
            <w:r w:rsidR="00B30976">
              <w:rPr>
                <w:webHidden/>
              </w:rPr>
              <w:tab/>
            </w:r>
            <w:r w:rsidR="00B30976">
              <w:rPr>
                <w:webHidden/>
              </w:rPr>
              <w:fldChar w:fldCharType="begin"/>
            </w:r>
            <w:r w:rsidR="00B30976">
              <w:rPr>
                <w:webHidden/>
              </w:rPr>
              <w:instrText xml:space="preserve"> PAGEREF _Toc80713461 \h </w:instrText>
            </w:r>
            <w:r w:rsidR="00B30976">
              <w:rPr>
                <w:webHidden/>
              </w:rPr>
            </w:r>
            <w:r w:rsidR="00B30976">
              <w:rPr>
                <w:webHidden/>
              </w:rPr>
              <w:fldChar w:fldCharType="separate"/>
            </w:r>
            <w:r>
              <w:rPr>
                <w:webHidden/>
              </w:rPr>
              <w:t>14</w:t>
            </w:r>
            <w:r w:rsidR="00B30976">
              <w:rPr>
                <w:webHidden/>
              </w:rPr>
              <w:fldChar w:fldCharType="end"/>
            </w:r>
          </w:hyperlink>
        </w:p>
        <w:p w14:paraId="2F381468" w14:textId="5173ED1E" w:rsidR="00B30976" w:rsidRDefault="00DD4106">
          <w:pPr>
            <w:pStyle w:val="TOC2"/>
            <w:tabs>
              <w:tab w:val="left" w:pos="1100"/>
            </w:tabs>
            <w:rPr>
              <w:rFonts w:asciiTheme="minorHAnsi" w:eastAsiaTheme="minorEastAsia" w:hAnsiTheme="minorHAnsi"/>
              <w:lang w:eastAsia="en-AU"/>
            </w:rPr>
          </w:pPr>
          <w:hyperlink w:anchor="_Toc80713462" w:history="1">
            <w:r w:rsidR="00B30976" w:rsidRPr="00C87567">
              <w:rPr>
                <w:rStyle w:val="Hyperlink"/>
                <w:lang w:eastAsia="ja-JP"/>
              </w:rPr>
              <w:t>5.1</w:t>
            </w:r>
            <w:r w:rsidR="00B30976">
              <w:rPr>
                <w:rFonts w:asciiTheme="minorHAnsi" w:eastAsiaTheme="minorEastAsia" w:hAnsiTheme="minorHAnsi"/>
                <w:lang w:eastAsia="en-AU"/>
              </w:rPr>
              <w:tab/>
            </w:r>
            <w:r w:rsidR="00B30976" w:rsidRPr="00C87567">
              <w:rPr>
                <w:rStyle w:val="Hyperlink"/>
                <w:lang w:eastAsia="ja-JP"/>
              </w:rPr>
              <w:t>For all gases</w:t>
            </w:r>
            <w:r w:rsidR="00B30976">
              <w:rPr>
                <w:webHidden/>
              </w:rPr>
              <w:tab/>
            </w:r>
            <w:r w:rsidR="00B30976">
              <w:rPr>
                <w:webHidden/>
              </w:rPr>
              <w:fldChar w:fldCharType="begin"/>
            </w:r>
            <w:r w:rsidR="00B30976">
              <w:rPr>
                <w:webHidden/>
              </w:rPr>
              <w:instrText xml:space="preserve"> PAGEREF _Toc80713462 \h </w:instrText>
            </w:r>
            <w:r w:rsidR="00B30976">
              <w:rPr>
                <w:webHidden/>
              </w:rPr>
            </w:r>
            <w:r w:rsidR="00B30976">
              <w:rPr>
                <w:webHidden/>
              </w:rPr>
              <w:fldChar w:fldCharType="separate"/>
            </w:r>
            <w:r>
              <w:rPr>
                <w:webHidden/>
              </w:rPr>
              <w:t>14</w:t>
            </w:r>
            <w:r w:rsidR="00B30976">
              <w:rPr>
                <w:webHidden/>
              </w:rPr>
              <w:fldChar w:fldCharType="end"/>
            </w:r>
          </w:hyperlink>
        </w:p>
        <w:p w14:paraId="1573AFF4" w14:textId="60F16C6A" w:rsidR="00B30976" w:rsidRDefault="00DD4106">
          <w:pPr>
            <w:pStyle w:val="TOC2"/>
            <w:tabs>
              <w:tab w:val="left" w:pos="1100"/>
            </w:tabs>
            <w:rPr>
              <w:rFonts w:asciiTheme="minorHAnsi" w:eastAsiaTheme="minorEastAsia" w:hAnsiTheme="minorHAnsi"/>
              <w:lang w:eastAsia="en-AU"/>
            </w:rPr>
          </w:pPr>
          <w:hyperlink w:anchor="_Toc80713463" w:history="1">
            <w:r w:rsidR="00B30976" w:rsidRPr="00C87567">
              <w:rPr>
                <w:rStyle w:val="Hyperlink"/>
                <w:lang w:eastAsia="ja-JP"/>
              </w:rPr>
              <w:t>5.2</w:t>
            </w:r>
            <w:r w:rsidR="00B30976">
              <w:rPr>
                <w:rFonts w:asciiTheme="minorHAnsi" w:eastAsiaTheme="minorEastAsia" w:hAnsiTheme="minorHAnsi"/>
                <w:lang w:eastAsia="en-AU"/>
              </w:rPr>
              <w:tab/>
            </w:r>
            <w:r w:rsidR="00B30976" w:rsidRPr="00C87567">
              <w:rPr>
                <w:rStyle w:val="Hyperlink"/>
                <w:lang w:eastAsia="ja-JP"/>
              </w:rPr>
              <w:t>Applying carbon dioxide</w:t>
            </w:r>
            <w:r w:rsidR="00B30976">
              <w:rPr>
                <w:webHidden/>
              </w:rPr>
              <w:tab/>
            </w:r>
            <w:r w:rsidR="00B30976">
              <w:rPr>
                <w:webHidden/>
              </w:rPr>
              <w:fldChar w:fldCharType="begin"/>
            </w:r>
            <w:r w:rsidR="00B30976">
              <w:rPr>
                <w:webHidden/>
              </w:rPr>
              <w:instrText xml:space="preserve"> PAGEREF _Toc80713463 \h </w:instrText>
            </w:r>
            <w:r w:rsidR="00B30976">
              <w:rPr>
                <w:webHidden/>
              </w:rPr>
            </w:r>
            <w:r w:rsidR="00B30976">
              <w:rPr>
                <w:webHidden/>
              </w:rPr>
              <w:fldChar w:fldCharType="separate"/>
            </w:r>
            <w:r>
              <w:rPr>
                <w:webHidden/>
              </w:rPr>
              <w:t>14</w:t>
            </w:r>
            <w:r w:rsidR="00B30976">
              <w:rPr>
                <w:webHidden/>
              </w:rPr>
              <w:fldChar w:fldCharType="end"/>
            </w:r>
          </w:hyperlink>
        </w:p>
        <w:p w14:paraId="1231D2C6" w14:textId="2BF20400" w:rsidR="00B30976" w:rsidRDefault="00DD4106">
          <w:pPr>
            <w:pStyle w:val="TOC2"/>
            <w:tabs>
              <w:tab w:val="left" w:pos="1100"/>
            </w:tabs>
            <w:rPr>
              <w:rFonts w:asciiTheme="minorHAnsi" w:eastAsiaTheme="minorEastAsia" w:hAnsiTheme="minorHAnsi"/>
              <w:lang w:eastAsia="en-AU"/>
            </w:rPr>
          </w:pPr>
          <w:hyperlink w:anchor="_Toc80713464" w:history="1">
            <w:r w:rsidR="00B30976" w:rsidRPr="00C87567">
              <w:rPr>
                <w:rStyle w:val="Hyperlink"/>
              </w:rPr>
              <w:t>5.3</w:t>
            </w:r>
            <w:r w:rsidR="00B30976">
              <w:rPr>
                <w:rFonts w:asciiTheme="minorHAnsi" w:eastAsiaTheme="minorEastAsia" w:hAnsiTheme="minorHAnsi"/>
                <w:lang w:eastAsia="en-AU"/>
              </w:rPr>
              <w:tab/>
            </w:r>
            <w:r w:rsidR="00B30976" w:rsidRPr="00C87567">
              <w:rPr>
                <w:rStyle w:val="Hyperlink"/>
              </w:rPr>
              <w:t>Applying nitrogen</w:t>
            </w:r>
            <w:r w:rsidR="00B30976">
              <w:rPr>
                <w:webHidden/>
              </w:rPr>
              <w:tab/>
            </w:r>
            <w:r w:rsidR="00B30976">
              <w:rPr>
                <w:webHidden/>
              </w:rPr>
              <w:fldChar w:fldCharType="begin"/>
            </w:r>
            <w:r w:rsidR="00B30976">
              <w:rPr>
                <w:webHidden/>
              </w:rPr>
              <w:instrText xml:space="preserve"> PAGEREF _Toc80713464 \h </w:instrText>
            </w:r>
            <w:r w:rsidR="00B30976">
              <w:rPr>
                <w:webHidden/>
              </w:rPr>
            </w:r>
            <w:r w:rsidR="00B30976">
              <w:rPr>
                <w:webHidden/>
              </w:rPr>
              <w:fldChar w:fldCharType="separate"/>
            </w:r>
            <w:r>
              <w:rPr>
                <w:webHidden/>
              </w:rPr>
              <w:t>14</w:t>
            </w:r>
            <w:r w:rsidR="00B30976">
              <w:rPr>
                <w:webHidden/>
              </w:rPr>
              <w:fldChar w:fldCharType="end"/>
            </w:r>
          </w:hyperlink>
        </w:p>
        <w:p w14:paraId="1C6FB313" w14:textId="7C1BFB6B" w:rsidR="00B30976" w:rsidRDefault="00DD4106">
          <w:pPr>
            <w:pStyle w:val="TOC1"/>
            <w:rPr>
              <w:rFonts w:asciiTheme="minorHAnsi" w:eastAsiaTheme="minorEastAsia" w:hAnsiTheme="minorHAnsi"/>
              <w:b w:val="0"/>
              <w:lang w:eastAsia="en-AU"/>
            </w:rPr>
          </w:pPr>
          <w:hyperlink w:anchor="_Toc80713465" w:history="1">
            <w:r w:rsidR="00B30976" w:rsidRPr="00C87567">
              <w:rPr>
                <w:rStyle w:val="Hyperlink"/>
              </w:rPr>
              <w:t>6</w:t>
            </w:r>
            <w:r w:rsidR="00B30976">
              <w:rPr>
                <w:rFonts w:asciiTheme="minorHAnsi" w:eastAsiaTheme="minorEastAsia" w:hAnsiTheme="minorHAnsi"/>
                <w:b w:val="0"/>
                <w:lang w:eastAsia="en-AU"/>
              </w:rPr>
              <w:tab/>
            </w:r>
            <w:r w:rsidR="00B30976" w:rsidRPr="00C87567">
              <w:rPr>
                <w:rStyle w:val="Hyperlink"/>
              </w:rPr>
              <w:t>Monitoring the treatment</w:t>
            </w:r>
            <w:r w:rsidR="00B30976">
              <w:rPr>
                <w:webHidden/>
              </w:rPr>
              <w:tab/>
            </w:r>
            <w:r w:rsidR="00B30976">
              <w:rPr>
                <w:webHidden/>
              </w:rPr>
              <w:fldChar w:fldCharType="begin"/>
            </w:r>
            <w:r w:rsidR="00B30976">
              <w:rPr>
                <w:webHidden/>
              </w:rPr>
              <w:instrText xml:space="preserve"> PAGEREF _Toc80713465 \h </w:instrText>
            </w:r>
            <w:r w:rsidR="00B30976">
              <w:rPr>
                <w:webHidden/>
              </w:rPr>
            </w:r>
            <w:r w:rsidR="00B30976">
              <w:rPr>
                <w:webHidden/>
              </w:rPr>
              <w:fldChar w:fldCharType="separate"/>
            </w:r>
            <w:r>
              <w:rPr>
                <w:webHidden/>
              </w:rPr>
              <w:t>15</w:t>
            </w:r>
            <w:r w:rsidR="00B30976">
              <w:rPr>
                <w:webHidden/>
              </w:rPr>
              <w:fldChar w:fldCharType="end"/>
            </w:r>
          </w:hyperlink>
        </w:p>
        <w:p w14:paraId="04359BC6" w14:textId="23728011" w:rsidR="00B30976" w:rsidRDefault="00DD4106">
          <w:pPr>
            <w:pStyle w:val="TOC2"/>
            <w:tabs>
              <w:tab w:val="left" w:pos="1100"/>
            </w:tabs>
            <w:rPr>
              <w:rFonts w:asciiTheme="minorHAnsi" w:eastAsiaTheme="minorEastAsia" w:hAnsiTheme="minorHAnsi"/>
              <w:lang w:eastAsia="en-AU"/>
            </w:rPr>
          </w:pPr>
          <w:hyperlink w:anchor="_Toc80713466" w:history="1">
            <w:r w:rsidR="00B30976" w:rsidRPr="00C87567">
              <w:rPr>
                <w:rStyle w:val="Hyperlink"/>
              </w:rPr>
              <w:t>6.1</w:t>
            </w:r>
            <w:r w:rsidR="00B30976">
              <w:rPr>
                <w:rFonts w:asciiTheme="minorHAnsi" w:eastAsiaTheme="minorEastAsia" w:hAnsiTheme="minorHAnsi"/>
                <w:lang w:eastAsia="en-AU"/>
              </w:rPr>
              <w:tab/>
            </w:r>
            <w:r w:rsidR="00B30976" w:rsidRPr="00C87567">
              <w:rPr>
                <w:rStyle w:val="Hyperlink"/>
              </w:rPr>
              <w:t>Monitoring equipment</w:t>
            </w:r>
            <w:r w:rsidR="00B30976">
              <w:rPr>
                <w:webHidden/>
              </w:rPr>
              <w:tab/>
            </w:r>
            <w:r w:rsidR="00B30976">
              <w:rPr>
                <w:webHidden/>
              </w:rPr>
              <w:fldChar w:fldCharType="begin"/>
            </w:r>
            <w:r w:rsidR="00B30976">
              <w:rPr>
                <w:webHidden/>
              </w:rPr>
              <w:instrText xml:space="preserve"> PAGEREF _Toc80713466 \h </w:instrText>
            </w:r>
            <w:r w:rsidR="00B30976">
              <w:rPr>
                <w:webHidden/>
              </w:rPr>
            </w:r>
            <w:r w:rsidR="00B30976">
              <w:rPr>
                <w:webHidden/>
              </w:rPr>
              <w:fldChar w:fldCharType="separate"/>
            </w:r>
            <w:r>
              <w:rPr>
                <w:webHidden/>
              </w:rPr>
              <w:t>15</w:t>
            </w:r>
            <w:r w:rsidR="00B30976">
              <w:rPr>
                <w:webHidden/>
              </w:rPr>
              <w:fldChar w:fldCharType="end"/>
            </w:r>
          </w:hyperlink>
        </w:p>
        <w:p w14:paraId="17A5B36E" w14:textId="108FD9EC" w:rsidR="00B30976" w:rsidRDefault="00DD4106">
          <w:pPr>
            <w:pStyle w:val="TOC2"/>
            <w:tabs>
              <w:tab w:val="left" w:pos="1100"/>
            </w:tabs>
            <w:rPr>
              <w:rFonts w:asciiTheme="minorHAnsi" w:eastAsiaTheme="minorEastAsia" w:hAnsiTheme="minorHAnsi"/>
              <w:lang w:eastAsia="en-AU"/>
            </w:rPr>
          </w:pPr>
          <w:hyperlink w:anchor="_Toc80713467" w:history="1">
            <w:r w:rsidR="00B30976" w:rsidRPr="00C87567">
              <w:rPr>
                <w:rStyle w:val="Hyperlink"/>
              </w:rPr>
              <w:t>6.2</w:t>
            </w:r>
            <w:r w:rsidR="00B30976">
              <w:rPr>
                <w:rFonts w:asciiTheme="minorHAnsi" w:eastAsiaTheme="minorEastAsia" w:hAnsiTheme="minorHAnsi"/>
                <w:lang w:eastAsia="en-AU"/>
              </w:rPr>
              <w:tab/>
            </w:r>
            <w:r w:rsidR="00B30976" w:rsidRPr="00C87567">
              <w:rPr>
                <w:rStyle w:val="Hyperlink"/>
              </w:rPr>
              <w:t>Gas concentrations</w:t>
            </w:r>
            <w:r w:rsidR="00B30976">
              <w:rPr>
                <w:webHidden/>
              </w:rPr>
              <w:tab/>
            </w:r>
            <w:r w:rsidR="00B30976">
              <w:rPr>
                <w:webHidden/>
              </w:rPr>
              <w:fldChar w:fldCharType="begin"/>
            </w:r>
            <w:r w:rsidR="00B30976">
              <w:rPr>
                <w:webHidden/>
              </w:rPr>
              <w:instrText xml:space="preserve"> PAGEREF _Toc80713467 \h </w:instrText>
            </w:r>
            <w:r w:rsidR="00B30976">
              <w:rPr>
                <w:webHidden/>
              </w:rPr>
            </w:r>
            <w:r w:rsidR="00B30976">
              <w:rPr>
                <w:webHidden/>
              </w:rPr>
              <w:fldChar w:fldCharType="separate"/>
            </w:r>
            <w:r>
              <w:rPr>
                <w:webHidden/>
              </w:rPr>
              <w:t>15</w:t>
            </w:r>
            <w:r w:rsidR="00B30976">
              <w:rPr>
                <w:webHidden/>
              </w:rPr>
              <w:fldChar w:fldCharType="end"/>
            </w:r>
          </w:hyperlink>
        </w:p>
        <w:p w14:paraId="4AE134CA" w14:textId="381DC3F7" w:rsidR="00B30976" w:rsidRDefault="00DD4106">
          <w:pPr>
            <w:pStyle w:val="TOC2"/>
            <w:tabs>
              <w:tab w:val="left" w:pos="1100"/>
            </w:tabs>
            <w:rPr>
              <w:rFonts w:asciiTheme="minorHAnsi" w:eastAsiaTheme="minorEastAsia" w:hAnsiTheme="minorHAnsi"/>
              <w:lang w:eastAsia="en-AU"/>
            </w:rPr>
          </w:pPr>
          <w:hyperlink w:anchor="_Toc80713468" w:history="1">
            <w:r w:rsidR="00B30976" w:rsidRPr="00C87567">
              <w:rPr>
                <w:rStyle w:val="Hyperlink"/>
                <w:lang w:eastAsia="ja-JP"/>
              </w:rPr>
              <w:t>6.3</w:t>
            </w:r>
            <w:r w:rsidR="00B30976">
              <w:rPr>
                <w:rFonts w:asciiTheme="minorHAnsi" w:eastAsiaTheme="minorEastAsia" w:hAnsiTheme="minorHAnsi"/>
                <w:lang w:eastAsia="en-AU"/>
              </w:rPr>
              <w:tab/>
            </w:r>
            <w:r w:rsidR="00B30976" w:rsidRPr="00C87567">
              <w:rPr>
                <w:rStyle w:val="Hyperlink"/>
                <w:lang w:eastAsia="ja-JP"/>
              </w:rPr>
              <w:t>Temperature</w:t>
            </w:r>
            <w:r w:rsidR="00B30976">
              <w:rPr>
                <w:webHidden/>
              </w:rPr>
              <w:tab/>
            </w:r>
            <w:r w:rsidR="00B30976">
              <w:rPr>
                <w:webHidden/>
              </w:rPr>
              <w:fldChar w:fldCharType="begin"/>
            </w:r>
            <w:r w:rsidR="00B30976">
              <w:rPr>
                <w:webHidden/>
              </w:rPr>
              <w:instrText xml:space="preserve"> PAGEREF _Toc80713468 \h </w:instrText>
            </w:r>
            <w:r w:rsidR="00B30976">
              <w:rPr>
                <w:webHidden/>
              </w:rPr>
            </w:r>
            <w:r w:rsidR="00B30976">
              <w:rPr>
                <w:webHidden/>
              </w:rPr>
              <w:fldChar w:fldCharType="separate"/>
            </w:r>
            <w:r>
              <w:rPr>
                <w:webHidden/>
              </w:rPr>
              <w:t>15</w:t>
            </w:r>
            <w:r w:rsidR="00B30976">
              <w:rPr>
                <w:webHidden/>
              </w:rPr>
              <w:fldChar w:fldCharType="end"/>
            </w:r>
          </w:hyperlink>
        </w:p>
        <w:p w14:paraId="3CB2FB34" w14:textId="659A36C8" w:rsidR="00B30976" w:rsidRDefault="00DD4106">
          <w:pPr>
            <w:pStyle w:val="TOC2"/>
            <w:tabs>
              <w:tab w:val="left" w:pos="1100"/>
            </w:tabs>
            <w:rPr>
              <w:rFonts w:asciiTheme="minorHAnsi" w:eastAsiaTheme="minorEastAsia" w:hAnsiTheme="minorHAnsi"/>
              <w:lang w:eastAsia="en-AU"/>
            </w:rPr>
          </w:pPr>
          <w:hyperlink w:anchor="_Toc80713469" w:history="1">
            <w:r w:rsidR="00B30976" w:rsidRPr="00C87567">
              <w:rPr>
                <w:rStyle w:val="Hyperlink"/>
              </w:rPr>
              <w:t>6.4</w:t>
            </w:r>
            <w:r w:rsidR="00B30976">
              <w:rPr>
                <w:rFonts w:asciiTheme="minorHAnsi" w:eastAsiaTheme="minorEastAsia" w:hAnsiTheme="minorHAnsi"/>
                <w:lang w:eastAsia="en-AU"/>
              </w:rPr>
              <w:tab/>
            </w:r>
            <w:r w:rsidR="00B30976" w:rsidRPr="00C87567">
              <w:rPr>
                <w:rStyle w:val="Hyperlink"/>
              </w:rPr>
              <w:t>Start of the exposure period</w:t>
            </w:r>
            <w:r w:rsidR="00B30976">
              <w:rPr>
                <w:webHidden/>
              </w:rPr>
              <w:tab/>
            </w:r>
            <w:r w:rsidR="00B30976">
              <w:rPr>
                <w:webHidden/>
              </w:rPr>
              <w:fldChar w:fldCharType="begin"/>
            </w:r>
            <w:r w:rsidR="00B30976">
              <w:rPr>
                <w:webHidden/>
              </w:rPr>
              <w:instrText xml:space="preserve"> PAGEREF _Toc80713469 \h </w:instrText>
            </w:r>
            <w:r w:rsidR="00B30976">
              <w:rPr>
                <w:webHidden/>
              </w:rPr>
            </w:r>
            <w:r w:rsidR="00B30976">
              <w:rPr>
                <w:webHidden/>
              </w:rPr>
              <w:fldChar w:fldCharType="separate"/>
            </w:r>
            <w:r>
              <w:rPr>
                <w:webHidden/>
              </w:rPr>
              <w:t>16</w:t>
            </w:r>
            <w:r w:rsidR="00B30976">
              <w:rPr>
                <w:webHidden/>
              </w:rPr>
              <w:fldChar w:fldCharType="end"/>
            </w:r>
          </w:hyperlink>
        </w:p>
        <w:p w14:paraId="395BE138" w14:textId="426A202A" w:rsidR="00B30976" w:rsidRDefault="00DD4106">
          <w:pPr>
            <w:pStyle w:val="TOC2"/>
            <w:tabs>
              <w:tab w:val="left" w:pos="1100"/>
            </w:tabs>
            <w:rPr>
              <w:rFonts w:asciiTheme="minorHAnsi" w:eastAsiaTheme="minorEastAsia" w:hAnsiTheme="minorHAnsi"/>
              <w:lang w:eastAsia="en-AU"/>
            </w:rPr>
          </w:pPr>
          <w:hyperlink w:anchor="_Toc80713470" w:history="1">
            <w:r w:rsidR="00B30976" w:rsidRPr="00C87567">
              <w:rPr>
                <w:rStyle w:val="Hyperlink"/>
              </w:rPr>
              <w:t>6.5</w:t>
            </w:r>
            <w:r w:rsidR="00B30976">
              <w:rPr>
                <w:rFonts w:asciiTheme="minorHAnsi" w:eastAsiaTheme="minorEastAsia" w:hAnsiTheme="minorHAnsi"/>
                <w:lang w:eastAsia="en-AU"/>
              </w:rPr>
              <w:tab/>
            </w:r>
            <w:r w:rsidR="00B30976" w:rsidRPr="00C87567">
              <w:rPr>
                <w:rStyle w:val="Hyperlink"/>
              </w:rPr>
              <w:t>During the exposure period</w:t>
            </w:r>
            <w:r w:rsidR="00B30976">
              <w:rPr>
                <w:webHidden/>
              </w:rPr>
              <w:tab/>
            </w:r>
            <w:r w:rsidR="00B30976">
              <w:rPr>
                <w:webHidden/>
              </w:rPr>
              <w:fldChar w:fldCharType="begin"/>
            </w:r>
            <w:r w:rsidR="00B30976">
              <w:rPr>
                <w:webHidden/>
              </w:rPr>
              <w:instrText xml:space="preserve"> PAGEREF _Toc80713470 \h </w:instrText>
            </w:r>
            <w:r w:rsidR="00B30976">
              <w:rPr>
                <w:webHidden/>
              </w:rPr>
            </w:r>
            <w:r w:rsidR="00B30976">
              <w:rPr>
                <w:webHidden/>
              </w:rPr>
              <w:fldChar w:fldCharType="separate"/>
            </w:r>
            <w:r>
              <w:rPr>
                <w:webHidden/>
              </w:rPr>
              <w:t>16</w:t>
            </w:r>
            <w:r w:rsidR="00B30976">
              <w:rPr>
                <w:webHidden/>
              </w:rPr>
              <w:fldChar w:fldCharType="end"/>
            </w:r>
          </w:hyperlink>
        </w:p>
        <w:p w14:paraId="14DBE754" w14:textId="29C08760" w:rsidR="00B30976" w:rsidRDefault="00DD4106">
          <w:pPr>
            <w:pStyle w:val="TOC2"/>
            <w:tabs>
              <w:tab w:val="left" w:pos="1100"/>
            </w:tabs>
            <w:rPr>
              <w:rFonts w:asciiTheme="minorHAnsi" w:eastAsiaTheme="minorEastAsia" w:hAnsiTheme="minorHAnsi"/>
              <w:lang w:eastAsia="en-AU"/>
            </w:rPr>
          </w:pPr>
          <w:hyperlink w:anchor="_Toc80713471" w:history="1">
            <w:r w:rsidR="00B30976" w:rsidRPr="00C87567">
              <w:rPr>
                <w:rStyle w:val="Hyperlink"/>
              </w:rPr>
              <w:t>6.6</w:t>
            </w:r>
            <w:r w:rsidR="00B30976">
              <w:rPr>
                <w:rFonts w:asciiTheme="minorHAnsi" w:eastAsiaTheme="minorEastAsia" w:hAnsiTheme="minorHAnsi"/>
                <w:lang w:eastAsia="en-AU"/>
              </w:rPr>
              <w:tab/>
            </w:r>
            <w:r w:rsidR="00B30976" w:rsidRPr="00C87567">
              <w:rPr>
                <w:rStyle w:val="Hyperlink"/>
              </w:rPr>
              <w:t>End of the exposure period</w:t>
            </w:r>
            <w:r w:rsidR="00B30976">
              <w:rPr>
                <w:webHidden/>
              </w:rPr>
              <w:tab/>
            </w:r>
            <w:r w:rsidR="00B30976">
              <w:rPr>
                <w:webHidden/>
              </w:rPr>
              <w:fldChar w:fldCharType="begin"/>
            </w:r>
            <w:r w:rsidR="00B30976">
              <w:rPr>
                <w:webHidden/>
              </w:rPr>
              <w:instrText xml:space="preserve"> PAGEREF _Toc80713471 \h </w:instrText>
            </w:r>
            <w:r w:rsidR="00B30976">
              <w:rPr>
                <w:webHidden/>
              </w:rPr>
            </w:r>
            <w:r w:rsidR="00B30976">
              <w:rPr>
                <w:webHidden/>
              </w:rPr>
              <w:fldChar w:fldCharType="separate"/>
            </w:r>
            <w:r>
              <w:rPr>
                <w:webHidden/>
              </w:rPr>
              <w:t>16</w:t>
            </w:r>
            <w:r w:rsidR="00B30976">
              <w:rPr>
                <w:webHidden/>
              </w:rPr>
              <w:fldChar w:fldCharType="end"/>
            </w:r>
          </w:hyperlink>
        </w:p>
        <w:p w14:paraId="53464E04" w14:textId="1E7D4632" w:rsidR="00B30976" w:rsidRDefault="00DD4106">
          <w:pPr>
            <w:pStyle w:val="TOC1"/>
            <w:rPr>
              <w:rFonts w:asciiTheme="minorHAnsi" w:eastAsiaTheme="minorEastAsia" w:hAnsiTheme="minorHAnsi"/>
              <w:b w:val="0"/>
              <w:lang w:eastAsia="en-AU"/>
            </w:rPr>
          </w:pPr>
          <w:hyperlink w:anchor="_Toc80713472" w:history="1">
            <w:r w:rsidR="00B30976" w:rsidRPr="00C87567">
              <w:rPr>
                <w:rStyle w:val="Hyperlink"/>
              </w:rPr>
              <w:t>7</w:t>
            </w:r>
            <w:r w:rsidR="00B30976">
              <w:rPr>
                <w:rFonts w:asciiTheme="minorHAnsi" w:eastAsiaTheme="minorEastAsia" w:hAnsiTheme="minorHAnsi"/>
                <w:b w:val="0"/>
                <w:lang w:eastAsia="en-AU"/>
              </w:rPr>
              <w:tab/>
            </w:r>
            <w:r w:rsidR="00B30976" w:rsidRPr="00C87567">
              <w:rPr>
                <w:rStyle w:val="Hyperlink"/>
              </w:rPr>
              <w:t>Ventilating the enclosure</w:t>
            </w:r>
            <w:r w:rsidR="00B30976">
              <w:rPr>
                <w:webHidden/>
              </w:rPr>
              <w:tab/>
            </w:r>
            <w:r w:rsidR="00B30976">
              <w:rPr>
                <w:webHidden/>
              </w:rPr>
              <w:fldChar w:fldCharType="begin"/>
            </w:r>
            <w:r w:rsidR="00B30976">
              <w:rPr>
                <w:webHidden/>
              </w:rPr>
              <w:instrText xml:space="preserve"> PAGEREF _Toc80713472 \h </w:instrText>
            </w:r>
            <w:r w:rsidR="00B30976">
              <w:rPr>
                <w:webHidden/>
              </w:rPr>
            </w:r>
            <w:r w:rsidR="00B30976">
              <w:rPr>
                <w:webHidden/>
              </w:rPr>
              <w:fldChar w:fldCharType="separate"/>
            </w:r>
            <w:r>
              <w:rPr>
                <w:webHidden/>
              </w:rPr>
              <w:t>17</w:t>
            </w:r>
            <w:r w:rsidR="00B30976">
              <w:rPr>
                <w:webHidden/>
              </w:rPr>
              <w:fldChar w:fldCharType="end"/>
            </w:r>
          </w:hyperlink>
        </w:p>
        <w:p w14:paraId="4B2BDAC0" w14:textId="1BC4BA79" w:rsidR="00B30976" w:rsidRDefault="00DD4106">
          <w:pPr>
            <w:pStyle w:val="TOC2"/>
            <w:tabs>
              <w:tab w:val="left" w:pos="1100"/>
            </w:tabs>
            <w:rPr>
              <w:rFonts w:asciiTheme="minorHAnsi" w:eastAsiaTheme="minorEastAsia" w:hAnsiTheme="minorHAnsi"/>
              <w:lang w:eastAsia="en-AU"/>
            </w:rPr>
          </w:pPr>
          <w:hyperlink w:anchor="_Toc80713473" w:history="1">
            <w:r w:rsidR="00B30976" w:rsidRPr="00C87567">
              <w:rPr>
                <w:rStyle w:val="Hyperlink"/>
              </w:rPr>
              <w:t>7.1</w:t>
            </w:r>
            <w:r w:rsidR="00B30976">
              <w:rPr>
                <w:rFonts w:asciiTheme="minorHAnsi" w:eastAsiaTheme="minorEastAsia" w:hAnsiTheme="minorHAnsi"/>
                <w:lang w:eastAsia="en-AU"/>
              </w:rPr>
              <w:tab/>
            </w:r>
            <w:r w:rsidR="00B30976" w:rsidRPr="00C87567">
              <w:rPr>
                <w:rStyle w:val="Hyperlink"/>
              </w:rPr>
              <w:t>Releasing the modified atmosphere from the enclosure</w:t>
            </w:r>
            <w:r w:rsidR="00B30976">
              <w:rPr>
                <w:webHidden/>
              </w:rPr>
              <w:tab/>
            </w:r>
            <w:r w:rsidR="00B30976">
              <w:rPr>
                <w:webHidden/>
              </w:rPr>
              <w:fldChar w:fldCharType="begin"/>
            </w:r>
            <w:r w:rsidR="00B30976">
              <w:rPr>
                <w:webHidden/>
              </w:rPr>
              <w:instrText xml:space="preserve"> PAGEREF _Toc80713473 \h </w:instrText>
            </w:r>
            <w:r w:rsidR="00B30976">
              <w:rPr>
                <w:webHidden/>
              </w:rPr>
            </w:r>
            <w:r w:rsidR="00B30976">
              <w:rPr>
                <w:webHidden/>
              </w:rPr>
              <w:fldChar w:fldCharType="separate"/>
            </w:r>
            <w:r>
              <w:rPr>
                <w:webHidden/>
              </w:rPr>
              <w:t>17</w:t>
            </w:r>
            <w:r w:rsidR="00B30976">
              <w:rPr>
                <w:webHidden/>
              </w:rPr>
              <w:fldChar w:fldCharType="end"/>
            </w:r>
          </w:hyperlink>
        </w:p>
        <w:p w14:paraId="6C73D5C8" w14:textId="597D6195" w:rsidR="00B30976" w:rsidRDefault="00DD4106">
          <w:pPr>
            <w:pStyle w:val="TOC1"/>
            <w:rPr>
              <w:rFonts w:asciiTheme="minorHAnsi" w:eastAsiaTheme="minorEastAsia" w:hAnsiTheme="minorHAnsi"/>
              <w:b w:val="0"/>
              <w:lang w:eastAsia="en-AU"/>
            </w:rPr>
          </w:pPr>
          <w:hyperlink w:anchor="_Toc80713474" w:history="1">
            <w:r w:rsidR="00B30976" w:rsidRPr="00C87567">
              <w:rPr>
                <w:rStyle w:val="Hyperlink"/>
              </w:rPr>
              <w:t>8</w:t>
            </w:r>
            <w:r w:rsidR="00B30976">
              <w:rPr>
                <w:rFonts w:asciiTheme="minorHAnsi" w:eastAsiaTheme="minorEastAsia" w:hAnsiTheme="minorHAnsi"/>
                <w:b w:val="0"/>
                <w:lang w:eastAsia="en-AU"/>
              </w:rPr>
              <w:tab/>
            </w:r>
            <w:r w:rsidR="00B30976" w:rsidRPr="00C87567">
              <w:rPr>
                <w:rStyle w:val="Hyperlink"/>
              </w:rPr>
              <w:t>Documentation</w:t>
            </w:r>
            <w:r w:rsidR="00B30976">
              <w:rPr>
                <w:webHidden/>
              </w:rPr>
              <w:tab/>
            </w:r>
            <w:r w:rsidR="00B30976">
              <w:rPr>
                <w:webHidden/>
              </w:rPr>
              <w:fldChar w:fldCharType="begin"/>
            </w:r>
            <w:r w:rsidR="00B30976">
              <w:rPr>
                <w:webHidden/>
              </w:rPr>
              <w:instrText xml:space="preserve"> PAGEREF _Toc80713474 \h </w:instrText>
            </w:r>
            <w:r w:rsidR="00B30976">
              <w:rPr>
                <w:webHidden/>
              </w:rPr>
            </w:r>
            <w:r w:rsidR="00B30976">
              <w:rPr>
                <w:webHidden/>
              </w:rPr>
              <w:fldChar w:fldCharType="separate"/>
            </w:r>
            <w:r>
              <w:rPr>
                <w:webHidden/>
              </w:rPr>
              <w:t>18</w:t>
            </w:r>
            <w:r w:rsidR="00B30976">
              <w:rPr>
                <w:webHidden/>
              </w:rPr>
              <w:fldChar w:fldCharType="end"/>
            </w:r>
          </w:hyperlink>
        </w:p>
        <w:p w14:paraId="32DD5849" w14:textId="637EB4B6" w:rsidR="00B30976" w:rsidRDefault="00DD4106">
          <w:pPr>
            <w:pStyle w:val="TOC2"/>
            <w:tabs>
              <w:tab w:val="left" w:pos="1100"/>
            </w:tabs>
            <w:rPr>
              <w:rFonts w:asciiTheme="minorHAnsi" w:eastAsiaTheme="minorEastAsia" w:hAnsiTheme="minorHAnsi"/>
              <w:lang w:eastAsia="en-AU"/>
            </w:rPr>
          </w:pPr>
          <w:hyperlink w:anchor="_Toc80713475" w:history="1">
            <w:r w:rsidR="00B30976" w:rsidRPr="00C87567">
              <w:rPr>
                <w:rStyle w:val="Hyperlink"/>
                <w:lang w:eastAsia="ja-JP"/>
              </w:rPr>
              <w:t>8.1</w:t>
            </w:r>
            <w:r w:rsidR="00B30976">
              <w:rPr>
                <w:rFonts w:asciiTheme="minorHAnsi" w:eastAsiaTheme="minorEastAsia" w:hAnsiTheme="minorHAnsi"/>
                <w:lang w:eastAsia="en-AU"/>
              </w:rPr>
              <w:tab/>
            </w:r>
            <w:r w:rsidR="00B30976" w:rsidRPr="00C87567">
              <w:rPr>
                <w:rStyle w:val="Hyperlink"/>
                <w:lang w:eastAsia="ja-JP"/>
              </w:rPr>
              <w:t>Controlled Atmosphere Record of Treatment</w:t>
            </w:r>
            <w:r w:rsidR="00B30976">
              <w:rPr>
                <w:webHidden/>
              </w:rPr>
              <w:tab/>
            </w:r>
            <w:r w:rsidR="00B30976">
              <w:rPr>
                <w:webHidden/>
              </w:rPr>
              <w:fldChar w:fldCharType="begin"/>
            </w:r>
            <w:r w:rsidR="00B30976">
              <w:rPr>
                <w:webHidden/>
              </w:rPr>
              <w:instrText xml:space="preserve"> PAGEREF _Toc80713475 \h </w:instrText>
            </w:r>
            <w:r w:rsidR="00B30976">
              <w:rPr>
                <w:webHidden/>
              </w:rPr>
            </w:r>
            <w:r w:rsidR="00B30976">
              <w:rPr>
                <w:webHidden/>
              </w:rPr>
              <w:fldChar w:fldCharType="separate"/>
            </w:r>
            <w:r>
              <w:rPr>
                <w:webHidden/>
              </w:rPr>
              <w:t>18</w:t>
            </w:r>
            <w:r w:rsidR="00B30976">
              <w:rPr>
                <w:webHidden/>
              </w:rPr>
              <w:fldChar w:fldCharType="end"/>
            </w:r>
          </w:hyperlink>
        </w:p>
        <w:p w14:paraId="7090C175" w14:textId="657000A3" w:rsidR="00B30976" w:rsidRDefault="00DD4106">
          <w:pPr>
            <w:pStyle w:val="TOC2"/>
            <w:tabs>
              <w:tab w:val="left" w:pos="1100"/>
            </w:tabs>
            <w:rPr>
              <w:rFonts w:asciiTheme="minorHAnsi" w:eastAsiaTheme="minorEastAsia" w:hAnsiTheme="minorHAnsi"/>
              <w:lang w:eastAsia="en-AU"/>
            </w:rPr>
          </w:pPr>
          <w:hyperlink w:anchor="_Toc80713476" w:history="1">
            <w:r w:rsidR="00B30976" w:rsidRPr="00C87567">
              <w:rPr>
                <w:rStyle w:val="Hyperlink"/>
              </w:rPr>
              <w:t>8.2</w:t>
            </w:r>
            <w:r w:rsidR="00B30976">
              <w:rPr>
                <w:rFonts w:asciiTheme="minorHAnsi" w:eastAsiaTheme="minorEastAsia" w:hAnsiTheme="minorHAnsi"/>
                <w:lang w:eastAsia="en-AU"/>
              </w:rPr>
              <w:tab/>
            </w:r>
            <w:r w:rsidR="00B30976" w:rsidRPr="00C87567">
              <w:rPr>
                <w:rStyle w:val="Hyperlink"/>
              </w:rPr>
              <w:t>Controlled Atmosphere Treatment Certificate</w:t>
            </w:r>
            <w:r w:rsidR="00B30976">
              <w:rPr>
                <w:webHidden/>
              </w:rPr>
              <w:tab/>
            </w:r>
            <w:r w:rsidR="00B30976">
              <w:rPr>
                <w:webHidden/>
              </w:rPr>
              <w:fldChar w:fldCharType="begin"/>
            </w:r>
            <w:r w:rsidR="00B30976">
              <w:rPr>
                <w:webHidden/>
              </w:rPr>
              <w:instrText xml:space="preserve"> PAGEREF _Toc80713476 \h </w:instrText>
            </w:r>
            <w:r w:rsidR="00B30976">
              <w:rPr>
                <w:webHidden/>
              </w:rPr>
            </w:r>
            <w:r w:rsidR="00B30976">
              <w:rPr>
                <w:webHidden/>
              </w:rPr>
              <w:fldChar w:fldCharType="separate"/>
            </w:r>
            <w:r>
              <w:rPr>
                <w:webHidden/>
              </w:rPr>
              <w:t>19</w:t>
            </w:r>
            <w:r w:rsidR="00B30976">
              <w:rPr>
                <w:webHidden/>
              </w:rPr>
              <w:fldChar w:fldCharType="end"/>
            </w:r>
          </w:hyperlink>
        </w:p>
        <w:p w14:paraId="7C5A96A4" w14:textId="5644680C" w:rsidR="00B30976" w:rsidRDefault="00DD4106">
          <w:pPr>
            <w:pStyle w:val="TOC1"/>
            <w:rPr>
              <w:rFonts w:asciiTheme="minorHAnsi" w:eastAsiaTheme="minorEastAsia" w:hAnsiTheme="minorHAnsi"/>
              <w:b w:val="0"/>
              <w:lang w:eastAsia="en-AU"/>
            </w:rPr>
          </w:pPr>
          <w:hyperlink w:anchor="_Toc80713477" w:history="1">
            <w:r w:rsidR="00B30976" w:rsidRPr="00C87567">
              <w:rPr>
                <w:rStyle w:val="Hyperlink"/>
              </w:rPr>
              <w:t>Appendix 1: Example Record of Treatment</w:t>
            </w:r>
            <w:r w:rsidR="00B30976">
              <w:rPr>
                <w:webHidden/>
              </w:rPr>
              <w:tab/>
            </w:r>
            <w:r w:rsidR="00B30976">
              <w:rPr>
                <w:webHidden/>
              </w:rPr>
              <w:fldChar w:fldCharType="begin"/>
            </w:r>
            <w:r w:rsidR="00B30976">
              <w:rPr>
                <w:webHidden/>
              </w:rPr>
              <w:instrText xml:space="preserve"> PAGEREF _Toc80713477 \h </w:instrText>
            </w:r>
            <w:r w:rsidR="00B30976">
              <w:rPr>
                <w:webHidden/>
              </w:rPr>
            </w:r>
            <w:r w:rsidR="00B30976">
              <w:rPr>
                <w:webHidden/>
              </w:rPr>
              <w:fldChar w:fldCharType="separate"/>
            </w:r>
            <w:r>
              <w:rPr>
                <w:webHidden/>
              </w:rPr>
              <w:t>22</w:t>
            </w:r>
            <w:r w:rsidR="00B30976">
              <w:rPr>
                <w:webHidden/>
              </w:rPr>
              <w:fldChar w:fldCharType="end"/>
            </w:r>
          </w:hyperlink>
        </w:p>
        <w:p w14:paraId="3A521C92" w14:textId="73FDC45D" w:rsidR="00B30976" w:rsidRDefault="00DD4106">
          <w:pPr>
            <w:pStyle w:val="TOC1"/>
            <w:rPr>
              <w:rFonts w:asciiTheme="minorHAnsi" w:eastAsiaTheme="minorEastAsia" w:hAnsiTheme="minorHAnsi"/>
              <w:b w:val="0"/>
              <w:lang w:eastAsia="en-AU"/>
            </w:rPr>
          </w:pPr>
          <w:hyperlink w:anchor="_Toc80713478" w:history="1">
            <w:r w:rsidR="00B30976" w:rsidRPr="00C87567">
              <w:rPr>
                <w:rStyle w:val="Hyperlink"/>
              </w:rPr>
              <w:t>Appendix 2: Example Controlled Atmosphere Treatment Certificate</w:t>
            </w:r>
            <w:r w:rsidR="00B30976">
              <w:rPr>
                <w:webHidden/>
              </w:rPr>
              <w:tab/>
            </w:r>
            <w:r w:rsidR="00B30976">
              <w:rPr>
                <w:webHidden/>
              </w:rPr>
              <w:fldChar w:fldCharType="begin"/>
            </w:r>
            <w:r w:rsidR="00B30976">
              <w:rPr>
                <w:webHidden/>
              </w:rPr>
              <w:instrText xml:space="preserve"> PAGEREF _Toc80713478 \h </w:instrText>
            </w:r>
            <w:r w:rsidR="00B30976">
              <w:rPr>
                <w:webHidden/>
              </w:rPr>
            </w:r>
            <w:r w:rsidR="00B30976">
              <w:rPr>
                <w:webHidden/>
              </w:rPr>
              <w:fldChar w:fldCharType="separate"/>
            </w:r>
            <w:r>
              <w:rPr>
                <w:webHidden/>
              </w:rPr>
              <w:t>23</w:t>
            </w:r>
            <w:r w:rsidR="00B30976">
              <w:rPr>
                <w:webHidden/>
              </w:rPr>
              <w:fldChar w:fldCharType="end"/>
            </w:r>
          </w:hyperlink>
        </w:p>
        <w:p w14:paraId="7B1EE4C7" w14:textId="1AD8B920" w:rsidR="00B30976" w:rsidRDefault="00DD4106">
          <w:pPr>
            <w:pStyle w:val="TOC1"/>
            <w:rPr>
              <w:rFonts w:asciiTheme="minorHAnsi" w:eastAsiaTheme="minorEastAsia" w:hAnsiTheme="minorHAnsi"/>
              <w:b w:val="0"/>
              <w:lang w:eastAsia="en-AU"/>
            </w:rPr>
          </w:pPr>
          <w:hyperlink w:anchor="_Toc80713479" w:history="1">
            <w:r w:rsidR="00B30976" w:rsidRPr="00C87567">
              <w:rPr>
                <w:rStyle w:val="Hyperlink"/>
              </w:rPr>
              <w:t>Glossary</w:t>
            </w:r>
            <w:r w:rsidR="00B30976">
              <w:rPr>
                <w:webHidden/>
              </w:rPr>
              <w:tab/>
            </w:r>
            <w:r w:rsidR="00B30976">
              <w:rPr>
                <w:webHidden/>
              </w:rPr>
              <w:fldChar w:fldCharType="begin"/>
            </w:r>
            <w:r w:rsidR="00B30976">
              <w:rPr>
                <w:webHidden/>
              </w:rPr>
              <w:instrText xml:space="preserve"> PAGEREF _Toc80713479 \h </w:instrText>
            </w:r>
            <w:r w:rsidR="00B30976">
              <w:rPr>
                <w:webHidden/>
              </w:rPr>
            </w:r>
            <w:r w:rsidR="00B30976">
              <w:rPr>
                <w:webHidden/>
              </w:rPr>
              <w:fldChar w:fldCharType="separate"/>
            </w:r>
            <w:r>
              <w:rPr>
                <w:webHidden/>
              </w:rPr>
              <w:t>24</w:t>
            </w:r>
            <w:r w:rsidR="00B30976">
              <w:rPr>
                <w:webHidden/>
              </w:rPr>
              <w:fldChar w:fldCharType="end"/>
            </w:r>
          </w:hyperlink>
        </w:p>
        <w:p w14:paraId="5F95BF06" w14:textId="6B3B9B07" w:rsidR="00764D6A" w:rsidRDefault="00E91D72">
          <w:r>
            <w:rPr>
              <w:b/>
              <w:noProof/>
            </w:rPr>
            <w:fldChar w:fldCharType="end"/>
          </w:r>
        </w:p>
      </w:sdtContent>
    </w:sdt>
    <w:p w14:paraId="1C8FDB9C" w14:textId="40B8625D" w:rsidR="00764D6A" w:rsidRDefault="00A656BE" w:rsidP="00467731">
      <w:pPr>
        <w:pStyle w:val="Heading2"/>
      </w:pPr>
      <w:bookmarkStart w:id="7" w:name="_Prior_to_fumigation"/>
      <w:bookmarkStart w:id="8" w:name="_Prior_to_treatment"/>
      <w:bookmarkStart w:id="9" w:name="_Toc80713443"/>
      <w:bookmarkEnd w:id="7"/>
      <w:bookmarkEnd w:id="8"/>
      <w:r>
        <w:lastRenderedPageBreak/>
        <w:t>Prior to treatment</w:t>
      </w:r>
      <w:bookmarkEnd w:id="9"/>
    </w:p>
    <w:p w14:paraId="56DFED01" w14:textId="23C18F5A" w:rsidR="00E676E1" w:rsidRPr="00E676E1" w:rsidRDefault="00A656BE" w:rsidP="00E676E1">
      <w:pPr>
        <w:pStyle w:val="Heading3"/>
      </w:pPr>
      <w:bookmarkStart w:id="10" w:name="_Toc80713444"/>
      <w:r>
        <w:t>Target of the treatment</w:t>
      </w:r>
      <w:bookmarkEnd w:id="10"/>
    </w:p>
    <w:p w14:paraId="54D2E9A5" w14:textId="7A4EF697" w:rsidR="00A301EB" w:rsidRDefault="00A301EB" w:rsidP="00A301EB">
      <w:pPr>
        <w:pStyle w:val="Insecticidenumbered"/>
        <w:numPr>
          <w:ilvl w:val="2"/>
          <w:numId w:val="31"/>
        </w:numPr>
      </w:pPr>
      <w:bookmarkStart w:id="11" w:name="_Toc32996882"/>
      <w:bookmarkStart w:id="12" w:name="_Toc71886451"/>
      <w:r w:rsidRPr="003A2691">
        <w:t>The treatment provider must identify the target of the treatment.</w:t>
      </w:r>
    </w:p>
    <w:p w14:paraId="4256F3F8" w14:textId="1CAD40ED" w:rsidR="00A301EB" w:rsidRDefault="00A301EB" w:rsidP="00A301EB">
      <w:pPr>
        <w:pStyle w:val="Insecticidenumbered"/>
        <w:numPr>
          <w:ilvl w:val="2"/>
          <w:numId w:val="31"/>
        </w:numPr>
      </w:pPr>
      <w:r>
        <w:t>The target of the treatment must be recorded on the treatment documentation</w:t>
      </w:r>
      <w:r w:rsidR="00E668CF">
        <w:t>.</w:t>
      </w:r>
    </w:p>
    <w:p w14:paraId="428437E9" w14:textId="39D27843" w:rsidR="005C04D8" w:rsidRDefault="00A301EB" w:rsidP="005C04D8">
      <w:pPr>
        <w:pStyle w:val="Heading3"/>
      </w:pPr>
      <w:bookmarkStart w:id="13" w:name="_Toc80713445"/>
      <w:bookmarkEnd w:id="11"/>
      <w:bookmarkEnd w:id="12"/>
      <w:r>
        <w:t>Consignment suitability</w:t>
      </w:r>
      <w:bookmarkEnd w:id="13"/>
    </w:p>
    <w:p w14:paraId="59DDB7D0" w14:textId="49D7CF9A" w:rsidR="005C04D8" w:rsidRDefault="00A301EB" w:rsidP="005C04D8">
      <w:pPr>
        <w:pStyle w:val="Methylbromidenumbered"/>
      </w:pPr>
      <w:r>
        <w:t xml:space="preserve">The treatment provider must determine if the consignment is suitable for </w:t>
      </w:r>
      <w:r w:rsidR="00994DF4">
        <w:rPr>
          <w:szCs w:val="22"/>
        </w:rPr>
        <w:t>controlled</w:t>
      </w:r>
      <w:r w:rsidR="00994DF4" w:rsidDel="00994DF4">
        <w:t xml:space="preserve"> </w:t>
      </w:r>
      <w:r>
        <w:t>atmosphere treatment.</w:t>
      </w:r>
    </w:p>
    <w:p w14:paraId="255B2BA7" w14:textId="69FA255D" w:rsidR="00A301EB" w:rsidRDefault="00251B1C" w:rsidP="005C04D8">
      <w:pPr>
        <w:pStyle w:val="Methylbromidenumbered"/>
      </w:pPr>
      <w:r>
        <w:t>Where</w:t>
      </w:r>
      <w:r w:rsidR="00A301EB">
        <w:t xml:space="preserve"> the </w:t>
      </w:r>
      <w:r w:rsidR="00983C35">
        <w:t>consignment does not conform to the suitability requirements</w:t>
      </w:r>
      <w:r>
        <w:t>,</w:t>
      </w:r>
      <w:r w:rsidR="00983C35">
        <w:t xml:space="preserve"> remedial action must be taken</w:t>
      </w:r>
      <w:r w:rsidR="007613A4">
        <w:t>,</w:t>
      </w:r>
      <w:r w:rsidR="00983C35">
        <w:t xml:space="preserve"> or an alternative acceptable treatment method used.</w:t>
      </w:r>
    </w:p>
    <w:p w14:paraId="1E60F8B8" w14:textId="06E07DA6" w:rsidR="00983C35" w:rsidRDefault="00983C35" w:rsidP="00983C35">
      <w:pPr>
        <w:pStyle w:val="Heading3"/>
      </w:pPr>
      <w:bookmarkStart w:id="14" w:name="_Toc80713446"/>
      <w:r>
        <w:t>Imper</w:t>
      </w:r>
      <w:r w:rsidR="007613A4">
        <w:t>meable</w:t>
      </w:r>
      <w:r>
        <w:t xml:space="preserve"> </w:t>
      </w:r>
      <w:r w:rsidR="004B58A7">
        <w:t xml:space="preserve">packaging and </w:t>
      </w:r>
      <w:r>
        <w:t>wrappings</w:t>
      </w:r>
      <w:bookmarkEnd w:id="14"/>
    </w:p>
    <w:p w14:paraId="65A6A41D" w14:textId="63961FC0" w:rsidR="00983C35" w:rsidRDefault="004332AC" w:rsidP="005C04D8">
      <w:pPr>
        <w:pStyle w:val="Methylbromidenumbered"/>
      </w:pPr>
      <w:r>
        <w:t>The target of the treatment must not be covered by imper</w:t>
      </w:r>
      <w:r w:rsidR="007613A4">
        <w:t>meable</w:t>
      </w:r>
      <w:r>
        <w:t xml:space="preserve"> material that will prevent the modified atmosphere accessing the target of </w:t>
      </w:r>
      <w:r w:rsidR="00EC32BC">
        <w:t xml:space="preserve">the </w:t>
      </w:r>
      <w:r>
        <w:t>treatment.</w:t>
      </w:r>
    </w:p>
    <w:p w14:paraId="151E53E7" w14:textId="421D5491" w:rsidR="00EC32BC" w:rsidRDefault="00EC32BC" w:rsidP="005C04D8">
      <w:pPr>
        <w:pStyle w:val="Methylbromidenumbered"/>
      </w:pPr>
      <w:r>
        <w:t>Imper</w:t>
      </w:r>
      <w:r w:rsidR="007613A4">
        <w:t>meable</w:t>
      </w:r>
      <w:r>
        <w:t xml:space="preserve"> wrappings must be removed, </w:t>
      </w:r>
      <w:r w:rsidR="009A0EF3">
        <w:t>opened,</w:t>
      </w:r>
      <w:r>
        <w:t xml:space="preserve"> or slashed prior to </w:t>
      </w:r>
      <w:r w:rsidR="00C57B54">
        <w:t>treatment</w:t>
      </w:r>
      <w:r>
        <w:t xml:space="preserve"> in such a way to allow the modified atmosphere to </w:t>
      </w:r>
      <w:r w:rsidR="00C57B54">
        <w:t>access</w:t>
      </w:r>
      <w:r>
        <w:t xml:space="preserve"> the target of the treatment.</w:t>
      </w:r>
    </w:p>
    <w:p w14:paraId="328305B2" w14:textId="5129E3A9" w:rsidR="00EC32BC" w:rsidRDefault="00EC32BC" w:rsidP="005C04D8">
      <w:pPr>
        <w:pStyle w:val="Methylbromidenumbered"/>
      </w:pPr>
      <w:r>
        <w:t>Requirement 1.</w:t>
      </w:r>
      <w:r w:rsidR="00251B1C">
        <w:t>3</w:t>
      </w:r>
      <w:r>
        <w:t xml:space="preserve">.2 is not necessary if the wrapping complies with </w:t>
      </w:r>
      <w:hyperlink w:anchor="_Impervious_wrapping_perforation_1" w:history="1">
        <w:r w:rsidRPr="00251B1C">
          <w:rPr>
            <w:rStyle w:val="Hyperlink"/>
          </w:rPr>
          <w:t>1.4 Imper</w:t>
        </w:r>
        <w:r w:rsidR="007613A4">
          <w:rPr>
            <w:rStyle w:val="Hyperlink"/>
          </w:rPr>
          <w:t>meable</w:t>
        </w:r>
        <w:r w:rsidRPr="00251B1C">
          <w:rPr>
            <w:rStyle w:val="Hyperlink"/>
          </w:rPr>
          <w:t xml:space="preserve"> wrapping perforation requirements</w:t>
        </w:r>
      </w:hyperlink>
      <w:r>
        <w:t>.</w:t>
      </w:r>
    </w:p>
    <w:p w14:paraId="3B4A3A7F" w14:textId="669403B2" w:rsidR="00EC32BC" w:rsidRDefault="00EC32BC" w:rsidP="00EC32BC">
      <w:pPr>
        <w:pStyle w:val="Heading3"/>
      </w:pPr>
      <w:bookmarkStart w:id="15" w:name="_Impervious_wrapping_perforation_1"/>
      <w:bookmarkStart w:id="16" w:name="_Toc80713447"/>
      <w:bookmarkEnd w:id="15"/>
      <w:r>
        <w:t>Impe</w:t>
      </w:r>
      <w:r w:rsidR="007613A4">
        <w:t>rmeable</w:t>
      </w:r>
      <w:r>
        <w:t xml:space="preserve"> </w:t>
      </w:r>
      <w:r w:rsidR="004B58A7">
        <w:t xml:space="preserve">packaging and </w:t>
      </w:r>
      <w:r>
        <w:t>wrapping perforation requirements</w:t>
      </w:r>
      <w:bookmarkEnd w:id="16"/>
    </w:p>
    <w:p w14:paraId="0D6C1E65" w14:textId="2104D07F" w:rsidR="00EC32BC" w:rsidRDefault="00EC32BC" w:rsidP="00EC32BC">
      <w:pPr>
        <w:pStyle w:val="Methylbromidenumbered"/>
      </w:pPr>
      <w:r>
        <w:t>Imper</w:t>
      </w:r>
      <w:r w:rsidR="007613A4">
        <w:t>meable</w:t>
      </w:r>
      <w:r>
        <w:t xml:space="preserve"> wrappings must have 4 or more holes of 6 mm diameter or 5 or more holes of 5 mm diameter for every 100 mm x 100 mm of surface area. Wrappings with at least 6 pinholes per 10 mm x 10 mm surface area are also acceptable.</w:t>
      </w:r>
    </w:p>
    <w:p w14:paraId="3617F67D" w14:textId="505D5FD6" w:rsidR="00EC32BC" w:rsidRDefault="00EC32BC" w:rsidP="00EC32BC">
      <w:pPr>
        <w:pStyle w:val="Methylbromidenumbered"/>
      </w:pPr>
      <w:r>
        <w:t xml:space="preserve">The wrapping must be in a single </w:t>
      </w:r>
      <w:r w:rsidR="00251B1C">
        <w:t>layer,</w:t>
      </w:r>
      <w:r>
        <w:t xml:space="preserve"> so the perforations are not blocked by the wrapping overlapping itself. </w:t>
      </w:r>
    </w:p>
    <w:p w14:paraId="7456785F" w14:textId="76AC1D22" w:rsidR="00EC32BC" w:rsidRDefault="00EC32BC" w:rsidP="00EC32BC">
      <w:pPr>
        <w:pStyle w:val="Heading3"/>
      </w:pPr>
      <w:bookmarkStart w:id="17" w:name="_Toc80713448"/>
      <w:r>
        <w:t>Site suitability</w:t>
      </w:r>
      <w:bookmarkEnd w:id="17"/>
    </w:p>
    <w:p w14:paraId="70367250" w14:textId="50BF5581" w:rsidR="00276386" w:rsidRDefault="001F48AA" w:rsidP="00276386">
      <w:pPr>
        <w:pStyle w:val="Methylbromidenumbered"/>
      </w:pPr>
      <w:r>
        <w:t xml:space="preserve">All </w:t>
      </w:r>
      <w:r w:rsidR="001A7641">
        <w:t>treatment</w:t>
      </w:r>
      <w:r w:rsidR="00276386">
        <w:t xml:space="preserve"> site</w:t>
      </w:r>
      <w:r>
        <w:t>s</w:t>
      </w:r>
      <w:r w:rsidR="00276386">
        <w:t xml:space="preserve"> must:</w:t>
      </w:r>
    </w:p>
    <w:p w14:paraId="6DE80863" w14:textId="77777777" w:rsidR="001F48AA" w:rsidRDefault="001F48AA" w:rsidP="00525BA3">
      <w:pPr>
        <w:pStyle w:val="ListBullet"/>
        <w:tabs>
          <w:tab w:val="num" w:pos="360"/>
        </w:tabs>
        <w:spacing w:before="0" w:line="240" w:lineRule="auto"/>
        <w:ind w:left="1037" w:hanging="44"/>
      </w:pPr>
      <w:r>
        <w:t>have adequate space to establish a risk area around the enclosure</w:t>
      </w:r>
    </w:p>
    <w:p w14:paraId="7996BBFE" w14:textId="77777777" w:rsidR="001F48AA" w:rsidRDefault="001F48AA" w:rsidP="00525BA3">
      <w:pPr>
        <w:pStyle w:val="ListBullet"/>
        <w:tabs>
          <w:tab w:val="num" w:pos="360"/>
        </w:tabs>
        <w:spacing w:before="0" w:line="240" w:lineRule="auto"/>
        <w:ind w:left="1037" w:hanging="44"/>
      </w:pPr>
      <w:r>
        <w:t>allow for safe ventilation</w:t>
      </w:r>
    </w:p>
    <w:p w14:paraId="26B6ED32" w14:textId="77777777" w:rsidR="001F48AA" w:rsidRDefault="001F48AA" w:rsidP="00525BA3">
      <w:pPr>
        <w:pStyle w:val="ListBullet"/>
        <w:tabs>
          <w:tab w:val="num" w:pos="360"/>
        </w:tabs>
        <w:spacing w:before="0" w:line="240" w:lineRule="auto"/>
        <w:ind w:left="1037" w:hanging="44"/>
      </w:pPr>
      <w:r>
        <w:t>be flat and even</w:t>
      </w:r>
    </w:p>
    <w:p w14:paraId="2A88D167" w14:textId="574006A3" w:rsidR="001F48AA" w:rsidRDefault="001F48AA" w:rsidP="00525BA3">
      <w:pPr>
        <w:pStyle w:val="ListBullet"/>
        <w:tabs>
          <w:tab w:val="num" w:pos="360"/>
        </w:tabs>
        <w:spacing w:before="0" w:line="240" w:lineRule="auto"/>
        <w:ind w:left="1037" w:hanging="44"/>
      </w:pPr>
      <w:r>
        <w:t>be well ventilated.</w:t>
      </w:r>
    </w:p>
    <w:p w14:paraId="35F0F3DA" w14:textId="4273BDE4" w:rsidR="001F48AA" w:rsidRDefault="001F48AA" w:rsidP="00276386">
      <w:pPr>
        <w:pStyle w:val="Methylbromidenumbered"/>
      </w:pPr>
      <w:r>
        <w:lastRenderedPageBreak/>
        <w:t>Where the enclosure is established inside a building or structure, the site must also have a means of active ventilation.</w:t>
      </w:r>
    </w:p>
    <w:p w14:paraId="4BEB0476" w14:textId="7A421644" w:rsidR="0083478E" w:rsidRDefault="0083478E" w:rsidP="0083478E">
      <w:pPr>
        <w:pStyle w:val="Methylbromidenumbered"/>
      </w:pPr>
      <w:r>
        <w:t xml:space="preserve">For </w:t>
      </w:r>
      <w:r w:rsidR="00DA6E44">
        <w:t>treatments using gases heavier than air (including carbon dioxide)</w:t>
      </w:r>
      <w:r>
        <w:t xml:space="preserve">, the ground within the risk area must be </w:t>
      </w:r>
      <w:r w:rsidR="00DA6E44">
        <w:t xml:space="preserve">impermeable, </w:t>
      </w:r>
      <w:proofErr w:type="gramStart"/>
      <w:r>
        <w:t>flat</w:t>
      </w:r>
      <w:proofErr w:type="gramEnd"/>
      <w:r>
        <w:t xml:space="preserve"> and free from cracks, drains</w:t>
      </w:r>
      <w:r w:rsidR="005639FD">
        <w:t>,</w:t>
      </w:r>
      <w:r>
        <w:t xml:space="preserve"> and access points to other below ground features</w:t>
      </w:r>
      <w:r w:rsidR="00DA6E44">
        <w:t>, including sewers and elevator shafts</w:t>
      </w:r>
      <w:r>
        <w:t>.</w:t>
      </w:r>
    </w:p>
    <w:p w14:paraId="061F68F4" w14:textId="02235AD5" w:rsidR="0083478E" w:rsidRDefault="00DA6E44" w:rsidP="0083478E">
      <w:pPr>
        <w:pStyle w:val="Methylbromidenumbered"/>
      </w:pPr>
      <w:r>
        <w:t>For treatments using gases heavier than air</w:t>
      </w:r>
      <w:r w:rsidR="00981D5C">
        <w:t>, sheeted enclosures must be established at ground level</w:t>
      </w:r>
      <w:r w:rsidR="00865C06">
        <w:t>.</w:t>
      </w:r>
    </w:p>
    <w:p w14:paraId="75C5F9EC" w14:textId="77777777" w:rsidR="00BF2695" w:rsidRDefault="00BF2695" w:rsidP="00BF2695">
      <w:pPr>
        <w:pStyle w:val="Heading2"/>
      </w:pPr>
      <w:bookmarkStart w:id="18" w:name="_Toc80713449"/>
      <w:r>
        <w:lastRenderedPageBreak/>
        <w:t>Safety</w:t>
      </w:r>
      <w:bookmarkEnd w:id="18"/>
    </w:p>
    <w:p w14:paraId="4711DA34" w14:textId="250DE318" w:rsidR="00BF2695" w:rsidRDefault="00BF2695" w:rsidP="00BF2695">
      <w:pPr>
        <w:pStyle w:val="Heading3"/>
        <w:rPr>
          <w:lang w:eastAsia="ja-JP"/>
        </w:rPr>
      </w:pPr>
      <w:bookmarkStart w:id="19" w:name="_Toc80713450"/>
      <w:r>
        <w:rPr>
          <w:lang w:eastAsia="ja-JP"/>
        </w:rPr>
        <w:t>Risk assessment</w:t>
      </w:r>
      <w:bookmarkEnd w:id="19"/>
    </w:p>
    <w:p w14:paraId="12ECE651" w14:textId="42B0D094" w:rsidR="00BF2695" w:rsidRDefault="00BF2695" w:rsidP="00BF2695">
      <w:pPr>
        <w:pStyle w:val="Methylbromidenumbered"/>
      </w:pPr>
      <w:r w:rsidRPr="00CF63B4">
        <w:t xml:space="preserve">Before commencing </w:t>
      </w:r>
      <w:r w:rsidR="003904FE">
        <w:t>treatment</w:t>
      </w:r>
      <w:r w:rsidR="00DD146C">
        <w:t>,</w:t>
      </w:r>
      <w:r w:rsidRPr="00CF63B4">
        <w:t xml:space="preserve"> a risk assessment must be carried out to </w:t>
      </w:r>
      <w:r w:rsidR="003904FE">
        <w:t>determine if any hazards are present and evaluate the potential consequences to</w:t>
      </w:r>
      <w:r w:rsidR="00F919AE">
        <w:t>:</w:t>
      </w:r>
      <w:r w:rsidRPr="00CF63B4">
        <w:t xml:space="preserve"> </w:t>
      </w:r>
    </w:p>
    <w:p w14:paraId="254C7AB5" w14:textId="2488111A" w:rsidR="00BF2695" w:rsidRDefault="009D6814" w:rsidP="00BF2695">
      <w:pPr>
        <w:pStyle w:val="ListBullet"/>
      </w:pPr>
      <w:r>
        <w:t>treatment</w:t>
      </w:r>
      <w:r w:rsidR="00BF2695">
        <w:t xml:space="preserve"> personnel</w:t>
      </w:r>
    </w:p>
    <w:p w14:paraId="020C3DF6" w14:textId="77777777" w:rsidR="00BF2695" w:rsidRDefault="00BF2695" w:rsidP="00BF2695">
      <w:pPr>
        <w:pStyle w:val="ListBullet"/>
      </w:pPr>
      <w:r>
        <w:t>people in the vicinity</w:t>
      </w:r>
    </w:p>
    <w:p w14:paraId="2AB1AF6E" w14:textId="00EB8A67" w:rsidR="00BF2695" w:rsidRDefault="00BF2695" w:rsidP="00BF2695">
      <w:pPr>
        <w:pStyle w:val="ListBullet"/>
      </w:pPr>
      <w:r>
        <w:t>occupants of surrounding buildings.</w:t>
      </w:r>
    </w:p>
    <w:p w14:paraId="2EE25198" w14:textId="1A99CF82" w:rsidR="003904FE" w:rsidRDefault="00A307F1" w:rsidP="003904FE">
      <w:pPr>
        <w:pStyle w:val="Methylbromidenumbered"/>
      </w:pPr>
      <w:r>
        <w:t>C</w:t>
      </w:r>
      <w:r w:rsidR="003904FE">
        <w:t>ontrol measures must be in place to address the hazards identified.</w:t>
      </w:r>
    </w:p>
    <w:p w14:paraId="654F5EFA" w14:textId="2DF2012A" w:rsidR="003904FE" w:rsidRDefault="003904FE" w:rsidP="003904FE">
      <w:pPr>
        <w:pStyle w:val="Methylbromidenumbered"/>
      </w:pPr>
      <w:r>
        <w:t>The risks must be reviewed as needed to respond to changing circumstances</w:t>
      </w:r>
      <w:r w:rsidR="003C1930">
        <w:t>,</w:t>
      </w:r>
      <w:r>
        <w:t xml:space="preserve"> and the control measures must be adjusted accordingly.</w:t>
      </w:r>
    </w:p>
    <w:p w14:paraId="2F968C47" w14:textId="138747EA" w:rsidR="003904FE" w:rsidRDefault="003904FE" w:rsidP="003904FE">
      <w:pPr>
        <w:pStyle w:val="Methylbromidenumbered"/>
      </w:pPr>
      <w:r>
        <w:t>The treatment provider-in-charge is responsible for the safe conduct of the treatment.</w:t>
      </w:r>
      <w:r w:rsidRPr="00CF63B4">
        <w:t xml:space="preserve"> </w:t>
      </w:r>
    </w:p>
    <w:p w14:paraId="2D3A7EF0" w14:textId="0CE09347" w:rsidR="00BF2695" w:rsidRDefault="003904FE" w:rsidP="00BF2695">
      <w:pPr>
        <w:pStyle w:val="Heading3"/>
      </w:pPr>
      <w:bookmarkStart w:id="20" w:name="_Risk_area"/>
      <w:bookmarkStart w:id="21" w:name="_Ref72065332"/>
      <w:bookmarkStart w:id="22" w:name="_Toc80713451"/>
      <w:bookmarkEnd w:id="20"/>
      <w:r>
        <w:t>Risk area</w:t>
      </w:r>
      <w:bookmarkEnd w:id="21"/>
      <w:bookmarkEnd w:id="22"/>
    </w:p>
    <w:p w14:paraId="07AD4099" w14:textId="19BA6E25" w:rsidR="005847EF" w:rsidRDefault="005847EF" w:rsidP="005847EF">
      <w:pPr>
        <w:pStyle w:val="Methylbromidenumbered"/>
      </w:pPr>
      <w:r>
        <w:t>Where a treatment is conducted in a sheeted enclosure, a</w:t>
      </w:r>
      <w:r w:rsidR="003904FE">
        <w:t xml:space="preserve"> risk area must be established around the perimeter of the enclosure.</w:t>
      </w:r>
      <w:r w:rsidR="00251B1C">
        <w:t xml:space="preserve"> </w:t>
      </w:r>
    </w:p>
    <w:p w14:paraId="514789FF" w14:textId="2423F6A2" w:rsidR="003904FE" w:rsidRDefault="005847EF" w:rsidP="00BF2695">
      <w:pPr>
        <w:pStyle w:val="Methylbromidenumbered"/>
      </w:pPr>
      <w:r>
        <w:t>T</w:t>
      </w:r>
      <w:r w:rsidR="003904FE">
        <w:t xml:space="preserve">he risk area must be demarcated by a physical barrier for the duration of the </w:t>
      </w:r>
      <w:r w:rsidR="001A7641">
        <w:t>treatment</w:t>
      </w:r>
      <w:r w:rsidR="003904FE">
        <w:t>.</w:t>
      </w:r>
    </w:p>
    <w:p w14:paraId="04ED264C" w14:textId="30F1E4CC" w:rsidR="008D29ED" w:rsidRDefault="00395428" w:rsidP="008D29ED">
      <w:pPr>
        <w:pStyle w:val="Methylbromidenumbered"/>
      </w:pPr>
      <w:r>
        <w:t>The size of the risk area must be set according to the risk</w:t>
      </w:r>
      <w:r w:rsidR="008D29ED">
        <w:t xml:space="preserve"> but must not be less than:</w:t>
      </w:r>
    </w:p>
    <w:p w14:paraId="0B04FFDC" w14:textId="5AF75B62" w:rsidR="008D29ED" w:rsidRDefault="008D29ED" w:rsidP="008D29ED">
      <w:pPr>
        <w:pStyle w:val="ListBullet"/>
        <w:rPr>
          <w:lang w:eastAsia="ja-JP"/>
        </w:rPr>
      </w:pPr>
      <w:r>
        <w:rPr>
          <w:lang w:eastAsia="ja-JP"/>
        </w:rPr>
        <w:t>3 metres from the enclosure, where the enclosure is less than 100</w:t>
      </w:r>
      <w:r w:rsidR="009468E1">
        <w:rPr>
          <w:lang w:eastAsia="ja-JP"/>
        </w:rPr>
        <w:t xml:space="preserve"> </w:t>
      </w:r>
      <w:r>
        <w:rPr>
          <w:lang w:eastAsia="ja-JP"/>
        </w:rPr>
        <w:t>m</w:t>
      </w:r>
      <w:r>
        <w:rPr>
          <w:vertAlign w:val="superscript"/>
          <w:lang w:eastAsia="ja-JP"/>
        </w:rPr>
        <w:t>3</w:t>
      </w:r>
      <w:r>
        <w:rPr>
          <w:lang w:eastAsia="ja-JP"/>
        </w:rPr>
        <w:t xml:space="preserve"> or where the </w:t>
      </w:r>
      <w:r w:rsidR="005847EF">
        <w:rPr>
          <w:lang w:eastAsia="ja-JP"/>
        </w:rPr>
        <w:t>enclosure</w:t>
      </w:r>
      <w:r>
        <w:rPr>
          <w:lang w:eastAsia="ja-JP"/>
        </w:rPr>
        <w:t xml:space="preserve"> is </w:t>
      </w:r>
      <w:r w:rsidR="005847EF">
        <w:rPr>
          <w:lang w:eastAsia="ja-JP"/>
        </w:rPr>
        <w:t xml:space="preserve">established </w:t>
      </w:r>
      <w:r>
        <w:rPr>
          <w:lang w:eastAsia="ja-JP"/>
        </w:rPr>
        <w:t>outdoors</w:t>
      </w:r>
    </w:p>
    <w:p w14:paraId="59D8446E" w14:textId="5E799EA8" w:rsidR="008D29ED" w:rsidRDefault="008D29ED" w:rsidP="008D29ED">
      <w:pPr>
        <w:pStyle w:val="ListBullet"/>
        <w:rPr>
          <w:lang w:eastAsia="ja-JP"/>
        </w:rPr>
      </w:pPr>
      <w:r>
        <w:rPr>
          <w:lang w:eastAsia="ja-JP"/>
        </w:rPr>
        <w:t>6 meters from the enclosure</w:t>
      </w:r>
      <w:r w:rsidR="005847EF">
        <w:rPr>
          <w:lang w:eastAsia="ja-JP"/>
        </w:rPr>
        <w:t>, where the enclosure is larger than 100</w:t>
      </w:r>
      <w:r w:rsidR="009468E1">
        <w:rPr>
          <w:lang w:eastAsia="ja-JP"/>
        </w:rPr>
        <w:t xml:space="preserve"> </w:t>
      </w:r>
      <w:r w:rsidR="005847EF">
        <w:rPr>
          <w:lang w:eastAsia="ja-JP"/>
        </w:rPr>
        <w:t>m</w:t>
      </w:r>
      <w:r w:rsidR="005847EF">
        <w:rPr>
          <w:vertAlign w:val="superscript"/>
          <w:lang w:eastAsia="ja-JP"/>
        </w:rPr>
        <w:t>3</w:t>
      </w:r>
      <w:r w:rsidR="005847EF">
        <w:rPr>
          <w:lang w:eastAsia="ja-JP"/>
        </w:rPr>
        <w:t xml:space="preserve"> and where the enclosure is established inside a building or structure.</w:t>
      </w:r>
    </w:p>
    <w:p w14:paraId="1F53EC93" w14:textId="35DB19DE" w:rsidR="00C57B54" w:rsidRDefault="00C57B54" w:rsidP="00C57B54">
      <w:pPr>
        <w:pStyle w:val="Methylbromidenumbered"/>
      </w:pPr>
      <w:r>
        <w:t>Warning signs must be placed around the enclosure. They must:</w:t>
      </w:r>
    </w:p>
    <w:p w14:paraId="71A78676" w14:textId="77777777" w:rsidR="00C57B54" w:rsidRDefault="00C57B54" w:rsidP="00C57B54">
      <w:pPr>
        <w:pStyle w:val="ListBullet"/>
        <w:rPr>
          <w:lang w:eastAsia="ja-JP"/>
        </w:rPr>
      </w:pPr>
      <w:r>
        <w:rPr>
          <w:lang w:eastAsia="ja-JP"/>
        </w:rPr>
        <w:t>be large enough to be visible from a reasonable distance</w:t>
      </w:r>
    </w:p>
    <w:p w14:paraId="42DE4C83" w14:textId="77777777" w:rsidR="00C57B54" w:rsidRDefault="00C57B54" w:rsidP="00C57B54">
      <w:pPr>
        <w:pStyle w:val="ListBullet"/>
        <w:rPr>
          <w:lang w:eastAsia="ja-JP"/>
        </w:rPr>
      </w:pPr>
      <w:r>
        <w:rPr>
          <w:lang w:eastAsia="ja-JP"/>
        </w:rPr>
        <w:t>be visible from all angles of approach</w:t>
      </w:r>
    </w:p>
    <w:p w14:paraId="652A09F1" w14:textId="77777777" w:rsidR="00C57B54" w:rsidRDefault="00C57B54" w:rsidP="00C57B54">
      <w:pPr>
        <w:pStyle w:val="ListBullet"/>
        <w:rPr>
          <w:lang w:eastAsia="ja-JP"/>
        </w:rPr>
      </w:pPr>
      <w:r>
        <w:rPr>
          <w:lang w:eastAsia="ja-JP"/>
        </w:rPr>
        <w:t>display easily understood symbols indicating danger</w:t>
      </w:r>
    </w:p>
    <w:p w14:paraId="18CC3FEA" w14:textId="09D80D7C" w:rsidR="00C57B54" w:rsidRDefault="00C57B54" w:rsidP="00C57B54">
      <w:pPr>
        <w:pStyle w:val="ListBullet"/>
        <w:rPr>
          <w:lang w:eastAsia="ja-JP"/>
        </w:rPr>
      </w:pPr>
      <w:r>
        <w:rPr>
          <w:lang w:eastAsia="ja-JP"/>
        </w:rPr>
        <w:t xml:space="preserve">provide contact details of the </w:t>
      </w:r>
      <w:r w:rsidR="001A7641">
        <w:rPr>
          <w:lang w:eastAsia="ja-JP"/>
        </w:rPr>
        <w:t>treatment provider</w:t>
      </w:r>
    </w:p>
    <w:p w14:paraId="6EBCB3EB" w14:textId="77777777" w:rsidR="00C57B54" w:rsidRDefault="00C57B54" w:rsidP="00C57B54">
      <w:pPr>
        <w:pStyle w:val="ListBullet"/>
        <w:rPr>
          <w:lang w:eastAsia="ja-JP"/>
        </w:rPr>
      </w:pPr>
      <w:r>
        <w:rPr>
          <w:lang w:eastAsia="ja-JP"/>
        </w:rPr>
        <w:t>be in a language or languages appropriate to the location.</w:t>
      </w:r>
    </w:p>
    <w:p w14:paraId="155D2559" w14:textId="195AF258" w:rsidR="005847EF" w:rsidRDefault="005847EF" w:rsidP="008D29ED">
      <w:pPr>
        <w:pStyle w:val="Methylbromidenumbered"/>
      </w:pPr>
      <w:r>
        <w:t>The risk area must be in force from the time immediately prior to gas introduction</w:t>
      </w:r>
      <w:r w:rsidR="00C57B54">
        <w:t xml:space="preserve"> </w:t>
      </w:r>
      <w:r>
        <w:t>until the enclosure has been ventilated.</w:t>
      </w:r>
      <w:r w:rsidR="009129F5">
        <w:t xml:space="preserve"> </w:t>
      </w:r>
    </w:p>
    <w:p w14:paraId="4111E422" w14:textId="6669C25E" w:rsidR="00BF2695" w:rsidRDefault="00BF2695" w:rsidP="00BF2695"/>
    <w:p w14:paraId="02527E13" w14:textId="77777777" w:rsidR="00BF2695" w:rsidRPr="00BF2695" w:rsidRDefault="00BF2695" w:rsidP="00BF2695"/>
    <w:p w14:paraId="15242D4B" w14:textId="195BCCDD" w:rsidR="005C04D8" w:rsidRPr="00E32702" w:rsidRDefault="00C57B54" w:rsidP="00B145B4">
      <w:pPr>
        <w:pStyle w:val="Heading2"/>
        <w:keepNext/>
      </w:pPr>
      <w:bookmarkStart w:id="23" w:name="_Toc80713452"/>
      <w:r w:rsidRPr="00E32702">
        <w:lastRenderedPageBreak/>
        <w:t>Treatment enclosures</w:t>
      </w:r>
      <w:bookmarkEnd w:id="23"/>
    </w:p>
    <w:p w14:paraId="3C4BB4D1" w14:textId="1584049D" w:rsidR="00D47D41" w:rsidRPr="00603E5D" w:rsidRDefault="00CF1814" w:rsidP="00D47D41">
      <w:pPr>
        <w:pStyle w:val="Heading3"/>
      </w:pPr>
      <w:bookmarkStart w:id="24" w:name="_Toc80713453"/>
      <w:r>
        <w:t>Sheeted enclosures</w:t>
      </w:r>
      <w:bookmarkEnd w:id="24"/>
    </w:p>
    <w:p w14:paraId="0C09763A" w14:textId="5ABE93AC" w:rsidR="006C402F" w:rsidRDefault="006C402F" w:rsidP="00FB7E0D">
      <w:pPr>
        <w:pStyle w:val="Methylbromidenumbered"/>
        <w:rPr>
          <w:rFonts w:eastAsiaTheme="minorHAnsi" w:cstheme="minorBidi"/>
          <w:szCs w:val="22"/>
          <w:lang w:eastAsia="en-US"/>
        </w:rPr>
      </w:pPr>
      <w:bookmarkStart w:id="25" w:name="_Toc71886455"/>
      <w:r>
        <w:t xml:space="preserve">The surface on which the sheeted enclosure will be created must be flat and hard, and free of debris that might damage the sheet or otherwise prevent a gas-tight seal. </w:t>
      </w:r>
    </w:p>
    <w:p w14:paraId="22142EEC" w14:textId="745A5325" w:rsidR="00775782" w:rsidRDefault="006C402F" w:rsidP="00775782">
      <w:pPr>
        <w:pStyle w:val="Methylbromidenumbered"/>
      </w:pPr>
      <w:r>
        <w:t xml:space="preserve">The sheeted enclosure must completely enclose the target of the treatment, including </w:t>
      </w:r>
      <w:r w:rsidR="007E70E5">
        <w:t xml:space="preserve">between </w:t>
      </w:r>
      <w:r>
        <w:t>the target of the treatment</w:t>
      </w:r>
      <w:r w:rsidR="007E70E5">
        <w:t xml:space="preserve"> and</w:t>
      </w:r>
      <w:r>
        <w:t xml:space="preserve"> the surface on which the enclosure is created.</w:t>
      </w:r>
    </w:p>
    <w:p w14:paraId="517B4D77" w14:textId="3D810406" w:rsidR="006C402F" w:rsidRDefault="006C402F" w:rsidP="00775782">
      <w:pPr>
        <w:pStyle w:val="Methylbromidenumbered"/>
      </w:pPr>
      <w:r>
        <w:t>A gas-tight seal must be created where there is a join or seam in the sheet</w:t>
      </w:r>
      <w:r w:rsidR="007613A4" w:rsidRPr="007613A4">
        <w:t xml:space="preserve"> </w:t>
      </w:r>
      <w:r w:rsidR="007613A4">
        <w:t>and where inlet valves and monitoring devices are located</w:t>
      </w:r>
      <w:r w:rsidR="007613A4" w:rsidRPr="00697D83">
        <w:t xml:space="preserve"> </w:t>
      </w:r>
      <w:r w:rsidR="007613A4" w:rsidRPr="00F0269E">
        <w:t xml:space="preserve">and </w:t>
      </w:r>
      <w:r w:rsidR="007613A4">
        <w:t xml:space="preserve">other </w:t>
      </w:r>
      <w:r w:rsidR="007613A4" w:rsidRPr="00F0269E">
        <w:t>openings of the enclosure</w:t>
      </w:r>
      <w:r>
        <w:t>.</w:t>
      </w:r>
    </w:p>
    <w:p w14:paraId="4D68199E" w14:textId="3073DC13" w:rsidR="00994DF4" w:rsidRDefault="00994DF4" w:rsidP="00775782">
      <w:pPr>
        <w:pStyle w:val="Methylbromidenumbered"/>
      </w:pPr>
      <w:r>
        <w:t xml:space="preserve">All sheeted enclosures must pass a </w:t>
      </w:r>
      <w:r w:rsidRPr="00DC2261">
        <w:t>pressure test</w:t>
      </w:r>
      <w:r w:rsidR="00CD0347">
        <w:t xml:space="preserve"> </w:t>
      </w:r>
      <w:r>
        <w:t>with</w:t>
      </w:r>
      <w:r w:rsidR="00AC45E6">
        <w:t>in</w:t>
      </w:r>
      <w:r>
        <w:t xml:space="preserve"> 24 hours </w:t>
      </w:r>
      <w:r w:rsidR="000E22D6">
        <w:t>prior to</w:t>
      </w:r>
      <w:r>
        <w:t xml:space="preserve"> introducing the modified atmosphere.</w:t>
      </w:r>
      <w:r w:rsidR="00CD0347">
        <w:t xml:space="preserve"> </w:t>
      </w:r>
      <w:r w:rsidR="00FC3850">
        <w:t xml:space="preserve">The pressure test must be conducted after the consignment has been loaded into the enclosure. </w:t>
      </w:r>
      <w:r w:rsidR="00CD0347">
        <w:t xml:space="preserve">See section </w:t>
      </w:r>
      <w:hyperlink w:anchor="_Pressure_testing" w:history="1">
        <w:r w:rsidR="00CD0347" w:rsidRPr="00CD0347">
          <w:rPr>
            <w:rStyle w:val="Hyperlink"/>
          </w:rPr>
          <w:t xml:space="preserve">3.4 Pressure </w:t>
        </w:r>
        <w:r w:rsidR="00C61419">
          <w:rPr>
            <w:rStyle w:val="Hyperlink"/>
          </w:rPr>
          <w:t xml:space="preserve">(and vacuum) </w:t>
        </w:r>
        <w:r w:rsidR="00CD0347" w:rsidRPr="00CD0347">
          <w:rPr>
            <w:rStyle w:val="Hyperlink"/>
          </w:rPr>
          <w:t>testing</w:t>
        </w:r>
      </w:hyperlink>
      <w:r w:rsidR="00CD0347">
        <w:t>.</w:t>
      </w:r>
    </w:p>
    <w:p w14:paraId="0A5F79D0" w14:textId="1DEB4138" w:rsidR="006C402F" w:rsidRDefault="00996E03" w:rsidP="00775782">
      <w:pPr>
        <w:pStyle w:val="Methylbromidenumbered"/>
      </w:pPr>
      <w:r>
        <w:t>Where</w:t>
      </w:r>
      <w:r w:rsidR="006C402F">
        <w:t xml:space="preserve"> shipping container</w:t>
      </w:r>
      <w:r w:rsidR="00FD77AC">
        <w:t>s</w:t>
      </w:r>
      <w:r w:rsidR="006C402F">
        <w:t xml:space="preserve"> </w:t>
      </w:r>
      <w:r w:rsidR="007E70E5">
        <w:t xml:space="preserve">are </w:t>
      </w:r>
      <w:r w:rsidR="001A7641">
        <w:t>treated</w:t>
      </w:r>
      <w:r w:rsidR="006C402F">
        <w:t xml:space="preserve"> in a sheeted enclosure</w:t>
      </w:r>
      <w:r>
        <w:t>,</w:t>
      </w:r>
      <w:r w:rsidR="006C402F">
        <w:t xml:space="preserve"> at least one door of each container must be open during the treatment.</w:t>
      </w:r>
    </w:p>
    <w:p w14:paraId="7D3DB012" w14:textId="0D5F0E2E" w:rsidR="00FD77AC" w:rsidRPr="00576229" w:rsidRDefault="00FD77AC" w:rsidP="00FD77AC">
      <w:pPr>
        <w:pStyle w:val="Methylbromidenumbered"/>
      </w:pPr>
      <w:r>
        <w:t xml:space="preserve">Where shipping containers </w:t>
      </w:r>
      <w:r w:rsidR="007E70E5">
        <w:t xml:space="preserve">are </w:t>
      </w:r>
      <w:r w:rsidR="001A7641">
        <w:t>treated</w:t>
      </w:r>
      <w:r>
        <w:t xml:space="preserve"> in a sheeted enclosure, a </w:t>
      </w:r>
      <w:r w:rsidR="000B0B34">
        <w:t xml:space="preserve">gas </w:t>
      </w:r>
      <w:r>
        <w:t>supply system must be in place for each container.</w:t>
      </w:r>
    </w:p>
    <w:p w14:paraId="56550AD6" w14:textId="4B271FF5" w:rsidR="00E24194" w:rsidRDefault="00505A8D" w:rsidP="00E24194">
      <w:pPr>
        <w:pStyle w:val="Heading3"/>
      </w:pPr>
      <w:bookmarkStart w:id="26" w:name="_Toc80713454"/>
      <w:r>
        <w:t xml:space="preserve">Un-sheeted </w:t>
      </w:r>
      <w:r w:rsidR="00CD0347">
        <w:t>enclosures</w:t>
      </w:r>
      <w:bookmarkEnd w:id="26"/>
    </w:p>
    <w:p w14:paraId="48A7EAB8" w14:textId="4E11BF86" w:rsidR="00CD0347" w:rsidRDefault="00505A8D" w:rsidP="00D47D41">
      <w:pPr>
        <w:pStyle w:val="Methylbromidenumbered"/>
      </w:pPr>
      <w:r>
        <w:t>A shipping container</w:t>
      </w:r>
      <w:r w:rsidR="000E22D6">
        <w:t xml:space="preserve"> or other structure, such as a silo</w:t>
      </w:r>
      <w:r w:rsidR="00FC3850">
        <w:t xml:space="preserve"> bin</w:t>
      </w:r>
      <w:r w:rsidR="000E22D6">
        <w:t>,</w:t>
      </w:r>
      <w:r>
        <w:t xml:space="preserve"> can be used as a treatment enclosure if it can be sealed to make it adequately gas-tight</w:t>
      </w:r>
      <w:r w:rsidR="000B0B34">
        <w:t xml:space="preserve"> to pass a pressure test</w:t>
      </w:r>
      <w:r>
        <w:t xml:space="preserve">. </w:t>
      </w:r>
    </w:p>
    <w:p w14:paraId="4C788159" w14:textId="3EC54DFF" w:rsidR="00CD0347" w:rsidRDefault="00CD0347" w:rsidP="00D47D41">
      <w:pPr>
        <w:pStyle w:val="Methylbromidenumbered"/>
      </w:pPr>
      <w:r>
        <w:t xml:space="preserve">Un-sheeted enclosures must pass a pressure test within 24 hours prior to introducing the modified atmosphere. </w:t>
      </w:r>
      <w:r w:rsidR="00FC3850">
        <w:t xml:space="preserve">The pressure test must be conducted after the consignment has been loaded into the enclosure. </w:t>
      </w:r>
      <w:r>
        <w:t xml:space="preserve">See section </w:t>
      </w:r>
      <w:hyperlink w:anchor="_Pressure_testing" w:history="1">
        <w:r w:rsidRPr="00CD0347">
          <w:rPr>
            <w:rStyle w:val="Hyperlink"/>
          </w:rPr>
          <w:t>3.4 Pressure</w:t>
        </w:r>
        <w:r w:rsidR="00C61419">
          <w:rPr>
            <w:rStyle w:val="Hyperlink"/>
          </w:rPr>
          <w:t xml:space="preserve"> (and vacuum)</w:t>
        </w:r>
        <w:r w:rsidRPr="00CD0347">
          <w:rPr>
            <w:rStyle w:val="Hyperlink"/>
          </w:rPr>
          <w:t xml:space="preserve"> testing</w:t>
        </w:r>
      </w:hyperlink>
    </w:p>
    <w:p w14:paraId="2F707FFD" w14:textId="68DB9F3B" w:rsidR="00D47D41" w:rsidRDefault="00505A8D" w:rsidP="00D47D41">
      <w:pPr>
        <w:pStyle w:val="Methylbromidenumbered"/>
      </w:pPr>
      <w:r>
        <w:t>The treatment provider must:</w:t>
      </w:r>
    </w:p>
    <w:p w14:paraId="041CC4B8" w14:textId="216041CC" w:rsidR="00505A8D" w:rsidRDefault="00505A8D" w:rsidP="00505A8D">
      <w:pPr>
        <w:pStyle w:val="ListBullet"/>
      </w:pPr>
      <w:r>
        <w:t xml:space="preserve">check the container </w:t>
      </w:r>
      <w:r w:rsidR="000E22D6">
        <w:t xml:space="preserve">or structure </w:t>
      </w:r>
      <w:r>
        <w:t>for any visible holes or damage that would make it unsuitable</w:t>
      </w:r>
    </w:p>
    <w:p w14:paraId="73C47C62" w14:textId="0DEE1066" w:rsidR="00505A8D" w:rsidRDefault="00505A8D" w:rsidP="00505A8D">
      <w:pPr>
        <w:pStyle w:val="ListBullet"/>
      </w:pPr>
      <w:r>
        <w:t xml:space="preserve">seal </w:t>
      </w:r>
      <w:r w:rsidR="000E22D6">
        <w:t>any</w:t>
      </w:r>
      <w:r>
        <w:t xml:space="preserve"> air vents from the outside</w:t>
      </w:r>
      <w:r w:rsidR="005D7959">
        <w:t>.</w:t>
      </w:r>
    </w:p>
    <w:p w14:paraId="6E19D3E0" w14:textId="41135D14" w:rsidR="00C81C01" w:rsidRDefault="00E32702" w:rsidP="00FD77AC">
      <w:pPr>
        <w:pStyle w:val="Heading3"/>
      </w:pPr>
      <w:bookmarkStart w:id="27" w:name="_Toc80713455"/>
      <w:bookmarkEnd w:id="25"/>
      <w:r>
        <w:t>Treatment chambers</w:t>
      </w:r>
      <w:bookmarkEnd w:id="27"/>
    </w:p>
    <w:p w14:paraId="60A0DB07" w14:textId="445C595B" w:rsidR="00E32702" w:rsidRDefault="00E32702" w:rsidP="00FD77AC">
      <w:pPr>
        <w:pStyle w:val="Methylbromidenumbered"/>
        <w:keepLines/>
      </w:pPr>
      <w:bookmarkStart w:id="28" w:name="_Impervious_wrapping_perforation"/>
      <w:bookmarkStart w:id="29" w:name="_Ref54599285"/>
      <w:bookmarkStart w:id="30" w:name="_Ref54599304"/>
      <w:bookmarkEnd w:id="28"/>
      <w:r>
        <w:t xml:space="preserve">Chambers are permanent structures designed specifically for </w:t>
      </w:r>
      <w:r w:rsidR="00994DF4">
        <w:rPr>
          <w:szCs w:val="22"/>
        </w:rPr>
        <w:t>controlled</w:t>
      </w:r>
      <w:r w:rsidR="00994DF4" w:rsidDel="00994DF4">
        <w:t xml:space="preserve"> </w:t>
      </w:r>
      <w:r>
        <w:t>atmosphere treatments. To be considered a treatment chamber, they must:</w:t>
      </w:r>
    </w:p>
    <w:p w14:paraId="67708202" w14:textId="724E3056" w:rsidR="00E32702" w:rsidRDefault="00E32702" w:rsidP="00FD77AC">
      <w:pPr>
        <w:pStyle w:val="ListBullet"/>
        <w:keepNext/>
        <w:keepLines/>
      </w:pPr>
      <w:r>
        <w:t>be constructed from rigid materials on all sides, including the door</w:t>
      </w:r>
    </w:p>
    <w:p w14:paraId="767AE65B" w14:textId="545D1581" w:rsidR="00E32702" w:rsidRDefault="00E32702" w:rsidP="00FD77AC">
      <w:pPr>
        <w:pStyle w:val="ListBullet"/>
        <w:keepNext/>
        <w:keepLines/>
      </w:pPr>
      <w:r>
        <w:t xml:space="preserve">be permanently sealed along all joins between the walls, </w:t>
      </w:r>
      <w:r w:rsidR="00677473">
        <w:t>roof,</w:t>
      </w:r>
      <w:r>
        <w:t xml:space="preserve"> and floor</w:t>
      </w:r>
    </w:p>
    <w:p w14:paraId="408D159C" w14:textId="77777777" w:rsidR="000E22D6" w:rsidRDefault="00E32702">
      <w:pPr>
        <w:pStyle w:val="ListBullet"/>
      </w:pPr>
      <w:r>
        <w:t>be gas-tight once the door is closed without the need to use tape, sealant, sand snakes or any other means</w:t>
      </w:r>
    </w:p>
    <w:p w14:paraId="63E43AED" w14:textId="16B0FCF2" w:rsidR="00E32702" w:rsidRDefault="000E22D6" w:rsidP="00DC2261">
      <w:pPr>
        <w:pStyle w:val="ListBullet"/>
      </w:pPr>
      <w:r>
        <w:t>Pass a pressure test within 6 months prior to introducing the modified atmosphere</w:t>
      </w:r>
      <w:r w:rsidR="00E32702">
        <w:t xml:space="preserve">. </w:t>
      </w:r>
      <w:r w:rsidR="00CD0347">
        <w:t xml:space="preserve">See section </w:t>
      </w:r>
      <w:hyperlink w:anchor="_Pressure_testing" w:history="1">
        <w:r w:rsidR="00CD0347" w:rsidRPr="00CD0347">
          <w:rPr>
            <w:rStyle w:val="Hyperlink"/>
          </w:rPr>
          <w:t>3.4 Pressure</w:t>
        </w:r>
        <w:r w:rsidR="00C61419">
          <w:rPr>
            <w:rStyle w:val="Hyperlink"/>
          </w:rPr>
          <w:t xml:space="preserve"> (and vacuum)</w:t>
        </w:r>
        <w:r w:rsidR="00CD0347" w:rsidRPr="00CD0347">
          <w:rPr>
            <w:rStyle w:val="Hyperlink"/>
          </w:rPr>
          <w:t xml:space="preserve"> testing</w:t>
        </w:r>
      </w:hyperlink>
      <w:r w:rsidR="00CD0347">
        <w:t>.</w:t>
      </w:r>
    </w:p>
    <w:p w14:paraId="4FFCF80B" w14:textId="48986A6E" w:rsidR="00AC45E6" w:rsidRDefault="00AC45E6" w:rsidP="00DC2261">
      <w:pPr>
        <w:pStyle w:val="Heading3"/>
        <w:keepLines w:val="0"/>
      </w:pPr>
      <w:bookmarkStart w:id="31" w:name="_Pressure_testing"/>
      <w:bookmarkStart w:id="32" w:name="_Toc80713456"/>
      <w:bookmarkEnd w:id="31"/>
      <w:r>
        <w:lastRenderedPageBreak/>
        <w:t xml:space="preserve">Pressure </w:t>
      </w:r>
      <w:r w:rsidR="00C61419">
        <w:t xml:space="preserve">(and vacuum) </w:t>
      </w:r>
      <w:r>
        <w:t>testing</w:t>
      </w:r>
      <w:bookmarkEnd w:id="32"/>
    </w:p>
    <w:p w14:paraId="7FB33509" w14:textId="580C78E6" w:rsidR="00AC45E6" w:rsidRDefault="00AC45E6" w:rsidP="00AC45E6">
      <w:pPr>
        <w:pStyle w:val="Methylbromidenumbered"/>
      </w:pPr>
      <w:r>
        <w:t xml:space="preserve">Pressure testing must be performed with the enclosure set up ready for treatment. All sampling tubes or monitoring equipment, </w:t>
      </w:r>
      <w:r w:rsidR="005A75E4">
        <w:t xml:space="preserve">and gas </w:t>
      </w:r>
      <w:r>
        <w:t xml:space="preserve">supply and outlet </w:t>
      </w:r>
      <w:r w:rsidR="005A75E4">
        <w:t>systems must</w:t>
      </w:r>
      <w:r>
        <w:t xml:space="preserve"> be in place during pressure testing, as they would be for a</w:t>
      </w:r>
      <w:r w:rsidR="005A75E4">
        <w:t xml:space="preserve"> treatment</w:t>
      </w:r>
      <w:r>
        <w:t xml:space="preserve">. </w:t>
      </w:r>
    </w:p>
    <w:p w14:paraId="1C31CB0A" w14:textId="120ED7CC" w:rsidR="00AC45E6" w:rsidRDefault="00AC45E6" w:rsidP="00AC45E6">
      <w:pPr>
        <w:pStyle w:val="Methylbromidenumbered"/>
        <w:keepLines/>
      </w:pPr>
      <w:r>
        <w:t xml:space="preserve">For sheeted enclosures, </w:t>
      </w:r>
      <w:r w:rsidR="005A75E4">
        <w:t>to conduct a</w:t>
      </w:r>
      <w:r>
        <w:t xml:space="preserve"> pressure test</w:t>
      </w:r>
      <w:r w:rsidR="000E22D6">
        <w:t>,</w:t>
      </w:r>
      <w:r w:rsidR="005A75E4">
        <w:t xml:space="preserve"> the pressure within the </w:t>
      </w:r>
      <w:r w:rsidR="000E22D6">
        <w:t>enclosure must</w:t>
      </w:r>
      <w:r>
        <w:t xml:space="preserve"> be lower</w:t>
      </w:r>
      <w:r w:rsidR="005A75E4">
        <w:t xml:space="preserve">ed </w:t>
      </w:r>
      <w:r>
        <w:t xml:space="preserve">by </w:t>
      </w:r>
      <w:r w:rsidR="008C0F8A">
        <w:t>15</w:t>
      </w:r>
      <w:r>
        <w:t>0 pascals</w:t>
      </w:r>
      <w:r w:rsidR="000E22D6">
        <w:t xml:space="preserve"> relative to atmospheric pressure</w:t>
      </w:r>
      <w:r w:rsidR="005A75E4">
        <w:t>. To pass the pressure test</w:t>
      </w:r>
      <w:r w:rsidR="000E22D6">
        <w:t xml:space="preserve">, it must take </w:t>
      </w:r>
      <w:r w:rsidR="008C0F8A">
        <w:t xml:space="preserve">10 seconds </w:t>
      </w:r>
      <w:r w:rsidR="000E22D6">
        <w:t xml:space="preserve">or </w:t>
      </w:r>
      <w:r w:rsidR="0063655D">
        <w:t xml:space="preserve">more </w:t>
      </w:r>
      <w:r w:rsidR="000E22D6">
        <w:t xml:space="preserve">for the pressure in the enclosure to fall </w:t>
      </w:r>
      <w:r w:rsidR="00C61419">
        <w:t xml:space="preserve">from </w:t>
      </w:r>
      <w:r w:rsidR="008C0F8A">
        <w:t>1</w:t>
      </w:r>
      <w:r w:rsidR="00C61419">
        <w:t xml:space="preserve">00 to </w:t>
      </w:r>
      <w:r w:rsidR="008C0F8A">
        <w:t>5</w:t>
      </w:r>
      <w:r w:rsidR="00C61419">
        <w:t>0</w:t>
      </w:r>
      <w:r w:rsidR="000E22D6">
        <w:t xml:space="preserve"> pascals </w:t>
      </w:r>
      <w:r w:rsidR="00C61419">
        <w:t xml:space="preserve">relative to </w:t>
      </w:r>
      <w:r w:rsidR="000E22D6">
        <w:t>atmospheric pressure.</w:t>
      </w:r>
    </w:p>
    <w:p w14:paraId="4E311032" w14:textId="59FEB2F0" w:rsidR="00CD0347" w:rsidRDefault="00CD0347" w:rsidP="00AC45E6">
      <w:pPr>
        <w:pStyle w:val="Methylbromidenumbered"/>
        <w:keepLines/>
      </w:pPr>
      <w:r>
        <w:t>For pressure tests conducted on sheeted enclosures, the details of the pressure test must be included on the Record of Treatment.</w:t>
      </w:r>
    </w:p>
    <w:p w14:paraId="0B664578" w14:textId="04C8ED3B" w:rsidR="00AC45E6" w:rsidRDefault="000E22D6" w:rsidP="000E22D6">
      <w:pPr>
        <w:pStyle w:val="Methylbromidenumbered"/>
        <w:keepLines/>
      </w:pPr>
      <w:r>
        <w:t xml:space="preserve">For </w:t>
      </w:r>
      <w:r w:rsidR="000B0B34">
        <w:t>treatment chambers and un</w:t>
      </w:r>
      <w:r>
        <w:t>-sheeted enclosures</w:t>
      </w:r>
      <w:r w:rsidR="000B0B34">
        <w:t>,</w:t>
      </w:r>
      <w:r>
        <w:t xml:space="preserve"> including un</w:t>
      </w:r>
      <w:r w:rsidR="00CD0347">
        <w:t>-</w:t>
      </w:r>
      <w:r>
        <w:t xml:space="preserve">sheeted </w:t>
      </w:r>
      <w:r w:rsidR="00CD0347">
        <w:t>containers</w:t>
      </w:r>
      <w:r>
        <w:t xml:space="preserve"> and silo</w:t>
      </w:r>
      <w:r w:rsidR="00C61419">
        <w:t xml:space="preserve"> bins</w:t>
      </w:r>
      <w:r>
        <w:t>, to conduct a pressure test, the pressure within the enclosure must be either raised or lowered by 250 pascals relative to atmospheric pressure. To pass the pressure test, it must take 10 seconds or greater for the pressure in the enclosure to fall from 200 to 100 pascals relative to atmospheric pressure.</w:t>
      </w:r>
    </w:p>
    <w:p w14:paraId="7E39E0E9" w14:textId="120533A5" w:rsidR="000B0B34" w:rsidRDefault="000B0B34" w:rsidP="00D221AF">
      <w:pPr>
        <w:pStyle w:val="Methylbromidenumbered"/>
        <w:keepLines/>
      </w:pPr>
      <w:r>
        <w:t>For pressure tests conducted on un-sheeted enclosures, the details of the pressure test must be included on the Record of Treatment.</w:t>
      </w:r>
    </w:p>
    <w:p w14:paraId="5E50C319" w14:textId="35A57532" w:rsidR="000E22D6" w:rsidRDefault="000E22D6" w:rsidP="000E22D6">
      <w:pPr>
        <w:pStyle w:val="Methylbromidenumbered"/>
      </w:pPr>
      <w:r>
        <w:t xml:space="preserve">For pressure tests conducted on </w:t>
      </w:r>
      <w:r w:rsidR="000B0B34">
        <w:t>treatment chambers</w:t>
      </w:r>
      <w:r>
        <w:t xml:space="preserve">, a record of pressure test must be completed for every pressure test and kept for a minimum of two years. </w:t>
      </w:r>
    </w:p>
    <w:p w14:paraId="5B596BCC" w14:textId="77777777" w:rsidR="000E22D6" w:rsidRDefault="000E22D6" w:rsidP="000E22D6">
      <w:pPr>
        <w:pStyle w:val="Methylbromidenumbered"/>
      </w:pPr>
      <w:r>
        <w:t>The following information must be recorded on a record of pressure test:</w:t>
      </w:r>
    </w:p>
    <w:p w14:paraId="10896986" w14:textId="77777777" w:rsidR="000E22D6" w:rsidRDefault="000E22D6" w:rsidP="000E22D6">
      <w:pPr>
        <w:pStyle w:val="ListBullet"/>
      </w:pPr>
      <w:r>
        <w:t>location – the site address where the pressure test was performed</w:t>
      </w:r>
    </w:p>
    <w:p w14:paraId="02A1E930" w14:textId="77777777" w:rsidR="000E22D6" w:rsidRDefault="000E22D6" w:rsidP="000E22D6">
      <w:pPr>
        <w:pStyle w:val="ListBullet"/>
      </w:pPr>
      <w:r>
        <w:t>chamber identification</w:t>
      </w:r>
    </w:p>
    <w:p w14:paraId="187B900F" w14:textId="77777777" w:rsidR="000E22D6" w:rsidRDefault="000E22D6" w:rsidP="000E22D6">
      <w:pPr>
        <w:pStyle w:val="ListBullet"/>
      </w:pPr>
      <w:r>
        <w:t>time and date the pressure test was conducted</w:t>
      </w:r>
    </w:p>
    <w:p w14:paraId="57525D14" w14:textId="77777777" w:rsidR="000E22D6" w:rsidRDefault="000E22D6" w:rsidP="000E22D6">
      <w:pPr>
        <w:pStyle w:val="ListBullet"/>
      </w:pPr>
      <w:r>
        <w:t>the name and signature of the person who conducted the pressure test</w:t>
      </w:r>
    </w:p>
    <w:p w14:paraId="0DC999A4" w14:textId="65801DA6" w:rsidR="000E22D6" w:rsidRDefault="00182809" w:rsidP="000E22D6">
      <w:pPr>
        <w:pStyle w:val="ListBullet"/>
      </w:pPr>
      <w:r>
        <w:t>initial</w:t>
      </w:r>
      <w:r w:rsidR="000E22D6">
        <w:t xml:space="preserve"> pressure of the chamber</w:t>
      </w:r>
      <w:r w:rsidR="009D44F5">
        <w:t xml:space="preserve"> (ambient atmospheric pressure)</w:t>
      </w:r>
    </w:p>
    <w:p w14:paraId="0A17E619" w14:textId="29B8BA42" w:rsidR="000E22D6" w:rsidRDefault="000E22D6" w:rsidP="000E22D6">
      <w:pPr>
        <w:pStyle w:val="ListBullet"/>
      </w:pPr>
      <w:r>
        <w:t xml:space="preserve">maximum pressure </w:t>
      </w:r>
      <w:r w:rsidR="00CD0347">
        <w:t>achieved (where the pressure within the enclosure was raised) or minimum pressure achieved (where the pressure within the enclosure was lower)</w:t>
      </w:r>
    </w:p>
    <w:p w14:paraId="51E3056D" w14:textId="06508A39" w:rsidR="000E22D6" w:rsidRDefault="000E22D6" w:rsidP="000E22D6">
      <w:pPr>
        <w:pStyle w:val="ListBullet"/>
      </w:pPr>
      <w:r>
        <w:t xml:space="preserve">the time taken for the pressure in the enclosure to fall from 200 </w:t>
      </w:r>
      <w:r w:rsidR="005639FD">
        <w:t>pascals</w:t>
      </w:r>
      <w:r>
        <w:t xml:space="preserve"> to 100 </w:t>
      </w:r>
      <w:r w:rsidR="005639FD">
        <w:t>pascals</w:t>
      </w:r>
      <w:r w:rsidR="00CD0347">
        <w:t xml:space="preserve"> relative to atmospheric pressure.</w:t>
      </w:r>
    </w:p>
    <w:p w14:paraId="77707433" w14:textId="079FAEFB" w:rsidR="000E22D6" w:rsidRDefault="000E22D6" w:rsidP="00DC2261">
      <w:pPr>
        <w:pStyle w:val="Methylbromidenumbered"/>
      </w:pPr>
      <w:r w:rsidRPr="00824FDB">
        <w:t>The information recorded on the record of pressure test</w:t>
      </w:r>
      <w:r w:rsidRPr="00A02F44">
        <w:t xml:space="preserve"> must be accurate and demonstrate that the</w:t>
      </w:r>
      <w:r w:rsidRPr="00824FDB">
        <w:t xml:space="preserve"> pressure</w:t>
      </w:r>
      <w:r w:rsidRPr="00A02F44">
        <w:t xml:space="preserve"> </w:t>
      </w:r>
      <w:r w:rsidRPr="00824FDB">
        <w:t>test</w:t>
      </w:r>
      <w:r w:rsidRPr="00A02F44">
        <w:t xml:space="preserve"> complied with the requirements of </w:t>
      </w:r>
      <w:r>
        <w:t>s</w:t>
      </w:r>
      <w:r w:rsidRPr="00824FDB">
        <w:t xml:space="preserve">ection </w:t>
      </w:r>
      <w:r w:rsidR="000B0B34">
        <w:t>3</w:t>
      </w:r>
      <w:r w:rsidRPr="00824FDB">
        <w:t>.</w:t>
      </w:r>
      <w:r w:rsidR="000B0B34">
        <w:t>4</w:t>
      </w:r>
      <w:r w:rsidRPr="00A02F44">
        <w:t>.</w:t>
      </w:r>
      <w:r w:rsidR="00B66CC6">
        <w:t>4.</w:t>
      </w:r>
    </w:p>
    <w:p w14:paraId="12AE4632" w14:textId="29510041" w:rsidR="00C81C01" w:rsidRDefault="00E32702" w:rsidP="00C81C01">
      <w:pPr>
        <w:pStyle w:val="Heading2"/>
      </w:pPr>
      <w:bookmarkStart w:id="33" w:name="_Toc80713457"/>
      <w:bookmarkEnd w:id="29"/>
      <w:bookmarkEnd w:id="30"/>
      <w:r>
        <w:lastRenderedPageBreak/>
        <w:t>Preparing the treatment enclosure</w:t>
      </w:r>
      <w:bookmarkEnd w:id="33"/>
    </w:p>
    <w:p w14:paraId="59F95525" w14:textId="77777777" w:rsidR="00FD77AC" w:rsidRDefault="00FD77AC" w:rsidP="00FD77AC">
      <w:pPr>
        <w:pStyle w:val="Heading3"/>
      </w:pPr>
      <w:bookmarkStart w:id="34" w:name="_Concentration_monitoring_location"/>
      <w:bookmarkStart w:id="35" w:name="_Toc80713458"/>
      <w:bookmarkStart w:id="36" w:name="_Hlk78278414"/>
      <w:bookmarkEnd w:id="34"/>
      <w:r>
        <w:t>Gas supply and outlet</w:t>
      </w:r>
      <w:bookmarkEnd w:id="35"/>
      <w:r>
        <w:t xml:space="preserve"> </w:t>
      </w:r>
    </w:p>
    <w:p w14:paraId="4D4455A4" w14:textId="4579CD01" w:rsidR="00FD77AC" w:rsidRDefault="00FD77AC" w:rsidP="00FD77AC">
      <w:pPr>
        <w:pStyle w:val="Methylbromidenumbered"/>
        <w:keepLines/>
      </w:pPr>
      <w:r>
        <w:t>All enclosure</w:t>
      </w:r>
      <w:r w:rsidR="00B66CC6">
        <w:t>s</w:t>
      </w:r>
      <w:r>
        <w:t xml:space="preserve"> must have a gas supply and outlet system.</w:t>
      </w:r>
    </w:p>
    <w:p w14:paraId="51964F51" w14:textId="0C3B4C49" w:rsidR="00FD77AC" w:rsidRDefault="00FD77AC" w:rsidP="00FD77AC">
      <w:pPr>
        <w:pStyle w:val="Methylbromidenumbered"/>
      </w:pPr>
      <w:r>
        <w:t xml:space="preserve">The supply and </w:t>
      </w:r>
      <w:r w:rsidR="004F47F4">
        <w:t>outlet</w:t>
      </w:r>
      <w:r>
        <w:t xml:space="preserve"> systems must be sealed when not introducing or venting gas.</w:t>
      </w:r>
      <w:bookmarkEnd w:id="36"/>
    </w:p>
    <w:p w14:paraId="5B65604E" w14:textId="1E218D6D" w:rsidR="000B767E" w:rsidRDefault="0054771E" w:rsidP="000B767E">
      <w:pPr>
        <w:pStyle w:val="Heading3"/>
      </w:pPr>
      <w:bookmarkStart w:id="37" w:name="_Toc80713459"/>
      <w:r>
        <w:t>Gas c</w:t>
      </w:r>
      <w:r w:rsidR="00840AE6">
        <w:t>oncentration monitoring location</w:t>
      </w:r>
      <w:bookmarkEnd w:id="37"/>
    </w:p>
    <w:p w14:paraId="0519A939" w14:textId="77777777" w:rsidR="00FD77AC" w:rsidRDefault="007F6894" w:rsidP="00EA2CC8">
      <w:pPr>
        <w:pStyle w:val="Methylbromidenumbered"/>
      </w:pPr>
      <w:r>
        <w:t>The gas concentration for each treatment must be monitored in at least three locations</w:t>
      </w:r>
      <w:r w:rsidR="00EA2CC8" w:rsidRPr="00FE5BB3">
        <w:t>.</w:t>
      </w:r>
      <w:r>
        <w:t xml:space="preserve"> </w:t>
      </w:r>
    </w:p>
    <w:p w14:paraId="5B2C7C28" w14:textId="6CBA8BB5" w:rsidR="000B767E" w:rsidRDefault="00996E03" w:rsidP="00EA2CC8">
      <w:pPr>
        <w:pStyle w:val="Methylbromidenumbered"/>
      </w:pPr>
      <w:r>
        <w:t>For all treatment</w:t>
      </w:r>
      <w:r w:rsidR="00B66CC6">
        <w:t>s</w:t>
      </w:r>
      <w:r>
        <w:t>, two of t</w:t>
      </w:r>
      <w:r w:rsidR="007F6894">
        <w:t xml:space="preserve">hese locations must be </w:t>
      </w:r>
      <w:r w:rsidR="00CE0010">
        <w:t xml:space="preserve">within the enclosure </w:t>
      </w:r>
      <w:r w:rsidR="007F6894">
        <w:t>as close as practicable to:</w:t>
      </w:r>
    </w:p>
    <w:p w14:paraId="03529217" w14:textId="78B9055E" w:rsidR="007F6894" w:rsidRDefault="007F6894" w:rsidP="007F6894">
      <w:pPr>
        <w:pStyle w:val="ListBullet"/>
      </w:pPr>
      <w:r>
        <w:t xml:space="preserve">the </w:t>
      </w:r>
      <w:r w:rsidR="00996E03">
        <w:t>outlet</w:t>
      </w:r>
      <w:r w:rsidR="00383C82">
        <w:t xml:space="preserve"> of the enclosure</w:t>
      </w:r>
    </w:p>
    <w:p w14:paraId="3EE53059" w14:textId="7E630827" w:rsidR="00383C82" w:rsidRDefault="00383C82" w:rsidP="007F6894">
      <w:pPr>
        <w:pStyle w:val="ListBullet"/>
      </w:pPr>
      <w:r>
        <w:t xml:space="preserve">among the </w:t>
      </w:r>
      <w:r w:rsidR="00996E03">
        <w:t>target of the treatment</w:t>
      </w:r>
      <w:r w:rsidR="007E70E5">
        <w:t xml:space="preserve"> in the centre of the enclosure</w:t>
      </w:r>
      <w:r w:rsidR="00996E03">
        <w:t xml:space="preserve">, </w:t>
      </w:r>
      <w:r w:rsidR="000B0B34">
        <w:t xml:space="preserve">inside </w:t>
      </w:r>
      <w:r w:rsidR="00996E03">
        <w:t>any packaging surrounding the target of treatment</w:t>
      </w:r>
      <w:r w:rsidR="007E70E5">
        <w:t>.</w:t>
      </w:r>
    </w:p>
    <w:p w14:paraId="3C5961EA" w14:textId="1861C69C" w:rsidR="00383C82" w:rsidRDefault="00996E03" w:rsidP="00FB7E0D">
      <w:pPr>
        <w:pStyle w:val="Methylbromidenumbered"/>
      </w:pPr>
      <w:r>
        <w:t>Where the enclosure is a chamber or un</w:t>
      </w:r>
      <w:r w:rsidR="00F02749">
        <w:t>-</w:t>
      </w:r>
      <w:r>
        <w:t xml:space="preserve">sheeted container, one sensor must be placed </w:t>
      </w:r>
      <w:r w:rsidR="00CE0010">
        <w:t xml:space="preserve">within the enclosure </w:t>
      </w:r>
      <w:r w:rsidR="00C61419">
        <w:t>within 10 cm of the</w:t>
      </w:r>
      <w:r w:rsidR="00383C82">
        <w:t xml:space="preserve"> door seals</w:t>
      </w:r>
      <w:r>
        <w:t>.</w:t>
      </w:r>
    </w:p>
    <w:p w14:paraId="11BB2BCA" w14:textId="4B8E919E" w:rsidR="007F6894" w:rsidRDefault="00996E03" w:rsidP="00FB7E0D">
      <w:pPr>
        <w:pStyle w:val="Methylbromidenumbered"/>
      </w:pPr>
      <w:r>
        <w:t>Where the enclosure is sheeted, one sen</w:t>
      </w:r>
      <w:r w:rsidR="00B66CC6">
        <w:t>s</w:t>
      </w:r>
      <w:r>
        <w:t xml:space="preserve">or must be placed </w:t>
      </w:r>
      <w:r w:rsidR="00CE0010">
        <w:t xml:space="preserve">within the enclosure </w:t>
      </w:r>
      <w:r>
        <w:t>as close as practicable to</w:t>
      </w:r>
      <w:r w:rsidR="00CE0010">
        <w:t xml:space="preserve"> the sheet at the top of the enclosure.</w:t>
      </w:r>
    </w:p>
    <w:p w14:paraId="26535D87" w14:textId="7A0D1254" w:rsidR="00BF2A26" w:rsidRDefault="00BF2A26" w:rsidP="00EA2CC8">
      <w:pPr>
        <w:pStyle w:val="Methylbromidenumbered"/>
      </w:pPr>
      <w:r>
        <w:t xml:space="preserve">Where there are multiple targets of the treatment, surrounded by different types of packaging material, </w:t>
      </w:r>
      <w:r w:rsidR="00CE0010">
        <w:t xml:space="preserve">additional </w:t>
      </w:r>
      <w:r>
        <w:t>gas concentration monitor</w:t>
      </w:r>
      <w:r w:rsidR="00CE0010">
        <w:t>ing must be conducted</w:t>
      </w:r>
      <w:r>
        <w:t xml:space="preserve"> </w:t>
      </w:r>
      <w:r w:rsidR="00B66CC6">
        <w:t xml:space="preserve">inside </w:t>
      </w:r>
      <w:r>
        <w:t>each type of packaging.</w:t>
      </w:r>
    </w:p>
    <w:p w14:paraId="18E8923A" w14:textId="2864A33F" w:rsidR="007F6894" w:rsidRDefault="00383C82" w:rsidP="00EA2CC8">
      <w:pPr>
        <w:pStyle w:val="Methylbromidenumbered"/>
      </w:pPr>
      <w:r>
        <w:t xml:space="preserve">Where multiple containers are treated under sheet, </w:t>
      </w:r>
      <w:r w:rsidR="00CE0010">
        <w:t xml:space="preserve">additional </w:t>
      </w:r>
      <w:r w:rsidR="00BF2A26">
        <w:t xml:space="preserve">gas concentration </w:t>
      </w:r>
      <w:r w:rsidR="00CE0010">
        <w:t xml:space="preserve">monitoring </w:t>
      </w:r>
      <w:r w:rsidR="00BF2A26">
        <w:t xml:space="preserve">must be </w:t>
      </w:r>
      <w:r w:rsidR="00CE0010">
        <w:t xml:space="preserve">conducted </w:t>
      </w:r>
      <w:r w:rsidR="00BF2A26">
        <w:t xml:space="preserve">among the goods as close as practicable to the centre of each container, </w:t>
      </w:r>
      <w:r w:rsidR="00B66CC6">
        <w:t xml:space="preserve">inside </w:t>
      </w:r>
      <w:r w:rsidR="00BF2A26">
        <w:t>any packaging surrounding the target of the treatment.</w:t>
      </w:r>
      <w:r w:rsidR="00C61419">
        <w:t xml:space="preserve"> </w:t>
      </w:r>
    </w:p>
    <w:p w14:paraId="76630864" w14:textId="37D761E2" w:rsidR="00BF2A26" w:rsidRDefault="00BF2A26" w:rsidP="00EA2CC8">
      <w:pPr>
        <w:pStyle w:val="Methylbromidenumbered"/>
      </w:pPr>
      <w:r>
        <w:t xml:space="preserve">The placement of monitoring equipment among the goods, </w:t>
      </w:r>
      <w:r w:rsidR="00B66CC6">
        <w:t xml:space="preserve">inside </w:t>
      </w:r>
      <w:r>
        <w:t>any packaging surrounding the target of the treatment, must not affect the gas permeability of that packaging. The location of the monitoring equipment must remain representative of the rest of the consignment.</w:t>
      </w:r>
    </w:p>
    <w:p w14:paraId="0C73CB71" w14:textId="2B41AACE" w:rsidR="00D35ED2" w:rsidRDefault="00D35ED2" w:rsidP="00D35ED2">
      <w:pPr>
        <w:pStyle w:val="Methylbromidenumbered"/>
      </w:pPr>
      <w:r>
        <w:t xml:space="preserve">Where using sampling tubes through which gas </w:t>
      </w:r>
      <w:r w:rsidR="0054771E">
        <w:t xml:space="preserve">concentration </w:t>
      </w:r>
      <w:r>
        <w:t>samples can be drawn from within the enclosure, each sampling tube must:</w:t>
      </w:r>
    </w:p>
    <w:p w14:paraId="515076CE" w14:textId="77777777" w:rsidR="00D35ED2" w:rsidRDefault="00D35ED2" w:rsidP="00D35ED2">
      <w:pPr>
        <w:pStyle w:val="ListBullet"/>
      </w:pPr>
      <w:r>
        <w:t>extend outside of the risk area</w:t>
      </w:r>
    </w:p>
    <w:p w14:paraId="16EAA4FD" w14:textId="77777777" w:rsidR="00D35ED2" w:rsidRDefault="00D35ED2" w:rsidP="00D35ED2">
      <w:pPr>
        <w:pStyle w:val="ListBullet"/>
      </w:pPr>
      <w:r>
        <w:t>be clearly identified according to their location within the enclosure</w:t>
      </w:r>
    </w:p>
    <w:p w14:paraId="42C843D2" w14:textId="77777777" w:rsidR="00D35ED2" w:rsidRDefault="00D35ED2" w:rsidP="00D35ED2">
      <w:pPr>
        <w:pStyle w:val="ListBullet"/>
      </w:pPr>
      <w:r>
        <w:t>be free from kinks and blockages</w:t>
      </w:r>
    </w:p>
    <w:p w14:paraId="17DE94D3" w14:textId="64EDA8EB" w:rsidR="00D35ED2" w:rsidRDefault="00D35ED2" w:rsidP="00D35ED2">
      <w:pPr>
        <w:pStyle w:val="ListBullet"/>
      </w:pPr>
      <w:r>
        <w:t>be of a diameter suitable to fit the inlet of the concentration measuring instrument</w:t>
      </w:r>
      <w:r w:rsidR="00FD77AC">
        <w:t>.</w:t>
      </w:r>
    </w:p>
    <w:p w14:paraId="4CDAE0F6" w14:textId="45DE733B" w:rsidR="00FD77AC" w:rsidRDefault="00D35ED2" w:rsidP="00FD77AC">
      <w:pPr>
        <w:pStyle w:val="Methylbromidenumbered"/>
        <w:keepLines/>
      </w:pPr>
      <w:r>
        <w:lastRenderedPageBreak/>
        <w:t xml:space="preserve">Where using monitoring sensors placed within the enclosure, </w:t>
      </w:r>
      <w:r w:rsidR="00FD77AC">
        <w:t>each device must:</w:t>
      </w:r>
    </w:p>
    <w:p w14:paraId="0D358DF6" w14:textId="18F1E83A" w:rsidR="00FD77AC" w:rsidRDefault="00FD77AC" w:rsidP="00FD77AC">
      <w:pPr>
        <w:pStyle w:val="ListBullet"/>
        <w:keepNext/>
        <w:keepLines/>
      </w:pPr>
      <w:r>
        <w:t>allow for readings to be accessed outside of the risk area</w:t>
      </w:r>
    </w:p>
    <w:p w14:paraId="5A93BDA1" w14:textId="3415B9E5" w:rsidR="00FD77AC" w:rsidRDefault="00FD77AC" w:rsidP="00FD77AC">
      <w:pPr>
        <w:pStyle w:val="ListBullet"/>
        <w:keepNext/>
        <w:keepLines/>
      </w:pPr>
      <w:r>
        <w:t>be clearly identified according to their location within the enclosure.</w:t>
      </w:r>
    </w:p>
    <w:p w14:paraId="0E6DAEFF" w14:textId="047F403C" w:rsidR="00FD77AC" w:rsidRDefault="00FD77AC" w:rsidP="00FD77AC">
      <w:pPr>
        <w:pStyle w:val="Heading3"/>
        <w:rPr>
          <w:lang w:eastAsia="ja-JP"/>
        </w:rPr>
      </w:pPr>
      <w:bookmarkStart w:id="38" w:name="_Temperature_monitoring_location"/>
      <w:bookmarkStart w:id="39" w:name="_Toc80713460"/>
      <w:bookmarkEnd w:id="38"/>
      <w:r>
        <w:rPr>
          <w:lang w:eastAsia="ja-JP"/>
        </w:rPr>
        <w:t>Temperature monitoring location</w:t>
      </w:r>
      <w:bookmarkEnd w:id="39"/>
    </w:p>
    <w:p w14:paraId="20DF1493" w14:textId="01233856" w:rsidR="00FD77AC" w:rsidRDefault="00FD77AC" w:rsidP="00FD77AC">
      <w:pPr>
        <w:pStyle w:val="Methylbromidenumbered"/>
      </w:pPr>
      <w:r>
        <w:t>All treatment</w:t>
      </w:r>
      <w:r w:rsidR="007E70E5">
        <w:t>s</w:t>
      </w:r>
      <w:r>
        <w:t xml:space="preserve"> must be measured by a minimum of two temperature sensors.</w:t>
      </w:r>
    </w:p>
    <w:p w14:paraId="29251E20" w14:textId="46122C08" w:rsidR="00FD77AC" w:rsidRDefault="00FD77AC" w:rsidP="00FD77AC">
      <w:pPr>
        <w:pStyle w:val="Methylbromidenumbered"/>
      </w:pPr>
      <w:r>
        <w:t xml:space="preserve">One sensor must be placed within the enclosure in a way that indicates that the free airspace temperature throughout the enclosure has been raised </w:t>
      </w:r>
      <w:r w:rsidR="0054771E">
        <w:t xml:space="preserve">and maintained </w:t>
      </w:r>
      <w:r>
        <w:t xml:space="preserve">above the required treatment temperature for the required treatment period. </w:t>
      </w:r>
    </w:p>
    <w:p w14:paraId="1001797C" w14:textId="5AD35BE9" w:rsidR="00FD77AC" w:rsidRDefault="00FD77AC" w:rsidP="00FD77AC">
      <w:pPr>
        <w:pStyle w:val="Methylbromidenumbered"/>
      </w:pPr>
      <w:r>
        <w:t xml:space="preserve">The free air space temperature sensors must be placed away from any heat source </w:t>
      </w:r>
      <w:proofErr w:type="gramStart"/>
      <w:r w:rsidR="00A274C5">
        <w:t>in order to</w:t>
      </w:r>
      <w:proofErr w:type="gramEnd"/>
      <w:r w:rsidR="00A274C5">
        <w:t xml:space="preserve"> </w:t>
      </w:r>
      <w:r>
        <w:t>not adversely affect the measurement readings.</w:t>
      </w:r>
    </w:p>
    <w:p w14:paraId="239E44F1" w14:textId="77777777" w:rsidR="00FD77AC" w:rsidRDefault="00FD77AC" w:rsidP="00FD77AC">
      <w:pPr>
        <w:pStyle w:val="Methylbromidenumbered"/>
      </w:pPr>
      <w:r>
        <w:t>One sensor must be placed among the target of the treatment, as close as practical to the centre of the enclosure.</w:t>
      </w:r>
    </w:p>
    <w:p w14:paraId="6AC8B713" w14:textId="77777777" w:rsidR="00FD77AC" w:rsidRDefault="00FD77AC" w:rsidP="00FD77AC">
      <w:pPr>
        <w:pStyle w:val="ListBullet"/>
        <w:numPr>
          <w:ilvl w:val="0"/>
          <w:numId w:val="0"/>
        </w:numPr>
      </w:pPr>
    </w:p>
    <w:p w14:paraId="48E31921" w14:textId="4C834714" w:rsidR="00CF63B4" w:rsidRDefault="008879C4" w:rsidP="00F5232B">
      <w:pPr>
        <w:pStyle w:val="Heading2"/>
      </w:pPr>
      <w:bookmarkStart w:id="40" w:name="_Fumigation_enclosures"/>
      <w:bookmarkStart w:id="41" w:name="_Applying_the_modified"/>
      <w:bookmarkStart w:id="42" w:name="_Toc80713461"/>
      <w:bookmarkEnd w:id="40"/>
      <w:bookmarkEnd w:id="41"/>
      <w:r>
        <w:lastRenderedPageBreak/>
        <w:t xml:space="preserve">Applying the </w:t>
      </w:r>
      <w:r w:rsidR="00CE49D3">
        <w:t>modified atmosphere</w:t>
      </w:r>
      <w:bookmarkEnd w:id="42"/>
    </w:p>
    <w:p w14:paraId="0FA13DD3" w14:textId="37766F73" w:rsidR="003B6262" w:rsidRDefault="003B6262" w:rsidP="00B52A5B">
      <w:pPr>
        <w:pStyle w:val="Heading3"/>
        <w:rPr>
          <w:lang w:eastAsia="ja-JP"/>
        </w:rPr>
      </w:pPr>
      <w:bookmarkStart w:id="43" w:name="_Toc80713462"/>
      <w:r>
        <w:rPr>
          <w:lang w:eastAsia="ja-JP"/>
        </w:rPr>
        <w:t>For all gases</w:t>
      </w:r>
      <w:bookmarkEnd w:id="43"/>
    </w:p>
    <w:p w14:paraId="58C9EBAB" w14:textId="50C77B8F" w:rsidR="00FD77AC" w:rsidRDefault="003B6262" w:rsidP="00FD77AC">
      <w:pPr>
        <w:pStyle w:val="Methylbromidenumbered"/>
      </w:pPr>
      <w:r>
        <w:t xml:space="preserve">Any time gas is </w:t>
      </w:r>
      <w:r w:rsidR="00ED7968">
        <w:t xml:space="preserve">applied </w:t>
      </w:r>
      <w:r>
        <w:t xml:space="preserve">to the enclosure, the time the gas </w:t>
      </w:r>
      <w:r w:rsidR="003969B9">
        <w:t xml:space="preserve">started being applied, the time the gas </w:t>
      </w:r>
      <w:r>
        <w:t xml:space="preserve">finished being </w:t>
      </w:r>
      <w:r w:rsidR="00ED7968">
        <w:t xml:space="preserve">applied </w:t>
      </w:r>
      <w:r>
        <w:t xml:space="preserve">and the amount of gas introduced must be recorded. </w:t>
      </w:r>
    </w:p>
    <w:p w14:paraId="17B39969" w14:textId="0CD62DA1" w:rsidR="00B52A5B" w:rsidRDefault="008050C4" w:rsidP="00B52A5B">
      <w:pPr>
        <w:pStyle w:val="Heading3"/>
        <w:rPr>
          <w:lang w:eastAsia="ja-JP"/>
        </w:rPr>
      </w:pPr>
      <w:bookmarkStart w:id="44" w:name="_Toc80713463"/>
      <w:r>
        <w:rPr>
          <w:lang w:eastAsia="ja-JP"/>
        </w:rPr>
        <w:t>Applying carbon dioxide</w:t>
      </w:r>
      <w:bookmarkEnd w:id="44"/>
    </w:p>
    <w:p w14:paraId="7CC84944" w14:textId="70039395" w:rsidR="008050C4" w:rsidRDefault="008050C4" w:rsidP="008050C4">
      <w:pPr>
        <w:pStyle w:val="Methylbromidenumbered"/>
      </w:pPr>
      <w:r>
        <w:t xml:space="preserve">Carbon dioxide </w:t>
      </w:r>
      <w:r w:rsidR="00BA289A">
        <w:t xml:space="preserve">gas applied to the enclosure </w:t>
      </w:r>
      <w:r>
        <w:t xml:space="preserve">must be </w:t>
      </w:r>
      <w:r w:rsidR="00BA289A">
        <w:t>generated</w:t>
      </w:r>
      <w:r>
        <w:t xml:space="preserve"> from either a liquid (</w:t>
      </w:r>
      <w:proofErr w:type="spellStart"/>
      <w:r>
        <w:t>cylinderised</w:t>
      </w:r>
      <w:proofErr w:type="spellEnd"/>
      <w:r>
        <w:t xml:space="preserve"> or bulk) or a solid (dry ice)</w:t>
      </w:r>
      <w:r w:rsidR="007E70E5">
        <w:t xml:space="preserve"> source</w:t>
      </w:r>
      <w:r>
        <w:t xml:space="preserve">. A burner must not be used to generate carbon dioxide to apply to the enclosure. </w:t>
      </w:r>
    </w:p>
    <w:p w14:paraId="0CE36234" w14:textId="28B3D245" w:rsidR="008050C4" w:rsidRDefault="008050C4" w:rsidP="00FF7EA5">
      <w:pPr>
        <w:pStyle w:val="Methylbromidenumbered"/>
      </w:pPr>
      <w:r>
        <w:t>A vaporiser must be used when carbon dioxide is applied to the enclosure.</w:t>
      </w:r>
      <w:r w:rsidR="003B44CF">
        <w:t xml:space="preserve"> </w:t>
      </w:r>
      <w:r>
        <w:t xml:space="preserve">The vaporiser must be capable of heating </w:t>
      </w:r>
      <w:r w:rsidR="003B44CF">
        <w:t xml:space="preserve">and delivering </w:t>
      </w:r>
      <w:r w:rsidR="00763374">
        <w:t>the carbon dioxide to the enclosure</w:t>
      </w:r>
      <w:r w:rsidR="003B44CF">
        <w:t xml:space="preserve"> </w:t>
      </w:r>
      <w:r>
        <w:t xml:space="preserve">at </w:t>
      </w:r>
      <w:r w:rsidR="00A935AF">
        <w:t>2</w:t>
      </w:r>
      <w:r>
        <w:t>5°C</w:t>
      </w:r>
      <w:r w:rsidR="00763374">
        <w:t xml:space="preserve"> or above</w:t>
      </w:r>
      <w:r>
        <w:t>.</w:t>
      </w:r>
    </w:p>
    <w:p w14:paraId="6DCA6BEB" w14:textId="63395D54" w:rsidR="00F5232B" w:rsidRDefault="008050C4" w:rsidP="00F5232B">
      <w:pPr>
        <w:pStyle w:val="Heading3"/>
      </w:pPr>
      <w:bookmarkStart w:id="45" w:name="_Toc80713464"/>
      <w:r>
        <w:t>Applying nitrogen</w:t>
      </w:r>
      <w:bookmarkEnd w:id="45"/>
    </w:p>
    <w:p w14:paraId="5FF28379" w14:textId="457AE459" w:rsidR="009303EC" w:rsidRDefault="008050C4" w:rsidP="008A2BC3">
      <w:pPr>
        <w:pStyle w:val="Methylbromidenumbered"/>
      </w:pPr>
      <w:r>
        <w:t xml:space="preserve">Nitrogen </w:t>
      </w:r>
      <w:r w:rsidR="00BA289A">
        <w:t xml:space="preserve">gas applied to the enclosure must be generated from either </w:t>
      </w:r>
      <w:r w:rsidR="003B44CF">
        <w:t>bulk</w:t>
      </w:r>
      <w:r w:rsidR="00BA289A">
        <w:t xml:space="preserve"> liquid</w:t>
      </w:r>
      <w:r w:rsidR="003B44CF">
        <w:t>,</w:t>
      </w:r>
      <w:r w:rsidR="00BA289A">
        <w:t xml:space="preserve"> </w:t>
      </w:r>
      <w:r w:rsidR="003B44CF">
        <w:t>high pressure cylinders</w:t>
      </w:r>
      <w:r w:rsidR="00763374">
        <w:t>,</w:t>
      </w:r>
      <w:r w:rsidR="003B44CF">
        <w:t xml:space="preserve"> </w:t>
      </w:r>
      <w:r w:rsidR="00BA289A">
        <w:t xml:space="preserve">or extracted from the atmosphere </w:t>
      </w:r>
      <w:r w:rsidR="00763374">
        <w:t xml:space="preserve">using a </w:t>
      </w:r>
      <w:r w:rsidR="00BA289A">
        <w:t>nitrogen generator.</w:t>
      </w:r>
      <w:r w:rsidR="00BB7262">
        <w:t xml:space="preserve"> A burner must not be used to remove oxygen from the enclosure</w:t>
      </w:r>
      <w:r w:rsidR="00C61419">
        <w:t xml:space="preserve"> or gas supply</w:t>
      </w:r>
      <w:r w:rsidR="00BB7262">
        <w:t xml:space="preserve">. </w:t>
      </w:r>
    </w:p>
    <w:p w14:paraId="173EAE0F" w14:textId="491E4116" w:rsidR="003B44CF" w:rsidRDefault="003B44CF">
      <w:pPr>
        <w:pStyle w:val="Methylbromidenumbered"/>
      </w:pPr>
      <w:r>
        <w:t xml:space="preserve">A vaporiser must be used when </w:t>
      </w:r>
      <w:r w:rsidR="005B4060">
        <w:t xml:space="preserve">bulk liquid nitrogen </w:t>
      </w:r>
      <w:r>
        <w:t xml:space="preserve">is applied to the enclosure. The vaporiser must be capable of heating and delivering </w:t>
      </w:r>
      <w:r w:rsidR="00763374">
        <w:t>the nitrogen to the enclosure at </w:t>
      </w:r>
      <w:r>
        <w:t>25°C</w:t>
      </w:r>
      <w:r w:rsidR="00763374">
        <w:t xml:space="preserve"> or above</w:t>
      </w:r>
      <w:r>
        <w:t>.</w:t>
      </w:r>
    </w:p>
    <w:p w14:paraId="1D518D48" w14:textId="77777777" w:rsidR="00D45BE8" w:rsidRDefault="00D45BE8" w:rsidP="003B6262">
      <w:pPr>
        <w:pStyle w:val="Level3Text"/>
        <w:ind w:left="0" w:firstLine="0"/>
      </w:pPr>
    </w:p>
    <w:p w14:paraId="3A992B84" w14:textId="230EB7F8" w:rsidR="00F5232B" w:rsidRDefault="003B6262" w:rsidP="00F5232B">
      <w:pPr>
        <w:pStyle w:val="Heading2"/>
      </w:pPr>
      <w:bookmarkStart w:id="46" w:name="_Toc80713465"/>
      <w:r>
        <w:lastRenderedPageBreak/>
        <w:t>Monitoring the treatment</w:t>
      </w:r>
      <w:bookmarkEnd w:id="46"/>
    </w:p>
    <w:p w14:paraId="1705E04F" w14:textId="3F591635" w:rsidR="00A4720E" w:rsidRDefault="00A4720E" w:rsidP="00A4720E">
      <w:pPr>
        <w:pStyle w:val="Heading3"/>
      </w:pPr>
      <w:bookmarkStart w:id="47" w:name="_Concentration_sampling_tubes"/>
      <w:bookmarkStart w:id="48" w:name="_Toc80713466"/>
      <w:bookmarkStart w:id="49" w:name="_Ref54597942"/>
      <w:bookmarkStart w:id="50" w:name="_Ref54597963"/>
      <w:bookmarkStart w:id="51" w:name="_Ref54597983"/>
      <w:bookmarkStart w:id="52" w:name="_Ref54598019"/>
      <w:bookmarkEnd w:id="47"/>
      <w:r>
        <w:t>Monitoring equipment</w:t>
      </w:r>
      <w:bookmarkEnd w:id="48"/>
    </w:p>
    <w:p w14:paraId="1B5FB754" w14:textId="77777777" w:rsidR="00A4720E" w:rsidRDefault="00A4720E" w:rsidP="00A4720E">
      <w:pPr>
        <w:pStyle w:val="Methylbromidenumbered"/>
      </w:pPr>
      <w:bookmarkStart w:id="53" w:name="_Ref72064728"/>
      <w:r>
        <w:t>All monitoring equipment must be fit for purpose and in good working order.</w:t>
      </w:r>
      <w:bookmarkEnd w:id="53"/>
    </w:p>
    <w:p w14:paraId="6D2A9E40" w14:textId="2508C88C" w:rsidR="00A4720E" w:rsidRDefault="00A4720E" w:rsidP="00D35ED2">
      <w:pPr>
        <w:pStyle w:val="Methylbromidenumbered"/>
      </w:pPr>
      <w:r>
        <w:t>Gas concentration and temperature measuring instruments must be operated, calibrated and/or serviced according to the manufacturer’s instructions.</w:t>
      </w:r>
    </w:p>
    <w:p w14:paraId="5D026924" w14:textId="1C7DFEF2" w:rsidR="005B4060" w:rsidRDefault="005B4060" w:rsidP="00D35ED2">
      <w:pPr>
        <w:pStyle w:val="Methylbromidenumbered"/>
      </w:pPr>
      <w:r>
        <w:t xml:space="preserve">Oxygen concentration monitoring equipment must be accurate to within plus or minus </w:t>
      </w:r>
      <w:r w:rsidR="003F6F93">
        <w:t xml:space="preserve">(+/-) </w:t>
      </w:r>
      <w:r>
        <w:t>0.1% oxygen</w:t>
      </w:r>
      <w:r w:rsidR="003F6F93">
        <w:t xml:space="preserve">, when measuring a gas concentration of </w:t>
      </w:r>
      <w:r>
        <w:t>1.0% oxygen.</w:t>
      </w:r>
    </w:p>
    <w:p w14:paraId="562C7961" w14:textId="64C28A2A" w:rsidR="005B4060" w:rsidRDefault="005B4060" w:rsidP="00D35ED2">
      <w:pPr>
        <w:pStyle w:val="Methylbromidenumbered"/>
      </w:pPr>
      <w:r>
        <w:t xml:space="preserve">Carbon dioxide concentration monitoring equipment must be accurate to within plus or minus </w:t>
      </w:r>
      <w:r w:rsidR="003F6F93">
        <w:t xml:space="preserve">(+/-) </w:t>
      </w:r>
      <w:r>
        <w:t>2% carbon dioxide</w:t>
      </w:r>
      <w:r w:rsidR="003F6F93">
        <w:t xml:space="preserve">, when measuring a gas concentration of </w:t>
      </w:r>
      <w:r>
        <w:t>80% carbon dioxide.</w:t>
      </w:r>
    </w:p>
    <w:p w14:paraId="2AAE1214" w14:textId="0CC3A85A" w:rsidR="005C03AD" w:rsidRDefault="005C03AD" w:rsidP="00D35ED2">
      <w:pPr>
        <w:pStyle w:val="Methylbromidenumbered"/>
      </w:pPr>
      <w:r>
        <w:t>Temperature sensors must be accurate to within plus or minus (+/-) 1°C.</w:t>
      </w:r>
    </w:p>
    <w:p w14:paraId="47C33477" w14:textId="1B411422" w:rsidR="00D35ED2" w:rsidRDefault="00D35ED2" w:rsidP="00D35ED2">
      <w:pPr>
        <w:pStyle w:val="Methylbromidenumbered"/>
      </w:pPr>
      <w:r>
        <w:t>Temperature sensors must be individually identified for data recording and calibration.</w:t>
      </w:r>
    </w:p>
    <w:p w14:paraId="4636D0CC" w14:textId="1BD67142" w:rsidR="00D35ED2" w:rsidRDefault="00D35ED2" w:rsidP="00D35ED2">
      <w:pPr>
        <w:pStyle w:val="Methylbromidenumbered"/>
      </w:pPr>
      <w:r>
        <w:t xml:space="preserve">Temperature sensors must be capable of measuring the range between </w:t>
      </w:r>
      <w:r w:rsidR="00A935AF">
        <w:t>1</w:t>
      </w:r>
      <w:r>
        <w:t>0°C and a temperature above the required treatment temperature.</w:t>
      </w:r>
    </w:p>
    <w:p w14:paraId="12D2F7EB" w14:textId="77777777" w:rsidR="00FD77AC" w:rsidRDefault="00FD77AC" w:rsidP="00FD77AC">
      <w:pPr>
        <w:pStyle w:val="Heading3"/>
      </w:pPr>
      <w:bookmarkStart w:id="54" w:name="_Toc80713467"/>
      <w:r>
        <w:t>Gas concentrations</w:t>
      </w:r>
      <w:bookmarkEnd w:id="54"/>
    </w:p>
    <w:p w14:paraId="427DB2E2" w14:textId="5D14F951" w:rsidR="00FD77AC" w:rsidRDefault="00FD77AC">
      <w:pPr>
        <w:pStyle w:val="Methylbromidenumbered"/>
        <w:keepNext w:val="0"/>
      </w:pPr>
      <w:r>
        <w:t xml:space="preserve">For high carbon dioxide treatments, the carbon dioxide concentrations must be monitored at the locations specified in </w:t>
      </w:r>
      <w:hyperlink w:anchor="_Concentration_monitoring_location" w:history="1">
        <w:r w:rsidRPr="00187EBF">
          <w:rPr>
            <w:rStyle w:val="Hyperlink"/>
          </w:rPr>
          <w:t>4.</w:t>
        </w:r>
        <w:r w:rsidR="00090117">
          <w:rPr>
            <w:rStyle w:val="Hyperlink"/>
          </w:rPr>
          <w:t>2</w:t>
        </w:r>
        <w:r w:rsidRPr="00187EBF">
          <w:rPr>
            <w:rStyle w:val="Hyperlink"/>
          </w:rPr>
          <w:t xml:space="preserve"> </w:t>
        </w:r>
        <w:r w:rsidR="0054771E">
          <w:rPr>
            <w:rStyle w:val="Hyperlink"/>
          </w:rPr>
          <w:t xml:space="preserve">gas </w:t>
        </w:r>
        <w:r w:rsidRPr="00187EBF">
          <w:rPr>
            <w:rStyle w:val="Hyperlink"/>
          </w:rPr>
          <w:t>concentration monitoring location</w:t>
        </w:r>
      </w:hyperlink>
      <w:r w:rsidR="007E70E5">
        <w:t>.</w:t>
      </w:r>
    </w:p>
    <w:p w14:paraId="0ECFF2E8" w14:textId="77777777" w:rsidR="007E70E5" w:rsidRDefault="00FD77AC" w:rsidP="00FD77AC">
      <w:pPr>
        <w:pStyle w:val="Methylbromidenumbered"/>
        <w:keepNext w:val="0"/>
      </w:pPr>
      <w:r>
        <w:t xml:space="preserve">For low oxygen treatments, the oxygen concentration must be monitored at the locations specified in </w:t>
      </w:r>
      <w:hyperlink w:anchor="_Concentration_monitoring_location" w:history="1">
        <w:r w:rsidRPr="00187EBF">
          <w:rPr>
            <w:rStyle w:val="Hyperlink"/>
          </w:rPr>
          <w:t>4.</w:t>
        </w:r>
        <w:r w:rsidR="00090117">
          <w:rPr>
            <w:rStyle w:val="Hyperlink"/>
          </w:rPr>
          <w:t>2</w:t>
        </w:r>
        <w:r w:rsidRPr="00187EBF">
          <w:rPr>
            <w:rStyle w:val="Hyperlink"/>
          </w:rPr>
          <w:t xml:space="preserve"> </w:t>
        </w:r>
        <w:r w:rsidR="0054771E">
          <w:rPr>
            <w:rStyle w:val="Hyperlink"/>
          </w:rPr>
          <w:t xml:space="preserve">gas </w:t>
        </w:r>
        <w:r w:rsidRPr="00187EBF">
          <w:rPr>
            <w:rStyle w:val="Hyperlink"/>
          </w:rPr>
          <w:t>concentration monitoring location</w:t>
        </w:r>
      </w:hyperlink>
      <w:r w:rsidR="007E70E5">
        <w:t>.</w:t>
      </w:r>
    </w:p>
    <w:p w14:paraId="6B447100" w14:textId="08AD829A" w:rsidR="00FD77AC" w:rsidRDefault="007E70E5" w:rsidP="00FD77AC">
      <w:pPr>
        <w:pStyle w:val="Methylbromidenumbered"/>
        <w:keepNext w:val="0"/>
      </w:pPr>
      <w:r>
        <w:t>Gas concentrations must be monitored</w:t>
      </w:r>
      <w:r w:rsidR="00FD77AC">
        <w:t xml:space="preserve"> from the start of the gas introduction</w:t>
      </w:r>
      <w:r>
        <w:t>,</w:t>
      </w:r>
      <w:r w:rsidR="00FD77AC">
        <w:t xml:space="preserve"> until the end of the exposure period and recorded at least every hour.</w:t>
      </w:r>
    </w:p>
    <w:p w14:paraId="3BAFF23B" w14:textId="38CDC759" w:rsidR="00FD77AC" w:rsidRDefault="00FD77AC" w:rsidP="00FD77AC">
      <w:pPr>
        <w:pStyle w:val="Methylbromidenumbered"/>
        <w:keepNext w:val="0"/>
      </w:pPr>
      <w:r>
        <w:t xml:space="preserve">The time all </w:t>
      </w:r>
      <w:r w:rsidR="0054771E">
        <w:t xml:space="preserve">gas </w:t>
      </w:r>
      <w:r>
        <w:t>concentration readings were taken must be recorded.</w:t>
      </w:r>
    </w:p>
    <w:p w14:paraId="6A19CF44" w14:textId="5256F610" w:rsidR="00997874" w:rsidRDefault="003B6262" w:rsidP="00997874">
      <w:pPr>
        <w:pStyle w:val="Heading3"/>
        <w:rPr>
          <w:lang w:eastAsia="ja-JP"/>
        </w:rPr>
      </w:pPr>
      <w:bookmarkStart w:id="55" w:name="_Toc80713468"/>
      <w:r>
        <w:rPr>
          <w:lang w:eastAsia="ja-JP"/>
        </w:rPr>
        <w:t>Temperature</w:t>
      </w:r>
      <w:bookmarkEnd w:id="55"/>
    </w:p>
    <w:p w14:paraId="6698DCBC" w14:textId="77777777" w:rsidR="007E70E5" w:rsidRDefault="005C03AD" w:rsidP="00FD77AC">
      <w:pPr>
        <w:pStyle w:val="Methylbromidenumbered"/>
        <w:keepNext w:val="0"/>
      </w:pPr>
      <w:r>
        <w:t>The temperature must be monitored</w:t>
      </w:r>
      <w:r w:rsidR="00090117">
        <w:t xml:space="preserve"> at the locations specified in </w:t>
      </w:r>
      <w:hyperlink w:anchor="_Temperature_monitoring_location" w:history="1">
        <w:r w:rsidR="00090117" w:rsidRPr="00090117">
          <w:rPr>
            <w:rStyle w:val="Hyperlink"/>
          </w:rPr>
          <w:t>4.3 temperature monitoring location</w:t>
        </w:r>
      </w:hyperlink>
      <w:r w:rsidR="007E70E5">
        <w:t>.</w:t>
      </w:r>
    </w:p>
    <w:p w14:paraId="788BD9A2" w14:textId="03781030" w:rsidR="005C03AD" w:rsidRDefault="007E70E5" w:rsidP="00FD77AC">
      <w:pPr>
        <w:pStyle w:val="Methylbromidenumbered"/>
        <w:keepNext w:val="0"/>
      </w:pPr>
      <w:r>
        <w:t>The temperature must be monitored</w:t>
      </w:r>
      <w:r w:rsidR="005C03AD">
        <w:t xml:space="preserve"> from the start of the introduction of gas to the end of the treatment period and be recorded at least every hour.</w:t>
      </w:r>
    </w:p>
    <w:p w14:paraId="7D4404FC" w14:textId="619BB66F" w:rsidR="00090117" w:rsidRDefault="00090117" w:rsidP="00090117">
      <w:pPr>
        <w:pStyle w:val="Methylbromidenumbered"/>
        <w:keepNext w:val="0"/>
      </w:pPr>
      <w:r>
        <w:t>The time all temperature readings were taken must be recorded.</w:t>
      </w:r>
    </w:p>
    <w:p w14:paraId="4B8F1F48" w14:textId="3F864B71" w:rsidR="00187EBF" w:rsidRDefault="00187EBF" w:rsidP="00010A80">
      <w:pPr>
        <w:pStyle w:val="Heading3"/>
      </w:pPr>
      <w:bookmarkStart w:id="56" w:name="_Toc80713469"/>
      <w:r>
        <w:lastRenderedPageBreak/>
        <w:t>Start of the exposure period</w:t>
      </w:r>
      <w:bookmarkEnd w:id="56"/>
    </w:p>
    <w:p w14:paraId="024B2014" w14:textId="4CE17710" w:rsidR="00CE49D3" w:rsidRDefault="00997874" w:rsidP="00010A80">
      <w:pPr>
        <w:pStyle w:val="Methylbromidenumbered"/>
        <w:keepLines/>
      </w:pPr>
      <w:r>
        <w:t xml:space="preserve">The </w:t>
      </w:r>
      <w:r w:rsidR="00187EBF">
        <w:t>treatment exposure period starts when</w:t>
      </w:r>
      <w:r w:rsidR="00CE49D3">
        <w:t>:</w:t>
      </w:r>
    </w:p>
    <w:p w14:paraId="181723AF" w14:textId="3237EC9C" w:rsidR="00010A80" w:rsidRDefault="00CE49D3" w:rsidP="00010A80">
      <w:pPr>
        <w:pStyle w:val="ListBullet"/>
        <w:keepNext/>
        <w:keepLines/>
        <w:ind w:left="1417"/>
      </w:pPr>
      <w:r>
        <w:t xml:space="preserve">all gas concentrations meet or exceed the parameters </w:t>
      </w:r>
      <w:r w:rsidR="00090117">
        <w:t>of</w:t>
      </w:r>
      <w:r>
        <w:t xml:space="preserve"> the treatment </w:t>
      </w:r>
      <w:proofErr w:type="gramStart"/>
      <w:r>
        <w:t>schedule</w:t>
      </w:r>
      <w:r w:rsidR="00970DD1">
        <w:t>;</w:t>
      </w:r>
      <w:proofErr w:type="gramEnd"/>
    </w:p>
    <w:p w14:paraId="587D58C4" w14:textId="5E851626" w:rsidR="00C61419" w:rsidRDefault="00C61419" w:rsidP="00D221AF">
      <w:pPr>
        <w:pStyle w:val="ListBullet"/>
        <w:keepNext/>
        <w:keepLines/>
        <w:numPr>
          <w:ilvl w:val="0"/>
          <w:numId w:val="0"/>
        </w:numPr>
        <w:ind w:left="1417"/>
      </w:pPr>
      <w:r>
        <w:t>AND</w:t>
      </w:r>
    </w:p>
    <w:p w14:paraId="00A18B24" w14:textId="22807D08" w:rsidR="00CE49D3" w:rsidRDefault="00010A80" w:rsidP="00010A80">
      <w:pPr>
        <w:pStyle w:val="ListBullet"/>
        <w:keepNext/>
        <w:keepLines/>
        <w:ind w:left="1417"/>
      </w:pPr>
      <w:r>
        <w:t xml:space="preserve">all temperature readings </w:t>
      </w:r>
      <w:r w:rsidR="00090117">
        <w:t>meet or exceed the parameters of the</w:t>
      </w:r>
      <w:r>
        <w:t xml:space="preserve"> treatment schedule.</w:t>
      </w:r>
    </w:p>
    <w:p w14:paraId="28CFE3D0" w14:textId="1F7B4860" w:rsidR="00187EBF" w:rsidRDefault="00187EBF" w:rsidP="00FD77AC">
      <w:pPr>
        <w:pStyle w:val="Methylbromidenumbered"/>
        <w:keepNext w:val="0"/>
      </w:pPr>
      <w:r>
        <w:t>The start time of the exposure period must be recorded.</w:t>
      </w:r>
    </w:p>
    <w:p w14:paraId="4A02844F" w14:textId="4B5640AD" w:rsidR="00CE49D3" w:rsidRPr="00CE49D3" w:rsidRDefault="00CE49D3" w:rsidP="00CE49D3">
      <w:pPr>
        <w:pStyle w:val="Heading3"/>
      </w:pPr>
      <w:bookmarkStart w:id="57" w:name="_Toc80713470"/>
      <w:r>
        <w:t>During the exposure period</w:t>
      </w:r>
      <w:bookmarkEnd w:id="57"/>
    </w:p>
    <w:p w14:paraId="30B9BD68" w14:textId="7E54BEE0" w:rsidR="00997874" w:rsidRDefault="00CE49D3" w:rsidP="00CE49D3">
      <w:pPr>
        <w:pStyle w:val="Methylbromidenumbered"/>
      </w:pPr>
      <w:r>
        <w:t xml:space="preserve">All gas concentrations </w:t>
      </w:r>
      <w:r w:rsidR="00010A80">
        <w:t xml:space="preserve">must </w:t>
      </w:r>
      <w:r w:rsidR="00090117">
        <w:t>meet or exceed</w:t>
      </w:r>
      <w:r w:rsidR="00010A80">
        <w:t xml:space="preserve"> the parameters </w:t>
      </w:r>
      <w:r w:rsidR="00090117">
        <w:t xml:space="preserve">of </w:t>
      </w:r>
      <w:r w:rsidR="00010A80">
        <w:t>the treatment schedule throughout the</w:t>
      </w:r>
      <w:r w:rsidR="008642E3">
        <w:t xml:space="preserve"> whole</w:t>
      </w:r>
      <w:r w:rsidR="00010A80">
        <w:t xml:space="preserve"> exposure period, otherwise the treatment has failed.</w:t>
      </w:r>
    </w:p>
    <w:p w14:paraId="4BF1D24F" w14:textId="11942E19" w:rsidR="00010A80" w:rsidRDefault="00010A80" w:rsidP="00CE49D3">
      <w:pPr>
        <w:pStyle w:val="Methylbromidenumbered"/>
      </w:pPr>
      <w:r>
        <w:t xml:space="preserve">All temperature readings must </w:t>
      </w:r>
      <w:r w:rsidR="00090117">
        <w:t>meet or exceed</w:t>
      </w:r>
      <w:r>
        <w:t xml:space="preserve"> the </w:t>
      </w:r>
      <w:r w:rsidR="00090117">
        <w:t xml:space="preserve">parameters of the treatment schedule </w:t>
      </w:r>
      <w:r w:rsidR="00CA68C4">
        <w:t>throughout the</w:t>
      </w:r>
      <w:r w:rsidR="008642E3">
        <w:t xml:space="preserve"> whole</w:t>
      </w:r>
      <w:r w:rsidR="00CA68C4">
        <w:t xml:space="preserve"> exposure period</w:t>
      </w:r>
      <w:r>
        <w:t>, otherwise the treatment has failed.</w:t>
      </w:r>
    </w:p>
    <w:p w14:paraId="330C044D" w14:textId="5707A9EB" w:rsidR="00010A80" w:rsidRDefault="00010A80" w:rsidP="00CE49D3">
      <w:pPr>
        <w:pStyle w:val="Methylbromidenumbered"/>
      </w:pPr>
      <w:r>
        <w:t xml:space="preserve">Additional gas added during the exposure period must be applied according to </w:t>
      </w:r>
      <w:hyperlink w:anchor="_Fumigation_enclosures" w:history="1">
        <w:r w:rsidR="003969B9" w:rsidRPr="00DC55A1">
          <w:rPr>
            <w:rStyle w:val="Hyperlink"/>
          </w:rPr>
          <w:t xml:space="preserve">Section </w:t>
        </w:r>
        <w:r w:rsidR="003969B9" w:rsidRPr="00D221AF">
          <w:rPr>
            <w:rStyle w:val="Hyperlink"/>
          </w:rPr>
          <w:t>5 applying the modified atmosphere</w:t>
        </w:r>
      </w:hyperlink>
      <w:r>
        <w:t>.</w:t>
      </w:r>
    </w:p>
    <w:p w14:paraId="24D69920" w14:textId="757F5ACF" w:rsidR="00F5232B" w:rsidRDefault="00010A80" w:rsidP="00F5232B">
      <w:pPr>
        <w:pStyle w:val="Heading3"/>
      </w:pPr>
      <w:bookmarkStart w:id="58" w:name="_Toc80713471"/>
      <w:bookmarkEnd w:id="49"/>
      <w:bookmarkEnd w:id="50"/>
      <w:bookmarkEnd w:id="51"/>
      <w:bookmarkEnd w:id="52"/>
      <w:r>
        <w:t>End of the exposure period</w:t>
      </w:r>
      <w:bookmarkEnd w:id="58"/>
    </w:p>
    <w:p w14:paraId="2615564F" w14:textId="7CA643AB" w:rsidR="00C46380" w:rsidRDefault="00CA68C4" w:rsidP="00C46380">
      <w:pPr>
        <w:pStyle w:val="Methylbromidenumbered"/>
      </w:pPr>
      <w:r>
        <w:t>The elapsed time between the start and the end of the treatment must</w:t>
      </w:r>
      <w:r w:rsidR="00090117">
        <w:t xml:space="preserve"> meet or exceed the parameters of the treatment schedule, otherwise the treatment has failed</w:t>
      </w:r>
      <w:r w:rsidR="00C46380" w:rsidRPr="00C46380">
        <w:t>.</w:t>
      </w:r>
    </w:p>
    <w:p w14:paraId="59462844" w14:textId="610E0E6F" w:rsidR="00997874" w:rsidRDefault="00CA68C4" w:rsidP="00997874">
      <w:pPr>
        <w:pStyle w:val="Methylbromidenumbered"/>
      </w:pPr>
      <w:r>
        <w:t>After the specified exposure period has elapsed, final concentration readings must be taken from all monitoring locations. The readings and the time they were taken must be recorded</w:t>
      </w:r>
      <w:r w:rsidR="00997874">
        <w:t>.</w:t>
      </w:r>
    </w:p>
    <w:p w14:paraId="3324F669" w14:textId="24EBA836" w:rsidR="00490CDF" w:rsidRDefault="00CA68C4" w:rsidP="00090117">
      <w:pPr>
        <w:pStyle w:val="Methylbromidenumbered"/>
      </w:pPr>
      <w:r>
        <w:t xml:space="preserve">The final concentration readings must meet or exceed the parameters </w:t>
      </w:r>
      <w:r w:rsidR="00090117">
        <w:t xml:space="preserve">of the </w:t>
      </w:r>
      <w:r>
        <w:t xml:space="preserve">treatment schedule, otherwise the treatment has failed. </w:t>
      </w:r>
    </w:p>
    <w:p w14:paraId="2C997DE9" w14:textId="43E36453" w:rsidR="00673CC7" w:rsidRDefault="00CA68C4" w:rsidP="00673CC7">
      <w:pPr>
        <w:pStyle w:val="Heading2"/>
      </w:pPr>
      <w:bookmarkStart w:id="59" w:name="_Toc80713472"/>
      <w:r>
        <w:lastRenderedPageBreak/>
        <w:t>Ventilating the enclosure</w:t>
      </w:r>
      <w:bookmarkEnd w:id="59"/>
    </w:p>
    <w:p w14:paraId="4C8410FD" w14:textId="08C1C5CF" w:rsidR="00673CC7" w:rsidRDefault="009D6814" w:rsidP="00673CC7">
      <w:pPr>
        <w:pStyle w:val="Heading3"/>
        <w:ind w:left="709" w:hanging="709"/>
      </w:pPr>
      <w:bookmarkStart w:id="60" w:name="_Toc80713473"/>
      <w:r>
        <w:t xml:space="preserve">Releasing the </w:t>
      </w:r>
      <w:r w:rsidR="00090117">
        <w:t xml:space="preserve">modified </w:t>
      </w:r>
      <w:r>
        <w:t>atmosphere from the enclosure</w:t>
      </w:r>
      <w:bookmarkEnd w:id="60"/>
    </w:p>
    <w:p w14:paraId="11DD9B83" w14:textId="3884B0DA" w:rsidR="00673CC7" w:rsidRDefault="00C61419" w:rsidP="00673CC7">
      <w:pPr>
        <w:pStyle w:val="Methylbromidenumbered"/>
      </w:pPr>
      <w:r>
        <w:t>When ventilating the enclosure</w:t>
      </w:r>
      <w:r w:rsidR="009D6814">
        <w:t>, the atmosphere must be fully ventilated in a controlled and safe manner.</w:t>
      </w:r>
    </w:p>
    <w:p w14:paraId="5D6FB82D" w14:textId="36F528A6" w:rsidR="00A935AF" w:rsidRDefault="00A935AF" w:rsidP="00673CC7">
      <w:pPr>
        <w:pStyle w:val="Methylbromidenumbered"/>
      </w:pPr>
      <w:r>
        <w:t>For un-sheeted enclosures and chambers, a fan must be used during ventilation.</w:t>
      </w:r>
    </w:p>
    <w:p w14:paraId="3A91EB88" w14:textId="4F9222A3" w:rsidR="009D6814" w:rsidRDefault="009D6814" w:rsidP="009D6814">
      <w:pPr>
        <w:pStyle w:val="Methylbromidenumbered"/>
      </w:pPr>
      <w:r w:rsidRPr="00CF63B4">
        <w:t xml:space="preserve">Before commencing </w:t>
      </w:r>
      <w:r>
        <w:t>ventilation,</w:t>
      </w:r>
      <w:r w:rsidRPr="00CF63B4">
        <w:t xml:space="preserve"> a risk assessment must be carried out to </w:t>
      </w:r>
      <w:r>
        <w:t>determine if any hazards are present and evaluate the potential consequences to:</w:t>
      </w:r>
      <w:r w:rsidRPr="00CF63B4">
        <w:t xml:space="preserve"> </w:t>
      </w:r>
    </w:p>
    <w:p w14:paraId="0B059980" w14:textId="77777777" w:rsidR="009D6814" w:rsidRDefault="009D6814" w:rsidP="009D6814">
      <w:pPr>
        <w:pStyle w:val="ListBullet"/>
      </w:pPr>
      <w:r>
        <w:t>treatment personnel</w:t>
      </w:r>
    </w:p>
    <w:p w14:paraId="70DE75D9" w14:textId="77777777" w:rsidR="009D6814" w:rsidRDefault="009D6814" w:rsidP="009D6814">
      <w:pPr>
        <w:pStyle w:val="ListBullet"/>
      </w:pPr>
      <w:r>
        <w:t>people in the vicinity</w:t>
      </w:r>
    </w:p>
    <w:p w14:paraId="215C086F" w14:textId="77777777" w:rsidR="009D6814" w:rsidRDefault="009D6814" w:rsidP="009D6814">
      <w:pPr>
        <w:pStyle w:val="ListBullet"/>
      </w:pPr>
      <w:r>
        <w:t>occupants of surrounding buildings.</w:t>
      </w:r>
    </w:p>
    <w:p w14:paraId="62BC54E0" w14:textId="558173E9" w:rsidR="009D6814" w:rsidRDefault="00B66CC6" w:rsidP="009D6814">
      <w:pPr>
        <w:pStyle w:val="Methylbromidenumbered"/>
      </w:pPr>
      <w:r>
        <w:t>C</w:t>
      </w:r>
      <w:r w:rsidR="009D6814">
        <w:t>ontrol measures must be in place to address the hazards identified.</w:t>
      </w:r>
    </w:p>
    <w:p w14:paraId="6E110B4F" w14:textId="77777777" w:rsidR="009D6814" w:rsidRDefault="009D6814" w:rsidP="009D6814">
      <w:pPr>
        <w:pStyle w:val="Methylbromidenumbered"/>
      </w:pPr>
      <w:r>
        <w:t>The risks must be reviewed as needed to respond to changing circumstances and the control measures must be adjusted accordingly.</w:t>
      </w:r>
    </w:p>
    <w:p w14:paraId="1EEBD228" w14:textId="7EF95A4F" w:rsidR="009D6814" w:rsidRDefault="009D6814" w:rsidP="009D6814">
      <w:pPr>
        <w:pStyle w:val="Methylbromidenumbered"/>
      </w:pPr>
      <w:r>
        <w:t>The treatment provider-in-charge is responsible for the safe conduct of the ventilation.</w:t>
      </w:r>
      <w:r w:rsidRPr="00CF63B4">
        <w:t xml:space="preserve"> </w:t>
      </w:r>
    </w:p>
    <w:p w14:paraId="371052B3" w14:textId="77777777" w:rsidR="00FF1D8C" w:rsidRDefault="00FF1D8C" w:rsidP="00FF1D8C">
      <w:pPr>
        <w:pStyle w:val="Heading2"/>
      </w:pPr>
      <w:bookmarkStart w:id="61" w:name="_Toc71886515"/>
      <w:bookmarkStart w:id="62" w:name="_Ref72064848"/>
      <w:bookmarkStart w:id="63" w:name="_Ref72064853"/>
      <w:bookmarkStart w:id="64" w:name="_Ref72064927"/>
      <w:bookmarkStart w:id="65" w:name="_Ref72064936"/>
      <w:bookmarkStart w:id="66" w:name="_Toc80713474"/>
      <w:r>
        <w:lastRenderedPageBreak/>
        <w:t>Documentation</w:t>
      </w:r>
      <w:bookmarkEnd w:id="61"/>
      <w:bookmarkEnd w:id="62"/>
      <w:bookmarkEnd w:id="63"/>
      <w:bookmarkEnd w:id="64"/>
      <w:bookmarkEnd w:id="65"/>
      <w:bookmarkEnd w:id="66"/>
    </w:p>
    <w:p w14:paraId="75419489" w14:textId="6497D84F" w:rsidR="00FF1D8C" w:rsidRDefault="0050046C" w:rsidP="00FF1D8C">
      <w:pPr>
        <w:pStyle w:val="Heading3"/>
        <w:ind w:left="851" w:hanging="851"/>
        <w:rPr>
          <w:lang w:eastAsia="ja-JP"/>
        </w:rPr>
      </w:pPr>
      <w:bookmarkStart w:id="67" w:name="_Toc71886516"/>
      <w:bookmarkStart w:id="68" w:name="_Ref72064923"/>
      <w:bookmarkStart w:id="69" w:name="_Toc80713475"/>
      <w:r>
        <w:rPr>
          <w:lang w:eastAsia="ja-JP"/>
        </w:rPr>
        <w:t xml:space="preserve">Controlled Atmosphere </w:t>
      </w:r>
      <w:r w:rsidR="00FF1D8C">
        <w:rPr>
          <w:lang w:eastAsia="ja-JP"/>
        </w:rPr>
        <w:t xml:space="preserve">Record of </w:t>
      </w:r>
      <w:bookmarkEnd w:id="67"/>
      <w:bookmarkEnd w:id="68"/>
      <w:r w:rsidR="001A14F1">
        <w:rPr>
          <w:lang w:eastAsia="ja-JP"/>
        </w:rPr>
        <w:t>T</w:t>
      </w:r>
      <w:r w:rsidR="00D5769F">
        <w:rPr>
          <w:lang w:eastAsia="ja-JP"/>
        </w:rPr>
        <w:t>reatment</w:t>
      </w:r>
      <w:bookmarkEnd w:id="69"/>
    </w:p>
    <w:p w14:paraId="63D8067E" w14:textId="5201F618" w:rsidR="00FF1D8C" w:rsidRDefault="00D5769F" w:rsidP="00FF1D8C">
      <w:pPr>
        <w:pStyle w:val="Methylbromidenumbered"/>
      </w:pPr>
      <w:r>
        <w:t xml:space="preserve">The treatment provider must record sufficient information to demonstrate that the </w:t>
      </w:r>
      <w:r w:rsidR="001A7641">
        <w:t>treatment</w:t>
      </w:r>
      <w:r>
        <w:t xml:space="preserve"> complied with these requirements.</w:t>
      </w:r>
    </w:p>
    <w:p w14:paraId="717E05EF" w14:textId="7979E41D" w:rsidR="00FF1D8C" w:rsidRDefault="00FF1D8C" w:rsidP="00FF1D8C">
      <w:pPr>
        <w:pStyle w:val="Methylbromidenumbered"/>
      </w:pPr>
      <w:r>
        <w:t>At a minimum</w:t>
      </w:r>
      <w:r w:rsidR="00A274C5">
        <w:t xml:space="preserve">, </w:t>
      </w:r>
      <w:r>
        <w:t xml:space="preserve">the </w:t>
      </w:r>
      <w:r w:rsidR="001A14F1">
        <w:t>R</w:t>
      </w:r>
      <w:r>
        <w:t xml:space="preserve">ecord of </w:t>
      </w:r>
      <w:r w:rsidR="001A14F1">
        <w:t xml:space="preserve">Treatment </w:t>
      </w:r>
      <w:r>
        <w:t>must include the following:</w:t>
      </w:r>
    </w:p>
    <w:p w14:paraId="0AB68CD3" w14:textId="148FAF2C" w:rsidR="00FF1D8C" w:rsidRDefault="00FF1D8C" w:rsidP="00FF1D8C">
      <w:pPr>
        <w:pStyle w:val="ListBullet"/>
      </w:pPr>
      <w:r>
        <w:tab/>
        <w:t>job identification</w:t>
      </w:r>
    </w:p>
    <w:p w14:paraId="333AE050" w14:textId="62488DE1" w:rsidR="00FF1D8C" w:rsidRDefault="00FF1D8C">
      <w:pPr>
        <w:pStyle w:val="ListBullet"/>
      </w:pPr>
      <w:r>
        <w:tab/>
      </w:r>
      <w:r w:rsidR="00DC55A1">
        <w:t xml:space="preserve">customer </w:t>
      </w:r>
      <w:r>
        <w:t>name</w:t>
      </w:r>
    </w:p>
    <w:p w14:paraId="74BC345A" w14:textId="76627885" w:rsidR="00FF1D8C" w:rsidRDefault="00FF1D8C" w:rsidP="00FF1D8C">
      <w:pPr>
        <w:pStyle w:val="ListBullet"/>
      </w:pPr>
      <w:r>
        <w:tab/>
        <w:t xml:space="preserve">location—the site address where the </w:t>
      </w:r>
      <w:r w:rsidR="00D5769F">
        <w:t>treatment</w:t>
      </w:r>
      <w:r>
        <w:t xml:space="preserve"> was performed</w:t>
      </w:r>
    </w:p>
    <w:p w14:paraId="733151FC" w14:textId="77320C24" w:rsidR="00FF1D8C" w:rsidRDefault="00FF1D8C" w:rsidP="00FF1D8C">
      <w:pPr>
        <w:pStyle w:val="ListBullet"/>
      </w:pPr>
      <w:r>
        <w:tab/>
        <w:t>a description of the consignment</w:t>
      </w:r>
    </w:p>
    <w:p w14:paraId="462322F6" w14:textId="3E2C3DB9" w:rsidR="00FF1D8C" w:rsidRDefault="00FF1D8C" w:rsidP="00FF1D8C">
      <w:pPr>
        <w:pStyle w:val="ListBullet"/>
      </w:pPr>
      <w:r>
        <w:tab/>
        <w:t>the target of the</w:t>
      </w:r>
      <w:r w:rsidR="00D5769F">
        <w:t xml:space="preserve"> treatment</w:t>
      </w:r>
      <w:r>
        <w:t xml:space="preserve">—why is the </w:t>
      </w:r>
      <w:r w:rsidR="00D5769F">
        <w:t xml:space="preserve">treatment </w:t>
      </w:r>
      <w:r>
        <w:t>being performed</w:t>
      </w:r>
    </w:p>
    <w:p w14:paraId="4D011F4B" w14:textId="0F228968" w:rsidR="00FF1D8C" w:rsidRDefault="00FF1D8C" w:rsidP="00FF1D8C">
      <w:pPr>
        <w:pStyle w:val="ListBullet"/>
      </w:pPr>
      <w:r>
        <w:tab/>
        <w:t>consignment identification—container number(s), bill of lading</w:t>
      </w:r>
      <w:r w:rsidR="00060242">
        <w:t xml:space="preserve">, </w:t>
      </w:r>
      <w:r>
        <w:t>or other means to clearly identify the consignment</w:t>
      </w:r>
    </w:p>
    <w:p w14:paraId="3F1A579D" w14:textId="19FA00EA" w:rsidR="00FF1D8C" w:rsidRDefault="00FF1D8C" w:rsidP="00FF1D8C">
      <w:pPr>
        <w:pStyle w:val="ListBullet"/>
      </w:pPr>
      <w:r>
        <w:t xml:space="preserve">a declaration that the consignment </w:t>
      </w:r>
      <w:r w:rsidR="00B66CC6">
        <w:t xml:space="preserve">and any associated packaging </w:t>
      </w:r>
      <w:r>
        <w:t xml:space="preserve">is suitable for </w:t>
      </w:r>
      <w:r w:rsidR="00D5769F">
        <w:t>treatment</w:t>
      </w:r>
      <w:r>
        <w:t xml:space="preserve"> and complies with the requirements in</w:t>
      </w:r>
      <w:r w:rsidR="00D5769F">
        <w:t xml:space="preserve"> section </w:t>
      </w:r>
      <w:hyperlink w:anchor="_Prior_to_treatment" w:history="1">
        <w:r w:rsidR="00D5769F" w:rsidRPr="00D5769F">
          <w:rPr>
            <w:rStyle w:val="Hyperlink"/>
          </w:rPr>
          <w:t>1 prior to treatment</w:t>
        </w:r>
      </w:hyperlink>
      <w:r>
        <w:t xml:space="preserve"> </w:t>
      </w:r>
    </w:p>
    <w:p w14:paraId="709FF3EE" w14:textId="28667479" w:rsidR="00FF1D8C" w:rsidRDefault="00FF1D8C" w:rsidP="00FF1D8C">
      <w:pPr>
        <w:pStyle w:val="ListBullet"/>
      </w:pPr>
      <w:r>
        <w:tab/>
        <w:t>type of enclosure used</w:t>
      </w:r>
    </w:p>
    <w:p w14:paraId="7D8F2078" w14:textId="0C2BB0EF" w:rsidR="009D44F5" w:rsidRDefault="009D44F5" w:rsidP="00FF1D8C">
      <w:pPr>
        <w:pStyle w:val="ListBullet"/>
      </w:pPr>
      <w:r>
        <w:t>for chamber treatments, the date the last pressure test was conducted on the chamber</w:t>
      </w:r>
    </w:p>
    <w:p w14:paraId="45E3ECC5" w14:textId="77777777" w:rsidR="009D44F5" w:rsidRDefault="009D44F5" w:rsidP="00FF1D8C">
      <w:pPr>
        <w:pStyle w:val="ListBullet"/>
      </w:pPr>
      <w:r>
        <w:t>for all non-chamber enclosures, the following must also be recorded:</w:t>
      </w:r>
    </w:p>
    <w:p w14:paraId="140720FF" w14:textId="77777777" w:rsidR="009D44F5" w:rsidRDefault="009D44F5" w:rsidP="00D221AF">
      <w:pPr>
        <w:pStyle w:val="ListBullet3"/>
        <w:numPr>
          <w:ilvl w:val="3"/>
          <w:numId w:val="38"/>
        </w:numPr>
        <w:ind w:left="2127"/>
      </w:pPr>
      <w:r>
        <w:t>time and date the pressure test was conducted</w:t>
      </w:r>
    </w:p>
    <w:p w14:paraId="032F7CEC" w14:textId="083765B4" w:rsidR="009D44F5" w:rsidRDefault="009D44F5" w:rsidP="00D221AF">
      <w:pPr>
        <w:pStyle w:val="ListBullet3"/>
        <w:numPr>
          <w:ilvl w:val="3"/>
          <w:numId w:val="38"/>
        </w:numPr>
        <w:ind w:left="2127"/>
      </w:pPr>
      <w:r>
        <w:t xml:space="preserve">initial pressure of the enclosure (ambient atmospheric pressure) </w:t>
      </w:r>
    </w:p>
    <w:p w14:paraId="75DF0B96" w14:textId="77777777" w:rsidR="009D44F5" w:rsidRDefault="009D44F5" w:rsidP="00D221AF">
      <w:pPr>
        <w:pStyle w:val="ListBullet3"/>
        <w:numPr>
          <w:ilvl w:val="3"/>
          <w:numId w:val="38"/>
        </w:numPr>
        <w:ind w:left="2127"/>
      </w:pPr>
      <w:r>
        <w:t>maximum pressure achieved (where the pressure within the enclosure was raised) or minimum pressure achieved (where the pressure within the enclosure was lower)</w:t>
      </w:r>
    </w:p>
    <w:p w14:paraId="356B38F6" w14:textId="0E1F8BB0" w:rsidR="009D44F5" w:rsidRDefault="009D44F5" w:rsidP="00D221AF">
      <w:pPr>
        <w:pStyle w:val="ListBullet3"/>
        <w:numPr>
          <w:ilvl w:val="3"/>
          <w:numId w:val="38"/>
        </w:numPr>
        <w:ind w:left="2127"/>
      </w:pPr>
      <w:r>
        <w:t xml:space="preserve">the time taken for the pressure in the enclosure to fall from </w:t>
      </w:r>
      <w:r w:rsidR="005639FD">
        <w:t>200 pascals to</w:t>
      </w:r>
      <w:r>
        <w:t xml:space="preserve">100 </w:t>
      </w:r>
      <w:r w:rsidR="005639FD">
        <w:t>pascals</w:t>
      </w:r>
      <w:r>
        <w:t xml:space="preserve"> </w:t>
      </w:r>
      <w:r w:rsidR="005639FD">
        <w:t>(</w:t>
      </w:r>
      <w:proofErr w:type="spellStart"/>
      <w:r w:rsidR="005639FD">
        <w:t>unsheeted</w:t>
      </w:r>
      <w:proofErr w:type="spellEnd"/>
      <w:r w:rsidR="005639FD">
        <w:t xml:space="preserve"> enclosures) or 100 pascals </w:t>
      </w:r>
      <w:r>
        <w:t xml:space="preserve">to </w:t>
      </w:r>
      <w:r w:rsidR="005639FD">
        <w:t>5</w:t>
      </w:r>
      <w:r>
        <w:t xml:space="preserve">0 </w:t>
      </w:r>
      <w:r w:rsidR="005639FD">
        <w:t>pascals (sheeted enclosures)</w:t>
      </w:r>
      <w:r>
        <w:t xml:space="preserve"> relative to atmospheric pressure.</w:t>
      </w:r>
    </w:p>
    <w:p w14:paraId="435DDFC1" w14:textId="38B5B3FB" w:rsidR="00FF1D8C" w:rsidRDefault="00FF1D8C" w:rsidP="00FF1D8C">
      <w:pPr>
        <w:pStyle w:val="ListBullet"/>
      </w:pPr>
      <w:r>
        <w:tab/>
        <w:t>enclosure volume</w:t>
      </w:r>
    </w:p>
    <w:p w14:paraId="46EB6D40" w14:textId="65578010" w:rsidR="00D1224A" w:rsidRDefault="00D1224A" w:rsidP="00FF1D8C">
      <w:pPr>
        <w:pStyle w:val="ListBullet"/>
      </w:pPr>
      <w:r>
        <w:t xml:space="preserve">the type of </w:t>
      </w:r>
      <w:r w:rsidR="00994DF4">
        <w:rPr>
          <w:lang w:eastAsia="ja-JP"/>
        </w:rPr>
        <w:t>controlled</w:t>
      </w:r>
      <w:r w:rsidR="00994DF4" w:rsidDel="00994DF4">
        <w:t xml:space="preserve"> </w:t>
      </w:r>
      <w:r>
        <w:t>atmosphere treatment being conducted</w:t>
      </w:r>
      <w:r w:rsidR="00FF1D8C">
        <w:tab/>
      </w:r>
    </w:p>
    <w:p w14:paraId="421AF17B" w14:textId="2E88888E" w:rsidR="00FF1D8C" w:rsidRDefault="00FF1D8C" w:rsidP="00FF1D8C">
      <w:pPr>
        <w:pStyle w:val="ListBullet"/>
      </w:pPr>
      <w:r>
        <w:t xml:space="preserve">the specified </w:t>
      </w:r>
      <w:r w:rsidR="00D5769F">
        <w:t>treatment rate</w:t>
      </w:r>
      <w:r>
        <w:t xml:space="preserve"> and exposure period</w:t>
      </w:r>
    </w:p>
    <w:p w14:paraId="708637CC" w14:textId="61196AEA" w:rsidR="00060242" w:rsidRDefault="00060242" w:rsidP="00FF1D8C">
      <w:pPr>
        <w:pStyle w:val="ListBullet"/>
      </w:pPr>
      <w:r>
        <w:t xml:space="preserve">the minimum temperature achieved within the enclosure </w:t>
      </w:r>
    </w:p>
    <w:p w14:paraId="3658EF4C" w14:textId="3541830B" w:rsidR="00FF1D8C" w:rsidRDefault="00FF1D8C" w:rsidP="00FF1D8C">
      <w:pPr>
        <w:pStyle w:val="ListBullet"/>
      </w:pPr>
      <w:r>
        <w:tab/>
        <w:t xml:space="preserve">the amount of </w:t>
      </w:r>
      <w:r w:rsidR="00D5769F">
        <w:t>gas</w:t>
      </w:r>
      <w:r>
        <w:t xml:space="preserve"> used </w:t>
      </w:r>
      <w:r w:rsidR="00D5769F">
        <w:t>throughout the treatment</w:t>
      </w:r>
    </w:p>
    <w:p w14:paraId="0CE110C0" w14:textId="63701F76" w:rsidR="00FF1D8C" w:rsidRDefault="00FF1D8C" w:rsidP="00FF1D8C">
      <w:pPr>
        <w:pStyle w:val="ListBullet"/>
      </w:pPr>
      <w:r>
        <w:t xml:space="preserve">the time </w:t>
      </w:r>
      <w:r w:rsidR="0054771E">
        <w:t xml:space="preserve">and date </w:t>
      </w:r>
      <w:r w:rsidR="00D5769F">
        <w:t xml:space="preserve">gas started to be </w:t>
      </w:r>
      <w:r w:rsidR="0054771E">
        <w:t xml:space="preserve">applied </w:t>
      </w:r>
      <w:r w:rsidR="00D5769F">
        <w:t>to the enclosure</w:t>
      </w:r>
    </w:p>
    <w:p w14:paraId="004C36B7" w14:textId="10BC9614" w:rsidR="00D5769F" w:rsidRDefault="00D5769F" w:rsidP="00FF1D8C">
      <w:pPr>
        <w:pStyle w:val="ListBullet"/>
      </w:pPr>
      <w:r>
        <w:t>the start time and concentration readings</w:t>
      </w:r>
    </w:p>
    <w:p w14:paraId="2DD63A09" w14:textId="12F6F8DD" w:rsidR="00D5769F" w:rsidRDefault="00D5769F" w:rsidP="00FF1D8C">
      <w:pPr>
        <w:pStyle w:val="ListBullet"/>
      </w:pPr>
      <w:r>
        <w:t>the end time and concentration readings</w:t>
      </w:r>
    </w:p>
    <w:p w14:paraId="650A70E1" w14:textId="419CCB4B" w:rsidR="009A35DA" w:rsidRDefault="00D5769F" w:rsidP="00D5769F">
      <w:pPr>
        <w:pStyle w:val="ListBullet"/>
      </w:pPr>
      <w:r>
        <w:t>the time and amount of any additional gas added during the exposure period</w:t>
      </w:r>
    </w:p>
    <w:p w14:paraId="372FE572" w14:textId="6FE11AAA" w:rsidR="001875C8" w:rsidRDefault="001875C8" w:rsidP="00D5769F">
      <w:pPr>
        <w:pStyle w:val="ListBullet"/>
      </w:pPr>
      <w:r>
        <w:lastRenderedPageBreak/>
        <w:t>the total amount of gas applied during the treatment</w:t>
      </w:r>
    </w:p>
    <w:p w14:paraId="4257FA5B" w14:textId="1BA205EE" w:rsidR="009A35DA" w:rsidRDefault="009A35DA" w:rsidP="00D5769F">
      <w:pPr>
        <w:pStyle w:val="ListBullet"/>
      </w:pPr>
      <w:r>
        <w:t>the time and date ventilation commenced</w:t>
      </w:r>
    </w:p>
    <w:p w14:paraId="6B66A6A8" w14:textId="4DF0F3D6" w:rsidR="00FF1D8C" w:rsidRDefault="009A35DA" w:rsidP="00D5769F">
      <w:pPr>
        <w:pStyle w:val="ListBullet"/>
      </w:pPr>
      <w:r>
        <w:t>the time and date ventilation concluded</w:t>
      </w:r>
      <w:r w:rsidR="00FF1D8C">
        <w:tab/>
      </w:r>
      <w:r w:rsidR="00D5769F">
        <w:t xml:space="preserve"> </w:t>
      </w:r>
    </w:p>
    <w:p w14:paraId="14487CC0" w14:textId="1EB40476" w:rsidR="00FF1D8C" w:rsidRDefault="00FF1D8C" w:rsidP="00FF1D8C">
      <w:pPr>
        <w:pStyle w:val="ListBullet"/>
      </w:pPr>
      <w:r>
        <w:tab/>
        <w:t xml:space="preserve">the name and signature of the </w:t>
      </w:r>
      <w:r w:rsidR="001A7641">
        <w:t xml:space="preserve">treatment </w:t>
      </w:r>
      <w:r w:rsidR="0054771E">
        <w:t>p</w:t>
      </w:r>
      <w:r w:rsidR="001A7641">
        <w:t>rovider</w:t>
      </w:r>
      <w:r>
        <w:t>-in-charge</w:t>
      </w:r>
      <w:r w:rsidR="00A274C5">
        <w:t>.</w:t>
      </w:r>
    </w:p>
    <w:p w14:paraId="480D936D" w14:textId="6D265616" w:rsidR="00FF1D8C" w:rsidRPr="0059491F" w:rsidRDefault="00FF1D8C" w:rsidP="00886E49">
      <w:pPr>
        <w:pStyle w:val="FigureTableNoteSource"/>
      </w:pPr>
      <w:r w:rsidRPr="00FF1D8C">
        <w:rPr>
          <w:rFonts w:asciiTheme="majorHAnsi" w:hAnsiTheme="majorHAnsi"/>
          <w:b/>
          <w:bCs/>
          <w:lang w:eastAsia="ja-JP"/>
        </w:rPr>
        <w:t>Note:</w:t>
      </w:r>
      <w:r>
        <w:rPr>
          <w:rFonts w:asciiTheme="majorHAnsi" w:hAnsiTheme="majorHAnsi"/>
          <w:lang w:eastAsia="ja-JP"/>
        </w:rPr>
        <w:t xml:space="preserve"> </w:t>
      </w:r>
      <w:r w:rsidR="00882EF5">
        <w:t xml:space="preserve">An example Controlled Atmosphere Treatment </w:t>
      </w:r>
      <w:r w:rsidR="00882EF5">
        <w:t xml:space="preserve">Record of Treatment </w:t>
      </w:r>
      <w:r w:rsidR="00882EF5">
        <w:t>is provided at</w:t>
      </w:r>
      <w:r>
        <w:rPr>
          <w:rFonts w:asciiTheme="majorHAnsi" w:hAnsiTheme="majorHAnsi"/>
          <w:lang w:eastAsia="ja-JP"/>
        </w:rPr>
        <w:t xml:space="preserve"> </w:t>
      </w:r>
      <w:r w:rsidR="007078F5">
        <w:fldChar w:fldCharType="begin"/>
      </w:r>
      <w:r w:rsidR="007078F5">
        <w:rPr>
          <w:rFonts w:asciiTheme="majorHAnsi" w:hAnsiTheme="majorHAnsi"/>
          <w:lang w:eastAsia="ja-JP"/>
        </w:rPr>
        <w:instrText xml:space="preserve"> REF _Ref54363123 \h </w:instrText>
      </w:r>
      <w:r w:rsidR="007078F5">
        <w:fldChar w:fldCharType="separate"/>
      </w:r>
      <w:r w:rsidR="00DD4106">
        <w:t xml:space="preserve">Appendix 1: Example Record of </w:t>
      </w:r>
      <w:r w:rsidR="007078F5">
        <w:fldChar w:fldCharType="end"/>
      </w:r>
      <w:r w:rsidR="001A7641" w:rsidRPr="0059491F">
        <w:t xml:space="preserve"> </w:t>
      </w:r>
    </w:p>
    <w:p w14:paraId="4949B8ED" w14:textId="43D6FCC6" w:rsidR="003969B9" w:rsidRDefault="003969B9" w:rsidP="00D5769F">
      <w:pPr>
        <w:pStyle w:val="Methylbromidenumbered"/>
      </w:pPr>
      <w:r>
        <w:t>Any gas introduced during the exposure period must be document</w:t>
      </w:r>
      <w:r w:rsidR="00970DD1">
        <w:t>ed</w:t>
      </w:r>
      <w:r>
        <w:t xml:space="preserve"> and included as an attachment to the Record of Treatment. The time the gas started being applied, the time the gas finished being applied and the amount of gas must be recorded.</w:t>
      </w:r>
    </w:p>
    <w:p w14:paraId="62F69728" w14:textId="7A37C9E8" w:rsidR="00D5769F" w:rsidRDefault="00D5769F" w:rsidP="00D5769F">
      <w:pPr>
        <w:pStyle w:val="Methylbromidenumbered"/>
      </w:pPr>
      <w:r>
        <w:t>All gas concentration readings must be documented and included as an attachment to the Record of Treatment. The time and location of each monitoring reading must be documented.</w:t>
      </w:r>
    </w:p>
    <w:p w14:paraId="4D0F9530" w14:textId="57B15521" w:rsidR="00D5769F" w:rsidRDefault="00D5769F" w:rsidP="001A14F1">
      <w:pPr>
        <w:pStyle w:val="Methylbromidenumbered"/>
      </w:pPr>
      <w:r>
        <w:t>All temperature readings must be documented and included as an attachment to the Record of Treatment. The time of each reading and the sensor location must be documented.</w:t>
      </w:r>
    </w:p>
    <w:p w14:paraId="0D6AA2F1" w14:textId="5D8493B4" w:rsidR="00D5769F" w:rsidRDefault="00D5769F" w:rsidP="00D5769F">
      <w:pPr>
        <w:pStyle w:val="Methylbromidenumbered"/>
      </w:pPr>
      <w:r>
        <w:t xml:space="preserve">The </w:t>
      </w:r>
      <w:r w:rsidR="00090117">
        <w:t>R</w:t>
      </w:r>
      <w:r>
        <w:t xml:space="preserve">ecord of </w:t>
      </w:r>
      <w:r w:rsidR="00090117">
        <w:t>Treatment</w:t>
      </w:r>
      <w:r>
        <w:t xml:space="preserve"> must be completed on the </w:t>
      </w:r>
      <w:r w:rsidR="00090117">
        <w:t xml:space="preserve">treatment </w:t>
      </w:r>
      <w:r>
        <w:t>site as the tasks are performed.</w:t>
      </w:r>
    </w:p>
    <w:p w14:paraId="2374848B" w14:textId="64D669FB" w:rsidR="00FF1D8C" w:rsidRDefault="001A14F1" w:rsidP="00FF1D8C">
      <w:pPr>
        <w:pStyle w:val="Methylbromidenumbered"/>
      </w:pPr>
      <w:r>
        <w:t>Recording of false or misleading information is not permitted under any circumstances</w:t>
      </w:r>
      <w:r w:rsidR="00FF1D8C">
        <w:t>.</w:t>
      </w:r>
    </w:p>
    <w:p w14:paraId="73EB1E71" w14:textId="25C1B232" w:rsidR="002861E9" w:rsidRDefault="002861E9" w:rsidP="002861E9">
      <w:pPr>
        <w:pStyle w:val="Methylbromidenumbered"/>
      </w:pPr>
      <w:r>
        <w:t xml:space="preserve">The treatment provider must make all </w:t>
      </w:r>
      <w:r w:rsidR="001A14F1">
        <w:t>R</w:t>
      </w:r>
      <w:r>
        <w:t xml:space="preserve">ecords of </w:t>
      </w:r>
      <w:r w:rsidR="001A14F1">
        <w:t xml:space="preserve">Treatment </w:t>
      </w:r>
      <w:r>
        <w:t xml:space="preserve">available for audit purposes for a minimum of two years.  </w:t>
      </w:r>
    </w:p>
    <w:p w14:paraId="24ABFA4E" w14:textId="5BAA7AE2" w:rsidR="00D22F5F" w:rsidRPr="001C3E76" w:rsidRDefault="00AC45E6" w:rsidP="00D22F5F">
      <w:pPr>
        <w:pStyle w:val="Heading3"/>
        <w:ind w:left="851" w:hanging="851"/>
      </w:pPr>
      <w:bookmarkStart w:id="70" w:name="_Toc71886517"/>
      <w:bookmarkStart w:id="71" w:name="_Ref72064915"/>
      <w:bookmarkStart w:id="72" w:name="_Toc80713476"/>
      <w:r>
        <w:t>C</w:t>
      </w:r>
      <w:r w:rsidR="00994DF4" w:rsidRPr="00DC2261">
        <w:t>ontrolled</w:t>
      </w:r>
      <w:r w:rsidR="00994DF4" w:rsidDel="00994DF4">
        <w:t xml:space="preserve"> </w:t>
      </w:r>
      <w:r w:rsidR="001A14F1">
        <w:t>Atmosphere T</w:t>
      </w:r>
      <w:r w:rsidR="00D22F5F" w:rsidRPr="001C3E76">
        <w:t xml:space="preserve">reatment </w:t>
      </w:r>
      <w:r w:rsidR="001A14F1">
        <w:t>C</w:t>
      </w:r>
      <w:r w:rsidR="00D22F5F" w:rsidRPr="001C3E76">
        <w:t>ertificate</w:t>
      </w:r>
      <w:bookmarkEnd w:id="70"/>
      <w:bookmarkEnd w:id="71"/>
      <w:bookmarkEnd w:id="72"/>
    </w:p>
    <w:p w14:paraId="6A02F0ED" w14:textId="3E47EAFD" w:rsidR="00D22F5F" w:rsidRDefault="00D22F5F" w:rsidP="00D22F5F">
      <w:pPr>
        <w:pStyle w:val="Methylbromidenumbered"/>
      </w:pPr>
      <w:r>
        <w:t xml:space="preserve">A </w:t>
      </w:r>
      <w:r w:rsidR="00994DF4">
        <w:rPr>
          <w:szCs w:val="22"/>
        </w:rPr>
        <w:t>Controlled</w:t>
      </w:r>
      <w:r w:rsidR="00994DF4" w:rsidDel="00994DF4">
        <w:t xml:space="preserve"> </w:t>
      </w:r>
      <w:r w:rsidR="001A14F1">
        <w:t>Atmosphere T</w:t>
      </w:r>
      <w:r>
        <w:t xml:space="preserve">reatment </w:t>
      </w:r>
      <w:r w:rsidR="001A14F1">
        <w:t>C</w:t>
      </w:r>
      <w:r>
        <w:t xml:space="preserve">ertificate can be issued by </w:t>
      </w:r>
      <w:r w:rsidR="00B257BE">
        <w:t xml:space="preserve">the </w:t>
      </w:r>
      <w:r w:rsidR="001A14F1">
        <w:t xml:space="preserve">treatment provider </w:t>
      </w:r>
      <w:r>
        <w:t xml:space="preserve">once they </w:t>
      </w:r>
      <w:r w:rsidR="00900647">
        <w:t>determine</w:t>
      </w:r>
      <w:r>
        <w:t xml:space="preserve"> that the </w:t>
      </w:r>
      <w:r w:rsidR="001A14F1">
        <w:t xml:space="preserve">treatment </w:t>
      </w:r>
      <w:r>
        <w:t>has been performed in accordance with the requirements</w:t>
      </w:r>
      <w:r w:rsidR="00B257BE">
        <w:t xml:space="preserve"> of this methodology.</w:t>
      </w:r>
    </w:p>
    <w:p w14:paraId="0DE1B3A1" w14:textId="680ECDB1" w:rsidR="00D22F5F" w:rsidRDefault="00D22F5F" w:rsidP="00D22F5F">
      <w:pPr>
        <w:pStyle w:val="Methylbromidenumbered"/>
      </w:pPr>
      <w:r>
        <w:t xml:space="preserve">All sections of the </w:t>
      </w:r>
      <w:r w:rsidR="00994DF4">
        <w:rPr>
          <w:szCs w:val="22"/>
        </w:rPr>
        <w:t>Controlled</w:t>
      </w:r>
      <w:r w:rsidR="00994DF4" w:rsidDel="00994DF4">
        <w:t xml:space="preserve"> </w:t>
      </w:r>
      <w:r w:rsidR="001A14F1">
        <w:t>Atmosphere T</w:t>
      </w:r>
      <w:r w:rsidR="002535CE">
        <w:t xml:space="preserve">reatment </w:t>
      </w:r>
      <w:r w:rsidR="001A14F1">
        <w:t>C</w:t>
      </w:r>
      <w:r>
        <w:t xml:space="preserve">ertificate are mandatory and must be filled out </w:t>
      </w:r>
      <w:r w:rsidR="00B257BE">
        <w:t>accurately</w:t>
      </w:r>
      <w:r>
        <w:t>.</w:t>
      </w:r>
    </w:p>
    <w:p w14:paraId="3F107EC2" w14:textId="1AF5DAB7" w:rsidR="00D22F5F" w:rsidRDefault="00D22F5F" w:rsidP="00D22F5F">
      <w:pPr>
        <w:pStyle w:val="Methylbromidenumbered"/>
      </w:pPr>
      <w:r>
        <w:t xml:space="preserve">At a minimum the </w:t>
      </w:r>
      <w:r w:rsidR="00994DF4">
        <w:t>C</w:t>
      </w:r>
      <w:r w:rsidR="00994DF4">
        <w:rPr>
          <w:szCs w:val="22"/>
        </w:rPr>
        <w:t>ontrolled</w:t>
      </w:r>
      <w:r w:rsidR="00994DF4">
        <w:t xml:space="preserve"> </w:t>
      </w:r>
      <w:r w:rsidR="001A14F1">
        <w:t>Atmosphere T</w:t>
      </w:r>
      <w:r w:rsidR="002535CE">
        <w:t xml:space="preserve">reatment </w:t>
      </w:r>
      <w:r w:rsidR="001A14F1">
        <w:t>C</w:t>
      </w:r>
      <w:r w:rsidR="002535CE">
        <w:t>ertificate</w:t>
      </w:r>
      <w:r>
        <w:t xml:space="preserve"> must include the following:</w:t>
      </w:r>
    </w:p>
    <w:p w14:paraId="5F4BF868" w14:textId="1477E195" w:rsidR="00206ADB" w:rsidRPr="00CE0B8B" w:rsidRDefault="003B515C" w:rsidP="00232586">
      <w:pPr>
        <w:pStyle w:val="ListBullet"/>
      </w:pPr>
      <w:r w:rsidRPr="00CE0B8B">
        <w:t>t</w:t>
      </w:r>
      <w:r w:rsidR="00206ADB" w:rsidRPr="00CE0B8B">
        <w:t>reatment provider’s letterhead including</w:t>
      </w:r>
      <w:r w:rsidR="00F06818" w:rsidRPr="00CE0B8B">
        <w:t xml:space="preserve"> company</w:t>
      </w:r>
      <w:r w:rsidR="00206ADB" w:rsidRPr="00CE0B8B">
        <w:t xml:space="preserve"> name</w:t>
      </w:r>
      <w:r w:rsidR="00DC55A1">
        <w:t>,</w:t>
      </w:r>
      <w:r w:rsidR="00206ADB" w:rsidRPr="00CE0B8B">
        <w:t xml:space="preserve"> physical address</w:t>
      </w:r>
      <w:r w:rsidR="00DC55A1">
        <w:t xml:space="preserve"> and company details</w:t>
      </w:r>
    </w:p>
    <w:p w14:paraId="595E09B4" w14:textId="531FA07A" w:rsidR="00D22F5F" w:rsidRPr="00CE0B8B" w:rsidRDefault="003B515C">
      <w:pPr>
        <w:pStyle w:val="ListBullet"/>
      </w:pPr>
      <w:r w:rsidRPr="00CE0B8B">
        <w:t>c</w:t>
      </w:r>
      <w:r w:rsidR="00D22F5F" w:rsidRPr="00CE0B8B">
        <w:t xml:space="preserve">ertificate number </w:t>
      </w:r>
    </w:p>
    <w:p w14:paraId="07A734B5" w14:textId="082F281A" w:rsidR="00D22F5F" w:rsidRPr="00CE0B8B" w:rsidRDefault="003B515C">
      <w:pPr>
        <w:pStyle w:val="ListBullet"/>
      </w:pPr>
      <w:r w:rsidRPr="00CE0B8B">
        <w:t>r</w:t>
      </w:r>
      <w:r w:rsidR="00D22F5F" w:rsidRPr="00CE0B8B">
        <w:t>egistration number</w:t>
      </w:r>
      <w:r w:rsidR="00206ADB" w:rsidRPr="00CE0B8B">
        <w:t xml:space="preserve"> </w:t>
      </w:r>
      <w:r w:rsidR="009A35DA">
        <w:t>(where relevant)</w:t>
      </w:r>
    </w:p>
    <w:p w14:paraId="349DAFF6" w14:textId="64D46908" w:rsidR="00D22F5F" w:rsidRPr="00CE0B8B" w:rsidRDefault="007C2FD3">
      <w:pPr>
        <w:pStyle w:val="ListBullet"/>
      </w:pPr>
      <w:r w:rsidRPr="00CE0B8B">
        <w:t xml:space="preserve">the </w:t>
      </w:r>
      <w:r w:rsidR="003B515C" w:rsidRPr="00CE0B8B">
        <w:t>t</w:t>
      </w:r>
      <w:r w:rsidR="00D22F5F" w:rsidRPr="00CE0B8B">
        <w:t xml:space="preserve">arget of </w:t>
      </w:r>
      <w:r w:rsidR="003B515C" w:rsidRPr="00CE0B8B">
        <w:t xml:space="preserve">the </w:t>
      </w:r>
      <w:r w:rsidR="00193A05">
        <w:t>treatment</w:t>
      </w:r>
      <w:r w:rsidR="00D22F5F" w:rsidRPr="00CE0B8B">
        <w:t xml:space="preserve"> </w:t>
      </w:r>
      <w:r w:rsidR="003B515C" w:rsidRPr="00CE0B8B">
        <w:t>(commodity, packing, or combination)</w:t>
      </w:r>
    </w:p>
    <w:p w14:paraId="207450A7" w14:textId="0D080038" w:rsidR="00D22F5F" w:rsidRPr="00CE0B8B" w:rsidRDefault="007C2FD3">
      <w:pPr>
        <w:pStyle w:val="ListBullet"/>
      </w:pPr>
      <w:r w:rsidRPr="00CE0B8B">
        <w:t>a description of the consignment</w:t>
      </w:r>
    </w:p>
    <w:p w14:paraId="2946D9CE" w14:textId="74DD05B8" w:rsidR="00D22F5F" w:rsidRPr="00CE0B8B" w:rsidRDefault="003B515C">
      <w:pPr>
        <w:pStyle w:val="ListBullet"/>
      </w:pPr>
      <w:r w:rsidRPr="00CE0B8B">
        <w:t>q</w:t>
      </w:r>
      <w:r w:rsidR="00D22F5F" w:rsidRPr="00CE0B8B">
        <w:t>uantity</w:t>
      </w:r>
      <w:r w:rsidRPr="00CE0B8B">
        <w:t>/volume of goods</w:t>
      </w:r>
    </w:p>
    <w:p w14:paraId="3FBB7B44" w14:textId="572061B3" w:rsidR="003B515C" w:rsidRPr="00CE0B8B" w:rsidRDefault="003B515C" w:rsidP="003B515C">
      <w:pPr>
        <w:pStyle w:val="ListBullet"/>
      </w:pPr>
      <w:r w:rsidRPr="00CE0B8B">
        <w:t>c</w:t>
      </w:r>
      <w:r w:rsidR="00D22F5F" w:rsidRPr="00CE0B8B">
        <w:t>onsignment link</w:t>
      </w:r>
    </w:p>
    <w:p w14:paraId="0F110E51" w14:textId="77777777" w:rsidR="00FC1985" w:rsidRPr="00CE0B8B" w:rsidRDefault="00FC1985" w:rsidP="00FC1985">
      <w:pPr>
        <w:pStyle w:val="ListBullet"/>
      </w:pPr>
      <w:r w:rsidRPr="00CE0B8B">
        <w:t xml:space="preserve">country of origin </w:t>
      </w:r>
    </w:p>
    <w:p w14:paraId="1C5F0422" w14:textId="77777777" w:rsidR="00FC1985" w:rsidRPr="00CE0B8B" w:rsidRDefault="00FC1985" w:rsidP="00FC1985">
      <w:pPr>
        <w:pStyle w:val="ListBullet"/>
      </w:pPr>
      <w:r w:rsidRPr="00CE0B8B">
        <w:lastRenderedPageBreak/>
        <w:t xml:space="preserve">port of loading </w:t>
      </w:r>
    </w:p>
    <w:p w14:paraId="042E4381" w14:textId="77777777" w:rsidR="00FC1985" w:rsidRPr="00CE0B8B" w:rsidRDefault="00FC1985" w:rsidP="00FC1985">
      <w:pPr>
        <w:pStyle w:val="ListBullet"/>
      </w:pPr>
      <w:r w:rsidRPr="00CE0B8B">
        <w:t>country of destination</w:t>
      </w:r>
    </w:p>
    <w:p w14:paraId="7DE05359" w14:textId="77777777" w:rsidR="00FC1985" w:rsidRPr="00CE0B8B" w:rsidRDefault="00FC1985" w:rsidP="00FC1985">
      <w:pPr>
        <w:pStyle w:val="ListBullet"/>
      </w:pPr>
      <w:r w:rsidRPr="00CE0B8B">
        <w:t>name and address of exporter and importer</w:t>
      </w:r>
    </w:p>
    <w:p w14:paraId="3524B624" w14:textId="55254872" w:rsidR="00D22F5F" w:rsidRPr="00CE0B8B" w:rsidRDefault="003B515C" w:rsidP="003B515C">
      <w:pPr>
        <w:pStyle w:val="ListBullet"/>
      </w:pPr>
      <w:r w:rsidRPr="00CE0B8B">
        <w:t>p</w:t>
      </w:r>
      <w:r w:rsidR="00D22F5F" w:rsidRPr="00CE0B8B">
        <w:t xml:space="preserve">lace of </w:t>
      </w:r>
      <w:r w:rsidR="001A7641">
        <w:t>treatment</w:t>
      </w:r>
      <w:r w:rsidRPr="00CE0B8B">
        <w:t xml:space="preserve"> (town/city)</w:t>
      </w:r>
    </w:p>
    <w:p w14:paraId="3A80A293" w14:textId="22F0808E" w:rsidR="003B515C" w:rsidRDefault="003B515C" w:rsidP="003B515C">
      <w:pPr>
        <w:pStyle w:val="ListBullet"/>
      </w:pPr>
      <w:r w:rsidRPr="00CE0B8B">
        <w:t xml:space="preserve">date </w:t>
      </w:r>
      <w:r w:rsidR="00193A05">
        <w:t>treatment</w:t>
      </w:r>
      <w:r w:rsidRPr="00CE0B8B">
        <w:t xml:space="preserve"> completed </w:t>
      </w:r>
    </w:p>
    <w:p w14:paraId="7D376797" w14:textId="219A312F" w:rsidR="007E272E" w:rsidRDefault="007E272E" w:rsidP="007E272E">
      <w:pPr>
        <w:pStyle w:val="ListBullet"/>
      </w:pPr>
      <w:r w:rsidRPr="00CE0B8B">
        <w:t>time and date ventilation commenced</w:t>
      </w:r>
    </w:p>
    <w:p w14:paraId="335D9A3D" w14:textId="2AF46DA3" w:rsidR="00D1224A" w:rsidRDefault="00D1224A" w:rsidP="007E272E">
      <w:pPr>
        <w:pStyle w:val="ListBullet"/>
      </w:pPr>
      <w:r>
        <w:t xml:space="preserve">the type of </w:t>
      </w:r>
      <w:r w:rsidR="00C44DE7">
        <w:rPr>
          <w:lang w:eastAsia="ja-JP"/>
        </w:rPr>
        <w:t>controlled</w:t>
      </w:r>
      <w:r w:rsidR="00C44DE7" w:rsidDel="00C44DE7">
        <w:t xml:space="preserve"> </w:t>
      </w:r>
      <w:r>
        <w:t>atmosphere treatment conducted</w:t>
      </w:r>
    </w:p>
    <w:p w14:paraId="7E1EBFAE" w14:textId="2FAF6D93" w:rsidR="00DC55A1" w:rsidRDefault="00DC55A1" w:rsidP="007E272E">
      <w:pPr>
        <w:pStyle w:val="ListBullet"/>
      </w:pPr>
      <w:r>
        <w:t>specified treatment pressure</w:t>
      </w:r>
    </w:p>
    <w:p w14:paraId="780B5C1E" w14:textId="6B99C77B" w:rsidR="00DC55A1" w:rsidRDefault="00DC55A1" w:rsidP="007E272E">
      <w:pPr>
        <w:pStyle w:val="ListBullet"/>
      </w:pPr>
      <w:r>
        <w:t>actual treatment pressure</w:t>
      </w:r>
    </w:p>
    <w:p w14:paraId="5CC1CCC1" w14:textId="7199D091" w:rsidR="007E272E" w:rsidRPr="00CE0B8B" w:rsidRDefault="007E272E" w:rsidP="007E272E">
      <w:pPr>
        <w:pStyle w:val="ListBullet"/>
      </w:pPr>
      <w:r w:rsidRPr="00CE0B8B">
        <w:t>exposure period (</w:t>
      </w:r>
      <w:r w:rsidR="00193A05">
        <w:t>days</w:t>
      </w:r>
      <w:r w:rsidRPr="00CE0B8B">
        <w:t>)</w:t>
      </w:r>
    </w:p>
    <w:p w14:paraId="32E1F6D3" w14:textId="5C8D2D8F" w:rsidR="00193A05" w:rsidRDefault="009A35DA" w:rsidP="007E272E">
      <w:pPr>
        <w:pStyle w:val="ListBullet"/>
      </w:pPr>
      <w:r>
        <w:t xml:space="preserve">specified </w:t>
      </w:r>
      <w:r w:rsidR="007E272E" w:rsidRPr="00CE0B8B">
        <w:t xml:space="preserve">minimum temperature </w:t>
      </w:r>
    </w:p>
    <w:p w14:paraId="11D8E63A" w14:textId="4F7773F4" w:rsidR="007E272E" w:rsidRPr="00CE0B8B" w:rsidRDefault="00193A05" w:rsidP="007E272E">
      <w:pPr>
        <w:pStyle w:val="ListBullet"/>
      </w:pPr>
      <w:r>
        <w:t xml:space="preserve">minimum temperature </w:t>
      </w:r>
      <w:r w:rsidR="007E272E" w:rsidRPr="00CE0B8B">
        <w:t>achieved in the enclosure (</w:t>
      </w:r>
      <w:proofErr w:type="spellStart"/>
      <w:r w:rsidR="007E272E" w:rsidRPr="00CE0B8B">
        <w:rPr>
          <w:vertAlign w:val="superscript"/>
        </w:rPr>
        <w:t>o</w:t>
      </w:r>
      <w:r w:rsidR="007E272E" w:rsidRPr="00CE0B8B">
        <w:t>C</w:t>
      </w:r>
      <w:proofErr w:type="spellEnd"/>
      <w:r w:rsidR="007E272E" w:rsidRPr="00CE0B8B">
        <w:t xml:space="preserve"> or </w:t>
      </w:r>
      <w:proofErr w:type="spellStart"/>
      <w:r w:rsidR="007E272E" w:rsidRPr="00CE0B8B">
        <w:rPr>
          <w:vertAlign w:val="superscript"/>
        </w:rPr>
        <w:t>o</w:t>
      </w:r>
      <w:r w:rsidR="007E272E" w:rsidRPr="00CE0B8B">
        <w:t>F</w:t>
      </w:r>
      <w:proofErr w:type="spellEnd"/>
      <w:r w:rsidR="007E272E" w:rsidRPr="00CE0B8B">
        <w:t>)</w:t>
      </w:r>
    </w:p>
    <w:p w14:paraId="6536FD35" w14:textId="0947E85F" w:rsidR="003B515C" w:rsidRDefault="009A35DA" w:rsidP="00FB7E0D">
      <w:pPr>
        <w:pStyle w:val="ListBullet"/>
      </w:pPr>
      <w:r>
        <w:t>specified</w:t>
      </w:r>
      <w:r w:rsidRPr="00CE0B8B">
        <w:t xml:space="preserve"> </w:t>
      </w:r>
      <w:r w:rsidR="00193A05">
        <w:t xml:space="preserve">gas concentration </w:t>
      </w:r>
    </w:p>
    <w:p w14:paraId="00764F7B" w14:textId="22509E26" w:rsidR="00193A05" w:rsidRPr="00CE0B8B" w:rsidRDefault="00193A05" w:rsidP="00FB7E0D">
      <w:pPr>
        <w:pStyle w:val="ListBullet"/>
      </w:pPr>
      <w:r>
        <w:t>actual gas concentration achieved</w:t>
      </w:r>
    </w:p>
    <w:p w14:paraId="548DCE64" w14:textId="77777777" w:rsidR="007E272E" w:rsidRPr="00CE0B8B" w:rsidRDefault="007E272E" w:rsidP="007E272E">
      <w:pPr>
        <w:pStyle w:val="ListBullet"/>
      </w:pPr>
      <w:r w:rsidRPr="00CE0B8B">
        <w:t>type of enclosure used</w:t>
      </w:r>
    </w:p>
    <w:p w14:paraId="079DE6F0" w14:textId="71247B6A" w:rsidR="007E272E" w:rsidRPr="00CE0B8B" w:rsidRDefault="007E272E" w:rsidP="007E272E">
      <w:pPr>
        <w:pStyle w:val="ListBullet"/>
      </w:pPr>
      <w:r w:rsidRPr="00CE0B8B">
        <w:t>container number(s)</w:t>
      </w:r>
      <w:r w:rsidR="00193A05">
        <w:t xml:space="preserve"> (if applicable)</w:t>
      </w:r>
    </w:p>
    <w:p w14:paraId="198802DF" w14:textId="77777777" w:rsidR="007E272E" w:rsidRPr="00CE0B8B" w:rsidRDefault="007E272E" w:rsidP="007E272E">
      <w:pPr>
        <w:pStyle w:val="ListBullet"/>
      </w:pPr>
      <w:r w:rsidRPr="00CE0B8B">
        <w:t>container seal number (if applicable)</w:t>
      </w:r>
    </w:p>
    <w:p w14:paraId="2C99E95B" w14:textId="4C4DE9B2" w:rsidR="007E272E" w:rsidRDefault="007E272E" w:rsidP="007E272E">
      <w:pPr>
        <w:pStyle w:val="ListBullet"/>
      </w:pPr>
      <w:r>
        <w:t xml:space="preserve">a declaration that the consignment </w:t>
      </w:r>
      <w:r w:rsidR="009A35DA">
        <w:t>wa</w:t>
      </w:r>
      <w:r>
        <w:t xml:space="preserve">s suitable for </w:t>
      </w:r>
      <w:r w:rsidR="001A7641">
        <w:t>treatment</w:t>
      </w:r>
      <w:r>
        <w:t xml:space="preserve"> and complie</w:t>
      </w:r>
      <w:r w:rsidR="009A35DA">
        <w:t>d</w:t>
      </w:r>
      <w:r>
        <w:t xml:space="preserve"> with the </w:t>
      </w:r>
      <w:r w:rsidR="00DC55A1">
        <w:t>consignment suitability requirements of the Controlled Atmosphere Treatment Methodology</w:t>
      </w:r>
    </w:p>
    <w:p w14:paraId="03D80664" w14:textId="2B018DD2" w:rsidR="003574B6" w:rsidRPr="00CE0B8B" w:rsidRDefault="003574B6" w:rsidP="007E272E">
      <w:pPr>
        <w:pStyle w:val="ListBullet"/>
      </w:pPr>
      <w:r>
        <w:t xml:space="preserve">a declaration that the treatment was conducted in accordance with the </w:t>
      </w:r>
      <w:r w:rsidR="00C44DE7">
        <w:rPr>
          <w:lang w:eastAsia="ja-JP"/>
        </w:rPr>
        <w:t>Controlled</w:t>
      </w:r>
      <w:r w:rsidR="00C44DE7" w:rsidDel="00C44DE7">
        <w:t xml:space="preserve"> </w:t>
      </w:r>
      <w:r>
        <w:t>Atmosphere Treatment Methodology</w:t>
      </w:r>
    </w:p>
    <w:p w14:paraId="60562F7C" w14:textId="77777777" w:rsidR="00FB7E0D" w:rsidRDefault="003B515C">
      <w:pPr>
        <w:pStyle w:val="ListBullet"/>
      </w:pPr>
      <w:r>
        <w:t>s</w:t>
      </w:r>
      <w:r w:rsidR="00D22F5F" w:rsidRPr="003B515C">
        <w:t>ign</w:t>
      </w:r>
      <w:r w:rsidR="003574B6">
        <w:t>ature of the treatment provider</w:t>
      </w:r>
      <w:r w:rsidR="009164AB" w:rsidRPr="003B515C">
        <w:t>-in-charge</w:t>
      </w:r>
      <w:r w:rsidR="00D22F5F" w:rsidRPr="003B515C">
        <w:t xml:space="preserve"> including the </w:t>
      </w:r>
      <w:r w:rsidR="00FB7E0D">
        <w:t xml:space="preserve">name of the individual who conducted the treatment and the </w:t>
      </w:r>
      <w:r w:rsidR="00D22F5F" w:rsidRPr="003B515C">
        <w:t>date</w:t>
      </w:r>
      <w:r>
        <w:t xml:space="preserve"> </w:t>
      </w:r>
    </w:p>
    <w:p w14:paraId="0453FDE9" w14:textId="7B1BE15B" w:rsidR="00D22F5F" w:rsidRPr="00232586" w:rsidRDefault="003B515C">
      <w:pPr>
        <w:pStyle w:val="ListBullet"/>
      </w:pPr>
      <w:r>
        <w:t xml:space="preserve">accreditation number </w:t>
      </w:r>
      <w:r w:rsidR="00FB7E0D">
        <w:t xml:space="preserve">of the individual who conducted the treatment </w:t>
      </w:r>
      <w:r>
        <w:t>(if applicable)</w:t>
      </w:r>
      <w:r w:rsidR="00A274C5">
        <w:t>.</w:t>
      </w:r>
    </w:p>
    <w:p w14:paraId="7C1CE789" w14:textId="040831A2" w:rsidR="00D22F5F" w:rsidRDefault="00886E49" w:rsidP="00886E49">
      <w:pPr>
        <w:pStyle w:val="FigureTableNoteSource"/>
      </w:pPr>
      <w:r w:rsidRPr="00882EF5">
        <w:rPr>
          <w:b/>
          <w:bCs/>
        </w:rPr>
        <w:t>Note:</w:t>
      </w:r>
      <w:r>
        <w:t xml:space="preserve"> </w:t>
      </w:r>
      <w:r w:rsidR="00D22F5F">
        <w:t xml:space="preserve">An example </w:t>
      </w:r>
      <w:r w:rsidR="00C44DE7">
        <w:t xml:space="preserve">Controlled </w:t>
      </w:r>
      <w:r w:rsidR="00607C3C">
        <w:t>Atmosphere</w:t>
      </w:r>
      <w:r w:rsidR="00D22F5F">
        <w:t xml:space="preserve"> </w:t>
      </w:r>
      <w:r w:rsidR="00607C3C">
        <w:t>T</w:t>
      </w:r>
      <w:r w:rsidR="002535CE">
        <w:t xml:space="preserve">reatment </w:t>
      </w:r>
      <w:r w:rsidR="00607C3C">
        <w:t>C</w:t>
      </w:r>
      <w:r w:rsidR="00D22F5F">
        <w:t xml:space="preserve">ertificate is provided at </w:t>
      </w:r>
      <w:r w:rsidR="007078F5">
        <w:fldChar w:fldCharType="begin"/>
      </w:r>
      <w:r w:rsidR="007078F5">
        <w:instrText xml:space="preserve"> REF _Ref54363033 \h </w:instrText>
      </w:r>
      <w:r>
        <w:instrText xml:space="preserve"> \* MERGEFORMAT </w:instrText>
      </w:r>
      <w:r w:rsidR="007078F5">
        <w:fldChar w:fldCharType="separate"/>
      </w:r>
      <w:r w:rsidR="00DD4106">
        <w:t>Appendix 2: Example Controlled Atmosphere Treatment Certificate</w:t>
      </w:r>
      <w:r w:rsidR="007078F5">
        <w:fldChar w:fldCharType="end"/>
      </w:r>
      <w:r w:rsidR="00D22F5F">
        <w:t>.</w:t>
      </w:r>
    </w:p>
    <w:p w14:paraId="550D04EE" w14:textId="1D71255A" w:rsidR="008642E3" w:rsidRDefault="008642E3" w:rsidP="008642E3">
      <w:pPr>
        <w:pStyle w:val="Methylbromidenumbered"/>
      </w:pPr>
      <w:r>
        <w:t>Recording of false or misleading information is not permitted under any circumstances.</w:t>
      </w:r>
    </w:p>
    <w:p w14:paraId="08D77A6A" w14:textId="3C84FDE5" w:rsidR="00B87D36" w:rsidRDefault="00B87D36" w:rsidP="00D22F5F">
      <w:pPr>
        <w:pStyle w:val="Methylbromidenumbered"/>
      </w:pPr>
      <w:r>
        <w:t>The</w:t>
      </w:r>
      <w:r w:rsidR="002861E9">
        <w:t xml:space="preserve"> treatment provider must make all</w:t>
      </w:r>
      <w:r>
        <w:t xml:space="preserve"> </w:t>
      </w:r>
      <w:r w:rsidR="00C44DE7">
        <w:t xml:space="preserve">Controlled </w:t>
      </w:r>
      <w:r w:rsidR="001A14F1">
        <w:t>Atmosphere T</w:t>
      </w:r>
      <w:r>
        <w:t xml:space="preserve">reatment </w:t>
      </w:r>
      <w:r w:rsidR="001A14F1">
        <w:t>C</w:t>
      </w:r>
      <w:r>
        <w:t>ertificate</w:t>
      </w:r>
      <w:r w:rsidR="002861E9">
        <w:t>s</w:t>
      </w:r>
      <w:r>
        <w:t xml:space="preserve"> </w:t>
      </w:r>
      <w:r w:rsidR="002861E9">
        <w:t xml:space="preserve">available </w:t>
      </w:r>
      <w:r>
        <w:t>for audit purposes for a minimum of two years.</w:t>
      </w:r>
    </w:p>
    <w:p w14:paraId="7CCB4286" w14:textId="4CC7F2B6" w:rsidR="00D22F5F" w:rsidRDefault="00D22F5F" w:rsidP="00D22F5F">
      <w:pPr>
        <w:pStyle w:val="Methylbromidenumbered"/>
      </w:pPr>
      <w:r>
        <w:t xml:space="preserve">The </w:t>
      </w:r>
      <w:r w:rsidR="00C44DE7">
        <w:t xml:space="preserve">Controlled </w:t>
      </w:r>
      <w:r w:rsidR="001A14F1">
        <w:t>Atmosphere T</w:t>
      </w:r>
      <w:r w:rsidR="002535CE">
        <w:t>reatment</w:t>
      </w:r>
      <w:r>
        <w:t xml:space="preserve"> </w:t>
      </w:r>
      <w:r w:rsidR="001A14F1">
        <w:t>C</w:t>
      </w:r>
      <w:r>
        <w:t xml:space="preserve">ertificate </w:t>
      </w:r>
      <w:r w:rsidR="00886E49">
        <w:t xml:space="preserve">must </w:t>
      </w:r>
      <w:r>
        <w:t>travel with the consignment</w:t>
      </w:r>
      <w:r w:rsidR="00886E49">
        <w:t xml:space="preserve"> related documentation</w:t>
      </w:r>
      <w:r>
        <w:t xml:space="preserve"> to state that it has been effectively treated for QPS purposes.</w:t>
      </w:r>
    </w:p>
    <w:p w14:paraId="3415479C" w14:textId="641AAC12" w:rsidR="00CF2E34" w:rsidRDefault="00CF2E34" w:rsidP="00CF2E34">
      <w:pPr>
        <w:pStyle w:val="Heading2"/>
        <w:numPr>
          <w:ilvl w:val="0"/>
          <w:numId w:val="0"/>
        </w:numPr>
      </w:pPr>
      <w:bookmarkStart w:id="73" w:name="_Appendix_1:_Example"/>
      <w:bookmarkStart w:id="74" w:name="_Ref54363123"/>
      <w:bookmarkStart w:id="75" w:name="_Toc80713477"/>
      <w:bookmarkEnd w:id="73"/>
      <w:r>
        <w:lastRenderedPageBreak/>
        <w:t xml:space="preserve">Appendix 1: Example </w:t>
      </w:r>
      <w:r w:rsidR="003574B6">
        <w:t>R</w:t>
      </w:r>
      <w:r>
        <w:t xml:space="preserve">ecord of </w:t>
      </w:r>
      <w:bookmarkEnd w:id="74"/>
      <w:r w:rsidR="003574B6">
        <w:t>Treatment</w:t>
      </w:r>
      <w:bookmarkEnd w:id="75"/>
    </w:p>
    <w:p w14:paraId="48815F2C" w14:textId="53F5EB38" w:rsidR="00615854" w:rsidRDefault="00A76EA5" w:rsidP="00A76EA5">
      <w:pPr>
        <w:jc w:val="center"/>
        <w:rPr>
          <w:lang w:eastAsia="ja-JP"/>
        </w:rPr>
      </w:pPr>
      <w:r w:rsidRPr="00A76EA5">
        <w:rPr>
          <w:noProof/>
          <w:lang w:eastAsia="ja-JP"/>
        </w:rPr>
        <w:drawing>
          <wp:inline distT="0" distB="0" distL="0" distR="0" wp14:anchorId="1C4DB0F7" wp14:editId="737A2BB5">
            <wp:extent cx="7811021" cy="5633064"/>
            <wp:effectExtent l="3175" t="0"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7869799" cy="5675453"/>
                    </a:xfrm>
                    <a:prstGeom prst="rect">
                      <a:avLst/>
                    </a:prstGeom>
                  </pic:spPr>
                </pic:pic>
              </a:graphicData>
            </a:graphic>
          </wp:inline>
        </w:drawing>
      </w:r>
    </w:p>
    <w:p w14:paraId="73F0CCA4" w14:textId="2DB71F50" w:rsidR="00615854" w:rsidRDefault="00615854" w:rsidP="00615854">
      <w:pPr>
        <w:pStyle w:val="Heading2"/>
        <w:numPr>
          <w:ilvl w:val="0"/>
          <w:numId w:val="0"/>
        </w:numPr>
      </w:pPr>
      <w:bookmarkStart w:id="76" w:name="_Appendix_3:_Example"/>
      <w:bookmarkStart w:id="77" w:name="_Ref54363033"/>
      <w:bookmarkStart w:id="78" w:name="_Toc80713478"/>
      <w:bookmarkEnd w:id="76"/>
      <w:r>
        <w:lastRenderedPageBreak/>
        <w:t xml:space="preserve">Appendix </w:t>
      </w:r>
      <w:r w:rsidR="003574B6">
        <w:t>2</w:t>
      </w:r>
      <w:r>
        <w:t xml:space="preserve">: Example </w:t>
      </w:r>
      <w:r w:rsidR="00C44DE7">
        <w:t xml:space="preserve">Controlled </w:t>
      </w:r>
      <w:r w:rsidR="003574B6">
        <w:t>Atmosphere T</w:t>
      </w:r>
      <w:r w:rsidR="000E54D5">
        <w:t xml:space="preserve">reatment </w:t>
      </w:r>
      <w:r w:rsidR="003574B6">
        <w:t>C</w:t>
      </w:r>
      <w:r>
        <w:t>ertificate</w:t>
      </w:r>
      <w:bookmarkEnd w:id="77"/>
      <w:bookmarkEnd w:id="78"/>
    </w:p>
    <w:p w14:paraId="281B6CFB" w14:textId="0A9C2F2F" w:rsidR="00A76EA5" w:rsidRDefault="00A76EA5" w:rsidP="00A76EA5">
      <w:pPr>
        <w:jc w:val="center"/>
        <w:rPr>
          <w:lang w:eastAsia="ja-JP"/>
        </w:rPr>
        <w:sectPr w:rsidR="00A76EA5" w:rsidSect="00DA051B">
          <w:headerReference w:type="default" r:id="rId18"/>
          <w:footerReference w:type="default" r:id="rId19"/>
          <w:headerReference w:type="first" r:id="rId20"/>
          <w:footerReference w:type="first" r:id="rId21"/>
          <w:pgSz w:w="11906" w:h="16838"/>
          <w:pgMar w:top="1418" w:right="1418" w:bottom="1418" w:left="1418" w:header="567" w:footer="283" w:gutter="0"/>
          <w:pgNumType w:start="1"/>
          <w:cols w:space="708"/>
          <w:titlePg/>
          <w:docGrid w:linePitch="360"/>
        </w:sectPr>
      </w:pPr>
      <w:r w:rsidRPr="00A76EA5">
        <w:rPr>
          <w:noProof/>
          <w:lang w:eastAsia="ja-JP"/>
        </w:rPr>
        <w:drawing>
          <wp:inline distT="0" distB="0" distL="0" distR="0" wp14:anchorId="24CADB38" wp14:editId="1BB28D2A">
            <wp:extent cx="7861363" cy="5472619"/>
            <wp:effectExtent l="0" t="5715"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6200000">
                      <a:off x="0" y="0"/>
                      <a:ext cx="7890722" cy="5493057"/>
                    </a:xfrm>
                    <a:prstGeom prst="rect">
                      <a:avLst/>
                    </a:prstGeom>
                  </pic:spPr>
                </pic:pic>
              </a:graphicData>
            </a:graphic>
          </wp:inline>
        </w:drawing>
      </w:r>
    </w:p>
    <w:p w14:paraId="045498BD" w14:textId="253D29CB" w:rsidR="00615854" w:rsidRDefault="00615854" w:rsidP="00615854">
      <w:pPr>
        <w:pStyle w:val="Heading2"/>
        <w:numPr>
          <w:ilvl w:val="0"/>
          <w:numId w:val="0"/>
        </w:numPr>
      </w:pPr>
      <w:bookmarkStart w:id="79" w:name="_Appendix_4:_Methyl"/>
      <w:bookmarkStart w:id="80" w:name="_Toc80713479"/>
      <w:bookmarkEnd w:id="79"/>
      <w:r>
        <w:lastRenderedPageBreak/>
        <w:t>Glossary</w:t>
      </w:r>
      <w:bookmarkEnd w:id="80"/>
    </w:p>
    <w:tbl>
      <w:tblPr>
        <w:tblStyle w:val="TableGrid"/>
        <w:tblW w:w="9214" w:type="dxa"/>
        <w:tblInd w:w="-5" w:type="dxa"/>
        <w:tblLook w:val="04A0" w:firstRow="1" w:lastRow="0" w:firstColumn="1" w:lastColumn="0" w:noHBand="0" w:noVBand="1"/>
        <w:tblCaption w:val="Glossery "/>
        <w:tblDescription w:val="A table of terms used in this document and the accociated definitions "/>
      </w:tblPr>
      <w:tblGrid>
        <w:gridCol w:w="2127"/>
        <w:gridCol w:w="7087"/>
      </w:tblGrid>
      <w:tr w:rsidR="00615854" w:rsidRPr="00A76D6F" w14:paraId="0ED06759" w14:textId="77777777" w:rsidTr="00737CCD">
        <w:trPr>
          <w:tblHeader/>
        </w:trPr>
        <w:tc>
          <w:tcPr>
            <w:tcW w:w="2127" w:type="dxa"/>
          </w:tcPr>
          <w:p w14:paraId="20E7F6CD" w14:textId="77777777" w:rsidR="00615854" w:rsidRPr="00A76D6F" w:rsidRDefault="00615854" w:rsidP="00615854">
            <w:pPr>
              <w:pStyle w:val="TableText"/>
              <w:rPr>
                <w:b/>
                <w:bCs/>
                <w:lang w:eastAsia="ja-JP"/>
              </w:rPr>
            </w:pPr>
            <w:r w:rsidRPr="00A76D6F">
              <w:rPr>
                <w:b/>
                <w:bCs/>
                <w:lang w:eastAsia="ja-JP"/>
              </w:rPr>
              <w:t>Term</w:t>
            </w:r>
          </w:p>
        </w:tc>
        <w:tc>
          <w:tcPr>
            <w:tcW w:w="7087" w:type="dxa"/>
          </w:tcPr>
          <w:p w14:paraId="7DF3D8C8" w14:textId="77777777" w:rsidR="00615854" w:rsidRPr="00A76D6F" w:rsidRDefault="00615854" w:rsidP="00615854">
            <w:pPr>
              <w:pStyle w:val="TableText"/>
              <w:rPr>
                <w:b/>
                <w:bCs/>
                <w:lang w:eastAsia="ja-JP"/>
              </w:rPr>
            </w:pPr>
            <w:r w:rsidRPr="00A76D6F">
              <w:rPr>
                <w:b/>
                <w:bCs/>
                <w:lang w:eastAsia="ja-JP"/>
              </w:rPr>
              <w:t>Definition</w:t>
            </w:r>
          </w:p>
        </w:tc>
      </w:tr>
      <w:tr w:rsidR="00615854" w:rsidRPr="00A76D6F" w14:paraId="2AE3864C" w14:textId="77777777" w:rsidTr="00737CCD">
        <w:tc>
          <w:tcPr>
            <w:tcW w:w="2127" w:type="dxa"/>
          </w:tcPr>
          <w:p w14:paraId="6C196A04" w14:textId="77777777" w:rsidR="00615854" w:rsidRPr="00A76D6F" w:rsidRDefault="00615854" w:rsidP="00615854">
            <w:pPr>
              <w:pStyle w:val="TableText"/>
              <w:rPr>
                <w:lang w:eastAsia="ja-JP"/>
              </w:rPr>
            </w:pPr>
            <w:r w:rsidRPr="00A76D6F">
              <w:rPr>
                <w:lang w:eastAsia="ja-JP"/>
              </w:rPr>
              <w:t>Ambient temperature</w:t>
            </w:r>
          </w:p>
        </w:tc>
        <w:tc>
          <w:tcPr>
            <w:tcW w:w="7087" w:type="dxa"/>
          </w:tcPr>
          <w:p w14:paraId="26050D7F" w14:textId="77777777" w:rsidR="00615854" w:rsidRPr="00A76D6F" w:rsidRDefault="00615854" w:rsidP="00615854">
            <w:pPr>
              <w:pStyle w:val="TableText"/>
              <w:rPr>
                <w:lang w:eastAsia="ja-JP"/>
              </w:rPr>
            </w:pPr>
            <w:r w:rsidRPr="00A76D6F">
              <w:rPr>
                <w:lang w:eastAsia="ja-JP"/>
              </w:rPr>
              <w:t>The air temperature of the surrounding area where the fumigation will be conducted.</w:t>
            </w:r>
          </w:p>
        </w:tc>
      </w:tr>
      <w:tr w:rsidR="00615854" w:rsidRPr="00A76D6F" w14:paraId="239FBDB0" w14:textId="77777777" w:rsidTr="00737CCD">
        <w:tc>
          <w:tcPr>
            <w:tcW w:w="2127" w:type="dxa"/>
          </w:tcPr>
          <w:p w14:paraId="3C297282" w14:textId="77777777" w:rsidR="00615854" w:rsidRPr="00A76D6F" w:rsidRDefault="00615854" w:rsidP="00615854">
            <w:pPr>
              <w:pStyle w:val="TableText"/>
              <w:rPr>
                <w:lang w:eastAsia="ja-JP"/>
              </w:rPr>
            </w:pPr>
            <w:r w:rsidRPr="00A76D6F">
              <w:rPr>
                <w:lang w:eastAsia="ja-JP"/>
              </w:rPr>
              <w:t>Commodity</w:t>
            </w:r>
          </w:p>
        </w:tc>
        <w:tc>
          <w:tcPr>
            <w:tcW w:w="7087" w:type="dxa"/>
          </w:tcPr>
          <w:p w14:paraId="1D1AAE5C" w14:textId="77777777" w:rsidR="00615854" w:rsidRPr="00A76D6F" w:rsidRDefault="00615854" w:rsidP="00615854">
            <w:pPr>
              <w:pStyle w:val="TableText"/>
              <w:rPr>
                <w:lang w:eastAsia="ja-JP"/>
              </w:rPr>
            </w:pPr>
            <w:r w:rsidRPr="00A76D6F">
              <w:rPr>
                <w:lang w:eastAsia="ja-JP"/>
              </w:rPr>
              <w:t>The item or goods that are being exported or imported.</w:t>
            </w:r>
          </w:p>
        </w:tc>
      </w:tr>
      <w:tr w:rsidR="00CD7EF1" w:rsidRPr="00A76D6F" w14:paraId="4D9D1FB3" w14:textId="77777777" w:rsidTr="00737CCD">
        <w:tc>
          <w:tcPr>
            <w:tcW w:w="2127" w:type="dxa"/>
          </w:tcPr>
          <w:p w14:paraId="7796EB23" w14:textId="26236BCB" w:rsidR="00CD7EF1" w:rsidRPr="00A76D6F" w:rsidRDefault="00CD7EF1" w:rsidP="00CD7EF1">
            <w:pPr>
              <w:pStyle w:val="TableText"/>
              <w:rPr>
                <w:lang w:eastAsia="ja-JP"/>
              </w:rPr>
            </w:pPr>
            <w:r w:rsidRPr="00A76D6F">
              <w:rPr>
                <w:lang w:eastAsia="ja-JP"/>
              </w:rPr>
              <w:t>Concentration sampling tube</w:t>
            </w:r>
          </w:p>
        </w:tc>
        <w:tc>
          <w:tcPr>
            <w:tcW w:w="7087" w:type="dxa"/>
          </w:tcPr>
          <w:p w14:paraId="73C7A8A1" w14:textId="1FA07289" w:rsidR="00CD7EF1" w:rsidRPr="00A76D6F" w:rsidRDefault="00CD7EF1" w:rsidP="00CD7EF1">
            <w:pPr>
              <w:pStyle w:val="TableText"/>
              <w:rPr>
                <w:lang w:eastAsia="ja-JP"/>
              </w:rPr>
            </w:pPr>
            <w:r w:rsidRPr="00A76D6F">
              <w:rPr>
                <w:lang w:eastAsia="ja-JP"/>
              </w:rPr>
              <w:t xml:space="preserve">A small diameter tube used to draw a sample of gas/air mixture from within a </w:t>
            </w:r>
            <w:r w:rsidR="001A7641">
              <w:rPr>
                <w:lang w:eastAsia="ja-JP"/>
              </w:rPr>
              <w:t>treatment</w:t>
            </w:r>
            <w:r w:rsidRPr="00A76D6F">
              <w:rPr>
                <w:lang w:eastAsia="ja-JP"/>
              </w:rPr>
              <w:t xml:space="preserve"> enclosure to measure the </w:t>
            </w:r>
            <w:r w:rsidR="001A7641">
              <w:rPr>
                <w:lang w:eastAsia="ja-JP"/>
              </w:rPr>
              <w:t xml:space="preserve">gas </w:t>
            </w:r>
            <w:r w:rsidRPr="00A76D6F">
              <w:rPr>
                <w:lang w:eastAsia="ja-JP"/>
              </w:rPr>
              <w:t>concentration.</w:t>
            </w:r>
          </w:p>
        </w:tc>
      </w:tr>
      <w:tr w:rsidR="00CF07D7" w:rsidRPr="00A76D6F" w14:paraId="749D3069" w14:textId="77777777" w:rsidTr="00737CCD">
        <w:tc>
          <w:tcPr>
            <w:tcW w:w="2127" w:type="dxa"/>
          </w:tcPr>
          <w:p w14:paraId="64F2196D" w14:textId="3509F0B4" w:rsidR="00CF07D7" w:rsidRPr="00A76D6F" w:rsidRDefault="00CF07D7" w:rsidP="00CF07D7">
            <w:pPr>
              <w:pStyle w:val="TableText"/>
              <w:rPr>
                <w:lang w:eastAsia="ja-JP"/>
              </w:rPr>
            </w:pPr>
            <w:r w:rsidRPr="00A76D6F">
              <w:rPr>
                <w:lang w:eastAsia="ja-JP"/>
              </w:rPr>
              <w:t>Consignment</w:t>
            </w:r>
          </w:p>
        </w:tc>
        <w:tc>
          <w:tcPr>
            <w:tcW w:w="7087" w:type="dxa"/>
          </w:tcPr>
          <w:p w14:paraId="36C66854" w14:textId="5963F8BD" w:rsidR="00CF07D7" w:rsidRPr="00A76D6F" w:rsidRDefault="00CF07D7" w:rsidP="00CF07D7">
            <w:pPr>
              <w:pStyle w:val="TableText"/>
              <w:rPr>
                <w:lang w:eastAsia="ja-JP"/>
              </w:rPr>
            </w:pPr>
            <w:r w:rsidRPr="00A76D6F">
              <w:rPr>
                <w:lang w:eastAsia="ja-JP"/>
              </w:rPr>
              <w:t>Refers collectively to the commodity, any packing materials used and the mode of transport such as a shipping container.</w:t>
            </w:r>
          </w:p>
        </w:tc>
      </w:tr>
      <w:tr w:rsidR="00C44DE7" w:rsidRPr="00A76D6F" w14:paraId="2011984A" w14:textId="77777777" w:rsidTr="00737CCD">
        <w:tc>
          <w:tcPr>
            <w:tcW w:w="2127" w:type="dxa"/>
          </w:tcPr>
          <w:p w14:paraId="7309DFEB" w14:textId="3D8F3917" w:rsidR="00C44DE7" w:rsidRPr="00A76D6F" w:rsidRDefault="00C44DE7" w:rsidP="00CF07D7">
            <w:pPr>
              <w:pStyle w:val="TableText"/>
              <w:rPr>
                <w:lang w:eastAsia="ja-JP"/>
              </w:rPr>
            </w:pPr>
            <w:r>
              <w:rPr>
                <w:lang w:eastAsia="ja-JP"/>
              </w:rPr>
              <w:t>Controlled atmosphere treatment</w:t>
            </w:r>
          </w:p>
        </w:tc>
        <w:tc>
          <w:tcPr>
            <w:tcW w:w="7087" w:type="dxa"/>
          </w:tcPr>
          <w:p w14:paraId="5CE03301" w14:textId="2D08E541" w:rsidR="00C44DE7" w:rsidRPr="00A76D6F" w:rsidRDefault="00C44DE7" w:rsidP="00CF07D7">
            <w:pPr>
              <w:pStyle w:val="TableText"/>
              <w:rPr>
                <w:lang w:eastAsia="ja-JP"/>
              </w:rPr>
            </w:pPr>
            <w:r>
              <w:rPr>
                <w:lang w:eastAsia="ja-JP"/>
              </w:rPr>
              <w:t>The process of applying a modified atmosphere to an enclosure and maintaining that modified atmosphere throughout the treatment. Processes that introduce a modified atmosphere but do not monitor or maintain that atmosphere are not controlled atmosphere treatments.</w:t>
            </w:r>
          </w:p>
        </w:tc>
      </w:tr>
      <w:tr w:rsidR="004F47F4" w:rsidRPr="00A76D6F" w14:paraId="341951A3" w14:textId="77777777" w:rsidTr="00737CCD">
        <w:tc>
          <w:tcPr>
            <w:tcW w:w="2127" w:type="dxa"/>
          </w:tcPr>
          <w:p w14:paraId="52C16E59" w14:textId="5F1B8667" w:rsidR="004F47F4" w:rsidRPr="00A76D6F" w:rsidRDefault="004F47F4" w:rsidP="00CF07D7">
            <w:pPr>
              <w:pStyle w:val="TableText"/>
              <w:rPr>
                <w:lang w:eastAsia="ja-JP"/>
              </w:rPr>
            </w:pPr>
            <w:proofErr w:type="spellStart"/>
            <w:r>
              <w:rPr>
                <w:lang w:eastAsia="ja-JP"/>
              </w:rPr>
              <w:t>Cylinderised</w:t>
            </w:r>
            <w:proofErr w:type="spellEnd"/>
          </w:p>
        </w:tc>
        <w:tc>
          <w:tcPr>
            <w:tcW w:w="7087" w:type="dxa"/>
          </w:tcPr>
          <w:p w14:paraId="61B33C33" w14:textId="640B32D8" w:rsidR="004F47F4" w:rsidRPr="00A76D6F" w:rsidRDefault="004F47F4" w:rsidP="00CF07D7">
            <w:pPr>
              <w:pStyle w:val="TableText"/>
              <w:rPr>
                <w:lang w:eastAsia="ja-JP"/>
              </w:rPr>
            </w:pPr>
            <w:r>
              <w:rPr>
                <w:lang w:eastAsia="ja-JP"/>
              </w:rPr>
              <w:t xml:space="preserve">Gas stored or transported in </w:t>
            </w:r>
            <w:r w:rsidR="0054771E">
              <w:rPr>
                <w:lang w:eastAsia="ja-JP"/>
              </w:rPr>
              <w:t>purpose-built</w:t>
            </w:r>
            <w:r>
              <w:rPr>
                <w:lang w:eastAsia="ja-JP"/>
              </w:rPr>
              <w:t xml:space="preserve"> gas cylinders, </w:t>
            </w:r>
            <w:r w:rsidR="00C0717E">
              <w:rPr>
                <w:lang w:eastAsia="ja-JP"/>
              </w:rPr>
              <w:t>tanks,</w:t>
            </w:r>
            <w:r>
              <w:rPr>
                <w:lang w:eastAsia="ja-JP"/>
              </w:rPr>
              <w:t xml:space="preserve"> or </w:t>
            </w:r>
            <w:r w:rsidR="0054771E">
              <w:rPr>
                <w:lang w:eastAsia="ja-JP"/>
              </w:rPr>
              <w:t>containers</w:t>
            </w:r>
            <w:r>
              <w:rPr>
                <w:lang w:eastAsia="ja-JP"/>
              </w:rPr>
              <w:t>.</w:t>
            </w:r>
          </w:p>
        </w:tc>
      </w:tr>
      <w:tr w:rsidR="00CF07D7" w:rsidRPr="00A76D6F" w14:paraId="3C3478EA" w14:textId="77777777" w:rsidTr="00737CCD">
        <w:tc>
          <w:tcPr>
            <w:tcW w:w="2127" w:type="dxa"/>
          </w:tcPr>
          <w:p w14:paraId="3F660E0F" w14:textId="48E48031" w:rsidR="00CF07D7" w:rsidRPr="00A76D6F" w:rsidRDefault="00CF07D7" w:rsidP="00CF07D7">
            <w:pPr>
              <w:pStyle w:val="TableText"/>
              <w:rPr>
                <w:lang w:eastAsia="ja-JP"/>
              </w:rPr>
            </w:pPr>
            <w:r w:rsidRPr="00A76D6F">
              <w:rPr>
                <w:lang w:eastAsia="ja-JP"/>
              </w:rPr>
              <w:t>Dos</w:t>
            </w:r>
            <w:r w:rsidR="003969B9">
              <w:rPr>
                <w:lang w:eastAsia="ja-JP"/>
              </w:rPr>
              <w:t>age</w:t>
            </w:r>
          </w:p>
        </w:tc>
        <w:tc>
          <w:tcPr>
            <w:tcW w:w="7087" w:type="dxa"/>
          </w:tcPr>
          <w:p w14:paraId="49361E47" w14:textId="326B9C99" w:rsidR="00CF07D7" w:rsidRPr="00A76D6F" w:rsidRDefault="00CF07D7" w:rsidP="00CF07D7">
            <w:pPr>
              <w:pStyle w:val="TableText"/>
              <w:rPr>
                <w:lang w:eastAsia="ja-JP"/>
              </w:rPr>
            </w:pPr>
            <w:r w:rsidRPr="00A76D6F">
              <w:rPr>
                <w:lang w:eastAsia="ja-JP"/>
              </w:rPr>
              <w:t xml:space="preserve">The amount of </w:t>
            </w:r>
            <w:r w:rsidR="001A7641">
              <w:rPr>
                <w:lang w:eastAsia="ja-JP"/>
              </w:rPr>
              <w:t>a gas</w:t>
            </w:r>
            <w:r w:rsidRPr="00A76D6F">
              <w:rPr>
                <w:lang w:eastAsia="ja-JP"/>
              </w:rPr>
              <w:t xml:space="preserve"> </w:t>
            </w:r>
            <w:r w:rsidR="001A7641">
              <w:rPr>
                <w:lang w:eastAsia="ja-JP"/>
              </w:rPr>
              <w:t xml:space="preserve">introduced </w:t>
            </w:r>
            <w:r w:rsidRPr="00A76D6F">
              <w:rPr>
                <w:lang w:eastAsia="ja-JP"/>
              </w:rPr>
              <w:t xml:space="preserve">to a </w:t>
            </w:r>
            <w:r w:rsidR="001A7641">
              <w:rPr>
                <w:lang w:eastAsia="ja-JP"/>
              </w:rPr>
              <w:t xml:space="preserve">treatment </w:t>
            </w:r>
            <w:r w:rsidRPr="00A76D6F">
              <w:rPr>
                <w:lang w:eastAsia="ja-JP"/>
              </w:rPr>
              <w:t>enclosure.</w:t>
            </w:r>
          </w:p>
        </w:tc>
      </w:tr>
      <w:tr w:rsidR="00CF07D7" w:rsidRPr="00A76D6F" w14:paraId="04138EF0" w14:textId="77777777" w:rsidTr="00737CCD">
        <w:tc>
          <w:tcPr>
            <w:tcW w:w="2127" w:type="dxa"/>
          </w:tcPr>
          <w:p w14:paraId="2ADEC0C1" w14:textId="77777777" w:rsidR="00CF07D7" w:rsidRPr="00A76D6F" w:rsidRDefault="00CF07D7" w:rsidP="00CF07D7">
            <w:pPr>
              <w:pStyle w:val="TableText"/>
              <w:rPr>
                <w:lang w:eastAsia="ja-JP"/>
              </w:rPr>
            </w:pPr>
            <w:r w:rsidRPr="00A76D6F">
              <w:rPr>
                <w:lang w:eastAsia="ja-JP"/>
              </w:rPr>
              <w:t>Enclosure</w:t>
            </w:r>
          </w:p>
        </w:tc>
        <w:tc>
          <w:tcPr>
            <w:tcW w:w="7087" w:type="dxa"/>
          </w:tcPr>
          <w:p w14:paraId="3E956369" w14:textId="56E62A43" w:rsidR="00CF07D7" w:rsidRPr="00A76D6F" w:rsidRDefault="00CF07D7" w:rsidP="00CF07D7">
            <w:pPr>
              <w:pStyle w:val="TableText"/>
              <w:rPr>
                <w:lang w:eastAsia="ja-JP"/>
              </w:rPr>
            </w:pPr>
            <w:r w:rsidRPr="00A76D6F">
              <w:rPr>
                <w:lang w:eastAsia="ja-JP"/>
              </w:rPr>
              <w:t xml:space="preserve">Any </w:t>
            </w:r>
            <w:r w:rsidR="003969B9">
              <w:rPr>
                <w:lang w:eastAsia="ja-JP"/>
              </w:rPr>
              <w:t>sufficiently well sealed</w:t>
            </w:r>
            <w:r w:rsidRPr="00A76D6F">
              <w:rPr>
                <w:lang w:eastAsia="ja-JP"/>
              </w:rPr>
              <w:t xml:space="preserve"> space intended to contain sufficient concentrations of </w:t>
            </w:r>
            <w:r w:rsidR="001A7641">
              <w:rPr>
                <w:lang w:eastAsia="ja-JP"/>
              </w:rPr>
              <w:t xml:space="preserve">modified atmospheres </w:t>
            </w:r>
            <w:r w:rsidRPr="00A76D6F">
              <w:rPr>
                <w:lang w:eastAsia="ja-JP"/>
              </w:rPr>
              <w:t xml:space="preserve">for </w:t>
            </w:r>
            <w:proofErr w:type="gramStart"/>
            <w:r w:rsidRPr="00A76D6F">
              <w:rPr>
                <w:lang w:eastAsia="ja-JP"/>
              </w:rPr>
              <w:t>a period of time</w:t>
            </w:r>
            <w:proofErr w:type="gramEnd"/>
            <w:r w:rsidRPr="00A76D6F">
              <w:rPr>
                <w:lang w:eastAsia="ja-JP"/>
              </w:rPr>
              <w:t xml:space="preserve">. Common examples of </w:t>
            </w:r>
            <w:r w:rsidR="001A7641">
              <w:rPr>
                <w:lang w:eastAsia="ja-JP"/>
              </w:rPr>
              <w:t xml:space="preserve">treatment </w:t>
            </w:r>
            <w:r w:rsidRPr="00A76D6F">
              <w:rPr>
                <w:lang w:eastAsia="ja-JP"/>
              </w:rPr>
              <w:t xml:space="preserve">enclosures used for QPS </w:t>
            </w:r>
            <w:r w:rsidR="00C44DE7">
              <w:rPr>
                <w:lang w:eastAsia="ja-JP"/>
              </w:rPr>
              <w:t xml:space="preserve">controlled </w:t>
            </w:r>
            <w:r w:rsidR="001A7641">
              <w:rPr>
                <w:lang w:eastAsia="ja-JP"/>
              </w:rPr>
              <w:t>atmosphere treatments</w:t>
            </w:r>
            <w:r w:rsidRPr="00A76D6F">
              <w:rPr>
                <w:lang w:eastAsia="ja-JP"/>
              </w:rPr>
              <w:t xml:space="preserve"> are (but not limited to) un-sheeted shipping </w:t>
            </w:r>
            <w:r w:rsidR="001A7641" w:rsidRPr="00A76D6F">
              <w:rPr>
                <w:lang w:eastAsia="ja-JP"/>
              </w:rPr>
              <w:t>containers</w:t>
            </w:r>
            <w:r w:rsidRPr="00A76D6F">
              <w:rPr>
                <w:lang w:eastAsia="ja-JP"/>
              </w:rPr>
              <w:t>, semi-permanent or permanent structures</w:t>
            </w:r>
            <w:r w:rsidR="0054771E">
              <w:rPr>
                <w:lang w:eastAsia="ja-JP"/>
              </w:rPr>
              <w:t xml:space="preserve"> or chambers</w:t>
            </w:r>
            <w:r w:rsidRPr="00A76D6F">
              <w:rPr>
                <w:lang w:eastAsia="ja-JP"/>
              </w:rPr>
              <w:t>, sheeted enclosures, silo</w:t>
            </w:r>
            <w:r w:rsidR="003969B9">
              <w:rPr>
                <w:lang w:eastAsia="ja-JP"/>
              </w:rPr>
              <w:t xml:space="preserve"> bins</w:t>
            </w:r>
            <w:r w:rsidRPr="00A76D6F">
              <w:rPr>
                <w:lang w:eastAsia="ja-JP"/>
              </w:rPr>
              <w:t xml:space="preserve"> and bunkers. </w:t>
            </w:r>
          </w:p>
        </w:tc>
      </w:tr>
      <w:tr w:rsidR="00CF07D7" w:rsidRPr="00A76D6F" w14:paraId="069C6114" w14:textId="77777777" w:rsidTr="00737CCD">
        <w:tc>
          <w:tcPr>
            <w:tcW w:w="2127" w:type="dxa"/>
          </w:tcPr>
          <w:p w14:paraId="3BDC8BE6" w14:textId="77777777" w:rsidR="00CF07D7" w:rsidRPr="00A76D6F" w:rsidRDefault="00CF07D7" w:rsidP="00CF07D7">
            <w:pPr>
              <w:pStyle w:val="TableText"/>
              <w:rPr>
                <w:lang w:eastAsia="ja-JP"/>
              </w:rPr>
            </w:pPr>
            <w:r w:rsidRPr="00A76D6F">
              <w:rPr>
                <w:lang w:eastAsia="ja-JP"/>
              </w:rPr>
              <w:t>Exposure period</w:t>
            </w:r>
          </w:p>
        </w:tc>
        <w:tc>
          <w:tcPr>
            <w:tcW w:w="7087" w:type="dxa"/>
          </w:tcPr>
          <w:p w14:paraId="16EFBFC3" w14:textId="120C947F" w:rsidR="00CF07D7" w:rsidRPr="00A76D6F" w:rsidRDefault="00CF07D7" w:rsidP="00CF07D7">
            <w:pPr>
              <w:pStyle w:val="TableText"/>
              <w:rPr>
                <w:lang w:eastAsia="ja-JP"/>
              </w:rPr>
            </w:pPr>
            <w:r w:rsidRPr="00A76D6F">
              <w:rPr>
                <w:lang w:eastAsia="ja-JP"/>
              </w:rPr>
              <w:t>The amount of time, in one continuous</w:t>
            </w:r>
            <w:r w:rsidR="0054771E">
              <w:rPr>
                <w:lang w:eastAsia="ja-JP"/>
              </w:rPr>
              <w:t>, consecutive</w:t>
            </w:r>
            <w:r w:rsidRPr="00A76D6F">
              <w:rPr>
                <w:lang w:eastAsia="ja-JP"/>
              </w:rPr>
              <w:t xml:space="preserve"> block, that the consignment must be exposed to sufficient concentration levels of </w:t>
            </w:r>
            <w:r w:rsidR="001A7641">
              <w:rPr>
                <w:lang w:eastAsia="ja-JP"/>
              </w:rPr>
              <w:t>specified gases</w:t>
            </w:r>
            <w:r w:rsidRPr="00A76D6F">
              <w:rPr>
                <w:lang w:eastAsia="ja-JP"/>
              </w:rPr>
              <w:t xml:space="preserve"> to be lethal to the targeted pests.</w:t>
            </w:r>
          </w:p>
        </w:tc>
      </w:tr>
      <w:tr w:rsidR="00DE477A" w:rsidRPr="00A76D6F" w14:paraId="2E73F4CB" w14:textId="77777777" w:rsidTr="00737CCD">
        <w:tc>
          <w:tcPr>
            <w:tcW w:w="2127" w:type="dxa"/>
          </w:tcPr>
          <w:p w14:paraId="10ADEC7C" w14:textId="030F4054" w:rsidR="00DE477A" w:rsidRPr="00A76D6F" w:rsidRDefault="00DE477A" w:rsidP="00CF07D7">
            <w:pPr>
              <w:pStyle w:val="TableText"/>
              <w:rPr>
                <w:lang w:eastAsia="ja-JP"/>
              </w:rPr>
            </w:pPr>
            <w:r w:rsidRPr="00A76D6F">
              <w:rPr>
                <w:lang w:eastAsia="ja-JP"/>
              </w:rPr>
              <w:t>Fit for purpose</w:t>
            </w:r>
          </w:p>
        </w:tc>
        <w:tc>
          <w:tcPr>
            <w:tcW w:w="7087" w:type="dxa"/>
          </w:tcPr>
          <w:p w14:paraId="7B5607BE" w14:textId="02661367" w:rsidR="00DE477A" w:rsidRPr="00A76D6F" w:rsidRDefault="00DE477A" w:rsidP="00CF07D7">
            <w:pPr>
              <w:pStyle w:val="TableText"/>
              <w:rPr>
                <w:lang w:eastAsia="ja-JP"/>
              </w:rPr>
            </w:pPr>
            <w:r w:rsidRPr="00A76D6F">
              <w:t xml:space="preserve">Equipment that is appropriate for the way they are being used </w:t>
            </w:r>
            <w:proofErr w:type="gramStart"/>
            <w:r w:rsidRPr="00A76D6F">
              <w:t>i.e.</w:t>
            </w:r>
            <w:proofErr w:type="gramEnd"/>
            <w:r w:rsidRPr="00A76D6F">
              <w:t xml:space="preserve"> capable of measuring </w:t>
            </w:r>
            <w:r w:rsidR="001A7641">
              <w:t>required gases</w:t>
            </w:r>
            <w:r w:rsidRPr="00A76D6F">
              <w:t xml:space="preserve"> or temperature specifically and in the concentration and ranges necessary to meet the requirements of this methodology.</w:t>
            </w:r>
          </w:p>
        </w:tc>
      </w:tr>
      <w:tr w:rsidR="004F47F4" w:rsidRPr="00A76D6F" w14:paraId="1052279D" w14:textId="77777777" w:rsidTr="00737CCD">
        <w:tc>
          <w:tcPr>
            <w:tcW w:w="2127" w:type="dxa"/>
          </w:tcPr>
          <w:p w14:paraId="42530F75" w14:textId="362BDB50" w:rsidR="004F47F4" w:rsidRPr="00A76D6F" w:rsidRDefault="004F47F4" w:rsidP="004F47F4">
            <w:pPr>
              <w:pStyle w:val="TableText"/>
              <w:rPr>
                <w:lang w:eastAsia="ja-JP"/>
              </w:rPr>
            </w:pPr>
            <w:r>
              <w:rPr>
                <w:lang w:eastAsia="ja-JP"/>
              </w:rPr>
              <w:t>Gas c</w:t>
            </w:r>
            <w:r w:rsidRPr="00A76D6F">
              <w:rPr>
                <w:lang w:eastAsia="ja-JP"/>
              </w:rPr>
              <w:t>oncentration</w:t>
            </w:r>
          </w:p>
        </w:tc>
        <w:tc>
          <w:tcPr>
            <w:tcW w:w="7087" w:type="dxa"/>
          </w:tcPr>
          <w:p w14:paraId="0784E502" w14:textId="4B894C20" w:rsidR="004F47F4" w:rsidRPr="00A76D6F" w:rsidRDefault="004F47F4" w:rsidP="004F47F4">
            <w:pPr>
              <w:pStyle w:val="TableText"/>
              <w:rPr>
                <w:lang w:eastAsia="ja-JP"/>
              </w:rPr>
            </w:pPr>
            <w:r w:rsidRPr="00A76D6F">
              <w:rPr>
                <w:lang w:eastAsia="ja-JP"/>
              </w:rPr>
              <w:t xml:space="preserve">The amount of </w:t>
            </w:r>
            <w:r>
              <w:rPr>
                <w:lang w:eastAsia="ja-JP"/>
              </w:rPr>
              <w:t>a specific gas</w:t>
            </w:r>
            <w:r w:rsidRPr="00A76D6F">
              <w:rPr>
                <w:lang w:eastAsia="ja-JP"/>
              </w:rPr>
              <w:t xml:space="preserve"> present at a certain point in the </w:t>
            </w:r>
            <w:r>
              <w:rPr>
                <w:lang w:eastAsia="ja-JP"/>
              </w:rPr>
              <w:t xml:space="preserve">treatment </w:t>
            </w:r>
            <w:r w:rsidRPr="00A76D6F">
              <w:rPr>
                <w:lang w:eastAsia="ja-JP"/>
              </w:rPr>
              <w:t xml:space="preserve">enclosure, usually expressed as </w:t>
            </w:r>
            <w:r>
              <w:rPr>
                <w:lang w:eastAsia="ja-JP"/>
              </w:rPr>
              <w:t>a percentage (%).</w:t>
            </w:r>
          </w:p>
        </w:tc>
      </w:tr>
      <w:tr w:rsidR="004F47F4" w:rsidRPr="00A76D6F" w14:paraId="083A75E1" w14:textId="77777777" w:rsidTr="00737CCD">
        <w:tc>
          <w:tcPr>
            <w:tcW w:w="2127" w:type="dxa"/>
          </w:tcPr>
          <w:p w14:paraId="2676E369" w14:textId="5049074B" w:rsidR="004F47F4" w:rsidRPr="00A76D6F" w:rsidRDefault="004F47F4" w:rsidP="004F47F4">
            <w:pPr>
              <w:pStyle w:val="TableText"/>
              <w:rPr>
                <w:lang w:eastAsia="ja-JP"/>
              </w:rPr>
            </w:pPr>
            <w:r w:rsidRPr="00A76D6F">
              <w:rPr>
                <w:lang w:eastAsia="ja-JP"/>
              </w:rPr>
              <w:t>Goods</w:t>
            </w:r>
          </w:p>
        </w:tc>
        <w:tc>
          <w:tcPr>
            <w:tcW w:w="7087" w:type="dxa"/>
          </w:tcPr>
          <w:p w14:paraId="39FF0A49" w14:textId="1CAA78DD" w:rsidR="004F47F4" w:rsidRPr="00A76D6F" w:rsidRDefault="004F47F4" w:rsidP="004F47F4">
            <w:pPr>
              <w:pStyle w:val="TableText"/>
              <w:rPr>
                <w:lang w:eastAsia="ja-JP"/>
              </w:rPr>
            </w:pPr>
            <w:r w:rsidRPr="00A76D6F">
              <w:rPr>
                <w:lang w:eastAsia="ja-JP"/>
              </w:rPr>
              <w:t xml:space="preserve">Goods includes an animal, a plant, a sample or specimen, a pest, mail or any other article, </w:t>
            </w:r>
            <w:r w:rsidR="00C0717E" w:rsidRPr="00A76D6F">
              <w:rPr>
                <w:lang w:eastAsia="ja-JP"/>
              </w:rPr>
              <w:t>substance,</w:t>
            </w:r>
            <w:r w:rsidRPr="00A76D6F">
              <w:rPr>
                <w:lang w:eastAsia="ja-JP"/>
              </w:rPr>
              <w:t xml:space="preserve"> or thing (including, but not limited to, any kind of moveable property). </w:t>
            </w:r>
          </w:p>
        </w:tc>
      </w:tr>
      <w:tr w:rsidR="00DA6E44" w:rsidRPr="00A76D6F" w14:paraId="13F07272" w14:textId="77777777" w:rsidTr="00737CCD">
        <w:tc>
          <w:tcPr>
            <w:tcW w:w="2127" w:type="dxa"/>
          </w:tcPr>
          <w:p w14:paraId="7EEEE994" w14:textId="1AE73B97" w:rsidR="00DA6E44" w:rsidRPr="00A76D6F" w:rsidRDefault="00DA6E44" w:rsidP="004F47F4">
            <w:pPr>
              <w:pStyle w:val="TableText"/>
              <w:rPr>
                <w:lang w:eastAsia="ja-JP"/>
              </w:rPr>
            </w:pPr>
            <w:r w:rsidRPr="00DA6E44">
              <w:rPr>
                <w:lang w:eastAsia="ja-JP"/>
              </w:rPr>
              <w:t>Impermeable packaging and wrappings</w:t>
            </w:r>
          </w:p>
        </w:tc>
        <w:tc>
          <w:tcPr>
            <w:tcW w:w="7087" w:type="dxa"/>
          </w:tcPr>
          <w:p w14:paraId="2E83DE35" w14:textId="21AD1604" w:rsidR="00DA6E44" w:rsidRPr="00A76D6F" w:rsidRDefault="00DA6E44" w:rsidP="004F47F4">
            <w:pPr>
              <w:pStyle w:val="TableText"/>
              <w:rPr>
                <w:lang w:eastAsia="ja-JP"/>
              </w:rPr>
            </w:pPr>
            <w:r>
              <w:rPr>
                <w:lang w:eastAsia="ja-JP"/>
              </w:rPr>
              <w:t xml:space="preserve">Intact and solid plastic films and wrappings that prevent or impede gas exchange. </w:t>
            </w:r>
          </w:p>
        </w:tc>
      </w:tr>
      <w:tr w:rsidR="004F47F4" w:rsidRPr="00A76D6F" w14:paraId="5F5D3C73" w14:textId="77777777" w:rsidTr="00737CCD">
        <w:tc>
          <w:tcPr>
            <w:tcW w:w="2127" w:type="dxa"/>
          </w:tcPr>
          <w:p w14:paraId="24C792C4" w14:textId="12F74A67" w:rsidR="004F47F4" w:rsidRPr="00A76D6F" w:rsidRDefault="004F47F4" w:rsidP="004F47F4">
            <w:pPr>
              <w:pStyle w:val="TableText"/>
              <w:rPr>
                <w:lang w:eastAsia="ja-JP"/>
              </w:rPr>
            </w:pPr>
            <w:r w:rsidRPr="00A76D6F">
              <w:rPr>
                <w:lang w:eastAsia="ja-JP"/>
              </w:rPr>
              <w:t>Manufacturer’s instructions</w:t>
            </w:r>
          </w:p>
        </w:tc>
        <w:tc>
          <w:tcPr>
            <w:tcW w:w="7087" w:type="dxa"/>
          </w:tcPr>
          <w:p w14:paraId="17562885" w14:textId="62AF9DB7" w:rsidR="004F47F4" w:rsidRPr="00A76D6F" w:rsidRDefault="004F47F4" w:rsidP="004F47F4">
            <w:pPr>
              <w:pStyle w:val="TableText"/>
              <w:rPr>
                <w:lang w:eastAsia="ja-JP"/>
              </w:rPr>
            </w:pPr>
            <w:r w:rsidRPr="00A76D6F">
              <w:rPr>
                <w:lang w:eastAsia="ja-JP"/>
              </w:rPr>
              <w:t>Specific details on equipment produced by the equipment manufacturer. May include instruction manuals, operating instructions, conditions of use or calibration information in written, online or otherwise documented form</w:t>
            </w:r>
            <w:r>
              <w:rPr>
                <w:lang w:eastAsia="ja-JP"/>
              </w:rPr>
              <w:t xml:space="preserve"> (e.g. video)</w:t>
            </w:r>
            <w:r w:rsidRPr="00A76D6F">
              <w:rPr>
                <w:lang w:eastAsia="ja-JP"/>
              </w:rPr>
              <w:t xml:space="preserve">. </w:t>
            </w:r>
          </w:p>
        </w:tc>
      </w:tr>
      <w:tr w:rsidR="00421303" w:rsidRPr="00A76D6F" w14:paraId="73B01D5E" w14:textId="77777777" w:rsidTr="00737CCD">
        <w:tc>
          <w:tcPr>
            <w:tcW w:w="2127" w:type="dxa"/>
          </w:tcPr>
          <w:p w14:paraId="797F8A03" w14:textId="4B0C2D3F" w:rsidR="00421303" w:rsidRPr="00A76D6F" w:rsidRDefault="00421303" w:rsidP="004F47F4">
            <w:pPr>
              <w:pStyle w:val="TableText"/>
              <w:rPr>
                <w:lang w:eastAsia="ja-JP"/>
              </w:rPr>
            </w:pPr>
            <w:r>
              <w:rPr>
                <w:lang w:eastAsia="ja-JP"/>
              </w:rPr>
              <w:t>Modified atmosphere</w:t>
            </w:r>
          </w:p>
        </w:tc>
        <w:tc>
          <w:tcPr>
            <w:tcW w:w="7087" w:type="dxa"/>
          </w:tcPr>
          <w:p w14:paraId="2CDEA015" w14:textId="5F1CEE03" w:rsidR="00421303" w:rsidRPr="00A76D6F" w:rsidRDefault="00421303" w:rsidP="004F47F4">
            <w:pPr>
              <w:pStyle w:val="TableText"/>
              <w:rPr>
                <w:lang w:eastAsia="ja-JP"/>
              </w:rPr>
            </w:pPr>
            <w:r>
              <w:t>Gas concentrations with either elevated carbon dioxide (</w:t>
            </w:r>
            <w:r w:rsidR="00B23975">
              <w:t>CO</w:t>
            </w:r>
            <w:r w:rsidR="00B23975" w:rsidRPr="007E086F">
              <w:rPr>
                <w:vertAlign w:val="subscript"/>
              </w:rPr>
              <w:t>2</w:t>
            </w:r>
            <w:r>
              <w:t>) content (hypercarbia)</w:t>
            </w:r>
            <w:r w:rsidR="00C44DE7">
              <w:t>,</w:t>
            </w:r>
            <w:r>
              <w:t xml:space="preserve"> or reduced oxygen (</w:t>
            </w:r>
            <w:r w:rsidR="00B23975">
              <w:t>O</w:t>
            </w:r>
            <w:r w:rsidR="00B23975" w:rsidRPr="007E086F">
              <w:rPr>
                <w:vertAlign w:val="subscript"/>
              </w:rPr>
              <w:t>2</w:t>
            </w:r>
            <w:r>
              <w:t>) content (hypoxia or anoxia)</w:t>
            </w:r>
            <w:r w:rsidR="00C44DE7">
              <w:t>, or both</w:t>
            </w:r>
            <w:r>
              <w:t>.</w:t>
            </w:r>
          </w:p>
        </w:tc>
      </w:tr>
      <w:tr w:rsidR="004F47F4" w:rsidRPr="00A76D6F" w14:paraId="0FE0543F" w14:textId="77777777" w:rsidTr="00737CCD">
        <w:tc>
          <w:tcPr>
            <w:tcW w:w="2127" w:type="dxa"/>
          </w:tcPr>
          <w:p w14:paraId="66BCF69C" w14:textId="300AC35B" w:rsidR="004F47F4" w:rsidRPr="00A76D6F" w:rsidRDefault="004F47F4" w:rsidP="004F47F4">
            <w:pPr>
              <w:pStyle w:val="TableText"/>
              <w:rPr>
                <w:lang w:eastAsia="ja-JP"/>
              </w:rPr>
            </w:pPr>
            <w:r>
              <w:rPr>
                <w:lang w:eastAsia="ja-JP"/>
              </w:rPr>
              <w:t>Outlet</w:t>
            </w:r>
          </w:p>
        </w:tc>
        <w:tc>
          <w:tcPr>
            <w:tcW w:w="7087" w:type="dxa"/>
          </w:tcPr>
          <w:p w14:paraId="7A4DA5D8" w14:textId="52EB7B71" w:rsidR="004F47F4" w:rsidRPr="00A76D6F" w:rsidRDefault="004F47F4" w:rsidP="004F47F4">
            <w:pPr>
              <w:pStyle w:val="TableText"/>
              <w:rPr>
                <w:lang w:eastAsia="ja-JP"/>
              </w:rPr>
            </w:pPr>
            <w:r>
              <w:rPr>
                <w:lang w:eastAsia="ja-JP"/>
              </w:rPr>
              <w:t xml:space="preserve">The area of the treatment enclosure purposefully designed or constructed to allow gas out of the enclosure. </w:t>
            </w:r>
            <w:r w:rsidR="00421303">
              <w:rPr>
                <w:lang w:eastAsia="ja-JP"/>
              </w:rPr>
              <w:t xml:space="preserve">Also commonly known as an exhaust, </w:t>
            </w:r>
            <w:r w:rsidR="00C0717E">
              <w:rPr>
                <w:lang w:eastAsia="ja-JP"/>
              </w:rPr>
              <w:t>outflow,</w:t>
            </w:r>
            <w:r w:rsidR="00421303">
              <w:rPr>
                <w:lang w:eastAsia="ja-JP"/>
              </w:rPr>
              <w:t xml:space="preserve"> or gas exit point. </w:t>
            </w:r>
            <w:r>
              <w:rPr>
                <w:lang w:eastAsia="ja-JP"/>
              </w:rPr>
              <w:t>Usually either an active extraction system with a fan or other way of drawing the gas through, or a passive system releasing pressure built up in the enclosure during gas introduction.</w:t>
            </w:r>
          </w:p>
        </w:tc>
      </w:tr>
      <w:tr w:rsidR="004F47F4" w:rsidRPr="00A76D6F" w14:paraId="5E4119CB" w14:textId="77777777" w:rsidTr="00737CCD">
        <w:tc>
          <w:tcPr>
            <w:tcW w:w="2127" w:type="dxa"/>
          </w:tcPr>
          <w:p w14:paraId="2FAC408E" w14:textId="77777777" w:rsidR="004F47F4" w:rsidRPr="00A76D6F" w:rsidRDefault="004F47F4" w:rsidP="004F47F4">
            <w:pPr>
              <w:pStyle w:val="TableText"/>
              <w:rPr>
                <w:lang w:eastAsia="ja-JP"/>
              </w:rPr>
            </w:pPr>
            <w:r w:rsidRPr="00A76D6F">
              <w:rPr>
                <w:lang w:eastAsia="ja-JP"/>
              </w:rPr>
              <w:t>Pest</w:t>
            </w:r>
          </w:p>
        </w:tc>
        <w:tc>
          <w:tcPr>
            <w:tcW w:w="7087" w:type="dxa"/>
          </w:tcPr>
          <w:p w14:paraId="7E354FBE" w14:textId="77777777" w:rsidR="004F47F4" w:rsidRPr="00A76D6F" w:rsidRDefault="004F47F4" w:rsidP="004F47F4">
            <w:pPr>
              <w:pStyle w:val="TableText"/>
              <w:rPr>
                <w:lang w:eastAsia="ja-JP"/>
              </w:rPr>
            </w:pPr>
            <w:r w:rsidRPr="00A76D6F">
              <w:rPr>
                <w:lang w:eastAsia="ja-JP"/>
              </w:rPr>
              <w:t>Any animal, plant or other organism that may pose a threat to the community or the natural environment.</w:t>
            </w:r>
          </w:p>
        </w:tc>
      </w:tr>
      <w:tr w:rsidR="003E7AB8" w:rsidRPr="00A76D6F" w14:paraId="69608EB3" w14:textId="77777777" w:rsidTr="00737CCD">
        <w:tc>
          <w:tcPr>
            <w:tcW w:w="2127" w:type="dxa"/>
          </w:tcPr>
          <w:p w14:paraId="2000A45F" w14:textId="1827BFB1" w:rsidR="003E7AB8" w:rsidRPr="00A76D6F" w:rsidRDefault="003E7AB8" w:rsidP="004F47F4">
            <w:pPr>
              <w:pStyle w:val="TableText"/>
              <w:rPr>
                <w:lang w:eastAsia="ja-JP"/>
              </w:rPr>
            </w:pPr>
            <w:r>
              <w:rPr>
                <w:lang w:eastAsia="ja-JP"/>
              </w:rPr>
              <w:t>Pressure test</w:t>
            </w:r>
          </w:p>
        </w:tc>
        <w:tc>
          <w:tcPr>
            <w:tcW w:w="7087" w:type="dxa"/>
          </w:tcPr>
          <w:p w14:paraId="53AE863C" w14:textId="3B81707D" w:rsidR="003E7AB8" w:rsidRPr="00A76D6F" w:rsidRDefault="003E7AB8" w:rsidP="004F47F4">
            <w:pPr>
              <w:pStyle w:val="TableText"/>
              <w:rPr>
                <w:lang w:eastAsia="ja-JP"/>
              </w:rPr>
            </w:pPr>
            <w:r>
              <w:rPr>
                <w:lang w:eastAsia="ja-JP"/>
              </w:rPr>
              <w:t>The process where positive or negative air pressure is applied to an enclosure to test for gas tightness.</w:t>
            </w:r>
          </w:p>
        </w:tc>
      </w:tr>
      <w:tr w:rsidR="004F47F4" w:rsidRPr="00A76D6F" w14:paraId="06BFC0C0" w14:textId="77777777" w:rsidTr="00737CCD">
        <w:tc>
          <w:tcPr>
            <w:tcW w:w="2127" w:type="dxa"/>
          </w:tcPr>
          <w:p w14:paraId="02875EA3" w14:textId="77777777" w:rsidR="004F47F4" w:rsidRPr="00A76D6F" w:rsidRDefault="004F47F4" w:rsidP="004F47F4">
            <w:pPr>
              <w:pStyle w:val="TableText"/>
              <w:rPr>
                <w:lang w:eastAsia="ja-JP"/>
              </w:rPr>
            </w:pPr>
            <w:r w:rsidRPr="00A76D6F">
              <w:rPr>
                <w:lang w:eastAsia="ja-JP"/>
              </w:rPr>
              <w:t>Quarantine pest</w:t>
            </w:r>
          </w:p>
        </w:tc>
        <w:tc>
          <w:tcPr>
            <w:tcW w:w="7087" w:type="dxa"/>
          </w:tcPr>
          <w:p w14:paraId="1E46372F" w14:textId="77777777" w:rsidR="004F47F4" w:rsidRPr="00A76D6F" w:rsidRDefault="004F47F4" w:rsidP="004F47F4">
            <w:pPr>
              <w:pStyle w:val="TableText"/>
              <w:rPr>
                <w:lang w:eastAsia="ja-JP"/>
              </w:rPr>
            </w:pPr>
            <w:r w:rsidRPr="00A76D6F">
              <w:rPr>
                <w:lang w:eastAsia="ja-JP"/>
              </w:rPr>
              <w:t>A pest of potential economic and/or environmental importance to an area where it is not yet present, or is present but not widely distributed and is being officially controlled.</w:t>
            </w:r>
          </w:p>
        </w:tc>
      </w:tr>
      <w:tr w:rsidR="004F47F4" w:rsidRPr="00A76D6F" w14:paraId="2D303103" w14:textId="77777777" w:rsidTr="00737CCD">
        <w:tc>
          <w:tcPr>
            <w:tcW w:w="2127" w:type="dxa"/>
          </w:tcPr>
          <w:p w14:paraId="0552327C" w14:textId="77777777" w:rsidR="004F47F4" w:rsidRPr="00A76D6F" w:rsidRDefault="004F47F4" w:rsidP="004F47F4">
            <w:pPr>
              <w:pStyle w:val="TableText"/>
              <w:rPr>
                <w:lang w:eastAsia="ja-JP"/>
              </w:rPr>
            </w:pPr>
            <w:r w:rsidRPr="00A76D6F">
              <w:rPr>
                <w:lang w:eastAsia="ja-JP"/>
              </w:rPr>
              <w:lastRenderedPageBreak/>
              <w:t>Quarantine and Pre-shipment (QPS)</w:t>
            </w:r>
          </w:p>
        </w:tc>
        <w:tc>
          <w:tcPr>
            <w:tcW w:w="7087" w:type="dxa"/>
          </w:tcPr>
          <w:p w14:paraId="3D678362" w14:textId="54D3229D" w:rsidR="004F47F4" w:rsidRPr="00A76D6F" w:rsidRDefault="004F47F4" w:rsidP="004F47F4">
            <w:pPr>
              <w:pStyle w:val="TableText"/>
              <w:rPr>
                <w:lang w:eastAsia="ja-JP"/>
              </w:rPr>
            </w:pPr>
            <w:r w:rsidRPr="00A76D6F">
              <w:rPr>
                <w:lang w:eastAsia="ja-JP"/>
              </w:rPr>
              <w:t>1) ‘Quarantine applications’</w:t>
            </w:r>
            <w:r>
              <w:rPr>
                <w:lang w:eastAsia="ja-JP"/>
              </w:rPr>
              <w:t xml:space="preserve"> </w:t>
            </w:r>
            <w:r w:rsidRPr="00A76D6F">
              <w:rPr>
                <w:lang w:eastAsia="ja-JP"/>
              </w:rPr>
              <w:t>are treatments to prevent the introduction, establishment and/or spread of quarantine pests (including diseases), or to ensure their official control, where:</w:t>
            </w:r>
          </w:p>
          <w:p w14:paraId="47281341" w14:textId="77777777" w:rsidR="004F47F4" w:rsidRPr="00A76D6F" w:rsidRDefault="004F47F4" w:rsidP="004F47F4">
            <w:pPr>
              <w:pStyle w:val="TableText"/>
              <w:ind w:left="326"/>
              <w:rPr>
                <w:lang w:eastAsia="ja-JP"/>
              </w:rPr>
            </w:pPr>
            <w:r w:rsidRPr="00A76D6F">
              <w:rPr>
                <w:lang w:eastAsia="ja-JP"/>
              </w:rPr>
              <w:t>a) Official control is that performed by, or authorised by, a national plant, animal or environmental protection or health authority.</w:t>
            </w:r>
          </w:p>
          <w:p w14:paraId="6777777B" w14:textId="77777777" w:rsidR="004F47F4" w:rsidRPr="00A76D6F" w:rsidRDefault="004F47F4" w:rsidP="004F47F4">
            <w:pPr>
              <w:pStyle w:val="TableText"/>
              <w:ind w:left="326"/>
              <w:rPr>
                <w:lang w:eastAsia="ja-JP"/>
              </w:rPr>
            </w:pPr>
            <w:r w:rsidRPr="00A76D6F">
              <w:rPr>
                <w:lang w:eastAsia="ja-JP"/>
              </w:rPr>
              <w:t>b) Quarantine pests are pests of potential importance to the areas endangered thereby and not yet present there, or present but not widely distributed and being officially controlled.</w:t>
            </w:r>
          </w:p>
          <w:p w14:paraId="6D2FA5D6" w14:textId="77777777" w:rsidR="004F47F4" w:rsidRPr="00A76D6F" w:rsidRDefault="004F47F4" w:rsidP="004F47F4">
            <w:pPr>
              <w:pStyle w:val="TableText"/>
              <w:rPr>
                <w:lang w:eastAsia="ja-JP"/>
              </w:rPr>
            </w:pPr>
            <w:r w:rsidRPr="00A76D6F">
              <w:rPr>
                <w:lang w:eastAsia="ja-JP"/>
              </w:rPr>
              <w:t>2) ‘Pre-shipment applications’ are those non–quarantine applications applied within 21 days prior to export to meet the official requirements of the importing country or existing official requirements of the exporting country.</w:t>
            </w:r>
          </w:p>
          <w:p w14:paraId="57FA021F" w14:textId="393C5AF3" w:rsidR="004F47F4" w:rsidRPr="00A76D6F" w:rsidRDefault="004F47F4" w:rsidP="004F47F4">
            <w:pPr>
              <w:pStyle w:val="TableText"/>
              <w:rPr>
                <w:lang w:eastAsia="ja-JP"/>
              </w:rPr>
            </w:pPr>
            <w:r w:rsidRPr="00A76D6F">
              <w:rPr>
                <w:lang w:eastAsia="ja-JP"/>
              </w:rPr>
              <w:t xml:space="preserve">This definition is based on the Montreal Protocol on Substances that Deplete the Ozone Layer. </w:t>
            </w:r>
            <w:r>
              <w:rPr>
                <w:lang w:eastAsia="ja-JP"/>
              </w:rPr>
              <w:t>While modified atmospheres are not specifically referenced by the Montreal Protocol, this definition remains.</w:t>
            </w:r>
          </w:p>
        </w:tc>
      </w:tr>
      <w:tr w:rsidR="004F47F4" w:rsidRPr="00A76D6F" w14:paraId="48F6D335" w14:textId="77777777" w:rsidTr="00737CCD">
        <w:tc>
          <w:tcPr>
            <w:tcW w:w="2127" w:type="dxa"/>
          </w:tcPr>
          <w:p w14:paraId="2CD4FA16" w14:textId="430BB76A" w:rsidR="004F47F4" w:rsidRPr="00A76D6F" w:rsidRDefault="004F47F4" w:rsidP="004F47F4">
            <w:pPr>
              <w:pStyle w:val="TableText"/>
              <w:rPr>
                <w:lang w:eastAsia="ja-JP"/>
              </w:rPr>
            </w:pPr>
            <w:r w:rsidRPr="00A76D6F">
              <w:rPr>
                <w:lang w:eastAsia="ja-JP"/>
              </w:rPr>
              <w:t xml:space="preserve">Record of </w:t>
            </w:r>
            <w:r>
              <w:rPr>
                <w:lang w:eastAsia="ja-JP"/>
              </w:rPr>
              <w:t>Treatment</w:t>
            </w:r>
          </w:p>
        </w:tc>
        <w:tc>
          <w:tcPr>
            <w:tcW w:w="7087" w:type="dxa"/>
          </w:tcPr>
          <w:p w14:paraId="018AE81A" w14:textId="78C6FDFE" w:rsidR="004F47F4" w:rsidRPr="00A76D6F" w:rsidRDefault="004F47F4" w:rsidP="004F47F4">
            <w:pPr>
              <w:pStyle w:val="TableText"/>
              <w:rPr>
                <w:lang w:eastAsia="ja-JP"/>
              </w:rPr>
            </w:pPr>
            <w:r w:rsidRPr="00A76D6F">
              <w:rPr>
                <w:lang w:eastAsia="ja-JP"/>
              </w:rPr>
              <w:t xml:space="preserve">An official document or electronic record that records the information of section </w:t>
            </w:r>
            <w:r>
              <w:rPr>
                <w:lang w:eastAsia="ja-JP"/>
              </w:rPr>
              <w:t>8.1</w:t>
            </w:r>
            <w:r w:rsidRPr="00A76D6F">
              <w:rPr>
                <w:lang w:eastAsia="ja-JP"/>
              </w:rPr>
              <w:t xml:space="preserve"> to demonstrate the </w:t>
            </w:r>
            <w:r>
              <w:rPr>
                <w:lang w:eastAsia="ja-JP"/>
              </w:rPr>
              <w:t>treatment</w:t>
            </w:r>
            <w:r w:rsidRPr="00A76D6F">
              <w:rPr>
                <w:lang w:eastAsia="ja-JP"/>
              </w:rPr>
              <w:t xml:space="preserve"> complied with requirements. </w:t>
            </w:r>
          </w:p>
        </w:tc>
      </w:tr>
      <w:tr w:rsidR="004F47F4" w:rsidRPr="00A76D6F" w14:paraId="3B667751" w14:textId="77777777" w:rsidTr="00737CCD">
        <w:tc>
          <w:tcPr>
            <w:tcW w:w="2127" w:type="dxa"/>
          </w:tcPr>
          <w:p w14:paraId="40118713" w14:textId="77777777" w:rsidR="004F47F4" w:rsidRPr="00A76D6F" w:rsidRDefault="004F47F4" w:rsidP="004F47F4">
            <w:pPr>
              <w:pStyle w:val="TableText"/>
              <w:rPr>
                <w:lang w:eastAsia="ja-JP"/>
              </w:rPr>
            </w:pPr>
            <w:r w:rsidRPr="00A76D6F">
              <w:rPr>
                <w:lang w:eastAsia="ja-JP"/>
              </w:rPr>
              <w:t>Relevant authority</w:t>
            </w:r>
          </w:p>
        </w:tc>
        <w:tc>
          <w:tcPr>
            <w:tcW w:w="7087" w:type="dxa"/>
          </w:tcPr>
          <w:p w14:paraId="7B77BBA4" w14:textId="75AAEE39" w:rsidR="004F47F4" w:rsidRPr="00A76D6F" w:rsidRDefault="004F47F4" w:rsidP="004F47F4">
            <w:pPr>
              <w:pStyle w:val="TableText"/>
              <w:rPr>
                <w:lang w:eastAsia="ja-JP"/>
              </w:rPr>
            </w:pPr>
            <w:r w:rsidRPr="00A76D6F">
              <w:rPr>
                <w:lang w:eastAsia="ja-JP"/>
              </w:rPr>
              <w:t>The government department, ministry</w:t>
            </w:r>
            <w:r w:rsidR="00B23975">
              <w:rPr>
                <w:lang w:eastAsia="ja-JP"/>
              </w:rPr>
              <w:t>,</w:t>
            </w:r>
            <w:r w:rsidRPr="00A76D6F">
              <w:rPr>
                <w:lang w:eastAsia="ja-JP"/>
              </w:rPr>
              <w:t xml:space="preserve"> or agency responsible for animal and plant biosecurity in the importing or exporting jurisdiction.</w:t>
            </w:r>
          </w:p>
        </w:tc>
      </w:tr>
      <w:tr w:rsidR="004F47F4" w:rsidRPr="00A76D6F" w14:paraId="320E45C5" w14:textId="77777777" w:rsidTr="00737CCD">
        <w:tc>
          <w:tcPr>
            <w:tcW w:w="2127" w:type="dxa"/>
          </w:tcPr>
          <w:p w14:paraId="3B7DE6E3" w14:textId="009E9E8F" w:rsidR="004F47F4" w:rsidRPr="00A76D6F" w:rsidRDefault="004F47F4" w:rsidP="004F47F4">
            <w:pPr>
              <w:pStyle w:val="TableText"/>
              <w:rPr>
                <w:lang w:eastAsia="ja-JP"/>
              </w:rPr>
            </w:pPr>
            <w:r>
              <w:rPr>
                <w:lang w:eastAsia="ja-JP"/>
              </w:rPr>
              <w:t>Risk area</w:t>
            </w:r>
          </w:p>
        </w:tc>
        <w:tc>
          <w:tcPr>
            <w:tcW w:w="7087" w:type="dxa"/>
          </w:tcPr>
          <w:p w14:paraId="680F67CE" w14:textId="20D8DFD8" w:rsidR="004F47F4" w:rsidRPr="00A76D6F" w:rsidRDefault="004F47F4" w:rsidP="004F47F4">
            <w:pPr>
              <w:pStyle w:val="TableText"/>
              <w:rPr>
                <w:lang w:eastAsia="ja-JP"/>
              </w:rPr>
            </w:pPr>
            <w:r>
              <w:t>A physical</w:t>
            </w:r>
            <w:r w:rsidRPr="0006676C">
              <w:t xml:space="preserve"> area around the enclosure </w:t>
            </w:r>
            <w:r>
              <w:t>that warns personnel of a treatment being undertaken.</w:t>
            </w:r>
          </w:p>
        </w:tc>
      </w:tr>
      <w:tr w:rsidR="004F47F4" w:rsidRPr="00A76D6F" w14:paraId="1665FC09" w14:textId="77777777" w:rsidTr="00737CCD">
        <w:tc>
          <w:tcPr>
            <w:tcW w:w="2127" w:type="dxa"/>
          </w:tcPr>
          <w:p w14:paraId="6B1B74ED" w14:textId="7F1243DB" w:rsidR="004F47F4" w:rsidRPr="00A76D6F" w:rsidRDefault="004F47F4" w:rsidP="004F47F4">
            <w:pPr>
              <w:pStyle w:val="TableText"/>
              <w:rPr>
                <w:lang w:eastAsia="ja-JP"/>
              </w:rPr>
            </w:pPr>
            <w:r w:rsidRPr="00A76D6F">
              <w:rPr>
                <w:lang w:eastAsia="ja-JP"/>
              </w:rPr>
              <w:t xml:space="preserve">Risk </w:t>
            </w:r>
            <w:r>
              <w:rPr>
                <w:lang w:eastAsia="ja-JP"/>
              </w:rPr>
              <w:t>a</w:t>
            </w:r>
            <w:r w:rsidRPr="00A76D6F">
              <w:rPr>
                <w:lang w:eastAsia="ja-JP"/>
              </w:rPr>
              <w:t>ssessment</w:t>
            </w:r>
          </w:p>
        </w:tc>
        <w:tc>
          <w:tcPr>
            <w:tcW w:w="7087" w:type="dxa"/>
          </w:tcPr>
          <w:p w14:paraId="17619A37" w14:textId="7F50528D" w:rsidR="004F47F4" w:rsidRPr="00A76D6F" w:rsidRDefault="004F47F4" w:rsidP="004F47F4">
            <w:pPr>
              <w:pStyle w:val="TableText"/>
              <w:rPr>
                <w:lang w:eastAsia="ja-JP"/>
              </w:rPr>
            </w:pPr>
            <w:r w:rsidRPr="00A76D6F">
              <w:rPr>
                <w:lang w:eastAsia="ja-JP"/>
              </w:rPr>
              <w:t xml:space="preserve">An assessment conducted and recorded according to </w:t>
            </w:r>
            <w:r w:rsidRPr="00A76D6F">
              <w:t xml:space="preserve">any instructions on the product label, safety data sheet or jurisdictional licence requirements. In the absence of this, a visual inspection to meet </w:t>
            </w:r>
            <w:r w:rsidRPr="00A76D6F">
              <w:rPr>
                <w:lang w:eastAsia="ja-JP"/>
              </w:rPr>
              <w:t xml:space="preserve">the requirements of this methodology that the </w:t>
            </w:r>
            <w:r>
              <w:rPr>
                <w:lang w:eastAsia="ja-JP"/>
              </w:rPr>
              <w:t>treatment provider</w:t>
            </w:r>
            <w:r w:rsidRPr="00A76D6F">
              <w:rPr>
                <w:lang w:eastAsia="ja-JP"/>
              </w:rPr>
              <w:t xml:space="preserve">-in-charge </w:t>
            </w:r>
            <w:proofErr w:type="gramStart"/>
            <w:r w:rsidRPr="00A76D6F">
              <w:rPr>
                <w:lang w:eastAsia="ja-JP"/>
              </w:rPr>
              <w:t>is able to</w:t>
            </w:r>
            <w:proofErr w:type="gramEnd"/>
            <w:r w:rsidRPr="00A76D6F">
              <w:rPr>
                <w:lang w:eastAsia="ja-JP"/>
              </w:rPr>
              <w:t xml:space="preserve"> verbally describe. </w:t>
            </w:r>
          </w:p>
        </w:tc>
      </w:tr>
      <w:tr w:rsidR="004F47F4" w:rsidRPr="00A76D6F" w14:paraId="0F13D765" w14:textId="77777777" w:rsidTr="00737CCD">
        <w:tc>
          <w:tcPr>
            <w:tcW w:w="2127" w:type="dxa"/>
          </w:tcPr>
          <w:p w14:paraId="6182A6C1" w14:textId="293B67C7" w:rsidR="004F47F4" w:rsidRPr="00A76D6F" w:rsidRDefault="004F47F4" w:rsidP="004F47F4">
            <w:pPr>
              <w:pStyle w:val="TableText"/>
              <w:rPr>
                <w:lang w:eastAsia="ja-JP"/>
              </w:rPr>
            </w:pPr>
            <w:r w:rsidRPr="00A76D6F">
              <w:rPr>
                <w:lang w:eastAsia="ja-JP"/>
              </w:rPr>
              <w:t>Sheeted enclosure</w:t>
            </w:r>
          </w:p>
        </w:tc>
        <w:tc>
          <w:tcPr>
            <w:tcW w:w="7087" w:type="dxa"/>
          </w:tcPr>
          <w:p w14:paraId="6C4430DF" w14:textId="57241E64" w:rsidR="004F47F4" w:rsidRPr="00A76D6F" w:rsidRDefault="004F47F4" w:rsidP="004F47F4">
            <w:pPr>
              <w:pStyle w:val="TableText"/>
              <w:rPr>
                <w:lang w:eastAsia="ja-JP"/>
              </w:rPr>
            </w:pPr>
            <w:r w:rsidRPr="00A76D6F">
              <w:rPr>
                <w:lang w:eastAsia="ja-JP"/>
              </w:rPr>
              <w:t xml:space="preserve">An enclosure created under a gas-proof sheet that is covering/enclosing the commodities to be </w:t>
            </w:r>
            <w:r>
              <w:rPr>
                <w:lang w:eastAsia="ja-JP"/>
              </w:rPr>
              <w:t>treated</w:t>
            </w:r>
            <w:r w:rsidRPr="00A76D6F">
              <w:rPr>
                <w:lang w:eastAsia="ja-JP"/>
              </w:rPr>
              <w:t>.</w:t>
            </w:r>
          </w:p>
        </w:tc>
      </w:tr>
      <w:tr w:rsidR="004F47F4" w:rsidRPr="00A76D6F" w14:paraId="3EF48155" w14:textId="77777777" w:rsidTr="00737CCD">
        <w:tc>
          <w:tcPr>
            <w:tcW w:w="2127" w:type="dxa"/>
          </w:tcPr>
          <w:p w14:paraId="073B0540" w14:textId="77777777" w:rsidR="004F47F4" w:rsidRPr="00A76D6F" w:rsidRDefault="004F47F4" w:rsidP="004F47F4">
            <w:pPr>
              <w:pStyle w:val="TableText"/>
              <w:rPr>
                <w:lang w:eastAsia="ja-JP"/>
              </w:rPr>
            </w:pPr>
            <w:r w:rsidRPr="00A76D6F">
              <w:rPr>
                <w:lang w:eastAsia="ja-JP"/>
              </w:rPr>
              <w:t>Shipping container</w:t>
            </w:r>
          </w:p>
        </w:tc>
        <w:tc>
          <w:tcPr>
            <w:tcW w:w="7087" w:type="dxa"/>
          </w:tcPr>
          <w:p w14:paraId="7E452DA1" w14:textId="77777777" w:rsidR="004F47F4" w:rsidRPr="00A76D6F" w:rsidRDefault="004F47F4" w:rsidP="004F47F4">
            <w:pPr>
              <w:pStyle w:val="TableText"/>
              <w:rPr>
                <w:lang w:eastAsia="ja-JP"/>
              </w:rPr>
            </w:pPr>
            <w:r w:rsidRPr="00A76D6F">
              <w:rPr>
                <w:lang w:eastAsia="ja-JP"/>
              </w:rPr>
              <w:t>Standardised transportation units that can be moved from one mode of transport to another without needing to unload the contents.</w:t>
            </w:r>
          </w:p>
        </w:tc>
      </w:tr>
      <w:tr w:rsidR="004F47F4" w:rsidRPr="00A76D6F" w14:paraId="2670794D" w14:textId="77777777" w:rsidTr="00737CCD">
        <w:tc>
          <w:tcPr>
            <w:tcW w:w="2127" w:type="dxa"/>
          </w:tcPr>
          <w:p w14:paraId="0DABBE71" w14:textId="6064B1B2" w:rsidR="004F47F4" w:rsidRPr="00A76D6F" w:rsidRDefault="004F47F4" w:rsidP="004F47F4">
            <w:pPr>
              <w:pStyle w:val="TableText"/>
              <w:rPr>
                <w:lang w:eastAsia="ja-JP"/>
              </w:rPr>
            </w:pPr>
            <w:r w:rsidRPr="00A76D6F">
              <w:rPr>
                <w:lang w:eastAsia="ja-JP"/>
              </w:rPr>
              <w:t xml:space="preserve">Target of the </w:t>
            </w:r>
            <w:r>
              <w:rPr>
                <w:lang w:eastAsia="ja-JP"/>
              </w:rPr>
              <w:t>treatment</w:t>
            </w:r>
          </w:p>
        </w:tc>
        <w:tc>
          <w:tcPr>
            <w:tcW w:w="7087" w:type="dxa"/>
          </w:tcPr>
          <w:p w14:paraId="10B5B86A" w14:textId="08009629" w:rsidR="004F47F4" w:rsidRPr="00A76D6F" w:rsidRDefault="004F47F4" w:rsidP="004F47F4">
            <w:pPr>
              <w:pStyle w:val="TableText"/>
              <w:rPr>
                <w:lang w:eastAsia="ja-JP"/>
              </w:rPr>
            </w:pPr>
            <w:r w:rsidRPr="00A76D6F">
              <w:rPr>
                <w:lang w:eastAsia="ja-JP"/>
              </w:rPr>
              <w:t xml:space="preserve">The target of the </w:t>
            </w:r>
            <w:r>
              <w:rPr>
                <w:lang w:eastAsia="ja-JP"/>
              </w:rPr>
              <w:t xml:space="preserve">treatment </w:t>
            </w:r>
            <w:r w:rsidRPr="00A76D6F">
              <w:rPr>
                <w:lang w:eastAsia="ja-JP"/>
              </w:rPr>
              <w:t>may be the commodity, packaging material or both.</w:t>
            </w:r>
          </w:p>
        </w:tc>
      </w:tr>
      <w:tr w:rsidR="004F47F4" w:rsidRPr="00A76D6F" w14:paraId="55039024" w14:textId="77777777" w:rsidTr="00737CCD">
        <w:tc>
          <w:tcPr>
            <w:tcW w:w="2127" w:type="dxa"/>
          </w:tcPr>
          <w:p w14:paraId="43EA3AB1" w14:textId="77777777" w:rsidR="004F47F4" w:rsidRPr="00A76D6F" w:rsidRDefault="004F47F4" w:rsidP="004F47F4">
            <w:pPr>
              <w:pStyle w:val="TableText"/>
              <w:rPr>
                <w:lang w:eastAsia="ja-JP"/>
              </w:rPr>
            </w:pPr>
            <w:r w:rsidRPr="00A76D6F">
              <w:rPr>
                <w:lang w:eastAsia="ja-JP"/>
              </w:rPr>
              <w:t>Treatment</w:t>
            </w:r>
          </w:p>
        </w:tc>
        <w:tc>
          <w:tcPr>
            <w:tcW w:w="7087" w:type="dxa"/>
          </w:tcPr>
          <w:p w14:paraId="0BDA693A" w14:textId="77777777" w:rsidR="004F47F4" w:rsidRPr="00A76D6F" w:rsidRDefault="004F47F4" w:rsidP="004F47F4">
            <w:pPr>
              <w:pStyle w:val="TableText"/>
              <w:rPr>
                <w:lang w:eastAsia="ja-JP"/>
              </w:rPr>
            </w:pPr>
            <w:r w:rsidRPr="00A76D6F">
              <w:rPr>
                <w:lang w:eastAsia="ja-JP"/>
              </w:rPr>
              <w:t>Application of a set of specified requirements intended to kill pests and diseases that may be associated with a consignment.</w:t>
            </w:r>
          </w:p>
        </w:tc>
      </w:tr>
      <w:tr w:rsidR="004F47F4" w:rsidRPr="00A76D6F" w14:paraId="7832DAE3" w14:textId="77777777" w:rsidTr="00737CCD">
        <w:tc>
          <w:tcPr>
            <w:tcW w:w="2127" w:type="dxa"/>
          </w:tcPr>
          <w:p w14:paraId="69D785E6" w14:textId="195501CA" w:rsidR="004F47F4" w:rsidRPr="00A76D6F" w:rsidRDefault="004F47F4" w:rsidP="004F47F4">
            <w:pPr>
              <w:pStyle w:val="TableText"/>
              <w:rPr>
                <w:lang w:eastAsia="ja-JP"/>
              </w:rPr>
            </w:pPr>
            <w:r>
              <w:rPr>
                <w:lang w:eastAsia="ja-JP"/>
              </w:rPr>
              <w:t>Treatment</w:t>
            </w:r>
            <w:r w:rsidRPr="00A76D6F">
              <w:rPr>
                <w:lang w:eastAsia="ja-JP"/>
              </w:rPr>
              <w:t xml:space="preserve"> documentation</w:t>
            </w:r>
          </w:p>
        </w:tc>
        <w:tc>
          <w:tcPr>
            <w:tcW w:w="7087" w:type="dxa"/>
          </w:tcPr>
          <w:p w14:paraId="0C38C038" w14:textId="6D325974" w:rsidR="004F47F4" w:rsidRPr="00A76D6F" w:rsidRDefault="004F47F4" w:rsidP="004F47F4">
            <w:pPr>
              <w:pStyle w:val="TableText"/>
              <w:rPr>
                <w:lang w:eastAsia="ja-JP"/>
              </w:rPr>
            </w:pPr>
            <w:r w:rsidRPr="00A76D6F">
              <w:rPr>
                <w:lang w:eastAsia="ja-JP"/>
              </w:rPr>
              <w:t xml:space="preserve">Documents and records associated with </w:t>
            </w:r>
            <w:r>
              <w:rPr>
                <w:lang w:eastAsia="ja-JP"/>
              </w:rPr>
              <w:t xml:space="preserve">a </w:t>
            </w:r>
            <w:r w:rsidRPr="00A76D6F">
              <w:rPr>
                <w:lang w:eastAsia="ja-JP"/>
              </w:rPr>
              <w:t xml:space="preserve">particular </w:t>
            </w:r>
            <w:r>
              <w:rPr>
                <w:lang w:eastAsia="ja-JP"/>
              </w:rPr>
              <w:t>treatment</w:t>
            </w:r>
            <w:r w:rsidRPr="00A76D6F">
              <w:rPr>
                <w:lang w:eastAsia="ja-JP"/>
              </w:rPr>
              <w:t xml:space="preserve"> that is not a </w:t>
            </w:r>
            <w:r>
              <w:rPr>
                <w:lang w:eastAsia="ja-JP"/>
              </w:rPr>
              <w:t>R</w:t>
            </w:r>
            <w:r w:rsidRPr="00A76D6F">
              <w:rPr>
                <w:lang w:eastAsia="ja-JP"/>
              </w:rPr>
              <w:t>ecord of</w:t>
            </w:r>
            <w:r>
              <w:rPr>
                <w:lang w:eastAsia="ja-JP"/>
              </w:rPr>
              <w:t xml:space="preserve"> Treatment</w:t>
            </w:r>
            <w:r w:rsidRPr="00A76D6F">
              <w:rPr>
                <w:lang w:eastAsia="ja-JP"/>
              </w:rPr>
              <w:t xml:space="preserve">. May be hardcopy or softcopy. </w:t>
            </w:r>
          </w:p>
        </w:tc>
      </w:tr>
      <w:tr w:rsidR="004F47F4" w:rsidRPr="00A76D6F" w14:paraId="7A5EFE99" w14:textId="77777777" w:rsidTr="00737CCD">
        <w:tc>
          <w:tcPr>
            <w:tcW w:w="2127" w:type="dxa"/>
          </w:tcPr>
          <w:p w14:paraId="3F80C06E" w14:textId="69E733F5" w:rsidR="004F47F4" w:rsidRPr="00A76D6F" w:rsidRDefault="004F47F4" w:rsidP="004F47F4">
            <w:pPr>
              <w:pStyle w:val="TableText"/>
              <w:rPr>
                <w:lang w:eastAsia="ja-JP"/>
              </w:rPr>
            </w:pPr>
            <w:r>
              <w:rPr>
                <w:lang w:eastAsia="ja-JP"/>
              </w:rPr>
              <w:t>Treatment provider</w:t>
            </w:r>
          </w:p>
        </w:tc>
        <w:tc>
          <w:tcPr>
            <w:tcW w:w="7087" w:type="dxa"/>
          </w:tcPr>
          <w:p w14:paraId="49631D11" w14:textId="46E25D24" w:rsidR="004F47F4" w:rsidRPr="00A76D6F" w:rsidRDefault="004F47F4" w:rsidP="004F47F4">
            <w:pPr>
              <w:pStyle w:val="TableText"/>
              <w:rPr>
                <w:lang w:eastAsia="ja-JP"/>
              </w:rPr>
            </w:pPr>
            <w:r>
              <w:t>The company or individual applying the treatment.</w:t>
            </w:r>
          </w:p>
        </w:tc>
      </w:tr>
      <w:tr w:rsidR="004F47F4" w:rsidRPr="00A76D6F" w14:paraId="658249CF" w14:textId="77777777" w:rsidTr="00737CCD">
        <w:tc>
          <w:tcPr>
            <w:tcW w:w="2127" w:type="dxa"/>
          </w:tcPr>
          <w:p w14:paraId="23B97803" w14:textId="65C12F38" w:rsidR="004F47F4" w:rsidRPr="00A76D6F" w:rsidRDefault="004F47F4" w:rsidP="004F47F4">
            <w:pPr>
              <w:pStyle w:val="TableText"/>
              <w:rPr>
                <w:lang w:eastAsia="ja-JP"/>
              </w:rPr>
            </w:pPr>
            <w:r>
              <w:rPr>
                <w:lang w:eastAsia="ja-JP"/>
              </w:rPr>
              <w:t>Treatment provider</w:t>
            </w:r>
            <w:r w:rsidRPr="00A76D6F">
              <w:rPr>
                <w:lang w:eastAsia="ja-JP"/>
              </w:rPr>
              <w:t>-in-charge</w:t>
            </w:r>
          </w:p>
        </w:tc>
        <w:tc>
          <w:tcPr>
            <w:tcW w:w="7087" w:type="dxa"/>
          </w:tcPr>
          <w:p w14:paraId="1D3DC383" w14:textId="3F3D62CB" w:rsidR="004F47F4" w:rsidRPr="00A76D6F" w:rsidRDefault="004F47F4" w:rsidP="004F47F4">
            <w:pPr>
              <w:pStyle w:val="TableText"/>
              <w:rPr>
                <w:lang w:eastAsia="ja-JP"/>
              </w:rPr>
            </w:pPr>
            <w:r w:rsidRPr="00A76D6F">
              <w:rPr>
                <w:lang w:eastAsia="ja-JP"/>
              </w:rPr>
              <w:t xml:space="preserve">The individual that is responsible for the conduct of the </w:t>
            </w:r>
            <w:r>
              <w:rPr>
                <w:lang w:eastAsia="ja-JP"/>
              </w:rPr>
              <w:t>treatment</w:t>
            </w:r>
            <w:r w:rsidRPr="00A76D6F">
              <w:rPr>
                <w:lang w:eastAsia="ja-JP"/>
              </w:rPr>
              <w:t xml:space="preserve"> at the time that specific </w:t>
            </w:r>
            <w:r>
              <w:rPr>
                <w:lang w:eastAsia="ja-JP"/>
              </w:rPr>
              <w:t>treatment</w:t>
            </w:r>
            <w:r w:rsidRPr="00A76D6F">
              <w:rPr>
                <w:lang w:eastAsia="ja-JP"/>
              </w:rPr>
              <w:t xml:space="preserve"> activities are undertaken. </w:t>
            </w:r>
          </w:p>
        </w:tc>
      </w:tr>
      <w:tr w:rsidR="004F47F4" w:rsidRPr="00A76D6F" w14:paraId="65EA2653" w14:textId="77777777" w:rsidTr="00737CCD">
        <w:tc>
          <w:tcPr>
            <w:tcW w:w="2127" w:type="dxa"/>
          </w:tcPr>
          <w:p w14:paraId="67A008E2" w14:textId="65901DF4" w:rsidR="004F47F4" w:rsidRPr="00A76D6F" w:rsidRDefault="004F47F4" w:rsidP="004F47F4">
            <w:pPr>
              <w:pStyle w:val="TableText"/>
              <w:rPr>
                <w:lang w:eastAsia="ja-JP"/>
              </w:rPr>
            </w:pPr>
            <w:r w:rsidRPr="00A76D6F">
              <w:rPr>
                <w:lang w:eastAsia="ja-JP"/>
              </w:rPr>
              <w:t>Treatment schedule</w:t>
            </w:r>
          </w:p>
        </w:tc>
        <w:tc>
          <w:tcPr>
            <w:tcW w:w="7087" w:type="dxa"/>
          </w:tcPr>
          <w:p w14:paraId="0181A6D7" w14:textId="2068EE6D" w:rsidR="004F47F4" w:rsidRPr="00A76D6F" w:rsidRDefault="004F47F4" w:rsidP="004F47F4">
            <w:pPr>
              <w:pStyle w:val="TableText"/>
              <w:rPr>
                <w:lang w:eastAsia="ja-JP"/>
              </w:rPr>
            </w:pPr>
            <w:r w:rsidRPr="00A76D6F">
              <w:rPr>
                <w:lang w:eastAsia="ja-JP"/>
              </w:rPr>
              <w:t>Specific treatment rates, exposure period and rules as imposed by the relevant authority – usually the importing jurisdiction.</w:t>
            </w:r>
          </w:p>
        </w:tc>
      </w:tr>
      <w:tr w:rsidR="004F47F4" w:rsidRPr="00A76D6F" w14:paraId="55033FC3" w14:textId="77777777" w:rsidTr="00737CCD">
        <w:tc>
          <w:tcPr>
            <w:tcW w:w="2127" w:type="dxa"/>
          </w:tcPr>
          <w:p w14:paraId="091740B0" w14:textId="13829098" w:rsidR="004F47F4" w:rsidRPr="00A76D6F" w:rsidRDefault="004F47F4" w:rsidP="004F47F4">
            <w:pPr>
              <w:pStyle w:val="TableText"/>
              <w:rPr>
                <w:lang w:eastAsia="ja-JP"/>
              </w:rPr>
            </w:pPr>
            <w:r>
              <w:rPr>
                <w:lang w:eastAsia="ja-JP"/>
              </w:rPr>
              <w:t>Treatment sheets</w:t>
            </w:r>
          </w:p>
        </w:tc>
        <w:tc>
          <w:tcPr>
            <w:tcW w:w="7087" w:type="dxa"/>
          </w:tcPr>
          <w:p w14:paraId="5C19634C" w14:textId="05CADE57" w:rsidR="004F47F4" w:rsidRPr="00A76D6F" w:rsidRDefault="004F47F4" w:rsidP="004F47F4">
            <w:pPr>
              <w:pStyle w:val="TableText"/>
              <w:rPr>
                <w:lang w:eastAsia="ja-JP"/>
              </w:rPr>
            </w:pPr>
            <w:r w:rsidRPr="00A76D6F">
              <w:rPr>
                <w:lang w:eastAsia="ja-JP"/>
              </w:rPr>
              <w:t xml:space="preserve">A sheet (or tarpaulin) used to create a sheeted enclosure that is made of material </w:t>
            </w:r>
            <w:r w:rsidR="003969B9">
              <w:rPr>
                <w:lang w:eastAsia="ja-JP"/>
              </w:rPr>
              <w:t>with low gas permeability</w:t>
            </w:r>
            <w:r w:rsidRPr="00A76D6F">
              <w:rPr>
                <w:lang w:eastAsia="ja-JP"/>
              </w:rPr>
              <w:t>.</w:t>
            </w:r>
            <w:r>
              <w:rPr>
                <w:lang w:eastAsia="ja-JP"/>
              </w:rPr>
              <w:t xml:space="preserve"> Can include sheets made</w:t>
            </w:r>
            <w:r w:rsidR="00B23975">
              <w:rPr>
                <w:lang w:eastAsia="ja-JP"/>
              </w:rPr>
              <w:t xml:space="preserve"> from</w:t>
            </w:r>
            <w:r>
              <w:rPr>
                <w:lang w:eastAsia="ja-JP"/>
              </w:rPr>
              <w:t xml:space="preserve"> nylon and polyvinyl chloride (PVC).</w:t>
            </w:r>
          </w:p>
        </w:tc>
      </w:tr>
      <w:tr w:rsidR="004F47F4" w:rsidRPr="00A76D6F" w14:paraId="00BE2197" w14:textId="77777777" w:rsidTr="00737CCD">
        <w:tc>
          <w:tcPr>
            <w:tcW w:w="2127" w:type="dxa"/>
          </w:tcPr>
          <w:p w14:paraId="33FA526A" w14:textId="222034E4" w:rsidR="004F47F4" w:rsidRPr="00A76D6F" w:rsidRDefault="004F47F4" w:rsidP="004F47F4">
            <w:pPr>
              <w:pStyle w:val="TableText"/>
              <w:rPr>
                <w:lang w:eastAsia="ja-JP"/>
              </w:rPr>
            </w:pPr>
            <w:r w:rsidRPr="00A76D6F">
              <w:rPr>
                <w:lang w:eastAsia="ja-JP"/>
              </w:rPr>
              <w:t>Treatment temperature</w:t>
            </w:r>
          </w:p>
        </w:tc>
        <w:tc>
          <w:tcPr>
            <w:tcW w:w="7087" w:type="dxa"/>
          </w:tcPr>
          <w:p w14:paraId="25386D19" w14:textId="15567EA9" w:rsidR="004F47F4" w:rsidRPr="00A76D6F" w:rsidRDefault="004F47F4" w:rsidP="004F47F4">
            <w:pPr>
              <w:pStyle w:val="TableText"/>
              <w:rPr>
                <w:lang w:eastAsia="ja-JP"/>
              </w:rPr>
            </w:pPr>
            <w:r w:rsidRPr="00A76D6F">
              <w:rPr>
                <w:lang w:eastAsia="ja-JP"/>
              </w:rPr>
              <w:t>The</w:t>
            </w:r>
            <w:r>
              <w:rPr>
                <w:lang w:eastAsia="ja-JP"/>
              </w:rPr>
              <w:t xml:space="preserve"> lowest temperature at which the treatment was maintained</w:t>
            </w:r>
            <w:r w:rsidRPr="00A76D6F">
              <w:rPr>
                <w:lang w:eastAsia="ja-JP"/>
              </w:rPr>
              <w:t xml:space="preserve">. </w:t>
            </w:r>
          </w:p>
        </w:tc>
      </w:tr>
      <w:tr w:rsidR="00DC55A1" w:rsidRPr="00A76D6F" w14:paraId="5B9163A2" w14:textId="77777777" w:rsidTr="00737CCD">
        <w:tc>
          <w:tcPr>
            <w:tcW w:w="2127" w:type="dxa"/>
          </w:tcPr>
          <w:p w14:paraId="4CFDFFD5" w14:textId="451A7DC4" w:rsidR="00DC55A1" w:rsidRPr="00A76D6F" w:rsidRDefault="00DC55A1" w:rsidP="004F47F4">
            <w:pPr>
              <w:pStyle w:val="TableText"/>
              <w:rPr>
                <w:lang w:eastAsia="ja-JP"/>
              </w:rPr>
            </w:pPr>
            <w:r>
              <w:rPr>
                <w:lang w:eastAsia="ja-JP"/>
              </w:rPr>
              <w:t>Ventilating</w:t>
            </w:r>
          </w:p>
        </w:tc>
        <w:tc>
          <w:tcPr>
            <w:tcW w:w="7087" w:type="dxa"/>
          </w:tcPr>
          <w:p w14:paraId="474C7781" w14:textId="6353B736" w:rsidR="00DC55A1" w:rsidRPr="00A76D6F" w:rsidRDefault="00DC55A1" w:rsidP="004F47F4">
            <w:pPr>
              <w:pStyle w:val="TableText"/>
              <w:rPr>
                <w:lang w:eastAsia="ja-JP"/>
              </w:rPr>
            </w:pPr>
            <w:r>
              <w:rPr>
                <w:lang w:eastAsia="ja-JP"/>
              </w:rPr>
              <w:t>The process of removing or releasing the modified atmosphere from the treatment enclosure and replacing it with air.</w:t>
            </w:r>
          </w:p>
        </w:tc>
      </w:tr>
    </w:tbl>
    <w:p w14:paraId="36791CF3" w14:textId="77777777" w:rsidR="00615854" w:rsidRPr="00615854" w:rsidRDefault="00615854" w:rsidP="00615854">
      <w:pPr>
        <w:rPr>
          <w:lang w:eastAsia="ja-JP"/>
        </w:rPr>
      </w:pPr>
    </w:p>
    <w:p w14:paraId="12BCA605" w14:textId="77777777" w:rsidR="00D43EDA" w:rsidRPr="00D43EDA" w:rsidRDefault="00D43EDA" w:rsidP="00D43EDA">
      <w:pPr>
        <w:rPr>
          <w:lang w:eastAsia="ja-JP"/>
        </w:rPr>
      </w:pPr>
    </w:p>
    <w:p w14:paraId="41685FDF" w14:textId="77777777" w:rsidR="003E24BC" w:rsidRPr="003E24BC" w:rsidRDefault="003E24BC" w:rsidP="003E24BC"/>
    <w:sectPr w:rsidR="003E24BC" w:rsidRPr="003E24BC" w:rsidSect="00FA7A44">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63626" w14:textId="77777777" w:rsidR="0063655D" w:rsidRDefault="0063655D">
      <w:r>
        <w:separator/>
      </w:r>
    </w:p>
    <w:p w14:paraId="516830D6" w14:textId="77777777" w:rsidR="0063655D" w:rsidRDefault="0063655D"/>
    <w:p w14:paraId="25266433" w14:textId="77777777" w:rsidR="0063655D" w:rsidRDefault="0063655D"/>
  </w:endnote>
  <w:endnote w:type="continuationSeparator" w:id="0">
    <w:p w14:paraId="195C074B" w14:textId="77777777" w:rsidR="0063655D" w:rsidRDefault="0063655D">
      <w:r>
        <w:continuationSeparator/>
      </w:r>
    </w:p>
    <w:p w14:paraId="7A9074D3" w14:textId="77777777" w:rsidR="0063655D" w:rsidRDefault="0063655D"/>
    <w:p w14:paraId="12DEC5C8" w14:textId="77777777" w:rsidR="0063655D" w:rsidRDefault="0063655D"/>
  </w:endnote>
  <w:endnote w:type="continuationNotice" w:id="1">
    <w:p w14:paraId="11BC1B4E" w14:textId="77777777" w:rsidR="0063655D" w:rsidRDefault="0063655D">
      <w:pPr>
        <w:pStyle w:val="Footer"/>
      </w:pPr>
    </w:p>
    <w:p w14:paraId="78702D90" w14:textId="77777777" w:rsidR="0063655D" w:rsidRDefault="0063655D"/>
    <w:p w14:paraId="0290F04B" w14:textId="77777777" w:rsidR="0063655D" w:rsidRDefault="006365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D0AB0" w14:textId="77777777" w:rsidR="0063655D" w:rsidRDefault="0063655D">
    <w:pPr>
      <w:pStyle w:val="Footer"/>
    </w:pPr>
    <w:r>
      <w:t xml:space="preserve">Department of Agriculture, </w:t>
    </w:r>
    <w:proofErr w:type="gramStart"/>
    <w:r>
      <w:t>Water</w:t>
    </w:r>
    <w:proofErr w:type="gramEnd"/>
    <w:r>
      <w:t xml:space="preserve"> and the Environment</w:t>
    </w:r>
  </w:p>
  <w:p w14:paraId="7DAFC49F" w14:textId="5A459A17" w:rsidR="0063655D" w:rsidRDefault="0063655D">
    <w:pPr>
      <w:pStyle w:val="Footer"/>
    </w:pP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9D922" w14:textId="204BA2ED" w:rsidR="005639FD" w:rsidRDefault="005639FD" w:rsidP="005639FD">
    <w:pPr>
      <w:pStyle w:val="Footer"/>
    </w:pPr>
    <w:r>
      <w:t xml:space="preserve">Department of Agriculture, </w:t>
    </w:r>
    <w:proofErr w:type="gramStart"/>
    <w:r>
      <w:t>Water</w:t>
    </w:r>
    <w:proofErr w:type="gramEnd"/>
    <w:r>
      <w:t xml:space="preserve"> and the Environment</w:t>
    </w:r>
  </w:p>
  <w:p w14:paraId="43793A72" w14:textId="4A12DD0E" w:rsidR="0063655D" w:rsidRDefault="006365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53DBF" w14:textId="77777777" w:rsidR="0063655D" w:rsidRDefault="0063655D">
      <w:r>
        <w:separator/>
      </w:r>
    </w:p>
    <w:p w14:paraId="3FEEC66B" w14:textId="77777777" w:rsidR="0063655D" w:rsidRDefault="0063655D"/>
    <w:p w14:paraId="463EBE6D" w14:textId="77777777" w:rsidR="0063655D" w:rsidRDefault="0063655D"/>
  </w:footnote>
  <w:footnote w:type="continuationSeparator" w:id="0">
    <w:p w14:paraId="07E9DC74" w14:textId="77777777" w:rsidR="0063655D" w:rsidRDefault="0063655D">
      <w:r>
        <w:continuationSeparator/>
      </w:r>
    </w:p>
    <w:p w14:paraId="31BB0DC2" w14:textId="77777777" w:rsidR="0063655D" w:rsidRDefault="0063655D"/>
    <w:p w14:paraId="700B871E" w14:textId="77777777" w:rsidR="0063655D" w:rsidRDefault="0063655D"/>
  </w:footnote>
  <w:footnote w:type="continuationNotice" w:id="1">
    <w:p w14:paraId="3B9C749C" w14:textId="77777777" w:rsidR="0063655D" w:rsidRDefault="0063655D">
      <w:pPr>
        <w:pStyle w:val="Footer"/>
      </w:pPr>
    </w:p>
    <w:p w14:paraId="7C325C56" w14:textId="77777777" w:rsidR="0063655D" w:rsidRDefault="0063655D"/>
    <w:p w14:paraId="330D3D03" w14:textId="77777777" w:rsidR="0063655D" w:rsidRDefault="006365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C1E2F" w14:textId="582EF0BD" w:rsidR="0063655D" w:rsidRDefault="0063655D">
    <w:pPr>
      <w:pStyle w:val="Header"/>
    </w:pPr>
    <w:r>
      <w:t>Controlled atmosphere treatment methodology</w:t>
    </w:r>
    <w:r w:rsidR="005639FD">
      <w:t>, September 2021,</w:t>
    </w:r>
    <w:r>
      <w:t xml:space="preserve"> </w:t>
    </w:r>
    <w:r w:rsidR="005639FD">
      <w:t>version 1.0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536FC" w14:textId="72125582" w:rsidR="0063655D" w:rsidRDefault="0063655D">
    <w:pPr>
      <w:pStyle w:val="Header"/>
      <w:jc w:val="left"/>
    </w:pPr>
    <w:r>
      <w:rPr>
        <w:noProof/>
        <w:lang w:eastAsia="en-AU"/>
      </w:rPr>
      <w:drawing>
        <wp:inline distT="0" distB="0" distL="0" distR="0" wp14:anchorId="5F2FE723" wp14:editId="4BC318FC">
          <wp:extent cx="2123264" cy="6372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ED825DF8"/>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A328D5"/>
    <w:multiLevelType w:val="multilevel"/>
    <w:tmpl w:val="BE78A4F8"/>
    <w:numStyleLink w:val="Numberlist"/>
  </w:abstractNum>
  <w:abstractNum w:abstractNumId="12"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67B640C"/>
    <w:multiLevelType w:val="hybridMultilevel"/>
    <w:tmpl w:val="0C090001"/>
    <w:lvl w:ilvl="0" w:tplc="42EA5A04">
      <w:start w:val="1"/>
      <w:numFmt w:val="bullet"/>
      <w:lvlText w:val=""/>
      <w:lvlJc w:val="left"/>
      <w:pPr>
        <w:ind w:left="720" w:hanging="360"/>
      </w:pPr>
      <w:rPr>
        <w:rFonts w:ascii="Symbol" w:hAnsi="Symbol" w:hint="default"/>
      </w:rPr>
    </w:lvl>
    <w:lvl w:ilvl="1" w:tplc="D160D9E8">
      <w:numFmt w:val="decimal"/>
      <w:lvlText w:val=""/>
      <w:lvlJc w:val="left"/>
    </w:lvl>
    <w:lvl w:ilvl="2" w:tplc="4A8EAA6E">
      <w:numFmt w:val="decimal"/>
      <w:lvlText w:val=""/>
      <w:lvlJc w:val="left"/>
    </w:lvl>
    <w:lvl w:ilvl="3" w:tplc="C1EAC518">
      <w:numFmt w:val="decimal"/>
      <w:lvlText w:val=""/>
      <w:lvlJc w:val="left"/>
    </w:lvl>
    <w:lvl w:ilvl="4" w:tplc="D3DE815E">
      <w:numFmt w:val="decimal"/>
      <w:lvlText w:val=""/>
      <w:lvlJc w:val="left"/>
    </w:lvl>
    <w:lvl w:ilvl="5" w:tplc="6E7AC8B8">
      <w:numFmt w:val="decimal"/>
      <w:lvlText w:val=""/>
      <w:lvlJc w:val="left"/>
    </w:lvl>
    <w:lvl w:ilvl="6" w:tplc="AE1604A8">
      <w:numFmt w:val="decimal"/>
      <w:lvlText w:val=""/>
      <w:lvlJc w:val="left"/>
    </w:lvl>
    <w:lvl w:ilvl="7" w:tplc="E0CEF2D4">
      <w:numFmt w:val="decimal"/>
      <w:lvlText w:val=""/>
      <w:lvlJc w:val="left"/>
    </w:lvl>
    <w:lvl w:ilvl="8" w:tplc="61AC8366">
      <w:numFmt w:val="decimal"/>
      <w:lvlText w:val=""/>
      <w:lvlJc w:val="left"/>
    </w:lvl>
  </w:abstractNum>
  <w:abstractNum w:abstractNumId="14" w15:restartNumberingAfterBreak="0">
    <w:nsid w:val="2B103637"/>
    <w:multiLevelType w:val="multilevel"/>
    <w:tmpl w:val="BE78A4F8"/>
    <w:numStyleLink w:val="Numberlist"/>
  </w:abstractNum>
  <w:abstractNum w:abstractNumId="15" w15:restartNumberingAfterBreak="0">
    <w:nsid w:val="30556C8A"/>
    <w:multiLevelType w:val="hybridMultilevel"/>
    <w:tmpl w:val="94286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4A15FE"/>
    <w:multiLevelType w:val="multilevel"/>
    <w:tmpl w:val="F36C17E8"/>
    <w:numStyleLink w:val="Headinglist"/>
  </w:abstractNum>
  <w:abstractNum w:abstractNumId="17" w15:restartNumberingAfterBreak="0">
    <w:nsid w:val="414F4729"/>
    <w:multiLevelType w:val="multilevel"/>
    <w:tmpl w:val="F3B28358"/>
    <w:numStyleLink w:val="List1"/>
  </w:abstractNum>
  <w:abstractNum w:abstractNumId="18" w15:restartNumberingAfterBreak="0">
    <w:nsid w:val="486800B4"/>
    <w:multiLevelType w:val="multilevel"/>
    <w:tmpl w:val="F3B28358"/>
    <w:numStyleLink w:val="List1"/>
  </w:abstractNum>
  <w:abstractNum w:abstractNumId="19"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0" w15:restartNumberingAfterBreak="0">
    <w:nsid w:val="496159DC"/>
    <w:multiLevelType w:val="multilevel"/>
    <w:tmpl w:val="BE78A4F8"/>
    <w:numStyleLink w:val="Numberlist"/>
  </w:abstractNum>
  <w:abstractNum w:abstractNumId="21"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26A70D4"/>
    <w:multiLevelType w:val="multilevel"/>
    <w:tmpl w:val="967A2AD4"/>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o"/>
      <w:lvlJc w:val="left"/>
      <w:pPr>
        <w:ind w:left="2925" w:hanging="360"/>
      </w:pPr>
      <w:rPr>
        <w:rFonts w:ascii="Courier New" w:hAnsi="Courier New" w:cs="Courier New"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F3B2835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3BF620A"/>
    <w:multiLevelType w:val="hybridMultilevel"/>
    <w:tmpl w:val="EF22A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C8C10A1"/>
    <w:multiLevelType w:val="multilevel"/>
    <w:tmpl w:val="BE78A4F8"/>
    <w:numStyleLink w:val="Numberlist"/>
  </w:abstractNum>
  <w:abstractNum w:abstractNumId="30" w15:restartNumberingAfterBreak="0">
    <w:nsid w:val="733934B7"/>
    <w:multiLevelType w:val="multilevel"/>
    <w:tmpl w:val="F3B28358"/>
    <w:numStyleLink w:val="List1"/>
  </w:abstractNum>
  <w:num w:numId="1">
    <w:abstractNumId w:val="6"/>
  </w:num>
  <w:num w:numId="2">
    <w:abstractNumId w:val="18"/>
  </w:num>
  <w:num w:numId="3">
    <w:abstractNumId w:val="19"/>
  </w:num>
  <w:num w:numId="4">
    <w:abstractNumId w:val="9"/>
  </w:num>
  <w:num w:numId="5">
    <w:abstractNumId w:val="25"/>
  </w:num>
  <w:num w:numId="6">
    <w:abstractNumId w:val="26"/>
  </w:num>
  <w:num w:numId="7">
    <w:abstractNumId w:val="7"/>
  </w:num>
  <w:num w:numId="8">
    <w:abstractNumId w:val="12"/>
  </w:num>
  <w:num w:numId="9">
    <w:abstractNumId w:val="16"/>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0"/>
  </w:num>
  <w:num w:numId="16">
    <w:abstractNumId w:val="23"/>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1"/>
  </w:num>
  <w:num w:numId="20">
    <w:abstractNumId w:val="0"/>
  </w:num>
  <w:num w:numId="21">
    <w:abstractNumId w:val="14"/>
  </w:num>
  <w:num w:numId="22">
    <w:abstractNumId w:val="20"/>
  </w:num>
  <w:num w:numId="23">
    <w:abstractNumId w:val="29"/>
  </w:num>
  <w:num w:numId="24">
    <w:abstractNumId w:val="11"/>
  </w:num>
  <w:num w:numId="25">
    <w:abstractNumId w:val="17"/>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21"/>
  </w:num>
  <w:num w:numId="29">
    <w:abstractNumId w:val="24"/>
  </w:num>
  <w:num w:numId="30">
    <w:abstractNumId w:val="8"/>
  </w:num>
  <w:num w:numId="31">
    <w:abstractNumId w:val="16"/>
  </w:num>
  <w:num w:numId="32">
    <w:abstractNumId w:val="15"/>
  </w:num>
  <w:num w:numId="33">
    <w:abstractNumId w:val="13"/>
  </w:num>
  <w:num w:numId="34">
    <w:abstractNumId w:val="27"/>
  </w:num>
  <w:num w:numId="35">
    <w:abstractNumId w:val="16"/>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6">
    <w:abstractNumId w:val="16"/>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7">
    <w:abstractNumId w:val="16"/>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8">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154"/>
    <w:rsid w:val="00002B36"/>
    <w:rsid w:val="00010A80"/>
    <w:rsid w:val="00017C91"/>
    <w:rsid w:val="00023A24"/>
    <w:rsid w:val="000250D7"/>
    <w:rsid w:val="000251CC"/>
    <w:rsid w:val="000306F9"/>
    <w:rsid w:val="000342A8"/>
    <w:rsid w:val="00042B79"/>
    <w:rsid w:val="00044085"/>
    <w:rsid w:val="000468B7"/>
    <w:rsid w:val="0005206C"/>
    <w:rsid w:val="00052544"/>
    <w:rsid w:val="0005462F"/>
    <w:rsid w:val="00060242"/>
    <w:rsid w:val="0007023C"/>
    <w:rsid w:val="00070FDB"/>
    <w:rsid w:val="00075E23"/>
    <w:rsid w:val="00077254"/>
    <w:rsid w:val="00080D73"/>
    <w:rsid w:val="00085E7D"/>
    <w:rsid w:val="00090117"/>
    <w:rsid w:val="000910D2"/>
    <w:rsid w:val="00095F45"/>
    <w:rsid w:val="000A0960"/>
    <w:rsid w:val="000B050A"/>
    <w:rsid w:val="000B0B34"/>
    <w:rsid w:val="000B6372"/>
    <w:rsid w:val="000B767E"/>
    <w:rsid w:val="000C21FB"/>
    <w:rsid w:val="000C2962"/>
    <w:rsid w:val="000C67CE"/>
    <w:rsid w:val="000D01F3"/>
    <w:rsid w:val="000D799B"/>
    <w:rsid w:val="000E22D6"/>
    <w:rsid w:val="000E5076"/>
    <w:rsid w:val="000E54D5"/>
    <w:rsid w:val="000F0C1B"/>
    <w:rsid w:val="000F7983"/>
    <w:rsid w:val="001013AE"/>
    <w:rsid w:val="001045C5"/>
    <w:rsid w:val="00104BD5"/>
    <w:rsid w:val="0010781A"/>
    <w:rsid w:val="00112752"/>
    <w:rsid w:val="00121773"/>
    <w:rsid w:val="001222AB"/>
    <w:rsid w:val="0012314E"/>
    <w:rsid w:val="00125370"/>
    <w:rsid w:val="00126625"/>
    <w:rsid w:val="001276A7"/>
    <w:rsid w:val="00127E37"/>
    <w:rsid w:val="001434B3"/>
    <w:rsid w:val="00144126"/>
    <w:rsid w:val="00155CA5"/>
    <w:rsid w:val="00162344"/>
    <w:rsid w:val="00162B43"/>
    <w:rsid w:val="001700F5"/>
    <w:rsid w:val="0017110B"/>
    <w:rsid w:val="0017779B"/>
    <w:rsid w:val="00180987"/>
    <w:rsid w:val="00182019"/>
    <w:rsid w:val="00182809"/>
    <w:rsid w:val="001875C8"/>
    <w:rsid w:val="00187EBF"/>
    <w:rsid w:val="0019123A"/>
    <w:rsid w:val="00193A05"/>
    <w:rsid w:val="001A14F1"/>
    <w:rsid w:val="001A2DE8"/>
    <w:rsid w:val="001A3024"/>
    <w:rsid w:val="001A7641"/>
    <w:rsid w:val="001B2278"/>
    <w:rsid w:val="001B40F7"/>
    <w:rsid w:val="001B527E"/>
    <w:rsid w:val="001B5379"/>
    <w:rsid w:val="001B5C78"/>
    <w:rsid w:val="001B7D7C"/>
    <w:rsid w:val="001C3346"/>
    <w:rsid w:val="001C4DF5"/>
    <w:rsid w:val="001C57E3"/>
    <w:rsid w:val="001C791B"/>
    <w:rsid w:val="001D6B96"/>
    <w:rsid w:val="001E07DF"/>
    <w:rsid w:val="001E77A7"/>
    <w:rsid w:val="001F29E9"/>
    <w:rsid w:val="001F48AA"/>
    <w:rsid w:val="00206ADB"/>
    <w:rsid w:val="002105A5"/>
    <w:rsid w:val="002105D1"/>
    <w:rsid w:val="00210970"/>
    <w:rsid w:val="00211CCC"/>
    <w:rsid w:val="00211DB6"/>
    <w:rsid w:val="002141D0"/>
    <w:rsid w:val="00222137"/>
    <w:rsid w:val="00225E25"/>
    <w:rsid w:val="00232586"/>
    <w:rsid w:val="00234097"/>
    <w:rsid w:val="0023623B"/>
    <w:rsid w:val="00241D3C"/>
    <w:rsid w:val="00242CC7"/>
    <w:rsid w:val="00251B1C"/>
    <w:rsid w:val="002535CE"/>
    <w:rsid w:val="002572B1"/>
    <w:rsid w:val="0026243A"/>
    <w:rsid w:val="002653EC"/>
    <w:rsid w:val="00275E1B"/>
    <w:rsid w:val="00276386"/>
    <w:rsid w:val="0028303F"/>
    <w:rsid w:val="002845E8"/>
    <w:rsid w:val="00284622"/>
    <w:rsid w:val="00284D14"/>
    <w:rsid w:val="002861E9"/>
    <w:rsid w:val="00286307"/>
    <w:rsid w:val="002915B6"/>
    <w:rsid w:val="002A06FE"/>
    <w:rsid w:val="002A071D"/>
    <w:rsid w:val="002A1C4D"/>
    <w:rsid w:val="002A4CD4"/>
    <w:rsid w:val="002A54C3"/>
    <w:rsid w:val="002A7422"/>
    <w:rsid w:val="002B18CB"/>
    <w:rsid w:val="002B1A08"/>
    <w:rsid w:val="002B3D55"/>
    <w:rsid w:val="002B7EA3"/>
    <w:rsid w:val="002C03BD"/>
    <w:rsid w:val="002D126B"/>
    <w:rsid w:val="002D56A6"/>
    <w:rsid w:val="002E0F80"/>
    <w:rsid w:val="002E3DF7"/>
    <w:rsid w:val="002E71F5"/>
    <w:rsid w:val="002E7BF4"/>
    <w:rsid w:val="002E7DDE"/>
    <w:rsid w:val="002F4AE1"/>
    <w:rsid w:val="002F4B7E"/>
    <w:rsid w:val="00300BEC"/>
    <w:rsid w:val="0030185E"/>
    <w:rsid w:val="00304E3F"/>
    <w:rsid w:val="00321C1B"/>
    <w:rsid w:val="00324548"/>
    <w:rsid w:val="00324ADE"/>
    <w:rsid w:val="0034173D"/>
    <w:rsid w:val="00350083"/>
    <w:rsid w:val="00351273"/>
    <w:rsid w:val="00353477"/>
    <w:rsid w:val="003574B6"/>
    <w:rsid w:val="00357E6D"/>
    <w:rsid w:val="00362024"/>
    <w:rsid w:val="003629E3"/>
    <w:rsid w:val="0037049A"/>
    <w:rsid w:val="003708E5"/>
    <w:rsid w:val="003720F8"/>
    <w:rsid w:val="003722C3"/>
    <w:rsid w:val="003763F2"/>
    <w:rsid w:val="00383738"/>
    <w:rsid w:val="00383C82"/>
    <w:rsid w:val="00383EC8"/>
    <w:rsid w:val="003853C0"/>
    <w:rsid w:val="0039010C"/>
    <w:rsid w:val="003904FE"/>
    <w:rsid w:val="00395428"/>
    <w:rsid w:val="003969B9"/>
    <w:rsid w:val="003A58FC"/>
    <w:rsid w:val="003A7E52"/>
    <w:rsid w:val="003B241F"/>
    <w:rsid w:val="003B442F"/>
    <w:rsid w:val="003B44CF"/>
    <w:rsid w:val="003B515C"/>
    <w:rsid w:val="003B6133"/>
    <w:rsid w:val="003B6262"/>
    <w:rsid w:val="003B7735"/>
    <w:rsid w:val="003C12EE"/>
    <w:rsid w:val="003C1930"/>
    <w:rsid w:val="003C7411"/>
    <w:rsid w:val="003D57FF"/>
    <w:rsid w:val="003D7D4F"/>
    <w:rsid w:val="003E24BC"/>
    <w:rsid w:val="003E4F62"/>
    <w:rsid w:val="003E7AB8"/>
    <w:rsid w:val="003F6F93"/>
    <w:rsid w:val="003F7B5F"/>
    <w:rsid w:val="00401677"/>
    <w:rsid w:val="0040261D"/>
    <w:rsid w:val="00405827"/>
    <w:rsid w:val="00421303"/>
    <w:rsid w:val="00422436"/>
    <w:rsid w:val="00422480"/>
    <w:rsid w:val="00423D73"/>
    <w:rsid w:val="00433028"/>
    <w:rsid w:val="004332AC"/>
    <w:rsid w:val="00436FA2"/>
    <w:rsid w:val="0044747D"/>
    <w:rsid w:val="0045225F"/>
    <w:rsid w:val="00455E29"/>
    <w:rsid w:val="004570C1"/>
    <w:rsid w:val="00467731"/>
    <w:rsid w:val="00471D88"/>
    <w:rsid w:val="004721CD"/>
    <w:rsid w:val="004759B0"/>
    <w:rsid w:val="00484125"/>
    <w:rsid w:val="004873E8"/>
    <w:rsid w:val="00490CDF"/>
    <w:rsid w:val="00491BA9"/>
    <w:rsid w:val="00492818"/>
    <w:rsid w:val="004A1C4A"/>
    <w:rsid w:val="004A4587"/>
    <w:rsid w:val="004B0649"/>
    <w:rsid w:val="004B1621"/>
    <w:rsid w:val="004B1D54"/>
    <w:rsid w:val="004B2762"/>
    <w:rsid w:val="004B3469"/>
    <w:rsid w:val="004B54C2"/>
    <w:rsid w:val="004B58A7"/>
    <w:rsid w:val="004C3CD4"/>
    <w:rsid w:val="004C62C3"/>
    <w:rsid w:val="004D0BF4"/>
    <w:rsid w:val="004D4824"/>
    <w:rsid w:val="004E40BD"/>
    <w:rsid w:val="004F1C66"/>
    <w:rsid w:val="004F47F4"/>
    <w:rsid w:val="004F5BF6"/>
    <w:rsid w:val="004F67F9"/>
    <w:rsid w:val="004F71E1"/>
    <w:rsid w:val="0050046C"/>
    <w:rsid w:val="0050108C"/>
    <w:rsid w:val="0050361A"/>
    <w:rsid w:val="005043EB"/>
    <w:rsid w:val="005045F5"/>
    <w:rsid w:val="00505A8D"/>
    <w:rsid w:val="005103C1"/>
    <w:rsid w:val="00510FCB"/>
    <w:rsid w:val="00511048"/>
    <w:rsid w:val="0051421D"/>
    <w:rsid w:val="005147E4"/>
    <w:rsid w:val="005252D9"/>
    <w:rsid w:val="00525BA3"/>
    <w:rsid w:val="005375D0"/>
    <w:rsid w:val="00541A3F"/>
    <w:rsid w:val="00541DB9"/>
    <w:rsid w:val="00543395"/>
    <w:rsid w:val="005468BA"/>
    <w:rsid w:val="00546EEA"/>
    <w:rsid w:val="0054771E"/>
    <w:rsid w:val="00550B06"/>
    <w:rsid w:val="00555E15"/>
    <w:rsid w:val="005639FD"/>
    <w:rsid w:val="0057296A"/>
    <w:rsid w:val="0057542D"/>
    <w:rsid w:val="00575F74"/>
    <w:rsid w:val="00576229"/>
    <w:rsid w:val="005847EF"/>
    <w:rsid w:val="00585582"/>
    <w:rsid w:val="00587CF4"/>
    <w:rsid w:val="00592307"/>
    <w:rsid w:val="005A0F42"/>
    <w:rsid w:val="005A1DA1"/>
    <w:rsid w:val="005A52BF"/>
    <w:rsid w:val="005A538A"/>
    <w:rsid w:val="005A5F01"/>
    <w:rsid w:val="005A75E4"/>
    <w:rsid w:val="005B4060"/>
    <w:rsid w:val="005B4D9E"/>
    <w:rsid w:val="005B5E03"/>
    <w:rsid w:val="005C03AD"/>
    <w:rsid w:val="005C04D8"/>
    <w:rsid w:val="005C0C74"/>
    <w:rsid w:val="005C3563"/>
    <w:rsid w:val="005C4809"/>
    <w:rsid w:val="005C50B9"/>
    <w:rsid w:val="005C6EA2"/>
    <w:rsid w:val="005D23D8"/>
    <w:rsid w:val="005D2A33"/>
    <w:rsid w:val="005D6CAB"/>
    <w:rsid w:val="005D7959"/>
    <w:rsid w:val="005E0A4D"/>
    <w:rsid w:val="005E2B99"/>
    <w:rsid w:val="005E6AF4"/>
    <w:rsid w:val="006004C9"/>
    <w:rsid w:val="00603A59"/>
    <w:rsid w:val="006046C3"/>
    <w:rsid w:val="0060588C"/>
    <w:rsid w:val="00606FE8"/>
    <w:rsid w:val="006071D5"/>
    <w:rsid w:val="00607C3C"/>
    <w:rsid w:val="00610D2B"/>
    <w:rsid w:val="00611CD7"/>
    <w:rsid w:val="006129EA"/>
    <w:rsid w:val="006131CD"/>
    <w:rsid w:val="00615854"/>
    <w:rsid w:val="00625096"/>
    <w:rsid w:val="0062687A"/>
    <w:rsid w:val="00631286"/>
    <w:rsid w:val="00631CA8"/>
    <w:rsid w:val="00633518"/>
    <w:rsid w:val="00633B60"/>
    <w:rsid w:val="00635C5D"/>
    <w:rsid w:val="0063655D"/>
    <w:rsid w:val="00642AE5"/>
    <w:rsid w:val="00650669"/>
    <w:rsid w:val="00673C99"/>
    <w:rsid w:val="00673CC7"/>
    <w:rsid w:val="00673EED"/>
    <w:rsid w:val="00677473"/>
    <w:rsid w:val="006813F8"/>
    <w:rsid w:val="00697557"/>
    <w:rsid w:val="006A1A24"/>
    <w:rsid w:val="006A2DA9"/>
    <w:rsid w:val="006A2E33"/>
    <w:rsid w:val="006B6FB6"/>
    <w:rsid w:val="006B7A41"/>
    <w:rsid w:val="006C402F"/>
    <w:rsid w:val="006C5145"/>
    <w:rsid w:val="006C76B5"/>
    <w:rsid w:val="006E0CE6"/>
    <w:rsid w:val="006E16E4"/>
    <w:rsid w:val="006E43C1"/>
    <w:rsid w:val="006E7F8B"/>
    <w:rsid w:val="006F23A9"/>
    <w:rsid w:val="006F26AC"/>
    <w:rsid w:val="006F7D00"/>
    <w:rsid w:val="0070271F"/>
    <w:rsid w:val="00704B04"/>
    <w:rsid w:val="00706BE2"/>
    <w:rsid w:val="00707199"/>
    <w:rsid w:val="007078F5"/>
    <w:rsid w:val="00723FAB"/>
    <w:rsid w:val="0072436C"/>
    <w:rsid w:val="0072564B"/>
    <w:rsid w:val="00733922"/>
    <w:rsid w:val="00737CCD"/>
    <w:rsid w:val="00741B29"/>
    <w:rsid w:val="007613A4"/>
    <w:rsid w:val="0076276A"/>
    <w:rsid w:val="00762776"/>
    <w:rsid w:val="00763374"/>
    <w:rsid w:val="00764D6A"/>
    <w:rsid w:val="00766FD7"/>
    <w:rsid w:val="00773056"/>
    <w:rsid w:val="00773B2B"/>
    <w:rsid w:val="00774EAE"/>
    <w:rsid w:val="00775782"/>
    <w:rsid w:val="007A0176"/>
    <w:rsid w:val="007A363E"/>
    <w:rsid w:val="007A792B"/>
    <w:rsid w:val="007B351B"/>
    <w:rsid w:val="007B7183"/>
    <w:rsid w:val="007C2FD3"/>
    <w:rsid w:val="007C358A"/>
    <w:rsid w:val="007D0D65"/>
    <w:rsid w:val="007D3DB0"/>
    <w:rsid w:val="007D7356"/>
    <w:rsid w:val="007E251A"/>
    <w:rsid w:val="007E272E"/>
    <w:rsid w:val="007E5C21"/>
    <w:rsid w:val="007E70E5"/>
    <w:rsid w:val="007E7C40"/>
    <w:rsid w:val="007F37DC"/>
    <w:rsid w:val="007F6894"/>
    <w:rsid w:val="008016A5"/>
    <w:rsid w:val="008050C4"/>
    <w:rsid w:val="0082220E"/>
    <w:rsid w:val="00824FDB"/>
    <w:rsid w:val="00827458"/>
    <w:rsid w:val="00827B57"/>
    <w:rsid w:val="00830893"/>
    <w:rsid w:val="008319BD"/>
    <w:rsid w:val="0083478E"/>
    <w:rsid w:val="00840AE6"/>
    <w:rsid w:val="00854137"/>
    <w:rsid w:val="00854801"/>
    <w:rsid w:val="00862BEC"/>
    <w:rsid w:val="008639E9"/>
    <w:rsid w:val="008640EE"/>
    <w:rsid w:val="008642E3"/>
    <w:rsid w:val="0086525D"/>
    <w:rsid w:val="00865C06"/>
    <w:rsid w:val="0087626D"/>
    <w:rsid w:val="00882EF5"/>
    <w:rsid w:val="00886E49"/>
    <w:rsid w:val="008879C4"/>
    <w:rsid w:val="00895820"/>
    <w:rsid w:val="008A2153"/>
    <w:rsid w:val="008A2BC3"/>
    <w:rsid w:val="008A2BE3"/>
    <w:rsid w:val="008A31F2"/>
    <w:rsid w:val="008B293D"/>
    <w:rsid w:val="008B2A74"/>
    <w:rsid w:val="008C0F8A"/>
    <w:rsid w:val="008C34AE"/>
    <w:rsid w:val="008C45CE"/>
    <w:rsid w:val="008D29ED"/>
    <w:rsid w:val="008D4172"/>
    <w:rsid w:val="008D5378"/>
    <w:rsid w:val="008E2D86"/>
    <w:rsid w:val="008F4F27"/>
    <w:rsid w:val="008F509A"/>
    <w:rsid w:val="00900647"/>
    <w:rsid w:val="009011BE"/>
    <w:rsid w:val="00910BE9"/>
    <w:rsid w:val="009129F5"/>
    <w:rsid w:val="0091472B"/>
    <w:rsid w:val="009164AB"/>
    <w:rsid w:val="00922799"/>
    <w:rsid w:val="0092665F"/>
    <w:rsid w:val="009303EC"/>
    <w:rsid w:val="009468E1"/>
    <w:rsid w:val="00955152"/>
    <w:rsid w:val="00970DD1"/>
    <w:rsid w:val="00976D16"/>
    <w:rsid w:val="0097788B"/>
    <w:rsid w:val="009804FA"/>
    <w:rsid w:val="00981D5C"/>
    <w:rsid w:val="009836E6"/>
    <w:rsid w:val="00983C35"/>
    <w:rsid w:val="0098489D"/>
    <w:rsid w:val="009918F9"/>
    <w:rsid w:val="009944E2"/>
    <w:rsid w:val="00994DF4"/>
    <w:rsid w:val="00995A4A"/>
    <w:rsid w:val="00995A89"/>
    <w:rsid w:val="00996E03"/>
    <w:rsid w:val="00997874"/>
    <w:rsid w:val="009A0EF3"/>
    <w:rsid w:val="009A35DA"/>
    <w:rsid w:val="009A3D82"/>
    <w:rsid w:val="009A643B"/>
    <w:rsid w:val="009B35D0"/>
    <w:rsid w:val="009B3DD4"/>
    <w:rsid w:val="009C5967"/>
    <w:rsid w:val="009D44F5"/>
    <w:rsid w:val="009D6814"/>
    <w:rsid w:val="009E16DD"/>
    <w:rsid w:val="009E62C3"/>
    <w:rsid w:val="009F1A16"/>
    <w:rsid w:val="009F205E"/>
    <w:rsid w:val="009F4FC6"/>
    <w:rsid w:val="009F67AE"/>
    <w:rsid w:val="00A02F44"/>
    <w:rsid w:val="00A04508"/>
    <w:rsid w:val="00A0462D"/>
    <w:rsid w:val="00A04CDD"/>
    <w:rsid w:val="00A211D1"/>
    <w:rsid w:val="00A25370"/>
    <w:rsid w:val="00A268C4"/>
    <w:rsid w:val="00A274C5"/>
    <w:rsid w:val="00A301EB"/>
    <w:rsid w:val="00A307F1"/>
    <w:rsid w:val="00A3124B"/>
    <w:rsid w:val="00A334B0"/>
    <w:rsid w:val="00A36D87"/>
    <w:rsid w:val="00A4275E"/>
    <w:rsid w:val="00A4467B"/>
    <w:rsid w:val="00A46EA1"/>
    <w:rsid w:val="00A4720E"/>
    <w:rsid w:val="00A656BE"/>
    <w:rsid w:val="00A65D9D"/>
    <w:rsid w:val="00A67000"/>
    <w:rsid w:val="00A723B9"/>
    <w:rsid w:val="00A76B67"/>
    <w:rsid w:val="00A76D6F"/>
    <w:rsid w:val="00A76EA5"/>
    <w:rsid w:val="00A77A03"/>
    <w:rsid w:val="00A935AF"/>
    <w:rsid w:val="00A96E51"/>
    <w:rsid w:val="00AA13E3"/>
    <w:rsid w:val="00AA3367"/>
    <w:rsid w:val="00AB52CD"/>
    <w:rsid w:val="00AB7936"/>
    <w:rsid w:val="00AC13D3"/>
    <w:rsid w:val="00AC1E84"/>
    <w:rsid w:val="00AC3A3A"/>
    <w:rsid w:val="00AC45E6"/>
    <w:rsid w:val="00AC5609"/>
    <w:rsid w:val="00AC69A0"/>
    <w:rsid w:val="00AD417C"/>
    <w:rsid w:val="00AD7EFF"/>
    <w:rsid w:val="00AE3FC9"/>
    <w:rsid w:val="00AE5A8D"/>
    <w:rsid w:val="00AF11FE"/>
    <w:rsid w:val="00AF1770"/>
    <w:rsid w:val="00AF30D8"/>
    <w:rsid w:val="00AF79DF"/>
    <w:rsid w:val="00B145B4"/>
    <w:rsid w:val="00B15C76"/>
    <w:rsid w:val="00B23975"/>
    <w:rsid w:val="00B257BE"/>
    <w:rsid w:val="00B30976"/>
    <w:rsid w:val="00B30A79"/>
    <w:rsid w:val="00B43FF1"/>
    <w:rsid w:val="00B476B0"/>
    <w:rsid w:val="00B52A5B"/>
    <w:rsid w:val="00B5740E"/>
    <w:rsid w:val="00B627A0"/>
    <w:rsid w:val="00B63240"/>
    <w:rsid w:val="00B66CC6"/>
    <w:rsid w:val="00B8430A"/>
    <w:rsid w:val="00B87D36"/>
    <w:rsid w:val="00B9454A"/>
    <w:rsid w:val="00B97E61"/>
    <w:rsid w:val="00BA0136"/>
    <w:rsid w:val="00BA0192"/>
    <w:rsid w:val="00BA05FD"/>
    <w:rsid w:val="00BA15B1"/>
    <w:rsid w:val="00BA289A"/>
    <w:rsid w:val="00BB3A0B"/>
    <w:rsid w:val="00BB7262"/>
    <w:rsid w:val="00BC20B0"/>
    <w:rsid w:val="00BC7341"/>
    <w:rsid w:val="00BE39B9"/>
    <w:rsid w:val="00BF2695"/>
    <w:rsid w:val="00BF2A26"/>
    <w:rsid w:val="00BF3154"/>
    <w:rsid w:val="00BF4D68"/>
    <w:rsid w:val="00BF7FAB"/>
    <w:rsid w:val="00C003C5"/>
    <w:rsid w:val="00C02519"/>
    <w:rsid w:val="00C04D4A"/>
    <w:rsid w:val="00C04F6B"/>
    <w:rsid w:val="00C0717E"/>
    <w:rsid w:val="00C103B2"/>
    <w:rsid w:val="00C1266D"/>
    <w:rsid w:val="00C1590F"/>
    <w:rsid w:val="00C2136B"/>
    <w:rsid w:val="00C2268A"/>
    <w:rsid w:val="00C22D90"/>
    <w:rsid w:val="00C252B8"/>
    <w:rsid w:val="00C263E7"/>
    <w:rsid w:val="00C30461"/>
    <w:rsid w:val="00C336CC"/>
    <w:rsid w:val="00C4057D"/>
    <w:rsid w:val="00C449D3"/>
    <w:rsid w:val="00C44DE7"/>
    <w:rsid w:val="00C45FD3"/>
    <w:rsid w:val="00C46380"/>
    <w:rsid w:val="00C57B54"/>
    <w:rsid w:val="00C57F45"/>
    <w:rsid w:val="00C57FC7"/>
    <w:rsid w:val="00C61419"/>
    <w:rsid w:val="00C63B7F"/>
    <w:rsid w:val="00C6617F"/>
    <w:rsid w:val="00C7040B"/>
    <w:rsid w:val="00C749AD"/>
    <w:rsid w:val="00C80A31"/>
    <w:rsid w:val="00C81C01"/>
    <w:rsid w:val="00C85C62"/>
    <w:rsid w:val="00C90C4D"/>
    <w:rsid w:val="00C91E9C"/>
    <w:rsid w:val="00C9447A"/>
    <w:rsid w:val="00C974A7"/>
    <w:rsid w:val="00CA4D5E"/>
    <w:rsid w:val="00CA68C4"/>
    <w:rsid w:val="00CB0B09"/>
    <w:rsid w:val="00CB373E"/>
    <w:rsid w:val="00CC119D"/>
    <w:rsid w:val="00CC1687"/>
    <w:rsid w:val="00CD0347"/>
    <w:rsid w:val="00CD0A58"/>
    <w:rsid w:val="00CD4A63"/>
    <w:rsid w:val="00CD6848"/>
    <w:rsid w:val="00CD6E70"/>
    <w:rsid w:val="00CD7EF1"/>
    <w:rsid w:val="00CE0010"/>
    <w:rsid w:val="00CE0278"/>
    <w:rsid w:val="00CE0B8B"/>
    <w:rsid w:val="00CE49D3"/>
    <w:rsid w:val="00CF07D7"/>
    <w:rsid w:val="00CF1814"/>
    <w:rsid w:val="00CF2E34"/>
    <w:rsid w:val="00CF63B4"/>
    <w:rsid w:val="00D06C22"/>
    <w:rsid w:val="00D1224A"/>
    <w:rsid w:val="00D138E8"/>
    <w:rsid w:val="00D16FBA"/>
    <w:rsid w:val="00D221AF"/>
    <w:rsid w:val="00D22F5F"/>
    <w:rsid w:val="00D30080"/>
    <w:rsid w:val="00D300E6"/>
    <w:rsid w:val="00D312E1"/>
    <w:rsid w:val="00D317B9"/>
    <w:rsid w:val="00D35ED2"/>
    <w:rsid w:val="00D40FE5"/>
    <w:rsid w:val="00D43EDA"/>
    <w:rsid w:val="00D4415C"/>
    <w:rsid w:val="00D45BE8"/>
    <w:rsid w:val="00D47D41"/>
    <w:rsid w:val="00D51D0C"/>
    <w:rsid w:val="00D524F1"/>
    <w:rsid w:val="00D5711A"/>
    <w:rsid w:val="00D5769F"/>
    <w:rsid w:val="00D5783C"/>
    <w:rsid w:val="00D805D3"/>
    <w:rsid w:val="00D80708"/>
    <w:rsid w:val="00D8077D"/>
    <w:rsid w:val="00D860E4"/>
    <w:rsid w:val="00D90B16"/>
    <w:rsid w:val="00D9572F"/>
    <w:rsid w:val="00DA051B"/>
    <w:rsid w:val="00DA60C0"/>
    <w:rsid w:val="00DA6E44"/>
    <w:rsid w:val="00DB2424"/>
    <w:rsid w:val="00DB611B"/>
    <w:rsid w:val="00DC2261"/>
    <w:rsid w:val="00DC5494"/>
    <w:rsid w:val="00DC55A1"/>
    <w:rsid w:val="00DC7FE1"/>
    <w:rsid w:val="00DD1335"/>
    <w:rsid w:val="00DD146C"/>
    <w:rsid w:val="00DD4106"/>
    <w:rsid w:val="00DE477A"/>
    <w:rsid w:val="00DE506F"/>
    <w:rsid w:val="00DF09E4"/>
    <w:rsid w:val="00DF3671"/>
    <w:rsid w:val="00E0123F"/>
    <w:rsid w:val="00E02E1E"/>
    <w:rsid w:val="00E04FEC"/>
    <w:rsid w:val="00E151AD"/>
    <w:rsid w:val="00E1523E"/>
    <w:rsid w:val="00E204AC"/>
    <w:rsid w:val="00E20810"/>
    <w:rsid w:val="00E24194"/>
    <w:rsid w:val="00E32702"/>
    <w:rsid w:val="00E33442"/>
    <w:rsid w:val="00E3446B"/>
    <w:rsid w:val="00E44E77"/>
    <w:rsid w:val="00E50404"/>
    <w:rsid w:val="00E52DAC"/>
    <w:rsid w:val="00E636FC"/>
    <w:rsid w:val="00E668CF"/>
    <w:rsid w:val="00E676E1"/>
    <w:rsid w:val="00E70CD2"/>
    <w:rsid w:val="00E76645"/>
    <w:rsid w:val="00E77ECF"/>
    <w:rsid w:val="00E849D7"/>
    <w:rsid w:val="00E91D72"/>
    <w:rsid w:val="00EA2CC8"/>
    <w:rsid w:val="00EC32BC"/>
    <w:rsid w:val="00ED0CF7"/>
    <w:rsid w:val="00ED65AC"/>
    <w:rsid w:val="00ED7968"/>
    <w:rsid w:val="00EF55CC"/>
    <w:rsid w:val="00F02749"/>
    <w:rsid w:val="00F03E61"/>
    <w:rsid w:val="00F03E75"/>
    <w:rsid w:val="00F04423"/>
    <w:rsid w:val="00F0460D"/>
    <w:rsid w:val="00F04729"/>
    <w:rsid w:val="00F067C6"/>
    <w:rsid w:val="00F06818"/>
    <w:rsid w:val="00F10237"/>
    <w:rsid w:val="00F14524"/>
    <w:rsid w:val="00F155AB"/>
    <w:rsid w:val="00F17A53"/>
    <w:rsid w:val="00F21CAD"/>
    <w:rsid w:val="00F22EC0"/>
    <w:rsid w:val="00F30000"/>
    <w:rsid w:val="00F30D5E"/>
    <w:rsid w:val="00F34A07"/>
    <w:rsid w:val="00F350EF"/>
    <w:rsid w:val="00F36622"/>
    <w:rsid w:val="00F5051A"/>
    <w:rsid w:val="00F51DC8"/>
    <w:rsid w:val="00F5232B"/>
    <w:rsid w:val="00F52E01"/>
    <w:rsid w:val="00F53D78"/>
    <w:rsid w:val="00F57894"/>
    <w:rsid w:val="00F62D94"/>
    <w:rsid w:val="00F72387"/>
    <w:rsid w:val="00F7274C"/>
    <w:rsid w:val="00F84EB1"/>
    <w:rsid w:val="00F86021"/>
    <w:rsid w:val="00F919AE"/>
    <w:rsid w:val="00F947C1"/>
    <w:rsid w:val="00FA2743"/>
    <w:rsid w:val="00FA7A44"/>
    <w:rsid w:val="00FB32AC"/>
    <w:rsid w:val="00FB65DF"/>
    <w:rsid w:val="00FB7E0D"/>
    <w:rsid w:val="00FC0868"/>
    <w:rsid w:val="00FC1317"/>
    <w:rsid w:val="00FC17F5"/>
    <w:rsid w:val="00FC1985"/>
    <w:rsid w:val="00FC3850"/>
    <w:rsid w:val="00FC5D6E"/>
    <w:rsid w:val="00FD3951"/>
    <w:rsid w:val="00FD3D12"/>
    <w:rsid w:val="00FD77AC"/>
    <w:rsid w:val="00FE5BB3"/>
    <w:rsid w:val="00FF1D8C"/>
    <w:rsid w:val="00FF56C2"/>
    <w:rsid w:val="00FF7E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10ED75D"/>
  <w15:docId w15:val="{E088733B-5E32-407D-B801-CBE6F3802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qFormat/>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606FE8"/>
    <w:pPr>
      <w:numPr>
        <w:numId w:val="5"/>
      </w:numPr>
      <w:spacing w:before="120" w:after="120"/>
      <w:ind w:left="1418"/>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customStyle="1" w:styleId="Methylbromidenumbered">
    <w:name w:val="Methyl bromide numbered"/>
    <w:basedOn w:val="Heading4"/>
    <w:qFormat/>
    <w:rsid w:val="00BF3154"/>
    <w:pPr>
      <w:spacing w:before="120" w:after="120" w:line="276" w:lineRule="auto"/>
    </w:pPr>
    <w:rPr>
      <w:rFonts w:ascii="Cambria" w:hAnsi="Cambria"/>
      <w:b w:val="0"/>
      <w:sz w:val="22"/>
      <w:lang w:eastAsia="ja-JP"/>
    </w:rPr>
  </w:style>
  <w:style w:type="paragraph" w:styleId="ListParagraph">
    <w:name w:val="List Paragraph"/>
    <w:basedOn w:val="Normal"/>
    <w:uiPriority w:val="99"/>
    <w:qFormat/>
    <w:rsid w:val="00D43EDA"/>
    <w:pPr>
      <w:ind w:left="720"/>
      <w:contextualSpacing/>
    </w:pPr>
  </w:style>
  <w:style w:type="character" w:styleId="UnresolvedMention">
    <w:name w:val="Unresolved Mention"/>
    <w:basedOn w:val="DefaultParagraphFont"/>
    <w:uiPriority w:val="99"/>
    <w:semiHidden/>
    <w:unhideWhenUsed/>
    <w:rsid w:val="000E5076"/>
    <w:rPr>
      <w:color w:val="605E5C"/>
      <w:shd w:val="clear" w:color="auto" w:fill="E1DFDD"/>
    </w:rPr>
  </w:style>
  <w:style w:type="paragraph" w:customStyle="1" w:styleId="Level3Text">
    <w:name w:val="Level 3 Text"/>
    <w:basedOn w:val="Normal"/>
    <w:link w:val="Level3TextChar"/>
    <w:qFormat/>
    <w:rsid w:val="005C04D8"/>
    <w:pPr>
      <w:ind w:left="709" w:hanging="709"/>
    </w:pPr>
  </w:style>
  <w:style w:type="character" w:customStyle="1" w:styleId="Level3TextChar">
    <w:name w:val="Level 3 Text Char"/>
    <w:basedOn w:val="DefaultParagraphFont"/>
    <w:link w:val="Level3Text"/>
    <w:rsid w:val="005C04D8"/>
    <w:rPr>
      <w:rFonts w:eastAsiaTheme="minorHAnsi" w:cstheme="minorBidi"/>
      <w:sz w:val="22"/>
      <w:szCs w:val="22"/>
      <w:lang w:eastAsia="en-US"/>
    </w:rPr>
  </w:style>
  <w:style w:type="paragraph" w:customStyle="1" w:styleId="Insecticidenumbered">
    <w:name w:val="Insecticide numbered"/>
    <w:basedOn w:val="Heading4"/>
    <w:qFormat/>
    <w:rsid w:val="00A301EB"/>
    <w:pPr>
      <w:numPr>
        <w:ilvl w:val="0"/>
        <w:numId w:val="0"/>
      </w:numPr>
      <w:spacing w:before="120" w:after="120" w:line="276" w:lineRule="auto"/>
      <w:ind w:left="1191" w:hanging="340"/>
    </w:pPr>
    <w:rPr>
      <w:rFonts w:ascii="Cambria" w:hAnsi="Cambria"/>
      <w:b w:val="0"/>
      <w:sz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3962037">
      <w:bodyDiv w:val="1"/>
      <w:marLeft w:val="0"/>
      <w:marRight w:val="0"/>
      <w:marTop w:val="0"/>
      <w:marBottom w:val="0"/>
      <w:divBdr>
        <w:top w:val="none" w:sz="0" w:space="0" w:color="auto"/>
        <w:left w:val="none" w:sz="0" w:space="0" w:color="auto"/>
        <w:bottom w:val="none" w:sz="0" w:space="0" w:color="auto"/>
        <w:right w:val="none" w:sz="0" w:space="0" w:color="auto"/>
      </w:divBdr>
    </w:div>
    <w:div w:id="436945704">
      <w:bodyDiv w:val="1"/>
      <w:marLeft w:val="0"/>
      <w:marRight w:val="0"/>
      <w:marTop w:val="0"/>
      <w:marBottom w:val="0"/>
      <w:divBdr>
        <w:top w:val="none" w:sz="0" w:space="0" w:color="auto"/>
        <w:left w:val="none" w:sz="0" w:space="0" w:color="auto"/>
        <w:bottom w:val="none" w:sz="0" w:space="0" w:color="auto"/>
        <w:right w:val="none" w:sz="0" w:space="0" w:color="auto"/>
      </w:divBdr>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41884863">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527406">
      <w:bodyDiv w:val="1"/>
      <w:marLeft w:val="0"/>
      <w:marRight w:val="0"/>
      <w:marTop w:val="0"/>
      <w:marBottom w:val="0"/>
      <w:divBdr>
        <w:top w:val="none" w:sz="0" w:space="0" w:color="auto"/>
        <w:left w:val="none" w:sz="0" w:space="0" w:color="auto"/>
        <w:bottom w:val="none" w:sz="0" w:space="0" w:color="auto"/>
        <w:right w:val="none" w:sz="0" w:space="0" w:color="auto"/>
      </w:divBdr>
    </w:div>
    <w:div w:id="1233352176">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46595098">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889978">
      <w:bodyDiv w:val="1"/>
      <w:marLeft w:val="0"/>
      <w:marRight w:val="0"/>
      <w:marTop w:val="0"/>
      <w:marBottom w:val="0"/>
      <w:divBdr>
        <w:top w:val="none" w:sz="0" w:space="0" w:color="auto"/>
        <w:left w:val="none" w:sz="0" w:space="0" w:color="auto"/>
        <w:bottom w:val="none" w:sz="0" w:space="0" w:color="auto"/>
        <w:right w:val="none" w:sz="0" w:space="0" w:color="auto"/>
      </w:divBdr>
    </w:div>
    <w:div w:id="1542665084">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53605748">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146670">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agriculture.gov.a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agriculture.gov.au/import/arrival/treatments/treatments-fumigant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L:\Templates\Report%20writing\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p:properties xmlns:p="http://schemas.microsoft.com/office/2006/metadata/properties" xmlns:xsi="http://www.w3.org/2001/XMLSchema-instance" xmlns:pc="http://schemas.microsoft.com/office/infopath/2007/PartnerControls">
  <documentManagement>
    <Topic xmlns="7cf0e0db-f490-4122-abae-21917392c748">Style guides and writing</Topic>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A1E545-C5C9-4FDA-89F4-543F3E4960FC}">
  <ds:schemaRefs>
    <ds:schemaRef ds:uri="http://schemas.openxmlformats.org/officeDocument/2006/bibliography"/>
  </ds:schemaRefs>
</ds:datastoreItem>
</file>

<file path=customXml/itemProps2.xml><?xml version="1.0" encoding="utf-8"?>
<ds:datastoreItem xmlns:ds="http://schemas.openxmlformats.org/officeDocument/2006/customXml" ds:itemID="{9D1CAD33-3B39-4665-A5E6-666D035120E9}">
  <ds:schemaRefs>
    <ds:schemaRef ds:uri="http://schemas.openxmlformats.org/package/2006/metadata/core-properties"/>
    <ds:schemaRef ds:uri="http://schemas.microsoft.com/office/2006/documentManagement/types"/>
    <ds:schemaRef ds:uri="http://schemas.microsoft.com/office/infopath/2007/PartnerControls"/>
    <ds:schemaRef ds:uri="7cf0e0db-f490-4122-abae-21917392c748"/>
    <ds:schemaRef ds:uri="http://purl.org/dc/elements/1.1/"/>
    <ds:schemaRef ds:uri="http://schemas.microsoft.com/office/2006/metadata/properties"/>
    <ds:schemaRef ds:uri="http://schemas.microsoft.com/sharepoint/v3"/>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 template.dotx</Template>
  <TotalTime>14</TotalTime>
  <Pages>24</Pages>
  <Words>5600</Words>
  <Characters>31922</Characters>
  <DocSecurity>0</DocSecurity>
  <Lines>266</Lines>
  <Paragraphs>74</Paragraphs>
  <ScaleCrop>false</ScaleCrop>
  <HeadingPairs>
    <vt:vector size="2" baseType="variant">
      <vt:variant>
        <vt:lpstr>Title</vt:lpstr>
      </vt:variant>
      <vt:variant>
        <vt:i4>1</vt:i4>
      </vt:variant>
    </vt:vector>
  </HeadingPairs>
  <TitlesOfParts>
    <vt:vector size="1" baseType="lpstr">
      <vt:lpstr>Methyl bromide fumigation methodology – version 2.0</vt:lpstr>
    </vt:vector>
  </TitlesOfParts>
  <Company/>
  <LinksUpToDate>false</LinksUpToDate>
  <CharactersWithSpaces>37448</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Methyl bromide fumigation methodology – version 2.0</dc:title>
  <dc:subject/>
  <dc:creator>Department of Agriculture, Water and the Environment</dc:creator>
  <cp:keywords/>
  <dc:description/>
  <cp:lastPrinted>2021-09-17T01:09:00Z</cp:lastPrinted>
  <dcterms:created xsi:type="dcterms:W3CDTF">2021-09-17T00:56:00Z</dcterms:created>
  <dcterms:modified xsi:type="dcterms:W3CDTF">2021-09-17T01:10:00Z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