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2ABA" w14:textId="0AEBB1CB" w:rsidR="000E455C" w:rsidRDefault="00DA3167" w:rsidP="0013173D">
      <w:pPr>
        <w:pStyle w:val="Date"/>
        <w:spacing w:before="1440"/>
      </w:pPr>
      <w:r>
        <w:t>July</w:t>
      </w:r>
      <w:r w:rsidR="0044304D">
        <w:t xml:space="preserve"> </w:t>
      </w:r>
      <w:r w:rsidR="00B82095">
        <w:t>20</w:t>
      </w:r>
      <w:r w:rsidR="0044304D">
        <w:t>2</w:t>
      </w:r>
      <w:r w:rsidR="00441CB1">
        <w:t>6</w:t>
      </w:r>
    </w:p>
    <w:p w14:paraId="483707D9" w14:textId="12606EE6" w:rsidR="00D04A3C" w:rsidRPr="007B4C63" w:rsidRDefault="00DA3167" w:rsidP="007B4C63">
      <w:pPr>
        <w:pStyle w:val="Series"/>
      </w:pPr>
      <w:r w:rsidRPr="00DA3167">
        <w:t>Agriculture export regulatory services</w:t>
      </w:r>
    </w:p>
    <w:p w14:paraId="0234E76D" w14:textId="5C1088A5" w:rsidR="00B82095" w:rsidRDefault="00B8377F" w:rsidP="0099431F">
      <w:pPr>
        <w:pStyle w:val="Heading1"/>
      </w:pPr>
      <w:r>
        <w:t xml:space="preserve">Changes from draft </w:t>
      </w:r>
      <w:r w:rsidR="002F76B0">
        <w:t>cost recovery implementation statement</w:t>
      </w:r>
      <w:r>
        <w:t xml:space="preserve"> – </w:t>
      </w:r>
      <w:r w:rsidR="00064CBC">
        <w:t>n</w:t>
      </w:r>
      <w:r w:rsidR="008F38C8">
        <w:t>on-prescribed</w:t>
      </w:r>
      <w:r w:rsidR="00F52827">
        <w:t xml:space="preserve"> </w:t>
      </w:r>
      <w:r w:rsidR="00C447CB">
        <w:t>g</w:t>
      </w:r>
      <w:r w:rsidR="00F52827">
        <w:t>oods</w:t>
      </w:r>
      <w:r w:rsidR="00286C9C">
        <w:t xml:space="preserve"> </w:t>
      </w:r>
      <w:r w:rsidR="008E52C7">
        <w:t xml:space="preserve">exports </w:t>
      </w:r>
      <w:r>
        <w:t xml:space="preserve">arrangement </w:t>
      </w:r>
    </w:p>
    <w:p w14:paraId="3275EAC4" w14:textId="2DC06D62" w:rsidR="00903AF1" w:rsidRDefault="00903AF1" w:rsidP="00903AF1">
      <w:r>
        <w:t xml:space="preserve">The </w:t>
      </w:r>
      <w:hyperlink r:id="rId11" w:history="1">
        <w:r w:rsidRPr="00901211">
          <w:rPr>
            <w:rStyle w:val="Hyperlink"/>
          </w:rPr>
          <w:t>Australian Government Cost Recovery Policy</w:t>
        </w:r>
      </w:hyperlink>
      <w:r>
        <w:t xml:space="preserve"> requires that regulators recover some or </w:t>
      </w:r>
      <w:proofErr w:type="gramStart"/>
      <w:r>
        <w:t>all of</w:t>
      </w:r>
      <w:proofErr w:type="gramEnd"/>
      <w:r>
        <w:t xml:space="preserve"> the efficient costs of the effort required to deliver their services unless the government has decided to fund the activity.</w:t>
      </w:r>
    </w:p>
    <w:p w14:paraId="70BC399E" w14:textId="1DF975FB" w:rsidR="00903AF1" w:rsidRDefault="00903AF1" w:rsidP="00903AF1">
      <w:r>
        <w:t xml:space="preserve">We have developed an ongoing sustainable funding model to support our delivery of export regulatory </w:t>
      </w:r>
      <w:r w:rsidR="00F218F0">
        <w:t>services</w:t>
      </w:r>
      <w:r>
        <w:t xml:space="preserve"> to Australia’s agricultural sector. The new modelling of fees and charges reflects the government’s decision to return to full cost recovery and the transition of 5 existing and one new activity into exports cost recovery arrangements. The modelling also reflects the government’s announcement of a further decision to defer the phased transition to full cost recovery by 12 months, with the intention to return </w:t>
      </w:r>
      <w:r w:rsidR="00C6640E">
        <w:t xml:space="preserve">non-prescribed goods (NPG) </w:t>
      </w:r>
      <w:r>
        <w:t>export</w:t>
      </w:r>
      <w:r w:rsidR="00C6640E">
        <w:t>s</w:t>
      </w:r>
      <w:r>
        <w:t xml:space="preserve"> cost recovery arrangements to full cost recovery by 202</w:t>
      </w:r>
      <w:r w:rsidR="0028512F">
        <w:t>8</w:t>
      </w:r>
      <w:r>
        <w:t>–</w:t>
      </w:r>
      <w:r w:rsidR="0028512F">
        <w:t>29</w:t>
      </w:r>
      <w:r>
        <w:t>.</w:t>
      </w:r>
    </w:p>
    <w:p w14:paraId="7FFB491F" w14:textId="1B8CB9ED" w:rsidR="00903AF1" w:rsidRDefault="00903AF1" w:rsidP="00903AF1">
      <w:r w:rsidRPr="00DA48F6">
        <w:t xml:space="preserve">This fact sheet </w:t>
      </w:r>
      <w:r w:rsidRPr="00DA48F6" w:rsidDel="00917C90">
        <w:t xml:space="preserve">presents </w:t>
      </w:r>
      <w:r w:rsidRPr="00DA48F6" w:rsidDel="00AD5232">
        <w:t xml:space="preserve">the </w:t>
      </w:r>
      <w:r w:rsidRPr="00DA48F6">
        <w:t xml:space="preserve">changes to fees and charges in the </w:t>
      </w:r>
      <w:hyperlink r:id="rId12" w:history="1">
        <w:r w:rsidRPr="00DA48F6">
          <w:rPr>
            <w:rStyle w:val="Hyperlink"/>
          </w:rPr>
          <w:t xml:space="preserve">final </w:t>
        </w:r>
        <w:r w:rsidR="001B12DA">
          <w:rPr>
            <w:rStyle w:val="Hyperlink"/>
          </w:rPr>
          <w:t>NPG</w:t>
        </w:r>
        <w:r w:rsidRPr="00DA48F6">
          <w:rPr>
            <w:rStyle w:val="Hyperlink"/>
          </w:rPr>
          <w:t xml:space="preserve"> exports cost recovery implementation statement (CRIS)</w:t>
        </w:r>
      </w:hyperlink>
      <w:r w:rsidRPr="00DA48F6">
        <w:t xml:space="preserve"> from what </w:t>
      </w:r>
      <w:proofErr w:type="gramStart"/>
      <w:r w:rsidRPr="00DA48F6">
        <w:t>was published</w:t>
      </w:r>
      <w:proofErr w:type="gramEnd"/>
      <w:r w:rsidRPr="00DA48F6">
        <w:t xml:space="preserve"> in the draft </w:t>
      </w:r>
      <w:r w:rsidR="001B12DA">
        <w:t>NPG</w:t>
      </w:r>
      <w:r w:rsidRPr="00DA48F6">
        <w:t xml:space="preserve"> exports CRIS on 29</w:t>
      </w:r>
      <w:r w:rsidR="0098275C">
        <w:t> </w:t>
      </w:r>
      <w:r w:rsidRPr="00DA48F6">
        <w:t>January</w:t>
      </w:r>
      <w:r w:rsidR="0098275C">
        <w:t> </w:t>
      </w:r>
      <w:r w:rsidRPr="00DA48F6">
        <w:t>2026</w:t>
      </w:r>
      <w:r w:rsidRPr="00DA48F6" w:rsidDel="008540D0">
        <w:t xml:space="preserve">. </w:t>
      </w:r>
      <w:hyperlink w:anchor="_Appendix_A:_Summary_1" w:history="1">
        <w:r w:rsidRPr="00DA48F6">
          <w:rPr>
            <w:rStyle w:val="Hyperlink"/>
          </w:rPr>
          <w:t>Appendix A</w:t>
        </w:r>
      </w:hyperlink>
      <w:r w:rsidRPr="00DA48F6">
        <w:t xml:space="preserve"> provides a comparison of the cost recovery </w:t>
      </w:r>
      <w:r>
        <w:t xml:space="preserve">fees and levy-based </w:t>
      </w:r>
      <w:r w:rsidRPr="00DA48F6">
        <w:t xml:space="preserve">charges proposed in draft and final </w:t>
      </w:r>
      <w:r w:rsidR="001B12DA">
        <w:t>NPG</w:t>
      </w:r>
      <w:r w:rsidRPr="00DA48F6">
        <w:t xml:space="preserve"> exports CRIS</w:t>
      </w:r>
      <w:r>
        <w:t>s with brief explanations for these changes.</w:t>
      </w:r>
    </w:p>
    <w:p w14:paraId="26F16109" w14:textId="77777777" w:rsidR="00903AF1" w:rsidRDefault="00903AF1" w:rsidP="00903AF1">
      <w:pPr>
        <w:pStyle w:val="Heading2"/>
      </w:pPr>
      <w:r>
        <w:t xml:space="preserve">Changes </w:t>
      </w:r>
    </w:p>
    <w:p w14:paraId="0DADDD32" w14:textId="0BA1B591" w:rsidR="00FD6D45" w:rsidRDefault="00FD6D45" w:rsidP="00FD6D45">
      <w:pPr>
        <w:pStyle w:val="ListBullet"/>
        <w:numPr>
          <w:ilvl w:val="0"/>
          <w:numId w:val="0"/>
        </w:numPr>
      </w:pPr>
      <w:r w:rsidRPr="00893254">
        <w:t>In addition to the appendix, the following point highlight</w:t>
      </w:r>
      <w:r w:rsidR="005F2594">
        <w:t>s</w:t>
      </w:r>
      <w:r w:rsidRPr="00893254">
        <w:t xml:space="preserve"> the main change in the final </w:t>
      </w:r>
      <w:r w:rsidR="00646714">
        <w:t>NPG</w:t>
      </w:r>
      <w:r w:rsidRPr="00893254">
        <w:t xml:space="preserve"> exports CRIS</w:t>
      </w:r>
      <w:r w:rsidR="00646714">
        <w:t>.</w:t>
      </w:r>
    </w:p>
    <w:p w14:paraId="46E9545E" w14:textId="2158CEF8" w:rsidR="0028512F" w:rsidRDefault="0030614C" w:rsidP="00CC4042">
      <w:pPr>
        <w:pStyle w:val="ListParagraph"/>
        <w:numPr>
          <w:ilvl w:val="0"/>
          <w:numId w:val="17"/>
        </w:numPr>
      </w:pPr>
      <w:r>
        <w:t xml:space="preserve">We have revised the charging risk assessment in consultation with the Department of Finance. The overall risk rating for 2026–27 financial year </w:t>
      </w:r>
      <w:proofErr w:type="gramStart"/>
      <w:r>
        <w:t>is rated</w:t>
      </w:r>
      <w:proofErr w:type="gramEnd"/>
      <w:r>
        <w:t xml:space="preserve"> as low.</w:t>
      </w:r>
    </w:p>
    <w:p w14:paraId="45DAFBBA" w14:textId="77777777" w:rsidR="000A2EE2" w:rsidRDefault="000A2EE2" w:rsidP="000A2EE2">
      <w:pPr>
        <w:pStyle w:val="Heading2"/>
      </w:pPr>
      <w:bookmarkStart w:id="0" w:name="_Appendix_A:_Summary"/>
      <w:bookmarkEnd w:id="0"/>
      <w:r>
        <w:t>Industry consultation</w:t>
      </w:r>
    </w:p>
    <w:p w14:paraId="4741C5FB" w14:textId="77777777" w:rsidR="00EC702D" w:rsidRDefault="00EC702D" w:rsidP="00EC702D">
      <w:r>
        <w:t>We engage regularly with industry on charging arrangements.</w:t>
      </w:r>
    </w:p>
    <w:p w14:paraId="415517C2" w14:textId="77777777" w:rsidR="00EC702D" w:rsidRDefault="00EC702D" w:rsidP="00EC702D">
      <w:r>
        <w:t xml:space="preserve">Although prices remain unchanged for 2026–27, the prices proposed from 1 July 2027 align with the prices communicated to industry during consultation of the 2026–27 exports CRIS between January and March 2026. During this process the department released 7 CRISs for public consultation and invited stakeholder feedback through a submissions process and meetings with key industry bodies. A summary of feedback </w:t>
      </w:r>
      <w:proofErr w:type="gramStart"/>
      <w:r>
        <w:t>is included</w:t>
      </w:r>
      <w:proofErr w:type="gramEnd"/>
      <w:r>
        <w:t xml:space="preserve"> in each CRIS.</w:t>
      </w:r>
    </w:p>
    <w:p w14:paraId="68B1E045" w14:textId="787D44B1" w:rsidR="000A2EE2" w:rsidRDefault="000A2EE2" w:rsidP="000A2EE2">
      <w:r>
        <w:t>We are committed to transparent, meaningful consultation and careful consideration of stakeholder feedback on an ongoing basis.</w:t>
      </w:r>
    </w:p>
    <w:p w14:paraId="59905119" w14:textId="77777777" w:rsidR="000A2EE2" w:rsidRPr="0080517C" w:rsidRDefault="000A2EE2" w:rsidP="000A2EE2">
      <w:pPr>
        <w:pStyle w:val="Heading3"/>
      </w:pPr>
      <w:r>
        <w:lastRenderedPageBreak/>
        <w:t>More</w:t>
      </w:r>
      <w:r w:rsidRPr="0080517C">
        <w:t xml:space="preserve"> information</w:t>
      </w:r>
    </w:p>
    <w:p w14:paraId="1084022E" w14:textId="6E81A40E" w:rsidR="000A2EE2" w:rsidRPr="00017ACB" w:rsidRDefault="000A2EE2" w:rsidP="000A2EE2">
      <w:pPr>
        <w:rPr>
          <w:lang w:eastAsia="ja-JP"/>
        </w:rPr>
      </w:pPr>
      <w:r>
        <w:rPr>
          <w:lang w:eastAsia="ja-JP"/>
        </w:rPr>
        <w:t xml:space="preserve">Learn more about </w:t>
      </w:r>
      <w:hyperlink r:id="rId13" w:history="1">
        <w:r w:rsidRPr="00DA3167">
          <w:rPr>
            <w:rStyle w:val="Hyperlink"/>
            <w:lang w:eastAsia="ja-JP"/>
          </w:rPr>
          <w:t>cost recovery fees and charges</w:t>
        </w:r>
      </w:hyperlink>
      <w:r w:rsidRPr="00017ACB">
        <w:rPr>
          <w:lang w:eastAsia="ja-JP"/>
        </w:rPr>
        <w:t>.</w:t>
      </w:r>
    </w:p>
    <w:p w14:paraId="335446E0" w14:textId="34212BCB" w:rsidR="000A2EE2" w:rsidRPr="00017ACB" w:rsidRDefault="000A2EE2" w:rsidP="000A2EE2">
      <w:pPr>
        <w:rPr>
          <w:rStyle w:val="Hyperlink"/>
          <w:lang w:eastAsia="ja-JP"/>
        </w:rPr>
      </w:pPr>
      <w:r w:rsidRPr="00017ACB">
        <w:rPr>
          <w:lang w:eastAsia="ja-JP"/>
        </w:rPr>
        <w:t xml:space="preserve">Web </w:t>
      </w:r>
      <w:hyperlink r:id="rId14" w:history="1">
        <w:r w:rsidR="009B29B1" w:rsidRPr="00D33369">
          <w:rPr>
            <w:rStyle w:val="Hyperlink"/>
          </w:rPr>
          <w:t>agriculture.gov.au/about/fees/cost-recovery</w:t>
        </w:r>
      </w:hyperlink>
    </w:p>
    <w:p w14:paraId="432FC0A3" w14:textId="08CC6787" w:rsidR="000A2EE2" w:rsidRDefault="000A2EE2" w:rsidP="000A2EE2">
      <w:pPr>
        <w:spacing w:after="360"/>
        <w:rPr>
          <w:lang w:eastAsia="ja-JP"/>
        </w:rPr>
      </w:pPr>
      <w:r w:rsidRPr="00017ACB">
        <w:rPr>
          <w:lang w:eastAsia="ja-JP"/>
        </w:rPr>
        <w:t xml:space="preserve">Email </w:t>
      </w:r>
      <w:hyperlink r:id="rId15" w:history="1">
        <w:r w:rsidRPr="004A5ABD">
          <w:rPr>
            <w:rStyle w:val="Hyperlink"/>
            <w:lang w:eastAsia="ja-JP"/>
          </w:rPr>
          <w:t>costrecovery@aff.gov.au</w:t>
        </w:r>
      </w:hyperlink>
    </w:p>
    <w:p w14:paraId="19FE0F13" w14:textId="77777777" w:rsidR="000A2EE2" w:rsidRDefault="000A2EE2" w:rsidP="000A2EE2">
      <w:pPr>
        <w:pStyle w:val="Normalsmall"/>
        <w:spacing w:after="0"/>
      </w:pPr>
      <w:r>
        <w:rPr>
          <w:rStyle w:val="Strong"/>
        </w:rPr>
        <w:t>Acknowledgement of Country</w:t>
      </w:r>
    </w:p>
    <w:p w14:paraId="429507EC" w14:textId="77777777" w:rsidR="000A2EE2" w:rsidRPr="000A5BA0" w:rsidRDefault="000A2EE2" w:rsidP="000A2EE2">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5DAF2A" w14:textId="77777777" w:rsidR="000A2EE2" w:rsidRDefault="000A2EE2" w:rsidP="000A2EE2">
      <w:pPr>
        <w:pStyle w:val="Normalsmall"/>
        <w:spacing w:before="360"/>
      </w:pPr>
      <w:r>
        <w:t>© Commonwealth of Australia 2026</w:t>
      </w:r>
    </w:p>
    <w:p w14:paraId="2715D492" w14:textId="77777777" w:rsidR="000A2EE2" w:rsidRDefault="000A2EE2" w:rsidP="000A2EE2">
      <w:pPr>
        <w:pStyle w:val="Normalsmall"/>
      </w:pPr>
      <w:r>
        <w:t xml:space="preserve">Unless otherwise noted, copyright (and any other intellectual property rights) in this publication </w:t>
      </w:r>
      <w:proofErr w:type="gramStart"/>
      <w:r>
        <w:t>is owned</w:t>
      </w:r>
      <w:proofErr w:type="gramEnd"/>
      <w:r>
        <w:t xml:space="preserve"> by the Commonwealth of Australia (referred to as the Commonwealth).</w:t>
      </w:r>
    </w:p>
    <w:p w14:paraId="0B88B79D" w14:textId="77777777" w:rsidR="000A2EE2" w:rsidRDefault="000A2EE2" w:rsidP="000A2EE2">
      <w:pPr>
        <w:pStyle w:val="Normalsmall"/>
      </w:pPr>
      <w:r>
        <w:t xml:space="preserve">All material in this publication </w:t>
      </w:r>
      <w:proofErr w:type="gramStart"/>
      <w:r>
        <w:t>is licensed</w:t>
      </w:r>
      <w:proofErr w:type="gramEnd"/>
      <w:r>
        <w:t xml:space="preserve"> under a </w:t>
      </w:r>
      <w:hyperlink r:id="rId16" w:history="1">
        <w:r>
          <w:rPr>
            <w:rStyle w:val="Hyperlink"/>
          </w:rPr>
          <w:t>Creative Commons Attribution 4.0 International Licence</w:t>
        </w:r>
      </w:hyperlink>
      <w:r>
        <w:t xml:space="preserve"> except content supplied by third parties, logos and the Commonwealth Coat of Arms.</w:t>
      </w:r>
    </w:p>
    <w:p w14:paraId="6352B7E7" w14:textId="77777777" w:rsidR="000A2EE2" w:rsidRDefault="000A2EE2" w:rsidP="000A2EE2">
      <w:pPr>
        <w:pStyle w:val="Normalsmall"/>
        <w:sectPr w:rsidR="000A2EE2" w:rsidSect="000A2EE2">
          <w:headerReference w:type="even" r:id="rId17"/>
          <w:headerReference w:type="default" r:id="rId18"/>
          <w:footerReference w:type="even" r:id="rId19"/>
          <w:footerReference w:type="default" r:id="rId20"/>
          <w:headerReference w:type="first" r:id="rId21"/>
          <w:footerReference w:type="first" r:id="rId22"/>
          <w:pgSz w:w="11906" w:h="16838" w:code="9"/>
          <w:pgMar w:top="1418" w:right="1247" w:bottom="1134" w:left="1247" w:header="964" w:footer="284" w:gutter="0"/>
          <w:pgNumType w:start="1"/>
          <w:cols w:space="708"/>
          <w:titlePg/>
          <w:docGrid w:linePitch="360"/>
        </w:sectPr>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92AD289" w14:textId="0FA9FF30" w:rsidR="003636C4" w:rsidRDefault="00C3264C" w:rsidP="00D04577">
      <w:pPr>
        <w:pStyle w:val="Heading2"/>
      </w:pPr>
      <w:r>
        <w:lastRenderedPageBreak/>
        <w:t>Appendix A: Summary of fees and charges by arrangement</w:t>
      </w:r>
    </w:p>
    <w:tbl>
      <w:tblPr>
        <w:tblStyle w:val="TableGrid"/>
        <w:tblW w:w="5000" w:type="pct"/>
        <w:jc w:val="center"/>
        <w:tblLook w:val="04A0" w:firstRow="1" w:lastRow="0" w:firstColumn="1" w:lastColumn="0" w:noHBand="0" w:noVBand="1"/>
      </w:tblPr>
      <w:tblGrid>
        <w:gridCol w:w="1581"/>
        <w:gridCol w:w="1317"/>
        <w:gridCol w:w="1216"/>
        <w:gridCol w:w="963"/>
        <w:gridCol w:w="1077"/>
        <w:gridCol w:w="1080"/>
        <w:gridCol w:w="933"/>
        <w:gridCol w:w="997"/>
        <w:gridCol w:w="809"/>
        <w:gridCol w:w="896"/>
        <w:gridCol w:w="896"/>
        <w:gridCol w:w="1059"/>
        <w:gridCol w:w="871"/>
        <w:gridCol w:w="1693"/>
      </w:tblGrid>
      <w:tr w:rsidR="008F38C8" w:rsidRPr="00152C0D" w14:paraId="77E648B5" w14:textId="77777777" w:rsidTr="009B29B1">
        <w:trPr>
          <w:tblHeader/>
          <w:jc w:val="center"/>
        </w:trPr>
        <w:tc>
          <w:tcPr>
            <w:tcW w:w="514" w:type="pct"/>
          </w:tcPr>
          <w:p w14:paraId="2AD084F3" w14:textId="77777777" w:rsidR="008F38C8" w:rsidRPr="00152C0D" w:rsidRDefault="008F38C8" w:rsidP="00152C0D">
            <w:pPr>
              <w:jc w:val="center"/>
              <w:rPr>
                <w:rFonts w:cstheme="minorHAnsi"/>
                <w:sz w:val="18"/>
                <w:szCs w:val="18"/>
              </w:rPr>
            </w:pPr>
          </w:p>
        </w:tc>
        <w:tc>
          <w:tcPr>
            <w:tcW w:w="428" w:type="pct"/>
          </w:tcPr>
          <w:p w14:paraId="1C89375F" w14:textId="77777777" w:rsidR="008F38C8" w:rsidRPr="00152C0D" w:rsidRDefault="008F38C8" w:rsidP="00152C0D">
            <w:pPr>
              <w:jc w:val="center"/>
              <w:rPr>
                <w:rFonts w:cstheme="minorHAnsi"/>
                <w:sz w:val="18"/>
                <w:szCs w:val="18"/>
              </w:rPr>
            </w:pPr>
          </w:p>
        </w:tc>
        <w:tc>
          <w:tcPr>
            <w:tcW w:w="395" w:type="pct"/>
          </w:tcPr>
          <w:p w14:paraId="571DE9DD" w14:textId="77777777" w:rsidR="008F38C8" w:rsidRPr="00152C0D" w:rsidRDefault="008F38C8" w:rsidP="00152C0D">
            <w:pPr>
              <w:jc w:val="center"/>
              <w:rPr>
                <w:rFonts w:cstheme="minorHAnsi"/>
                <w:sz w:val="18"/>
                <w:szCs w:val="18"/>
              </w:rPr>
            </w:pPr>
          </w:p>
        </w:tc>
        <w:tc>
          <w:tcPr>
            <w:tcW w:w="313" w:type="pct"/>
          </w:tcPr>
          <w:p w14:paraId="31A19F86" w14:textId="77777777" w:rsidR="008F38C8" w:rsidRPr="00152C0D" w:rsidRDefault="008F38C8" w:rsidP="00152C0D">
            <w:pPr>
              <w:jc w:val="center"/>
              <w:rPr>
                <w:rFonts w:cstheme="minorHAnsi"/>
                <w:sz w:val="18"/>
                <w:szCs w:val="18"/>
              </w:rPr>
            </w:pPr>
          </w:p>
        </w:tc>
        <w:tc>
          <w:tcPr>
            <w:tcW w:w="1327" w:type="pct"/>
            <w:gridSpan w:val="4"/>
            <w:shd w:val="clear" w:color="auto" w:fill="D9D9D9" w:themeFill="background1" w:themeFillShade="D9"/>
          </w:tcPr>
          <w:p w14:paraId="2071A229" w14:textId="77777777" w:rsidR="008F38C8" w:rsidRPr="00152C0D" w:rsidRDefault="008F38C8" w:rsidP="00152C0D">
            <w:pPr>
              <w:jc w:val="center"/>
              <w:rPr>
                <w:rFonts w:cstheme="minorHAnsi"/>
                <w:b/>
                <w:bCs/>
                <w:sz w:val="18"/>
                <w:szCs w:val="18"/>
              </w:rPr>
            </w:pPr>
            <w:r w:rsidRPr="00152C0D">
              <w:rPr>
                <w:rFonts w:cstheme="minorHAnsi"/>
                <w:b/>
                <w:bCs/>
                <w:sz w:val="18"/>
                <w:szCs w:val="18"/>
              </w:rPr>
              <w:t>Draft CRIS</w:t>
            </w:r>
          </w:p>
        </w:tc>
        <w:tc>
          <w:tcPr>
            <w:tcW w:w="1188" w:type="pct"/>
            <w:gridSpan w:val="4"/>
          </w:tcPr>
          <w:p w14:paraId="4266C780" w14:textId="77777777" w:rsidR="008F38C8" w:rsidRPr="00152C0D" w:rsidRDefault="008F38C8" w:rsidP="00152C0D">
            <w:pPr>
              <w:jc w:val="center"/>
              <w:rPr>
                <w:rFonts w:cstheme="minorHAnsi"/>
                <w:b/>
                <w:bCs/>
                <w:sz w:val="18"/>
                <w:szCs w:val="18"/>
              </w:rPr>
            </w:pPr>
            <w:r w:rsidRPr="00152C0D">
              <w:rPr>
                <w:rFonts w:cstheme="minorHAnsi"/>
                <w:b/>
                <w:bCs/>
                <w:sz w:val="18"/>
                <w:szCs w:val="18"/>
              </w:rPr>
              <w:t>Final CRIS</w:t>
            </w:r>
          </w:p>
        </w:tc>
        <w:tc>
          <w:tcPr>
            <w:tcW w:w="283" w:type="pct"/>
            <w:shd w:val="clear" w:color="auto" w:fill="D9D9D9" w:themeFill="background1" w:themeFillShade="D9"/>
          </w:tcPr>
          <w:p w14:paraId="7C0053B6" w14:textId="77777777" w:rsidR="008F38C8" w:rsidRPr="00152C0D" w:rsidRDefault="008F38C8" w:rsidP="00152C0D">
            <w:pPr>
              <w:jc w:val="center"/>
              <w:rPr>
                <w:rFonts w:cstheme="minorHAnsi"/>
                <w:sz w:val="18"/>
                <w:szCs w:val="18"/>
              </w:rPr>
            </w:pPr>
          </w:p>
        </w:tc>
        <w:tc>
          <w:tcPr>
            <w:tcW w:w="554" w:type="pct"/>
          </w:tcPr>
          <w:p w14:paraId="339861A2" w14:textId="77777777" w:rsidR="008F38C8" w:rsidRPr="00152C0D" w:rsidRDefault="008F38C8" w:rsidP="00152C0D">
            <w:pPr>
              <w:jc w:val="center"/>
              <w:rPr>
                <w:rFonts w:cstheme="minorHAnsi"/>
                <w:sz w:val="18"/>
                <w:szCs w:val="18"/>
              </w:rPr>
            </w:pPr>
          </w:p>
        </w:tc>
      </w:tr>
      <w:tr w:rsidR="008F38C8" w:rsidRPr="00152C0D" w14:paraId="201788C0" w14:textId="77777777" w:rsidTr="009B29B1">
        <w:trPr>
          <w:tblHeader/>
          <w:jc w:val="center"/>
        </w:trPr>
        <w:tc>
          <w:tcPr>
            <w:tcW w:w="514" w:type="pct"/>
          </w:tcPr>
          <w:p w14:paraId="5880452F" w14:textId="77777777" w:rsidR="008F38C8" w:rsidRPr="00152C0D" w:rsidRDefault="008F38C8" w:rsidP="00152C0D">
            <w:pPr>
              <w:jc w:val="center"/>
              <w:rPr>
                <w:rFonts w:cstheme="minorHAnsi"/>
                <w:b/>
                <w:bCs/>
                <w:sz w:val="18"/>
                <w:szCs w:val="18"/>
              </w:rPr>
            </w:pPr>
            <w:r w:rsidRPr="00152C0D">
              <w:rPr>
                <w:rFonts w:cstheme="minorHAnsi"/>
                <w:b/>
                <w:bCs/>
                <w:sz w:val="18"/>
                <w:szCs w:val="18"/>
              </w:rPr>
              <w:t>Type of charge</w:t>
            </w:r>
          </w:p>
        </w:tc>
        <w:tc>
          <w:tcPr>
            <w:tcW w:w="428" w:type="pct"/>
          </w:tcPr>
          <w:p w14:paraId="4BEAF89C" w14:textId="3C74B200" w:rsidR="008F38C8" w:rsidRPr="00152C0D" w:rsidRDefault="008F38C8" w:rsidP="00152C0D">
            <w:pPr>
              <w:jc w:val="center"/>
              <w:rPr>
                <w:rFonts w:cstheme="minorHAnsi"/>
                <w:b/>
                <w:bCs/>
                <w:sz w:val="18"/>
                <w:szCs w:val="18"/>
              </w:rPr>
            </w:pPr>
            <w:r w:rsidRPr="00152C0D">
              <w:rPr>
                <w:rFonts w:cstheme="minorHAnsi"/>
                <w:b/>
                <w:bCs/>
                <w:sz w:val="18"/>
                <w:szCs w:val="18"/>
              </w:rPr>
              <w:t>Cost recovery charges</w:t>
            </w:r>
          </w:p>
        </w:tc>
        <w:tc>
          <w:tcPr>
            <w:tcW w:w="395" w:type="pct"/>
          </w:tcPr>
          <w:p w14:paraId="10505F07" w14:textId="77777777" w:rsidR="008F38C8" w:rsidRPr="00152C0D" w:rsidRDefault="008F38C8" w:rsidP="00152C0D">
            <w:pPr>
              <w:jc w:val="center"/>
              <w:rPr>
                <w:rFonts w:cstheme="minorHAnsi"/>
                <w:b/>
                <w:bCs/>
                <w:sz w:val="18"/>
                <w:szCs w:val="18"/>
              </w:rPr>
            </w:pPr>
            <w:r w:rsidRPr="00152C0D">
              <w:rPr>
                <w:rFonts w:cstheme="minorHAnsi"/>
                <w:b/>
                <w:bCs/>
                <w:sz w:val="18"/>
                <w:szCs w:val="18"/>
              </w:rPr>
              <w:t>Unit</w:t>
            </w:r>
          </w:p>
        </w:tc>
        <w:tc>
          <w:tcPr>
            <w:tcW w:w="313" w:type="pct"/>
          </w:tcPr>
          <w:p w14:paraId="765A47A9" w14:textId="77777777" w:rsidR="008F38C8" w:rsidRPr="00152C0D" w:rsidRDefault="008F38C8" w:rsidP="00152C0D">
            <w:pPr>
              <w:jc w:val="center"/>
              <w:rPr>
                <w:rFonts w:cstheme="minorHAnsi"/>
                <w:b/>
                <w:bCs/>
                <w:sz w:val="18"/>
                <w:szCs w:val="18"/>
              </w:rPr>
            </w:pPr>
            <w:r w:rsidRPr="00152C0D">
              <w:rPr>
                <w:rFonts w:cstheme="minorHAnsi"/>
                <w:b/>
                <w:bCs/>
                <w:sz w:val="18"/>
                <w:szCs w:val="18"/>
              </w:rPr>
              <w:t>Current 2025-26</w:t>
            </w:r>
          </w:p>
        </w:tc>
        <w:tc>
          <w:tcPr>
            <w:tcW w:w="350" w:type="pct"/>
            <w:shd w:val="clear" w:color="auto" w:fill="D9D9D9" w:themeFill="background1" w:themeFillShade="D9"/>
          </w:tcPr>
          <w:p w14:paraId="007C2079" w14:textId="77777777" w:rsidR="008F38C8" w:rsidRPr="00152C0D" w:rsidRDefault="008F38C8" w:rsidP="00152C0D">
            <w:pPr>
              <w:jc w:val="center"/>
              <w:rPr>
                <w:rFonts w:cstheme="minorHAnsi"/>
                <w:b/>
                <w:bCs/>
                <w:sz w:val="18"/>
                <w:szCs w:val="18"/>
              </w:rPr>
            </w:pPr>
            <w:r w:rsidRPr="00152C0D">
              <w:rPr>
                <w:rFonts w:cstheme="minorHAnsi"/>
                <w:b/>
                <w:bCs/>
                <w:sz w:val="18"/>
                <w:szCs w:val="18"/>
              </w:rPr>
              <w:t>Proposed 2026-27 ($)</w:t>
            </w:r>
          </w:p>
        </w:tc>
        <w:tc>
          <w:tcPr>
            <w:tcW w:w="351" w:type="pct"/>
            <w:shd w:val="clear" w:color="auto" w:fill="D9D9D9" w:themeFill="background1" w:themeFillShade="D9"/>
          </w:tcPr>
          <w:p w14:paraId="34F68206" w14:textId="77777777" w:rsidR="008F38C8" w:rsidRPr="00152C0D" w:rsidRDefault="008F38C8" w:rsidP="00152C0D">
            <w:pPr>
              <w:jc w:val="center"/>
              <w:rPr>
                <w:rFonts w:cstheme="minorHAnsi"/>
                <w:b/>
                <w:bCs/>
                <w:sz w:val="18"/>
                <w:szCs w:val="18"/>
              </w:rPr>
            </w:pPr>
            <w:r w:rsidRPr="00152C0D">
              <w:rPr>
                <w:rFonts w:cstheme="minorHAnsi"/>
                <w:b/>
                <w:bCs/>
                <w:sz w:val="18"/>
                <w:szCs w:val="18"/>
              </w:rPr>
              <w:t>Proposed 2027-28 ($)</w:t>
            </w:r>
          </w:p>
        </w:tc>
        <w:tc>
          <w:tcPr>
            <w:tcW w:w="303" w:type="pct"/>
            <w:shd w:val="clear" w:color="auto" w:fill="D9D9D9" w:themeFill="background1" w:themeFillShade="D9"/>
          </w:tcPr>
          <w:p w14:paraId="6FE6DF45" w14:textId="77777777" w:rsidR="008F38C8" w:rsidRPr="00152C0D" w:rsidRDefault="008F38C8" w:rsidP="00152C0D">
            <w:pPr>
              <w:jc w:val="center"/>
              <w:rPr>
                <w:rFonts w:cstheme="minorHAnsi"/>
                <w:b/>
                <w:bCs/>
                <w:sz w:val="18"/>
                <w:szCs w:val="18"/>
              </w:rPr>
            </w:pPr>
            <w:r w:rsidRPr="00152C0D">
              <w:rPr>
                <w:rFonts w:cstheme="minorHAnsi"/>
                <w:b/>
                <w:bCs/>
                <w:sz w:val="18"/>
                <w:szCs w:val="18"/>
              </w:rPr>
              <w:t>Proposed 2028-29 ($)</w:t>
            </w:r>
          </w:p>
        </w:tc>
        <w:tc>
          <w:tcPr>
            <w:tcW w:w="324" w:type="pct"/>
            <w:shd w:val="clear" w:color="auto" w:fill="D9D9D9" w:themeFill="background1" w:themeFillShade="D9"/>
          </w:tcPr>
          <w:p w14:paraId="07103D2A" w14:textId="77777777" w:rsidR="008F38C8" w:rsidRPr="00152C0D" w:rsidRDefault="008F38C8" w:rsidP="00152C0D">
            <w:pPr>
              <w:jc w:val="center"/>
              <w:rPr>
                <w:rFonts w:cstheme="minorHAnsi"/>
                <w:b/>
                <w:bCs/>
                <w:sz w:val="18"/>
                <w:szCs w:val="18"/>
              </w:rPr>
            </w:pPr>
            <w:r w:rsidRPr="00152C0D">
              <w:rPr>
                <w:rFonts w:cstheme="minorHAnsi"/>
                <w:b/>
                <w:bCs/>
                <w:sz w:val="18"/>
                <w:szCs w:val="18"/>
              </w:rPr>
              <w:t>Proposed 2029-30 ($)</w:t>
            </w:r>
          </w:p>
        </w:tc>
        <w:tc>
          <w:tcPr>
            <w:tcW w:w="263" w:type="pct"/>
          </w:tcPr>
          <w:p w14:paraId="15071D19" w14:textId="77777777" w:rsidR="008F38C8" w:rsidRPr="00152C0D" w:rsidRDefault="008F38C8" w:rsidP="00152C0D">
            <w:pPr>
              <w:jc w:val="center"/>
              <w:rPr>
                <w:rFonts w:cstheme="minorHAnsi"/>
                <w:b/>
                <w:bCs/>
                <w:sz w:val="18"/>
                <w:szCs w:val="18"/>
              </w:rPr>
            </w:pPr>
            <w:r w:rsidRPr="00152C0D">
              <w:rPr>
                <w:rFonts w:cstheme="minorHAnsi"/>
                <w:b/>
                <w:bCs/>
                <w:sz w:val="18"/>
                <w:szCs w:val="18"/>
              </w:rPr>
              <w:t>2026-27 ($)</w:t>
            </w:r>
          </w:p>
        </w:tc>
        <w:tc>
          <w:tcPr>
            <w:tcW w:w="291" w:type="pct"/>
          </w:tcPr>
          <w:p w14:paraId="4CF3FB55" w14:textId="77777777" w:rsidR="008F38C8" w:rsidRPr="00152C0D" w:rsidRDefault="008F38C8" w:rsidP="00152C0D">
            <w:pPr>
              <w:jc w:val="center"/>
              <w:rPr>
                <w:rFonts w:cstheme="minorHAnsi"/>
                <w:b/>
                <w:bCs/>
                <w:sz w:val="18"/>
                <w:szCs w:val="18"/>
              </w:rPr>
            </w:pPr>
            <w:r w:rsidRPr="00152C0D">
              <w:rPr>
                <w:rFonts w:cstheme="minorHAnsi"/>
                <w:b/>
                <w:bCs/>
                <w:sz w:val="18"/>
                <w:szCs w:val="18"/>
              </w:rPr>
              <w:t>2027-28 ($)</w:t>
            </w:r>
          </w:p>
        </w:tc>
        <w:tc>
          <w:tcPr>
            <w:tcW w:w="291" w:type="pct"/>
          </w:tcPr>
          <w:p w14:paraId="46FDCF02" w14:textId="77777777" w:rsidR="008F38C8" w:rsidRPr="00152C0D" w:rsidRDefault="008F38C8" w:rsidP="00152C0D">
            <w:pPr>
              <w:jc w:val="center"/>
              <w:rPr>
                <w:rFonts w:cstheme="minorHAnsi"/>
                <w:b/>
                <w:bCs/>
                <w:sz w:val="18"/>
                <w:szCs w:val="18"/>
              </w:rPr>
            </w:pPr>
            <w:r w:rsidRPr="00152C0D">
              <w:rPr>
                <w:rFonts w:cstheme="minorHAnsi"/>
                <w:b/>
                <w:bCs/>
                <w:sz w:val="18"/>
                <w:szCs w:val="18"/>
              </w:rPr>
              <w:t>2028-29 ($)</w:t>
            </w:r>
          </w:p>
        </w:tc>
        <w:tc>
          <w:tcPr>
            <w:tcW w:w="344" w:type="pct"/>
          </w:tcPr>
          <w:p w14:paraId="11FB657B" w14:textId="77777777" w:rsidR="008F38C8" w:rsidRPr="00152C0D" w:rsidRDefault="008F38C8" w:rsidP="00152C0D">
            <w:pPr>
              <w:jc w:val="center"/>
              <w:rPr>
                <w:rFonts w:cstheme="minorHAnsi"/>
                <w:b/>
                <w:bCs/>
                <w:sz w:val="18"/>
                <w:szCs w:val="18"/>
              </w:rPr>
            </w:pPr>
            <w:r w:rsidRPr="00152C0D">
              <w:rPr>
                <w:rFonts w:cstheme="minorHAnsi"/>
                <w:b/>
                <w:bCs/>
                <w:sz w:val="18"/>
                <w:szCs w:val="18"/>
              </w:rPr>
              <w:t>2029-30 ($)</w:t>
            </w:r>
          </w:p>
        </w:tc>
        <w:tc>
          <w:tcPr>
            <w:tcW w:w="283" w:type="pct"/>
            <w:shd w:val="clear" w:color="auto" w:fill="D9D9D9" w:themeFill="background1" w:themeFillShade="D9"/>
          </w:tcPr>
          <w:p w14:paraId="7470ECC8" w14:textId="63DD86C2" w:rsidR="008F38C8" w:rsidRPr="00152C0D" w:rsidRDefault="008F38C8" w:rsidP="00152C0D">
            <w:pPr>
              <w:jc w:val="center"/>
              <w:rPr>
                <w:rFonts w:cstheme="minorHAnsi"/>
                <w:b/>
                <w:bCs/>
                <w:sz w:val="18"/>
                <w:szCs w:val="18"/>
              </w:rPr>
            </w:pPr>
            <w:r w:rsidRPr="00152C0D">
              <w:rPr>
                <w:rFonts w:cstheme="minorHAnsi"/>
                <w:b/>
                <w:bCs/>
                <w:sz w:val="18"/>
                <w:szCs w:val="18"/>
              </w:rPr>
              <w:t>2029-30</w:t>
            </w:r>
          </w:p>
          <w:p w14:paraId="2B38B157" w14:textId="19148F67" w:rsidR="008F38C8" w:rsidRPr="00152C0D" w:rsidRDefault="00F633DD" w:rsidP="00152C0D">
            <w:pPr>
              <w:jc w:val="center"/>
              <w:rPr>
                <w:rFonts w:cstheme="minorHAnsi"/>
                <w:b/>
                <w:bCs/>
                <w:sz w:val="18"/>
                <w:szCs w:val="18"/>
              </w:rPr>
            </w:pPr>
            <w:r>
              <w:rPr>
                <w:rFonts w:cstheme="minorHAnsi"/>
                <w:b/>
                <w:bCs/>
                <w:sz w:val="18"/>
                <w:szCs w:val="18"/>
              </w:rPr>
              <w:t xml:space="preserve">Draft to Final </w:t>
            </w:r>
            <w:r w:rsidR="008F38C8" w:rsidRPr="00152C0D">
              <w:rPr>
                <w:rFonts w:cstheme="minorHAnsi"/>
                <w:b/>
                <w:bCs/>
                <w:sz w:val="18"/>
                <w:szCs w:val="18"/>
              </w:rPr>
              <w:t>Variance</w:t>
            </w:r>
          </w:p>
        </w:tc>
        <w:tc>
          <w:tcPr>
            <w:tcW w:w="554" w:type="pct"/>
          </w:tcPr>
          <w:p w14:paraId="38F813AC" w14:textId="77777777" w:rsidR="008F38C8" w:rsidRPr="00152C0D" w:rsidRDefault="008F38C8" w:rsidP="00152C0D">
            <w:pPr>
              <w:jc w:val="center"/>
              <w:rPr>
                <w:rFonts w:cstheme="minorHAnsi"/>
                <w:b/>
                <w:bCs/>
                <w:sz w:val="18"/>
                <w:szCs w:val="18"/>
              </w:rPr>
            </w:pPr>
            <w:r w:rsidRPr="00152C0D">
              <w:rPr>
                <w:rFonts w:cstheme="minorHAnsi"/>
                <w:b/>
                <w:bCs/>
                <w:sz w:val="18"/>
                <w:szCs w:val="18"/>
              </w:rPr>
              <w:t>Comments</w:t>
            </w:r>
          </w:p>
        </w:tc>
      </w:tr>
      <w:tr w:rsidR="00152C0D" w:rsidRPr="00152C0D" w14:paraId="4BB74B5C" w14:textId="77777777" w:rsidTr="009B29B1">
        <w:trPr>
          <w:jc w:val="center"/>
        </w:trPr>
        <w:tc>
          <w:tcPr>
            <w:tcW w:w="514" w:type="pct"/>
          </w:tcPr>
          <w:p w14:paraId="41E5EA5E" w14:textId="77777777" w:rsidR="00152C0D" w:rsidRPr="00152C0D" w:rsidRDefault="00152C0D" w:rsidP="00152C0D">
            <w:pPr>
              <w:jc w:val="center"/>
              <w:rPr>
                <w:rFonts w:cstheme="minorHAnsi"/>
                <w:sz w:val="18"/>
                <w:szCs w:val="18"/>
              </w:rPr>
            </w:pPr>
            <w:r w:rsidRPr="00152C0D">
              <w:rPr>
                <w:rFonts w:cstheme="minorHAnsi"/>
                <w:sz w:val="18"/>
                <w:szCs w:val="18"/>
              </w:rPr>
              <w:t>Fee</w:t>
            </w:r>
          </w:p>
        </w:tc>
        <w:tc>
          <w:tcPr>
            <w:tcW w:w="428" w:type="pct"/>
          </w:tcPr>
          <w:p w14:paraId="2C5CEFF7" w14:textId="77777777" w:rsidR="00152C0D" w:rsidRPr="00152C0D" w:rsidRDefault="00152C0D" w:rsidP="00152C0D">
            <w:pPr>
              <w:jc w:val="center"/>
              <w:rPr>
                <w:rFonts w:cstheme="minorHAnsi"/>
                <w:sz w:val="18"/>
                <w:szCs w:val="18"/>
              </w:rPr>
            </w:pPr>
            <w:r w:rsidRPr="00152C0D">
              <w:rPr>
                <w:rFonts w:cstheme="minorHAnsi"/>
                <w:sz w:val="18"/>
                <w:szCs w:val="18"/>
              </w:rPr>
              <w:t>Replacement export document – general export certificate</w:t>
            </w:r>
          </w:p>
        </w:tc>
        <w:tc>
          <w:tcPr>
            <w:tcW w:w="395" w:type="pct"/>
          </w:tcPr>
          <w:p w14:paraId="046EAC14" w14:textId="77777777" w:rsidR="00152C0D" w:rsidRPr="00152C0D" w:rsidRDefault="00152C0D" w:rsidP="00152C0D">
            <w:pPr>
              <w:jc w:val="center"/>
              <w:rPr>
                <w:rFonts w:cstheme="minorHAnsi"/>
                <w:sz w:val="18"/>
                <w:szCs w:val="18"/>
              </w:rPr>
            </w:pPr>
            <w:r w:rsidRPr="00152C0D">
              <w:rPr>
                <w:rFonts w:cstheme="minorHAnsi"/>
                <w:sz w:val="18"/>
                <w:szCs w:val="18"/>
              </w:rPr>
              <w:t>Per document</w:t>
            </w:r>
          </w:p>
        </w:tc>
        <w:tc>
          <w:tcPr>
            <w:tcW w:w="313" w:type="pct"/>
          </w:tcPr>
          <w:p w14:paraId="24CC2A79" w14:textId="77777777" w:rsidR="00152C0D" w:rsidRPr="00152C0D" w:rsidRDefault="00152C0D" w:rsidP="00152C0D">
            <w:pPr>
              <w:jc w:val="center"/>
              <w:rPr>
                <w:rFonts w:cstheme="minorHAnsi"/>
                <w:sz w:val="18"/>
                <w:szCs w:val="18"/>
              </w:rPr>
            </w:pPr>
            <w:r w:rsidRPr="00152C0D">
              <w:rPr>
                <w:rFonts w:cstheme="minorHAnsi"/>
                <w:sz w:val="18"/>
                <w:szCs w:val="18"/>
              </w:rPr>
              <w:t>574</w:t>
            </w:r>
          </w:p>
        </w:tc>
        <w:tc>
          <w:tcPr>
            <w:tcW w:w="350" w:type="pct"/>
            <w:shd w:val="clear" w:color="auto" w:fill="D9D9D9" w:themeFill="background1" w:themeFillShade="D9"/>
          </w:tcPr>
          <w:p w14:paraId="47862811" w14:textId="77777777" w:rsidR="00152C0D" w:rsidRPr="00152C0D" w:rsidRDefault="00152C0D" w:rsidP="00152C0D">
            <w:pPr>
              <w:jc w:val="center"/>
              <w:rPr>
                <w:rFonts w:cstheme="minorHAnsi"/>
                <w:sz w:val="18"/>
                <w:szCs w:val="18"/>
              </w:rPr>
            </w:pPr>
            <w:r w:rsidRPr="00152C0D">
              <w:rPr>
                <w:rFonts w:cstheme="minorHAnsi"/>
                <w:sz w:val="18"/>
                <w:szCs w:val="18"/>
              </w:rPr>
              <w:t>574</w:t>
            </w:r>
          </w:p>
        </w:tc>
        <w:tc>
          <w:tcPr>
            <w:tcW w:w="351" w:type="pct"/>
            <w:shd w:val="clear" w:color="auto" w:fill="D9D9D9" w:themeFill="background1" w:themeFillShade="D9"/>
          </w:tcPr>
          <w:p w14:paraId="00BBF24A" w14:textId="77777777" w:rsidR="00152C0D" w:rsidRPr="00152C0D" w:rsidRDefault="00152C0D" w:rsidP="00152C0D">
            <w:pPr>
              <w:jc w:val="center"/>
              <w:rPr>
                <w:rFonts w:cstheme="minorHAnsi"/>
                <w:sz w:val="18"/>
                <w:szCs w:val="18"/>
              </w:rPr>
            </w:pPr>
            <w:r w:rsidRPr="00152C0D">
              <w:rPr>
                <w:rFonts w:cstheme="minorHAnsi"/>
                <w:sz w:val="18"/>
                <w:szCs w:val="18"/>
              </w:rPr>
              <w:t>490</w:t>
            </w:r>
          </w:p>
        </w:tc>
        <w:tc>
          <w:tcPr>
            <w:tcW w:w="303" w:type="pct"/>
            <w:shd w:val="clear" w:color="auto" w:fill="D9D9D9" w:themeFill="background1" w:themeFillShade="D9"/>
          </w:tcPr>
          <w:p w14:paraId="454AB9C1" w14:textId="77777777" w:rsidR="00152C0D" w:rsidRPr="00152C0D" w:rsidRDefault="00152C0D" w:rsidP="00152C0D">
            <w:pPr>
              <w:jc w:val="center"/>
              <w:rPr>
                <w:rFonts w:cstheme="minorHAnsi"/>
                <w:sz w:val="18"/>
                <w:szCs w:val="18"/>
              </w:rPr>
            </w:pPr>
            <w:r w:rsidRPr="00152C0D">
              <w:rPr>
                <w:rFonts w:cstheme="minorHAnsi"/>
                <w:sz w:val="18"/>
                <w:szCs w:val="18"/>
              </w:rPr>
              <w:t>542</w:t>
            </w:r>
          </w:p>
        </w:tc>
        <w:tc>
          <w:tcPr>
            <w:tcW w:w="324" w:type="pct"/>
            <w:shd w:val="clear" w:color="auto" w:fill="D9D9D9" w:themeFill="background1" w:themeFillShade="D9"/>
          </w:tcPr>
          <w:p w14:paraId="5EC4F5C8" w14:textId="77777777" w:rsidR="00152C0D" w:rsidRPr="00152C0D" w:rsidRDefault="00152C0D" w:rsidP="00152C0D">
            <w:pPr>
              <w:jc w:val="center"/>
              <w:rPr>
                <w:rFonts w:cstheme="minorHAnsi"/>
                <w:sz w:val="18"/>
                <w:szCs w:val="18"/>
              </w:rPr>
            </w:pPr>
            <w:r w:rsidRPr="00152C0D">
              <w:rPr>
                <w:rFonts w:cstheme="minorHAnsi"/>
                <w:sz w:val="18"/>
                <w:szCs w:val="18"/>
              </w:rPr>
              <w:t>580</w:t>
            </w:r>
          </w:p>
        </w:tc>
        <w:tc>
          <w:tcPr>
            <w:tcW w:w="263" w:type="pct"/>
          </w:tcPr>
          <w:p w14:paraId="4515E8B3" w14:textId="77777777" w:rsidR="00152C0D" w:rsidRPr="00152C0D" w:rsidRDefault="00152C0D" w:rsidP="00152C0D">
            <w:pPr>
              <w:jc w:val="center"/>
              <w:rPr>
                <w:rFonts w:cstheme="minorHAnsi"/>
                <w:sz w:val="18"/>
                <w:szCs w:val="18"/>
              </w:rPr>
            </w:pPr>
            <w:r w:rsidRPr="00152C0D">
              <w:rPr>
                <w:rFonts w:cstheme="minorHAnsi"/>
                <w:sz w:val="18"/>
                <w:szCs w:val="18"/>
              </w:rPr>
              <w:t>574</w:t>
            </w:r>
          </w:p>
        </w:tc>
        <w:tc>
          <w:tcPr>
            <w:tcW w:w="291" w:type="pct"/>
          </w:tcPr>
          <w:p w14:paraId="748CFC35" w14:textId="77777777" w:rsidR="00152C0D" w:rsidRPr="00152C0D" w:rsidRDefault="00152C0D" w:rsidP="00152C0D">
            <w:pPr>
              <w:jc w:val="center"/>
              <w:rPr>
                <w:rFonts w:cstheme="minorHAnsi"/>
                <w:sz w:val="18"/>
                <w:szCs w:val="18"/>
              </w:rPr>
            </w:pPr>
            <w:r w:rsidRPr="00152C0D">
              <w:rPr>
                <w:rFonts w:cstheme="minorHAnsi"/>
                <w:sz w:val="18"/>
                <w:szCs w:val="18"/>
              </w:rPr>
              <w:t>597.11</w:t>
            </w:r>
          </w:p>
        </w:tc>
        <w:tc>
          <w:tcPr>
            <w:tcW w:w="291" w:type="pct"/>
          </w:tcPr>
          <w:p w14:paraId="5FB46DA5" w14:textId="77777777" w:rsidR="00152C0D" w:rsidRPr="00152C0D" w:rsidRDefault="00152C0D" w:rsidP="00152C0D">
            <w:pPr>
              <w:jc w:val="center"/>
              <w:rPr>
                <w:rFonts w:cstheme="minorHAnsi"/>
                <w:sz w:val="18"/>
                <w:szCs w:val="18"/>
              </w:rPr>
            </w:pPr>
            <w:r w:rsidRPr="00152C0D">
              <w:rPr>
                <w:rFonts w:cstheme="minorHAnsi"/>
                <w:sz w:val="18"/>
                <w:szCs w:val="18"/>
              </w:rPr>
              <w:t>629.48</w:t>
            </w:r>
          </w:p>
        </w:tc>
        <w:tc>
          <w:tcPr>
            <w:tcW w:w="344" w:type="pct"/>
          </w:tcPr>
          <w:p w14:paraId="27DF3E77" w14:textId="77777777" w:rsidR="00152C0D" w:rsidRPr="00152C0D" w:rsidRDefault="00152C0D" w:rsidP="00152C0D">
            <w:pPr>
              <w:jc w:val="center"/>
              <w:rPr>
                <w:rFonts w:cstheme="minorHAnsi"/>
                <w:sz w:val="18"/>
                <w:szCs w:val="18"/>
              </w:rPr>
            </w:pPr>
            <w:r w:rsidRPr="00152C0D">
              <w:rPr>
                <w:rFonts w:cstheme="minorHAnsi"/>
                <w:sz w:val="18"/>
                <w:szCs w:val="18"/>
              </w:rPr>
              <w:t>663.59</w:t>
            </w:r>
          </w:p>
        </w:tc>
        <w:tc>
          <w:tcPr>
            <w:tcW w:w="283" w:type="pct"/>
            <w:shd w:val="clear" w:color="auto" w:fill="D9D9D9" w:themeFill="background1" w:themeFillShade="D9"/>
          </w:tcPr>
          <w:p w14:paraId="3A6C27CF" w14:textId="16F41353" w:rsidR="00152C0D" w:rsidRPr="00152C0D" w:rsidRDefault="00152C0D" w:rsidP="00152C0D">
            <w:pPr>
              <w:jc w:val="center"/>
              <w:rPr>
                <w:rFonts w:cstheme="minorHAnsi"/>
                <w:sz w:val="18"/>
                <w:szCs w:val="18"/>
              </w:rPr>
            </w:pPr>
            <w:r w:rsidRPr="00152C0D">
              <w:rPr>
                <w:rFonts w:cstheme="minorHAnsi"/>
                <w:color w:val="000000"/>
                <w:sz w:val="18"/>
                <w:szCs w:val="18"/>
              </w:rPr>
              <w:t>14%</w:t>
            </w:r>
          </w:p>
        </w:tc>
        <w:tc>
          <w:tcPr>
            <w:tcW w:w="554" w:type="pct"/>
          </w:tcPr>
          <w:p w14:paraId="623FFC1A" w14:textId="77777777" w:rsidR="00152C0D" w:rsidRPr="00152C0D" w:rsidRDefault="00152C0D" w:rsidP="00152C0D">
            <w:pPr>
              <w:jc w:val="center"/>
              <w:rPr>
                <w:rFonts w:cstheme="minorHAnsi"/>
                <w:sz w:val="18"/>
                <w:szCs w:val="18"/>
              </w:rPr>
            </w:pPr>
            <w:r w:rsidRPr="00152C0D">
              <w:rPr>
                <w:rFonts w:cstheme="minorHAnsi"/>
                <w:sz w:val="18"/>
                <w:szCs w:val="18"/>
              </w:rPr>
              <w:t>Amendments made to the replacement export document fee reflect work done to ensure more targeted allocation of function prices to effort.</w:t>
            </w:r>
          </w:p>
        </w:tc>
      </w:tr>
      <w:tr w:rsidR="00152C0D" w:rsidRPr="00152C0D" w14:paraId="0843A071" w14:textId="77777777" w:rsidTr="009B29B1">
        <w:trPr>
          <w:jc w:val="center"/>
        </w:trPr>
        <w:tc>
          <w:tcPr>
            <w:tcW w:w="514" w:type="pct"/>
          </w:tcPr>
          <w:p w14:paraId="51D2E110" w14:textId="77777777" w:rsidR="00152C0D" w:rsidRPr="00152C0D" w:rsidRDefault="00152C0D" w:rsidP="00152C0D">
            <w:pPr>
              <w:jc w:val="center"/>
              <w:rPr>
                <w:rFonts w:cstheme="minorHAnsi"/>
                <w:sz w:val="18"/>
                <w:szCs w:val="18"/>
              </w:rPr>
            </w:pPr>
            <w:r w:rsidRPr="00152C0D">
              <w:rPr>
                <w:rFonts w:cstheme="minorHAnsi"/>
                <w:sz w:val="18"/>
                <w:szCs w:val="18"/>
              </w:rPr>
              <w:t>Fee</w:t>
            </w:r>
          </w:p>
        </w:tc>
        <w:tc>
          <w:tcPr>
            <w:tcW w:w="428" w:type="pct"/>
          </w:tcPr>
          <w:p w14:paraId="2210F815" w14:textId="77777777" w:rsidR="00152C0D" w:rsidRPr="00152C0D" w:rsidRDefault="00152C0D" w:rsidP="00152C0D">
            <w:pPr>
              <w:jc w:val="center"/>
              <w:rPr>
                <w:rFonts w:cstheme="minorHAnsi"/>
                <w:sz w:val="18"/>
                <w:szCs w:val="18"/>
              </w:rPr>
            </w:pPr>
            <w:r w:rsidRPr="00152C0D">
              <w:rPr>
                <w:rFonts w:cstheme="minorHAnsi"/>
                <w:sz w:val="18"/>
                <w:szCs w:val="18"/>
              </w:rPr>
              <w:t>Audit</w:t>
            </w:r>
          </w:p>
        </w:tc>
        <w:tc>
          <w:tcPr>
            <w:tcW w:w="395" w:type="pct"/>
          </w:tcPr>
          <w:p w14:paraId="000A0C3C" w14:textId="77777777" w:rsidR="00152C0D" w:rsidRPr="00152C0D" w:rsidRDefault="00152C0D" w:rsidP="00152C0D">
            <w:pPr>
              <w:jc w:val="center"/>
              <w:rPr>
                <w:rFonts w:cstheme="minorHAnsi"/>
                <w:sz w:val="18"/>
                <w:szCs w:val="18"/>
              </w:rPr>
            </w:pPr>
            <w:r w:rsidRPr="00152C0D">
              <w:rPr>
                <w:rFonts w:cstheme="minorHAnsi"/>
                <w:sz w:val="18"/>
                <w:szCs w:val="18"/>
              </w:rPr>
              <w:t>Per quarter hour</w:t>
            </w:r>
          </w:p>
        </w:tc>
        <w:tc>
          <w:tcPr>
            <w:tcW w:w="313" w:type="pct"/>
          </w:tcPr>
          <w:p w14:paraId="1C83FBAB" w14:textId="77777777" w:rsidR="00152C0D" w:rsidRPr="00152C0D" w:rsidRDefault="00152C0D" w:rsidP="00152C0D">
            <w:pPr>
              <w:jc w:val="center"/>
              <w:rPr>
                <w:rFonts w:cstheme="minorHAnsi"/>
                <w:sz w:val="18"/>
                <w:szCs w:val="18"/>
              </w:rPr>
            </w:pPr>
            <w:r w:rsidRPr="00152C0D">
              <w:rPr>
                <w:rFonts w:cstheme="minorHAnsi"/>
                <w:sz w:val="18"/>
                <w:szCs w:val="18"/>
              </w:rPr>
              <w:t>46</w:t>
            </w:r>
          </w:p>
        </w:tc>
        <w:tc>
          <w:tcPr>
            <w:tcW w:w="350" w:type="pct"/>
            <w:shd w:val="clear" w:color="auto" w:fill="D9D9D9" w:themeFill="background1" w:themeFillShade="D9"/>
          </w:tcPr>
          <w:p w14:paraId="0E5A867F" w14:textId="77777777" w:rsidR="00152C0D" w:rsidRPr="00152C0D" w:rsidRDefault="00152C0D" w:rsidP="00152C0D">
            <w:pPr>
              <w:jc w:val="center"/>
              <w:rPr>
                <w:rFonts w:cstheme="minorHAnsi"/>
                <w:sz w:val="18"/>
                <w:szCs w:val="18"/>
              </w:rPr>
            </w:pPr>
            <w:r w:rsidRPr="00152C0D">
              <w:rPr>
                <w:rFonts w:cstheme="minorHAnsi"/>
                <w:sz w:val="18"/>
                <w:szCs w:val="18"/>
              </w:rPr>
              <w:t>N/A</w:t>
            </w:r>
          </w:p>
        </w:tc>
        <w:tc>
          <w:tcPr>
            <w:tcW w:w="351" w:type="pct"/>
            <w:shd w:val="clear" w:color="auto" w:fill="D9D9D9" w:themeFill="background1" w:themeFillShade="D9"/>
          </w:tcPr>
          <w:p w14:paraId="41E6802B" w14:textId="77777777" w:rsidR="00152C0D" w:rsidRPr="00152C0D" w:rsidRDefault="00152C0D" w:rsidP="00152C0D">
            <w:pPr>
              <w:jc w:val="center"/>
              <w:rPr>
                <w:rFonts w:cstheme="minorHAnsi"/>
                <w:sz w:val="18"/>
                <w:szCs w:val="18"/>
              </w:rPr>
            </w:pPr>
            <w:r w:rsidRPr="00152C0D">
              <w:rPr>
                <w:rFonts w:cstheme="minorHAnsi"/>
                <w:sz w:val="18"/>
                <w:szCs w:val="18"/>
              </w:rPr>
              <w:t>N/A</w:t>
            </w:r>
          </w:p>
        </w:tc>
        <w:tc>
          <w:tcPr>
            <w:tcW w:w="303" w:type="pct"/>
            <w:shd w:val="clear" w:color="auto" w:fill="D9D9D9" w:themeFill="background1" w:themeFillShade="D9"/>
          </w:tcPr>
          <w:p w14:paraId="42CFB6C8" w14:textId="77777777" w:rsidR="00152C0D" w:rsidRPr="00152C0D" w:rsidRDefault="00152C0D" w:rsidP="00152C0D">
            <w:pPr>
              <w:jc w:val="center"/>
              <w:rPr>
                <w:rFonts w:cstheme="minorHAnsi"/>
                <w:sz w:val="18"/>
                <w:szCs w:val="18"/>
              </w:rPr>
            </w:pPr>
            <w:r w:rsidRPr="00152C0D">
              <w:rPr>
                <w:rFonts w:cstheme="minorHAnsi"/>
                <w:sz w:val="18"/>
                <w:szCs w:val="18"/>
              </w:rPr>
              <w:t>N/A</w:t>
            </w:r>
          </w:p>
        </w:tc>
        <w:tc>
          <w:tcPr>
            <w:tcW w:w="324" w:type="pct"/>
            <w:shd w:val="clear" w:color="auto" w:fill="D9D9D9" w:themeFill="background1" w:themeFillShade="D9"/>
          </w:tcPr>
          <w:p w14:paraId="35A3E33C" w14:textId="77777777" w:rsidR="00152C0D" w:rsidRPr="00152C0D" w:rsidRDefault="00152C0D" w:rsidP="00152C0D">
            <w:pPr>
              <w:jc w:val="center"/>
              <w:rPr>
                <w:rFonts w:cstheme="minorHAnsi"/>
                <w:sz w:val="18"/>
                <w:szCs w:val="18"/>
              </w:rPr>
            </w:pPr>
            <w:r w:rsidRPr="00152C0D">
              <w:rPr>
                <w:rFonts w:cstheme="minorHAnsi"/>
                <w:sz w:val="18"/>
                <w:szCs w:val="18"/>
              </w:rPr>
              <w:t>N/A</w:t>
            </w:r>
          </w:p>
        </w:tc>
        <w:tc>
          <w:tcPr>
            <w:tcW w:w="263" w:type="pct"/>
          </w:tcPr>
          <w:p w14:paraId="6B5140B2" w14:textId="77777777" w:rsidR="00152C0D" w:rsidRPr="00152C0D" w:rsidRDefault="00152C0D" w:rsidP="00152C0D">
            <w:pPr>
              <w:jc w:val="center"/>
              <w:rPr>
                <w:rFonts w:cstheme="minorHAnsi"/>
                <w:sz w:val="18"/>
                <w:szCs w:val="18"/>
              </w:rPr>
            </w:pPr>
            <w:r w:rsidRPr="00152C0D">
              <w:rPr>
                <w:rFonts w:cstheme="minorHAnsi"/>
                <w:sz w:val="18"/>
                <w:szCs w:val="18"/>
              </w:rPr>
              <w:t>46</w:t>
            </w:r>
          </w:p>
        </w:tc>
        <w:tc>
          <w:tcPr>
            <w:tcW w:w="291" w:type="pct"/>
          </w:tcPr>
          <w:p w14:paraId="272BECF1" w14:textId="77777777" w:rsidR="00152C0D" w:rsidRPr="00152C0D" w:rsidRDefault="00152C0D" w:rsidP="00152C0D">
            <w:pPr>
              <w:jc w:val="center"/>
              <w:rPr>
                <w:rFonts w:cstheme="minorHAnsi"/>
                <w:sz w:val="18"/>
                <w:szCs w:val="18"/>
              </w:rPr>
            </w:pPr>
            <w:r w:rsidRPr="00152C0D">
              <w:rPr>
                <w:rFonts w:cstheme="minorHAnsi"/>
                <w:sz w:val="18"/>
                <w:szCs w:val="18"/>
              </w:rPr>
              <w:t>47.38</w:t>
            </w:r>
          </w:p>
        </w:tc>
        <w:tc>
          <w:tcPr>
            <w:tcW w:w="291" w:type="pct"/>
          </w:tcPr>
          <w:p w14:paraId="5B2DB231" w14:textId="53708C2C" w:rsidR="00152C0D" w:rsidRPr="00152C0D" w:rsidRDefault="00152C0D" w:rsidP="00152C0D">
            <w:pPr>
              <w:jc w:val="center"/>
              <w:rPr>
                <w:rFonts w:cstheme="minorHAnsi"/>
                <w:sz w:val="18"/>
                <w:szCs w:val="18"/>
              </w:rPr>
            </w:pPr>
            <w:r w:rsidRPr="00152C0D">
              <w:rPr>
                <w:rFonts w:cstheme="minorHAnsi"/>
                <w:sz w:val="18"/>
                <w:szCs w:val="18"/>
              </w:rPr>
              <w:t>48.8</w:t>
            </w:r>
            <w:r w:rsidR="00D33BC5">
              <w:rPr>
                <w:rFonts w:cstheme="minorHAnsi"/>
                <w:sz w:val="18"/>
                <w:szCs w:val="18"/>
              </w:rPr>
              <w:t>0</w:t>
            </w:r>
          </w:p>
        </w:tc>
        <w:tc>
          <w:tcPr>
            <w:tcW w:w="344" w:type="pct"/>
          </w:tcPr>
          <w:p w14:paraId="0319D713" w14:textId="77777777" w:rsidR="00152C0D" w:rsidRPr="00152C0D" w:rsidRDefault="00152C0D" w:rsidP="00152C0D">
            <w:pPr>
              <w:jc w:val="center"/>
              <w:rPr>
                <w:rFonts w:cstheme="minorHAnsi"/>
                <w:sz w:val="18"/>
                <w:szCs w:val="18"/>
              </w:rPr>
            </w:pPr>
            <w:r w:rsidRPr="00152C0D">
              <w:rPr>
                <w:rFonts w:cstheme="minorHAnsi"/>
                <w:sz w:val="18"/>
                <w:szCs w:val="18"/>
              </w:rPr>
              <w:t>50.27</w:t>
            </w:r>
          </w:p>
        </w:tc>
        <w:tc>
          <w:tcPr>
            <w:tcW w:w="283" w:type="pct"/>
            <w:shd w:val="clear" w:color="auto" w:fill="D9D9D9" w:themeFill="background1" w:themeFillShade="D9"/>
          </w:tcPr>
          <w:p w14:paraId="115C9C24" w14:textId="2A0867EC" w:rsidR="00152C0D" w:rsidRPr="00152C0D" w:rsidRDefault="005A634C" w:rsidP="00152C0D">
            <w:pPr>
              <w:jc w:val="center"/>
              <w:rPr>
                <w:rFonts w:cstheme="minorHAnsi"/>
                <w:sz w:val="18"/>
                <w:szCs w:val="18"/>
              </w:rPr>
            </w:pPr>
            <w:r>
              <w:rPr>
                <w:rFonts w:cstheme="minorHAnsi"/>
                <w:sz w:val="18"/>
                <w:szCs w:val="18"/>
              </w:rPr>
              <w:t>n/a</w:t>
            </w:r>
          </w:p>
        </w:tc>
        <w:tc>
          <w:tcPr>
            <w:tcW w:w="554" w:type="pct"/>
            <w:vMerge w:val="restart"/>
          </w:tcPr>
          <w:p w14:paraId="28DED950" w14:textId="77777777" w:rsidR="00152C0D" w:rsidRPr="00152C0D" w:rsidRDefault="00152C0D" w:rsidP="00152C0D">
            <w:pPr>
              <w:jc w:val="center"/>
              <w:rPr>
                <w:rFonts w:cstheme="minorHAnsi"/>
                <w:sz w:val="18"/>
                <w:szCs w:val="18"/>
              </w:rPr>
            </w:pPr>
            <w:r w:rsidRPr="00152C0D">
              <w:rPr>
                <w:rFonts w:cstheme="minorHAnsi"/>
                <w:sz w:val="18"/>
                <w:szCs w:val="18"/>
              </w:rPr>
              <w:t xml:space="preserve">The audit and inspection fees </w:t>
            </w:r>
            <w:proofErr w:type="gramStart"/>
            <w:r w:rsidRPr="00152C0D">
              <w:rPr>
                <w:rFonts w:cstheme="minorHAnsi"/>
                <w:sz w:val="18"/>
                <w:szCs w:val="18"/>
              </w:rPr>
              <w:t>were not previously included</w:t>
            </w:r>
            <w:proofErr w:type="gramEnd"/>
            <w:r w:rsidRPr="00152C0D">
              <w:rPr>
                <w:rFonts w:cstheme="minorHAnsi"/>
                <w:sz w:val="18"/>
                <w:szCs w:val="18"/>
              </w:rPr>
              <w:t xml:space="preserve"> within the draft CRIS and have now </w:t>
            </w:r>
            <w:proofErr w:type="gramStart"/>
            <w:r w:rsidRPr="00152C0D">
              <w:rPr>
                <w:rFonts w:cstheme="minorHAnsi"/>
                <w:sz w:val="18"/>
                <w:szCs w:val="18"/>
              </w:rPr>
              <w:t>been reflected</w:t>
            </w:r>
            <w:proofErr w:type="gramEnd"/>
            <w:r w:rsidRPr="00152C0D">
              <w:rPr>
                <w:rFonts w:cstheme="minorHAnsi"/>
                <w:sz w:val="18"/>
                <w:szCs w:val="18"/>
              </w:rPr>
              <w:t xml:space="preserve"> in the final CRIS.</w:t>
            </w:r>
          </w:p>
        </w:tc>
      </w:tr>
      <w:tr w:rsidR="00152C0D" w:rsidRPr="00152C0D" w14:paraId="63EC638A" w14:textId="77777777" w:rsidTr="009B29B1">
        <w:trPr>
          <w:jc w:val="center"/>
        </w:trPr>
        <w:tc>
          <w:tcPr>
            <w:tcW w:w="514" w:type="pct"/>
          </w:tcPr>
          <w:p w14:paraId="256EC261" w14:textId="77777777" w:rsidR="00152C0D" w:rsidRPr="00152C0D" w:rsidRDefault="00152C0D" w:rsidP="00152C0D">
            <w:pPr>
              <w:jc w:val="center"/>
              <w:rPr>
                <w:rFonts w:cstheme="minorHAnsi"/>
                <w:sz w:val="18"/>
                <w:szCs w:val="18"/>
              </w:rPr>
            </w:pPr>
            <w:r w:rsidRPr="00152C0D">
              <w:rPr>
                <w:rFonts w:cstheme="minorHAnsi"/>
                <w:sz w:val="18"/>
                <w:szCs w:val="18"/>
              </w:rPr>
              <w:t>Fee</w:t>
            </w:r>
          </w:p>
        </w:tc>
        <w:tc>
          <w:tcPr>
            <w:tcW w:w="428" w:type="pct"/>
          </w:tcPr>
          <w:p w14:paraId="2523C6FA" w14:textId="77777777" w:rsidR="00152C0D" w:rsidRPr="00152C0D" w:rsidRDefault="00152C0D" w:rsidP="00152C0D">
            <w:pPr>
              <w:jc w:val="center"/>
              <w:rPr>
                <w:rFonts w:cstheme="minorHAnsi"/>
                <w:sz w:val="18"/>
                <w:szCs w:val="18"/>
              </w:rPr>
            </w:pPr>
            <w:r w:rsidRPr="00152C0D">
              <w:rPr>
                <w:rFonts w:cstheme="minorHAnsi"/>
                <w:sz w:val="18"/>
                <w:szCs w:val="18"/>
              </w:rPr>
              <w:t>Inspection</w:t>
            </w:r>
          </w:p>
        </w:tc>
        <w:tc>
          <w:tcPr>
            <w:tcW w:w="395" w:type="pct"/>
          </w:tcPr>
          <w:p w14:paraId="68952016" w14:textId="77777777" w:rsidR="00152C0D" w:rsidRPr="00152C0D" w:rsidRDefault="00152C0D" w:rsidP="00152C0D">
            <w:pPr>
              <w:jc w:val="center"/>
              <w:rPr>
                <w:rFonts w:cstheme="minorHAnsi"/>
                <w:sz w:val="18"/>
                <w:szCs w:val="18"/>
              </w:rPr>
            </w:pPr>
            <w:r w:rsidRPr="00152C0D">
              <w:rPr>
                <w:rFonts w:cstheme="minorHAnsi"/>
                <w:sz w:val="18"/>
                <w:szCs w:val="18"/>
              </w:rPr>
              <w:t>Per quarter hour</w:t>
            </w:r>
          </w:p>
        </w:tc>
        <w:tc>
          <w:tcPr>
            <w:tcW w:w="313" w:type="pct"/>
          </w:tcPr>
          <w:p w14:paraId="3BFCDFD5" w14:textId="77777777" w:rsidR="00152C0D" w:rsidRPr="00152C0D" w:rsidRDefault="00152C0D" w:rsidP="00152C0D">
            <w:pPr>
              <w:jc w:val="center"/>
              <w:rPr>
                <w:rFonts w:cstheme="minorHAnsi"/>
                <w:sz w:val="18"/>
                <w:szCs w:val="18"/>
              </w:rPr>
            </w:pPr>
            <w:r w:rsidRPr="00152C0D">
              <w:rPr>
                <w:rFonts w:cstheme="minorHAnsi"/>
                <w:sz w:val="18"/>
                <w:szCs w:val="18"/>
              </w:rPr>
              <w:t>46</w:t>
            </w:r>
          </w:p>
        </w:tc>
        <w:tc>
          <w:tcPr>
            <w:tcW w:w="350" w:type="pct"/>
            <w:shd w:val="clear" w:color="auto" w:fill="D9D9D9" w:themeFill="background1" w:themeFillShade="D9"/>
          </w:tcPr>
          <w:p w14:paraId="6F23C12C" w14:textId="77777777" w:rsidR="00152C0D" w:rsidRPr="00152C0D" w:rsidRDefault="00152C0D" w:rsidP="00152C0D">
            <w:pPr>
              <w:jc w:val="center"/>
              <w:rPr>
                <w:rFonts w:cstheme="minorHAnsi"/>
                <w:sz w:val="18"/>
                <w:szCs w:val="18"/>
              </w:rPr>
            </w:pPr>
            <w:r w:rsidRPr="00152C0D">
              <w:rPr>
                <w:rFonts w:cstheme="minorHAnsi"/>
                <w:sz w:val="18"/>
                <w:szCs w:val="18"/>
              </w:rPr>
              <w:t>N/A</w:t>
            </w:r>
          </w:p>
        </w:tc>
        <w:tc>
          <w:tcPr>
            <w:tcW w:w="351" w:type="pct"/>
            <w:shd w:val="clear" w:color="auto" w:fill="D9D9D9" w:themeFill="background1" w:themeFillShade="D9"/>
          </w:tcPr>
          <w:p w14:paraId="49B6AA2C" w14:textId="77777777" w:rsidR="00152C0D" w:rsidRPr="00152C0D" w:rsidRDefault="00152C0D" w:rsidP="00152C0D">
            <w:pPr>
              <w:jc w:val="center"/>
              <w:rPr>
                <w:rFonts w:cstheme="minorHAnsi"/>
                <w:sz w:val="18"/>
                <w:szCs w:val="18"/>
              </w:rPr>
            </w:pPr>
            <w:r w:rsidRPr="00152C0D">
              <w:rPr>
                <w:rFonts w:cstheme="minorHAnsi"/>
                <w:sz w:val="18"/>
                <w:szCs w:val="18"/>
              </w:rPr>
              <w:t>N/A</w:t>
            </w:r>
          </w:p>
        </w:tc>
        <w:tc>
          <w:tcPr>
            <w:tcW w:w="303" w:type="pct"/>
            <w:shd w:val="clear" w:color="auto" w:fill="D9D9D9" w:themeFill="background1" w:themeFillShade="D9"/>
          </w:tcPr>
          <w:p w14:paraId="7FAB371E" w14:textId="77777777" w:rsidR="00152C0D" w:rsidRPr="00152C0D" w:rsidRDefault="00152C0D" w:rsidP="00152C0D">
            <w:pPr>
              <w:jc w:val="center"/>
              <w:rPr>
                <w:rFonts w:cstheme="minorHAnsi"/>
                <w:sz w:val="18"/>
                <w:szCs w:val="18"/>
              </w:rPr>
            </w:pPr>
            <w:r w:rsidRPr="00152C0D">
              <w:rPr>
                <w:rFonts w:cstheme="minorHAnsi"/>
                <w:sz w:val="18"/>
                <w:szCs w:val="18"/>
              </w:rPr>
              <w:t>N/A</w:t>
            </w:r>
          </w:p>
        </w:tc>
        <w:tc>
          <w:tcPr>
            <w:tcW w:w="324" w:type="pct"/>
            <w:shd w:val="clear" w:color="auto" w:fill="D9D9D9" w:themeFill="background1" w:themeFillShade="D9"/>
          </w:tcPr>
          <w:p w14:paraId="666E71A2" w14:textId="77777777" w:rsidR="00152C0D" w:rsidRPr="00152C0D" w:rsidRDefault="00152C0D" w:rsidP="00152C0D">
            <w:pPr>
              <w:jc w:val="center"/>
              <w:rPr>
                <w:rFonts w:cstheme="minorHAnsi"/>
                <w:sz w:val="18"/>
                <w:szCs w:val="18"/>
              </w:rPr>
            </w:pPr>
            <w:r w:rsidRPr="00152C0D">
              <w:rPr>
                <w:rFonts w:cstheme="minorHAnsi"/>
                <w:sz w:val="18"/>
                <w:szCs w:val="18"/>
              </w:rPr>
              <w:t>N/A</w:t>
            </w:r>
          </w:p>
        </w:tc>
        <w:tc>
          <w:tcPr>
            <w:tcW w:w="263" w:type="pct"/>
          </w:tcPr>
          <w:p w14:paraId="360A37E2" w14:textId="77777777" w:rsidR="00152C0D" w:rsidRPr="00152C0D" w:rsidRDefault="00152C0D" w:rsidP="00152C0D">
            <w:pPr>
              <w:jc w:val="center"/>
              <w:rPr>
                <w:rFonts w:cstheme="minorHAnsi"/>
                <w:sz w:val="18"/>
                <w:szCs w:val="18"/>
              </w:rPr>
            </w:pPr>
            <w:r w:rsidRPr="00152C0D">
              <w:rPr>
                <w:rFonts w:cstheme="minorHAnsi"/>
                <w:sz w:val="18"/>
                <w:szCs w:val="18"/>
              </w:rPr>
              <w:t>46</w:t>
            </w:r>
          </w:p>
        </w:tc>
        <w:tc>
          <w:tcPr>
            <w:tcW w:w="291" w:type="pct"/>
          </w:tcPr>
          <w:p w14:paraId="410E9F62" w14:textId="77777777" w:rsidR="00152C0D" w:rsidRPr="00152C0D" w:rsidRDefault="00152C0D" w:rsidP="00152C0D">
            <w:pPr>
              <w:jc w:val="center"/>
              <w:rPr>
                <w:rFonts w:cstheme="minorHAnsi"/>
                <w:sz w:val="18"/>
                <w:szCs w:val="18"/>
              </w:rPr>
            </w:pPr>
            <w:r w:rsidRPr="00152C0D">
              <w:rPr>
                <w:rFonts w:cstheme="minorHAnsi"/>
                <w:sz w:val="18"/>
                <w:szCs w:val="18"/>
              </w:rPr>
              <w:t>47.38</w:t>
            </w:r>
          </w:p>
        </w:tc>
        <w:tc>
          <w:tcPr>
            <w:tcW w:w="291" w:type="pct"/>
          </w:tcPr>
          <w:p w14:paraId="69055AF9" w14:textId="1FBE48E1" w:rsidR="00152C0D" w:rsidRPr="00152C0D" w:rsidRDefault="00152C0D" w:rsidP="00152C0D">
            <w:pPr>
              <w:jc w:val="center"/>
              <w:rPr>
                <w:rFonts w:cstheme="minorHAnsi"/>
                <w:sz w:val="18"/>
                <w:szCs w:val="18"/>
              </w:rPr>
            </w:pPr>
            <w:r w:rsidRPr="00152C0D">
              <w:rPr>
                <w:rFonts w:cstheme="minorHAnsi"/>
                <w:sz w:val="18"/>
                <w:szCs w:val="18"/>
              </w:rPr>
              <w:t>48.8</w:t>
            </w:r>
            <w:r w:rsidR="00D33BC5">
              <w:rPr>
                <w:rFonts w:cstheme="minorHAnsi"/>
                <w:sz w:val="18"/>
                <w:szCs w:val="18"/>
              </w:rPr>
              <w:t>0</w:t>
            </w:r>
          </w:p>
        </w:tc>
        <w:tc>
          <w:tcPr>
            <w:tcW w:w="344" w:type="pct"/>
          </w:tcPr>
          <w:p w14:paraId="0D8003A3" w14:textId="77777777" w:rsidR="00152C0D" w:rsidRPr="00152C0D" w:rsidRDefault="00152C0D" w:rsidP="00152C0D">
            <w:pPr>
              <w:jc w:val="center"/>
              <w:rPr>
                <w:rFonts w:cstheme="minorHAnsi"/>
                <w:sz w:val="18"/>
                <w:szCs w:val="18"/>
              </w:rPr>
            </w:pPr>
            <w:r w:rsidRPr="00152C0D">
              <w:rPr>
                <w:rFonts w:cstheme="minorHAnsi"/>
                <w:sz w:val="18"/>
                <w:szCs w:val="18"/>
              </w:rPr>
              <w:t>50.27</w:t>
            </w:r>
          </w:p>
        </w:tc>
        <w:tc>
          <w:tcPr>
            <w:tcW w:w="283" w:type="pct"/>
            <w:shd w:val="clear" w:color="auto" w:fill="D9D9D9" w:themeFill="background1" w:themeFillShade="D9"/>
          </w:tcPr>
          <w:p w14:paraId="03183D64" w14:textId="6950F5D8" w:rsidR="00152C0D" w:rsidRPr="00152C0D" w:rsidRDefault="005A634C" w:rsidP="00152C0D">
            <w:pPr>
              <w:jc w:val="center"/>
              <w:rPr>
                <w:rFonts w:cstheme="minorHAnsi"/>
                <w:sz w:val="18"/>
                <w:szCs w:val="18"/>
              </w:rPr>
            </w:pPr>
            <w:r>
              <w:rPr>
                <w:rFonts w:cstheme="minorHAnsi"/>
                <w:sz w:val="18"/>
                <w:szCs w:val="18"/>
              </w:rPr>
              <w:t>n/a</w:t>
            </w:r>
          </w:p>
        </w:tc>
        <w:tc>
          <w:tcPr>
            <w:tcW w:w="554" w:type="pct"/>
            <w:vMerge/>
          </w:tcPr>
          <w:p w14:paraId="53F7C925" w14:textId="77777777" w:rsidR="00152C0D" w:rsidRPr="00152C0D" w:rsidRDefault="00152C0D" w:rsidP="00152C0D">
            <w:pPr>
              <w:jc w:val="center"/>
              <w:rPr>
                <w:rFonts w:cstheme="minorHAnsi"/>
                <w:sz w:val="18"/>
                <w:szCs w:val="18"/>
              </w:rPr>
            </w:pPr>
          </w:p>
        </w:tc>
      </w:tr>
      <w:tr w:rsidR="00152C0D" w:rsidRPr="00152C0D" w14:paraId="5AD9719A" w14:textId="77777777" w:rsidTr="009B29B1">
        <w:trPr>
          <w:jc w:val="center"/>
        </w:trPr>
        <w:tc>
          <w:tcPr>
            <w:tcW w:w="514" w:type="pct"/>
          </w:tcPr>
          <w:p w14:paraId="7EB38078"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4754658B" w14:textId="77777777" w:rsidR="00152C0D" w:rsidRPr="00152C0D" w:rsidRDefault="00152C0D" w:rsidP="00152C0D">
            <w:pPr>
              <w:jc w:val="center"/>
              <w:rPr>
                <w:rFonts w:cstheme="minorHAnsi"/>
                <w:sz w:val="18"/>
                <w:szCs w:val="18"/>
              </w:rPr>
            </w:pPr>
            <w:r w:rsidRPr="00152C0D">
              <w:rPr>
                <w:rFonts w:cstheme="minorHAnsi"/>
                <w:sz w:val="18"/>
                <w:szCs w:val="18"/>
              </w:rPr>
              <w:t>Export document – general export certificate – electronic (including fee and levy-based charge) a</w:t>
            </w:r>
          </w:p>
        </w:tc>
        <w:tc>
          <w:tcPr>
            <w:tcW w:w="395" w:type="pct"/>
          </w:tcPr>
          <w:p w14:paraId="0BC85958" w14:textId="77777777" w:rsidR="00152C0D" w:rsidRPr="00152C0D" w:rsidRDefault="00152C0D" w:rsidP="00152C0D">
            <w:pPr>
              <w:jc w:val="center"/>
              <w:rPr>
                <w:rFonts w:cstheme="minorHAnsi"/>
                <w:sz w:val="18"/>
                <w:szCs w:val="18"/>
              </w:rPr>
            </w:pPr>
            <w:r w:rsidRPr="00152C0D">
              <w:rPr>
                <w:rFonts w:cstheme="minorHAnsi"/>
                <w:sz w:val="18"/>
                <w:szCs w:val="18"/>
              </w:rPr>
              <w:t>Per document</w:t>
            </w:r>
          </w:p>
        </w:tc>
        <w:tc>
          <w:tcPr>
            <w:tcW w:w="313" w:type="pct"/>
          </w:tcPr>
          <w:p w14:paraId="20184243" w14:textId="77777777" w:rsidR="00152C0D" w:rsidRPr="00152C0D" w:rsidRDefault="00152C0D" w:rsidP="00152C0D">
            <w:pPr>
              <w:jc w:val="center"/>
              <w:rPr>
                <w:rFonts w:cstheme="minorHAnsi"/>
                <w:sz w:val="18"/>
                <w:szCs w:val="18"/>
              </w:rPr>
            </w:pPr>
            <w:r w:rsidRPr="00152C0D">
              <w:rPr>
                <w:rFonts w:cstheme="minorHAnsi"/>
                <w:sz w:val="18"/>
                <w:szCs w:val="18"/>
              </w:rPr>
              <w:t>88</w:t>
            </w:r>
          </w:p>
        </w:tc>
        <w:tc>
          <w:tcPr>
            <w:tcW w:w="350" w:type="pct"/>
            <w:shd w:val="clear" w:color="auto" w:fill="D9D9D9" w:themeFill="background1" w:themeFillShade="D9"/>
          </w:tcPr>
          <w:p w14:paraId="5DB2CE25" w14:textId="77777777" w:rsidR="00152C0D" w:rsidRPr="00152C0D" w:rsidRDefault="00152C0D" w:rsidP="00152C0D">
            <w:pPr>
              <w:jc w:val="center"/>
              <w:rPr>
                <w:rFonts w:cstheme="minorHAnsi"/>
                <w:sz w:val="18"/>
                <w:szCs w:val="18"/>
              </w:rPr>
            </w:pPr>
            <w:r w:rsidRPr="00152C0D">
              <w:rPr>
                <w:rFonts w:cstheme="minorHAnsi"/>
                <w:sz w:val="18"/>
                <w:szCs w:val="18"/>
              </w:rPr>
              <w:t>88</w:t>
            </w:r>
          </w:p>
        </w:tc>
        <w:tc>
          <w:tcPr>
            <w:tcW w:w="351" w:type="pct"/>
            <w:shd w:val="clear" w:color="auto" w:fill="D9D9D9" w:themeFill="background1" w:themeFillShade="D9"/>
          </w:tcPr>
          <w:p w14:paraId="2F9B380F" w14:textId="77777777" w:rsidR="00152C0D" w:rsidRPr="00152C0D" w:rsidRDefault="00152C0D" w:rsidP="00152C0D">
            <w:pPr>
              <w:jc w:val="center"/>
              <w:rPr>
                <w:rFonts w:cstheme="minorHAnsi"/>
                <w:sz w:val="18"/>
                <w:szCs w:val="18"/>
              </w:rPr>
            </w:pPr>
            <w:r w:rsidRPr="00152C0D">
              <w:rPr>
                <w:rFonts w:cstheme="minorHAnsi"/>
                <w:sz w:val="18"/>
                <w:szCs w:val="18"/>
              </w:rPr>
              <w:t>166.9</w:t>
            </w:r>
          </w:p>
        </w:tc>
        <w:tc>
          <w:tcPr>
            <w:tcW w:w="303" w:type="pct"/>
            <w:shd w:val="clear" w:color="auto" w:fill="D9D9D9" w:themeFill="background1" w:themeFillShade="D9"/>
          </w:tcPr>
          <w:p w14:paraId="70C27063" w14:textId="77777777" w:rsidR="00152C0D" w:rsidRPr="00152C0D" w:rsidRDefault="00152C0D" w:rsidP="00152C0D">
            <w:pPr>
              <w:jc w:val="center"/>
              <w:rPr>
                <w:rFonts w:cstheme="minorHAnsi"/>
                <w:sz w:val="18"/>
                <w:szCs w:val="18"/>
              </w:rPr>
            </w:pPr>
            <w:r w:rsidRPr="00152C0D">
              <w:rPr>
                <w:rFonts w:cstheme="minorHAnsi"/>
                <w:sz w:val="18"/>
                <w:szCs w:val="18"/>
              </w:rPr>
              <w:t>194.36</w:t>
            </w:r>
          </w:p>
        </w:tc>
        <w:tc>
          <w:tcPr>
            <w:tcW w:w="324" w:type="pct"/>
            <w:shd w:val="clear" w:color="auto" w:fill="D9D9D9" w:themeFill="background1" w:themeFillShade="D9"/>
          </w:tcPr>
          <w:p w14:paraId="6E5E771B" w14:textId="77777777" w:rsidR="00152C0D" w:rsidRPr="00152C0D" w:rsidRDefault="00152C0D" w:rsidP="00152C0D">
            <w:pPr>
              <w:jc w:val="center"/>
              <w:rPr>
                <w:rFonts w:cstheme="minorHAnsi"/>
                <w:sz w:val="18"/>
                <w:szCs w:val="18"/>
              </w:rPr>
            </w:pPr>
            <w:r w:rsidRPr="00152C0D">
              <w:rPr>
                <w:rFonts w:cstheme="minorHAnsi"/>
                <w:sz w:val="18"/>
                <w:szCs w:val="18"/>
              </w:rPr>
              <w:t>201.47</w:t>
            </w:r>
          </w:p>
        </w:tc>
        <w:tc>
          <w:tcPr>
            <w:tcW w:w="263" w:type="pct"/>
          </w:tcPr>
          <w:p w14:paraId="390C2B70" w14:textId="77777777" w:rsidR="00152C0D" w:rsidRPr="00152C0D" w:rsidRDefault="00152C0D" w:rsidP="00152C0D">
            <w:pPr>
              <w:jc w:val="center"/>
              <w:rPr>
                <w:rFonts w:cstheme="minorHAnsi"/>
                <w:sz w:val="18"/>
                <w:szCs w:val="18"/>
              </w:rPr>
            </w:pPr>
            <w:r w:rsidRPr="00152C0D">
              <w:rPr>
                <w:rFonts w:cstheme="minorHAnsi"/>
                <w:sz w:val="18"/>
                <w:szCs w:val="18"/>
              </w:rPr>
              <w:t>88</w:t>
            </w:r>
          </w:p>
        </w:tc>
        <w:tc>
          <w:tcPr>
            <w:tcW w:w="291" w:type="pct"/>
          </w:tcPr>
          <w:p w14:paraId="22EB3F6E" w14:textId="77777777" w:rsidR="00152C0D" w:rsidRPr="00152C0D" w:rsidRDefault="00152C0D" w:rsidP="00152C0D">
            <w:pPr>
              <w:jc w:val="center"/>
              <w:rPr>
                <w:rFonts w:cstheme="minorHAnsi"/>
                <w:sz w:val="18"/>
                <w:szCs w:val="18"/>
              </w:rPr>
            </w:pPr>
            <w:r w:rsidRPr="00152C0D">
              <w:rPr>
                <w:rFonts w:cstheme="minorHAnsi"/>
                <w:sz w:val="18"/>
                <w:szCs w:val="18"/>
              </w:rPr>
              <w:t>163.12</w:t>
            </w:r>
          </w:p>
        </w:tc>
        <w:tc>
          <w:tcPr>
            <w:tcW w:w="291" w:type="pct"/>
          </w:tcPr>
          <w:p w14:paraId="35ED2D56" w14:textId="77777777" w:rsidR="00152C0D" w:rsidRPr="00152C0D" w:rsidRDefault="00152C0D" w:rsidP="00152C0D">
            <w:pPr>
              <w:jc w:val="center"/>
              <w:rPr>
                <w:rFonts w:cstheme="minorHAnsi"/>
                <w:sz w:val="18"/>
                <w:szCs w:val="18"/>
              </w:rPr>
            </w:pPr>
            <w:r w:rsidRPr="00152C0D">
              <w:rPr>
                <w:rFonts w:cstheme="minorHAnsi"/>
                <w:sz w:val="18"/>
                <w:szCs w:val="18"/>
              </w:rPr>
              <w:t>188.08</w:t>
            </w:r>
          </w:p>
        </w:tc>
        <w:tc>
          <w:tcPr>
            <w:tcW w:w="344" w:type="pct"/>
          </w:tcPr>
          <w:p w14:paraId="66F115EE" w14:textId="77777777" w:rsidR="00152C0D" w:rsidRPr="00152C0D" w:rsidRDefault="00152C0D" w:rsidP="00152C0D">
            <w:pPr>
              <w:jc w:val="center"/>
              <w:rPr>
                <w:rFonts w:cstheme="minorHAnsi"/>
                <w:sz w:val="18"/>
                <w:szCs w:val="18"/>
              </w:rPr>
            </w:pPr>
            <w:r w:rsidRPr="00152C0D">
              <w:rPr>
                <w:rFonts w:cstheme="minorHAnsi"/>
                <w:sz w:val="18"/>
                <w:szCs w:val="18"/>
              </w:rPr>
              <w:t>194.74</w:t>
            </w:r>
          </w:p>
        </w:tc>
        <w:tc>
          <w:tcPr>
            <w:tcW w:w="283" w:type="pct"/>
            <w:shd w:val="clear" w:color="auto" w:fill="D9D9D9" w:themeFill="background1" w:themeFillShade="D9"/>
          </w:tcPr>
          <w:p w14:paraId="49E3358F" w14:textId="0BB8BCDC" w:rsidR="00152C0D" w:rsidRPr="00152C0D" w:rsidRDefault="00152C0D" w:rsidP="00152C0D">
            <w:pPr>
              <w:jc w:val="center"/>
              <w:rPr>
                <w:rFonts w:cstheme="minorHAnsi"/>
                <w:sz w:val="18"/>
                <w:szCs w:val="18"/>
              </w:rPr>
            </w:pPr>
            <w:r w:rsidRPr="00152C0D">
              <w:rPr>
                <w:rFonts w:cstheme="minorHAnsi"/>
                <w:color w:val="FF0000"/>
                <w:sz w:val="18"/>
                <w:szCs w:val="18"/>
              </w:rPr>
              <w:t>-3%</w:t>
            </w:r>
          </w:p>
        </w:tc>
        <w:tc>
          <w:tcPr>
            <w:tcW w:w="554" w:type="pct"/>
            <w:vMerge w:val="restart"/>
          </w:tcPr>
          <w:p w14:paraId="2C8A9095" w14:textId="77777777" w:rsidR="00152C0D" w:rsidRPr="00152C0D" w:rsidRDefault="00152C0D" w:rsidP="00152C0D">
            <w:pPr>
              <w:jc w:val="center"/>
              <w:rPr>
                <w:rFonts w:cstheme="minorHAnsi"/>
                <w:sz w:val="18"/>
                <w:szCs w:val="18"/>
              </w:rPr>
            </w:pPr>
            <w:r w:rsidRPr="00152C0D">
              <w:rPr>
                <w:rFonts w:cstheme="minorHAnsi"/>
                <w:sz w:val="18"/>
                <w:szCs w:val="18"/>
              </w:rPr>
              <w:t xml:space="preserve">Amendments made to fee and charge components for export documents reflect work done to ensure more targeted allocation </w:t>
            </w:r>
            <w:r w:rsidRPr="00152C0D">
              <w:rPr>
                <w:rFonts w:cstheme="minorHAnsi"/>
                <w:sz w:val="18"/>
                <w:szCs w:val="18"/>
              </w:rPr>
              <w:lastRenderedPageBreak/>
              <w:t>of function prices to effort.</w:t>
            </w:r>
          </w:p>
        </w:tc>
      </w:tr>
      <w:tr w:rsidR="00152C0D" w:rsidRPr="00152C0D" w14:paraId="64CAC450" w14:textId="77777777" w:rsidTr="009B29B1">
        <w:trPr>
          <w:jc w:val="center"/>
        </w:trPr>
        <w:tc>
          <w:tcPr>
            <w:tcW w:w="514" w:type="pct"/>
          </w:tcPr>
          <w:p w14:paraId="62E81A1A" w14:textId="77777777" w:rsidR="00152C0D" w:rsidRPr="00152C0D" w:rsidRDefault="00152C0D" w:rsidP="00152C0D">
            <w:pPr>
              <w:jc w:val="center"/>
              <w:rPr>
                <w:rFonts w:cstheme="minorHAnsi"/>
                <w:sz w:val="18"/>
                <w:szCs w:val="18"/>
              </w:rPr>
            </w:pPr>
            <w:r w:rsidRPr="00152C0D">
              <w:rPr>
                <w:rFonts w:cstheme="minorHAnsi"/>
                <w:sz w:val="18"/>
                <w:szCs w:val="18"/>
              </w:rPr>
              <w:lastRenderedPageBreak/>
              <w:t>Fee/charge</w:t>
            </w:r>
          </w:p>
        </w:tc>
        <w:tc>
          <w:tcPr>
            <w:tcW w:w="428" w:type="pct"/>
          </w:tcPr>
          <w:p w14:paraId="7D3E4CA1" w14:textId="77777777" w:rsidR="00152C0D" w:rsidRPr="00152C0D" w:rsidRDefault="00152C0D" w:rsidP="00152C0D">
            <w:pPr>
              <w:jc w:val="center"/>
              <w:rPr>
                <w:rFonts w:cstheme="minorHAnsi"/>
                <w:sz w:val="18"/>
                <w:szCs w:val="18"/>
              </w:rPr>
            </w:pPr>
            <w:r w:rsidRPr="00152C0D">
              <w:rPr>
                <w:rFonts w:cstheme="minorHAnsi"/>
                <w:sz w:val="18"/>
                <w:szCs w:val="18"/>
              </w:rPr>
              <w:t>– Levy-based charge</w:t>
            </w:r>
          </w:p>
        </w:tc>
        <w:tc>
          <w:tcPr>
            <w:tcW w:w="395" w:type="pct"/>
          </w:tcPr>
          <w:p w14:paraId="5A0EBFFC" w14:textId="2639ED6C" w:rsidR="00152C0D" w:rsidRPr="00152C0D" w:rsidRDefault="00152C0D" w:rsidP="00152C0D">
            <w:pPr>
              <w:jc w:val="center"/>
              <w:rPr>
                <w:rFonts w:cstheme="minorHAnsi"/>
                <w:sz w:val="18"/>
                <w:szCs w:val="18"/>
              </w:rPr>
            </w:pPr>
          </w:p>
        </w:tc>
        <w:tc>
          <w:tcPr>
            <w:tcW w:w="313" w:type="pct"/>
          </w:tcPr>
          <w:p w14:paraId="02E81E5C" w14:textId="77777777" w:rsidR="00152C0D" w:rsidRPr="00152C0D" w:rsidRDefault="00152C0D" w:rsidP="00152C0D">
            <w:pPr>
              <w:jc w:val="center"/>
              <w:rPr>
                <w:rFonts w:cstheme="minorHAnsi"/>
                <w:sz w:val="18"/>
                <w:szCs w:val="18"/>
              </w:rPr>
            </w:pPr>
            <w:r w:rsidRPr="00152C0D">
              <w:rPr>
                <w:rFonts w:cstheme="minorHAnsi"/>
                <w:sz w:val="18"/>
                <w:szCs w:val="18"/>
              </w:rPr>
              <w:t>64</w:t>
            </w:r>
          </w:p>
        </w:tc>
        <w:tc>
          <w:tcPr>
            <w:tcW w:w="350" w:type="pct"/>
            <w:shd w:val="clear" w:color="auto" w:fill="D9D9D9" w:themeFill="background1" w:themeFillShade="D9"/>
          </w:tcPr>
          <w:p w14:paraId="1DE173E9" w14:textId="77777777" w:rsidR="00152C0D" w:rsidRPr="00152C0D" w:rsidRDefault="00152C0D" w:rsidP="00152C0D">
            <w:pPr>
              <w:jc w:val="center"/>
              <w:rPr>
                <w:rFonts w:cstheme="minorHAnsi"/>
                <w:sz w:val="18"/>
                <w:szCs w:val="18"/>
              </w:rPr>
            </w:pPr>
            <w:r w:rsidRPr="00152C0D">
              <w:rPr>
                <w:rFonts w:cstheme="minorHAnsi"/>
                <w:sz w:val="18"/>
                <w:szCs w:val="18"/>
              </w:rPr>
              <w:t>64</w:t>
            </w:r>
          </w:p>
        </w:tc>
        <w:tc>
          <w:tcPr>
            <w:tcW w:w="351" w:type="pct"/>
            <w:shd w:val="clear" w:color="auto" w:fill="D9D9D9" w:themeFill="background1" w:themeFillShade="D9"/>
          </w:tcPr>
          <w:p w14:paraId="6D2865DF" w14:textId="77777777" w:rsidR="00152C0D" w:rsidRPr="00152C0D" w:rsidRDefault="00152C0D" w:rsidP="00152C0D">
            <w:pPr>
              <w:jc w:val="center"/>
              <w:rPr>
                <w:rFonts w:cstheme="minorHAnsi"/>
                <w:sz w:val="18"/>
                <w:szCs w:val="18"/>
              </w:rPr>
            </w:pPr>
            <w:r w:rsidRPr="00152C0D">
              <w:rPr>
                <w:rFonts w:cstheme="minorHAnsi"/>
                <w:sz w:val="18"/>
                <w:szCs w:val="18"/>
              </w:rPr>
              <w:t>145.98</w:t>
            </w:r>
          </w:p>
        </w:tc>
        <w:tc>
          <w:tcPr>
            <w:tcW w:w="303" w:type="pct"/>
            <w:shd w:val="clear" w:color="auto" w:fill="D9D9D9" w:themeFill="background1" w:themeFillShade="D9"/>
          </w:tcPr>
          <w:p w14:paraId="41D8FDA5" w14:textId="77777777" w:rsidR="00152C0D" w:rsidRPr="00152C0D" w:rsidRDefault="00152C0D" w:rsidP="00152C0D">
            <w:pPr>
              <w:jc w:val="center"/>
              <w:rPr>
                <w:rFonts w:cstheme="minorHAnsi"/>
                <w:sz w:val="18"/>
                <w:szCs w:val="18"/>
              </w:rPr>
            </w:pPr>
            <w:r w:rsidRPr="00152C0D">
              <w:rPr>
                <w:rFonts w:cstheme="minorHAnsi"/>
                <w:sz w:val="18"/>
                <w:szCs w:val="18"/>
              </w:rPr>
              <w:t>171.28</w:t>
            </w:r>
          </w:p>
        </w:tc>
        <w:tc>
          <w:tcPr>
            <w:tcW w:w="324" w:type="pct"/>
            <w:shd w:val="clear" w:color="auto" w:fill="D9D9D9" w:themeFill="background1" w:themeFillShade="D9"/>
          </w:tcPr>
          <w:p w14:paraId="3C87707E" w14:textId="77777777" w:rsidR="00152C0D" w:rsidRPr="00152C0D" w:rsidRDefault="00152C0D" w:rsidP="00152C0D">
            <w:pPr>
              <w:jc w:val="center"/>
              <w:rPr>
                <w:rFonts w:cstheme="minorHAnsi"/>
                <w:sz w:val="18"/>
                <w:szCs w:val="18"/>
              </w:rPr>
            </w:pPr>
            <w:r w:rsidRPr="00152C0D">
              <w:rPr>
                <w:rFonts w:cstheme="minorHAnsi"/>
                <w:sz w:val="18"/>
                <w:szCs w:val="18"/>
              </w:rPr>
              <w:t>177.05</w:t>
            </w:r>
          </w:p>
        </w:tc>
        <w:tc>
          <w:tcPr>
            <w:tcW w:w="263" w:type="pct"/>
          </w:tcPr>
          <w:p w14:paraId="32F36B8A" w14:textId="77777777" w:rsidR="00152C0D" w:rsidRPr="00152C0D" w:rsidRDefault="00152C0D" w:rsidP="00152C0D">
            <w:pPr>
              <w:jc w:val="center"/>
              <w:rPr>
                <w:rFonts w:cstheme="minorHAnsi"/>
                <w:sz w:val="18"/>
                <w:szCs w:val="18"/>
              </w:rPr>
            </w:pPr>
            <w:r w:rsidRPr="00152C0D">
              <w:rPr>
                <w:rFonts w:cstheme="minorHAnsi"/>
                <w:sz w:val="18"/>
                <w:szCs w:val="18"/>
              </w:rPr>
              <w:t>64</w:t>
            </w:r>
          </w:p>
        </w:tc>
        <w:tc>
          <w:tcPr>
            <w:tcW w:w="291" w:type="pct"/>
          </w:tcPr>
          <w:p w14:paraId="3F7157D6" w14:textId="77777777" w:rsidR="00152C0D" w:rsidRPr="00152C0D" w:rsidRDefault="00152C0D" w:rsidP="00152C0D">
            <w:pPr>
              <w:jc w:val="center"/>
              <w:rPr>
                <w:rFonts w:cstheme="minorHAnsi"/>
                <w:sz w:val="18"/>
                <w:szCs w:val="18"/>
              </w:rPr>
            </w:pPr>
            <w:r w:rsidRPr="00152C0D">
              <w:rPr>
                <w:rFonts w:cstheme="minorHAnsi"/>
                <w:sz w:val="18"/>
                <w:szCs w:val="18"/>
              </w:rPr>
              <w:t>138.16</w:t>
            </w:r>
          </w:p>
        </w:tc>
        <w:tc>
          <w:tcPr>
            <w:tcW w:w="291" w:type="pct"/>
          </w:tcPr>
          <w:p w14:paraId="7A438A40" w14:textId="77777777" w:rsidR="00152C0D" w:rsidRPr="00152C0D" w:rsidRDefault="00152C0D" w:rsidP="00152C0D">
            <w:pPr>
              <w:jc w:val="center"/>
              <w:rPr>
                <w:rFonts w:cstheme="minorHAnsi"/>
                <w:sz w:val="18"/>
                <w:szCs w:val="18"/>
              </w:rPr>
            </w:pPr>
            <w:r w:rsidRPr="00152C0D">
              <w:rPr>
                <w:rFonts w:cstheme="minorHAnsi"/>
                <w:sz w:val="18"/>
                <w:szCs w:val="18"/>
              </w:rPr>
              <w:t>161.76</w:t>
            </w:r>
          </w:p>
        </w:tc>
        <w:tc>
          <w:tcPr>
            <w:tcW w:w="344" w:type="pct"/>
          </w:tcPr>
          <w:p w14:paraId="0C1BAD78" w14:textId="77777777" w:rsidR="00152C0D" w:rsidRPr="00152C0D" w:rsidRDefault="00152C0D" w:rsidP="00152C0D">
            <w:pPr>
              <w:jc w:val="center"/>
              <w:rPr>
                <w:rFonts w:cstheme="minorHAnsi"/>
                <w:sz w:val="18"/>
                <w:szCs w:val="18"/>
              </w:rPr>
            </w:pPr>
            <w:r w:rsidRPr="00152C0D">
              <w:rPr>
                <w:rFonts w:cstheme="minorHAnsi"/>
                <w:sz w:val="18"/>
                <w:szCs w:val="18"/>
              </w:rPr>
              <w:t>166.99</w:t>
            </w:r>
          </w:p>
        </w:tc>
        <w:tc>
          <w:tcPr>
            <w:tcW w:w="283" w:type="pct"/>
            <w:shd w:val="clear" w:color="auto" w:fill="D9D9D9" w:themeFill="background1" w:themeFillShade="D9"/>
          </w:tcPr>
          <w:p w14:paraId="1CDA7D95" w14:textId="1D293303" w:rsidR="00152C0D" w:rsidRPr="00152C0D" w:rsidRDefault="00152C0D" w:rsidP="00152C0D">
            <w:pPr>
              <w:jc w:val="center"/>
              <w:rPr>
                <w:rFonts w:cstheme="minorHAnsi"/>
                <w:sz w:val="18"/>
                <w:szCs w:val="18"/>
              </w:rPr>
            </w:pPr>
            <w:r w:rsidRPr="00152C0D">
              <w:rPr>
                <w:rFonts w:cstheme="minorHAnsi"/>
                <w:color w:val="FF0000"/>
                <w:sz w:val="18"/>
                <w:szCs w:val="18"/>
              </w:rPr>
              <w:t>-6%</w:t>
            </w:r>
          </w:p>
        </w:tc>
        <w:tc>
          <w:tcPr>
            <w:tcW w:w="554" w:type="pct"/>
            <w:vMerge/>
          </w:tcPr>
          <w:p w14:paraId="05107E52" w14:textId="77777777" w:rsidR="00152C0D" w:rsidRPr="00152C0D" w:rsidRDefault="00152C0D" w:rsidP="00152C0D">
            <w:pPr>
              <w:jc w:val="center"/>
              <w:rPr>
                <w:rFonts w:cstheme="minorHAnsi"/>
                <w:sz w:val="18"/>
                <w:szCs w:val="18"/>
              </w:rPr>
            </w:pPr>
          </w:p>
        </w:tc>
      </w:tr>
      <w:tr w:rsidR="00152C0D" w:rsidRPr="00152C0D" w14:paraId="2A77EB6A" w14:textId="77777777" w:rsidTr="009B29B1">
        <w:trPr>
          <w:jc w:val="center"/>
        </w:trPr>
        <w:tc>
          <w:tcPr>
            <w:tcW w:w="514" w:type="pct"/>
          </w:tcPr>
          <w:p w14:paraId="51DA1790"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36C6DBBC" w14:textId="77777777" w:rsidR="00152C0D" w:rsidRPr="00152C0D" w:rsidRDefault="00152C0D" w:rsidP="00152C0D">
            <w:pPr>
              <w:jc w:val="center"/>
              <w:rPr>
                <w:rFonts w:cstheme="minorHAnsi"/>
                <w:sz w:val="18"/>
                <w:szCs w:val="18"/>
              </w:rPr>
            </w:pPr>
            <w:r w:rsidRPr="00152C0D">
              <w:rPr>
                <w:rFonts w:cstheme="minorHAnsi"/>
                <w:sz w:val="18"/>
                <w:szCs w:val="18"/>
              </w:rPr>
              <w:t>– Fee</w:t>
            </w:r>
          </w:p>
        </w:tc>
        <w:tc>
          <w:tcPr>
            <w:tcW w:w="395" w:type="pct"/>
          </w:tcPr>
          <w:p w14:paraId="05E88EC5" w14:textId="1755FEB6" w:rsidR="00152C0D" w:rsidRPr="00152C0D" w:rsidRDefault="00152C0D" w:rsidP="00152C0D">
            <w:pPr>
              <w:jc w:val="center"/>
              <w:rPr>
                <w:rFonts w:cstheme="minorHAnsi"/>
                <w:sz w:val="18"/>
                <w:szCs w:val="18"/>
              </w:rPr>
            </w:pPr>
          </w:p>
        </w:tc>
        <w:tc>
          <w:tcPr>
            <w:tcW w:w="313" w:type="pct"/>
          </w:tcPr>
          <w:p w14:paraId="45B9DC61" w14:textId="77777777" w:rsidR="00152C0D" w:rsidRPr="00152C0D" w:rsidRDefault="00152C0D" w:rsidP="00152C0D">
            <w:pPr>
              <w:jc w:val="center"/>
              <w:rPr>
                <w:rFonts w:cstheme="minorHAnsi"/>
                <w:sz w:val="18"/>
                <w:szCs w:val="18"/>
              </w:rPr>
            </w:pPr>
            <w:r w:rsidRPr="00152C0D">
              <w:rPr>
                <w:rFonts w:cstheme="minorHAnsi"/>
                <w:sz w:val="18"/>
                <w:szCs w:val="18"/>
              </w:rPr>
              <w:t>24</w:t>
            </w:r>
          </w:p>
        </w:tc>
        <w:tc>
          <w:tcPr>
            <w:tcW w:w="350" w:type="pct"/>
            <w:shd w:val="clear" w:color="auto" w:fill="D9D9D9" w:themeFill="background1" w:themeFillShade="D9"/>
          </w:tcPr>
          <w:p w14:paraId="064853A7" w14:textId="77777777" w:rsidR="00152C0D" w:rsidRPr="00152C0D" w:rsidRDefault="00152C0D" w:rsidP="00152C0D">
            <w:pPr>
              <w:jc w:val="center"/>
              <w:rPr>
                <w:rFonts w:cstheme="minorHAnsi"/>
                <w:sz w:val="18"/>
                <w:szCs w:val="18"/>
              </w:rPr>
            </w:pPr>
            <w:r w:rsidRPr="00152C0D">
              <w:rPr>
                <w:rFonts w:cstheme="minorHAnsi"/>
                <w:sz w:val="18"/>
                <w:szCs w:val="18"/>
              </w:rPr>
              <w:t>24</w:t>
            </w:r>
          </w:p>
        </w:tc>
        <w:tc>
          <w:tcPr>
            <w:tcW w:w="351" w:type="pct"/>
            <w:shd w:val="clear" w:color="auto" w:fill="D9D9D9" w:themeFill="background1" w:themeFillShade="D9"/>
          </w:tcPr>
          <w:p w14:paraId="1FBDDC0D" w14:textId="77777777" w:rsidR="00152C0D" w:rsidRPr="00152C0D" w:rsidRDefault="00152C0D" w:rsidP="00152C0D">
            <w:pPr>
              <w:jc w:val="center"/>
              <w:rPr>
                <w:rFonts w:cstheme="minorHAnsi"/>
                <w:sz w:val="18"/>
                <w:szCs w:val="18"/>
              </w:rPr>
            </w:pPr>
            <w:r w:rsidRPr="00152C0D">
              <w:rPr>
                <w:rFonts w:cstheme="minorHAnsi"/>
                <w:sz w:val="18"/>
                <w:szCs w:val="18"/>
              </w:rPr>
              <w:t>20.92</w:t>
            </w:r>
          </w:p>
        </w:tc>
        <w:tc>
          <w:tcPr>
            <w:tcW w:w="303" w:type="pct"/>
            <w:shd w:val="clear" w:color="auto" w:fill="D9D9D9" w:themeFill="background1" w:themeFillShade="D9"/>
          </w:tcPr>
          <w:p w14:paraId="51AFA2E8" w14:textId="77777777" w:rsidR="00152C0D" w:rsidRPr="00152C0D" w:rsidRDefault="00152C0D" w:rsidP="00152C0D">
            <w:pPr>
              <w:jc w:val="center"/>
              <w:rPr>
                <w:rFonts w:cstheme="minorHAnsi"/>
                <w:sz w:val="18"/>
                <w:szCs w:val="18"/>
              </w:rPr>
            </w:pPr>
            <w:r w:rsidRPr="00152C0D">
              <w:rPr>
                <w:rFonts w:cstheme="minorHAnsi"/>
                <w:sz w:val="18"/>
                <w:szCs w:val="18"/>
              </w:rPr>
              <w:t>23.08</w:t>
            </w:r>
          </w:p>
        </w:tc>
        <w:tc>
          <w:tcPr>
            <w:tcW w:w="324" w:type="pct"/>
            <w:shd w:val="clear" w:color="auto" w:fill="D9D9D9" w:themeFill="background1" w:themeFillShade="D9"/>
          </w:tcPr>
          <w:p w14:paraId="5A09835C" w14:textId="77777777" w:rsidR="00152C0D" w:rsidRPr="00152C0D" w:rsidRDefault="00152C0D" w:rsidP="00152C0D">
            <w:pPr>
              <w:jc w:val="center"/>
              <w:rPr>
                <w:rFonts w:cstheme="minorHAnsi"/>
                <w:sz w:val="18"/>
                <w:szCs w:val="18"/>
              </w:rPr>
            </w:pPr>
            <w:r w:rsidRPr="00152C0D">
              <w:rPr>
                <w:rFonts w:cstheme="minorHAnsi"/>
                <w:sz w:val="18"/>
                <w:szCs w:val="18"/>
              </w:rPr>
              <w:t>24.42</w:t>
            </w:r>
          </w:p>
        </w:tc>
        <w:tc>
          <w:tcPr>
            <w:tcW w:w="263" w:type="pct"/>
          </w:tcPr>
          <w:p w14:paraId="3A013B89" w14:textId="77777777" w:rsidR="00152C0D" w:rsidRPr="00152C0D" w:rsidRDefault="00152C0D" w:rsidP="00152C0D">
            <w:pPr>
              <w:jc w:val="center"/>
              <w:rPr>
                <w:rFonts w:cstheme="minorHAnsi"/>
                <w:sz w:val="18"/>
                <w:szCs w:val="18"/>
              </w:rPr>
            </w:pPr>
            <w:r w:rsidRPr="00152C0D">
              <w:rPr>
                <w:rFonts w:cstheme="minorHAnsi"/>
                <w:sz w:val="18"/>
                <w:szCs w:val="18"/>
              </w:rPr>
              <w:t>24</w:t>
            </w:r>
          </w:p>
        </w:tc>
        <w:tc>
          <w:tcPr>
            <w:tcW w:w="291" w:type="pct"/>
          </w:tcPr>
          <w:p w14:paraId="5C55CBD0" w14:textId="77777777" w:rsidR="00152C0D" w:rsidRPr="00152C0D" w:rsidRDefault="00152C0D" w:rsidP="00152C0D">
            <w:pPr>
              <w:jc w:val="center"/>
              <w:rPr>
                <w:rFonts w:cstheme="minorHAnsi"/>
                <w:sz w:val="18"/>
                <w:szCs w:val="18"/>
              </w:rPr>
            </w:pPr>
            <w:r w:rsidRPr="00152C0D">
              <w:rPr>
                <w:rFonts w:cstheme="minorHAnsi"/>
                <w:sz w:val="18"/>
                <w:szCs w:val="18"/>
              </w:rPr>
              <w:t>24.97</w:t>
            </w:r>
          </w:p>
        </w:tc>
        <w:tc>
          <w:tcPr>
            <w:tcW w:w="291" w:type="pct"/>
          </w:tcPr>
          <w:p w14:paraId="6278CA9E" w14:textId="77777777" w:rsidR="00152C0D" w:rsidRPr="00152C0D" w:rsidRDefault="00152C0D" w:rsidP="00152C0D">
            <w:pPr>
              <w:jc w:val="center"/>
              <w:rPr>
                <w:rFonts w:cstheme="minorHAnsi"/>
                <w:sz w:val="18"/>
                <w:szCs w:val="18"/>
              </w:rPr>
            </w:pPr>
            <w:r w:rsidRPr="00152C0D">
              <w:rPr>
                <w:rFonts w:cstheme="minorHAnsi"/>
                <w:sz w:val="18"/>
                <w:szCs w:val="18"/>
              </w:rPr>
              <w:t>26.32</w:t>
            </w:r>
          </w:p>
        </w:tc>
        <w:tc>
          <w:tcPr>
            <w:tcW w:w="344" w:type="pct"/>
          </w:tcPr>
          <w:p w14:paraId="4F020A5B" w14:textId="77777777" w:rsidR="00152C0D" w:rsidRPr="00152C0D" w:rsidRDefault="00152C0D" w:rsidP="00152C0D">
            <w:pPr>
              <w:jc w:val="center"/>
              <w:rPr>
                <w:rFonts w:cstheme="minorHAnsi"/>
                <w:sz w:val="18"/>
                <w:szCs w:val="18"/>
              </w:rPr>
            </w:pPr>
            <w:r w:rsidRPr="00152C0D">
              <w:rPr>
                <w:rFonts w:cstheme="minorHAnsi"/>
                <w:sz w:val="18"/>
                <w:szCs w:val="18"/>
              </w:rPr>
              <w:t>27.75</w:t>
            </w:r>
          </w:p>
        </w:tc>
        <w:tc>
          <w:tcPr>
            <w:tcW w:w="283" w:type="pct"/>
            <w:shd w:val="clear" w:color="auto" w:fill="D9D9D9" w:themeFill="background1" w:themeFillShade="D9"/>
          </w:tcPr>
          <w:p w14:paraId="1C5421AC" w14:textId="43C354DA" w:rsidR="00152C0D" w:rsidRPr="00152C0D" w:rsidRDefault="00152C0D" w:rsidP="00152C0D">
            <w:pPr>
              <w:jc w:val="center"/>
              <w:rPr>
                <w:rFonts w:cstheme="minorHAnsi"/>
                <w:sz w:val="18"/>
                <w:szCs w:val="18"/>
              </w:rPr>
            </w:pPr>
            <w:r w:rsidRPr="00152C0D">
              <w:rPr>
                <w:rFonts w:cstheme="minorHAnsi"/>
                <w:color w:val="000000"/>
                <w:sz w:val="18"/>
                <w:szCs w:val="18"/>
              </w:rPr>
              <w:t>14%</w:t>
            </w:r>
          </w:p>
        </w:tc>
        <w:tc>
          <w:tcPr>
            <w:tcW w:w="554" w:type="pct"/>
            <w:vMerge/>
          </w:tcPr>
          <w:p w14:paraId="629C8A71" w14:textId="77777777" w:rsidR="00152C0D" w:rsidRPr="00152C0D" w:rsidRDefault="00152C0D" w:rsidP="00152C0D">
            <w:pPr>
              <w:jc w:val="center"/>
              <w:rPr>
                <w:rFonts w:cstheme="minorHAnsi"/>
                <w:sz w:val="18"/>
                <w:szCs w:val="18"/>
              </w:rPr>
            </w:pPr>
          </w:p>
        </w:tc>
      </w:tr>
      <w:tr w:rsidR="00152C0D" w:rsidRPr="00152C0D" w14:paraId="2D7E894F" w14:textId="77777777" w:rsidTr="009B29B1">
        <w:trPr>
          <w:jc w:val="center"/>
        </w:trPr>
        <w:tc>
          <w:tcPr>
            <w:tcW w:w="514" w:type="pct"/>
          </w:tcPr>
          <w:p w14:paraId="558F1D98"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6E6F331F" w14:textId="77777777" w:rsidR="00152C0D" w:rsidRPr="00152C0D" w:rsidRDefault="00152C0D" w:rsidP="00152C0D">
            <w:pPr>
              <w:jc w:val="center"/>
              <w:rPr>
                <w:rFonts w:cstheme="minorHAnsi"/>
                <w:sz w:val="18"/>
                <w:szCs w:val="18"/>
              </w:rPr>
            </w:pPr>
            <w:r w:rsidRPr="00152C0D">
              <w:rPr>
                <w:rFonts w:cstheme="minorHAnsi"/>
                <w:sz w:val="18"/>
                <w:szCs w:val="18"/>
              </w:rPr>
              <w:t>Export document - general export certificate – manual (including fee and levy-based charge) a</w:t>
            </w:r>
          </w:p>
        </w:tc>
        <w:tc>
          <w:tcPr>
            <w:tcW w:w="395" w:type="pct"/>
          </w:tcPr>
          <w:p w14:paraId="3B092379" w14:textId="77777777" w:rsidR="00152C0D" w:rsidRPr="00152C0D" w:rsidRDefault="00152C0D" w:rsidP="00152C0D">
            <w:pPr>
              <w:jc w:val="center"/>
              <w:rPr>
                <w:rFonts w:cstheme="minorHAnsi"/>
                <w:sz w:val="18"/>
                <w:szCs w:val="18"/>
              </w:rPr>
            </w:pPr>
            <w:r w:rsidRPr="00152C0D">
              <w:rPr>
                <w:rFonts w:cstheme="minorHAnsi"/>
                <w:sz w:val="18"/>
                <w:szCs w:val="18"/>
              </w:rPr>
              <w:t>Per document</w:t>
            </w:r>
          </w:p>
        </w:tc>
        <w:tc>
          <w:tcPr>
            <w:tcW w:w="313" w:type="pct"/>
          </w:tcPr>
          <w:p w14:paraId="68A2B27F" w14:textId="77777777" w:rsidR="00152C0D" w:rsidRPr="00152C0D" w:rsidRDefault="00152C0D" w:rsidP="00152C0D">
            <w:pPr>
              <w:jc w:val="center"/>
              <w:rPr>
                <w:rFonts w:cstheme="minorHAnsi"/>
                <w:sz w:val="18"/>
                <w:szCs w:val="18"/>
              </w:rPr>
            </w:pPr>
            <w:r w:rsidRPr="00152C0D">
              <w:rPr>
                <w:rFonts w:cstheme="minorHAnsi"/>
                <w:sz w:val="18"/>
                <w:szCs w:val="18"/>
              </w:rPr>
              <w:t>122</w:t>
            </w:r>
          </w:p>
        </w:tc>
        <w:tc>
          <w:tcPr>
            <w:tcW w:w="350" w:type="pct"/>
            <w:shd w:val="clear" w:color="auto" w:fill="D9D9D9" w:themeFill="background1" w:themeFillShade="D9"/>
          </w:tcPr>
          <w:p w14:paraId="44A68E4C" w14:textId="77777777" w:rsidR="00152C0D" w:rsidRPr="00152C0D" w:rsidRDefault="00152C0D" w:rsidP="00152C0D">
            <w:pPr>
              <w:jc w:val="center"/>
              <w:rPr>
                <w:rFonts w:cstheme="minorHAnsi"/>
                <w:sz w:val="18"/>
                <w:szCs w:val="18"/>
              </w:rPr>
            </w:pPr>
            <w:r w:rsidRPr="00152C0D">
              <w:rPr>
                <w:rFonts w:cstheme="minorHAnsi"/>
                <w:sz w:val="18"/>
                <w:szCs w:val="18"/>
              </w:rPr>
              <w:t>122</w:t>
            </w:r>
          </w:p>
        </w:tc>
        <w:tc>
          <w:tcPr>
            <w:tcW w:w="351" w:type="pct"/>
            <w:shd w:val="clear" w:color="auto" w:fill="D9D9D9" w:themeFill="background1" w:themeFillShade="D9"/>
          </w:tcPr>
          <w:p w14:paraId="44ADE37C" w14:textId="77777777" w:rsidR="00152C0D" w:rsidRPr="00152C0D" w:rsidRDefault="00152C0D" w:rsidP="00152C0D">
            <w:pPr>
              <w:jc w:val="center"/>
              <w:rPr>
                <w:rFonts w:cstheme="minorHAnsi"/>
                <w:sz w:val="18"/>
                <w:szCs w:val="18"/>
              </w:rPr>
            </w:pPr>
            <w:r w:rsidRPr="00152C0D">
              <w:rPr>
                <w:rFonts w:cstheme="minorHAnsi"/>
                <w:sz w:val="18"/>
                <w:szCs w:val="18"/>
              </w:rPr>
              <w:t>196.53</w:t>
            </w:r>
          </w:p>
        </w:tc>
        <w:tc>
          <w:tcPr>
            <w:tcW w:w="303" w:type="pct"/>
            <w:shd w:val="clear" w:color="auto" w:fill="D9D9D9" w:themeFill="background1" w:themeFillShade="D9"/>
          </w:tcPr>
          <w:p w14:paraId="5DFCD8C6" w14:textId="77777777" w:rsidR="00152C0D" w:rsidRPr="00152C0D" w:rsidRDefault="00152C0D" w:rsidP="00152C0D">
            <w:pPr>
              <w:jc w:val="center"/>
              <w:rPr>
                <w:rFonts w:cstheme="minorHAnsi"/>
                <w:sz w:val="18"/>
                <w:szCs w:val="18"/>
              </w:rPr>
            </w:pPr>
            <w:r w:rsidRPr="00152C0D">
              <w:rPr>
                <w:rFonts w:cstheme="minorHAnsi"/>
                <w:sz w:val="18"/>
                <w:szCs w:val="18"/>
              </w:rPr>
              <w:t>227.05</w:t>
            </w:r>
          </w:p>
        </w:tc>
        <w:tc>
          <w:tcPr>
            <w:tcW w:w="324" w:type="pct"/>
            <w:shd w:val="clear" w:color="auto" w:fill="D9D9D9" w:themeFill="background1" w:themeFillShade="D9"/>
          </w:tcPr>
          <w:p w14:paraId="4814FDC5" w14:textId="77777777" w:rsidR="00152C0D" w:rsidRPr="00152C0D" w:rsidRDefault="00152C0D" w:rsidP="00152C0D">
            <w:pPr>
              <w:jc w:val="center"/>
              <w:rPr>
                <w:rFonts w:cstheme="minorHAnsi"/>
                <w:sz w:val="18"/>
                <w:szCs w:val="18"/>
              </w:rPr>
            </w:pPr>
            <w:r w:rsidRPr="00152C0D">
              <w:rPr>
                <w:rFonts w:cstheme="minorHAnsi"/>
                <w:sz w:val="18"/>
                <w:szCs w:val="18"/>
              </w:rPr>
              <w:t>236.07</w:t>
            </w:r>
          </w:p>
        </w:tc>
        <w:tc>
          <w:tcPr>
            <w:tcW w:w="263" w:type="pct"/>
          </w:tcPr>
          <w:p w14:paraId="6858403C" w14:textId="77777777" w:rsidR="00152C0D" w:rsidRPr="00152C0D" w:rsidRDefault="00152C0D" w:rsidP="00152C0D">
            <w:pPr>
              <w:jc w:val="center"/>
              <w:rPr>
                <w:rFonts w:cstheme="minorHAnsi"/>
                <w:sz w:val="18"/>
                <w:szCs w:val="18"/>
              </w:rPr>
            </w:pPr>
            <w:r w:rsidRPr="00152C0D">
              <w:rPr>
                <w:rFonts w:cstheme="minorHAnsi"/>
                <w:sz w:val="18"/>
                <w:szCs w:val="18"/>
              </w:rPr>
              <w:t>122</w:t>
            </w:r>
          </w:p>
        </w:tc>
        <w:tc>
          <w:tcPr>
            <w:tcW w:w="291" w:type="pct"/>
          </w:tcPr>
          <w:p w14:paraId="1CA53D8D" w14:textId="77777777" w:rsidR="00152C0D" w:rsidRPr="00152C0D" w:rsidRDefault="00152C0D" w:rsidP="00152C0D">
            <w:pPr>
              <w:jc w:val="center"/>
              <w:rPr>
                <w:rFonts w:cstheme="minorHAnsi"/>
                <w:sz w:val="18"/>
                <w:szCs w:val="18"/>
              </w:rPr>
            </w:pPr>
            <w:r w:rsidRPr="00152C0D">
              <w:rPr>
                <w:rFonts w:cstheme="minorHAnsi"/>
                <w:sz w:val="18"/>
                <w:szCs w:val="18"/>
              </w:rPr>
              <w:t>198.49</w:t>
            </w:r>
          </w:p>
        </w:tc>
        <w:tc>
          <w:tcPr>
            <w:tcW w:w="291" w:type="pct"/>
          </w:tcPr>
          <w:p w14:paraId="0A371874" w14:textId="77777777" w:rsidR="00152C0D" w:rsidRPr="00152C0D" w:rsidRDefault="00152C0D" w:rsidP="00152C0D">
            <w:pPr>
              <w:jc w:val="center"/>
              <w:rPr>
                <w:rFonts w:cstheme="minorHAnsi"/>
                <w:sz w:val="18"/>
                <w:szCs w:val="18"/>
              </w:rPr>
            </w:pPr>
            <w:r w:rsidRPr="00152C0D">
              <w:rPr>
                <w:rFonts w:cstheme="minorHAnsi"/>
                <w:sz w:val="18"/>
                <w:szCs w:val="18"/>
              </w:rPr>
              <w:t>225.37</w:t>
            </w:r>
          </w:p>
        </w:tc>
        <w:tc>
          <w:tcPr>
            <w:tcW w:w="344" w:type="pct"/>
          </w:tcPr>
          <w:p w14:paraId="7EB1BF87" w14:textId="77777777" w:rsidR="00152C0D" w:rsidRPr="00152C0D" w:rsidRDefault="00152C0D" w:rsidP="00152C0D">
            <w:pPr>
              <w:jc w:val="center"/>
              <w:rPr>
                <w:rFonts w:cstheme="minorHAnsi"/>
                <w:sz w:val="18"/>
                <w:szCs w:val="18"/>
              </w:rPr>
            </w:pPr>
            <w:r w:rsidRPr="00152C0D">
              <w:rPr>
                <w:rFonts w:cstheme="minorHAnsi"/>
                <w:sz w:val="18"/>
                <w:szCs w:val="18"/>
              </w:rPr>
              <w:t>234.05</w:t>
            </w:r>
          </w:p>
        </w:tc>
        <w:tc>
          <w:tcPr>
            <w:tcW w:w="283" w:type="pct"/>
            <w:shd w:val="clear" w:color="auto" w:fill="D9D9D9" w:themeFill="background1" w:themeFillShade="D9"/>
          </w:tcPr>
          <w:p w14:paraId="040D9063" w14:textId="50046378" w:rsidR="00152C0D" w:rsidRPr="00152C0D" w:rsidRDefault="00152C0D" w:rsidP="00152C0D">
            <w:pPr>
              <w:jc w:val="center"/>
              <w:rPr>
                <w:rFonts w:cstheme="minorHAnsi"/>
                <w:sz w:val="18"/>
                <w:szCs w:val="18"/>
              </w:rPr>
            </w:pPr>
            <w:r w:rsidRPr="00152C0D">
              <w:rPr>
                <w:rFonts w:cstheme="minorHAnsi"/>
                <w:color w:val="FF0000"/>
                <w:sz w:val="18"/>
                <w:szCs w:val="18"/>
              </w:rPr>
              <w:t>-1%</w:t>
            </w:r>
          </w:p>
        </w:tc>
        <w:tc>
          <w:tcPr>
            <w:tcW w:w="554" w:type="pct"/>
            <w:vMerge/>
          </w:tcPr>
          <w:p w14:paraId="1768E0A3" w14:textId="77777777" w:rsidR="00152C0D" w:rsidRPr="00152C0D" w:rsidRDefault="00152C0D" w:rsidP="00152C0D">
            <w:pPr>
              <w:jc w:val="center"/>
              <w:rPr>
                <w:rFonts w:cstheme="minorHAnsi"/>
                <w:sz w:val="18"/>
                <w:szCs w:val="18"/>
              </w:rPr>
            </w:pPr>
          </w:p>
        </w:tc>
      </w:tr>
      <w:tr w:rsidR="00152C0D" w:rsidRPr="00152C0D" w14:paraId="0AD7274F" w14:textId="77777777" w:rsidTr="009B29B1">
        <w:trPr>
          <w:jc w:val="center"/>
        </w:trPr>
        <w:tc>
          <w:tcPr>
            <w:tcW w:w="514" w:type="pct"/>
          </w:tcPr>
          <w:p w14:paraId="6A666919"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75DAD645" w14:textId="77777777" w:rsidR="00152C0D" w:rsidRPr="00152C0D" w:rsidRDefault="00152C0D" w:rsidP="00152C0D">
            <w:pPr>
              <w:jc w:val="center"/>
              <w:rPr>
                <w:rFonts w:cstheme="minorHAnsi"/>
                <w:sz w:val="18"/>
                <w:szCs w:val="18"/>
              </w:rPr>
            </w:pPr>
            <w:r w:rsidRPr="00152C0D">
              <w:rPr>
                <w:rFonts w:cstheme="minorHAnsi"/>
                <w:sz w:val="18"/>
                <w:szCs w:val="18"/>
              </w:rPr>
              <w:t>– Levy-based charge</w:t>
            </w:r>
          </w:p>
        </w:tc>
        <w:tc>
          <w:tcPr>
            <w:tcW w:w="395" w:type="pct"/>
          </w:tcPr>
          <w:p w14:paraId="675B0E60" w14:textId="5919419D" w:rsidR="00152C0D" w:rsidRPr="00152C0D" w:rsidRDefault="00152C0D" w:rsidP="00152C0D">
            <w:pPr>
              <w:jc w:val="center"/>
              <w:rPr>
                <w:rFonts w:cstheme="minorHAnsi"/>
                <w:sz w:val="18"/>
                <w:szCs w:val="18"/>
              </w:rPr>
            </w:pPr>
          </w:p>
        </w:tc>
        <w:tc>
          <w:tcPr>
            <w:tcW w:w="313" w:type="pct"/>
          </w:tcPr>
          <w:p w14:paraId="2B4355B6" w14:textId="77777777" w:rsidR="00152C0D" w:rsidRPr="00152C0D" w:rsidRDefault="00152C0D" w:rsidP="00152C0D">
            <w:pPr>
              <w:jc w:val="center"/>
              <w:rPr>
                <w:rFonts w:cstheme="minorHAnsi"/>
                <w:sz w:val="18"/>
                <w:szCs w:val="18"/>
              </w:rPr>
            </w:pPr>
            <w:r w:rsidRPr="00152C0D">
              <w:rPr>
                <w:rFonts w:cstheme="minorHAnsi"/>
                <w:sz w:val="18"/>
                <w:szCs w:val="18"/>
              </w:rPr>
              <w:t>64</w:t>
            </w:r>
          </w:p>
        </w:tc>
        <w:tc>
          <w:tcPr>
            <w:tcW w:w="350" w:type="pct"/>
            <w:shd w:val="clear" w:color="auto" w:fill="D9D9D9" w:themeFill="background1" w:themeFillShade="D9"/>
          </w:tcPr>
          <w:p w14:paraId="513C02FB" w14:textId="77777777" w:rsidR="00152C0D" w:rsidRPr="00152C0D" w:rsidRDefault="00152C0D" w:rsidP="00152C0D">
            <w:pPr>
              <w:jc w:val="center"/>
              <w:rPr>
                <w:rFonts w:cstheme="minorHAnsi"/>
                <w:sz w:val="18"/>
                <w:szCs w:val="18"/>
              </w:rPr>
            </w:pPr>
            <w:r w:rsidRPr="00152C0D">
              <w:rPr>
                <w:rFonts w:cstheme="minorHAnsi"/>
                <w:sz w:val="18"/>
                <w:szCs w:val="18"/>
              </w:rPr>
              <w:t>64</w:t>
            </w:r>
          </w:p>
        </w:tc>
        <w:tc>
          <w:tcPr>
            <w:tcW w:w="351" w:type="pct"/>
            <w:shd w:val="clear" w:color="auto" w:fill="D9D9D9" w:themeFill="background1" w:themeFillShade="D9"/>
          </w:tcPr>
          <w:p w14:paraId="064B2530" w14:textId="77777777" w:rsidR="00152C0D" w:rsidRPr="00152C0D" w:rsidRDefault="00152C0D" w:rsidP="00152C0D">
            <w:pPr>
              <w:jc w:val="center"/>
              <w:rPr>
                <w:rFonts w:cstheme="minorHAnsi"/>
                <w:sz w:val="18"/>
                <w:szCs w:val="18"/>
              </w:rPr>
            </w:pPr>
            <w:r w:rsidRPr="00152C0D">
              <w:rPr>
                <w:rFonts w:cstheme="minorHAnsi"/>
                <w:sz w:val="18"/>
                <w:szCs w:val="18"/>
              </w:rPr>
              <w:t>145.98</w:t>
            </w:r>
          </w:p>
        </w:tc>
        <w:tc>
          <w:tcPr>
            <w:tcW w:w="303" w:type="pct"/>
            <w:shd w:val="clear" w:color="auto" w:fill="D9D9D9" w:themeFill="background1" w:themeFillShade="D9"/>
          </w:tcPr>
          <w:p w14:paraId="0BDE594A" w14:textId="77777777" w:rsidR="00152C0D" w:rsidRPr="00152C0D" w:rsidRDefault="00152C0D" w:rsidP="00152C0D">
            <w:pPr>
              <w:jc w:val="center"/>
              <w:rPr>
                <w:rFonts w:cstheme="minorHAnsi"/>
                <w:sz w:val="18"/>
                <w:szCs w:val="18"/>
              </w:rPr>
            </w:pPr>
            <w:r w:rsidRPr="00152C0D">
              <w:rPr>
                <w:rFonts w:cstheme="minorHAnsi"/>
                <w:sz w:val="18"/>
                <w:szCs w:val="18"/>
              </w:rPr>
              <w:t>171.28</w:t>
            </w:r>
          </w:p>
        </w:tc>
        <w:tc>
          <w:tcPr>
            <w:tcW w:w="324" w:type="pct"/>
            <w:shd w:val="clear" w:color="auto" w:fill="D9D9D9" w:themeFill="background1" w:themeFillShade="D9"/>
          </w:tcPr>
          <w:p w14:paraId="6C141DDC" w14:textId="77777777" w:rsidR="00152C0D" w:rsidRPr="00152C0D" w:rsidRDefault="00152C0D" w:rsidP="00152C0D">
            <w:pPr>
              <w:jc w:val="center"/>
              <w:rPr>
                <w:rFonts w:cstheme="minorHAnsi"/>
                <w:sz w:val="18"/>
                <w:szCs w:val="18"/>
              </w:rPr>
            </w:pPr>
            <w:r w:rsidRPr="00152C0D">
              <w:rPr>
                <w:rFonts w:cstheme="minorHAnsi"/>
                <w:sz w:val="18"/>
                <w:szCs w:val="18"/>
              </w:rPr>
              <w:t>177.05</w:t>
            </w:r>
          </w:p>
        </w:tc>
        <w:tc>
          <w:tcPr>
            <w:tcW w:w="263" w:type="pct"/>
          </w:tcPr>
          <w:p w14:paraId="5ACA60AE" w14:textId="77777777" w:rsidR="00152C0D" w:rsidRPr="00152C0D" w:rsidRDefault="00152C0D" w:rsidP="00152C0D">
            <w:pPr>
              <w:jc w:val="center"/>
              <w:rPr>
                <w:rFonts w:cstheme="minorHAnsi"/>
                <w:sz w:val="18"/>
                <w:szCs w:val="18"/>
              </w:rPr>
            </w:pPr>
            <w:r w:rsidRPr="00152C0D">
              <w:rPr>
                <w:rFonts w:cstheme="minorHAnsi"/>
                <w:sz w:val="18"/>
                <w:szCs w:val="18"/>
              </w:rPr>
              <w:t>64</w:t>
            </w:r>
          </w:p>
        </w:tc>
        <w:tc>
          <w:tcPr>
            <w:tcW w:w="291" w:type="pct"/>
          </w:tcPr>
          <w:p w14:paraId="20EBD272" w14:textId="77777777" w:rsidR="00152C0D" w:rsidRPr="00152C0D" w:rsidRDefault="00152C0D" w:rsidP="00152C0D">
            <w:pPr>
              <w:jc w:val="center"/>
              <w:rPr>
                <w:rFonts w:cstheme="minorHAnsi"/>
                <w:sz w:val="18"/>
                <w:szCs w:val="18"/>
              </w:rPr>
            </w:pPr>
            <w:r w:rsidRPr="00152C0D">
              <w:rPr>
                <w:rFonts w:cstheme="minorHAnsi"/>
                <w:sz w:val="18"/>
                <w:szCs w:val="18"/>
              </w:rPr>
              <w:t>138.16</w:t>
            </w:r>
          </w:p>
        </w:tc>
        <w:tc>
          <w:tcPr>
            <w:tcW w:w="291" w:type="pct"/>
          </w:tcPr>
          <w:p w14:paraId="11F53416" w14:textId="77777777" w:rsidR="00152C0D" w:rsidRPr="00152C0D" w:rsidRDefault="00152C0D" w:rsidP="00152C0D">
            <w:pPr>
              <w:jc w:val="center"/>
              <w:rPr>
                <w:rFonts w:cstheme="minorHAnsi"/>
                <w:sz w:val="18"/>
                <w:szCs w:val="18"/>
              </w:rPr>
            </w:pPr>
            <w:r w:rsidRPr="00152C0D">
              <w:rPr>
                <w:rFonts w:cstheme="minorHAnsi"/>
                <w:sz w:val="18"/>
                <w:szCs w:val="18"/>
              </w:rPr>
              <w:t>161.76</w:t>
            </w:r>
          </w:p>
        </w:tc>
        <w:tc>
          <w:tcPr>
            <w:tcW w:w="344" w:type="pct"/>
          </w:tcPr>
          <w:p w14:paraId="06DBED36" w14:textId="77777777" w:rsidR="00152C0D" w:rsidRPr="00152C0D" w:rsidRDefault="00152C0D" w:rsidP="00152C0D">
            <w:pPr>
              <w:jc w:val="center"/>
              <w:rPr>
                <w:rFonts w:cstheme="minorHAnsi"/>
                <w:sz w:val="18"/>
                <w:szCs w:val="18"/>
              </w:rPr>
            </w:pPr>
            <w:r w:rsidRPr="00152C0D">
              <w:rPr>
                <w:rFonts w:cstheme="minorHAnsi"/>
                <w:sz w:val="18"/>
                <w:szCs w:val="18"/>
              </w:rPr>
              <w:t>166.99</w:t>
            </w:r>
          </w:p>
        </w:tc>
        <w:tc>
          <w:tcPr>
            <w:tcW w:w="283" w:type="pct"/>
            <w:shd w:val="clear" w:color="auto" w:fill="D9D9D9" w:themeFill="background1" w:themeFillShade="D9"/>
          </w:tcPr>
          <w:p w14:paraId="3E27F374" w14:textId="77AB2228" w:rsidR="00152C0D" w:rsidRPr="00152C0D" w:rsidRDefault="00152C0D" w:rsidP="00152C0D">
            <w:pPr>
              <w:jc w:val="center"/>
              <w:rPr>
                <w:rFonts w:cstheme="minorHAnsi"/>
                <w:sz w:val="18"/>
                <w:szCs w:val="18"/>
              </w:rPr>
            </w:pPr>
            <w:r w:rsidRPr="00152C0D">
              <w:rPr>
                <w:rFonts w:cstheme="minorHAnsi"/>
                <w:color w:val="FF0000"/>
                <w:sz w:val="18"/>
                <w:szCs w:val="18"/>
              </w:rPr>
              <w:t>-6%</w:t>
            </w:r>
          </w:p>
        </w:tc>
        <w:tc>
          <w:tcPr>
            <w:tcW w:w="554" w:type="pct"/>
            <w:vMerge/>
          </w:tcPr>
          <w:p w14:paraId="1DB383E2" w14:textId="77777777" w:rsidR="00152C0D" w:rsidRPr="00152C0D" w:rsidRDefault="00152C0D" w:rsidP="00152C0D">
            <w:pPr>
              <w:jc w:val="center"/>
              <w:rPr>
                <w:rFonts w:cstheme="minorHAnsi"/>
                <w:sz w:val="18"/>
                <w:szCs w:val="18"/>
              </w:rPr>
            </w:pPr>
          </w:p>
        </w:tc>
      </w:tr>
      <w:tr w:rsidR="00152C0D" w:rsidRPr="00152C0D" w14:paraId="2ACA8490" w14:textId="77777777" w:rsidTr="009B29B1">
        <w:trPr>
          <w:jc w:val="center"/>
        </w:trPr>
        <w:tc>
          <w:tcPr>
            <w:tcW w:w="514" w:type="pct"/>
          </w:tcPr>
          <w:p w14:paraId="7B0BA9A2"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0977A4F0" w14:textId="77777777" w:rsidR="00152C0D" w:rsidRPr="00152C0D" w:rsidRDefault="00152C0D" w:rsidP="00152C0D">
            <w:pPr>
              <w:jc w:val="center"/>
              <w:rPr>
                <w:rFonts w:cstheme="minorHAnsi"/>
                <w:sz w:val="18"/>
                <w:szCs w:val="18"/>
              </w:rPr>
            </w:pPr>
            <w:r w:rsidRPr="00152C0D">
              <w:rPr>
                <w:rFonts w:cstheme="minorHAnsi"/>
                <w:sz w:val="18"/>
                <w:szCs w:val="18"/>
              </w:rPr>
              <w:t>– Fee</w:t>
            </w:r>
          </w:p>
        </w:tc>
        <w:tc>
          <w:tcPr>
            <w:tcW w:w="395" w:type="pct"/>
          </w:tcPr>
          <w:p w14:paraId="4DFF530B" w14:textId="38F71866" w:rsidR="00152C0D" w:rsidRPr="00152C0D" w:rsidRDefault="00152C0D" w:rsidP="00152C0D">
            <w:pPr>
              <w:jc w:val="center"/>
              <w:rPr>
                <w:rFonts w:cstheme="minorHAnsi"/>
                <w:sz w:val="18"/>
                <w:szCs w:val="18"/>
              </w:rPr>
            </w:pPr>
          </w:p>
        </w:tc>
        <w:tc>
          <w:tcPr>
            <w:tcW w:w="313" w:type="pct"/>
          </w:tcPr>
          <w:p w14:paraId="5721AE40" w14:textId="77777777" w:rsidR="00152C0D" w:rsidRPr="00152C0D" w:rsidRDefault="00152C0D" w:rsidP="00152C0D">
            <w:pPr>
              <w:jc w:val="center"/>
              <w:rPr>
                <w:rFonts w:cstheme="minorHAnsi"/>
                <w:sz w:val="18"/>
                <w:szCs w:val="18"/>
              </w:rPr>
            </w:pPr>
            <w:r w:rsidRPr="00152C0D">
              <w:rPr>
                <w:rFonts w:cstheme="minorHAnsi"/>
                <w:sz w:val="18"/>
                <w:szCs w:val="18"/>
              </w:rPr>
              <w:t>58</w:t>
            </w:r>
          </w:p>
        </w:tc>
        <w:tc>
          <w:tcPr>
            <w:tcW w:w="350" w:type="pct"/>
            <w:shd w:val="clear" w:color="auto" w:fill="D9D9D9" w:themeFill="background1" w:themeFillShade="D9"/>
          </w:tcPr>
          <w:p w14:paraId="4226C49C" w14:textId="77777777" w:rsidR="00152C0D" w:rsidRPr="00152C0D" w:rsidRDefault="00152C0D" w:rsidP="00152C0D">
            <w:pPr>
              <w:jc w:val="center"/>
              <w:rPr>
                <w:rFonts w:cstheme="minorHAnsi"/>
                <w:sz w:val="18"/>
                <w:szCs w:val="18"/>
              </w:rPr>
            </w:pPr>
            <w:r w:rsidRPr="00152C0D">
              <w:rPr>
                <w:rFonts w:cstheme="minorHAnsi"/>
                <w:sz w:val="18"/>
                <w:szCs w:val="18"/>
              </w:rPr>
              <w:t>58</w:t>
            </w:r>
          </w:p>
        </w:tc>
        <w:tc>
          <w:tcPr>
            <w:tcW w:w="351" w:type="pct"/>
            <w:shd w:val="clear" w:color="auto" w:fill="D9D9D9" w:themeFill="background1" w:themeFillShade="D9"/>
          </w:tcPr>
          <w:p w14:paraId="64517C12" w14:textId="77777777" w:rsidR="00152C0D" w:rsidRPr="00152C0D" w:rsidRDefault="00152C0D" w:rsidP="00152C0D">
            <w:pPr>
              <w:jc w:val="center"/>
              <w:rPr>
                <w:rFonts w:cstheme="minorHAnsi"/>
                <w:sz w:val="18"/>
                <w:szCs w:val="18"/>
              </w:rPr>
            </w:pPr>
            <w:r w:rsidRPr="00152C0D">
              <w:rPr>
                <w:rFonts w:cstheme="minorHAnsi"/>
                <w:sz w:val="18"/>
                <w:szCs w:val="18"/>
              </w:rPr>
              <w:t>50.55</w:t>
            </w:r>
          </w:p>
        </w:tc>
        <w:tc>
          <w:tcPr>
            <w:tcW w:w="303" w:type="pct"/>
            <w:shd w:val="clear" w:color="auto" w:fill="D9D9D9" w:themeFill="background1" w:themeFillShade="D9"/>
          </w:tcPr>
          <w:p w14:paraId="2511B1DB" w14:textId="77777777" w:rsidR="00152C0D" w:rsidRPr="00152C0D" w:rsidRDefault="00152C0D" w:rsidP="00152C0D">
            <w:pPr>
              <w:jc w:val="center"/>
              <w:rPr>
                <w:rFonts w:cstheme="minorHAnsi"/>
                <w:sz w:val="18"/>
                <w:szCs w:val="18"/>
              </w:rPr>
            </w:pPr>
            <w:r w:rsidRPr="00152C0D">
              <w:rPr>
                <w:rFonts w:cstheme="minorHAnsi"/>
                <w:sz w:val="18"/>
                <w:szCs w:val="18"/>
              </w:rPr>
              <w:t>55.77</w:t>
            </w:r>
          </w:p>
        </w:tc>
        <w:tc>
          <w:tcPr>
            <w:tcW w:w="324" w:type="pct"/>
            <w:shd w:val="clear" w:color="auto" w:fill="D9D9D9" w:themeFill="background1" w:themeFillShade="D9"/>
          </w:tcPr>
          <w:p w14:paraId="32E0E6F1" w14:textId="77777777" w:rsidR="00152C0D" w:rsidRPr="00152C0D" w:rsidRDefault="00152C0D" w:rsidP="00152C0D">
            <w:pPr>
              <w:jc w:val="center"/>
              <w:rPr>
                <w:rFonts w:cstheme="minorHAnsi"/>
                <w:sz w:val="18"/>
                <w:szCs w:val="18"/>
              </w:rPr>
            </w:pPr>
            <w:r w:rsidRPr="00152C0D">
              <w:rPr>
                <w:rFonts w:cstheme="minorHAnsi"/>
                <w:sz w:val="18"/>
                <w:szCs w:val="18"/>
              </w:rPr>
              <w:t>59.02</w:t>
            </w:r>
          </w:p>
        </w:tc>
        <w:tc>
          <w:tcPr>
            <w:tcW w:w="263" w:type="pct"/>
          </w:tcPr>
          <w:p w14:paraId="790870DB" w14:textId="77777777" w:rsidR="00152C0D" w:rsidRPr="00152C0D" w:rsidRDefault="00152C0D" w:rsidP="00152C0D">
            <w:pPr>
              <w:jc w:val="center"/>
              <w:rPr>
                <w:rFonts w:cstheme="minorHAnsi"/>
                <w:sz w:val="18"/>
                <w:szCs w:val="18"/>
              </w:rPr>
            </w:pPr>
            <w:r w:rsidRPr="00152C0D">
              <w:rPr>
                <w:rFonts w:cstheme="minorHAnsi"/>
                <w:sz w:val="18"/>
                <w:szCs w:val="18"/>
              </w:rPr>
              <w:t>58</w:t>
            </w:r>
          </w:p>
        </w:tc>
        <w:tc>
          <w:tcPr>
            <w:tcW w:w="291" w:type="pct"/>
          </w:tcPr>
          <w:p w14:paraId="53DE826F" w14:textId="77777777" w:rsidR="00152C0D" w:rsidRPr="00152C0D" w:rsidRDefault="00152C0D" w:rsidP="00152C0D">
            <w:pPr>
              <w:jc w:val="center"/>
              <w:rPr>
                <w:rFonts w:cstheme="minorHAnsi"/>
                <w:sz w:val="18"/>
                <w:szCs w:val="18"/>
              </w:rPr>
            </w:pPr>
            <w:r w:rsidRPr="00152C0D">
              <w:rPr>
                <w:rFonts w:cstheme="minorHAnsi"/>
                <w:sz w:val="18"/>
                <w:szCs w:val="18"/>
              </w:rPr>
              <w:t>60.34</w:t>
            </w:r>
          </w:p>
        </w:tc>
        <w:tc>
          <w:tcPr>
            <w:tcW w:w="291" w:type="pct"/>
          </w:tcPr>
          <w:p w14:paraId="1A3EC65A" w14:textId="77777777" w:rsidR="00152C0D" w:rsidRPr="00152C0D" w:rsidRDefault="00152C0D" w:rsidP="00152C0D">
            <w:pPr>
              <w:jc w:val="center"/>
              <w:rPr>
                <w:rFonts w:cstheme="minorHAnsi"/>
                <w:sz w:val="18"/>
                <w:szCs w:val="18"/>
              </w:rPr>
            </w:pPr>
            <w:r w:rsidRPr="00152C0D">
              <w:rPr>
                <w:rFonts w:cstheme="minorHAnsi"/>
                <w:sz w:val="18"/>
                <w:szCs w:val="18"/>
              </w:rPr>
              <w:t>63.61</w:t>
            </w:r>
          </w:p>
        </w:tc>
        <w:tc>
          <w:tcPr>
            <w:tcW w:w="344" w:type="pct"/>
          </w:tcPr>
          <w:p w14:paraId="754C1EFE" w14:textId="77777777" w:rsidR="00152C0D" w:rsidRPr="00152C0D" w:rsidRDefault="00152C0D" w:rsidP="00152C0D">
            <w:pPr>
              <w:jc w:val="center"/>
              <w:rPr>
                <w:rFonts w:cstheme="minorHAnsi"/>
                <w:sz w:val="18"/>
                <w:szCs w:val="18"/>
              </w:rPr>
            </w:pPr>
            <w:r w:rsidRPr="00152C0D">
              <w:rPr>
                <w:rFonts w:cstheme="minorHAnsi"/>
                <w:sz w:val="18"/>
                <w:szCs w:val="18"/>
              </w:rPr>
              <w:t>67.05</w:t>
            </w:r>
          </w:p>
        </w:tc>
        <w:tc>
          <w:tcPr>
            <w:tcW w:w="283" w:type="pct"/>
            <w:shd w:val="clear" w:color="auto" w:fill="D9D9D9" w:themeFill="background1" w:themeFillShade="D9"/>
          </w:tcPr>
          <w:p w14:paraId="044DEE3D" w14:textId="6B527776" w:rsidR="00152C0D" w:rsidRPr="00152C0D" w:rsidRDefault="00152C0D" w:rsidP="00152C0D">
            <w:pPr>
              <w:jc w:val="center"/>
              <w:rPr>
                <w:rFonts w:cstheme="minorHAnsi"/>
                <w:sz w:val="18"/>
                <w:szCs w:val="18"/>
              </w:rPr>
            </w:pPr>
            <w:r w:rsidRPr="00152C0D">
              <w:rPr>
                <w:rFonts w:cstheme="minorHAnsi"/>
                <w:color w:val="000000"/>
                <w:sz w:val="18"/>
                <w:szCs w:val="18"/>
              </w:rPr>
              <w:t>14%</w:t>
            </w:r>
          </w:p>
        </w:tc>
        <w:tc>
          <w:tcPr>
            <w:tcW w:w="554" w:type="pct"/>
            <w:vMerge/>
          </w:tcPr>
          <w:p w14:paraId="3CB9464B" w14:textId="77777777" w:rsidR="00152C0D" w:rsidRPr="00152C0D" w:rsidRDefault="00152C0D" w:rsidP="00152C0D">
            <w:pPr>
              <w:jc w:val="center"/>
              <w:rPr>
                <w:rFonts w:cstheme="minorHAnsi"/>
                <w:sz w:val="18"/>
                <w:szCs w:val="18"/>
              </w:rPr>
            </w:pPr>
          </w:p>
        </w:tc>
      </w:tr>
      <w:tr w:rsidR="00152C0D" w:rsidRPr="00152C0D" w14:paraId="769540FF" w14:textId="77777777" w:rsidTr="009B29B1">
        <w:trPr>
          <w:jc w:val="center"/>
        </w:trPr>
        <w:tc>
          <w:tcPr>
            <w:tcW w:w="514" w:type="pct"/>
          </w:tcPr>
          <w:p w14:paraId="364C4F92"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289563EA" w14:textId="77777777" w:rsidR="00152C0D" w:rsidRPr="00152C0D" w:rsidRDefault="00152C0D" w:rsidP="00152C0D">
            <w:pPr>
              <w:jc w:val="center"/>
              <w:rPr>
                <w:rFonts w:cstheme="minorHAnsi"/>
                <w:sz w:val="18"/>
                <w:szCs w:val="18"/>
              </w:rPr>
            </w:pPr>
            <w:r w:rsidRPr="00152C0D">
              <w:rPr>
                <w:rFonts w:cstheme="minorHAnsi"/>
                <w:sz w:val="18"/>
                <w:szCs w:val="18"/>
              </w:rPr>
              <w:t>Export document - export certificate issued under arrangement (including fee and levy-based charge) a</w:t>
            </w:r>
          </w:p>
        </w:tc>
        <w:tc>
          <w:tcPr>
            <w:tcW w:w="395" w:type="pct"/>
          </w:tcPr>
          <w:p w14:paraId="0626D39D" w14:textId="77777777" w:rsidR="00152C0D" w:rsidRPr="00152C0D" w:rsidRDefault="00152C0D" w:rsidP="00152C0D">
            <w:pPr>
              <w:jc w:val="center"/>
              <w:rPr>
                <w:rFonts w:cstheme="minorHAnsi"/>
                <w:sz w:val="18"/>
                <w:szCs w:val="18"/>
              </w:rPr>
            </w:pPr>
            <w:r w:rsidRPr="00152C0D">
              <w:rPr>
                <w:rFonts w:cstheme="minorHAnsi"/>
                <w:sz w:val="18"/>
                <w:szCs w:val="18"/>
              </w:rPr>
              <w:t>Per document</w:t>
            </w:r>
          </w:p>
        </w:tc>
        <w:tc>
          <w:tcPr>
            <w:tcW w:w="313" w:type="pct"/>
          </w:tcPr>
          <w:p w14:paraId="1A90EC14" w14:textId="77777777" w:rsidR="00152C0D" w:rsidRPr="00152C0D" w:rsidRDefault="00152C0D" w:rsidP="00152C0D">
            <w:pPr>
              <w:jc w:val="center"/>
              <w:rPr>
                <w:rFonts w:cstheme="minorHAnsi"/>
                <w:sz w:val="18"/>
                <w:szCs w:val="18"/>
              </w:rPr>
            </w:pPr>
            <w:r w:rsidRPr="00152C0D">
              <w:rPr>
                <w:rFonts w:cstheme="minorHAnsi"/>
                <w:sz w:val="18"/>
                <w:szCs w:val="18"/>
              </w:rPr>
              <w:t>180</w:t>
            </w:r>
          </w:p>
        </w:tc>
        <w:tc>
          <w:tcPr>
            <w:tcW w:w="350" w:type="pct"/>
            <w:shd w:val="clear" w:color="auto" w:fill="D9D9D9" w:themeFill="background1" w:themeFillShade="D9"/>
          </w:tcPr>
          <w:p w14:paraId="44BD7E07" w14:textId="77777777" w:rsidR="00152C0D" w:rsidRPr="00152C0D" w:rsidRDefault="00152C0D" w:rsidP="00152C0D">
            <w:pPr>
              <w:jc w:val="center"/>
              <w:rPr>
                <w:rFonts w:cstheme="minorHAnsi"/>
                <w:sz w:val="18"/>
                <w:szCs w:val="18"/>
              </w:rPr>
            </w:pPr>
            <w:r w:rsidRPr="00152C0D">
              <w:rPr>
                <w:rFonts w:cstheme="minorHAnsi"/>
                <w:sz w:val="18"/>
                <w:szCs w:val="18"/>
              </w:rPr>
              <w:t>180</w:t>
            </w:r>
          </w:p>
        </w:tc>
        <w:tc>
          <w:tcPr>
            <w:tcW w:w="351" w:type="pct"/>
            <w:shd w:val="clear" w:color="auto" w:fill="D9D9D9" w:themeFill="background1" w:themeFillShade="D9"/>
          </w:tcPr>
          <w:p w14:paraId="3498A650" w14:textId="77777777" w:rsidR="00152C0D" w:rsidRPr="00152C0D" w:rsidRDefault="00152C0D" w:rsidP="00152C0D">
            <w:pPr>
              <w:jc w:val="center"/>
              <w:rPr>
                <w:rFonts w:cstheme="minorHAnsi"/>
                <w:sz w:val="18"/>
                <w:szCs w:val="18"/>
              </w:rPr>
            </w:pPr>
            <w:r w:rsidRPr="00152C0D">
              <w:rPr>
                <w:rFonts w:cstheme="minorHAnsi"/>
                <w:sz w:val="18"/>
                <w:szCs w:val="18"/>
              </w:rPr>
              <w:t>376.21</w:t>
            </w:r>
          </w:p>
        </w:tc>
        <w:tc>
          <w:tcPr>
            <w:tcW w:w="303" w:type="pct"/>
            <w:shd w:val="clear" w:color="auto" w:fill="D9D9D9" w:themeFill="background1" w:themeFillShade="D9"/>
          </w:tcPr>
          <w:p w14:paraId="5F3127BF" w14:textId="77777777" w:rsidR="00152C0D" w:rsidRPr="00152C0D" w:rsidRDefault="00152C0D" w:rsidP="00152C0D">
            <w:pPr>
              <w:jc w:val="center"/>
              <w:rPr>
                <w:rFonts w:cstheme="minorHAnsi"/>
                <w:sz w:val="18"/>
                <w:szCs w:val="18"/>
              </w:rPr>
            </w:pPr>
            <w:r w:rsidRPr="00152C0D">
              <w:rPr>
                <w:rFonts w:cstheme="minorHAnsi"/>
                <w:sz w:val="18"/>
                <w:szCs w:val="18"/>
              </w:rPr>
              <w:t>439.93</w:t>
            </w:r>
          </w:p>
        </w:tc>
        <w:tc>
          <w:tcPr>
            <w:tcW w:w="324" w:type="pct"/>
            <w:shd w:val="clear" w:color="auto" w:fill="D9D9D9" w:themeFill="background1" w:themeFillShade="D9"/>
          </w:tcPr>
          <w:p w14:paraId="7BCEBEAC" w14:textId="77777777" w:rsidR="00152C0D" w:rsidRPr="00152C0D" w:rsidRDefault="00152C0D" w:rsidP="00152C0D">
            <w:pPr>
              <w:jc w:val="center"/>
              <w:rPr>
                <w:rFonts w:cstheme="minorHAnsi"/>
                <w:sz w:val="18"/>
                <w:szCs w:val="18"/>
              </w:rPr>
            </w:pPr>
            <w:r w:rsidRPr="00152C0D">
              <w:rPr>
                <w:rFonts w:cstheme="minorHAnsi"/>
                <w:sz w:val="18"/>
                <w:szCs w:val="18"/>
              </w:rPr>
              <w:t>455.32</w:t>
            </w:r>
          </w:p>
        </w:tc>
        <w:tc>
          <w:tcPr>
            <w:tcW w:w="263" w:type="pct"/>
          </w:tcPr>
          <w:p w14:paraId="4575C917" w14:textId="77777777" w:rsidR="00152C0D" w:rsidRPr="00152C0D" w:rsidRDefault="00152C0D" w:rsidP="00152C0D">
            <w:pPr>
              <w:jc w:val="center"/>
              <w:rPr>
                <w:rFonts w:cstheme="minorHAnsi"/>
                <w:sz w:val="18"/>
                <w:szCs w:val="18"/>
              </w:rPr>
            </w:pPr>
            <w:r w:rsidRPr="00152C0D">
              <w:rPr>
                <w:rFonts w:cstheme="minorHAnsi"/>
                <w:sz w:val="18"/>
                <w:szCs w:val="18"/>
              </w:rPr>
              <w:t>180</w:t>
            </w:r>
          </w:p>
        </w:tc>
        <w:tc>
          <w:tcPr>
            <w:tcW w:w="291" w:type="pct"/>
          </w:tcPr>
          <w:p w14:paraId="52B053E4" w14:textId="77777777" w:rsidR="00152C0D" w:rsidRPr="00152C0D" w:rsidRDefault="00152C0D" w:rsidP="00152C0D">
            <w:pPr>
              <w:jc w:val="center"/>
              <w:rPr>
                <w:rFonts w:cstheme="minorHAnsi"/>
                <w:sz w:val="18"/>
                <w:szCs w:val="18"/>
              </w:rPr>
            </w:pPr>
            <w:r w:rsidRPr="00152C0D">
              <w:rPr>
                <w:rFonts w:cstheme="minorHAnsi"/>
                <w:sz w:val="18"/>
                <w:szCs w:val="18"/>
              </w:rPr>
              <w:t>361.73</w:t>
            </w:r>
          </w:p>
        </w:tc>
        <w:tc>
          <w:tcPr>
            <w:tcW w:w="291" w:type="pct"/>
          </w:tcPr>
          <w:p w14:paraId="518F382E" w14:textId="77777777" w:rsidR="00152C0D" w:rsidRPr="00152C0D" w:rsidRDefault="00152C0D" w:rsidP="00152C0D">
            <w:pPr>
              <w:jc w:val="center"/>
              <w:rPr>
                <w:rFonts w:cstheme="minorHAnsi"/>
                <w:sz w:val="18"/>
                <w:szCs w:val="18"/>
              </w:rPr>
            </w:pPr>
            <w:r w:rsidRPr="00152C0D">
              <w:rPr>
                <w:rFonts w:cstheme="minorHAnsi"/>
                <w:sz w:val="18"/>
                <w:szCs w:val="18"/>
              </w:rPr>
              <w:t>420.61</w:t>
            </w:r>
          </w:p>
        </w:tc>
        <w:tc>
          <w:tcPr>
            <w:tcW w:w="344" w:type="pct"/>
          </w:tcPr>
          <w:p w14:paraId="7E6B1B31" w14:textId="77777777" w:rsidR="00152C0D" w:rsidRPr="00152C0D" w:rsidRDefault="00152C0D" w:rsidP="00152C0D">
            <w:pPr>
              <w:jc w:val="center"/>
              <w:rPr>
                <w:rFonts w:cstheme="minorHAnsi"/>
                <w:sz w:val="18"/>
                <w:szCs w:val="18"/>
              </w:rPr>
            </w:pPr>
            <w:r w:rsidRPr="00152C0D">
              <w:rPr>
                <w:rFonts w:cstheme="minorHAnsi"/>
                <w:sz w:val="18"/>
                <w:szCs w:val="18"/>
              </w:rPr>
              <w:t>434.79</w:t>
            </w:r>
          </w:p>
        </w:tc>
        <w:tc>
          <w:tcPr>
            <w:tcW w:w="283" w:type="pct"/>
            <w:shd w:val="clear" w:color="auto" w:fill="D9D9D9" w:themeFill="background1" w:themeFillShade="D9"/>
          </w:tcPr>
          <w:p w14:paraId="6DFF28E0" w14:textId="70B592B3" w:rsidR="00152C0D" w:rsidRPr="00152C0D" w:rsidRDefault="00152C0D" w:rsidP="00152C0D">
            <w:pPr>
              <w:jc w:val="center"/>
              <w:rPr>
                <w:rFonts w:cstheme="minorHAnsi"/>
                <w:sz w:val="18"/>
                <w:szCs w:val="18"/>
              </w:rPr>
            </w:pPr>
            <w:r w:rsidRPr="00152C0D">
              <w:rPr>
                <w:rFonts w:cstheme="minorHAnsi"/>
                <w:color w:val="FF0000"/>
                <w:sz w:val="18"/>
                <w:szCs w:val="18"/>
              </w:rPr>
              <w:t>-5%</w:t>
            </w:r>
          </w:p>
        </w:tc>
        <w:tc>
          <w:tcPr>
            <w:tcW w:w="554" w:type="pct"/>
            <w:vMerge/>
          </w:tcPr>
          <w:p w14:paraId="70CFFFCD" w14:textId="77777777" w:rsidR="00152C0D" w:rsidRPr="00152C0D" w:rsidRDefault="00152C0D" w:rsidP="00152C0D">
            <w:pPr>
              <w:jc w:val="center"/>
              <w:rPr>
                <w:rFonts w:cstheme="minorHAnsi"/>
                <w:sz w:val="18"/>
                <w:szCs w:val="18"/>
              </w:rPr>
            </w:pPr>
          </w:p>
        </w:tc>
      </w:tr>
      <w:tr w:rsidR="00152C0D" w:rsidRPr="00152C0D" w14:paraId="0F57C4CE" w14:textId="77777777" w:rsidTr="009B29B1">
        <w:trPr>
          <w:jc w:val="center"/>
        </w:trPr>
        <w:tc>
          <w:tcPr>
            <w:tcW w:w="514" w:type="pct"/>
          </w:tcPr>
          <w:p w14:paraId="56EB7BA2" w14:textId="77777777" w:rsidR="00152C0D" w:rsidRPr="00152C0D" w:rsidRDefault="00152C0D" w:rsidP="00152C0D">
            <w:pPr>
              <w:jc w:val="center"/>
              <w:rPr>
                <w:rFonts w:cstheme="minorHAnsi"/>
                <w:sz w:val="18"/>
                <w:szCs w:val="18"/>
              </w:rPr>
            </w:pPr>
            <w:r w:rsidRPr="00152C0D">
              <w:rPr>
                <w:rFonts w:cstheme="minorHAnsi"/>
                <w:sz w:val="18"/>
                <w:szCs w:val="18"/>
              </w:rPr>
              <w:lastRenderedPageBreak/>
              <w:t>Fee/charge</w:t>
            </w:r>
          </w:p>
        </w:tc>
        <w:tc>
          <w:tcPr>
            <w:tcW w:w="428" w:type="pct"/>
          </w:tcPr>
          <w:p w14:paraId="22F2DF94" w14:textId="77777777" w:rsidR="00152C0D" w:rsidRPr="00152C0D" w:rsidRDefault="00152C0D" w:rsidP="00152C0D">
            <w:pPr>
              <w:jc w:val="center"/>
              <w:rPr>
                <w:rFonts w:cstheme="minorHAnsi"/>
                <w:sz w:val="18"/>
                <w:szCs w:val="18"/>
              </w:rPr>
            </w:pPr>
            <w:r w:rsidRPr="00152C0D">
              <w:rPr>
                <w:rFonts w:cstheme="minorHAnsi"/>
                <w:sz w:val="18"/>
                <w:szCs w:val="18"/>
              </w:rPr>
              <w:t>– Levy-based charge b</w:t>
            </w:r>
          </w:p>
        </w:tc>
        <w:tc>
          <w:tcPr>
            <w:tcW w:w="395" w:type="pct"/>
          </w:tcPr>
          <w:p w14:paraId="5A77EF8E" w14:textId="7A6FDE43" w:rsidR="00152C0D" w:rsidRPr="00152C0D" w:rsidRDefault="00152C0D" w:rsidP="00152C0D">
            <w:pPr>
              <w:jc w:val="center"/>
              <w:rPr>
                <w:rFonts w:cstheme="minorHAnsi"/>
                <w:sz w:val="18"/>
                <w:szCs w:val="18"/>
              </w:rPr>
            </w:pPr>
          </w:p>
        </w:tc>
        <w:tc>
          <w:tcPr>
            <w:tcW w:w="313" w:type="pct"/>
          </w:tcPr>
          <w:p w14:paraId="462DFCAB" w14:textId="77777777" w:rsidR="00152C0D" w:rsidRPr="00152C0D" w:rsidRDefault="00152C0D" w:rsidP="00152C0D">
            <w:pPr>
              <w:jc w:val="center"/>
              <w:rPr>
                <w:rFonts w:cstheme="minorHAnsi"/>
                <w:sz w:val="18"/>
                <w:szCs w:val="18"/>
              </w:rPr>
            </w:pPr>
            <w:r w:rsidRPr="00152C0D">
              <w:rPr>
                <w:rFonts w:cstheme="minorHAnsi"/>
                <w:sz w:val="18"/>
                <w:szCs w:val="18"/>
              </w:rPr>
              <w:t>156</w:t>
            </w:r>
          </w:p>
        </w:tc>
        <w:tc>
          <w:tcPr>
            <w:tcW w:w="350" w:type="pct"/>
            <w:shd w:val="clear" w:color="auto" w:fill="D9D9D9" w:themeFill="background1" w:themeFillShade="D9"/>
          </w:tcPr>
          <w:p w14:paraId="6D42FD0B" w14:textId="77777777" w:rsidR="00152C0D" w:rsidRPr="00152C0D" w:rsidRDefault="00152C0D" w:rsidP="00152C0D">
            <w:pPr>
              <w:jc w:val="center"/>
              <w:rPr>
                <w:rFonts w:cstheme="minorHAnsi"/>
                <w:sz w:val="18"/>
                <w:szCs w:val="18"/>
              </w:rPr>
            </w:pPr>
            <w:r w:rsidRPr="00152C0D">
              <w:rPr>
                <w:rFonts w:cstheme="minorHAnsi"/>
                <w:sz w:val="18"/>
                <w:szCs w:val="18"/>
              </w:rPr>
              <w:t>156</w:t>
            </w:r>
          </w:p>
        </w:tc>
        <w:tc>
          <w:tcPr>
            <w:tcW w:w="351" w:type="pct"/>
            <w:shd w:val="clear" w:color="auto" w:fill="D9D9D9" w:themeFill="background1" w:themeFillShade="D9"/>
          </w:tcPr>
          <w:p w14:paraId="3DF26F6E" w14:textId="77777777" w:rsidR="00152C0D" w:rsidRPr="00152C0D" w:rsidRDefault="00152C0D" w:rsidP="00152C0D">
            <w:pPr>
              <w:jc w:val="center"/>
              <w:rPr>
                <w:rFonts w:cstheme="minorHAnsi"/>
                <w:sz w:val="18"/>
                <w:szCs w:val="18"/>
              </w:rPr>
            </w:pPr>
            <w:r w:rsidRPr="00152C0D">
              <w:rPr>
                <w:rFonts w:cstheme="minorHAnsi"/>
                <w:sz w:val="18"/>
                <w:szCs w:val="18"/>
              </w:rPr>
              <w:t>355.29</w:t>
            </w:r>
          </w:p>
        </w:tc>
        <w:tc>
          <w:tcPr>
            <w:tcW w:w="303" w:type="pct"/>
            <w:shd w:val="clear" w:color="auto" w:fill="D9D9D9" w:themeFill="background1" w:themeFillShade="D9"/>
          </w:tcPr>
          <w:p w14:paraId="18A9A01C" w14:textId="77777777" w:rsidR="00152C0D" w:rsidRPr="00152C0D" w:rsidRDefault="00152C0D" w:rsidP="00152C0D">
            <w:pPr>
              <w:jc w:val="center"/>
              <w:rPr>
                <w:rFonts w:cstheme="minorHAnsi"/>
                <w:sz w:val="18"/>
                <w:szCs w:val="18"/>
              </w:rPr>
            </w:pPr>
            <w:r w:rsidRPr="00152C0D">
              <w:rPr>
                <w:rFonts w:cstheme="minorHAnsi"/>
                <w:sz w:val="18"/>
                <w:szCs w:val="18"/>
              </w:rPr>
              <w:t>416.85</w:t>
            </w:r>
          </w:p>
        </w:tc>
        <w:tc>
          <w:tcPr>
            <w:tcW w:w="324" w:type="pct"/>
            <w:shd w:val="clear" w:color="auto" w:fill="D9D9D9" w:themeFill="background1" w:themeFillShade="D9"/>
          </w:tcPr>
          <w:p w14:paraId="3E702126" w14:textId="77777777" w:rsidR="00152C0D" w:rsidRPr="00152C0D" w:rsidRDefault="00152C0D" w:rsidP="00152C0D">
            <w:pPr>
              <w:jc w:val="center"/>
              <w:rPr>
                <w:rFonts w:cstheme="minorHAnsi"/>
                <w:sz w:val="18"/>
                <w:szCs w:val="18"/>
              </w:rPr>
            </w:pPr>
            <w:r w:rsidRPr="00152C0D">
              <w:rPr>
                <w:rFonts w:cstheme="minorHAnsi"/>
                <w:sz w:val="18"/>
                <w:szCs w:val="18"/>
              </w:rPr>
              <w:t>430.9</w:t>
            </w:r>
          </w:p>
        </w:tc>
        <w:tc>
          <w:tcPr>
            <w:tcW w:w="263" w:type="pct"/>
          </w:tcPr>
          <w:p w14:paraId="6EB47383" w14:textId="77777777" w:rsidR="00152C0D" w:rsidRPr="00152C0D" w:rsidRDefault="00152C0D" w:rsidP="00152C0D">
            <w:pPr>
              <w:jc w:val="center"/>
              <w:rPr>
                <w:rFonts w:cstheme="minorHAnsi"/>
                <w:sz w:val="18"/>
                <w:szCs w:val="18"/>
              </w:rPr>
            </w:pPr>
            <w:r w:rsidRPr="00152C0D">
              <w:rPr>
                <w:rFonts w:cstheme="minorHAnsi"/>
                <w:sz w:val="18"/>
                <w:szCs w:val="18"/>
              </w:rPr>
              <w:t>156</w:t>
            </w:r>
          </w:p>
        </w:tc>
        <w:tc>
          <w:tcPr>
            <w:tcW w:w="291" w:type="pct"/>
          </w:tcPr>
          <w:p w14:paraId="1BC05816" w14:textId="77777777" w:rsidR="00152C0D" w:rsidRPr="00152C0D" w:rsidRDefault="00152C0D" w:rsidP="00152C0D">
            <w:pPr>
              <w:jc w:val="center"/>
              <w:rPr>
                <w:rFonts w:cstheme="minorHAnsi"/>
                <w:sz w:val="18"/>
                <w:szCs w:val="18"/>
              </w:rPr>
            </w:pPr>
            <w:r w:rsidRPr="00152C0D">
              <w:rPr>
                <w:rFonts w:cstheme="minorHAnsi"/>
                <w:sz w:val="18"/>
                <w:szCs w:val="18"/>
              </w:rPr>
              <w:t>336.76</w:t>
            </w:r>
          </w:p>
        </w:tc>
        <w:tc>
          <w:tcPr>
            <w:tcW w:w="291" w:type="pct"/>
          </w:tcPr>
          <w:p w14:paraId="3D000242" w14:textId="77777777" w:rsidR="00152C0D" w:rsidRPr="00152C0D" w:rsidRDefault="00152C0D" w:rsidP="00152C0D">
            <w:pPr>
              <w:jc w:val="center"/>
              <w:rPr>
                <w:rFonts w:cstheme="minorHAnsi"/>
                <w:sz w:val="18"/>
                <w:szCs w:val="18"/>
              </w:rPr>
            </w:pPr>
            <w:r w:rsidRPr="00152C0D">
              <w:rPr>
                <w:rFonts w:cstheme="minorHAnsi"/>
                <w:sz w:val="18"/>
                <w:szCs w:val="18"/>
              </w:rPr>
              <w:t>394.29</w:t>
            </w:r>
          </w:p>
        </w:tc>
        <w:tc>
          <w:tcPr>
            <w:tcW w:w="344" w:type="pct"/>
          </w:tcPr>
          <w:p w14:paraId="446375A5" w14:textId="77777777" w:rsidR="00152C0D" w:rsidRPr="00152C0D" w:rsidRDefault="00152C0D" w:rsidP="00152C0D">
            <w:pPr>
              <w:jc w:val="center"/>
              <w:rPr>
                <w:rFonts w:cstheme="minorHAnsi"/>
                <w:sz w:val="18"/>
                <w:szCs w:val="18"/>
              </w:rPr>
            </w:pPr>
            <w:r w:rsidRPr="00152C0D">
              <w:rPr>
                <w:rFonts w:cstheme="minorHAnsi"/>
                <w:sz w:val="18"/>
                <w:szCs w:val="18"/>
              </w:rPr>
              <w:t>407.04</w:t>
            </w:r>
          </w:p>
        </w:tc>
        <w:tc>
          <w:tcPr>
            <w:tcW w:w="283" w:type="pct"/>
            <w:shd w:val="clear" w:color="auto" w:fill="D9D9D9" w:themeFill="background1" w:themeFillShade="D9"/>
          </w:tcPr>
          <w:p w14:paraId="36A50259" w14:textId="583F3487" w:rsidR="00152C0D" w:rsidRPr="00152C0D" w:rsidRDefault="00152C0D" w:rsidP="00152C0D">
            <w:pPr>
              <w:jc w:val="center"/>
              <w:rPr>
                <w:rFonts w:cstheme="minorHAnsi"/>
                <w:sz w:val="18"/>
                <w:szCs w:val="18"/>
              </w:rPr>
            </w:pPr>
            <w:r w:rsidRPr="00152C0D">
              <w:rPr>
                <w:rFonts w:cstheme="minorHAnsi"/>
                <w:color w:val="FF0000"/>
                <w:sz w:val="18"/>
                <w:szCs w:val="18"/>
              </w:rPr>
              <w:t>-6%</w:t>
            </w:r>
          </w:p>
        </w:tc>
        <w:tc>
          <w:tcPr>
            <w:tcW w:w="554" w:type="pct"/>
            <w:vMerge/>
          </w:tcPr>
          <w:p w14:paraId="7357EE24" w14:textId="77777777" w:rsidR="00152C0D" w:rsidRPr="00152C0D" w:rsidRDefault="00152C0D" w:rsidP="00152C0D">
            <w:pPr>
              <w:jc w:val="center"/>
              <w:rPr>
                <w:rFonts w:cstheme="minorHAnsi"/>
                <w:sz w:val="18"/>
                <w:szCs w:val="18"/>
              </w:rPr>
            </w:pPr>
          </w:p>
        </w:tc>
      </w:tr>
      <w:tr w:rsidR="00152C0D" w:rsidRPr="00152C0D" w14:paraId="582559A3" w14:textId="77777777" w:rsidTr="009B29B1">
        <w:trPr>
          <w:jc w:val="center"/>
        </w:trPr>
        <w:tc>
          <w:tcPr>
            <w:tcW w:w="514" w:type="pct"/>
          </w:tcPr>
          <w:p w14:paraId="3525D1B4"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06EAA915" w14:textId="77777777" w:rsidR="00152C0D" w:rsidRPr="00152C0D" w:rsidRDefault="00152C0D" w:rsidP="00152C0D">
            <w:pPr>
              <w:jc w:val="center"/>
              <w:rPr>
                <w:rFonts w:cstheme="minorHAnsi"/>
                <w:sz w:val="18"/>
                <w:szCs w:val="18"/>
              </w:rPr>
            </w:pPr>
            <w:r w:rsidRPr="00152C0D">
              <w:rPr>
                <w:rFonts w:cstheme="minorHAnsi"/>
                <w:sz w:val="18"/>
                <w:szCs w:val="18"/>
              </w:rPr>
              <w:t>– Fee</w:t>
            </w:r>
          </w:p>
        </w:tc>
        <w:tc>
          <w:tcPr>
            <w:tcW w:w="395" w:type="pct"/>
          </w:tcPr>
          <w:p w14:paraId="73653110" w14:textId="30AEAF0B" w:rsidR="00152C0D" w:rsidRPr="00152C0D" w:rsidRDefault="00152C0D" w:rsidP="00152C0D">
            <w:pPr>
              <w:jc w:val="center"/>
              <w:rPr>
                <w:rFonts w:cstheme="minorHAnsi"/>
                <w:sz w:val="18"/>
                <w:szCs w:val="18"/>
              </w:rPr>
            </w:pPr>
          </w:p>
        </w:tc>
        <w:tc>
          <w:tcPr>
            <w:tcW w:w="313" w:type="pct"/>
          </w:tcPr>
          <w:p w14:paraId="0C1839FD" w14:textId="77777777" w:rsidR="00152C0D" w:rsidRPr="00152C0D" w:rsidRDefault="00152C0D" w:rsidP="00152C0D">
            <w:pPr>
              <w:jc w:val="center"/>
              <w:rPr>
                <w:rFonts w:cstheme="minorHAnsi"/>
                <w:sz w:val="18"/>
                <w:szCs w:val="18"/>
              </w:rPr>
            </w:pPr>
            <w:r w:rsidRPr="00152C0D">
              <w:rPr>
                <w:rFonts w:cstheme="minorHAnsi"/>
                <w:sz w:val="18"/>
                <w:szCs w:val="18"/>
              </w:rPr>
              <w:t>24</w:t>
            </w:r>
          </w:p>
        </w:tc>
        <w:tc>
          <w:tcPr>
            <w:tcW w:w="350" w:type="pct"/>
            <w:shd w:val="clear" w:color="auto" w:fill="D9D9D9" w:themeFill="background1" w:themeFillShade="D9"/>
          </w:tcPr>
          <w:p w14:paraId="1875461A" w14:textId="77777777" w:rsidR="00152C0D" w:rsidRPr="00152C0D" w:rsidRDefault="00152C0D" w:rsidP="00152C0D">
            <w:pPr>
              <w:jc w:val="center"/>
              <w:rPr>
                <w:rFonts w:cstheme="minorHAnsi"/>
                <w:sz w:val="18"/>
                <w:szCs w:val="18"/>
              </w:rPr>
            </w:pPr>
            <w:r w:rsidRPr="00152C0D">
              <w:rPr>
                <w:rFonts w:cstheme="minorHAnsi"/>
                <w:sz w:val="18"/>
                <w:szCs w:val="18"/>
              </w:rPr>
              <w:t>24</w:t>
            </w:r>
          </w:p>
        </w:tc>
        <w:tc>
          <w:tcPr>
            <w:tcW w:w="351" w:type="pct"/>
            <w:shd w:val="clear" w:color="auto" w:fill="D9D9D9" w:themeFill="background1" w:themeFillShade="D9"/>
          </w:tcPr>
          <w:p w14:paraId="660F06D8" w14:textId="77777777" w:rsidR="00152C0D" w:rsidRPr="00152C0D" w:rsidRDefault="00152C0D" w:rsidP="00152C0D">
            <w:pPr>
              <w:jc w:val="center"/>
              <w:rPr>
                <w:rFonts w:cstheme="minorHAnsi"/>
                <w:sz w:val="18"/>
                <w:szCs w:val="18"/>
              </w:rPr>
            </w:pPr>
            <w:r w:rsidRPr="00152C0D">
              <w:rPr>
                <w:rFonts w:cstheme="minorHAnsi"/>
                <w:sz w:val="18"/>
                <w:szCs w:val="18"/>
              </w:rPr>
              <w:t>20.92</w:t>
            </w:r>
          </w:p>
        </w:tc>
        <w:tc>
          <w:tcPr>
            <w:tcW w:w="303" w:type="pct"/>
            <w:shd w:val="clear" w:color="auto" w:fill="D9D9D9" w:themeFill="background1" w:themeFillShade="D9"/>
          </w:tcPr>
          <w:p w14:paraId="69867D89" w14:textId="77777777" w:rsidR="00152C0D" w:rsidRPr="00152C0D" w:rsidRDefault="00152C0D" w:rsidP="00152C0D">
            <w:pPr>
              <w:jc w:val="center"/>
              <w:rPr>
                <w:rFonts w:cstheme="minorHAnsi"/>
                <w:sz w:val="18"/>
                <w:szCs w:val="18"/>
              </w:rPr>
            </w:pPr>
            <w:r w:rsidRPr="00152C0D">
              <w:rPr>
                <w:rFonts w:cstheme="minorHAnsi"/>
                <w:sz w:val="18"/>
                <w:szCs w:val="18"/>
              </w:rPr>
              <w:t>23.08</w:t>
            </w:r>
          </w:p>
        </w:tc>
        <w:tc>
          <w:tcPr>
            <w:tcW w:w="324" w:type="pct"/>
            <w:shd w:val="clear" w:color="auto" w:fill="D9D9D9" w:themeFill="background1" w:themeFillShade="D9"/>
          </w:tcPr>
          <w:p w14:paraId="678ACE47" w14:textId="77777777" w:rsidR="00152C0D" w:rsidRPr="00152C0D" w:rsidRDefault="00152C0D" w:rsidP="00152C0D">
            <w:pPr>
              <w:jc w:val="center"/>
              <w:rPr>
                <w:rFonts w:cstheme="minorHAnsi"/>
                <w:sz w:val="18"/>
                <w:szCs w:val="18"/>
              </w:rPr>
            </w:pPr>
            <w:r w:rsidRPr="00152C0D">
              <w:rPr>
                <w:rFonts w:cstheme="minorHAnsi"/>
                <w:sz w:val="18"/>
                <w:szCs w:val="18"/>
              </w:rPr>
              <w:t>24.42</w:t>
            </w:r>
          </w:p>
        </w:tc>
        <w:tc>
          <w:tcPr>
            <w:tcW w:w="263" w:type="pct"/>
          </w:tcPr>
          <w:p w14:paraId="53186E02" w14:textId="77777777" w:rsidR="00152C0D" w:rsidRPr="00152C0D" w:rsidRDefault="00152C0D" w:rsidP="00152C0D">
            <w:pPr>
              <w:jc w:val="center"/>
              <w:rPr>
                <w:rFonts w:cstheme="minorHAnsi"/>
                <w:sz w:val="18"/>
                <w:szCs w:val="18"/>
              </w:rPr>
            </w:pPr>
            <w:r w:rsidRPr="00152C0D">
              <w:rPr>
                <w:rFonts w:cstheme="minorHAnsi"/>
                <w:sz w:val="18"/>
                <w:szCs w:val="18"/>
              </w:rPr>
              <w:t>24</w:t>
            </w:r>
          </w:p>
        </w:tc>
        <w:tc>
          <w:tcPr>
            <w:tcW w:w="291" w:type="pct"/>
          </w:tcPr>
          <w:p w14:paraId="6B411200" w14:textId="77777777" w:rsidR="00152C0D" w:rsidRPr="00152C0D" w:rsidRDefault="00152C0D" w:rsidP="00152C0D">
            <w:pPr>
              <w:jc w:val="center"/>
              <w:rPr>
                <w:rFonts w:cstheme="minorHAnsi"/>
                <w:sz w:val="18"/>
                <w:szCs w:val="18"/>
              </w:rPr>
            </w:pPr>
            <w:r w:rsidRPr="00152C0D">
              <w:rPr>
                <w:rFonts w:cstheme="minorHAnsi"/>
                <w:sz w:val="18"/>
                <w:szCs w:val="18"/>
              </w:rPr>
              <w:t>24.97</w:t>
            </w:r>
          </w:p>
        </w:tc>
        <w:tc>
          <w:tcPr>
            <w:tcW w:w="291" w:type="pct"/>
          </w:tcPr>
          <w:p w14:paraId="3A5C6A95" w14:textId="77777777" w:rsidR="00152C0D" w:rsidRPr="00152C0D" w:rsidRDefault="00152C0D" w:rsidP="00152C0D">
            <w:pPr>
              <w:jc w:val="center"/>
              <w:rPr>
                <w:rFonts w:cstheme="minorHAnsi"/>
                <w:sz w:val="18"/>
                <w:szCs w:val="18"/>
              </w:rPr>
            </w:pPr>
            <w:r w:rsidRPr="00152C0D">
              <w:rPr>
                <w:rFonts w:cstheme="minorHAnsi"/>
                <w:sz w:val="18"/>
                <w:szCs w:val="18"/>
              </w:rPr>
              <w:t>26.32</w:t>
            </w:r>
          </w:p>
        </w:tc>
        <w:tc>
          <w:tcPr>
            <w:tcW w:w="344" w:type="pct"/>
          </w:tcPr>
          <w:p w14:paraId="0671B537" w14:textId="77777777" w:rsidR="00152C0D" w:rsidRPr="00152C0D" w:rsidRDefault="00152C0D" w:rsidP="00152C0D">
            <w:pPr>
              <w:jc w:val="center"/>
              <w:rPr>
                <w:rFonts w:cstheme="minorHAnsi"/>
                <w:sz w:val="18"/>
                <w:szCs w:val="18"/>
              </w:rPr>
            </w:pPr>
            <w:r w:rsidRPr="00152C0D">
              <w:rPr>
                <w:rFonts w:cstheme="minorHAnsi"/>
                <w:sz w:val="18"/>
                <w:szCs w:val="18"/>
              </w:rPr>
              <w:t>27.75</w:t>
            </w:r>
          </w:p>
        </w:tc>
        <w:tc>
          <w:tcPr>
            <w:tcW w:w="283" w:type="pct"/>
            <w:shd w:val="clear" w:color="auto" w:fill="D9D9D9" w:themeFill="background1" w:themeFillShade="D9"/>
          </w:tcPr>
          <w:p w14:paraId="5341C5B6" w14:textId="1D237F44" w:rsidR="00152C0D" w:rsidRPr="00152C0D" w:rsidRDefault="00152C0D" w:rsidP="00152C0D">
            <w:pPr>
              <w:jc w:val="center"/>
              <w:rPr>
                <w:rFonts w:cstheme="minorHAnsi"/>
                <w:sz w:val="18"/>
                <w:szCs w:val="18"/>
              </w:rPr>
            </w:pPr>
            <w:r w:rsidRPr="00152C0D">
              <w:rPr>
                <w:rFonts w:cstheme="minorHAnsi"/>
                <w:color w:val="000000"/>
                <w:sz w:val="18"/>
                <w:szCs w:val="18"/>
              </w:rPr>
              <w:t>14%</w:t>
            </w:r>
          </w:p>
        </w:tc>
        <w:tc>
          <w:tcPr>
            <w:tcW w:w="554" w:type="pct"/>
            <w:vMerge/>
          </w:tcPr>
          <w:p w14:paraId="1D4AC2F1" w14:textId="77777777" w:rsidR="00152C0D" w:rsidRPr="00152C0D" w:rsidRDefault="00152C0D" w:rsidP="00152C0D">
            <w:pPr>
              <w:jc w:val="center"/>
              <w:rPr>
                <w:rFonts w:cstheme="minorHAnsi"/>
                <w:sz w:val="18"/>
                <w:szCs w:val="18"/>
              </w:rPr>
            </w:pPr>
          </w:p>
        </w:tc>
      </w:tr>
      <w:tr w:rsidR="00152C0D" w:rsidRPr="00152C0D" w14:paraId="26863F4D" w14:textId="77777777" w:rsidTr="009B29B1">
        <w:trPr>
          <w:jc w:val="center"/>
        </w:trPr>
        <w:tc>
          <w:tcPr>
            <w:tcW w:w="514" w:type="pct"/>
          </w:tcPr>
          <w:p w14:paraId="2BECA3FF"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305C490D" w14:textId="77777777" w:rsidR="00152C0D" w:rsidRPr="00152C0D" w:rsidRDefault="00152C0D" w:rsidP="00152C0D">
            <w:pPr>
              <w:jc w:val="center"/>
              <w:rPr>
                <w:rFonts w:cstheme="minorHAnsi"/>
                <w:sz w:val="18"/>
                <w:szCs w:val="18"/>
              </w:rPr>
            </w:pPr>
            <w:r w:rsidRPr="00152C0D">
              <w:rPr>
                <w:rFonts w:cstheme="minorHAnsi"/>
                <w:sz w:val="18"/>
                <w:szCs w:val="18"/>
              </w:rPr>
              <w:t>Export document – tariff rate quota certificate (including fee and levy-based charge) a</w:t>
            </w:r>
          </w:p>
        </w:tc>
        <w:tc>
          <w:tcPr>
            <w:tcW w:w="395" w:type="pct"/>
          </w:tcPr>
          <w:p w14:paraId="5F6B4246" w14:textId="77777777" w:rsidR="00152C0D" w:rsidRPr="00152C0D" w:rsidRDefault="00152C0D" w:rsidP="00152C0D">
            <w:pPr>
              <w:jc w:val="center"/>
              <w:rPr>
                <w:rFonts w:cstheme="minorHAnsi"/>
                <w:sz w:val="18"/>
                <w:szCs w:val="18"/>
              </w:rPr>
            </w:pPr>
            <w:r w:rsidRPr="00152C0D">
              <w:rPr>
                <w:rFonts w:cstheme="minorHAnsi"/>
                <w:sz w:val="18"/>
                <w:szCs w:val="18"/>
              </w:rPr>
              <w:t>Per document</w:t>
            </w:r>
          </w:p>
        </w:tc>
        <w:tc>
          <w:tcPr>
            <w:tcW w:w="313" w:type="pct"/>
          </w:tcPr>
          <w:p w14:paraId="30DA6D5E" w14:textId="77777777" w:rsidR="00152C0D" w:rsidRPr="00152C0D" w:rsidRDefault="00152C0D" w:rsidP="00152C0D">
            <w:pPr>
              <w:jc w:val="center"/>
              <w:rPr>
                <w:rFonts w:cstheme="minorHAnsi"/>
                <w:sz w:val="18"/>
                <w:szCs w:val="18"/>
              </w:rPr>
            </w:pPr>
            <w:r w:rsidRPr="00152C0D">
              <w:rPr>
                <w:rFonts w:cstheme="minorHAnsi"/>
                <w:sz w:val="18"/>
                <w:szCs w:val="18"/>
              </w:rPr>
              <w:t>87</w:t>
            </w:r>
          </w:p>
        </w:tc>
        <w:tc>
          <w:tcPr>
            <w:tcW w:w="350" w:type="pct"/>
            <w:shd w:val="clear" w:color="auto" w:fill="D9D9D9" w:themeFill="background1" w:themeFillShade="D9"/>
          </w:tcPr>
          <w:p w14:paraId="46A2853E" w14:textId="77777777" w:rsidR="00152C0D" w:rsidRPr="00152C0D" w:rsidRDefault="00152C0D" w:rsidP="00152C0D">
            <w:pPr>
              <w:jc w:val="center"/>
              <w:rPr>
                <w:rFonts w:cstheme="minorHAnsi"/>
                <w:sz w:val="18"/>
                <w:szCs w:val="18"/>
              </w:rPr>
            </w:pPr>
            <w:r w:rsidRPr="00152C0D">
              <w:rPr>
                <w:rFonts w:cstheme="minorHAnsi"/>
                <w:sz w:val="18"/>
                <w:szCs w:val="18"/>
              </w:rPr>
              <w:t>87</w:t>
            </w:r>
          </w:p>
        </w:tc>
        <w:tc>
          <w:tcPr>
            <w:tcW w:w="351" w:type="pct"/>
            <w:shd w:val="clear" w:color="auto" w:fill="D9D9D9" w:themeFill="background1" w:themeFillShade="D9"/>
          </w:tcPr>
          <w:p w14:paraId="63DE6A0C" w14:textId="77777777" w:rsidR="00152C0D" w:rsidRPr="00152C0D" w:rsidRDefault="00152C0D" w:rsidP="00152C0D">
            <w:pPr>
              <w:jc w:val="center"/>
              <w:rPr>
                <w:rFonts w:cstheme="minorHAnsi"/>
                <w:sz w:val="18"/>
                <w:szCs w:val="18"/>
              </w:rPr>
            </w:pPr>
            <w:r w:rsidRPr="00152C0D">
              <w:rPr>
                <w:rFonts w:cstheme="minorHAnsi"/>
                <w:sz w:val="18"/>
                <w:szCs w:val="18"/>
              </w:rPr>
              <w:t>140</w:t>
            </w:r>
          </w:p>
        </w:tc>
        <w:tc>
          <w:tcPr>
            <w:tcW w:w="303" w:type="pct"/>
            <w:shd w:val="clear" w:color="auto" w:fill="D9D9D9" w:themeFill="background1" w:themeFillShade="D9"/>
          </w:tcPr>
          <w:p w14:paraId="669735FC" w14:textId="77777777" w:rsidR="00152C0D" w:rsidRPr="00152C0D" w:rsidRDefault="00152C0D" w:rsidP="00152C0D">
            <w:pPr>
              <w:jc w:val="center"/>
              <w:rPr>
                <w:rFonts w:cstheme="minorHAnsi"/>
                <w:sz w:val="18"/>
                <w:szCs w:val="18"/>
              </w:rPr>
            </w:pPr>
            <w:r w:rsidRPr="00152C0D">
              <w:rPr>
                <w:rFonts w:cstheme="minorHAnsi"/>
                <w:sz w:val="18"/>
                <w:szCs w:val="18"/>
              </w:rPr>
              <w:t>162</w:t>
            </w:r>
          </w:p>
        </w:tc>
        <w:tc>
          <w:tcPr>
            <w:tcW w:w="324" w:type="pct"/>
            <w:shd w:val="clear" w:color="auto" w:fill="D9D9D9" w:themeFill="background1" w:themeFillShade="D9"/>
          </w:tcPr>
          <w:p w14:paraId="51FEE667" w14:textId="77777777" w:rsidR="00152C0D" w:rsidRPr="00152C0D" w:rsidRDefault="00152C0D" w:rsidP="00152C0D">
            <w:pPr>
              <w:jc w:val="center"/>
              <w:rPr>
                <w:rFonts w:cstheme="minorHAnsi"/>
                <w:sz w:val="18"/>
                <w:szCs w:val="18"/>
              </w:rPr>
            </w:pPr>
            <w:r w:rsidRPr="00152C0D">
              <w:rPr>
                <w:rFonts w:cstheme="minorHAnsi"/>
                <w:sz w:val="18"/>
                <w:szCs w:val="18"/>
              </w:rPr>
              <w:t>169</w:t>
            </w:r>
          </w:p>
        </w:tc>
        <w:tc>
          <w:tcPr>
            <w:tcW w:w="263" w:type="pct"/>
          </w:tcPr>
          <w:p w14:paraId="3AD9DFCD" w14:textId="77777777" w:rsidR="00152C0D" w:rsidRPr="00152C0D" w:rsidRDefault="00152C0D" w:rsidP="00152C0D">
            <w:pPr>
              <w:jc w:val="center"/>
              <w:rPr>
                <w:rFonts w:cstheme="minorHAnsi"/>
                <w:sz w:val="18"/>
                <w:szCs w:val="18"/>
              </w:rPr>
            </w:pPr>
            <w:r w:rsidRPr="00152C0D">
              <w:rPr>
                <w:rFonts w:cstheme="minorHAnsi"/>
                <w:sz w:val="18"/>
                <w:szCs w:val="18"/>
              </w:rPr>
              <w:t>87</w:t>
            </w:r>
          </w:p>
        </w:tc>
        <w:tc>
          <w:tcPr>
            <w:tcW w:w="291" w:type="pct"/>
          </w:tcPr>
          <w:p w14:paraId="536B81E8" w14:textId="77777777" w:rsidR="00152C0D" w:rsidRPr="00152C0D" w:rsidRDefault="00152C0D" w:rsidP="00152C0D">
            <w:pPr>
              <w:jc w:val="center"/>
              <w:rPr>
                <w:rFonts w:cstheme="minorHAnsi"/>
                <w:sz w:val="18"/>
                <w:szCs w:val="18"/>
              </w:rPr>
            </w:pPr>
            <w:r w:rsidRPr="00152C0D">
              <w:rPr>
                <w:rFonts w:cstheme="minorHAnsi"/>
                <w:sz w:val="18"/>
                <w:szCs w:val="18"/>
              </w:rPr>
              <w:t>143.69</w:t>
            </w:r>
          </w:p>
        </w:tc>
        <w:tc>
          <w:tcPr>
            <w:tcW w:w="291" w:type="pct"/>
          </w:tcPr>
          <w:p w14:paraId="5E63713A" w14:textId="77777777" w:rsidR="00152C0D" w:rsidRPr="00152C0D" w:rsidRDefault="00152C0D" w:rsidP="00152C0D">
            <w:pPr>
              <w:jc w:val="center"/>
              <w:rPr>
                <w:rFonts w:cstheme="minorHAnsi"/>
                <w:sz w:val="18"/>
                <w:szCs w:val="18"/>
              </w:rPr>
            </w:pPr>
            <w:r w:rsidRPr="00152C0D">
              <w:rPr>
                <w:rFonts w:cstheme="minorHAnsi"/>
                <w:sz w:val="18"/>
                <w:szCs w:val="18"/>
              </w:rPr>
              <w:t>170.08</w:t>
            </w:r>
          </w:p>
        </w:tc>
        <w:tc>
          <w:tcPr>
            <w:tcW w:w="344" w:type="pct"/>
          </w:tcPr>
          <w:p w14:paraId="27FBB702" w14:textId="77777777" w:rsidR="00152C0D" w:rsidRPr="00152C0D" w:rsidRDefault="00152C0D" w:rsidP="00152C0D">
            <w:pPr>
              <w:jc w:val="center"/>
              <w:rPr>
                <w:rFonts w:cstheme="minorHAnsi"/>
                <w:sz w:val="18"/>
                <w:szCs w:val="18"/>
              </w:rPr>
            </w:pPr>
            <w:r w:rsidRPr="00152C0D">
              <w:rPr>
                <w:rFonts w:cstheme="minorHAnsi"/>
                <w:sz w:val="18"/>
                <w:szCs w:val="18"/>
              </w:rPr>
              <w:t>173.02</w:t>
            </w:r>
          </w:p>
        </w:tc>
        <w:tc>
          <w:tcPr>
            <w:tcW w:w="283" w:type="pct"/>
            <w:shd w:val="clear" w:color="auto" w:fill="D9D9D9" w:themeFill="background1" w:themeFillShade="D9"/>
          </w:tcPr>
          <w:p w14:paraId="7EA881A5" w14:textId="334ACE6E" w:rsidR="00152C0D" w:rsidRPr="00152C0D" w:rsidRDefault="00152C0D" w:rsidP="00152C0D">
            <w:pPr>
              <w:jc w:val="center"/>
              <w:rPr>
                <w:rFonts w:cstheme="minorHAnsi"/>
                <w:sz w:val="18"/>
                <w:szCs w:val="18"/>
              </w:rPr>
            </w:pPr>
            <w:r w:rsidRPr="00152C0D">
              <w:rPr>
                <w:rFonts w:cstheme="minorHAnsi"/>
                <w:color w:val="000000"/>
                <w:sz w:val="18"/>
                <w:szCs w:val="18"/>
              </w:rPr>
              <w:t>2%</w:t>
            </w:r>
          </w:p>
        </w:tc>
        <w:tc>
          <w:tcPr>
            <w:tcW w:w="554" w:type="pct"/>
            <w:vMerge/>
          </w:tcPr>
          <w:p w14:paraId="21828071" w14:textId="77777777" w:rsidR="00152C0D" w:rsidRPr="00152C0D" w:rsidRDefault="00152C0D" w:rsidP="00152C0D">
            <w:pPr>
              <w:jc w:val="center"/>
              <w:rPr>
                <w:rFonts w:cstheme="minorHAnsi"/>
                <w:sz w:val="18"/>
                <w:szCs w:val="18"/>
              </w:rPr>
            </w:pPr>
          </w:p>
        </w:tc>
      </w:tr>
      <w:tr w:rsidR="00152C0D" w:rsidRPr="00152C0D" w14:paraId="6531C1B8" w14:textId="77777777" w:rsidTr="009B29B1">
        <w:trPr>
          <w:jc w:val="center"/>
        </w:trPr>
        <w:tc>
          <w:tcPr>
            <w:tcW w:w="514" w:type="pct"/>
          </w:tcPr>
          <w:p w14:paraId="0737350F"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6BFB29E2" w14:textId="77777777" w:rsidR="00152C0D" w:rsidRPr="00152C0D" w:rsidRDefault="00152C0D" w:rsidP="00152C0D">
            <w:pPr>
              <w:jc w:val="center"/>
              <w:rPr>
                <w:rFonts w:cstheme="minorHAnsi"/>
                <w:sz w:val="18"/>
                <w:szCs w:val="18"/>
              </w:rPr>
            </w:pPr>
            <w:r w:rsidRPr="00152C0D">
              <w:rPr>
                <w:rFonts w:cstheme="minorHAnsi"/>
                <w:sz w:val="18"/>
                <w:szCs w:val="18"/>
              </w:rPr>
              <w:t>– Levy-based charge</w:t>
            </w:r>
          </w:p>
        </w:tc>
        <w:tc>
          <w:tcPr>
            <w:tcW w:w="395" w:type="pct"/>
          </w:tcPr>
          <w:p w14:paraId="1D82AE1A" w14:textId="387E18D5" w:rsidR="00152C0D" w:rsidRPr="00152C0D" w:rsidRDefault="00152C0D" w:rsidP="00152C0D">
            <w:pPr>
              <w:jc w:val="center"/>
              <w:rPr>
                <w:rFonts w:cstheme="minorHAnsi"/>
                <w:sz w:val="18"/>
                <w:szCs w:val="18"/>
              </w:rPr>
            </w:pPr>
          </w:p>
        </w:tc>
        <w:tc>
          <w:tcPr>
            <w:tcW w:w="313" w:type="pct"/>
          </w:tcPr>
          <w:p w14:paraId="395DDD9C" w14:textId="77777777" w:rsidR="00152C0D" w:rsidRPr="00152C0D" w:rsidRDefault="00152C0D" w:rsidP="00152C0D">
            <w:pPr>
              <w:jc w:val="center"/>
              <w:rPr>
                <w:rFonts w:cstheme="minorHAnsi"/>
                <w:sz w:val="18"/>
                <w:szCs w:val="18"/>
              </w:rPr>
            </w:pPr>
            <w:r w:rsidRPr="00152C0D">
              <w:rPr>
                <w:rFonts w:cstheme="minorHAnsi"/>
                <w:sz w:val="18"/>
                <w:szCs w:val="18"/>
              </w:rPr>
              <w:t>46</w:t>
            </w:r>
          </w:p>
        </w:tc>
        <w:tc>
          <w:tcPr>
            <w:tcW w:w="350" w:type="pct"/>
            <w:shd w:val="clear" w:color="auto" w:fill="D9D9D9" w:themeFill="background1" w:themeFillShade="D9"/>
          </w:tcPr>
          <w:p w14:paraId="610B6C0F" w14:textId="77777777" w:rsidR="00152C0D" w:rsidRPr="00152C0D" w:rsidRDefault="00152C0D" w:rsidP="00152C0D">
            <w:pPr>
              <w:jc w:val="center"/>
              <w:rPr>
                <w:rFonts w:cstheme="minorHAnsi"/>
                <w:sz w:val="18"/>
                <w:szCs w:val="18"/>
              </w:rPr>
            </w:pPr>
            <w:r w:rsidRPr="00152C0D">
              <w:rPr>
                <w:rFonts w:cstheme="minorHAnsi"/>
                <w:sz w:val="18"/>
                <w:szCs w:val="18"/>
              </w:rPr>
              <w:t>46</w:t>
            </w:r>
          </w:p>
        </w:tc>
        <w:tc>
          <w:tcPr>
            <w:tcW w:w="351" w:type="pct"/>
            <w:shd w:val="clear" w:color="auto" w:fill="D9D9D9" w:themeFill="background1" w:themeFillShade="D9"/>
          </w:tcPr>
          <w:p w14:paraId="0E3D52BE" w14:textId="77777777" w:rsidR="00152C0D" w:rsidRPr="00152C0D" w:rsidRDefault="00152C0D" w:rsidP="00152C0D">
            <w:pPr>
              <w:jc w:val="center"/>
              <w:rPr>
                <w:rFonts w:cstheme="minorHAnsi"/>
                <w:sz w:val="18"/>
                <w:szCs w:val="18"/>
              </w:rPr>
            </w:pPr>
            <w:r w:rsidRPr="00152C0D">
              <w:rPr>
                <w:rFonts w:cstheme="minorHAnsi"/>
                <w:sz w:val="18"/>
                <w:szCs w:val="18"/>
              </w:rPr>
              <w:t>105</w:t>
            </w:r>
          </w:p>
        </w:tc>
        <w:tc>
          <w:tcPr>
            <w:tcW w:w="303" w:type="pct"/>
            <w:shd w:val="clear" w:color="auto" w:fill="D9D9D9" w:themeFill="background1" w:themeFillShade="D9"/>
          </w:tcPr>
          <w:p w14:paraId="619C0DF3" w14:textId="77777777" w:rsidR="00152C0D" w:rsidRPr="00152C0D" w:rsidRDefault="00152C0D" w:rsidP="00152C0D">
            <w:pPr>
              <w:jc w:val="center"/>
              <w:rPr>
                <w:rFonts w:cstheme="minorHAnsi"/>
                <w:sz w:val="18"/>
                <w:szCs w:val="18"/>
              </w:rPr>
            </w:pPr>
            <w:r w:rsidRPr="00152C0D">
              <w:rPr>
                <w:rFonts w:cstheme="minorHAnsi"/>
                <w:sz w:val="18"/>
                <w:szCs w:val="18"/>
              </w:rPr>
              <w:t>123</w:t>
            </w:r>
          </w:p>
        </w:tc>
        <w:tc>
          <w:tcPr>
            <w:tcW w:w="324" w:type="pct"/>
            <w:shd w:val="clear" w:color="auto" w:fill="D9D9D9" w:themeFill="background1" w:themeFillShade="D9"/>
          </w:tcPr>
          <w:p w14:paraId="3AD015B2" w14:textId="77777777" w:rsidR="00152C0D" w:rsidRPr="00152C0D" w:rsidRDefault="00152C0D" w:rsidP="00152C0D">
            <w:pPr>
              <w:jc w:val="center"/>
              <w:rPr>
                <w:rFonts w:cstheme="minorHAnsi"/>
                <w:sz w:val="18"/>
                <w:szCs w:val="18"/>
              </w:rPr>
            </w:pPr>
            <w:r w:rsidRPr="00152C0D">
              <w:rPr>
                <w:rFonts w:cstheme="minorHAnsi"/>
                <w:sz w:val="18"/>
                <w:szCs w:val="18"/>
              </w:rPr>
              <w:t>127</w:t>
            </w:r>
          </w:p>
        </w:tc>
        <w:tc>
          <w:tcPr>
            <w:tcW w:w="263" w:type="pct"/>
          </w:tcPr>
          <w:p w14:paraId="5BDD0F26" w14:textId="77777777" w:rsidR="00152C0D" w:rsidRPr="00152C0D" w:rsidRDefault="00152C0D" w:rsidP="00152C0D">
            <w:pPr>
              <w:jc w:val="center"/>
              <w:rPr>
                <w:rFonts w:cstheme="minorHAnsi"/>
                <w:sz w:val="18"/>
                <w:szCs w:val="18"/>
              </w:rPr>
            </w:pPr>
            <w:r w:rsidRPr="00152C0D">
              <w:rPr>
                <w:rFonts w:cstheme="minorHAnsi"/>
                <w:sz w:val="18"/>
                <w:szCs w:val="18"/>
              </w:rPr>
              <w:t>46</w:t>
            </w:r>
          </w:p>
        </w:tc>
        <w:tc>
          <w:tcPr>
            <w:tcW w:w="291" w:type="pct"/>
          </w:tcPr>
          <w:p w14:paraId="4A9B1B91" w14:textId="77777777" w:rsidR="00152C0D" w:rsidRPr="00152C0D" w:rsidRDefault="00152C0D" w:rsidP="00152C0D">
            <w:pPr>
              <w:jc w:val="center"/>
              <w:rPr>
                <w:rFonts w:cstheme="minorHAnsi"/>
                <w:sz w:val="18"/>
                <w:szCs w:val="18"/>
              </w:rPr>
            </w:pPr>
            <w:r w:rsidRPr="00152C0D">
              <w:rPr>
                <w:rFonts w:cstheme="minorHAnsi"/>
                <w:sz w:val="18"/>
                <w:szCs w:val="18"/>
              </w:rPr>
              <w:t>48.01</w:t>
            </w:r>
          </w:p>
        </w:tc>
        <w:tc>
          <w:tcPr>
            <w:tcW w:w="291" w:type="pct"/>
          </w:tcPr>
          <w:p w14:paraId="3B7D5FB2" w14:textId="77777777" w:rsidR="00152C0D" w:rsidRPr="00152C0D" w:rsidRDefault="00152C0D" w:rsidP="00152C0D">
            <w:pPr>
              <w:jc w:val="center"/>
              <w:rPr>
                <w:rFonts w:cstheme="minorHAnsi"/>
                <w:sz w:val="18"/>
                <w:szCs w:val="18"/>
              </w:rPr>
            </w:pPr>
            <w:r w:rsidRPr="00152C0D">
              <w:rPr>
                <w:rFonts w:cstheme="minorHAnsi"/>
                <w:sz w:val="18"/>
                <w:szCs w:val="18"/>
              </w:rPr>
              <w:t>56.83</w:t>
            </w:r>
          </w:p>
        </w:tc>
        <w:tc>
          <w:tcPr>
            <w:tcW w:w="344" w:type="pct"/>
          </w:tcPr>
          <w:p w14:paraId="53CCF738" w14:textId="77777777" w:rsidR="00152C0D" w:rsidRPr="00152C0D" w:rsidRDefault="00152C0D" w:rsidP="00152C0D">
            <w:pPr>
              <w:jc w:val="center"/>
              <w:rPr>
                <w:rFonts w:cstheme="minorHAnsi"/>
                <w:sz w:val="18"/>
                <w:szCs w:val="18"/>
              </w:rPr>
            </w:pPr>
            <w:r w:rsidRPr="00152C0D">
              <w:rPr>
                <w:rFonts w:cstheme="minorHAnsi"/>
                <w:sz w:val="18"/>
                <w:szCs w:val="18"/>
              </w:rPr>
              <w:t>57.81</w:t>
            </w:r>
          </w:p>
        </w:tc>
        <w:tc>
          <w:tcPr>
            <w:tcW w:w="283" w:type="pct"/>
            <w:shd w:val="clear" w:color="auto" w:fill="D9D9D9" w:themeFill="background1" w:themeFillShade="D9"/>
          </w:tcPr>
          <w:p w14:paraId="79350B16" w14:textId="7F54BF63" w:rsidR="00152C0D" w:rsidRPr="00152C0D" w:rsidRDefault="00152C0D" w:rsidP="00152C0D">
            <w:pPr>
              <w:jc w:val="center"/>
              <w:rPr>
                <w:rFonts w:cstheme="minorHAnsi"/>
                <w:sz w:val="18"/>
                <w:szCs w:val="18"/>
              </w:rPr>
            </w:pPr>
            <w:r w:rsidRPr="00152C0D">
              <w:rPr>
                <w:rFonts w:cstheme="minorHAnsi"/>
                <w:color w:val="FF0000"/>
                <w:sz w:val="18"/>
                <w:szCs w:val="18"/>
              </w:rPr>
              <w:t>-54%</w:t>
            </w:r>
          </w:p>
        </w:tc>
        <w:tc>
          <w:tcPr>
            <w:tcW w:w="554" w:type="pct"/>
            <w:vMerge/>
          </w:tcPr>
          <w:p w14:paraId="02F752D7" w14:textId="77777777" w:rsidR="00152C0D" w:rsidRPr="00152C0D" w:rsidRDefault="00152C0D" w:rsidP="00152C0D">
            <w:pPr>
              <w:jc w:val="center"/>
              <w:rPr>
                <w:rFonts w:cstheme="minorHAnsi"/>
                <w:sz w:val="18"/>
                <w:szCs w:val="18"/>
              </w:rPr>
            </w:pPr>
          </w:p>
        </w:tc>
      </w:tr>
      <w:tr w:rsidR="00152C0D" w:rsidRPr="00152C0D" w14:paraId="09F8031C" w14:textId="77777777" w:rsidTr="009B29B1">
        <w:trPr>
          <w:jc w:val="center"/>
        </w:trPr>
        <w:tc>
          <w:tcPr>
            <w:tcW w:w="514" w:type="pct"/>
          </w:tcPr>
          <w:p w14:paraId="40E191DA" w14:textId="77777777" w:rsidR="00152C0D" w:rsidRPr="00152C0D" w:rsidRDefault="00152C0D" w:rsidP="00152C0D">
            <w:pPr>
              <w:jc w:val="center"/>
              <w:rPr>
                <w:rFonts w:cstheme="minorHAnsi"/>
                <w:sz w:val="18"/>
                <w:szCs w:val="18"/>
              </w:rPr>
            </w:pPr>
            <w:r w:rsidRPr="00152C0D">
              <w:rPr>
                <w:rFonts w:cstheme="minorHAnsi"/>
                <w:sz w:val="18"/>
                <w:szCs w:val="18"/>
              </w:rPr>
              <w:t>Fee/charge</w:t>
            </w:r>
          </w:p>
        </w:tc>
        <w:tc>
          <w:tcPr>
            <w:tcW w:w="428" w:type="pct"/>
          </w:tcPr>
          <w:p w14:paraId="28A53927" w14:textId="77777777" w:rsidR="00152C0D" w:rsidRPr="00152C0D" w:rsidRDefault="00152C0D" w:rsidP="00152C0D">
            <w:pPr>
              <w:jc w:val="center"/>
              <w:rPr>
                <w:rFonts w:cstheme="minorHAnsi"/>
                <w:sz w:val="18"/>
                <w:szCs w:val="18"/>
              </w:rPr>
            </w:pPr>
            <w:r w:rsidRPr="00152C0D">
              <w:rPr>
                <w:rFonts w:cstheme="minorHAnsi"/>
                <w:sz w:val="18"/>
                <w:szCs w:val="18"/>
              </w:rPr>
              <w:t>– Fee</w:t>
            </w:r>
          </w:p>
        </w:tc>
        <w:tc>
          <w:tcPr>
            <w:tcW w:w="395" w:type="pct"/>
          </w:tcPr>
          <w:p w14:paraId="658E68A7" w14:textId="588B6311" w:rsidR="00152C0D" w:rsidRPr="00152C0D" w:rsidRDefault="00152C0D" w:rsidP="00152C0D">
            <w:pPr>
              <w:jc w:val="center"/>
              <w:rPr>
                <w:rFonts w:cstheme="minorHAnsi"/>
                <w:sz w:val="18"/>
                <w:szCs w:val="18"/>
              </w:rPr>
            </w:pPr>
          </w:p>
        </w:tc>
        <w:tc>
          <w:tcPr>
            <w:tcW w:w="313" w:type="pct"/>
          </w:tcPr>
          <w:p w14:paraId="2351C68E" w14:textId="77777777" w:rsidR="00152C0D" w:rsidRPr="00152C0D" w:rsidRDefault="00152C0D" w:rsidP="00152C0D">
            <w:pPr>
              <w:jc w:val="center"/>
              <w:rPr>
                <w:rFonts w:cstheme="minorHAnsi"/>
                <w:sz w:val="18"/>
                <w:szCs w:val="18"/>
              </w:rPr>
            </w:pPr>
            <w:r w:rsidRPr="00152C0D">
              <w:rPr>
                <w:rFonts w:cstheme="minorHAnsi"/>
                <w:sz w:val="18"/>
                <w:szCs w:val="18"/>
              </w:rPr>
              <w:t>41</w:t>
            </w:r>
          </w:p>
        </w:tc>
        <w:tc>
          <w:tcPr>
            <w:tcW w:w="350" w:type="pct"/>
            <w:shd w:val="clear" w:color="auto" w:fill="D9D9D9" w:themeFill="background1" w:themeFillShade="D9"/>
          </w:tcPr>
          <w:p w14:paraId="133B010B" w14:textId="77777777" w:rsidR="00152C0D" w:rsidRPr="00152C0D" w:rsidRDefault="00152C0D" w:rsidP="00152C0D">
            <w:pPr>
              <w:jc w:val="center"/>
              <w:rPr>
                <w:rFonts w:cstheme="minorHAnsi"/>
                <w:sz w:val="18"/>
                <w:szCs w:val="18"/>
              </w:rPr>
            </w:pPr>
            <w:r w:rsidRPr="00152C0D">
              <w:rPr>
                <w:rFonts w:cstheme="minorHAnsi"/>
                <w:sz w:val="18"/>
                <w:szCs w:val="18"/>
              </w:rPr>
              <w:t>41</w:t>
            </w:r>
          </w:p>
        </w:tc>
        <w:tc>
          <w:tcPr>
            <w:tcW w:w="351" w:type="pct"/>
            <w:shd w:val="clear" w:color="auto" w:fill="D9D9D9" w:themeFill="background1" w:themeFillShade="D9"/>
          </w:tcPr>
          <w:p w14:paraId="59A3B319" w14:textId="77777777" w:rsidR="00152C0D" w:rsidRPr="00152C0D" w:rsidRDefault="00152C0D" w:rsidP="00152C0D">
            <w:pPr>
              <w:jc w:val="center"/>
              <w:rPr>
                <w:rFonts w:cstheme="minorHAnsi"/>
                <w:sz w:val="18"/>
                <w:szCs w:val="18"/>
              </w:rPr>
            </w:pPr>
            <w:r w:rsidRPr="00152C0D">
              <w:rPr>
                <w:rFonts w:cstheme="minorHAnsi"/>
                <w:sz w:val="18"/>
                <w:szCs w:val="18"/>
              </w:rPr>
              <w:t>35</w:t>
            </w:r>
          </w:p>
        </w:tc>
        <w:tc>
          <w:tcPr>
            <w:tcW w:w="303" w:type="pct"/>
            <w:shd w:val="clear" w:color="auto" w:fill="D9D9D9" w:themeFill="background1" w:themeFillShade="D9"/>
          </w:tcPr>
          <w:p w14:paraId="781AB772" w14:textId="77777777" w:rsidR="00152C0D" w:rsidRPr="00152C0D" w:rsidRDefault="00152C0D" w:rsidP="00152C0D">
            <w:pPr>
              <w:jc w:val="center"/>
              <w:rPr>
                <w:rFonts w:cstheme="minorHAnsi"/>
                <w:sz w:val="18"/>
                <w:szCs w:val="18"/>
              </w:rPr>
            </w:pPr>
            <w:r w:rsidRPr="00152C0D">
              <w:rPr>
                <w:rFonts w:cstheme="minorHAnsi"/>
                <w:sz w:val="18"/>
                <w:szCs w:val="18"/>
              </w:rPr>
              <w:t>39</w:t>
            </w:r>
          </w:p>
        </w:tc>
        <w:tc>
          <w:tcPr>
            <w:tcW w:w="324" w:type="pct"/>
            <w:shd w:val="clear" w:color="auto" w:fill="D9D9D9" w:themeFill="background1" w:themeFillShade="D9"/>
          </w:tcPr>
          <w:p w14:paraId="33FC89CD" w14:textId="77777777" w:rsidR="00152C0D" w:rsidRPr="00152C0D" w:rsidRDefault="00152C0D" w:rsidP="00152C0D">
            <w:pPr>
              <w:jc w:val="center"/>
              <w:rPr>
                <w:rFonts w:cstheme="minorHAnsi"/>
                <w:sz w:val="18"/>
                <w:szCs w:val="18"/>
              </w:rPr>
            </w:pPr>
            <w:r w:rsidRPr="00152C0D">
              <w:rPr>
                <w:rFonts w:cstheme="minorHAnsi"/>
                <w:sz w:val="18"/>
                <w:szCs w:val="18"/>
              </w:rPr>
              <w:t>42</w:t>
            </w:r>
          </w:p>
        </w:tc>
        <w:tc>
          <w:tcPr>
            <w:tcW w:w="263" w:type="pct"/>
          </w:tcPr>
          <w:p w14:paraId="7A3F3AD6" w14:textId="77777777" w:rsidR="00152C0D" w:rsidRPr="00152C0D" w:rsidRDefault="00152C0D" w:rsidP="00152C0D">
            <w:pPr>
              <w:jc w:val="center"/>
              <w:rPr>
                <w:rFonts w:cstheme="minorHAnsi"/>
                <w:sz w:val="18"/>
                <w:szCs w:val="18"/>
              </w:rPr>
            </w:pPr>
            <w:r w:rsidRPr="00152C0D">
              <w:rPr>
                <w:rFonts w:cstheme="minorHAnsi"/>
                <w:sz w:val="18"/>
                <w:szCs w:val="18"/>
              </w:rPr>
              <w:t>41</w:t>
            </w:r>
          </w:p>
        </w:tc>
        <w:tc>
          <w:tcPr>
            <w:tcW w:w="291" w:type="pct"/>
          </w:tcPr>
          <w:p w14:paraId="66C11AE0" w14:textId="77777777" w:rsidR="00152C0D" w:rsidRPr="00152C0D" w:rsidRDefault="00152C0D" w:rsidP="00152C0D">
            <w:pPr>
              <w:jc w:val="center"/>
              <w:rPr>
                <w:rFonts w:cstheme="minorHAnsi"/>
                <w:sz w:val="18"/>
                <w:szCs w:val="18"/>
              </w:rPr>
            </w:pPr>
            <w:r w:rsidRPr="00152C0D">
              <w:rPr>
                <w:rFonts w:cstheme="minorHAnsi"/>
                <w:sz w:val="18"/>
                <w:szCs w:val="18"/>
              </w:rPr>
              <w:t>95.68</w:t>
            </w:r>
          </w:p>
        </w:tc>
        <w:tc>
          <w:tcPr>
            <w:tcW w:w="291" w:type="pct"/>
          </w:tcPr>
          <w:p w14:paraId="1930FC63" w14:textId="77777777" w:rsidR="00152C0D" w:rsidRPr="00152C0D" w:rsidRDefault="00152C0D" w:rsidP="00152C0D">
            <w:pPr>
              <w:jc w:val="center"/>
              <w:rPr>
                <w:rFonts w:cstheme="minorHAnsi"/>
                <w:sz w:val="18"/>
                <w:szCs w:val="18"/>
              </w:rPr>
            </w:pPr>
            <w:r w:rsidRPr="00152C0D">
              <w:rPr>
                <w:rFonts w:cstheme="minorHAnsi"/>
                <w:sz w:val="18"/>
                <w:szCs w:val="18"/>
              </w:rPr>
              <w:t>113.25</w:t>
            </w:r>
          </w:p>
        </w:tc>
        <w:tc>
          <w:tcPr>
            <w:tcW w:w="344" w:type="pct"/>
          </w:tcPr>
          <w:p w14:paraId="074F22DB" w14:textId="77777777" w:rsidR="00152C0D" w:rsidRPr="00152C0D" w:rsidRDefault="00152C0D" w:rsidP="00152C0D">
            <w:pPr>
              <w:jc w:val="center"/>
              <w:rPr>
                <w:rFonts w:cstheme="minorHAnsi"/>
                <w:sz w:val="18"/>
                <w:szCs w:val="18"/>
              </w:rPr>
            </w:pPr>
            <w:r w:rsidRPr="00152C0D">
              <w:rPr>
                <w:rFonts w:cstheme="minorHAnsi"/>
                <w:sz w:val="18"/>
                <w:szCs w:val="18"/>
              </w:rPr>
              <w:t>115.21</w:t>
            </w:r>
          </w:p>
        </w:tc>
        <w:tc>
          <w:tcPr>
            <w:tcW w:w="283" w:type="pct"/>
            <w:shd w:val="clear" w:color="auto" w:fill="D9D9D9" w:themeFill="background1" w:themeFillShade="D9"/>
          </w:tcPr>
          <w:p w14:paraId="01F8EA94" w14:textId="1E6D5BCE" w:rsidR="00152C0D" w:rsidRPr="00152C0D" w:rsidRDefault="00152C0D" w:rsidP="00152C0D">
            <w:pPr>
              <w:jc w:val="center"/>
              <w:rPr>
                <w:rFonts w:cstheme="minorHAnsi"/>
                <w:sz w:val="18"/>
                <w:szCs w:val="18"/>
              </w:rPr>
            </w:pPr>
            <w:r w:rsidRPr="00152C0D">
              <w:rPr>
                <w:rFonts w:cstheme="minorHAnsi"/>
                <w:color w:val="000000"/>
                <w:sz w:val="18"/>
                <w:szCs w:val="18"/>
              </w:rPr>
              <w:t>174%</w:t>
            </w:r>
          </w:p>
        </w:tc>
        <w:tc>
          <w:tcPr>
            <w:tcW w:w="554" w:type="pct"/>
            <w:vMerge/>
          </w:tcPr>
          <w:p w14:paraId="454BDA06" w14:textId="77777777" w:rsidR="00152C0D" w:rsidRPr="00152C0D" w:rsidRDefault="00152C0D" w:rsidP="00152C0D">
            <w:pPr>
              <w:jc w:val="center"/>
              <w:rPr>
                <w:rFonts w:cstheme="minorHAnsi"/>
                <w:sz w:val="18"/>
                <w:szCs w:val="18"/>
              </w:rPr>
            </w:pPr>
          </w:p>
        </w:tc>
      </w:tr>
      <w:tr w:rsidR="00152C0D" w:rsidRPr="00152C0D" w14:paraId="3CDE52BE" w14:textId="77777777" w:rsidTr="009B29B1">
        <w:trPr>
          <w:jc w:val="center"/>
        </w:trPr>
        <w:tc>
          <w:tcPr>
            <w:tcW w:w="514" w:type="pct"/>
          </w:tcPr>
          <w:p w14:paraId="0A9BF502" w14:textId="77777777" w:rsidR="00152C0D" w:rsidRPr="00152C0D" w:rsidRDefault="00152C0D" w:rsidP="00152C0D">
            <w:pPr>
              <w:jc w:val="center"/>
              <w:rPr>
                <w:rFonts w:cstheme="minorHAnsi"/>
                <w:sz w:val="18"/>
                <w:szCs w:val="18"/>
              </w:rPr>
            </w:pPr>
            <w:r w:rsidRPr="00152C0D">
              <w:rPr>
                <w:rFonts w:cstheme="minorHAnsi"/>
                <w:sz w:val="18"/>
                <w:szCs w:val="18"/>
              </w:rPr>
              <w:t>Outside ordinary hour (OOH) fee</w:t>
            </w:r>
          </w:p>
        </w:tc>
        <w:tc>
          <w:tcPr>
            <w:tcW w:w="428" w:type="pct"/>
          </w:tcPr>
          <w:p w14:paraId="1C130B2C" w14:textId="77777777" w:rsidR="00152C0D" w:rsidRPr="00152C0D" w:rsidRDefault="00152C0D" w:rsidP="00152C0D">
            <w:pPr>
              <w:jc w:val="center"/>
              <w:rPr>
                <w:rFonts w:cstheme="minorHAnsi"/>
                <w:sz w:val="18"/>
                <w:szCs w:val="18"/>
              </w:rPr>
            </w:pPr>
            <w:r w:rsidRPr="00152C0D">
              <w:rPr>
                <w:rFonts w:cstheme="minorHAnsi"/>
                <w:sz w:val="18"/>
                <w:szCs w:val="18"/>
              </w:rPr>
              <w:t>Weekday continuous</w:t>
            </w:r>
          </w:p>
        </w:tc>
        <w:tc>
          <w:tcPr>
            <w:tcW w:w="395" w:type="pct"/>
          </w:tcPr>
          <w:p w14:paraId="21A0485D" w14:textId="77777777" w:rsidR="00152C0D" w:rsidRPr="00152C0D" w:rsidRDefault="00152C0D" w:rsidP="00152C0D">
            <w:pPr>
              <w:jc w:val="center"/>
              <w:rPr>
                <w:rFonts w:cstheme="minorHAnsi"/>
                <w:sz w:val="18"/>
                <w:szCs w:val="18"/>
              </w:rPr>
            </w:pPr>
            <w:r w:rsidRPr="00152C0D">
              <w:rPr>
                <w:rFonts w:cstheme="minorHAnsi"/>
                <w:sz w:val="18"/>
                <w:szCs w:val="18"/>
              </w:rPr>
              <w:t>Per quarter hour</w:t>
            </w:r>
          </w:p>
        </w:tc>
        <w:tc>
          <w:tcPr>
            <w:tcW w:w="313" w:type="pct"/>
          </w:tcPr>
          <w:p w14:paraId="1D04E62A" w14:textId="77777777" w:rsidR="00152C0D" w:rsidRPr="00152C0D" w:rsidRDefault="00152C0D" w:rsidP="00152C0D">
            <w:pPr>
              <w:jc w:val="center"/>
              <w:rPr>
                <w:rFonts w:cstheme="minorHAnsi"/>
                <w:sz w:val="18"/>
                <w:szCs w:val="18"/>
              </w:rPr>
            </w:pPr>
            <w:r w:rsidRPr="00152C0D">
              <w:rPr>
                <w:rFonts w:cstheme="minorHAnsi"/>
                <w:sz w:val="18"/>
                <w:szCs w:val="18"/>
              </w:rPr>
              <w:t>15</w:t>
            </w:r>
          </w:p>
        </w:tc>
        <w:tc>
          <w:tcPr>
            <w:tcW w:w="350" w:type="pct"/>
            <w:shd w:val="clear" w:color="auto" w:fill="D9D9D9" w:themeFill="background1" w:themeFillShade="D9"/>
          </w:tcPr>
          <w:p w14:paraId="5FFE8C95" w14:textId="77777777" w:rsidR="00152C0D" w:rsidRPr="00152C0D" w:rsidRDefault="00152C0D" w:rsidP="00152C0D">
            <w:pPr>
              <w:jc w:val="center"/>
              <w:rPr>
                <w:rFonts w:cstheme="minorHAnsi"/>
                <w:sz w:val="18"/>
                <w:szCs w:val="18"/>
              </w:rPr>
            </w:pPr>
            <w:r w:rsidRPr="00152C0D">
              <w:rPr>
                <w:rFonts w:cstheme="minorHAnsi"/>
                <w:sz w:val="18"/>
                <w:szCs w:val="18"/>
              </w:rPr>
              <w:t>19</w:t>
            </w:r>
          </w:p>
        </w:tc>
        <w:tc>
          <w:tcPr>
            <w:tcW w:w="351" w:type="pct"/>
            <w:shd w:val="clear" w:color="auto" w:fill="D9D9D9" w:themeFill="background1" w:themeFillShade="D9"/>
          </w:tcPr>
          <w:p w14:paraId="43641A3A" w14:textId="77777777" w:rsidR="00152C0D" w:rsidRPr="00152C0D" w:rsidRDefault="00152C0D" w:rsidP="00152C0D">
            <w:pPr>
              <w:jc w:val="center"/>
              <w:rPr>
                <w:rFonts w:cstheme="minorHAnsi"/>
                <w:sz w:val="18"/>
                <w:szCs w:val="18"/>
              </w:rPr>
            </w:pPr>
            <w:r w:rsidRPr="00152C0D">
              <w:rPr>
                <w:rFonts w:cstheme="minorHAnsi"/>
                <w:sz w:val="18"/>
                <w:szCs w:val="18"/>
              </w:rPr>
              <w:t>21</w:t>
            </w:r>
          </w:p>
        </w:tc>
        <w:tc>
          <w:tcPr>
            <w:tcW w:w="303" w:type="pct"/>
            <w:shd w:val="clear" w:color="auto" w:fill="D9D9D9" w:themeFill="background1" w:themeFillShade="D9"/>
          </w:tcPr>
          <w:p w14:paraId="724F04B3" w14:textId="77777777" w:rsidR="00152C0D" w:rsidRPr="00152C0D" w:rsidRDefault="00152C0D" w:rsidP="00152C0D">
            <w:pPr>
              <w:jc w:val="center"/>
              <w:rPr>
                <w:rFonts w:cstheme="minorHAnsi"/>
                <w:sz w:val="18"/>
                <w:szCs w:val="18"/>
              </w:rPr>
            </w:pPr>
            <w:r w:rsidRPr="00152C0D">
              <w:rPr>
                <w:rFonts w:cstheme="minorHAnsi"/>
                <w:sz w:val="18"/>
                <w:szCs w:val="18"/>
              </w:rPr>
              <w:t>23</w:t>
            </w:r>
          </w:p>
        </w:tc>
        <w:tc>
          <w:tcPr>
            <w:tcW w:w="324" w:type="pct"/>
            <w:shd w:val="clear" w:color="auto" w:fill="D9D9D9" w:themeFill="background1" w:themeFillShade="D9"/>
          </w:tcPr>
          <w:p w14:paraId="5C743ADD" w14:textId="77777777" w:rsidR="00152C0D" w:rsidRPr="00152C0D" w:rsidRDefault="00152C0D" w:rsidP="00152C0D">
            <w:pPr>
              <w:jc w:val="center"/>
              <w:rPr>
                <w:rFonts w:cstheme="minorHAnsi"/>
                <w:sz w:val="18"/>
                <w:szCs w:val="18"/>
              </w:rPr>
            </w:pPr>
            <w:r w:rsidRPr="00152C0D">
              <w:rPr>
                <w:rFonts w:cstheme="minorHAnsi"/>
                <w:sz w:val="18"/>
                <w:szCs w:val="18"/>
              </w:rPr>
              <w:t>25</w:t>
            </w:r>
          </w:p>
        </w:tc>
        <w:tc>
          <w:tcPr>
            <w:tcW w:w="263" w:type="pct"/>
          </w:tcPr>
          <w:p w14:paraId="72032997" w14:textId="77777777" w:rsidR="00152C0D" w:rsidRPr="00152C0D" w:rsidRDefault="00152C0D" w:rsidP="00152C0D">
            <w:pPr>
              <w:jc w:val="center"/>
              <w:rPr>
                <w:rFonts w:cstheme="minorHAnsi"/>
                <w:sz w:val="18"/>
                <w:szCs w:val="18"/>
              </w:rPr>
            </w:pPr>
            <w:r w:rsidRPr="00152C0D">
              <w:rPr>
                <w:rFonts w:cstheme="minorHAnsi"/>
                <w:sz w:val="18"/>
                <w:szCs w:val="18"/>
              </w:rPr>
              <w:t>15</w:t>
            </w:r>
          </w:p>
        </w:tc>
        <w:tc>
          <w:tcPr>
            <w:tcW w:w="291" w:type="pct"/>
          </w:tcPr>
          <w:p w14:paraId="7E5F88FA" w14:textId="61FEB1DC" w:rsidR="00152C0D" w:rsidRPr="00152C0D" w:rsidRDefault="00152C0D" w:rsidP="00152C0D">
            <w:pPr>
              <w:jc w:val="center"/>
              <w:rPr>
                <w:rFonts w:cstheme="minorHAnsi"/>
                <w:sz w:val="18"/>
                <w:szCs w:val="18"/>
              </w:rPr>
            </w:pPr>
            <w:r w:rsidRPr="00152C0D">
              <w:rPr>
                <w:rFonts w:cstheme="minorHAnsi"/>
                <w:sz w:val="18"/>
                <w:szCs w:val="18"/>
              </w:rPr>
              <w:t>23.5</w:t>
            </w:r>
            <w:r w:rsidR="00D33BC5">
              <w:rPr>
                <w:rFonts w:cstheme="minorHAnsi"/>
                <w:sz w:val="18"/>
                <w:szCs w:val="18"/>
              </w:rPr>
              <w:t>0</w:t>
            </w:r>
          </w:p>
        </w:tc>
        <w:tc>
          <w:tcPr>
            <w:tcW w:w="291" w:type="pct"/>
          </w:tcPr>
          <w:p w14:paraId="3216DA3A" w14:textId="77777777" w:rsidR="00152C0D" w:rsidRPr="00152C0D" w:rsidRDefault="00152C0D" w:rsidP="00152C0D">
            <w:pPr>
              <w:jc w:val="center"/>
              <w:rPr>
                <w:rFonts w:cstheme="minorHAnsi"/>
                <w:sz w:val="18"/>
                <w:szCs w:val="18"/>
              </w:rPr>
            </w:pPr>
            <w:r w:rsidRPr="00152C0D">
              <w:rPr>
                <w:rFonts w:cstheme="minorHAnsi"/>
                <w:sz w:val="18"/>
                <w:szCs w:val="18"/>
              </w:rPr>
              <w:t>24.16</w:t>
            </w:r>
          </w:p>
        </w:tc>
        <w:tc>
          <w:tcPr>
            <w:tcW w:w="344" w:type="pct"/>
          </w:tcPr>
          <w:p w14:paraId="31BEC334" w14:textId="77777777" w:rsidR="00152C0D" w:rsidRPr="00152C0D" w:rsidRDefault="00152C0D" w:rsidP="00152C0D">
            <w:pPr>
              <w:jc w:val="center"/>
              <w:rPr>
                <w:rFonts w:cstheme="minorHAnsi"/>
                <w:sz w:val="18"/>
                <w:szCs w:val="18"/>
              </w:rPr>
            </w:pPr>
            <w:r w:rsidRPr="00152C0D">
              <w:rPr>
                <w:rFonts w:cstheme="minorHAnsi"/>
                <w:sz w:val="18"/>
                <w:szCs w:val="18"/>
              </w:rPr>
              <w:t>24.84</w:t>
            </w:r>
          </w:p>
        </w:tc>
        <w:tc>
          <w:tcPr>
            <w:tcW w:w="283" w:type="pct"/>
            <w:shd w:val="clear" w:color="auto" w:fill="D9D9D9" w:themeFill="background1" w:themeFillShade="D9"/>
          </w:tcPr>
          <w:p w14:paraId="7E537D73" w14:textId="7A1F63A4" w:rsidR="00152C0D" w:rsidRPr="00152C0D" w:rsidRDefault="00152C0D" w:rsidP="00152C0D">
            <w:pPr>
              <w:jc w:val="center"/>
              <w:rPr>
                <w:rFonts w:cstheme="minorHAnsi"/>
                <w:sz w:val="18"/>
                <w:szCs w:val="18"/>
              </w:rPr>
            </w:pPr>
            <w:r w:rsidRPr="00152C0D">
              <w:rPr>
                <w:rFonts w:cstheme="minorHAnsi"/>
                <w:color w:val="FF0000"/>
                <w:sz w:val="18"/>
                <w:szCs w:val="18"/>
              </w:rPr>
              <w:t>-1%</w:t>
            </w:r>
          </w:p>
        </w:tc>
        <w:tc>
          <w:tcPr>
            <w:tcW w:w="554" w:type="pct"/>
            <w:vMerge w:val="restart"/>
          </w:tcPr>
          <w:p w14:paraId="6400A3A1" w14:textId="77777777" w:rsidR="00152C0D" w:rsidRPr="00152C0D" w:rsidRDefault="00152C0D" w:rsidP="00152C0D">
            <w:pPr>
              <w:spacing w:after="0" w:line="240" w:lineRule="auto"/>
              <w:jc w:val="center"/>
              <w:rPr>
                <w:rFonts w:cstheme="minorHAnsi"/>
                <w:sz w:val="18"/>
                <w:szCs w:val="18"/>
              </w:rPr>
            </w:pPr>
            <w:r w:rsidRPr="00152C0D">
              <w:rPr>
                <w:rFonts w:cstheme="minorHAnsi"/>
                <w:sz w:val="18"/>
                <w:szCs w:val="18"/>
              </w:rPr>
              <w:t>Pricing amendments within the final CRIS for financial year 2026-27 reflect government policy decision to keep prices unchanged for this financial year.</w:t>
            </w:r>
          </w:p>
          <w:p w14:paraId="07924543" w14:textId="77777777" w:rsidR="00152C0D" w:rsidRPr="00152C0D" w:rsidRDefault="00152C0D" w:rsidP="00152C0D">
            <w:pPr>
              <w:spacing w:after="0" w:line="240" w:lineRule="auto"/>
              <w:jc w:val="center"/>
              <w:rPr>
                <w:rFonts w:cstheme="minorHAnsi"/>
                <w:sz w:val="18"/>
                <w:szCs w:val="18"/>
              </w:rPr>
            </w:pPr>
          </w:p>
          <w:p w14:paraId="1177D2CA" w14:textId="77777777" w:rsidR="00152C0D" w:rsidRPr="00152C0D" w:rsidRDefault="00152C0D" w:rsidP="00152C0D">
            <w:pPr>
              <w:jc w:val="center"/>
              <w:rPr>
                <w:rFonts w:cstheme="minorHAnsi"/>
                <w:sz w:val="18"/>
                <w:szCs w:val="18"/>
              </w:rPr>
            </w:pPr>
            <w:r w:rsidRPr="00152C0D">
              <w:rPr>
                <w:rFonts w:cstheme="minorHAnsi"/>
                <w:sz w:val="18"/>
                <w:szCs w:val="18"/>
              </w:rPr>
              <w:lastRenderedPageBreak/>
              <w:t>Amendments for later financial years represent adjustments to account for rounding provisions.</w:t>
            </w:r>
          </w:p>
        </w:tc>
      </w:tr>
      <w:tr w:rsidR="00152C0D" w:rsidRPr="00152C0D" w14:paraId="19D12E25" w14:textId="77777777" w:rsidTr="009B29B1">
        <w:trPr>
          <w:jc w:val="center"/>
        </w:trPr>
        <w:tc>
          <w:tcPr>
            <w:tcW w:w="514" w:type="pct"/>
          </w:tcPr>
          <w:p w14:paraId="3819282D" w14:textId="77777777" w:rsidR="00152C0D" w:rsidRPr="00152C0D" w:rsidRDefault="00152C0D" w:rsidP="00152C0D">
            <w:pPr>
              <w:jc w:val="center"/>
              <w:rPr>
                <w:rFonts w:cstheme="minorHAnsi"/>
                <w:sz w:val="18"/>
                <w:szCs w:val="18"/>
              </w:rPr>
            </w:pPr>
            <w:r w:rsidRPr="00152C0D">
              <w:rPr>
                <w:rFonts w:cstheme="minorHAnsi"/>
                <w:sz w:val="18"/>
                <w:szCs w:val="18"/>
              </w:rPr>
              <w:t>Outside ordinary hour (OOH) fee</w:t>
            </w:r>
          </w:p>
        </w:tc>
        <w:tc>
          <w:tcPr>
            <w:tcW w:w="428" w:type="pct"/>
          </w:tcPr>
          <w:p w14:paraId="3827286E" w14:textId="77777777" w:rsidR="00152C0D" w:rsidRPr="00152C0D" w:rsidRDefault="00152C0D" w:rsidP="00152C0D">
            <w:pPr>
              <w:jc w:val="center"/>
              <w:rPr>
                <w:rFonts w:cstheme="minorHAnsi"/>
                <w:sz w:val="18"/>
                <w:szCs w:val="18"/>
              </w:rPr>
            </w:pPr>
            <w:r w:rsidRPr="00152C0D">
              <w:rPr>
                <w:rFonts w:cstheme="minorHAnsi"/>
                <w:sz w:val="18"/>
                <w:szCs w:val="18"/>
              </w:rPr>
              <w:t>Weekday non-continuous (up to 30 minutes)</w:t>
            </w:r>
          </w:p>
        </w:tc>
        <w:tc>
          <w:tcPr>
            <w:tcW w:w="395" w:type="pct"/>
          </w:tcPr>
          <w:p w14:paraId="5146D4E2" w14:textId="77777777" w:rsidR="00152C0D" w:rsidRPr="00152C0D" w:rsidRDefault="00152C0D" w:rsidP="00152C0D">
            <w:pPr>
              <w:jc w:val="center"/>
              <w:rPr>
                <w:rFonts w:cstheme="minorHAnsi"/>
                <w:sz w:val="18"/>
                <w:szCs w:val="18"/>
              </w:rPr>
            </w:pPr>
            <w:r w:rsidRPr="00152C0D">
              <w:rPr>
                <w:rFonts w:cstheme="minorHAnsi"/>
                <w:sz w:val="18"/>
                <w:szCs w:val="18"/>
              </w:rPr>
              <w:t>Any period up to 30 minutes</w:t>
            </w:r>
          </w:p>
        </w:tc>
        <w:tc>
          <w:tcPr>
            <w:tcW w:w="313" w:type="pct"/>
          </w:tcPr>
          <w:p w14:paraId="2561C289" w14:textId="77777777" w:rsidR="00152C0D" w:rsidRPr="00152C0D" w:rsidRDefault="00152C0D" w:rsidP="00152C0D">
            <w:pPr>
              <w:jc w:val="center"/>
              <w:rPr>
                <w:rFonts w:cstheme="minorHAnsi"/>
                <w:sz w:val="18"/>
                <w:szCs w:val="18"/>
              </w:rPr>
            </w:pPr>
            <w:r w:rsidRPr="00152C0D">
              <w:rPr>
                <w:rFonts w:cstheme="minorHAnsi"/>
                <w:sz w:val="18"/>
                <w:szCs w:val="18"/>
              </w:rPr>
              <w:t>30</w:t>
            </w:r>
          </w:p>
        </w:tc>
        <w:tc>
          <w:tcPr>
            <w:tcW w:w="350" w:type="pct"/>
            <w:shd w:val="clear" w:color="auto" w:fill="D9D9D9" w:themeFill="background1" w:themeFillShade="D9"/>
          </w:tcPr>
          <w:p w14:paraId="3270D2D8" w14:textId="77777777" w:rsidR="00152C0D" w:rsidRPr="00152C0D" w:rsidRDefault="00152C0D" w:rsidP="00152C0D">
            <w:pPr>
              <w:jc w:val="center"/>
              <w:rPr>
                <w:rFonts w:cstheme="minorHAnsi"/>
                <w:sz w:val="18"/>
                <w:szCs w:val="18"/>
              </w:rPr>
            </w:pPr>
            <w:r w:rsidRPr="00152C0D">
              <w:rPr>
                <w:rFonts w:cstheme="minorHAnsi"/>
                <w:sz w:val="18"/>
                <w:szCs w:val="18"/>
              </w:rPr>
              <w:t>38</w:t>
            </w:r>
          </w:p>
        </w:tc>
        <w:tc>
          <w:tcPr>
            <w:tcW w:w="351" w:type="pct"/>
            <w:shd w:val="clear" w:color="auto" w:fill="D9D9D9" w:themeFill="background1" w:themeFillShade="D9"/>
          </w:tcPr>
          <w:p w14:paraId="2D55707A" w14:textId="77777777" w:rsidR="00152C0D" w:rsidRPr="00152C0D" w:rsidRDefault="00152C0D" w:rsidP="00152C0D">
            <w:pPr>
              <w:jc w:val="center"/>
              <w:rPr>
                <w:rFonts w:cstheme="minorHAnsi"/>
                <w:sz w:val="18"/>
                <w:szCs w:val="18"/>
              </w:rPr>
            </w:pPr>
            <w:r w:rsidRPr="00152C0D">
              <w:rPr>
                <w:rFonts w:cstheme="minorHAnsi"/>
                <w:sz w:val="18"/>
                <w:szCs w:val="18"/>
              </w:rPr>
              <w:t>42</w:t>
            </w:r>
          </w:p>
        </w:tc>
        <w:tc>
          <w:tcPr>
            <w:tcW w:w="303" w:type="pct"/>
            <w:shd w:val="clear" w:color="auto" w:fill="D9D9D9" w:themeFill="background1" w:themeFillShade="D9"/>
          </w:tcPr>
          <w:p w14:paraId="41C8C127" w14:textId="77777777" w:rsidR="00152C0D" w:rsidRPr="00152C0D" w:rsidRDefault="00152C0D" w:rsidP="00152C0D">
            <w:pPr>
              <w:jc w:val="center"/>
              <w:rPr>
                <w:rFonts w:cstheme="minorHAnsi"/>
                <w:sz w:val="18"/>
                <w:szCs w:val="18"/>
              </w:rPr>
            </w:pPr>
            <w:r w:rsidRPr="00152C0D">
              <w:rPr>
                <w:rFonts w:cstheme="minorHAnsi"/>
                <w:sz w:val="18"/>
                <w:szCs w:val="18"/>
              </w:rPr>
              <w:t>46</w:t>
            </w:r>
          </w:p>
        </w:tc>
        <w:tc>
          <w:tcPr>
            <w:tcW w:w="324" w:type="pct"/>
            <w:shd w:val="clear" w:color="auto" w:fill="D9D9D9" w:themeFill="background1" w:themeFillShade="D9"/>
          </w:tcPr>
          <w:p w14:paraId="4DA6BDEC" w14:textId="77777777" w:rsidR="00152C0D" w:rsidRPr="00152C0D" w:rsidRDefault="00152C0D" w:rsidP="00152C0D">
            <w:pPr>
              <w:jc w:val="center"/>
              <w:rPr>
                <w:rFonts w:cstheme="minorHAnsi"/>
                <w:sz w:val="18"/>
                <w:szCs w:val="18"/>
              </w:rPr>
            </w:pPr>
            <w:r w:rsidRPr="00152C0D">
              <w:rPr>
                <w:rFonts w:cstheme="minorHAnsi"/>
                <w:sz w:val="18"/>
                <w:szCs w:val="18"/>
              </w:rPr>
              <w:t>50</w:t>
            </w:r>
          </w:p>
        </w:tc>
        <w:tc>
          <w:tcPr>
            <w:tcW w:w="263" w:type="pct"/>
          </w:tcPr>
          <w:p w14:paraId="10D0EEE3" w14:textId="77777777" w:rsidR="00152C0D" w:rsidRPr="00152C0D" w:rsidRDefault="00152C0D" w:rsidP="00152C0D">
            <w:pPr>
              <w:jc w:val="center"/>
              <w:rPr>
                <w:rFonts w:cstheme="minorHAnsi"/>
                <w:sz w:val="18"/>
                <w:szCs w:val="18"/>
              </w:rPr>
            </w:pPr>
            <w:r w:rsidRPr="00152C0D">
              <w:rPr>
                <w:rFonts w:cstheme="minorHAnsi"/>
                <w:sz w:val="18"/>
                <w:szCs w:val="18"/>
              </w:rPr>
              <w:t>30</w:t>
            </w:r>
          </w:p>
        </w:tc>
        <w:tc>
          <w:tcPr>
            <w:tcW w:w="291" w:type="pct"/>
          </w:tcPr>
          <w:p w14:paraId="3A694060" w14:textId="77777777" w:rsidR="00152C0D" w:rsidRPr="00152C0D" w:rsidRDefault="00152C0D" w:rsidP="00152C0D">
            <w:pPr>
              <w:jc w:val="center"/>
              <w:rPr>
                <w:rFonts w:cstheme="minorHAnsi"/>
                <w:sz w:val="18"/>
                <w:szCs w:val="18"/>
              </w:rPr>
            </w:pPr>
            <w:r w:rsidRPr="00152C0D">
              <w:rPr>
                <w:rFonts w:cstheme="minorHAnsi"/>
                <w:sz w:val="18"/>
                <w:szCs w:val="18"/>
              </w:rPr>
              <w:t>47</w:t>
            </w:r>
          </w:p>
        </w:tc>
        <w:tc>
          <w:tcPr>
            <w:tcW w:w="291" w:type="pct"/>
          </w:tcPr>
          <w:p w14:paraId="72D76868" w14:textId="77777777" w:rsidR="00152C0D" w:rsidRPr="00152C0D" w:rsidRDefault="00152C0D" w:rsidP="00152C0D">
            <w:pPr>
              <w:jc w:val="center"/>
              <w:rPr>
                <w:rFonts w:cstheme="minorHAnsi"/>
                <w:sz w:val="18"/>
                <w:szCs w:val="18"/>
              </w:rPr>
            </w:pPr>
            <w:r w:rsidRPr="00152C0D">
              <w:rPr>
                <w:rFonts w:cstheme="minorHAnsi"/>
                <w:sz w:val="18"/>
                <w:szCs w:val="18"/>
              </w:rPr>
              <w:t>48.32</w:t>
            </w:r>
          </w:p>
        </w:tc>
        <w:tc>
          <w:tcPr>
            <w:tcW w:w="344" w:type="pct"/>
          </w:tcPr>
          <w:p w14:paraId="4CCD4D33" w14:textId="77777777" w:rsidR="00152C0D" w:rsidRPr="00152C0D" w:rsidRDefault="00152C0D" w:rsidP="00152C0D">
            <w:pPr>
              <w:jc w:val="center"/>
              <w:rPr>
                <w:rFonts w:cstheme="minorHAnsi"/>
                <w:sz w:val="18"/>
                <w:szCs w:val="18"/>
              </w:rPr>
            </w:pPr>
            <w:r w:rsidRPr="00152C0D">
              <w:rPr>
                <w:rFonts w:cstheme="minorHAnsi"/>
                <w:sz w:val="18"/>
                <w:szCs w:val="18"/>
              </w:rPr>
              <w:t>49.68</w:t>
            </w:r>
          </w:p>
        </w:tc>
        <w:tc>
          <w:tcPr>
            <w:tcW w:w="283" w:type="pct"/>
            <w:shd w:val="clear" w:color="auto" w:fill="D9D9D9" w:themeFill="background1" w:themeFillShade="D9"/>
          </w:tcPr>
          <w:p w14:paraId="7B177B42" w14:textId="75930118" w:rsidR="00152C0D" w:rsidRPr="00152C0D" w:rsidRDefault="00152C0D" w:rsidP="00152C0D">
            <w:pPr>
              <w:jc w:val="center"/>
              <w:rPr>
                <w:rFonts w:cstheme="minorHAnsi"/>
                <w:sz w:val="18"/>
                <w:szCs w:val="18"/>
              </w:rPr>
            </w:pPr>
            <w:r w:rsidRPr="00152C0D">
              <w:rPr>
                <w:rFonts w:cstheme="minorHAnsi"/>
                <w:color w:val="FF0000"/>
                <w:sz w:val="18"/>
                <w:szCs w:val="18"/>
              </w:rPr>
              <w:t>-1%</w:t>
            </w:r>
          </w:p>
        </w:tc>
        <w:tc>
          <w:tcPr>
            <w:tcW w:w="554" w:type="pct"/>
            <w:vMerge/>
          </w:tcPr>
          <w:p w14:paraId="4EE09C18" w14:textId="77777777" w:rsidR="00152C0D" w:rsidRPr="00152C0D" w:rsidRDefault="00152C0D" w:rsidP="00152C0D">
            <w:pPr>
              <w:jc w:val="center"/>
              <w:rPr>
                <w:rFonts w:cstheme="minorHAnsi"/>
                <w:sz w:val="18"/>
                <w:szCs w:val="18"/>
              </w:rPr>
            </w:pPr>
          </w:p>
        </w:tc>
      </w:tr>
      <w:tr w:rsidR="00152C0D" w:rsidRPr="00152C0D" w14:paraId="266297D0" w14:textId="77777777" w:rsidTr="009B29B1">
        <w:trPr>
          <w:jc w:val="center"/>
        </w:trPr>
        <w:tc>
          <w:tcPr>
            <w:tcW w:w="514" w:type="pct"/>
          </w:tcPr>
          <w:p w14:paraId="08E40ABA" w14:textId="77777777" w:rsidR="00152C0D" w:rsidRPr="00152C0D" w:rsidRDefault="00152C0D" w:rsidP="00152C0D">
            <w:pPr>
              <w:jc w:val="center"/>
              <w:rPr>
                <w:rFonts w:cstheme="minorHAnsi"/>
                <w:sz w:val="18"/>
                <w:szCs w:val="18"/>
              </w:rPr>
            </w:pPr>
            <w:r w:rsidRPr="00152C0D">
              <w:rPr>
                <w:rFonts w:cstheme="minorHAnsi"/>
                <w:sz w:val="18"/>
                <w:szCs w:val="18"/>
              </w:rPr>
              <w:t>Outside ordinary hour (OOH) fee</w:t>
            </w:r>
          </w:p>
        </w:tc>
        <w:tc>
          <w:tcPr>
            <w:tcW w:w="428" w:type="pct"/>
          </w:tcPr>
          <w:p w14:paraId="2F7C2769" w14:textId="77777777" w:rsidR="00152C0D" w:rsidRPr="00152C0D" w:rsidRDefault="00152C0D" w:rsidP="00152C0D">
            <w:pPr>
              <w:jc w:val="center"/>
              <w:rPr>
                <w:rFonts w:cstheme="minorHAnsi"/>
                <w:sz w:val="18"/>
                <w:szCs w:val="18"/>
              </w:rPr>
            </w:pPr>
            <w:r w:rsidRPr="00152C0D">
              <w:rPr>
                <w:rFonts w:cstheme="minorHAnsi"/>
                <w:sz w:val="18"/>
                <w:szCs w:val="18"/>
              </w:rPr>
              <w:t>Weekday non-continuous (after 30 minutes)</w:t>
            </w:r>
          </w:p>
        </w:tc>
        <w:tc>
          <w:tcPr>
            <w:tcW w:w="395" w:type="pct"/>
          </w:tcPr>
          <w:p w14:paraId="4900B691" w14:textId="77777777" w:rsidR="00152C0D" w:rsidRPr="00152C0D" w:rsidRDefault="00152C0D" w:rsidP="00152C0D">
            <w:pPr>
              <w:jc w:val="center"/>
              <w:rPr>
                <w:rFonts w:cstheme="minorHAnsi"/>
                <w:sz w:val="18"/>
                <w:szCs w:val="18"/>
              </w:rPr>
            </w:pPr>
            <w:r w:rsidRPr="00152C0D">
              <w:rPr>
                <w:rFonts w:cstheme="minorHAnsi"/>
                <w:sz w:val="18"/>
                <w:szCs w:val="18"/>
              </w:rPr>
              <w:t>Per quarter hour</w:t>
            </w:r>
          </w:p>
        </w:tc>
        <w:tc>
          <w:tcPr>
            <w:tcW w:w="313" w:type="pct"/>
          </w:tcPr>
          <w:p w14:paraId="3B68C732" w14:textId="77777777" w:rsidR="00152C0D" w:rsidRPr="00152C0D" w:rsidRDefault="00152C0D" w:rsidP="00152C0D">
            <w:pPr>
              <w:jc w:val="center"/>
              <w:rPr>
                <w:rFonts w:cstheme="minorHAnsi"/>
                <w:sz w:val="18"/>
                <w:szCs w:val="18"/>
              </w:rPr>
            </w:pPr>
            <w:r w:rsidRPr="00152C0D">
              <w:rPr>
                <w:rFonts w:cstheme="minorHAnsi"/>
                <w:sz w:val="18"/>
                <w:szCs w:val="18"/>
              </w:rPr>
              <w:t>15</w:t>
            </w:r>
          </w:p>
        </w:tc>
        <w:tc>
          <w:tcPr>
            <w:tcW w:w="350" w:type="pct"/>
            <w:shd w:val="clear" w:color="auto" w:fill="D9D9D9" w:themeFill="background1" w:themeFillShade="D9"/>
          </w:tcPr>
          <w:p w14:paraId="3DAE9FEE" w14:textId="77777777" w:rsidR="00152C0D" w:rsidRPr="00152C0D" w:rsidRDefault="00152C0D" w:rsidP="00152C0D">
            <w:pPr>
              <w:jc w:val="center"/>
              <w:rPr>
                <w:rFonts w:cstheme="minorHAnsi"/>
                <w:sz w:val="18"/>
                <w:szCs w:val="18"/>
              </w:rPr>
            </w:pPr>
            <w:r w:rsidRPr="00152C0D">
              <w:rPr>
                <w:rFonts w:cstheme="minorHAnsi"/>
                <w:sz w:val="18"/>
                <w:szCs w:val="18"/>
              </w:rPr>
              <w:t>19</w:t>
            </w:r>
          </w:p>
        </w:tc>
        <w:tc>
          <w:tcPr>
            <w:tcW w:w="351" w:type="pct"/>
            <w:shd w:val="clear" w:color="auto" w:fill="D9D9D9" w:themeFill="background1" w:themeFillShade="D9"/>
          </w:tcPr>
          <w:p w14:paraId="6F3A5456" w14:textId="77777777" w:rsidR="00152C0D" w:rsidRPr="00152C0D" w:rsidRDefault="00152C0D" w:rsidP="00152C0D">
            <w:pPr>
              <w:jc w:val="center"/>
              <w:rPr>
                <w:rFonts w:cstheme="minorHAnsi"/>
                <w:sz w:val="18"/>
                <w:szCs w:val="18"/>
              </w:rPr>
            </w:pPr>
            <w:r w:rsidRPr="00152C0D">
              <w:rPr>
                <w:rFonts w:cstheme="minorHAnsi"/>
                <w:sz w:val="18"/>
                <w:szCs w:val="18"/>
              </w:rPr>
              <w:t>21</w:t>
            </w:r>
          </w:p>
        </w:tc>
        <w:tc>
          <w:tcPr>
            <w:tcW w:w="303" w:type="pct"/>
            <w:shd w:val="clear" w:color="auto" w:fill="D9D9D9" w:themeFill="background1" w:themeFillShade="D9"/>
          </w:tcPr>
          <w:p w14:paraId="2BC25025" w14:textId="77777777" w:rsidR="00152C0D" w:rsidRPr="00152C0D" w:rsidRDefault="00152C0D" w:rsidP="00152C0D">
            <w:pPr>
              <w:jc w:val="center"/>
              <w:rPr>
                <w:rFonts w:cstheme="minorHAnsi"/>
                <w:sz w:val="18"/>
                <w:szCs w:val="18"/>
              </w:rPr>
            </w:pPr>
            <w:r w:rsidRPr="00152C0D">
              <w:rPr>
                <w:rFonts w:cstheme="minorHAnsi"/>
                <w:sz w:val="18"/>
                <w:szCs w:val="18"/>
              </w:rPr>
              <w:t>23</w:t>
            </w:r>
          </w:p>
        </w:tc>
        <w:tc>
          <w:tcPr>
            <w:tcW w:w="324" w:type="pct"/>
            <w:shd w:val="clear" w:color="auto" w:fill="D9D9D9" w:themeFill="background1" w:themeFillShade="D9"/>
          </w:tcPr>
          <w:p w14:paraId="58895A4E" w14:textId="77777777" w:rsidR="00152C0D" w:rsidRPr="00152C0D" w:rsidRDefault="00152C0D" w:rsidP="00152C0D">
            <w:pPr>
              <w:jc w:val="center"/>
              <w:rPr>
                <w:rFonts w:cstheme="minorHAnsi"/>
                <w:sz w:val="18"/>
                <w:szCs w:val="18"/>
              </w:rPr>
            </w:pPr>
            <w:r w:rsidRPr="00152C0D">
              <w:rPr>
                <w:rFonts w:cstheme="minorHAnsi"/>
                <w:sz w:val="18"/>
                <w:szCs w:val="18"/>
              </w:rPr>
              <w:t>25</w:t>
            </w:r>
          </w:p>
        </w:tc>
        <w:tc>
          <w:tcPr>
            <w:tcW w:w="263" w:type="pct"/>
          </w:tcPr>
          <w:p w14:paraId="285A4B63" w14:textId="77777777" w:rsidR="00152C0D" w:rsidRPr="00152C0D" w:rsidRDefault="00152C0D" w:rsidP="00152C0D">
            <w:pPr>
              <w:jc w:val="center"/>
              <w:rPr>
                <w:rFonts w:cstheme="minorHAnsi"/>
                <w:sz w:val="18"/>
                <w:szCs w:val="18"/>
              </w:rPr>
            </w:pPr>
            <w:r w:rsidRPr="00152C0D">
              <w:rPr>
                <w:rFonts w:cstheme="minorHAnsi"/>
                <w:sz w:val="18"/>
                <w:szCs w:val="18"/>
              </w:rPr>
              <w:t>15</w:t>
            </w:r>
          </w:p>
        </w:tc>
        <w:tc>
          <w:tcPr>
            <w:tcW w:w="291" w:type="pct"/>
          </w:tcPr>
          <w:p w14:paraId="2B0AE1C5" w14:textId="02FA21C3" w:rsidR="00152C0D" w:rsidRPr="00152C0D" w:rsidRDefault="00152C0D" w:rsidP="00152C0D">
            <w:pPr>
              <w:jc w:val="center"/>
              <w:rPr>
                <w:rFonts w:cstheme="minorHAnsi"/>
                <w:sz w:val="18"/>
                <w:szCs w:val="18"/>
              </w:rPr>
            </w:pPr>
            <w:r w:rsidRPr="00152C0D">
              <w:rPr>
                <w:rFonts w:cstheme="minorHAnsi"/>
                <w:sz w:val="18"/>
                <w:szCs w:val="18"/>
              </w:rPr>
              <w:t>23.5</w:t>
            </w:r>
            <w:r w:rsidR="00D33BC5">
              <w:rPr>
                <w:rFonts w:cstheme="minorHAnsi"/>
                <w:sz w:val="18"/>
                <w:szCs w:val="18"/>
              </w:rPr>
              <w:t>0</w:t>
            </w:r>
          </w:p>
        </w:tc>
        <w:tc>
          <w:tcPr>
            <w:tcW w:w="291" w:type="pct"/>
          </w:tcPr>
          <w:p w14:paraId="5B83FD02" w14:textId="77777777" w:rsidR="00152C0D" w:rsidRPr="00152C0D" w:rsidRDefault="00152C0D" w:rsidP="00152C0D">
            <w:pPr>
              <w:jc w:val="center"/>
              <w:rPr>
                <w:rFonts w:cstheme="minorHAnsi"/>
                <w:sz w:val="18"/>
                <w:szCs w:val="18"/>
              </w:rPr>
            </w:pPr>
            <w:r w:rsidRPr="00152C0D">
              <w:rPr>
                <w:rFonts w:cstheme="minorHAnsi"/>
                <w:sz w:val="18"/>
                <w:szCs w:val="18"/>
              </w:rPr>
              <w:t>24.16</w:t>
            </w:r>
          </w:p>
        </w:tc>
        <w:tc>
          <w:tcPr>
            <w:tcW w:w="344" w:type="pct"/>
          </w:tcPr>
          <w:p w14:paraId="718E29A3" w14:textId="77777777" w:rsidR="00152C0D" w:rsidRPr="00152C0D" w:rsidRDefault="00152C0D" w:rsidP="00152C0D">
            <w:pPr>
              <w:jc w:val="center"/>
              <w:rPr>
                <w:rFonts w:cstheme="minorHAnsi"/>
                <w:sz w:val="18"/>
                <w:szCs w:val="18"/>
              </w:rPr>
            </w:pPr>
            <w:r w:rsidRPr="00152C0D">
              <w:rPr>
                <w:rFonts w:cstheme="minorHAnsi"/>
                <w:sz w:val="18"/>
                <w:szCs w:val="18"/>
              </w:rPr>
              <w:t>24.84</w:t>
            </w:r>
          </w:p>
        </w:tc>
        <w:tc>
          <w:tcPr>
            <w:tcW w:w="283" w:type="pct"/>
            <w:shd w:val="clear" w:color="auto" w:fill="D9D9D9" w:themeFill="background1" w:themeFillShade="D9"/>
          </w:tcPr>
          <w:p w14:paraId="75E05257" w14:textId="7A3E7B1A" w:rsidR="00152C0D" w:rsidRPr="00152C0D" w:rsidRDefault="00152C0D" w:rsidP="00152C0D">
            <w:pPr>
              <w:jc w:val="center"/>
              <w:rPr>
                <w:rFonts w:cstheme="minorHAnsi"/>
                <w:sz w:val="18"/>
                <w:szCs w:val="18"/>
              </w:rPr>
            </w:pPr>
            <w:r w:rsidRPr="00152C0D">
              <w:rPr>
                <w:rFonts w:cstheme="minorHAnsi"/>
                <w:color w:val="FF0000"/>
                <w:sz w:val="18"/>
                <w:szCs w:val="18"/>
              </w:rPr>
              <w:t>-1%</w:t>
            </w:r>
          </w:p>
        </w:tc>
        <w:tc>
          <w:tcPr>
            <w:tcW w:w="554" w:type="pct"/>
            <w:vMerge/>
          </w:tcPr>
          <w:p w14:paraId="39C3C4D3" w14:textId="77777777" w:rsidR="00152C0D" w:rsidRPr="00152C0D" w:rsidRDefault="00152C0D" w:rsidP="00152C0D">
            <w:pPr>
              <w:jc w:val="center"/>
              <w:rPr>
                <w:rFonts w:cstheme="minorHAnsi"/>
                <w:sz w:val="18"/>
                <w:szCs w:val="18"/>
              </w:rPr>
            </w:pPr>
          </w:p>
        </w:tc>
      </w:tr>
      <w:tr w:rsidR="00152C0D" w:rsidRPr="00152C0D" w14:paraId="0B601EBF" w14:textId="77777777" w:rsidTr="009B29B1">
        <w:trPr>
          <w:jc w:val="center"/>
        </w:trPr>
        <w:tc>
          <w:tcPr>
            <w:tcW w:w="514" w:type="pct"/>
          </w:tcPr>
          <w:p w14:paraId="2F66D324" w14:textId="77777777" w:rsidR="00152C0D" w:rsidRPr="00152C0D" w:rsidRDefault="00152C0D" w:rsidP="00152C0D">
            <w:pPr>
              <w:jc w:val="center"/>
              <w:rPr>
                <w:rFonts w:cstheme="minorHAnsi"/>
                <w:sz w:val="18"/>
                <w:szCs w:val="18"/>
              </w:rPr>
            </w:pPr>
            <w:r w:rsidRPr="00152C0D">
              <w:rPr>
                <w:rFonts w:cstheme="minorHAnsi"/>
                <w:sz w:val="18"/>
                <w:szCs w:val="18"/>
              </w:rPr>
              <w:lastRenderedPageBreak/>
              <w:t>Outside ordinary hour (OOH) fee</w:t>
            </w:r>
          </w:p>
        </w:tc>
        <w:tc>
          <w:tcPr>
            <w:tcW w:w="428" w:type="pct"/>
          </w:tcPr>
          <w:p w14:paraId="16BED7FC" w14:textId="77777777" w:rsidR="00152C0D" w:rsidRPr="00152C0D" w:rsidRDefault="00152C0D" w:rsidP="00152C0D">
            <w:pPr>
              <w:jc w:val="center"/>
              <w:rPr>
                <w:rFonts w:cstheme="minorHAnsi"/>
                <w:sz w:val="18"/>
                <w:szCs w:val="18"/>
              </w:rPr>
            </w:pPr>
            <w:r w:rsidRPr="00152C0D">
              <w:rPr>
                <w:rFonts w:cstheme="minorHAnsi"/>
                <w:sz w:val="18"/>
                <w:szCs w:val="18"/>
              </w:rPr>
              <w:t>Weekend and public holiday non-continuous (up to 30 minutes)</w:t>
            </w:r>
          </w:p>
        </w:tc>
        <w:tc>
          <w:tcPr>
            <w:tcW w:w="395" w:type="pct"/>
          </w:tcPr>
          <w:p w14:paraId="32709219" w14:textId="77777777" w:rsidR="00152C0D" w:rsidRPr="00152C0D" w:rsidRDefault="00152C0D" w:rsidP="00152C0D">
            <w:pPr>
              <w:jc w:val="center"/>
              <w:rPr>
                <w:rFonts w:cstheme="minorHAnsi"/>
                <w:sz w:val="18"/>
                <w:szCs w:val="18"/>
              </w:rPr>
            </w:pPr>
            <w:r w:rsidRPr="00152C0D">
              <w:rPr>
                <w:rFonts w:cstheme="minorHAnsi"/>
                <w:sz w:val="18"/>
                <w:szCs w:val="18"/>
              </w:rPr>
              <w:t>Any period up to 30 minutes</w:t>
            </w:r>
          </w:p>
        </w:tc>
        <w:tc>
          <w:tcPr>
            <w:tcW w:w="313" w:type="pct"/>
          </w:tcPr>
          <w:p w14:paraId="23A1A1B9" w14:textId="77777777" w:rsidR="00152C0D" w:rsidRPr="00152C0D" w:rsidRDefault="00152C0D" w:rsidP="00152C0D">
            <w:pPr>
              <w:jc w:val="center"/>
              <w:rPr>
                <w:rFonts w:cstheme="minorHAnsi"/>
                <w:sz w:val="18"/>
                <w:szCs w:val="18"/>
              </w:rPr>
            </w:pPr>
            <w:r w:rsidRPr="00152C0D">
              <w:rPr>
                <w:rFonts w:cstheme="minorHAnsi"/>
                <w:sz w:val="18"/>
                <w:szCs w:val="18"/>
              </w:rPr>
              <w:t>40</w:t>
            </w:r>
          </w:p>
        </w:tc>
        <w:tc>
          <w:tcPr>
            <w:tcW w:w="350" w:type="pct"/>
            <w:shd w:val="clear" w:color="auto" w:fill="D9D9D9" w:themeFill="background1" w:themeFillShade="D9"/>
          </w:tcPr>
          <w:p w14:paraId="0AC60B7B" w14:textId="77777777" w:rsidR="00152C0D" w:rsidRPr="00152C0D" w:rsidRDefault="00152C0D" w:rsidP="00152C0D">
            <w:pPr>
              <w:jc w:val="center"/>
              <w:rPr>
                <w:rFonts w:cstheme="minorHAnsi"/>
                <w:sz w:val="18"/>
                <w:szCs w:val="18"/>
              </w:rPr>
            </w:pPr>
            <w:r w:rsidRPr="00152C0D">
              <w:rPr>
                <w:rFonts w:cstheme="minorHAnsi"/>
                <w:sz w:val="18"/>
                <w:szCs w:val="18"/>
              </w:rPr>
              <w:t>50</w:t>
            </w:r>
          </w:p>
        </w:tc>
        <w:tc>
          <w:tcPr>
            <w:tcW w:w="351" w:type="pct"/>
            <w:shd w:val="clear" w:color="auto" w:fill="D9D9D9" w:themeFill="background1" w:themeFillShade="D9"/>
          </w:tcPr>
          <w:p w14:paraId="6AB315EB" w14:textId="77777777" w:rsidR="00152C0D" w:rsidRPr="00152C0D" w:rsidRDefault="00152C0D" w:rsidP="00152C0D">
            <w:pPr>
              <w:jc w:val="center"/>
              <w:rPr>
                <w:rFonts w:cstheme="minorHAnsi"/>
                <w:sz w:val="18"/>
                <w:szCs w:val="18"/>
              </w:rPr>
            </w:pPr>
            <w:r w:rsidRPr="00152C0D">
              <w:rPr>
                <w:rFonts w:cstheme="minorHAnsi"/>
                <w:sz w:val="18"/>
                <w:szCs w:val="18"/>
              </w:rPr>
              <w:t>56</w:t>
            </w:r>
          </w:p>
        </w:tc>
        <w:tc>
          <w:tcPr>
            <w:tcW w:w="303" w:type="pct"/>
            <w:shd w:val="clear" w:color="auto" w:fill="D9D9D9" w:themeFill="background1" w:themeFillShade="D9"/>
          </w:tcPr>
          <w:p w14:paraId="735CC6F6" w14:textId="77777777" w:rsidR="00152C0D" w:rsidRPr="00152C0D" w:rsidRDefault="00152C0D" w:rsidP="00152C0D">
            <w:pPr>
              <w:jc w:val="center"/>
              <w:rPr>
                <w:rFonts w:cstheme="minorHAnsi"/>
                <w:sz w:val="18"/>
                <w:szCs w:val="18"/>
              </w:rPr>
            </w:pPr>
            <w:r w:rsidRPr="00152C0D">
              <w:rPr>
                <w:rFonts w:cstheme="minorHAnsi"/>
                <w:sz w:val="18"/>
                <w:szCs w:val="18"/>
              </w:rPr>
              <w:t>62</w:t>
            </w:r>
          </w:p>
        </w:tc>
        <w:tc>
          <w:tcPr>
            <w:tcW w:w="324" w:type="pct"/>
            <w:shd w:val="clear" w:color="auto" w:fill="D9D9D9" w:themeFill="background1" w:themeFillShade="D9"/>
          </w:tcPr>
          <w:p w14:paraId="4949CF77" w14:textId="77777777" w:rsidR="00152C0D" w:rsidRPr="00152C0D" w:rsidRDefault="00152C0D" w:rsidP="00152C0D">
            <w:pPr>
              <w:jc w:val="center"/>
              <w:rPr>
                <w:rFonts w:cstheme="minorHAnsi"/>
                <w:sz w:val="18"/>
                <w:szCs w:val="18"/>
              </w:rPr>
            </w:pPr>
            <w:r w:rsidRPr="00152C0D">
              <w:rPr>
                <w:rFonts w:cstheme="minorHAnsi"/>
                <w:sz w:val="18"/>
                <w:szCs w:val="18"/>
              </w:rPr>
              <w:t>66</w:t>
            </w:r>
          </w:p>
        </w:tc>
        <w:tc>
          <w:tcPr>
            <w:tcW w:w="263" w:type="pct"/>
          </w:tcPr>
          <w:p w14:paraId="2FA8EB10" w14:textId="77777777" w:rsidR="00152C0D" w:rsidRPr="00152C0D" w:rsidRDefault="00152C0D" w:rsidP="00152C0D">
            <w:pPr>
              <w:jc w:val="center"/>
              <w:rPr>
                <w:rFonts w:cstheme="minorHAnsi"/>
                <w:sz w:val="18"/>
                <w:szCs w:val="18"/>
              </w:rPr>
            </w:pPr>
            <w:r w:rsidRPr="00152C0D">
              <w:rPr>
                <w:rFonts w:cstheme="minorHAnsi"/>
                <w:sz w:val="18"/>
                <w:szCs w:val="18"/>
              </w:rPr>
              <w:t>40</w:t>
            </w:r>
          </w:p>
        </w:tc>
        <w:tc>
          <w:tcPr>
            <w:tcW w:w="291" w:type="pct"/>
          </w:tcPr>
          <w:p w14:paraId="7E4E8EB0" w14:textId="77777777" w:rsidR="00152C0D" w:rsidRPr="00152C0D" w:rsidRDefault="00152C0D" w:rsidP="00152C0D">
            <w:pPr>
              <w:jc w:val="center"/>
              <w:rPr>
                <w:rFonts w:cstheme="minorHAnsi"/>
                <w:sz w:val="18"/>
                <w:szCs w:val="18"/>
              </w:rPr>
            </w:pPr>
            <w:r w:rsidRPr="00152C0D">
              <w:rPr>
                <w:rFonts w:cstheme="minorHAnsi"/>
                <w:sz w:val="18"/>
                <w:szCs w:val="18"/>
              </w:rPr>
              <w:t>62.67</w:t>
            </w:r>
          </w:p>
        </w:tc>
        <w:tc>
          <w:tcPr>
            <w:tcW w:w="291" w:type="pct"/>
          </w:tcPr>
          <w:p w14:paraId="26C4F9E3" w14:textId="77777777" w:rsidR="00152C0D" w:rsidRPr="00152C0D" w:rsidRDefault="00152C0D" w:rsidP="00152C0D">
            <w:pPr>
              <w:jc w:val="center"/>
              <w:rPr>
                <w:rFonts w:cstheme="minorHAnsi"/>
                <w:sz w:val="18"/>
                <w:szCs w:val="18"/>
              </w:rPr>
            </w:pPr>
            <w:r w:rsidRPr="00152C0D">
              <w:rPr>
                <w:rFonts w:cstheme="minorHAnsi"/>
                <w:sz w:val="18"/>
                <w:szCs w:val="18"/>
              </w:rPr>
              <w:t>64.43</w:t>
            </w:r>
          </w:p>
        </w:tc>
        <w:tc>
          <w:tcPr>
            <w:tcW w:w="344" w:type="pct"/>
          </w:tcPr>
          <w:p w14:paraId="6DB34E5B" w14:textId="77777777" w:rsidR="00152C0D" w:rsidRPr="00152C0D" w:rsidRDefault="00152C0D" w:rsidP="00152C0D">
            <w:pPr>
              <w:jc w:val="center"/>
              <w:rPr>
                <w:rFonts w:cstheme="minorHAnsi"/>
                <w:sz w:val="18"/>
                <w:szCs w:val="18"/>
              </w:rPr>
            </w:pPr>
            <w:r w:rsidRPr="00152C0D">
              <w:rPr>
                <w:rFonts w:cstheme="minorHAnsi"/>
                <w:sz w:val="18"/>
                <w:szCs w:val="18"/>
              </w:rPr>
              <w:t>66.24</w:t>
            </w:r>
          </w:p>
        </w:tc>
        <w:tc>
          <w:tcPr>
            <w:tcW w:w="283" w:type="pct"/>
            <w:shd w:val="clear" w:color="auto" w:fill="D9D9D9" w:themeFill="background1" w:themeFillShade="D9"/>
          </w:tcPr>
          <w:p w14:paraId="12D1F18C" w14:textId="51612A6E" w:rsidR="00152C0D" w:rsidRPr="00152C0D" w:rsidRDefault="00152C0D" w:rsidP="00152C0D">
            <w:pPr>
              <w:jc w:val="center"/>
              <w:rPr>
                <w:rFonts w:cstheme="minorHAnsi"/>
                <w:sz w:val="18"/>
                <w:szCs w:val="18"/>
              </w:rPr>
            </w:pPr>
            <w:r w:rsidRPr="00152C0D">
              <w:rPr>
                <w:rFonts w:cstheme="minorHAnsi"/>
                <w:color w:val="000000"/>
                <w:sz w:val="18"/>
                <w:szCs w:val="18"/>
              </w:rPr>
              <w:t>0%</w:t>
            </w:r>
          </w:p>
        </w:tc>
        <w:tc>
          <w:tcPr>
            <w:tcW w:w="554" w:type="pct"/>
            <w:vMerge/>
          </w:tcPr>
          <w:p w14:paraId="1B2C3E56" w14:textId="77777777" w:rsidR="00152C0D" w:rsidRPr="00152C0D" w:rsidRDefault="00152C0D" w:rsidP="00152C0D">
            <w:pPr>
              <w:jc w:val="center"/>
              <w:rPr>
                <w:rFonts w:cstheme="minorHAnsi"/>
                <w:sz w:val="18"/>
                <w:szCs w:val="18"/>
              </w:rPr>
            </w:pPr>
          </w:p>
        </w:tc>
      </w:tr>
      <w:tr w:rsidR="00152C0D" w:rsidRPr="00152C0D" w14:paraId="0519A077" w14:textId="77777777" w:rsidTr="009B29B1">
        <w:trPr>
          <w:jc w:val="center"/>
        </w:trPr>
        <w:tc>
          <w:tcPr>
            <w:tcW w:w="514" w:type="pct"/>
          </w:tcPr>
          <w:p w14:paraId="01882D07" w14:textId="77777777" w:rsidR="00152C0D" w:rsidRPr="00152C0D" w:rsidRDefault="00152C0D" w:rsidP="00152C0D">
            <w:pPr>
              <w:jc w:val="center"/>
              <w:rPr>
                <w:rFonts w:cstheme="minorHAnsi"/>
                <w:sz w:val="18"/>
                <w:szCs w:val="18"/>
              </w:rPr>
            </w:pPr>
            <w:r w:rsidRPr="00152C0D">
              <w:rPr>
                <w:rFonts w:cstheme="minorHAnsi"/>
                <w:sz w:val="18"/>
                <w:szCs w:val="18"/>
              </w:rPr>
              <w:t>Outside ordinary hour (OOH) fee</w:t>
            </w:r>
          </w:p>
        </w:tc>
        <w:tc>
          <w:tcPr>
            <w:tcW w:w="428" w:type="pct"/>
          </w:tcPr>
          <w:p w14:paraId="60341C64" w14:textId="77777777" w:rsidR="00152C0D" w:rsidRPr="00152C0D" w:rsidRDefault="00152C0D" w:rsidP="00152C0D">
            <w:pPr>
              <w:jc w:val="center"/>
              <w:rPr>
                <w:rFonts w:cstheme="minorHAnsi"/>
                <w:sz w:val="18"/>
                <w:szCs w:val="18"/>
              </w:rPr>
            </w:pPr>
            <w:r w:rsidRPr="00152C0D">
              <w:rPr>
                <w:rFonts w:cstheme="minorHAnsi"/>
                <w:sz w:val="18"/>
                <w:szCs w:val="18"/>
              </w:rPr>
              <w:t>Weekend and public holiday non-continuous (after 30 minutes)</w:t>
            </w:r>
          </w:p>
        </w:tc>
        <w:tc>
          <w:tcPr>
            <w:tcW w:w="395" w:type="pct"/>
          </w:tcPr>
          <w:p w14:paraId="4A3200AB" w14:textId="77777777" w:rsidR="00152C0D" w:rsidRPr="00152C0D" w:rsidRDefault="00152C0D" w:rsidP="00152C0D">
            <w:pPr>
              <w:jc w:val="center"/>
              <w:rPr>
                <w:rFonts w:cstheme="minorHAnsi"/>
                <w:sz w:val="18"/>
                <w:szCs w:val="18"/>
              </w:rPr>
            </w:pPr>
            <w:r w:rsidRPr="00152C0D">
              <w:rPr>
                <w:rFonts w:cstheme="minorHAnsi"/>
                <w:sz w:val="18"/>
                <w:szCs w:val="18"/>
              </w:rPr>
              <w:t>Per quarter hour</w:t>
            </w:r>
          </w:p>
        </w:tc>
        <w:tc>
          <w:tcPr>
            <w:tcW w:w="313" w:type="pct"/>
          </w:tcPr>
          <w:p w14:paraId="7B508B57" w14:textId="77777777" w:rsidR="00152C0D" w:rsidRPr="00152C0D" w:rsidRDefault="00152C0D" w:rsidP="00152C0D">
            <w:pPr>
              <w:jc w:val="center"/>
              <w:rPr>
                <w:rFonts w:cstheme="minorHAnsi"/>
                <w:sz w:val="18"/>
                <w:szCs w:val="18"/>
              </w:rPr>
            </w:pPr>
            <w:r w:rsidRPr="00152C0D">
              <w:rPr>
                <w:rFonts w:cstheme="minorHAnsi"/>
                <w:sz w:val="18"/>
                <w:szCs w:val="18"/>
              </w:rPr>
              <w:t>20</w:t>
            </w:r>
          </w:p>
        </w:tc>
        <w:tc>
          <w:tcPr>
            <w:tcW w:w="350" w:type="pct"/>
            <w:shd w:val="clear" w:color="auto" w:fill="D9D9D9" w:themeFill="background1" w:themeFillShade="D9"/>
          </w:tcPr>
          <w:p w14:paraId="5BFE8609" w14:textId="77777777" w:rsidR="00152C0D" w:rsidRPr="00152C0D" w:rsidRDefault="00152C0D" w:rsidP="00152C0D">
            <w:pPr>
              <w:jc w:val="center"/>
              <w:rPr>
                <w:rFonts w:cstheme="minorHAnsi"/>
                <w:sz w:val="18"/>
                <w:szCs w:val="18"/>
              </w:rPr>
            </w:pPr>
            <w:r w:rsidRPr="00152C0D">
              <w:rPr>
                <w:rFonts w:cstheme="minorHAnsi"/>
                <w:sz w:val="18"/>
                <w:szCs w:val="18"/>
              </w:rPr>
              <w:t>25</w:t>
            </w:r>
          </w:p>
        </w:tc>
        <w:tc>
          <w:tcPr>
            <w:tcW w:w="351" w:type="pct"/>
            <w:shd w:val="clear" w:color="auto" w:fill="D9D9D9" w:themeFill="background1" w:themeFillShade="D9"/>
          </w:tcPr>
          <w:p w14:paraId="4E68E3CE" w14:textId="77777777" w:rsidR="00152C0D" w:rsidRPr="00152C0D" w:rsidRDefault="00152C0D" w:rsidP="00152C0D">
            <w:pPr>
              <w:jc w:val="center"/>
              <w:rPr>
                <w:rFonts w:cstheme="minorHAnsi"/>
                <w:sz w:val="18"/>
                <w:szCs w:val="18"/>
              </w:rPr>
            </w:pPr>
            <w:r w:rsidRPr="00152C0D">
              <w:rPr>
                <w:rFonts w:cstheme="minorHAnsi"/>
                <w:sz w:val="18"/>
                <w:szCs w:val="18"/>
              </w:rPr>
              <w:t>28</w:t>
            </w:r>
          </w:p>
        </w:tc>
        <w:tc>
          <w:tcPr>
            <w:tcW w:w="303" w:type="pct"/>
            <w:shd w:val="clear" w:color="auto" w:fill="D9D9D9" w:themeFill="background1" w:themeFillShade="D9"/>
          </w:tcPr>
          <w:p w14:paraId="28F83C31" w14:textId="77777777" w:rsidR="00152C0D" w:rsidRPr="00152C0D" w:rsidRDefault="00152C0D" w:rsidP="00152C0D">
            <w:pPr>
              <w:jc w:val="center"/>
              <w:rPr>
                <w:rFonts w:cstheme="minorHAnsi"/>
                <w:sz w:val="18"/>
                <w:szCs w:val="18"/>
              </w:rPr>
            </w:pPr>
            <w:r w:rsidRPr="00152C0D">
              <w:rPr>
                <w:rFonts w:cstheme="minorHAnsi"/>
                <w:sz w:val="18"/>
                <w:szCs w:val="18"/>
              </w:rPr>
              <w:t>31</w:t>
            </w:r>
          </w:p>
        </w:tc>
        <w:tc>
          <w:tcPr>
            <w:tcW w:w="324" w:type="pct"/>
            <w:shd w:val="clear" w:color="auto" w:fill="D9D9D9" w:themeFill="background1" w:themeFillShade="D9"/>
          </w:tcPr>
          <w:p w14:paraId="5629DBEC" w14:textId="77777777" w:rsidR="00152C0D" w:rsidRPr="00152C0D" w:rsidRDefault="00152C0D" w:rsidP="00152C0D">
            <w:pPr>
              <w:jc w:val="center"/>
              <w:rPr>
                <w:rFonts w:cstheme="minorHAnsi"/>
                <w:sz w:val="18"/>
                <w:szCs w:val="18"/>
              </w:rPr>
            </w:pPr>
            <w:r w:rsidRPr="00152C0D">
              <w:rPr>
                <w:rFonts w:cstheme="minorHAnsi"/>
                <w:sz w:val="18"/>
                <w:szCs w:val="18"/>
              </w:rPr>
              <w:t>33</w:t>
            </w:r>
          </w:p>
        </w:tc>
        <w:tc>
          <w:tcPr>
            <w:tcW w:w="263" w:type="pct"/>
          </w:tcPr>
          <w:p w14:paraId="1EE6C873" w14:textId="77777777" w:rsidR="00152C0D" w:rsidRPr="00152C0D" w:rsidRDefault="00152C0D" w:rsidP="00152C0D">
            <w:pPr>
              <w:jc w:val="center"/>
              <w:rPr>
                <w:rFonts w:cstheme="minorHAnsi"/>
                <w:sz w:val="18"/>
                <w:szCs w:val="18"/>
              </w:rPr>
            </w:pPr>
            <w:r w:rsidRPr="00152C0D">
              <w:rPr>
                <w:rFonts w:cstheme="minorHAnsi"/>
                <w:sz w:val="18"/>
                <w:szCs w:val="18"/>
              </w:rPr>
              <w:t>20</w:t>
            </w:r>
          </w:p>
        </w:tc>
        <w:tc>
          <w:tcPr>
            <w:tcW w:w="291" w:type="pct"/>
          </w:tcPr>
          <w:p w14:paraId="16A4A3D8" w14:textId="77777777" w:rsidR="00152C0D" w:rsidRPr="00152C0D" w:rsidRDefault="00152C0D" w:rsidP="00152C0D">
            <w:pPr>
              <w:jc w:val="center"/>
              <w:rPr>
                <w:rFonts w:cstheme="minorHAnsi"/>
                <w:sz w:val="18"/>
                <w:szCs w:val="18"/>
              </w:rPr>
            </w:pPr>
            <w:r w:rsidRPr="00152C0D">
              <w:rPr>
                <w:rFonts w:cstheme="minorHAnsi"/>
                <w:sz w:val="18"/>
                <w:szCs w:val="18"/>
              </w:rPr>
              <w:t>31.33</w:t>
            </w:r>
          </w:p>
        </w:tc>
        <w:tc>
          <w:tcPr>
            <w:tcW w:w="291" w:type="pct"/>
          </w:tcPr>
          <w:p w14:paraId="452E548F" w14:textId="77777777" w:rsidR="00152C0D" w:rsidRPr="00152C0D" w:rsidRDefault="00152C0D" w:rsidP="00152C0D">
            <w:pPr>
              <w:jc w:val="center"/>
              <w:rPr>
                <w:rFonts w:cstheme="minorHAnsi"/>
                <w:sz w:val="18"/>
                <w:szCs w:val="18"/>
              </w:rPr>
            </w:pPr>
            <w:r w:rsidRPr="00152C0D">
              <w:rPr>
                <w:rFonts w:cstheme="minorHAnsi"/>
                <w:sz w:val="18"/>
                <w:szCs w:val="18"/>
              </w:rPr>
              <w:t>32.22</w:t>
            </w:r>
          </w:p>
        </w:tc>
        <w:tc>
          <w:tcPr>
            <w:tcW w:w="344" w:type="pct"/>
          </w:tcPr>
          <w:p w14:paraId="1D6EC98B" w14:textId="77777777" w:rsidR="00152C0D" w:rsidRPr="00152C0D" w:rsidRDefault="00152C0D" w:rsidP="00152C0D">
            <w:pPr>
              <w:jc w:val="center"/>
              <w:rPr>
                <w:rFonts w:cstheme="minorHAnsi"/>
                <w:sz w:val="18"/>
                <w:szCs w:val="18"/>
              </w:rPr>
            </w:pPr>
            <w:r w:rsidRPr="00152C0D">
              <w:rPr>
                <w:rFonts w:cstheme="minorHAnsi"/>
                <w:sz w:val="18"/>
                <w:szCs w:val="18"/>
              </w:rPr>
              <w:t>33.12</w:t>
            </w:r>
          </w:p>
        </w:tc>
        <w:tc>
          <w:tcPr>
            <w:tcW w:w="283" w:type="pct"/>
            <w:shd w:val="clear" w:color="auto" w:fill="D9D9D9" w:themeFill="background1" w:themeFillShade="D9"/>
          </w:tcPr>
          <w:p w14:paraId="3E3699EF" w14:textId="47FC76CA" w:rsidR="00152C0D" w:rsidRPr="00152C0D" w:rsidRDefault="00152C0D" w:rsidP="00152C0D">
            <w:pPr>
              <w:jc w:val="center"/>
              <w:rPr>
                <w:rFonts w:cstheme="minorHAnsi"/>
                <w:sz w:val="18"/>
                <w:szCs w:val="18"/>
              </w:rPr>
            </w:pPr>
            <w:r w:rsidRPr="00152C0D">
              <w:rPr>
                <w:rFonts w:cstheme="minorHAnsi"/>
                <w:color w:val="000000"/>
                <w:sz w:val="18"/>
                <w:szCs w:val="18"/>
              </w:rPr>
              <w:t>0%</w:t>
            </w:r>
          </w:p>
        </w:tc>
        <w:tc>
          <w:tcPr>
            <w:tcW w:w="554" w:type="pct"/>
            <w:vMerge/>
          </w:tcPr>
          <w:p w14:paraId="4FBC47C1" w14:textId="77777777" w:rsidR="00152C0D" w:rsidRPr="00152C0D" w:rsidRDefault="00152C0D" w:rsidP="00152C0D">
            <w:pPr>
              <w:jc w:val="center"/>
              <w:rPr>
                <w:rFonts w:cstheme="minorHAnsi"/>
                <w:sz w:val="18"/>
                <w:szCs w:val="18"/>
              </w:rPr>
            </w:pPr>
          </w:p>
        </w:tc>
      </w:tr>
      <w:tr w:rsidR="00152C0D" w:rsidRPr="00152C0D" w14:paraId="3DD2AC14" w14:textId="77777777" w:rsidTr="009B29B1">
        <w:trPr>
          <w:jc w:val="center"/>
        </w:trPr>
        <w:tc>
          <w:tcPr>
            <w:tcW w:w="514" w:type="pct"/>
          </w:tcPr>
          <w:p w14:paraId="432DB78B" w14:textId="77777777" w:rsidR="00152C0D" w:rsidRPr="00152C0D" w:rsidRDefault="00152C0D" w:rsidP="00152C0D">
            <w:pPr>
              <w:jc w:val="center"/>
              <w:rPr>
                <w:rFonts w:cstheme="minorHAnsi"/>
                <w:sz w:val="18"/>
                <w:szCs w:val="18"/>
              </w:rPr>
            </w:pPr>
            <w:r w:rsidRPr="00152C0D">
              <w:rPr>
                <w:rFonts w:cstheme="minorHAnsi"/>
                <w:sz w:val="18"/>
                <w:szCs w:val="18"/>
              </w:rPr>
              <w:t>Organics c</w:t>
            </w:r>
          </w:p>
        </w:tc>
        <w:tc>
          <w:tcPr>
            <w:tcW w:w="428" w:type="pct"/>
          </w:tcPr>
          <w:p w14:paraId="4BE71FD2" w14:textId="77777777" w:rsidR="00152C0D" w:rsidRPr="00152C0D" w:rsidRDefault="00152C0D" w:rsidP="00152C0D">
            <w:pPr>
              <w:jc w:val="center"/>
              <w:rPr>
                <w:rFonts w:cstheme="minorHAnsi"/>
                <w:sz w:val="18"/>
                <w:szCs w:val="18"/>
              </w:rPr>
            </w:pPr>
            <w:r w:rsidRPr="00152C0D">
              <w:rPr>
                <w:rFonts w:cstheme="minorHAnsi"/>
                <w:sz w:val="18"/>
                <w:szCs w:val="18"/>
              </w:rPr>
              <w:t>Organic certifying body</w:t>
            </w:r>
          </w:p>
        </w:tc>
        <w:tc>
          <w:tcPr>
            <w:tcW w:w="395" w:type="pct"/>
          </w:tcPr>
          <w:p w14:paraId="7CBC8A56" w14:textId="77777777" w:rsidR="00152C0D" w:rsidRPr="00152C0D" w:rsidRDefault="00152C0D" w:rsidP="00152C0D">
            <w:pPr>
              <w:jc w:val="center"/>
              <w:rPr>
                <w:rFonts w:cstheme="minorHAnsi"/>
                <w:sz w:val="18"/>
                <w:szCs w:val="18"/>
              </w:rPr>
            </w:pPr>
            <w:r w:rsidRPr="00152C0D">
              <w:rPr>
                <w:rFonts w:cstheme="minorHAnsi"/>
                <w:sz w:val="18"/>
                <w:szCs w:val="18"/>
              </w:rPr>
              <w:t>Annual</w:t>
            </w:r>
          </w:p>
        </w:tc>
        <w:tc>
          <w:tcPr>
            <w:tcW w:w="313" w:type="pct"/>
          </w:tcPr>
          <w:p w14:paraId="6813F748" w14:textId="77777777" w:rsidR="00152C0D" w:rsidRPr="00152C0D" w:rsidRDefault="00152C0D" w:rsidP="00152C0D">
            <w:pPr>
              <w:jc w:val="center"/>
              <w:rPr>
                <w:rFonts w:cstheme="minorHAnsi"/>
                <w:sz w:val="18"/>
                <w:szCs w:val="18"/>
              </w:rPr>
            </w:pPr>
            <w:r w:rsidRPr="00152C0D">
              <w:rPr>
                <w:rFonts w:cstheme="minorHAnsi"/>
                <w:sz w:val="18"/>
                <w:szCs w:val="18"/>
              </w:rPr>
              <w:t>8,608</w:t>
            </w:r>
          </w:p>
        </w:tc>
        <w:tc>
          <w:tcPr>
            <w:tcW w:w="350" w:type="pct"/>
            <w:shd w:val="clear" w:color="auto" w:fill="D9D9D9" w:themeFill="background1" w:themeFillShade="D9"/>
          </w:tcPr>
          <w:p w14:paraId="610270AD" w14:textId="77777777" w:rsidR="00152C0D" w:rsidRPr="00152C0D" w:rsidRDefault="00152C0D" w:rsidP="00152C0D">
            <w:pPr>
              <w:jc w:val="center"/>
              <w:rPr>
                <w:rFonts w:cstheme="minorHAnsi"/>
                <w:sz w:val="18"/>
                <w:szCs w:val="18"/>
              </w:rPr>
            </w:pPr>
            <w:r w:rsidRPr="00152C0D">
              <w:rPr>
                <w:rFonts w:cstheme="minorHAnsi"/>
                <w:sz w:val="18"/>
                <w:szCs w:val="18"/>
              </w:rPr>
              <w:t>8,338</w:t>
            </w:r>
          </w:p>
        </w:tc>
        <w:tc>
          <w:tcPr>
            <w:tcW w:w="351" w:type="pct"/>
            <w:shd w:val="clear" w:color="auto" w:fill="D9D9D9" w:themeFill="background1" w:themeFillShade="D9"/>
          </w:tcPr>
          <w:p w14:paraId="35A98FCA" w14:textId="77777777" w:rsidR="00152C0D" w:rsidRPr="00152C0D" w:rsidRDefault="00152C0D" w:rsidP="00152C0D">
            <w:pPr>
              <w:jc w:val="center"/>
              <w:rPr>
                <w:rFonts w:cstheme="minorHAnsi"/>
                <w:sz w:val="18"/>
                <w:szCs w:val="18"/>
              </w:rPr>
            </w:pPr>
            <w:r w:rsidRPr="00152C0D">
              <w:rPr>
                <w:rFonts w:cstheme="minorHAnsi"/>
                <w:sz w:val="18"/>
                <w:szCs w:val="18"/>
              </w:rPr>
              <w:t>8,878</w:t>
            </w:r>
          </w:p>
        </w:tc>
        <w:tc>
          <w:tcPr>
            <w:tcW w:w="303" w:type="pct"/>
            <w:shd w:val="clear" w:color="auto" w:fill="D9D9D9" w:themeFill="background1" w:themeFillShade="D9"/>
          </w:tcPr>
          <w:p w14:paraId="44FE0449" w14:textId="77777777" w:rsidR="00152C0D" w:rsidRPr="00152C0D" w:rsidRDefault="00152C0D" w:rsidP="00152C0D">
            <w:pPr>
              <w:jc w:val="center"/>
              <w:rPr>
                <w:rFonts w:cstheme="minorHAnsi"/>
                <w:sz w:val="18"/>
                <w:szCs w:val="18"/>
              </w:rPr>
            </w:pPr>
            <w:r w:rsidRPr="00152C0D">
              <w:rPr>
                <w:rFonts w:cstheme="minorHAnsi"/>
                <w:sz w:val="18"/>
                <w:szCs w:val="18"/>
              </w:rPr>
              <w:t>9,171</w:t>
            </w:r>
          </w:p>
        </w:tc>
        <w:tc>
          <w:tcPr>
            <w:tcW w:w="324" w:type="pct"/>
            <w:shd w:val="clear" w:color="auto" w:fill="D9D9D9" w:themeFill="background1" w:themeFillShade="D9"/>
          </w:tcPr>
          <w:p w14:paraId="5FF73E6F" w14:textId="77777777" w:rsidR="00152C0D" w:rsidRPr="00152C0D" w:rsidRDefault="00152C0D" w:rsidP="00152C0D">
            <w:pPr>
              <w:jc w:val="center"/>
              <w:rPr>
                <w:rFonts w:cstheme="minorHAnsi"/>
                <w:sz w:val="18"/>
                <w:szCs w:val="18"/>
              </w:rPr>
            </w:pPr>
            <w:r w:rsidRPr="00152C0D">
              <w:rPr>
                <w:rFonts w:cstheme="minorHAnsi"/>
                <w:sz w:val="18"/>
                <w:szCs w:val="18"/>
              </w:rPr>
              <w:t>9,480</w:t>
            </w:r>
          </w:p>
        </w:tc>
        <w:tc>
          <w:tcPr>
            <w:tcW w:w="263" w:type="pct"/>
          </w:tcPr>
          <w:p w14:paraId="2B2300F7" w14:textId="77777777" w:rsidR="00152C0D" w:rsidRPr="00152C0D" w:rsidRDefault="00152C0D" w:rsidP="00152C0D">
            <w:pPr>
              <w:jc w:val="center"/>
              <w:rPr>
                <w:rFonts w:cstheme="minorHAnsi"/>
                <w:sz w:val="18"/>
                <w:szCs w:val="18"/>
              </w:rPr>
            </w:pPr>
            <w:r w:rsidRPr="00152C0D">
              <w:rPr>
                <w:rFonts w:cstheme="minorHAnsi"/>
                <w:sz w:val="18"/>
                <w:szCs w:val="18"/>
              </w:rPr>
              <w:t>8,608</w:t>
            </w:r>
          </w:p>
        </w:tc>
        <w:tc>
          <w:tcPr>
            <w:tcW w:w="291" w:type="pct"/>
          </w:tcPr>
          <w:p w14:paraId="78E8D8FF" w14:textId="77777777" w:rsidR="00152C0D" w:rsidRPr="00152C0D" w:rsidRDefault="00152C0D" w:rsidP="00152C0D">
            <w:pPr>
              <w:jc w:val="center"/>
              <w:rPr>
                <w:rFonts w:cstheme="minorHAnsi"/>
                <w:sz w:val="18"/>
                <w:szCs w:val="18"/>
              </w:rPr>
            </w:pPr>
            <w:r w:rsidRPr="00152C0D">
              <w:rPr>
                <w:rFonts w:cstheme="minorHAnsi"/>
                <w:sz w:val="18"/>
                <w:szCs w:val="18"/>
              </w:rPr>
              <w:t>8,455.25</w:t>
            </w:r>
          </w:p>
        </w:tc>
        <w:tc>
          <w:tcPr>
            <w:tcW w:w="291" w:type="pct"/>
          </w:tcPr>
          <w:p w14:paraId="17D9A39A" w14:textId="77777777" w:rsidR="00152C0D" w:rsidRPr="00152C0D" w:rsidRDefault="00152C0D" w:rsidP="00152C0D">
            <w:pPr>
              <w:jc w:val="center"/>
              <w:rPr>
                <w:rFonts w:cstheme="minorHAnsi"/>
                <w:sz w:val="18"/>
                <w:szCs w:val="18"/>
              </w:rPr>
            </w:pPr>
            <w:r w:rsidRPr="00152C0D">
              <w:rPr>
                <w:rFonts w:cstheme="minorHAnsi"/>
                <w:sz w:val="18"/>
                <w:szCs w:val="18"/>
              </w:rPr>
              <w:t>8,588.96</w:t>
            </w:r>
          </w:p>
        </w:tc>
        <w:tc>
          <w:tcPr>
            <w:tcW w:w="344" w:type="pct"/>
          </w:tcPr>
          <w:p w14:paraId="13661341" w14:textId="77777777" w:rsidR="00152C0D" w:rsidRPr="00152C0D" w:rsidRDefault="00152C0D" w:rsidP="00152C0D">
            <w:pPr>
              <w:jc w:val="center"/>
              <w:rPr>
                <w:rFonts w:cstheme="minorHAnsi"/>
                <w:sz w:val="18"/>
                <w:szCs w:val="18"/>
              </w:rPr>
            </w:pPr>
            <w:r w:rsidRPr="00152C0D">
              <w:rPr>
                <w:rFonts w:cstheme="minorHAnsi"/>
                <w:sz w:val="18"/>
                <w:szCs w:val="18"/>
              </w:rPr>
              <w:t>8,863.99</w:t>
            </w:r>
          </w:p>
        </w:tc>
        <w:tc>
          <w:tcPr>
            <w:tcW w:w="283" w:type="pct"/>
            <w:shd w:val="clear" w:color="auto" w:fill="D9D9D9" w:themeFill="background1" w:themeFillShade="D9"/>
          </w:tcPr>
          <w:p w14:paraId="4DFD62F4" w14:textId="530F211C" w:rsidR="00152C0D" w:rsidRPr="00152C0D" w:rsidRDefault="00152C0D" w:rsidP="00152C0D">
            <w:pPr>
              <w:jc w:val="center"/>
              <w:rPr>
                <w:rFonts w:cstheme="minorHAnsi"/>
                <w:sz w:val="18"/>
                <w:szCs w:val="18"/>
              </w:rPr>
            </w:pPr>
            <w:r w:rsidRPr="00152C0D">
              <w:rPr>
                <w:rFonts w:cstheme="minorHAnsi"/>
                <w:color w:val="FF0000"/>
                <w:sz w:val="18"/>
                <w:szCs w:val="18"/>
              </w:rPr>
              <w:t>-6%</w:t>
            </w:r>
          </w:p>
        </w:tc>
        <w:tc>
          <w:tcPr>
            <w:tcW w:w="554" w:type="pct"/>
            <w:vMerge w:val="restart"/>
          </w:tcPr>
          <w:p w14:paraId="0CCA0947" w14:textId="77777777" w:rsidR="00152C0D" w:rsidRPr="00152C0D" w:rsidRDefault="00152C0D" w:rsidP="00152C0D">
            <w:pPr>
              <w:jc w:val="center"/>
              <w:rPr>
                <w:rFonts w:cstheme="minorHAnsi"/>
                <w:sz w:val="18"/>
                <w:szCs w:val="18"/>
              </w:rPr>
            </w:pPr>
            <w:r w:rsidRPr="00152C0D">
              <w:rPr>
                <w:rFonts w:cstheme="minorHAnsi"/>
                <w:sz w:val="18"/>
                <w:szCs w:val="18"/>
              </w:rPr>
              <w:t>The modelling of effort to cost of organic work across documentation, annual registrations and applications has resulting in a recalculation and lower price.</w:t>
            </w:r>
          </w:p>
        </w:tc>
      </w:tr>
      <w:tr w:rsidR="00152C0D" w:rsidRPr="00152C0D" w14:paraId="1062C66F" w14:textId="77777777" w:rsidTr="009B29B1">
        <w:trPr>
          <w:jc w:val="center"/>
        </w:trPr>
        <w:tc>
          <w:tcPr>
            <w:tcW w:w="514" w:type="pct"/>
          </w:tcPr>
          <w:p w14:paraId="56205973" w14:textId="77777777" w:rsidR="00152C0D" w:rsidRPr="00152C0D" w:rsidRDefault="00152C0D" w:rsidP="00152C0D">
            <w:pPr>
              <w:jc w:val="center"/>
              <w:rPr>
                <w:rFonts w:cstheme="minorHAnsi"/>
                <w:sz w:val="18"/>
                <w:szCs w:val="18"/>
              </w:rPr>
            </w:pPr>
            <w:r w:rsidRPr="00152C0D">
              <w:rPr>
                <w:rFonts w:cstheme="minorHAnsi"/>
                <w:sz w:val="18"/>
                <w:szCs w:val="18"/>
              </w:rPr>
              <w:t>Organics c</w:t>
            </w:r>
          </w:p>
        </w:tc>
        <w:tc>
          <w:tcPr>
            <w:tcW w:w="428" w:type="pct"/>
          </w:tcPr>
          <w:p w14:paraId="321476FB" w14:textId="76646C26" w:rsidR="00152C0D" w:rsidRPr="00152C0D" w:rsidRDefault="00152C0D" w:rsidP="00152C0D">
            <w:pPr>
              <w:jc w:val="center"/>
              <w:rPr>
                <w:rFonts w:cstheme="minorHAnsi"/>
                <w:sz w:val="18"/>
                <w:szCs w:val="18"/>
              </w:rPr>
            </w:pPr>
            <w:r w:rsidRPr="00152C0D">
              <w:rPr>
                <w:rFonts w:cstheme="minorHAnsi"/>
                <w:sz w:val="18"/>
                <w:szCs w:val="18"/>
              </w:rPr>
              <w:t>Organic certifying body – part year</w:t>
            </w:r>
          </w:p>
        </w:tc>
        <w:tc>
          <w:tcPr>
            <w:tcW w:w="395" w:type="pct"/>
          </w:tcPr>
          <w:p w14:paraId="56254BBB" w14:textId="77777777" w:rsidR="00152C0D" w:rsidRPr="00152C0D" w:rsidRDefault="00152C0D" w:rsidP="00152C0D">
            <w:pPr>
              <w:jc w:val="center"/>
              <w:rPr>
                <w:rFonts w:cstheme="minorHAnsi"/>
                <w:sz w:val="18"/>
                <w:szCs w:val="18"/>
              </w:rPr>
            </w:pPr>
            <w:r w:rsidRPr="00152C0D">
              <w:rPr>
                <w:rFonts w:cstheme="minorHAnsi"/>
                <w:sz w:val="18"/>
                <w:szCs w:val="18"/>
              </w:rPr>
              <w:t>Annual</w:t>
            </w:r>
          </w:p>
        </w:tc>
        <w:tc>
          <w:tcPr>
            <w:tcW w:w="313" w:type="pct"/>
          </w:tcPr>
          <w:p w14:paraId="6FD728E3" w14:textId="77777777" w:rsidR="00152C0D" w:rsidRPr="00152C0D" w:rsidRDefault="00152C0D" w:rsidP="00152C0D">
            <w:pPr>
              <w:jc w:val="center"/>
              <w:rPr>
                <w:rFonts w:cstheme="minorHAnsi"/>
                <w:sz w:val="18"/>
                <w:szCs w:val="18"/>
              </w:rPr>
            </w:pPr>
            <w:r w:rsidRPr="00152C0D">
              <w:rPr>
                <w:rFonts w:cstheme="minorHAnsi"/>
                <w:sz w:val="18"/>
                <w:szCs w:val="18"/>
              </w:rPr>
              <w:t>4,304</w:t>
            </w:r>
          </w:p>
        </w:tc>
        <w:tc>
          <w:tcPr>
            <w:tcW w:w="350" w:type="pct"/>
            <w:shd w:val="clear" w:color="auto" w:fill="D9D9D9" w:themeFill="background1" w:themeFillShade="D9"/>
          </w:tcPr>
          <w:p w14:paraId="2C487225" w14:textId="77777777" w:rsidR="00152C0D" w:rsidRPr="00152C0D" w:rsidRDefault="00152C0D" w:rsidP="00152C0D">
            <w:pPr>
              <w:jc w:val="center"/>
              <w:rPr>
                <w:rFonts w:cstheme="minorHAnsi"/>
                <w:sz w:val="18"/>
                <w:szCs w:val="18"/>
              </w:rPr>
            </w:pPr>
            <w:r w:rsidRPr="00152C0D">
              <w:rPr>
                <w:rFonts w:cstheme="minorHAnsi"/>
                <w:sz w:val="18"/>
                <w:szCs w:val="18"/>
              </w:rPr>
              <w:t>4169</w:t>
            </w:r>
          </w:p>
        </w:tc>
        <w:tc>
          <w:tcPr>
            <w:tcW w:w="351" w:type="pct"/>
            <w:shd w:val="clear" w:color="auto" w:fill="D9D9D9" w:themeFill="background1" w:themeFillShade="D9"/>
          </w:tcPr>
          <w:p w14:paraId="724FBBA5" w14:textId="77777777" w:rsidR="00152C0D" w:rsidRPr="00152C0D" w:rsidRDefault="00152C0D" w:rsidP="00152C0D">
            <w:pPr>
              <w:jc w:val="center"/>
              <w:rPr>
                <w:rFonts w:cstheme="minorHAnsi"/>
                <w:sz w:val="18"/>
                <w:szCs w:val="18"/>
              </w:rPr>
            </w:pPr>
            <w:r w:rsidRPr="00152C0D">
              <w:rPr>
                <w:rFonts w:cstheme="minorHAnsi"/>
                <w:sz w:val="18"/>
                <w:szCs w:val="18"/>
              </w:rPr>
              <w:t>4439</w:t>
            </w:r>
          </w:p>
        </w:tc>
        <w:tc>
          <w:tcPr>
            <w:tcW w:w="303" w:type="pct"/>
            <w:shd w:val="clear" w:color="auto" w:fill="D9D9D9" w:themeFill="background1" w:themeFillShade="D9"/>
          </w:tcPr>
          <w:p w14:paraId="77DEB0B5" w14:textId="77777777" w:rsidR="00152C0D" w:rsidRPr="00152C0D" w:rsidRDefault="00152C0D" w:rsidP="00152C0D">
            <w:pPr>
              <w:jc w:val="center"/>
              <w:rPr>
                <w:rFonts w:cstheme="minorHAnsi"/>
                <w:sz w:val="18"/>
                <w:szCs w:val="18"/>
              </w:rPr>
            </w:pPr>
            <w:r w:rsidRPr="00152C0D">
              <w:rPr>
                <w:rFonts w:cstheme="minorHAnsi"/>
                <w:sz w:val="18"/>
                <w:szCs w:val="18"/>
              </w:rPr>
              <w:t>4585.5</w:t>
            </w:r>
          </w:p>
        </w:tc>
        <w:tc>
          <w:tcPr>
            <w:tcW w:w="324" w:type="pct"/>
            <w:shd w:val="clear" w:color="auto" w:fill="D9D9D9" w:themeFill="background1" w:themeFillShade="D9"/>
          </w:tcPr>
          <w:p w14:paraId="352E150D" w14:textId="77777777" w:rsidR="00152C0D" w:rsidRPr="00152C0D" w:rsidRDefault="00152C0D" w:rsidP="00152C0D">
            <w:pPr>
              <w:jc w:val="center"/>
              <w:rPr>
                <w:rFonts w:cstheme="minorHAnsi"/>
                <w:sz w:val="18"/>
                <w:szCs w:val="18"/>
              </w:rPr>
            </w:pPr>
            <w:r w:rsidRPr="00152C0D">
              <w:rPr>
                <w:rFonts w:cstheme="minorHAnsi"/>
                <w:sz w:val="18"/>
                <w:szCs w:val="18"/>
              </w:rPr>
              <w:t>4740</w:t>
            </w:r>
          </w:p>
        </w:tc>
        <w:tc>
          <w:tcPr>
            <w:tcW w:w="263" w:type="pct"/>
          </w:tcPr>
          <w:p w14:paraId="43EA72F5" w14:textId="77777777" w:rsidR="00152C0D" w:rsidRPr="00152C0D" w:rsidRDefault="00152C0D" w:rsidP="00152C0D">
            <w:pPr>
              <w:jc w:val="center"/>
              <w:rPr>
                <w:rFonts w:cstheme="minorHAnsi"/>
                <w:sz w:val="18"/>
                <w:szCs w:val="18"/>
              </w:rPr>
            </w:pPr>
            <w:r w:rsidRPr="00152C0D">
              <w:rPr>
                <w:rFonts w:cstheme="minorHAnsi"/>
                <w:sz w:val="18"/>
                <w:szCs w:val="18"/>
              </w:rPr>
              <w:t>4,304</w:t>
            </w:r>
          </w:p>
        </w:tc>
        <w:tc>
          <w:tcPr>
            <w:tcW w:w="291" w:type="pct"/>
          </w:tcPr>
          <w:p w14:paraId="1448F5AD" w14:textId="77777777" w:rsidR="00152C0D" w:rsidRPr="00152C0D" w:rsidRDefault="00152C0D" w:rsidP="00152C0D">
            <w:pPr>
              <w:jc w:val="center"/>
              <w:rPr>
                <w:rFonts w:cstheme="minorHAnsi"/>
                <w:sz w:val="18"/>
                <w:szCs w:val="18"/>
              </w:rPr>
            </w:pPr>
            <w:r w:rsidRPr="00152C0D">
              <w:rPr>
                <w:rFonts w:cstheme="minorHAnsi"/>
                <w:sz w:val="18"/>
                <w:szCs w:val="18"/>
              </w:rPr>
              <w:t>4,227.63</w:t>
            </w:r>
          </w:p>
        </w:tc>
        <w:tc>
          <w:tcPr>
            <w:tcW w:w="291" w:type="pct"/>
          </w:tcPr>
          <w:p w14:paraId="4E05AB10" w14:textId="77777777" w:rsidR="00152C0D" w:rsidRPr="00152C0D" w:rsidRDefault="00152C0D" w:rsidP="00152C0D">
            <w:pPr>
              <w:jc w:val="center"/>
              <w:rPr>
                <w:rFonts w:cstheme="minorHAnsi"/>
                <w:sz w:val="18"/>
                <w:szCs w:val="18"/>
              </w:rPr>
            </w:pPr>
            <w:r w:rsidRPr="00152C0D">
              <w:rPr>
                <w:rFonts w:cstheme="minorHAnsi"/>
                <w:sz w:val="18"/>
                <w:szCs w:val="18"/>
              </w:rPr>
              <w:t>4,294.48</w:t>
            </w:r>
          </w:p>
        </w:tc>
        <w:tc>
          <w:tcPr>
            <w:tcW w:w="344" w:type="pct"/>
          </w:tcPr>
          <w:p w14:paraId="4A806E03" w14:textId="77777777" w:rsidR="00152C0D" w:rsidRPr="00152C0D" w:rsidRDefault="00152C0D" w:rsidP="00152C0D">
            <w:pPr>
              <w:jc w:val="center"/>
              <w:rPr>
                <w:rFonts w:cstheme="minorHAnsi"/>
                <w:sz w:val="18"/>
                <w:szCs w:val="18"/>
              </w:rPr>
            </w:pPr>
            <w:r w:rsidRPr="00152C0D">
              <w:rPr>
                <w:rFonts w:cstheme="minorHAnsi"/>
                <w:sz w:val="18"/>
                <w:szCs w:val="18"/>
              </w:rPr>
              <w:t>4,432.00</w:t>
            </w:r>
          </w:p>
        </w:tc>
        <w:tc>
          <w:tcPr>
            <w:tcW w:w="283" w:type="pct"/>
            <w:shd w:val="clear" w:color="auto" w:fill="D9D9D9" w:themeFill="background1" w:themeFillShade="D9"/>
          </w:tcPr>
          <w:p w14:paraId="3C0943D4" w14:textId="7BD10C67" w:rsidR="00152C0D" w:rsidRPr="00152C0D" w:rsidRDefault="00152C0D" w:rsidP="00152C0D">
            <w:pPr>
              <w:jc w:val="center"/>
              <w:rPr>
                <w:rFonts w:cstheme="minorHAnsi"/>
                <w:sz w:val="18"/>
                <w:szCs w:val="18"/>
              </w:rPr>
            </w:pPr>
            <w:r w:rsidRPr="00152C0D">
              <w:rPr>
                <w:rFonts w:cstheme="minorHAnsi"/>
                <w:color w:val="FF0000"/>
                <w:sz w:val="18"/>
                <w:szCs w:val="18"/>
              </w:rPr>
              <w:t>-6%</w:t>
            </w:r>
          </w:p>
        </w:tc>
        <w:tc>
          <w:tcPr>
            <w:tcW w:w="554" w:type="pct"/>
            <w:vMerge/>
          </w:tcPr>
          <w:p w14:paraId="4A7BF495" w14:textId="77777777" w:rsidR="00152C0D" w:rsidRPr="00152C0D" w:rsidRDefault="00152C0D" w:rsidP="00152C0D">
            <w:pPr>
              <w:jc w:val="center"/>
              <w:rPr>
                <w:rFonts w:cstheme="minorHAnsi"/>
                <w:sz w:val="18"/>
                <w:szCs w:val="18"/>
              </w:rPr>
            </w:pPr>
          </w:p>
        </w:tc>
      </w:tr>
      <w:tr w:rsidR="00152C0D" w:rsidRPr="00152C0D" w14:paraId="4A2B9A83" w14:textId="77777777" w:rsidTr="009B29B1">
        <w:trPr>
          <w:jc w:val="center"/>
        </w:trPr>
        <w:tc>
          <w:tcPr>
            <w:tcW w:w="514" w:type="pct"/>
          </w:tcPr>
          <w:p w14:paraId="38633CAF" w14:textId="77777777" w:rsidR="00152C0D" w:rsidRPr="00152C0D" w:rsidRDefault="00152C0D" w:rsidP="00152C0D">
            <w:pPr>
              <w:jc w:val="center"/>
              <w:rPr>
                <w:rFonts w:cstheme="minorHAnsi"/>
                <w:sz w:val="18"/>
                <w:szCs w:val="18"/>
              </w:rPr>
            </w:pPr>
            <w:r w:rsidRPr="00152C0D">
              <w:rPr>
                <w:rFonts w:cstheme="minorHAnsi"/>
                <w:sz w:val="18"/>
                <w:szCs w:val="18"/>
              </w:rPr>
              <w:t>Organics c</w:t>
            </w:r>
          </w:p>
        </w:tc>
        <w:tc>
          <w:tcPr>
            <w:tcW w:w="428" w:type="pct"/>
          </w:tcPr>
          <w:p w14:paraId="521BCD6E" w14:textId="77777777" w:rsidR="00152C0D" w:rsidRPr="00152C0D" w:rsidRDefault="00152C0D" w:rsidP="00152C0D">
            <w:pPr>
              <w:jc w:val="center"/>
              <w:rPr>
                <w:rFonts w:cstheme="minorHAnsi"/>
                <w:sz w:val="18"/>
                <w:szCs w:val="18"/>
              </w:rPr>
            </w:pPr>
            <w:r w:rsidRPr="00152C0D">
              <w:rPr>
                <w:rFonts w:cstheme="minorHAnsi"/>
                <w:sz w:val="18"/>
                <w:szCs w:val="18"/>
              </w:rPr>
              <w:t>Application levy-based charge for organic goods certification operation</w:t>
            </w:r>
          </w:p>
        </w:tc>
        <w:tc>
          <w:tcPr>
            <w:tcW w:w="395" w:type="pct"/>
          </w:tcPr>
          <w:p w14:paraId="0FA4D639" w14:textId="77777777" w:rsidR="00152C0D" w:rsidRPr="00152C0D" w:rsidRDefault="00152C0D" w:rsidP="00152C0D">
            <w:pPr>
              <w:jc w:val="center"/>
              <w:rPr>
                <w:rFonts w:cstheme="minorHAnsi"/>
                <w:sz w:val="18"/>
                <w:szCs w:val="18"/>
              </w:rPr>
            </w:pPr>
            <w:r w:rsidRPr="00152C0D">
              <w:rPr>
                <w:rFonts w:cstheme="minorHAnsi"/>
                <w:sz w:val="18"/>
                <w:szCs w:val="18"/>
              </w:rPr>
              <w:t>Per application</w:t>
            </w:r>
          </w:p>
        </w:tc>
        <w:tc>
          <w:tcPr>
            <w:tcW w:w="313" w:type="pct"/>
          </w:tcPr>
          <w:p w14:paraId="41BAF357" w14:textId="77777777" w:rsidR="00152C0D" w:rsidRPr="00152C0D" w:rsidRDefault="00152C0D" w:rsidP="00152C0D">
            <w:pPr>
              <w:jc w:val="center"/>
              <w:rPr>
                <w:rFonts w:cstheme="minorHAnsi"/>
                <w:sz w:val="18"/>
                <w:szCs w:val="18"/>
              </w:rPr>
            </w:pPr>
            <w:r w:rsidRPr="00152C0D">
              <w:rPr>
                <w:rFonts w:cstheme="minorHAnsi"/>
                <w:sz w:val="18"/>
                <w:szCs w:val="18"/>
              </w:rPr>
              <w:t>689</w:t>
            </w:r>
          </w:p>
        </w:tc>
        <w:tc>
          <w:tcPr>
            <w:tcW w:w="350" w:type="pct"/>
            <w:shd w:val="clear" w:color="auto" w:fill="D9D9D9" w:themeFill="background1" w:themeFillShade="D9"/>
          </w:tcPr>
          <w:p w14:paraId="3C163802" w14:textId="77777777" w:rsidR="00152C0D" w:rsidRPr="00152C0D" w:rsidRDefault="00152C0D" w:rsidP="00152C0D">
            <w:pPr>
              <w:jc w:val="center"/>
              <w:rPr>
                <w:rFonts w:cstheme="minorHAnsi"/>
                <w:sz w:val="18"/>
                <w:szCs w:val="18"/>
              </w:rPr>
            </w:pPr>
            <w:r w:rsidRPr="00152C0D">
              <w:rPr>
                <w:rFonts w:cstheme="minorHAnsi"/>
                <w:sz w:val="18"/>
                <w:szCs w:val="18"/>
              </w:rPr>
              <w:t>710</w:t>
            </w:r>
          </w:p>
        </w:tc>
        <w:tc>
          <w:tcPr>
            <w:tcW w:w="351" w:type="pct"/>
            <w:shd w:val="clear" w:color="auto" w:fill="D9D9D9" w:themeFill="background1" w:themeFillShade="D9"/>
          </w:tcPr>
          <w:p w14:paraId="3B6F71AE" w14:textId="77777777" w:rsidR="00152C0D" w:rsidRPr="00152C0D" w:rsidRDefault="00152C0D" w:rsidP="00152C0D">
            <w:pPr>
              <w:jc w:val="center"/>
              <w:rPr>
                <w:rFonts w:cstheme="minorHAnsi"/>
                <w:sz w:val="18"/>
                <w:szCs w:val="18"/>
              </w:rPr>
            </w:pPr>
            <w:r w:rsidRPr="00152C0D">
              <w:rPr>
                <w:rFonts w:cstheme="minorHAnsi"/>
                <w:sz w:val="18"/>
                <w:szCs w:val="18"/>
              </w:rPr>
              <w:t>730</w:t>
            </w:r>
          </w:p>
        </w:tc>
        <w:tc>
          <w:tcPr>
            <w:tcW w:w="303" w:type="pct"/>
            <w:shd w:val="clear" w:color="auto" w:fill="D9D9D9" w:themeFill="background1" w:themeFillShade="D9"/>
          </w:tcPr>
          <w:p w14:paraId="3D68E898" w14:textId="77777777" w:rsidR="00152C0D" w:rsidRPr="00152C0D" w:rsidRDefault="00152C0D" w:rsidP="00152C0D">
            <w:pPr>
              <w:jc w:val="center"/>
              <w:rPr>
                <w:rFonts w:cstheme="minorHAnsi"/>
                <w:sz w:val="18"/>
                <w:szCs w:val="18"/>
              </w:rPr>
            </w:pPr>
            <w:r w:rsidRPr="00152C0D">
              <w:rPr>
                <w:rFonts w:cstheme="minorHAnsi"/>
                <w:sz w:val="18"/>
                <w:szCs w:val="18"/>
              </w:rPr>
              <w:t>751</w:t>
            </w:r>
          </w:p>
        </w:tc>
        <w:tc>
          <w:tcPr>
            <w:tcW w:w="324" w:type="pct"/>
            <w:shd w:val="clear" w:color="auto" w:fill="D9D9D9" w:themeFill="background1" w:themeFillShade="D9"/>
          </w:tcPr>
          <w:p w14:paraId="7CAFD486" w14:textId="77777777" w:rsidR="00152C0D" w:rsidRPr="00152C0D" w:rsidRDefault="00152C0D" w:rsidP="00152C0D">
            <w:pPr>
              <w:jc w:val="center"/>
              <w:rPr>
                <w:rFonts w:cstheme="minorHAnsi"/>
                <w:sz w:val="18"/>
                <w:szCs w:val="18"/>
              </w:rPr>
            </w:pPr>
            <w:r w:rsidRPr="00152C0D">
              <w:rPr>
                <w:rFonts w:cstheme="minorHAnsi"/>
                <w:sz w:val="18"/>
                <w:szCs w:val="18"/>
              </w:rPr>
              <w:t>772</w:t>
            </w:r>
          </w:p>
        </w:tc>
        <w:tc>
          <w:tcPr>
            <w:tcW w:w="263" w:type="pct"/>
          </w:tcPr>
          <w:p w14:paraId="00791990" w14:textId="77777777" w:rsidR="00152C0D" w:rsidRPr="00152C0D" w:rsidRDefault="00152C0D" w:rsidP="00152C0D">
            <w:pPr>
              <w:jc w:val="center"/>
              <w:rPr>
                <w:rFonts w:cstheme="minorHAnsi"/>
                <w:sz w:val="18"/>
                <w:szCs w:val="18"/>
              </w:rPr>
            </w:pPr>
            <w:r w:rsidRPr="00152C0D">
              <w:rPr>
                <w:rFonts w:cstheme="minorHAnsi"/>
                <w:sz w:val="18"/>
                <w:szCs w:val="18"/>
              </w:rPr>
              <w:t>689</w:t>
            </w:r>
          </w:p>
        </w:tc>
        <w:tc>
          <w:tcPr>
            <w:tcW w:w="291" w:type="pct"/>
          </w:tcPr>
          <w:p w14:paraId="40D6469C" w14:textId="77777777" w:rsidR="00152C0D" w:rsidRPr="00152C0D" w:rsidRDefault="00152C0D" w:rsidP="00152C0D">
            <w:pPr>
              <w:jc w:val="center"/>
              <w:rPr>
                <w:rFonts w:cstheme="minorHAnsi"/>
                <w:sz w:val="18"/>
                <w:szCs w:val="18"/>
              </w:rPr>
            </w:pPr>
            <w:r w:rsidRPr="00152C0D">
              <w:rPr>
                <w:rFonts w:cstheme="minorHAnsi"/>
                <w:sz w:val="18"/>
                <w:szCs w:val="18"/>
              </w:rPr>
              <w:t>384.32</w:t>
            </w:r>
          </w:p>
        </w:tc>
        <w:tc>
          <w:tcPr>
            <w:tcW w:w="291" w:type="pct"/>
          </w:tcPr>
          <w:p w14:paraId="775FA955" w14:textId="77777777" w:rsidR="00152C0D" w:rsidRPr="00152C0D" w:rsidRDefault="00152C0D" w:rsidP="00152C0D">
            <w:pPr>
              <w:jc w:val="center"/>
              <w:rPr>
                <w:rFonts w:cstheme="minorHAnsi"/>
                <w:sz w:val="18"/>
                <w:szCs w:val="18"/>
              </w:rPr>
            </w:pPr>
            <w:r w:rsidRPr="00152C0D">
              <w:rPr>
                <w:rFonts w:cstheme="minorHAnsi"/>
                <w:sz w:val="18"/>
                <w:szCs w:val="18"/>
              </w:rPr>
              <w:t>390.39</w:t>
            </w:r>
          </w:p>
        </w:tc>
        <w:tc>
          <w:tcPr>
            <w:tcW w:w="344" w:type="pct"/>
          </w:tcPr>
          <w:p w14:paraId="2BF0254E" w14:textId="77777777" w:rsidR="00152C0D" w:rsidRPr="00152C0D" w:rsidRDefault="00152C0D" w:rsidP="00152C0D">
            <w:pPr>
              <w:jc w:val="center"/>
              <w:rPr>
                <w:rFonts w:cstheme="minorHAnsi"/>
                <w:sz w:val="18"/>
                <w:szCs w:val="18"/>
              </w:rPr>
            </w:pPr>
            <w:r w:rsidRPr="00152C0D">
              <w:rPr>
                <w:rFonts w:cstheme="minorHAnsi"/>
                <w:sz w:val="18"/>
                <w:szCs w:val="18"/>
              </w:rPr>
              <w:t>402.9</w:t>
            </w:r>
          </w:p>
        </w:tc>
        <w:tc>
          <w:tcPr>
            <w:tcW w:w="283" w:type="pct"/>
            <w:shd w:val="clear" w:color="auto" w:fill="D9D9D9" w:themeFill="background1" w:themeFillShade="D9"/>
          </w:tcPr>
          <w:p w14:paraId="36D3EBE4" w14:textId="2BA9DEB0" w:rsidR="00152C0D" w:rsidRPr="00152C0D" w:rsidRDefault="00152C0D" w:rsidP="00152C0D">
            <w:pPr>
              <w:jc w:val="center"/>
              <w:rPr>
                <w:rFonts w:cstheme="minorHAnsi"/>
                <w:sz w:val="18"/>
                <w:szCs w:val="18"/>
              </w:rPr>
            </w:pPr>
            <w:r w:rsidRPr="00152C0D">
              <w:rPr>
                <w:rFonts w:cstheme="minorHAnsi"/>
                <w:color w:val="FF0000"/>
                <w:sz w:val="18"/>
                <w:szCs w:val="18"/>
              </w:rPr>
              <w:t>-48%</w:t>
            </w:r>
          </w:p>
        </w:tc>
        <w:tc>
          <w:tcPr>
            <w:tcW w:w="554" w:type="pct"/>
            <w:vMerge/>
          </w:tcPr>
          <w:p w14:paraId="7B0D5966" w14:textId="77777777" w:rsidR="00152C0D" w:rsidRPr="00152C0D" w:rsidRDefault="00152C0D" w:rsidP="00152C0D">
            <w:pPr>
              <w:jc w:val="center"/>
              <w:rPr>
                <w:rFonts w:cstheme="minorHAnsi"/>
                <w:sz w:val="18"/>
                <w:szCs w:val="18"/>
              </w:rPr>
            </w:pPr>
          </w:p>
        </w:tc>
      </w:tr>
      <w:tr w:rsidR="00152C0D" w:rsidRPr="00152C0D" w14:paraId="2DC1367A" w14:textId="77777777" w:rsidTr="009B29B1">
        <w:trPr>
          <w:jc w:val="center"/>
        </w:trPr>
        <w:tc>
          <w:tcPr>
            <w:tcW w:w="514" w:type="pct"/>
          </w:tcPr>
          <w:p w14:paraId="05D36232" w14:textId="77777777" w:rsidR="00152C0D" w:rsidRPr="00152C0D" w:rsidRDefault="00152C0D" w:rsidP="00152C0D">
            <w:pPr>
              <w:jc w:val="center"/>
              <w:rPr>
                <w:rFonts w:cstheme="minorHAnsi"/>
                <w:sz w:val="18"/>
                <w:szCs w:val="18"/>
              </w:rPr>
            </w:pPr>
            <w:r w:rsidRPr="00152C0D">
              <w:rPr>
                <w:rFonts w:cstheme="minorHAnsi"/>
                <w:sz w:val="18"/>
                <w:szCs w:val="18"/>
              </w:rPr>
              <w:t>Organics c</w:t>
            </w:r>
          </w:p>
        </w:tc>
        <w:tc>
          <w:tcPr>
            <w:tcW w:w="428" w:type="pct"/>
          </w:tcPr>
          <w:p w14:paraId="196ABA09" w14:textId="77777777" w:rsidR="00152C0D" w:rsidRPr="00152C0D" w:rsidRDefault="00152C0D" w:rsidP="00152C0D">
            <w:pPr>
              <w:jc w:val="center"/>
              <w:rPr>
                <w:rFonts w:cstheme="minorHAnsi"/>
                <w:sz w:val="18"/>
                <w:szCs w:val="18"/>
              </w:rPr>
            </w:pPr>
            <w:r w:rsidRPr="00152C0D">
              <w:rPr>
                <w:rFonts w:cstheme="minorHAnsi"/>
                <w:sz w:val="18"/>
                <w:szCs w:val="18"/>
              </w:rPr>
              <w:t xml:space="preserve">Audit fee for organic good </w:t>
            </w:r>
            <w:r w:rsidRPr="00152C0D">
              <w:rPr>
                <w:rFonts w:cstheme="minorHAnsi"/>
                <w:sz w:val="18"/>
                <w:szCs w:val="18"/>
              </w:rPr>
              <w:lastRenderedPageBreak/>
              <w:t>certification operations</w:t>
            </w:r>
          </w:p>
        </w:tc>
        <w:tc>
          <w:tcPr>
            <w:tcW w:w="395" w:type="pct"/>
          </w:tcPr>
          <w:p w14:paraId="2E6FA2A5" w14:textId="77777777" w:rsidR="00152C0D" w:rsidRPr="00152C0D" w:rsidRDefault="00152C0D" w:rsidP="00152C0D">
            <w:pPr>
              <w:jc w:val="center"/>
              <w:rPr>
                <w:rFonts w:cstheme="minorHAnsi"/>
                <w:sz w:val="18"/>
                <w:szCs w:val="18"/>
              </w:rPr>
            </w:pPr>
            <w:r w:rsidRPr="00152C0D">
              <w:rPr>
                <w:rFonts w:cstheme="minorHAnsi"/>
                <w:sz w:val="18"/>
                <w:szCs w:val="18"/>
              </w:rPr>
              <w:lastRenderedPageBreak/>
              <w:t>Per quarter hour</w:t>
            </w:r>
          </w:p>
        </w:tc>
        <w:tc>
          <w:tcPr>
            <w:tcW w:w="313" w:type="pct"/>
          </w:tcPr>
          <w:p w14:paraId="0BBF5056" w14:textId="77777777" w:rsidR="00152C0D" w:rsidRPr="00152C0D" w:rsidRDefault="00152C0D" w:rsidP="00152C0D">
            <w:pPr>
              <w:jc w:val="center"/>
              <w:rPr>
                <w:rFonts w:cstheme="minorHAnsi"/>
                <w:sz w:val="18"/>
                <w:szCs w:val="18"/>
              </w:rPr>
            </w:pPr>
            <w:r w:rsidRPr="00152C0D">
              <w:rPr>
                <w:rFonts w:cstheme="minorHAnsi"/>
                <w:sz w:val="18"/>
                <w:szCs w:val="18"/>
              </w:rPr>
              <w:t>39</w:t>
            </w:r>
          </w:p>
        </w:tc>
        <w:tc>
          <w:tcPr>
            <w:tcW w:w="350" w:type="pct"/>
            <w:shd w:val="clear" w:color="auto" w:fill="D9D9D9" w:themeFill="background1" w:themeFillShade="D9"/>
          </w:tcPr>
          <w:p w14:paraId="4579B627" w14:textId="77777777" w:rsidR="00152C0D" w:rsidRPr="00152C0D" w:rsidRDefault="00152C0D" w:rsidP="00152C0D">
            <w:pPr>
              <w:jc w:val="center"/>
              <w:rPr>
                <w:rFonts w:cstheme="minorHAnsi"/>
                <w:sz w:val="18"/>
                <w:szCs w:val="18"/>
              </w:rPr>
            </w:pPr>
            <w:r w:rsidRPr="00152C0D">
              <w:rPr>
                <w:rFonts w:cstheme="minorHAnsi"/>
                <w:sz w:val="18"/>
                <w:szCs w:val="18"/>
              </w:rPr>
              <w:t>49</w:t>
            </w:r>
          </w:p>
        </w:tc>
        <w:tc>
          <w:tcPr>
            <w:tcW w:w="351" w:type="pct"/>
            <w:shd w:val="clear" w:color="auto" w:fill="D9D9D9" w:themeFill="background1" w:themeFillShade="D9"/>
          </w:tcPr>
          <w:p w14:paraId="694DD7DF" w14:textId="77777777" w:rsidR="00152C0D" w:rsidRPr="00152C0D" w:rsidRDefault="00152C0D" w:rsidP="00152C0D">
            <w:pPr>
              <w:jc w:val="center"/>
              <w:rPr>
                <w:rFonts w:cstheme="minorHAnsi"/>
                <w:sz w:val="18"/>
                <w:szCs w:val="18"/>
              </w:rPr>
            </w:pPr>
            <w:r w:rsidRPr="00152C0D">
              <w:rPr>
                <w:rFonts w:cstheme="minorHAnsi"/>
                <w:sz w:val="18"/>
                <w:szCs w:val="18"/>
              </w:rPr>
              <w:t>53</w:t>
            </w:r>
          </w:p>
        </w:tc>
        <w:tc>
          <w:tcPr>
            <w:tcW w:w="303" w:type="pct"/>
            <w:shd w:val="clear" w:color="auto" w:fill="D9D9D9" w:themeFill="background1" w:themeFillShade="D9"/>
          </w:tcPr>
          <w:p w14:paraId="6A5F80D1" w14:textId="77777777" w:rsidR="00152C0D" w:rsidRPr="00152C0D" w:rsidRDefault="00152C0D" w:rsidP="00152C0D">
            <w:pPr>
              <w:jc w:val="center"/>
              <w:rPr>
                <w:rFonts w:cstheme="minorHAnsi"/>
                <w:sz w:val="18"/>
                <w:szCs w:val="18"/>
              </w:rPr>
            </w:pPr>
            <w:r w:rsidRPr="00152C0D">
              <w:rPr>
                <w:rFonts w:cstheme="minorHAnsi"/>
                <w:sz w:val="18"/>
                <w:szCs w:val="18"/>
              </w:rPr>
              <w:t>54</w:t>
            </w:r>
          </w:p>
        </w:tc>
        <w:tc>
          <w:tcPr>
            <w:tcW w:w="324" w:type="pct"/>
            <w:shd w:val="clear" w:color="auto" w:fill="D9D9D9" w:themeFill="background1" w:themeFillShade="D9"/>
          </w:tcPr>
          <w:p w14:paraId="6CDDC6F6" w14:textId="77777777" w:rsidR="00152C0D" w:rsidRPr="00152C0D" w:rsidRDefault="00152C0D" w:rsidP="00152C0D">
            <w:pPr>
              <w:jc w:val="center"/>
              <w:rPr>
                <w:rFonts w:cstheme="minorHAnsi"/>
                <w:sz w:val="18"/>
                <w:szCs w:val="18"/>
              </w:rPr>
            </w:pPr>
            <w:r w:rsidRPr="00152C0D">
              <w:rPr>
                <w:rFonts w:cstheme="minorHAnsi"/>
                <w:sz w:val="18"/>
                <w:szCs w:val="18"/>
              </w:rPr>
              <w:t>56</w:t>
            </w:r>
          </w:p>
        </w:tc>
        <w:tc>
          <w:tcPr>
            <w:tcW w:w="263" w:type="pct"/>
          </w:tcPr>
          <w:p w14:paraId="1326C0EF" w14:textId="77777777" w:rsidR="00152C0D" w:rsidRPr="00152C0D" w:rsidRDefault="00152C0D" w:rsidP="00152C0D">
            <w:pPr>
              <w:jc w:val="center"/>
              <w:rPr>
                <w:rFonts w:cstheme="minorHAnsi"/>
                <w:sz w:val="18"/>
                <w:szCs w:val="18"/>
              </w:rPr>
            </w:pPr>
            <w:r w:rsidRPr="00152C0D">
              <w:rPr>
                <w:rFonts w:cstheme="minorHAnsi"/>
                <w:sz w:val="18"/>
                <w:szCs w:val="18"/>
              </w:rPr>
              <w:t>39</w:t>
            </w:r>
          </w:p>
        </w:tc>
        <w:tc>
          <w:tcPr>
            <w:tcW w:w="291" w:type="pct"/>
          </w:tcPr>
          <w:p w14:paraId="50C44426" w14:textId="77777777" w:rsidR="00152C0D" w:rsidRPr="00152C0D" w:rsidRDefault="00152C0D" w:rsidP="00152C0D">
            <w:pPr>
              <w:jc w:val="center"/>
              <w:rPr>
                <w:rFonts w:cstheme="minorHAnsi"/>
                <w:sz w:val="18"/>
                <w:szCs w:val="18"/>
              </w:rPr>
            </w:pPr>
            <w:r w:rsidRPr="00152C0D">
              <w:rPr>
                <w:rFonts w:cstheme="minorHAnsi"/>
                <w:sz w:val="18"/>
                <w:szCs w:val="18"/>
              </w:rPr>
              <w:t>49.96</w:t>
            </w:r>
          </w:p>
        </w:tc>
        <w:tc>
          <w:tcPr>
            <w:tcW w:w="291" w:type="pct"/>
          </w:tcPr>
          <w:p w14:paraId="14774FE8" w14:textId="77777777" w:rsidR="00152C0D" w:rsidRPr="00152C0D" w:rsidRDefault="00152C0D" w:rsidP="00152C0D">
            <w:pPr>
              <w:jc w:val="center"/>
              <w:rPr>
                <w:rFonts w:cstheme="minorHAnsi"/>
                <w:sz w:val="18"/>
                <w:szCs w:val="18"/>
              </w:rPr>
            </w:pPr>
            <w:r w:rsidRPr="00152C0D">
              <w:rPr>
                <w:rFonts w:cstheme="minorHAnsi"/>
                <w:sz w:val="18"/>
                <w:szCs w:val="18"/>
              </w:rPr>
              <w:t>50.75</w:t>
            </w:r>
          </w:p>
        </w:tc>
        <w:tc>
          <w:tcPr>
            <w:tcW w:w="344" w:type="pct"/>
          </w:tcPr>
          <w:p w14:paraId="4041328D" w14:textId="77777777" w:rsidR="00152C0D" w:rsidRPr="00152C0D" w:rsidRDefault="00152C0D" w:rsidP="00152C0D">
            <w:pPr>
              <w:jc w:val="center"/>
              <w:rPr>
                <w:rFonts w:cstheme="minorHAnsi"/>
                <w:sz w:val="18"/>
                <w:szCs w:val="18"/>
              </w:rPr>
            </w:pPr>
            <w:r w:rsidRPr="00152C0D">
              <w:rPr>
                <w:rFonts w:cstheme="minorHAnsi"/>
                <w:sz w:val="18"/>
                <w:szCs w:val="18"/>
              </w:rPr>
              <w:t>52.38</w:t>
            </w:r>
          </w:p>
        </w:tc>
        <w:tc>
          <w:tcPr>
            <w:tcW w:w="283" w:type="pct"/>
            <w:shd w:val="clear" w:color="auto" w:fill="D9D9D9" w:themeFill="background1" w:themeFillShade="D9"/>
          </w:tcPr>
          <w:p w14:paraId="203D18B3" w14:textId="1CF7D48C" w:rsidR="00152C0D" w:rsidRPr="00152C0D" w:rsidRDefault="00152C0D" w:rsidP="00152C0D">
            <w:pPr>
              <w:jc w:val="center"/>
              <w:rPr>
                <w:rFonts w:cstheme="minorHAnsi"/>
                <w:sz w:val="18"/>
                <w:szCs w:val="18"/>
              </w:rPr>
            </w:pPr>
            <w:r w:rsidRPr="00152C0D">
              <w:rPr>
                <w:rFonts w:cstheme="minorHAnsi"/>
                <w:color w:val="FF0000"/>
                <w:sz w:val="18"/>
                <w:szCs w:val="18"/>
              </w:rPr>
              <w:t>-6%</w:t>
            </w:r>
          </w:p>
        </w:tc>
        <w:tc>
          <w:tcPr>
            <w:tcW w:w="554" w:type="pct"/>
            <w:vMerge/>
          </w:tcPr>
          <w:p w14:paraId="62E95DD2" w14:textId="77777777" w:rsidR="00152C0D" w:rsidRPr="00152C0D" w:rsidRDefault="00152C0D" w:rsidP="00152C0D">
            <w:pPr>
              <w:jc w:val="center"/>
              <w:rPr>
                <w:rFonts w:cstheme="minorHAnsi"/>
                <w:sz w:val="18"/>
                <w:szCs w:val="18"/>
              </w:rPr>
            </w:pPr>
          </w:p>
        </w:tc>
      </w:tr>
      <w:tr w:rsidR="00152C0D" w:rsidRPr="00152C0D" w14:paraId="18DDC6A1" w14:textId="77777777" w:rsidTr="009B29B1">
        <w:trPr>
          <w:jc w:val="center"/>
        </w:trPr>
        <w:tc>
          <w:tcPr>
            <w:tcW w:w="514" w:type="pct"/>
          </w:tcPr>
          <w:p w14:paraId="6853C374" w14:textId="77777777" w:rsidR="00152C0D" w:rsidRPr="00152C0D" w:rsidRDefault="00152C0D" w:rsidP="00152C0D">
            <w:pPr>
              <w:jc w:val="center"/>
              <w:rPr>
                <w:rFonts w:cstheme="minorHAnsi"/>
                <w:sz w:val="18"/>
                <w:szCs w:val="18"/>
              </w:rPr>
            </w:pPr>
            <w:r w:rsidRPr="00152C0D">
              <w:rPr>
                <w:rFonts w:cstheme="minorHAnsi"/>
                <w:sz w:val="18"/>
                <w:szCs w:val="18"/>
              </w:rPr>
              <w:t>Organics c</w:t>
            </w:r>
          </w:p>
        </w:tc>
        <w:tc>
          <w:tcPr>
            <w:tcW w:w="428" w:type="pct"/>
          </w:tcPr>
          <w:p w14:paraId="707E30E0" w14:textId="77777777" w:rsidR="00152C0D" w:rsidRPr="00152C0D" w:rsidRDefault="00152C0D" w:rsidP="00152C0D">
            <w:pPr>
              <w:jc w:val="center"/>
              <w:rPr>
                <w:rFonts w:cstheme="minorHAnsi"/>
                <w:sz w:val="18"/>
                <w:szCs w:val="18"/>
              </w:rPr>
            </w:pPr>
            <w:r w:rsidRPr="00152C0D">
              <w:rPr>
                <w:rFonts w:cstheme="minorHAnsi"/>
                <w:sz w:val="18"/>
                <w:szCs w:val="18"/>
              </w:rPr>
              <w:t>Assessment of applications or approvals</w:t>
            </w:r>
          </w:p>
        </w:tc>
        <w:tc>
          <w:tcPr>
            <w:tcW w:w="395" w:type="pct"/>
          </w:tcPr>
          <w:p w14:paraId="3425E541" w14:textId="77777777" w:rsidR="00152C0D" w:rsidRPr="00152C0D" w:rsidRDefault="00152C0D" w:rsidP="00152C0D">
            <w:pPr>
              <w:jc w:val="center"/>
              <w:rPr>
                <w:rFonts w:cstheme="minorHAnsi"/>
                <w:sz w:val="18"/>
                <w:szCs w:val="18"/>
              </w:rPr>
            </w:pPr>
            <w:r w:rsidRPr="00152C0D">
              <w:rPr>
                <w:rFonts w:cstheme="minorHAnsi"/>
                <w:sz w:val="18"/>
                <w:szCs w:val="18"/>
              </w:rPr>
              <w:t>Per quarter hour</w:t>
            </w:r>
          </w:p>
        </w:tc>
        <w:tc>
          <w:tcPr>
            <w:tcW w:w="313" w:type="pct"/>
          </w:tcPr>
          <w:p w14:paraId="2CD8CD66" w14:textId="77777777" w:rsidR="00152C0D" w:rsidRPr="00152C0D" w:rsidRDefault="00152C0D" w:rsidP="00152C0D">
            <w:pPr>
              <w:jc w:val="center"/>
              <w:rPr>
                <w:rFonts w:cstheme="minorHAnsi"/>
                <w:sz w:val="18"/>
                <w:szCs w:val="18"/>
              </w:rPr>
            </w:pPr>
            <w:r w:rsidRPr="00152C0D">
              <w:rPr>
                <w:rFonts w:cstheme="minorHAnsi"/>
                <w:sz w:val="18"/>
                <w:szCs w:val="18"/>
              </w:rPr>
              <w:t>39</w:t>
            </w:r>
          </w:p>
        </w:tc>
        <w:tc>
          <w:tcPr>
            <w:tcW w:w="350" w:type="pct"/>
            <w:shd w:val="clear" w:color="auto" w:fill="D9D9D9" w:themeFill="background1" w:themeFillShade="D9"/>
          </w:tcPr>
          <w:p w14:paraId="144C9348" w14:textId="77777777" w:rsidR="00152C0D" w:rsidRPr="00152C0D" w:rsidRDefault="00152C0D" w:rsidP="00152C0D">
            <w:pPr>
              <w:jc w:val="center"/>
              <w:rPr>
                <w:rFonts w:cstheme="minorHAnsi"/>
                <w:sz w:val="18"/>
                <w:szCs w:val="18"/>
              </w:rPr>
            </w:pPr>
            <w:r w:rsidRPr="00152C0D">
              <w:rPr>
                <w:rFonts w:cstheme="minorHAnsi"/>
                <w:sz w:val="18"/>
                <w:szCs w:val="18"/>
              </w:rPr>
              <w:t>49</w:t>
            </w:r>
          </w:p>
        </w:tc>
        <w:tc>
          <w:tcPr>
            <w:tcW w:w="351" w:type="pct"/>
            <w:shd w:val="clear" w:color="auto" w:fill="D9D9D9" w:themeFill="background1" w:themeFillShade="D9"/>
          </w:tcPr>
          <w:p w14:paraId="58BAE0BC" w14:textId="77777777" w:rsidR="00152C0D" w:rsidRPr="00152C0D" w:rsidRDefault="00152C0D" w:rsidP="00152C0D">
            <w:pPr>
              <w:jc w:val="center"/>
              <w:rPr>
                <w:rFonts w:cstheme="minorHAnsi"/>
                <w:sz w:val="18"/>
                <w:szCs w:val="18"/>
              </w:rPr>
            </w:pPr>
            <w:r w:rsidRPr="00152C0D">
              <w:rPr>
                <w:rFonts w:cstheme="minorHAnsi"/>
                <w:sz w:val="18"/>
                <w:szCs w:val="18"/>
              </w:rPr>
              <w:t>53</w:t>
            </w:r>
          </w:p>
        </w:tc>
        <w:tc>
          <w:tcPr>
            <w:tcW w:w="303" w:type="pct"/>
            <w:shd w:val="clear" w:color="auto" w:fill="D9D9D9" w:themeFill="background1" w:themeFillShade="D9"/>
          </w:tcPr>
          <w:p w14:paraId="144C7340" w14:textId="77777777" w:rsidR="00152C0D" w:rsidRPr="00152C0D" w:rsidRDefault="00152C0D" w:rsidP="00152C0D">
            <w:pPr>
              <w:jc w:val="center"/>
              <w:rPr>
                <w:rFonts w:cstheme="minorHAnsi"/>
                <w:sz w:val="18"/>
                <w:szCs w:val="18"/>
              </w:rPr>
            </w:pPr>
            <w:r w:rsidRPr="00152C0D">
              <w:rPr>
                <w:rFonts w:cstheme="minorHAnsi"/>
                <w:sz w:val="18"/>
                <w:szCs w:val="18"/>
              </w:rPr>
              <w:t>54</w:t>
            </w:r>
          </w:p>
        </w:tc>
        <w:tc>
          <w:tcPr>
            <w:tcW w:w="324" w:type="pct"/>
            <w:shd w:val="clear" w:color="auto" w:fill="D9D9D9" w:themeFill="background1" w:themeFillShade="D9"/>
          </w:tcPr>
          <w:p w14:paraId="53EE27C1" w14:textId="77777777" w:rsidR="00152C0D" w:rsidRPr="00152C0D" w:rsidRDefault="00152C0D" w:rsidP="00152C0D">
            <w:pPr>
              <w:jc w:val="center"/>
              <w:rPr>
                <w:rFonts w:cstheme="minorHAnsi"/>
                <w:sz w:val="18"/>
                <w:szCs w:val="18"/>
              </w:rPr>
            </w:pPr>
            <w:r w:rsidRPr="00152C0D">
              <w:rPr>
                <w:rFonts w:cstheme="minorHAnsi"/>
                <w:sz w:val="18"/>
                <w:szCs w:val="18"/>
              </w:rPr>
              <w:t>56</w:t>
            </w:r>
          </w:p>
        </w:tc>
        <w:tc>
          <w:tcPr>
            <w:tcW w:w="263" w:type="pct"/>
          </w:tcPr>
          <w:p w14:paraId="7277F838" w14:textId="77777777" w:rsidR="00152C0D" w:rsidRPr="00152C0D" w:rsidRDefault="00152C0D" w:rsidP="00152C0D">
            <w:pPr>
              <w:jc w:val="center"/>
              <w:rPr>
                <w:rFonts w:cstheme="minorHAnsi"/>
                <w:sz w:val="18"/>
                <w:szCs w:val="18"/>
              </w:rPr>
            </w:pPr>
            <w:r w:rsidRPr="00152C0D">
              <w:rPr>
                <w:rFonts w:cstheme="minorHAnsi"/>
                <w:sz w:val="18"/>
                <w:szCs w:val="18"/>
              </w:rPr>
              <w:t>39</w:t>
            </w:r>
          </w:p>
        </w:tc>
        <w:tc>
          <w:tcPr>
            <w:tcW w:w="291" w:type="pct"/>
          </w:tcPr>
          <w:p w14:paraId="7F7A65C4" w14:textId="77777777" w:rsidR="00152C0D" w:rsidRPr="00152C0D" w:rsidRDefault="00152C0D" w:rsidP="00152C0D">
            <w:pPr>
              <w:jc w:val="center"/>
              <w:rPr>
                <w:rFonts w:cstheme="minorHAnsi"/>
                <w:sz w:val="18"/>
                <w:szCs w:val="18"/>
              </w:rPr>
            </w:pPr>
            <w:r w:rsidRPr="00152C0D">
              <w:rPr>
                <w:rFonts w:cstheme="minorHAnsi"/>
                <w:sz w:val="18"/>
                <w:szCs w:val="18"/>
              </w:rPr>
              <w:t>49.88</w:t>
            </w:r>
          </w:p>
        </w:tc>
        <w:tc>
          <w:tcPr>
            <w:tcW w:w="291" w:type="pct"/>
          </w:tcPr>
          <w:p w14:paraId="159EFFED" w14:textId="77777777" w:rsidR="00152C0D" w:rsidRPr="00152C0D" w:rsidRDefault="00152C0D" w:rsidP="00152C0D">
            <w:pPr>
              <w:jc w:val="center"/>
              <w:rPr>
                <w:rFonts w:cstheme="minorHAnsi"/>
                <w:sz w:val="18"/>
                <w:szCs w:val="18"/>
              </w:rPr>
            </w:pPr>
            <w:r w:rsidRPr="00152C0D">
              <w:rPr>
                <w:rFonts w:cstheme="minorHAnsi"/>
                <w:sz w:val="18"/>
                <w:szCs w:val="18"/>
              </w:rPr>
              <w:t>50.68</w:t>
            </w:r>
          </w:p>
        </w:tc>
        <w:tc>
          <w:tcPr>
            <w:tcW w:w="344" w:type="pct"/>
          </w:tcPr>
          <w:p w14:paraId="0FCCD3FC" w14:textId="77777777" w:rsidR="00152C0D" w:rsidRPr="00152C0D" w:rsidRDefault="00152C0D" w:rsidP="00152C0D">
            <w:pPr>
              <w:jc w:val="center"/>
              <w:rPr>
                <w:rFonts w:cstheme="minorHAnsi"/>
                <w:sz w:val="18"/>
                <w:szCs w:val="18"/>
              </w:rPr>
            </w:pPr>
            <w:r w:rsidRPr="00152C0D">
              <w:rPr>
                <w:rFonts w:cstheme="minorHAnsi"/>
                <w:sz w:val="18"/>
                <w:szCs w:val="18"/>
              </w:rPr>
              <w:t>52.31</w:t>
            </w:r>
          </w:p>
        </w:tc>
        <w:tc>
          <w:tcPr>
            <w:tcW w:w="283" w:type="pct"/>
            <w:shd w:val="clear" w:color="auto" w:fill="D9D9D9" w:themeFill="background1" w:themeFillShade="D9"/>
          </w:tcPr>
          <w:p w14:paraId="3FED1675" w14:textId="59CD2D32" w:rsidR="00152C0D" w:rsidRPr="00152C0D" w:rsidRDefault="00152C0D" w:rsidP="00152C0D">
            <w:pPr>
              <w:jc w:val="center"/>
              <w:rPr>
                <w:rFonts w:cstheme="minorHAnsi"/>
                <w:sz w:val="18"/>
                <w:szCs w:val="18"/>
              </w:rPr>
            </w:pPr>
            <w:r w:rsidRPr="00152C0D">
              <w:rPr>
                <w:rFonts w:cstheme="minorHAnsi"/>
                <w:color w:val="FF0000"/>
                <w:sz w:val="18"/>
                <w:szCs w:val="18"/>
              </w:rPr>
              <w:t>-7%</w:t>
            </w:r>
          </w:p>
        </w:tc>
        <w:tc>
          <w:tcPr>
            <w:tcW w:w="554" w:type="pct"/>
            <w:vMerge/>
          </w:tcPr>
          <w:p w14:paraId="05834AEB" w14:textId="77777777" w:rsidR="00152C0D" w:rsidRPr="00152C0D" w:rsidRDefault="00152C0D" w:rsidP="00152C0D">
            <w:pPr>
              <w:jc w:val="center"/>
              <w:rPr>
                <w:rFonts w:cstheme="minorHAnsi"/>
                <w:sz w:val="18"/>
                <w:szCs w:val="18"/>
              </w:rPr>
            </w:pPr>
          </w:p>
        </w:tc>
      </w:tr>
    </w:tbl>
    <w:p w14:paraId="6F46C0E6" w14:textId="77777777" w:rsidR="00D04577" w:rsidRPr="00D04577" w:rsidRDefault="00D04577" w:rsidP="00D04577">
      <w:pPr>
        <w:rPr>
          <w:lang w:eastAsia="ja-JP"/>
        </w:rPr>
      </w:pPr>
    </w:p>
    <w:sectPr w:rsidR="00D04577" w:rsidRPr="00D04577" w:rsidSect="00D1333B">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720" w:right="720" w:bottom="720" w:left="720"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65D5" w14:textId="77777777" w:rsidR="00185939" w:rsidRDefault="00185939">
      <w:r>
        <w:separator/>
      </w:r>
    </w:p>
    <w:p w14:paraId="4C46735F" w14:textId="77777777" w:rsidR="00185939" w:rsidRDefault="00185939"/>
    <w:p w14:paraId="45C4D8EE" w14:textId="77777777" w:rsidR="00185939" w:rsidRDefault="00185939"/>
  </w:endnote>
  <w:endnote w:type="continuationSeparator" w:id="0">
    <w:p w14:paraId="72BD62FC" w14:textId="77777777" w:rsidR="00185939" w:rsidRDefault="00185939">
      <w:r>
        <w:continuationSeparator/>
      </w:r>
    </w:p>
    <w:p w14:paraId="668B6265" w14:textId="77777777" w:rsidR="00185939" w:rsidRDefault="00185939"/>
    <w:p w14:paraId="0C4A987B" w14:textId="77777777" w:rsidR="00185939" w:rsidRDefault="00185939"/>
  </w:endnote>
  <w:endnote w:type="continuationNotice" w:id="1">
    <w:p w14:paraId="3825E6D0" w14:textId="77777777" w:rsidR="00185939" w:rsidRDefault="00185939">
      <w:pPr>
        <w:pStyle w:val="Footer"/>
      </w:pPr>
    </w:p>
    <w:p w14:paraId="21149188" w14:textId="77777777" w:rsidR="00185939" w:rsidRDefault="00185939"/>
    <w:p w14:paraId="2D1FCB53" w14:textId="77777777" w:rsidR="00185939" w:rsidRDefault="00185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CDF" w14:textId="77777777" w:rsidR="000A2EE2" w:rsidRDefault="000A2EE2">
    <w:pPr>
      <w:pStyle w:val="Footer"/>
    </w:pPr>
    <w:r>
      <w:rPr>
        <w:noProof/>
      </w:rPr>
      <mc:AlternateContent>
        <mc:Choice Requires="wps">
          <w:drawing>
            <wp:anchor distT="0" distB="0" distL="0" distR="0" simplePos="0" relativeHeight="251658245" behindDoc="0" locked="0" layoutInCell="1" allowOverlap="1" wp14:anchorId="1C4CA530" wp14:editId="4369D550">
              <wp:simplePos x="635" y="635"/>
              <wp:positionH relativeFrom="page">
                <wp:align>center</wp:align>
              </wp:positionH>
              <wp:positionV relativeFrom="page">
                <wp:align>bottom</wp:align>
              </wp:positionV>
              <wp:extent cx="551815" cy="404495"/>
              <wp:effectExtent l="0" t="0" r="635" b="0"/>
              <wp:wrapNone/>
              <wp:docPr id="17539291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95CBBFC"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CA530"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95CBBFC"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B028" w14:textId="77777777" w:rsidR="000A2EE2" w:rsidRDefault="000A2EE2" w:rsidP="00BC3323">
    <w:pPr>
      <w:pStyle w:val="Footer"/>
    </w:pPr>
    <w:r>
      <w:rPr>
        <w:noProof/>
      </w:rPr>
      <mc:AlternateContent>
        <mc:Choice Requires="wps">
          <w:drawing>
            <wp:anchor distT="0" distB="0" distL="0" distR="0" simplePos="0" relativeHeight="251658246" behindDoc="0" locked="0" layoutInCell="1" allowOverlap="1" wp14:anchorId="4E2944B7" wp14:editId="203DF47A">
              <wp:simplePos x="794657" y="10047514"/>
              <wp:positionH relativeFrom="page">
                <wp:align>center</wp:align>
              </wp:positionH>
              <wp:positionV relativeFrom="page">
                <wp:align>bottom</wp:align>
              </wp:positionV>
              <wp:extent cx="551815" cy="404495"/>
              <wp:effectExtent l="0" t="0" r="635" b="0"/>
              <wp:wrapNone/>
              <wp:docPr id="13549722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53C4FD"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944B7"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753C4FD"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Pr="007B1F92">
      <w:t>Department of Agriculture, Fisheries and Forestry</w:t>
    </w:r>
    <w:r>
      <w:tab/>
    </w:r>
    <w:sdt>
      <w:sdtPr>
        <w:id w:val="17832349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B439" w14:textId="77777777" w:rsidR="000A2EE2" w:rsidRDefault="000A2EE2" w:rsidP="00296F50">
    <w:pPr>
      <w:pStyle w:val="Footer"/>
    </w:pPr>
    <w:r>
      <w:rPr>
        <w:noProof/>
      </w:rPr>
      <mc:AlternateContent>
        <mc:Choice Requires="wps">
          <w:drawing>
            <wp:anchor distT="0" distB="0" distL="0" distR="0" simplePos="0" relativeHeight="251658244" behindDoc="0" locked="0" layoutInCell="1" allowOverlap="1" wp14:anchorId="21248838" wp14:editId="118A8E36">
              <wp:simplePos x="794657" y="10047514"/>
              <wp:positionH relativeFrom="page">
                <wp:align>center</wp:align>
              </wp:positionH>
              <wp:positionV relativeFrom="page">
                <wp:align>bottom</wp:align>
              </wp:positionV>
              <wp:extent cx="551815" cy="404495"/>
              <wp:effectExtent l="0" t="0" r="635" b="0"/>
              <wp:wrapNone/>
              <wp:docPr id="13610612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2C0917D"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4883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2C0917D"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t>D</w:t>
    </w:r>
    <w:sdt>
      <w:sdtPr>
        <w:id w:val="-739719829"/>
        <w:docPartObj>
          <w:docPartGallery w:val="Page Numbers (Bottom of Page)"/>
          <w:docPartUnique/>
        </w:docPartObj>
      </w:sdtPr>
      <w:sdtEndPr>
        <w:rPr>
          <w:noProof/>
        </w:rPr>
      </w:sdtEndPr>
      <w:sdtContent>
        <w:r w:rsidRPr="007B1F92">
          <w:t>epartment of Agriculture, Fisheries and Forestry</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B98" w14:textId="77777777" w:rsidR="00F637B6" w:rsidRDefault="005A3361">
    <w:pPr>
      <w:pStyle w:val="Footer"/>
    </w:pPr>
    <w:r>
      <w:rPr>
        <w:noProof/>
      </w:rPr>
      <mc:AlternateContent>
        <mc:Choice Requires="wps">
          <w:drawing>
            <wp:anchor distT="0" distB="0" distL="0" distR="0" simplePos="0" relativeHeight="251658249" behindDoc="0" locked="0" layoutInCell="1" allowOverlap="1" wp14:anchorId="54158A24" wp14:editId="596166F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58A24" id="_x0000_t202" coordsize="21600,21600" o:spt="202" path="m,l,21600r21600,l21600,xe">
              <v:stroke joinstyle="miter"/>
              <v:path gradientshapeok="t" o:connecttype="rect"/>
            </v:shapetype>
            <v:shape id="_x0000_s1034" type="#_x0000_t202" alt="OFFICIAL" style="position:absolute;left:0;text-align:left;margin-left:0;margin-top:0;width:43.45pt;height:31.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textbox style="mso-fit-shape-to-text:t" inset="0,0,0,15pt">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EB5" w14:textId="77777777" w:rsidR="000542B4" w:rsidRDefault="005A3361" w:rsidP="00BC3323">
    <w:pPr>
      <w:pStyle w:val="Footer"/>
    </w:pPr>
    <w:r>
      <w:rPr>
        <w:noProof/>
      </w:rPr>
      <mc:AlternateContent>
        <mc:Choice Requires="wps">
          <w:drawing>
            <wp:anchor distT="0" distB="0" distL="0" distR="0" simplePos="0" relativeHeight="251658250" behindDoc="0" locked="0" layoutInCell="1" allowOverlap="1" wp14:anchorId="08B8BE92" wp14:editId="3273A588">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8BE92" id="_x0000_t202" coordsize="21600,21600" o:spt="202" path="m,l,21600r21600,l21600,xe">
              <v:stroke joinstyle="miter"/>
              <v:path gradientshapeok="t" o:connecttype="rect"/>
            </v:shapetype>
            <v:shape id="_x0000_s1035" type="#_x0000_t202" alt="OFFICIAL" style="position:absolute;left:0;text-align:left;margin-left:0;margin-top:0;width:43.45pt;height:31.8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XqRlQA4CAAAc&#10;BAAADgAAAAAAAAAAAAAAAAAuAgAAZHJzL2Uyb0RvYy54bWxQSwECLQAUAAYACAAAACEAH1WiDdsA&#10;AAADAQAADwAAAAAAAAAAAAAAAABoBAAAZHJzL2Rvd25yZXYueG1sUEsFBgAAAAAEAAQA8wAAAHAF&#10;AAAAAA==&#10;" filled="f" stroked="f">
              <v:textbox style="mso-fit-shape-to-text:t" inset="0,0,0,15pt">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41" w14:textId="77777777" w:rsidR="00577F29" w:rsidRDefault="005A3361" w:rsidP="00296F50">
    <w:pPr>
      <w:pStyle w:val="Footer"/>
    </w:pPr>
    <w:r>
      <w:rPr>
        <w:noProof/>
      </w:rPr>
      <mc:AlternateContent>
        <mc:Choice Requires="wps">
          <w:drawing>
            <wp:anchor distT="0" distB="0" distL="0" distR="0" simplePos="0" relativeHeight="251658253" behindDoc="0" locked="0" layoutInCell="1" allowOverlap="1" wp14:anchorId="144E3C54" wp14:editId="186D1FB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3C54" id="_x0000_t202" coordsize="21600,21600" o:spt="202" path="m,l,21600r21600,l21600,xe">
              <v:stroke joinstyle="miter"/>
              <v:path gradientshapeok="t" o:connecttype="rect"/>
            </v:shapetype>
            <v:shape id="_x0000_s1037" type="#_x0000_t202" alt="OFFICIAL" style="position:absolute;left:0;text-align:left;margin-left:0;margin-top:0;width:43.45pt;height:31.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VsDgIAAB0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95f2a2hOOJWDceHe8k2HtbfMhxfmcMM4CKo2&#10;POMhFfQVhbNFSQvux9/8MR+JxyglPSqmogYlTYn6ZnAhUVyT4SajTkZxly9yjJuDfgDUYYFPwvJk&#10;otcFNZnSgX5DPa9jIQwxw7FcRevJfAijdPE9cLFepyTUkWVha3aWR+jIVyTzdXhjzp4ZD7iqJ5jk&#10;xMp3xI+58aa360NA+tNWIrcjkWfKUYNpr+f3EkX+63/Kur7q1U8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L41bA4CAAAd&#10;BAAADgAAAAAAAAAAAAAAAAAuAgAAZHJzL2Uyb0RvYy54bWxQSwECLQAUAAYACAAAACEAH1WiDdsA&#10;AAADAQAADwAAAAAAAAAAAAAAAABoBAAAZHJzL2Rvd25yZXYueG1sUEsFBgAAAAAEAAQA8wAAAHAF&#10;AAAAAA==&#10;" filled="f" stroked="f">
              <v:textbox style="mso-fit-shape-to-text:t" inset="0,0,0,15pt">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89D1" w14:textId="77777777" w:rsidR="00185939" w:rsidRDefault="00185939">
      <w:r>
        <w:separator/>
      </w:r>
    </w:p>
    <w:p w14:paraId="5FA6CDD9" w14:textId="77777777" w:rsidR="00185939" w:rsidRDefault="00185939"/>
    <w:p w14:paraId="1D33DD25" w14:textId="77777777" w:rsidR="00185939" w:rsidRDefault="00185939"/>
  </w:footnote>
  <w:footnote w:type="continuationSeparator" w:id="0">
    <w:p w14:paraId="412B10F0" w14:textId="77777777" w:rsidR="00185939" w:rsidRDefault="00185939">
      <w:r>
        <w:continuationSeparator/>
      </w:r>
    </w:p>
    <w:p w14:paraId="2C35B0C3" w14:textId="77777777" w:rsidR="00185939" w:rsidRDefault="00185939"/>
    <w:p w14:paraId="22CB000F" w14:textId="77777777" w:rsidR="00185939" w:rsidRDefault="00185939"/>
  </w:footnote>
  <w:footnote w:type="continuationNotice" w:id="1">
    <w:p w14:paraId="5A65A351" w14:textId="77777777" w:rsidR="00185939" w:rsidRDefault="00185939">
      <w:pPr>
        <w:pStyle w:val="Footer"/>
      </w:pPr>
    </w:p>
    <w:p w14:paraId="083741E8" w14:textId="77777777" w:rsidR="00185939" w:rsidRDefault="00185939"/>
    <w:p w14:paraId="4AE80ED6" w14:textId="77777777" w:rsidR="00185939" w:rsidRDefault="00185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554E" w14:textId="77777777" w:rsidR="000A2EE2" w:rsidRDefault="000A2EE2">
    <w:pPr>
      <w:pStyle w:val="Header"/>
    </w:pPr>
    <w:r>
      <w:rPr>
        <w:noProof/>
      </w:rPr>
      <mc:AlternateContent>
        <mc:Choice Requires="wps">
          <w:drawing>
            <wp:anchor distT="0" distB="0" distL="0" distR="0" simplePos="0" relativeHeight="251658242" behindDoc="0" locked="0" layoutInCell="1" allowOverlap="1" wp14:anchorId="52336F4D" wp14:editId="1A41BF82">
              <wp:simplePos x="635" y="635"/>
              <wp:positionH relativeFrom="page">
                <wp:align>center</wp:align>
              </wp:positionH>
              <wp:positionV relativeFrom="page">
                <wp:align>top</wp:align>
              </wp:positionV>
              <wp:extent cx="551815" cy="404495"/>
              <wp:effectExtent l="0" t="0" r="635" b="14605"/>
              <wp:wrapNone/>
              <wp:docPr id="4547280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F39F03"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336F4D"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3F39F03"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0131" w14:textId="77777777" w:rsidR="000A2EE2" w:rsidRDefault="000A2EE2">
    <w:pPr>
      <w:pStyle w:val="Header"/>
    </w:pPr>
    <w:r>
      <w:rPr>
        <w:noProof/>
      </w:rPr>
      <mc:AlternateContent>
        <mc:Choice Requires="wps">
          <w:drawing>
            <wp:anchor distT="0" distB="0" distL="0" distR="0" simplePos="0" relativeHeight="251658243" behindDoc="0" locked="0" layoutInCell="1" allowOverlap="1" wp14:anchorId="675C8C3B" wp14:editId="647CA180">
              <wp:simplePos x="794657" y="609600"/>
              <wp:positionH relativeFrom="page">
                <wp:align>center</wp:align>
              </wp:positionH>
              <wp:positionV relativeFrom="page">
                <wp:align>top</wp:align>
              </wp:positionV>
              <wp:extent cx="551815" cy="404495"/>
              <wp:effectExtent l="0" t="0" r="635" b="14605"/>
              <wp:wrapNone/>
              <wp:docPr id="20892306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8EAC059"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C8C3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8EAC059"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t>Fees and charges for agricultural export regulatory services from 1 July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E90C" w14:textId="77777777" w:rsidR="000A2EE2" w:rsidRDefault="000A2EE2" w:rsidP="00A8157A">
    <w:pPr>
      <w:pStyle w:val="Footer"/>
      <w:spacing w:after="0"/>
      <w:jc w:val="left"/>
    </w:pPr>
    <w:r>
      <w:rPr>
        <w:noProof/>
      </w:rPr>
      <mc:AlternateContent>
        <mc:Choice Requires="wps">
          <w:drawing>
            <wp:anchor distT="0" distB="0" distL="0" distR="0" simplePos="0" relativeHeight="251658241" behindDoc="0" locked="0" layoutInCell="1" allowOverlap="1" wp14:anchorId="03D8B78D" wp14:editId="2C065DC9">
              <wp:simplePos x="794657" y="609600"/>
              <wp:positionH relativeFrom="page">
                <wp:align>center</wp:align>
              </wp:positionH>
              <wp:positionV relativeFrom="page">
                <wp:align>top</wp:align>
              </wp:positionV>
              <wp:extent cx="551815" cy="404495"/>
              <wp:effectExtent l="0" t="0" r="635" b="14605"/>
              <wp:wrapNone/>
              <wp:docPr id="13803136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7509196"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D8B78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7509196" w14:textId="77777777" w:rsidR="000A2EE2" w:rsidRPr="005A3361" w:rsidRDefault="000A2EE2"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0B48BF64" wp14:editId="00E30ADE">
          <wp:simplePos x="0" y="0"/>
          <wp:positionH relativeFrom="page">
            <wp:posOffset>-10571</wp:posOffset>
          </wp:positionH>
          <wp:positionV relativeFrom="paragraph">
            <wp:posOffset>-347949</wp:posOffset>
          </wp:positionV>
          <wp:extent cx="7563598" cy="1296181"/>
          <wp:effectExtent l="0" t="0" r="0" b="0"/>
          <wp:wrapNone/>
          <wp:docPr id="2068108988" name="Picture 2068108988"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578" w14:textId="77777777" w:rsidR="00F637B6" w:rsidRDefault="005A3361">
    <w:pPr>
      <w:pStyle w:val="Header"/>
    </w:pPr>
    <w:r>
      <w:rPr>
        <w:noProof/>
      </w:rPr>
      <mc:AlternateContent>
        <mc:Choice Requires="wps">
          <w:drawing>
            <wp:anchor distT="0" distB="0" distL="0" distR="0" simplePos="0" relativeHeight="251658247" behindDoc="0" locked="0" layoutInCell="1" allowOverlap="1" wp14:anchorId="6CA4DACF" wp14:editId="0B6B1A6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DACF"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946" w14:textId="07AF7B41" w:rsidR="000542B4" w:rsidRDefault="005A3361">
    <w:pPr>
      <w:pStyle w:val="Header"/>
    </w:pPr>
    <w:r>
      <w:rPr>
        <w:noProof/>
      </w:rPr>
      <mc:AlternateContent>
        <mc:Choice Requires="wps">
          <w:drawing>
            <wp:anchor distT="0" distB="0" distL="0" distR="0" simplePos="0" relativeHeight="251658248" behindDoc="0" locked="0" layoutInCell="1" allowOverlap="1" wp14:anchorId="26E0CE24" wp14:editId="1951041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0CE24" id="_x0000_t202" coordsize="21600,21600" o:spt="202" path="m,l,21600r21600,l21600,xe">
              <v:stroke joinstyle="miter"/>
              <v:path gradientshapeok="t" o:connecttype="rect"/>
            </v:shapetype>
            <v:shape id="_x0000_s1033" type="#_x0000_t202" alt="OFFICIAL" style="position:absolute;left:0;text-align:left;margin-left:0;margin-top:0;width:43.45pt;height:31.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D5" w14:textId="77777777" w:rsidR="000E455C" w:rsidRDefault="005A3361" w:rsidP="00A8157A">
    <w:pPr>
      <w:pStyle w:val="Footer"/>
      <w:spacing w:after="0"/>
      <w:jc w:val="left"/>
    </w:pPr>
    <w:r>
      <w:rPr>
        <w:noProof/>
      </w:rPr>
      <mc:AlternateContent>
        <mc:Choice Requires="wps">
          <w:drawing>
            <wp:anchor distT="0" distB="0" distL="0" distR="0" simplePos="0" relativeHeight="251658251" behindDoc="0" locked="0" layoutInCell="1" allowOverlap="1" wp14:anchorId="19A2189E" wp14:editId="7A972070">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189E" id="_x0000_t202" coordsize="21600,21600" o:spt="202" path="m,l,21600r21600,l21600,xe">
              <v:stroke joinstyle="miter"/>
              <v:path gradientshapeok="t" o:connecttype="rect"/>
            </v:shapetype>
            <v:shape id="_x0000_s1036" type="#_x0000_t202" alt="OFFICIAL" style="position:absolute;margin-left:0;margin-top:0;width:43.45pt;height:31.8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textbox style="mso-fit-shape-to-text:t" inset="0,15pt,0,0">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52" behindDoc="1" locked="0" layoutInCell="1" allowOverlap="1" wp14:anchorId="12C46DFD" wp14:editId="14BC3BC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94D0A"/>
    <w:multiLevelType w:val="hybridMultilevel"/>
    <w:tmpl w:val="8280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8"/>
  </w:num>
  <w:num w:numId="14" w16cid:durableId="1080635027">
    <w:abstractNumId w:val="11"/>
  </w:num>
  <w:num w:numId="15" w16cid:durableId="774177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53092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67"/>
    <w:rsid w:val="0000059E"/>
    <w:rsid w:val="0000066F"/>
    <w:rsid w:val="00001A1C"/>
    <w:rsid w:val="00001B53"/>
    <w:rsid w:val="0000250C"/>
    <w:rsid w:val="0000289B"/>
    <w:rsid w:val="000036D2"/>
    <w:rsid w:val="000039AB"/>
    <w:rsid w:val="00004124"/>
    <w:rsid w:val="00004BE5"/>
    <w:rsid w:val="00005B1D"/>
    <w:rsid w:val="000073E4"/>
    <w:rsid w:val="0001162E"/>
    <w:rsid w:val="000123CC"/>
    <w:rsid w:val="00012645"/>
    <w:rsid w:val="000129F5"/>
    <w:rsid w:val="00013A55"/>
    <w:rsid w:val="00016E79"/>
    <w:rsid w:val="00017ACB"/>
    <w:rsid w:val="00021193"/>
    <w:rsid w:val="000212B3"/>
    <w:rsid w:val="00021590"/>
    <w:rsid w:val="00021B3E"/>
    <w:rsid w:val="00022918"/>
    <w:rsid w:val="00022AB3"/>
    <w:rsid w:val="00023750"/>
    <w:rsid w:val="00025A4F"/>
    <w:rsid w:val="00025D1B"/>
    <w:rsid w:val="000266C4"/>
    <w:rsid w:val="000279AD"/>
    <w:rsid w:val="000308B1"/>
    <w:rsid w:val="000346F3"/>
    <w:rsid w:val="00035112"/>
    <w:rsid w:val="00036254"/>
    <w:rsid w:val="0003648C"/>
    <w:rsid w:val="00036C86"/>
    <w:rsid w:val="000372AC"/>
    <w:rsid w:val="00037D71"/>
    <w:rsid w:val="00040591"/>
    <w:rsid w:val="00040A1B"/>
    <w:rsid w:val="00040A1C"/>
    <w:rsid w:val="000439D7"/>
    <w:rsid w:val="00043AAE"/>
    <w:rsid w:val="000452B6"/>
    <w:rsid w:val="0004535A"/>
    <w:rsid w:val="00045936"/>
    <w:rsid w:val="00045D20"/>
    <w:rsid w:val="00052286"/>
    <w:rsid w:val="000525FE"/>
    <w:rsid w:val="00052644"/>
    <w:rsid w:val="000526CB"/>
    <w:rsid w:val="0005308A"/>
    <w:rsid w:val="0005353F"/>
    <w:rsid w:val="00053ECF"/>
    <w:rsid w:val="000542B4"/>
    <w:rsid w:val="00054FD1"/>
    <w:rsid w:val="000569AA"/>
    <w:rsid w:val="00056E21"/>
    <w:rsid w:val="00061283"/>
    <w:rsid w:val="0006181B"/>
    <w:rsid w:val="000618F3"/>
    <w:rsid w:val="0006216D"/>
    <w:rsid w:val="00062220"/>
    <w:rsid w:val="000642B4"/>
    <w:rsid w:val="00064CBC"/>
    <w:rsid w:val="000659DA"/>
    <w:rsid w:val="00065BAB"/>
    <w:rsid w:val="00066D0B"/>
    <w:rsid w:val="00070CD7"/>
    <w:rsid w:val="000717D2"/>
    <w:rsid w:val="00071927"/>
    <w:rsid w:val="000721C3"/>
    <w:rsid w:val="00072B5F"/>
    <w:rsid w:val="000736E1"/>
    <w:rsid w:val="00074A56"/>
    <w:rsid w:val="00074F8B"/>
    <w:rsid w:val="00075325"/>
    <w:rsid w:val="000755F2"/>
    <w:rsid w:val="00075E42"/>
    <w:rsid w:val="00080827"/>
    <w:rsid w:val="000815F1"/>
    <w:rsid w:val="00081CC6"/>
    <w:rsid w:val="0008277A"/>
    <w:rsid w:val="0008316A"/>
    <w:rsid w:val="0008372C"/>
    <w:rsid w:val="00084605"/>
    <w:rsid w:val="000855F8"/>
    <w:rsid w:val="00087E4E"/>
    <w:rsid w:val="000904C1"/>
    <w:rsid w:val="000905CE"/>
    <w:rsid w:val="00090B66"/>
    <w:rsid w:val="00090C9B"/>
    <w:rsid w:val="000913B5"/>
    <w:rsid w:val="00092318"/>
    <w:rsid w:val="00097CC0"/>
    <w:rsid w:val="000A0056"/>
    <w:rsid w:val="000A2EE2"/>
    <w:rsid w:val="000A4199"/>
    <w:rsid w:val="000A44D3"/>
    <w:rsid w:val="000A563B"/>
    <w:rsid w:val="000A5BA0"/>
    <w:rsid w:val="000B00D3"/>
    <w:rsid w:val="000B37B3"/>
    <w:rsid w:val="000B3924"/>
    <w:rsid w:val="000B3C44"/>
    <w:rsid w:val="000B670A"/>
    <w:rsid w:val="000B73B5"/>
    <w:rsid w:val="000B7617"/>
    <w:rsid w:val="000C0412"/>
    <w:rsid w:val="000C0549"/>
    <w:rsid w:val="000C4558"/>
    <w:rsid w:val="000C4947"/>
    <w:rsid w:val="000C7860"/>
    <w:rsid w:val="000D1096"/>
    <w:rsid w:val="000D10FD"/>
    <w:rsid w:val="000E0ABA"/>
    <w:rsid w:val="000E4376"/>
    <w:rsid w:val="000E455C"/>
    <w:rsid w:val="000E4D74"/>
    <w:rsid w:val="000E51BF"/>
    <w:rsid w:val="000E71A9"/>
    <w:rsid w:val="000E7803"/>
    <w:rsid w:val="000F0491"/>
    <w:rsid w:val="000F04AA"/>
    <w:rsid w:val="000F0680"/>
    <w:rsid w:val="000F093E"/>
    <w:rsid w:val="000F3B54"/>
    <w:rsid w:val="000F4017"/>
    <w:rsid w:val="000F4805"/>
    <w:rsid w:val="000F4C5A"/>
    <w:rsid w:val="000F4C8E"/>
    <w:rsid w:val="001021A4"/>
    <w:rsid w:val="001026F0"/>
    <w:rsid w:val="00104B49"/>
    <w:rsid w:val="00105A8D"/>
    <w:rsid w:val="001061F8"/>
    <w:rsid w:val="00107A44"/>
    <w:rsid w:val="00110156"/>
    <w:rsid w:val="001104FF"/>
    <w:rsid w:val="001106D0"/>
    <w:rsid w:val="00113B5C"/>
    <w:rsid w:val="001165D2"/>
    <w:rsid w:val="001171DA"/>
    <w:rsid w:val="0012193D"/>
    <w:rsid w:val="0012328C"/>
    <w:rsid w:val="001233A8"/>
    <w:rsid w:val="00123BA6"/>
    <w:rsid w:val="001277D5"/>
    <w:rsid w:val="00127B9F"/>
    <w:rsid w:val="0013156C"/>
    <w:rsid w:val="0013173D"/>
    <w:rsid w:val="0013378A"/>
    <w:rsid w:val="0013586F"/>
    <w:rsid w:val="00135BCA"/>
    <w:rsid w:val="00135D59"/>
    <w:rsid w:val="00137812"/>
    <w:rsid w:val="001403B3"/>
    <w:rsid w:val="00142BB8"/>
    <w:rsid w:val="00143A7B"/>
    <w:rsid w:val="00144601"/>
    <w:rsid w:val="00145A47"/>
    <w:rsid w:val="00145D16"/>
    <w:rsid w:val="00147CEB"/>
    <w:rsid w:val="00150D70"/>
    <w:rsid w:val="001519AA"/>
    <w:rsid w:val="00152B3D"/>
    <w:rsid w:val="00152C0D"/>
    <w:rsid w:val="00157A3F"/>
    <w:rsid w:val="00160DC0"/>
    <w:rsid w:val="00163D56"/>
    <w:rsid w:val="00165DF7"/>
    <w:rsid w:val="00166DBF"/>
    <w:rsid w:val="00167925"/>
    <w:rsid w:val="00171594"/>
    <w:rsid w:val="00172B6F"/>
    <w:rsid w:val="00172D45"/>
    <w:rsid w:val="001735DD"/>
    <w:rsid w:val="001745C7"/>
    <w:rsid w:val="00175ADD"/>
    <w:rsid w:val="00175C38"/>
    <w:rsid w:val="001766F3"/>
    <w:rsid w:val="00182B7C"/>
    <w:rsid w:val="00183DFA"/>
    <w:rsid w:val="00185939"/>
    <w:rsid w:val="00186261"/>
    <w:rsid w:val="0018635B"/>
    <w:rsid w:val="0018686E"/>
    <w:rsid w:val="00186C3E"/>
    <w:rsid w:val="00187AD7"/>
    <w:rsid w:val="00187C2C"/>
    <w:rsid w:val="00190D7E"/>
    <w:rsid w:val="001929D2"/>
    <w:rsid w:val="00192DD0"/>
    <w:rsid w:val="001938B4"/>
    <w:rsid w:val="00194267"/>
    <w:rsid w:val="0019457E"/>
    <w:rsid w:val="00194CA6"/>
    <w:rsid w:val="00194F30"/>
    <w:rsid w:val="001A06A1"/>
    <w:rsid w:val="001A20EC"/>
    <w:rsid w:val="001A3C99"/>
    <w:rsid w:val="001A6968"/>
    <w:rsid w:val="001A7DA6"/>
    <w:rsid w:val="001B12DA"/>
    <w:rsid w:val="001B1833"/>
    <w:rsid w:val="001B3FE5"/>
    <w:rsid w:val="001B486B"/>
    <w:rsid w:val="001B4B72"/>
    <w:rsid w:val="001B4CF0"/>
    <w:rsid w:val="001B55A4"/>
    <w:rsid w:val="001B5C5E"/>
    <w:rsid w:val="001B6401"/>
    <w:rsid w:val="001B7F81"/>
    <w:rsid w:val="001C1843"/>
    <w:rsid w:val="001C45E1"/>
    <w:rsid w:val="001C745B"/>
    <w:rsid w:val="001C7A06"/>
    <w:rsid w:val="001D0278"/>
    <w:rsid w:val="001D0EF3"/>
    <w:rsid w:val="001D153F"/>
    <w:rsid w:val="001D3FEB"/>
    <w:rsid w:val="001D4D70"/>
    <w:rsid w:val="001D5ECE"/>
    <w:rsid w:val="001D61AD"/>
    <w:rsid w:val="001D7012"/>
    <w:rsid w:val="001E102D"/>
    <w:rsid w:val="001E3CA8"/>
    <w:rsid w:val="001E4D07"/>
    <w:rsid w:val="001E6227"/>
    <w:rsid w:val="001E79D1"/>
    <w:rsid w:val="001E7D84"/>
    <w:rsid w:val="001F0D5D"/>
    <w:rsid w:val="001F3E91"/>
    <w:rsid w:val="001F3F18"/>
    <w:rsid w:val="002009C1"/>
    <w:rsid w:val="0020140C"/>
    <w:rsid w:val="00201BFB"/>
    <w:rsid w:val="002027E9"/>
    <w:rsid w:val="002028BE"/>
    <w:rsid w:val="00202C17"/>
    <w:rsid w:val="00203DE1"/>
    <w:rsid w:val="0020481C"/>
    <w:rsid w:val="00204DB7"/>
    <w:rsid w:val="00206396"/>
    <w:rsid w:val="002068BB"/>
    <w:rsid w:val="002076AD"/>
    <w:rsid w:val="002102B5"/>
    <w:rsid w:val="002103F8"/>
    <w:rsid w:val="00210BED"/>
    <w:rsid w:val="002116D3"/>
    <w:rsid w:val="002136DE"/>
    <w:rsid w:val="0021494E"/>
    <w:rsid w:val="00214C8D"/>
    <w:rsid w:val="002159EE"/>
    <w:rsid w:val="0021794C"/>
    <w:rsid w:val="00220618"/>
    <w:rsid w:val="00221DC6"/>
    <w:rsid w:val="00222884"/>
    <w:rsid w:val="00222E81"/>
    <w:rsid w:val="00223BF7"/>
    <w:rsid w:val="00231719"/>
    <w:rsid w:val="002321D8"/>
    <w:rsid w:val="0023243C"/>
    <w:rsid w:val="00233201"/>
    <w:rsid w:val="002337A7"/>
    <w:rsid w:val="00233C7C"/>
    <w:rsid w:val="0023409B"/>
    <w:rsid w:val="00234DDD"/>
    <w:rsid w:val="00235850"/>
    <w:rsid w:val="00237A69"/>
    <w:rsid w:val="00241843"/>
    <w:rsid w:val="00241A3D"/>
    <w:rsid w:val="002450A7"/>
    <w:rsid w:val="00250395"/>
    <w:rsid w:val="0025168A"/>
    <w:rsid w:val="00255FAB"/>
    <w:rsid w:val="002571E6"/>
    <w:rsid w:val="002573ED"/>
    <w:rsid w:val="00257D9D"/>
    <w:rsid w:val="00260BFD"/>
    <w:rsid w:val="00262C1E"/>
    <w:rsid w:val="00262E5F"/>
    <w:rsid w:val="002630CC"/>
    <w:rsid w:val="002632A0"/>
    <w:rsid w:val="00263411"/>
    <w:rsid w:val="002635F1"/>
    <w:rsid w:val="002642D2"/>
    <w:rsid w:val="00264C45"/>
    <w:rsid w:val="00264F18"/>
    <w:rsid w:val="00266848"/>
    <w:rsid w:val="00266919"/>
    <w:rsid w:val="00270A12"/>
    <w:rsid w:val="00270BDC"/>
    <w:rsid w:val="00271C95"/>
    <w:rsid w:val="002732FA"/>
    <w:rsid w:val="002745AA"/>
    <w:rsid w:val="00274B66"/>
    <w:rsid w:val="00275294"/>
    <w:rsid w:val="00275B58"/>
    <w:rsid w:val="002762A6"/>
    <w:rsid w:val="002766F3"/>
    <w:rsid w:val="00277849"/>
    <w:rsid w:val="00277C45"/>
    <w:rsid w:val="00282B5B"/>
    <w:rsid w:val="002833AF"/>
    <w:rsid w:val="002845E0"/>
    <w:rsid w:val="00284A6B"/>
    <w:rsid w:val="00284B53"/>
    <w:rsid w:val="00284F4D"/>
    <w:rsid w:val="0028512F"/>
    <w:rsid w:val="00286C9C"/>
    <w:rsid w:val="0028785C"/>
    <w:rsid w:val="00293364"/>
    <w:rsid w:val="00296F50"/>
    <w:rsid w:val="002975BF"/>
    <w:rsid w:val="002A07E2"/>
    <w:rsid w:val="002A168D"/>
    <w:rsid w:val="002A68D8"/>
    <w:rsid w:val="002B009C"/>
    <w:rsid w:val="002B1A97"/>
    <w:rsid w:val="002B1FAF"/>
    <w:rsid w:val="002B3304"/>
    <w:rsid w:val="002B4AE9"/>
    <w:rsid w:val="002B622B"/>
    <w:rsid w:val="002B6F1A"/>
    <w:rsid w:val="002B7376"/>
    <w:rsid w:val="002B7495"/>
    <w:rsid w:val="002B7B6E"/>
    <w:rsid w:val="002B7B85"/>
    <w:rsid w:val="002C29FF"/>
    <w:rsid w:val="002C409F"/>
    <w:rsid w:val="002C43DD"/>
    <w:rsid w:val="002C4F8A"/>
    <w:rsid w:val="002C56A1"/>
    <w:rsid w:val="002C740F"/>
    <w:rsid w:val="002C7764"/>
    <w:rsid w:val="002D1F2F"/>
    <w:rsid w:val="002E0A78"/>
    <w:rsid w:val="002E0D11"/>
    <w:rsid w:val="002E1542"/>
    <w:rsid w:val="002E1A7A"/>
    <w:rsid w:val="002E207E"/>
    <w:rsid w:val="002E270C"/>
    <w:rsid w:val="002E39DA"/>
    <w:rsid w:val="002E3FD4"/>
    <w:rsid w:val="002E489E"/>
    <w:rsid w:val="002E71DC"/>
    <w:rsid w:val="002F4595"/>
    <w:rsid w:val="002F6D89"/>
    <w:rsid w:val="002F76B0"/>
    <w:rsid w:val="00300046"/>
    <w:rsid w:val="00300AFD"/>
    <w:rsid w:val="003032C0"/>
    <w:rsid w:val="00304712"/>
    <w:rsid w:val="0030614C"/>
    <w:rsid w:val="0031038A"/>
    <w:rsid w:val="003107AF"/>
    <w:rsid w:val="00310DCF"/>
    <w:rsid w:val="00312143"/>
    <w:rsid w:val="00312B7F"/>
    <w:rsid w:val="00313082"/>
    <w:rsid w:val="00313401"/>
    <w:rsid w:val="00313CDE"/>
    <w:rsid w:val="00314346"/>
    <w:rsid w:val="00317157"/>
    <w:rsid w:val="00317BAD"/>
    <w:rsid w:val="00320742"/>
    <w:rsid w:val="00320E8E"/>
    <w:rsid w:val="00321ADB"/>
    <w:rsid w:val="00322E61"/>
    <w:rsid w:val="0032303F"/>
    <w:rsid w:val="0032368F"/>
    <w:rsid w:val="00323724"/>
    <w:rsid w:val="00324019"/>
    <w:rsid w:val="003241BF"/>
    <w:rsid w:val="003257AA"/>
    <w:rsid w:val="00326C49"/>
    <w:rsid w:val="00327514"/>
    <w:rsid w:val="003275C0"/>
    <w:rsid w:val="00332520"/>
    <w:rsid w:val="003341C3"/>
    <w:rsid w:val="003356A4"/>
    <w:rsid w:val="00335893"/>
    <w:rsid w:val="00336B60"/>
    <w:rsid w:val="00337582"/>
    <w:rsid w:val="0034334A"/>
    <w:rsid w:val="00344145"/>
    <w:rsid w:val="003455F1"/>
    <w:rsid w:val="00345982"/>
    <w:rsid w:val="00346DA6"/>
    <w:rsid w:val="00347AA5"/>
    <w:rsid w:val="003504AB"/>
    <w:rsid w:val="00350CD4"/>
    <w:rsid w:val="0035108D"/>
    <w:rsid w:val="00351625"/>
    <w:rsid w:val="00351756"/>
    <w:rsid w:val="00352605"/>
    <w:rsid w:val="003569F9"/>
    <w:rsid w:val="0035726E"/>
    <w:rsid w:val="00357935"/>
    <w:rsid w:val="00361585"/>
    <w:rsid w:val="003636C4"/>
    <w:rsid w:val="00363C00"/>
    <w:rsid w:val="003651A7"/>
    <w:rsid w:val="00366721"/>
    <w:rsid w:val="00366D43"/>
    <w:rsid w:val="00370990"/>
    <w:rsid w:val="003711B9"/>
    <w:rsid w:val="00371401"/>
    <w:rsid w:val="00371502"/>
    <w:rsid w:val="00371BE9"/>
    <w:rsid w:val="00371D5C"/>
    <w:rsid w:val="003727CF"/>
    <w:rsid w:val="00373061"/>
    <w:rsid w:val="00373597"/>
    <w:rsid w:val="00374960"/>
    <w:rsid w:val="0037548A"/>
    <w:rsid w:val="00375D63"/>
    <w:rsid w:val="00376086"/>
    <w:rsid w:val="00376756"/>
    <w:rsid w:val="0037698A"/>
    <w:rsid w:val="00382034"/>
    <w:rsid w:val="00382E1D"/>
    <w:rsid w:val="003837B4"/>
    <w:rsid w:val="00384E2F"/>
    <w:rsid w:val="00390FCE"/>
    <w:rsid w:val="003912AB"/>
    <w:rsid w:val="00392124"/>
    <w:rsid w:val="003937B8"/>
    <w:rsid w:val="00397CC6"/>
    <w:rsid w:val="003A60AE"/>
    <w:rsid w:val="003A7746"/>
    <w:rsid w:val="003B0C3A"/>
    <w:rsid w:val="003B112F"/>
    <w:rsid w:val="003B299B"/>
    <w:rsid w:val="003B4F35"/>
    <w:rsid w:val="003B5831"/>
    <w:rsid w:val="003B5A79"/>
    <w:rsid w:val="003B5FED"/>
    <w:rsid w:val="003B63BC"/>
    <w:rsid w:val="003B7246"/>
    <w:rsid w:val="003B72AF"/>
    <w:rsid w:val="003B73D1"/>
    <w:rsid w:val="003C0BC6"/>
    <w:rsid w:val="003C34D1"/>
    <w:rsid w:val="003C450A"/>
    <w:rsid w:val="003C7347"/>
    <w:rsid w:val="003C7425"/>
    <w:rsid w:val="003C7992"/>
    <w:rsid w:val="003D0432"/>
    <w:rsid w:val="003D1091"/>
    <w:rsid w:val="003D2400"/>
    <w:rsid w:val="003D42EF"/>
    <w:rsid w:val="003D686F"/>
    <w:rsid w:val="003E01E4"/>
    <w:rsid w:val="003E01ED"/>
    <w:rsid w:val="003E03B3"/>
    <w:rsid w:val="003E1EA7"/>
    <w:rsid w:val="003E2B29"/>
    <w:rsid w:val="003E4386"/>
    <w:rsid w:val="003E4CAE"/>
    <w:rsid w:val="003E511A"/>
    <w:rsid w:val="003E73B2"/>
    <w:rsid w:val="003E7DC2"/>
    <w:rsid w:val="003F1FCA"/>
    <w:rsid w:val="003F50EE"/>
    <w:rsid w:val="003F73D7"/>
    <w:rsid w:val="00400D04"/>
    <w:rsid w:val="00405780"/>
    <w:rsid w:val="00406234"/>
    <w:rsid w:val="00406544"/>
    <w:rsid w:val="00406D25"/>
    <w:rsid w:val="00407433"/>
    <w:rsid w:val="00407F7D"/>
    <w:rsid w:val="00410739"/>
    <w:rsid w:val="00411260"/>
    <w:rsid w:val="00412079"/>
    <w:rsid w:val="004129C5"/>
    <w:rsid w:val="00412A05"/>
    <w:rsid w:val="00413108"/>
    <w:rsid w:val="00414ABF"/>
    <w:rsid w:val="00414D6E"/>
    <w:rsid w:val="0041573A"/>
    <w:rsid w:val="004178E7"/>
    <w:rsid w:val="00417CD3"/>
    <w:rsid w:val="0042042D"/>
    <w:rsid w:val="00420F65"/>
    <w:rsid w:val="00422913"/>
    <w:rsid w:val="00424462"/>
    <w:rsid w:val="00425564"/>
    <w:rsid w:val="00431441"/>
    <w:rsid w:val="00433394"/>
    <w:rsid w:val="004334D7"/>
    <w:rsid w:val="0043383A"/>
    <w:rsid w:val="00433CEB"/>
    <w:rsid w:val="00433CFF"/>
    <w:rsid w:val="004346C5"/>
    <w:rsid w:val="00436154"/>
    <w:rsid w:val="004361EF"/>
    <w:rsid w:val="004365E8"/>
    <w:rsid w:val="00436672"/>
    <w:rsid w:val="004378A7"/>
    <w:rsid w:val="00437BBD"/>
    <w:rsid w:val="004406EE"/>
    <w:rsid w:val="00441CB1"/>
    <w:rsid w:val="00442630"/>
    <w:rsid w:val="0044304D"/>
    <w:rsid w:val="004447F0"/>
    <w:rsid w:val="00444B33"/>
    <w:rsid w:val="00445EEC"/>
    <w:rsid w:val="00446C2D"/>
    <w:rsid w:val="00446CB3"/>
    <w:rsid w:val="00447FD9"/>
    <w:rsid w:val="00450293"/>
    <w:rsid w:val="00453B85"/>
    <w:rsid w:val="004563E8"/>
    <w:rsid w:val="00457D60"/>
    <w:rsid w:val="004610E0"/>
    <w:rsid w:val="0046194D"/>
    <w:rsid w:val="0046329B"/>
    <w:rsid w:val="004669B2"/>
    <w:rsid w:val="00467D41"/>
    <w:rsid w:val="0047009B"/>
    <w:rsid w:val="0047118D"/>
    <w:rsid w:val="00472AD7"/>
    <w:rsid w:val="004744E9"/>
    <w:rsid w:val="00474BB1"/>
    <w:rsid w:val="004754B5"/>
    <w:rsid w:val="00475FF8"/>
    <w:rsid w:val="00477888"/>
    <w:rsid w:val="004829A9"/>
    <w:rsid w:val="004830BD"/>
    <w:rsid w:val="0048476F"/>
    <w:rsid w:val="004849E4"/>
    <w:rsid w:val="004851B7"/>
    <w:rsid w:val="004858DE"/>
    <w:rsid w:val="0048617D"/>
    <w:rsid w:val="0048634C"/>
    <w:rsid w:val="004868B3"/>
    <w:rsid w:val="0048787F"/>
    <w:rsid w:val="004905B1"/>
    <w:rsid w:val="00492A83"/>
    <w:rsid w:val="00493BF6"/>
    <w:rsid w:val="00494918"/>
    <w:rsid w:val="00494A92"/>
    <w:rsid w:val="00495068"/>
    <w:rsid w:val="004971E7"/>
    <w:rsid w:val="004A00E6"/>
    <w:rsid w:val="004A394D"/>
    <w:rsid w:val="004A46C2"/>
    <w:rsid w:val="004A4B4B"/>
    <w:rsid w:val="004A700C"/>
    <w:rsid w:val="004A711F"/>
    <w:rsid w:val="004A7380"/>
    <w:rsid w:val="004A7E4F"/>
    <w:rsid w:val="004B07EC"/>
    <w:rsid w:val="004B491A"/>
    <w:rsid w:val="004B51DB"/>
    <w:rsid w:val="004B64D1"/>
    <w:rsid w:val="004B6799"/>
    <w:rsid w:val="004B6FD5"/>
    <w:rsid w:val="004B7D8D"/>
    <w:rsid w:val="004C0ABB"/>
    <w:rsid w:val="004C0BC8"/>
    <w:rsid w:val="004C10A8"/>
    <w:rsid w:val="004C1446"/>
    <w:rsid w:val="004C16A7"/>
    <w:rsid w:val="004C1931"/>
    <w:rsid w:val="004C295E"/>
    <w:rsid w:val="004C2DA2"/>
    <w:rsid w:val="004C2DEC"/>
    <w:rsid w:val="004C2F16"/>
    <w:rsid w:val="004C3749"/>
    <w:rsid w:val="004C5602"/>
    <w:rsid w:val="004C587A"/>
    <w:rsid w:val="004D0888"/>
    <w:rsid w:val="004D0A82"/>
    <w:rsid w:val="004D1840"/>
    <w:rsid w:val="004D1A41"/>
    <w:rsid w:val="004D382B"/>
    <w:rsid w:val="004D4AFB"/>
    <w:rsid w:val="004D4D40"/>
    <w:rsid w:val="004D4FF2"/>
    <w:rsid w:val="004D5561"/>
    <w:rsid w:val="004D5DD2"/>
    <w:rsid w:val="004D6143"/>
    <w:rsid w:val="004E03A7"/>
    <w:rsid w:val="004E60D7"/>
    <w:rsid w:val="004E6316"/>
    <w:rsid w:val="004E6C5F"/>
    <w:rsid w:val="004F0702"/>
    <w:rsid w:val="004F0DB3"/>
    <w:rsid w:val="004F2101"/>
    <w:rsid w:val="004F2F34"/>
    <w:rsid w:val="004F4839"/>
    <w:rsid w:val="005019C1"/>
    <w:rsid w:val="00502BCE"/>
    <w:rsid w:val="0050482A"/>
    <w:rsid w:val="0050561C"/>
    <w:rsid w:val="005058F3"/>
    <w:rsid w:val="00505A05"/>
    <w:rsid w:val="005070C8"/>
    <w:rsid w:val="00514CEE"/>
    <w:rsid w:val="00515287"/>
    <w:rsid w:val="005157CF"/>
    <w:rsid w:val="00515DAE"/>
    <w:rsid w:val="00517C7C"/>
    <w:rsid w:val="00521653"/>
    <w:rsid w:val="0052296E"/>
    <w:rsid w:val="00522C43"/>
    <w:rsid w:val="00523779"/>
    <w:rsid w:val="005237CA"/>
    <w:rsid w:val="005252E6"/>
    <w:rsid w:val="00531B5A"/>
    <w:rsid w:val="00533208"/>
    <w:rsid w:val="00537A76"/>
    <w:rsid w:val="0054262A"/>
    <w:rsid w:val="005457AF"/>
    <w:rsid w:val="005460A4"/>
    <w:rsid w:val="00547536"/>
    <w:rsid w:val="00550EE2"/>
    <w:rsid w:val="0055190E"/>
    <w:rsid w:val="005519FF"/>
    <w:rsid w:val="00553E9D"/>
    <w:rsid w:val="0055447F"/>
    <w:rsid w:val="0055591F"/>
    <w:rsid w:val="005610BB"/>
    <w:rsid w:val="0056196F"/>
    <w:rsid w:val="005656BF"/>
    <w:rsid w:val="00566CBD"/>
    <w:rsid w:val="00567D6C"/>
    <w:rsid w:val="00567DFC"/>
    <w:rsid w:val="00567E64"/>
    <w:rsid w:val="00570AA9"/>
    <w:rsid w:val="0057292F"/>
    <w:rsid w:val="0057294A"/>
    <w:rsid w:val="005741B2"/>
    <w:rsid w:val="0057709E"/>
    <w:rsid w:val="00577F29"/>
    <w:rsid w:val="00581057"/>
    <w:rsid w:val="0058159A"/>
    <w:rsid w:val="0058220C"/>
    <w:rsid w:val="00583524"/>
    <w:rsid w:val="00583B5F"/>
    <w:rsid w:val="00585C3B"/>
    <w:rsid w:val="0058796B"/>
    <w:rsid w:val="00590CF7"/>
    <w:rsid w:val="00592A61"/>
    <w:rsid w:val="00593DD0"/>
    <w:rsid w:val="005963B8"/>
    <w:rsid w:val="00596BBF"/>
    <w:rsid w:val="005A010B"/>
    <w:rsid w:val="005A107A"/>
    <w:rsid w:val="005A3361"/>
    <w:rsid w:val="005A48A6"/>
    <w:rsid w:val="005A634C"/>
    <w:rsid w:val="005A6CA7"/>
    <w:rsid w:val="005A78B5"/>
    <w:rsid w:val="005B4336"/>
    <w:rsid w:val="005B613F"/>
    <w:rsid w:val="005B656B"/>
    <w:rsid w:val="005B68E8"/>
    <w:rsid w:val="005B69EB"/>
    <w:rsid w:val="005B73CF"/>
    <w:rsid w:val="005C2BFD"/>
    <w:rsid w:val="005C30B6"/>
    <w:rsid w:val="005C31A3"/>
    <w:rsid w:val="005C44B0"/>
    <w:rsid w:val="005C651D"/>
    <w:rsid w:val="005C6941"/>
    <w:rsid w:val="005C7552"/>
    <w:rsid w:val="005C75F7"/>
    <w:rsid w:val="005D3E77"/>
    <w:rsid w:val="005D4E89"/>
    <w:rsid w:val="005D5EF1"/>
    <w:rsid w:val="005D69AB"/>
    <w:rsid w:val="005D7616"/>
    <w:rsid w:val="005E19D3"/>
    <w:rsid w:val="005E4338"/>
    <w:rsid w:val="005E4B0C"/>
    <w:rsid w:val="005E5BF5"/>
    <w:rsid w:val="005E6F20"/>
    <w:rsid w:val="005F0E6E"/>
    <w:rsid w:val="005F11AC"/>
    <w:rsid w:val="005F2594"/>
    <w:rsid w:val="005F4E69"/>
    <w:rsid w:val="005F6849"/>
    <w:rsid w:val="005F697B"/>
    <w:rsid w:val="005F70A7"/>
    <w:rsid w:val="005F7F67"/>
    <w:rsid w:val="00602141"/>
    <w:rsid w:val="00602E96"/>
    <w:rsid w:val="006056CC"/>
    <w:rsid w:val="00607601"/>
    <w:rsid w:val="00607A21"/>
    <w:rsid w:val="00607A36"/>
    <w:rsid w:val="00611F6E"/>
    <w:rsid w:val="00613C52"/>
    <w:rsid w:val="00614B8B"/>
    <w:rsid w:val="006156DF"/>
    <w:rsid w:val="006157B5"/>
    <w:rsid w:val="006163AD"/>
    <w:rsid w:val="006204C8"/>
    <w:rsid w:val="006225C4"/>
    <w:rsid w:val="0062392B"/>
    <w:rsid w:val="00623E3E"/>
    <w:rsid w:val="00625493"/>
    <w:rsid w:val="00625B3E"/>
    <w:rsid w:val="00625D6B"/>
    <w:rsid w:val="00625D8D"/>
    <w:rsid w:val="006263DE"/>
    <w:rsid w:val="00635DCE"/>
    <w:rsid w:val="006360F9"/>
    <w:rsid w:val="00642F36"/>
    <w:rsid w:val="00643300"/>
    <w:rsid w:val="00643FF4"/>
    <w:rsid w:val="00644189"/>
    <w:rsid w:val="006463F3"/>
    <w:rsid w:val="00646714"/>
    <w:rsid w:val="006467A9"/>
    <w:rsid w:val="00646917"/>
    <w:rsid w:val="0064691D"/>
    <w:rsid w:val="00651CE1"/>
    <w:rsid w:val="006521B6"/>
    <w:rsid w:val="006529D2"/>
    <w:rsid w:val="00653576"/>
    <w:rsid w:val="00656587"/>
    <w:rsid w:val="00660D8C"/>
    <w:rsid w:val="00661695"/>
    <w:rsid w:val="0066293E"/>
    <w:rsid w:val="006632E9"/>
    <w:rsid w:val="00663779"/>
    <w:rsid w:val="00663B3E"/>
    <w:rsid w:val="00664BCD"/>
    <w:rsid w:val="00665B54"/>
    <w:rsid w:val="006660E7"/>
    <w:rsid w:val="006708F0"/>
    <w:rsid w:val="00670CD9"/>
    <w:rsid w:val="00671766"/>
    <w:rsid w:val="0067277C"/>
    <w:rsid w:val="00672D03"/>
    <w:rsid w:val="0067318B"/>
    <w:rsid w:val="00675EC1"/>
    <w:rsid w:val="00676B58"/>
    <w:rsid w:val="00676DC4"/>
    <w:rsid w:val="006801F3"/>
    <w:rsid w:val="00680295"/>
    <w:rsid w:val="006827E0"/>
    <w:rsid w:val="006857D7"/>
    <w:rsid w:val="00687D9D"/>
    <w:rsid w:val="00691446"/>
    <w:rsid w:val="00692A37"/>
    <w:rsid w:val="00694E54"/>
    <w:rsid w:val="00695CED"/>
    <w:rsid w:val="00696682"/>
    <w:rsid w:val="006A0813"/>
    <w:rsid w:val="006A09D2"/>
    <w:rsid w:val="006A36B7"/>
    <w:rsid w:val="006A520E"/>
    <w:rsid w:val="006A5B0E"/>
    <w:rsid w:val="006A709B"/>
    <w:rsid w:val="006A78C3"/>
    <w:rsid w:val="006B0030"/>
    <w:rsid w:val="006B1961"/>
    <w:rsid w:val="006B197D"/>
    <w:rsid w:val="006B49DE"/>
    <w:rsid w:val="006B52C1"/>
    <w:rsid w:val="006B60F6"/>
    <w:rsid w:val="006B6F10"/>
    <w:rsid w:val="006C13BF"/>
    <w:rsid w:val="006C2A3F"/>
    <w:rsid w:val="006C2A95"/>
    <w:rsid w:val="006C3B90"/>
    <w:rsid w:val="006C50A6"/>
    <w:rsid w:val="006D15CF"/>
    <w:rsid w:val="006D1802"/>
    <w:rsid w:val="006D1E95"/>
    <w:rsid w:val="006D413F"/>
    <w:rsid w:val="006D4401"/>
    <w:rsid w:val="006D6255"/>
    <w:rsid w:val="006D6D3E"/>
    <w:rsid w:val="006D7530"/>
    <w:rsid w:val="006E262C"/>
    <w:rsid w:val="006E2A04"/>
    <w:rsid w:val="006E2F22"/>
    <w:rsid w:val="006E353E"/>
    <w:rsid w:val="006E394A"/>
    <w:rsid w:val="006E4230"/>
    <w:rsid w:val="006F133D"/>
    <w:rsid w:val="006F26A9"/>
    <w:rsid w:val="006F2F1B"/>
    <w:rsid w:val="006F371E"/>
    <w:rsid w:val="006F656B"/>
    <w:rsid w:val="006F6FE8"/>
    <w:rsid w:val="00700A80"/>
    <w:rsid w:val="0070464B"/>
    <w:rsid w:val="00704E4D"/>
    <w:rsid w:val="007067DD"/>
    <w:rsid w:val="00707127"/>
    <w:rsid w:val="00711208"/>
    <w:rsid w:val="007131A2"/>
    <w:rsid w:val="00713CB6"/>
    <w:rsid w:val="0071587E"/>
    <w:rsid w:val="007174FB"/>
    <w:rsid w:val="007209EC"/>
    <w:rsid w:val="00720B11"/>
    <w:rsid w:val="00721291"/>
    <w:rsid w:val="0072269B"/>
    <w:rsid w:val="00724A10"/>
    <w:rsid w:val="007258B1"/>
    <w:rsid w:val="00725C8B"/>
    <w:rsid w:val="007269C8"/>
    <w:rsid w:val="0072714B"/>
    <w:rsid w:val="00727B8B"/>
    <w:rsid w:val="00730323"/>
    <w:rsid w:val="0073087F"/>
    <w:rsid w:val="007332D4"/>
    <w:rsid w:val="007369CB"/>
    <w:rsid w:val="007421AC"/>
    <w:rsid w:val="007424F5"/>
    <w:rsid w:val="00743209"/>
    <w:rsid w:val="007449C9"/>
    <w:rsid w:val="007467E4"/>
    <w:rsid w:val="00746CBC"/>
    <w:rsid w:val="00750A28"/>
    <w:rsid w:val="0075198C"/>
    <w:rsid w:val="00754ACA"/>
    <w:rsid w:val="00754CA3"/>
    <w:rsid w:val="00754FC7"/>
    <w:rsid w:val="00756381"/>
    <w:rsid w:val="00756C1A"/>
    <w:rsid w:val="00757C64"/>
    <w:rsid w:val="00760ADB"/>
    <w:rsid w:val="00760CBA"/>
    <w:rsid w:val="00763BDE"/>
    <w:rsid w:val="0076404E"/>
    <w:rsid w:val="00764B88"/>
    <w:rsid w:val="00764B95"/>
    <w:rsid w:val="0076549B"/>
    <w:rsid w:val="007668AC"/>
    <w:rsid w:val="00766C90"/>
    <w:rsid w:val="00772F56"/>
    <w:rsid w:val="0077318D"/>
    <w:rsid w:val="00774096"/>
    <w:rsid w:val="00777EE8"/>
    <w:rsid w:val="00781C3A"/>
    <w:rsid w:val="0078210C"/>
    <w:rsid w:val="00782623"/>
    <w:rsid w:val="00783FE9"/>
    <w:rsid w:val="00784541"/>
    <w:rsid w:val="007847A0"/>
    <w:rsid w:val="0078711E"/>
    <w:rsid w:val="00787662"/>
    <w:rsid w:val="00787EBF"/>
    <w:rsid w:val="00791696"/>
    <w:rsid w:val="007924BB"/>
    <w:rsid w:val="00793E18"/>
    <w:rsid w:val="007969FD"/>
    <w:rsid w:val="00797D6C"/>
    <w:rsid w:val="007A0518"/>
    <w:rsid w:val="007A270E"/>
    <w:rsid w:val="007A284A"/>
    <w:rsid w:val="007A376F"/>
    <w:rsid w:val="007A396E"/>
    <w:rsid w:val="007A4758"/>
    <w:rsid w:val="007A4DF2"/>
    <w:rsid w:val="007A50B5"/>
    <w:rsid w:val="007A6B3B"/>
    <w:rsid w:val="007A6CCC"/>
    <w:rsid w:val="007A7B8E"/>
    <w:rsid w:val="007B0C59"/>
    <w:rsid w:val="007B3E0B"/>
    <w:rsid w:val="007B4C63"/>
    <w:rsid w:val="007B5BAA"/>
    <w:rsid w:val="007C0010"/>
    <w:rsid w:val="007C02EF"/>
    <w:rsid w:val="007C039E"/>
    <w:rsid w:val="007C1F40"/>
    <w:rsid w:val="007C3C60"/>
    <w:rsid w:val="007C5524"/>
    <w:rsid w:val="007C559B"/>
    <w:rsid w:val="007C57BB"/>
    <w:rsid w:val="007C6A56"/>
    <w:rsid w:val="007C6C84"/>
    <w:rsid w:val="007D0415"/>
    <w:rsid w:val="007D1D9E"/>
    <w:rsid w:val="007D4AB7"/>
    <w:rsid w:val="007D4CB4"/>
    <w:rsid w:val="007D5A4E"/>
    <w:rsid w:val="007D7091"/>
    <w:rsid w:val="007D7D17"/>
    <w:rsid w:val="007D7DB9"/>
    <w:rsid w:val="007E024B"/>
    <w:rsid w:val="007E61EC"/>
    <w:rsid w:val="007E69AF"/>
    <w:rsid w:val="007E6DBF"/>
    <w:rsid w:val="007E73F7"/>
    <w:rsid w:val="007E7F6D"/>
    <w:rsid w:val="007F00DF"/>
    <w:rsid w:val="007F07BE"/>
    <w:rsid w:val="007F1AB2"/>
    <w:rsid w:val="007F1E0A"/>
    <w:rsid w:val="007F209B"/>
    <w:rsid w:val="007F4986"/>
    <w:rsid w:val="007F6D3D"/>
    <w:rsid w:val="007F7817"/>
    <w:rsid w:val="008012C3"/>
    <w:rsid w:val="00801E59"/>
    <w:rsid w:val="00801FDA"/>
    <w:rsid w:val="008021FF"/>
    <w:rsid w:val="00804B36"/>
    <w:rsid w:val="0080517C"/>
    <w:rsid w:val="00807A41"/>
    <w:rsid w:val="00807AEF"/>
    <w:rsid w:val="008102F0"/>
    <w:rsid w:val="00811D7B"/>
    <w:rsid w:val="008124FB"/>
    <w:rsid w:val="008138BA"/>
    <w:rsid w:val="0081418B"/>
    <w:rsid w:val="00814EA5"/>
    <w:rsid w:val="008212EF"/>
    <w:rsid w:val="0082345F"/>
    <w:rsid w:val="00824CB6"/>
    <w:rsid w:val="00824CE9"/>
    <w:rsid w:val="00826BA9"/>
    <w:rsid w:val="008274A6"/>
    <w:rsid w:val="00831B01"/>
    <w:rsid w:val="00832638"/>
    <w:rsid w:val="008362D7"/>
    <w:rsid w:val="008363B2"/>
    <w:rsid w:val="00836B2E"/>
    <w:rsid w:val="00836D96"/>
    <w:rsid w:val="00837DC7"/>
    <w:rsid w:val="00842A41"/>
    <w:rsid w:val="0084324F"/>
    <w:rsid w:val="00844280"/>
    <w:rsid w:val="008448CB"/>
    <w:rsid w:val="00846AA6"/>
    <w:rsid w:val="00846BE5"/>
    <w:rsid w:val="0084767C"/>
    <w:rsid w:val="008509CA"/>
    <w:rsid w:val="00852146"/>
    <w:rsid w:val="008527B1"/>
    <w:rsid w:val="00854696"/>
    <w:rsid w:val="0085515A"/>
    <w:rsid w:val="00856735"/>
    <w:rsid w:val="00857F34"/>
    <w:rsid w:val="008608E4"/>
    <w:rsid w:val="0086138C"/>
    <w:rsid w:val="00863E83"/>
    <w:rsid w:val="008640D5"/>
    <w:rsid w:val="00864D72"/>
    <w:rsid w:val="00865130"/>
    <w:rsid w:val="00866AE2"/>
    <w:rsid w:val="008709E7"/>
    <w:rsid w:val="00871743"/>
    <w:rsid w:val="008718DF"/>
    <w:rsid w:val="0087285F"/>
    <w:rsid w:val="0087616D"/>
    <w:rsid w:val="00880385"/>
    <w:rsid w:val="0088059C"/>
    <w:rsid w:val="00882646"/>
    <w:rsid w:val="008830F5"/>
    <w:rsid w:val="0088381D"/>
    <w:rsid w:val="00883B9A"/>
    <w:rsid w:val="00884600"/>
    <w:rsid w:val="00885E04"/>
    <w:rsid w:val="00890044"/>
    <w:rsid w:val="008902BF"/>
    <w:rsid w:val="00890C9B"/>
    <w:rsid w:val="00891029"/>
    <w:rsid w:val="008911C6"/>
    <w:rsid w:val="0089159B"/>
    <w:rsid w:val="00892F53"/>
    <w:rsid w:val="008930EC"/>
    <w:rsid w:val="00894EF1"/>
    <w:rsid w:val="00895341"/>
    <w:rsid w:val="008970CF"/>
    <w:rsid w:val="008A4122"/>
    <w:rsid w:val="008A5686"/>
    <w:rsid w:val="008A7C61"/>
    <w:rsid w:val="008B0023"/>
    <w:rsid w:val="008B1E60"/>
    <w:rsid w:val="008B3A5E"/>
    <w:rsid w:val="008B58D6"/>
    <w:rsid w:val="008C038D"/>
    <w:rsid w:val="008C1666"/>
    <w:rsid w:val="008C3EFD"/>
    <w:rsid w:val="008C4BB3"/>
    <w:rsid w:val="008C4C59"/>
    <w:rsid w:val="008C5CA8"/>
    <w:rsid w:val="008C610E"/>
    <w:rsid w:val="008D078A"/>
    <w:rsid w:val="008D0C01"/>
    <w:rsid w:val="008D1C9D"/>
    <w:rsid w:val="008D2681"/>
    <w:rsid w:val="008D404F"/>
    <w:rsid w:val="008D4BE5"/>
    <w:rsid w:val="008D6849"/>
    <w:rsid w:val="008D73ED"/>
    <w:rsid w:val="008E027C"/>
    <w:rsid w:val="008E0312"/>
    <w:rsid w:val="008E15F7"/>
    <w:rsid w:val="008E18C5"/>
    <w:rsid w:val="008E3B54"/>
    <w:rsid w:val="008E3BEE"/>
    <w:rsid w:val="008E510C"/>
    <w:rsid w:val="008E52C7"/>
    <w:rsid w:val="008E58C0"/>
    <w:rsid w:val="008E6C92"/>
    <w:rsid w:val="008E73DA"/>
    <w:rsid w:val="008E7F30"/>
    <w:rsid w:val="008F07DF"/>
    <w:rsid w:val="008F0C20"/>
    <w:rsid w:val="008F1398"/>
    <w:rsid w:val="008F1712"/>
    <w:rsid w:val="008F1751"/>
    <w:rsid w:val="008F24F9"/>
    <w:rsid w:val="008F337A"/>
    <w:rsid w:val="008F382A"/>
    <w:rsid w:val="008F38C8"/>
    <w:rsid w:val="008F44D1"/>
    <w:rsid w:val="008F5279"/>
    <w:rsid w:val="008F6FFE"/>
    <w:rsid w:val="008F730C"/>
    <w:rsid w:val="008F762B"/>
    <w:rsid w:val="0090063E"/>
    <w:rsid w:val="00901211"/>
    <w:rsid w:val="00901D68"/>
    <w:rsid w:val="00902984"/>
    <w:rsid w:val="00902D0B"/>
    <w:rsid w:val="00902E92"/>
    <w:rsid w:val="00903AF1"/>
    <w:rsid w:val="00903E51"/>
    <w:rsid w:val="00903FD3"/>
    <w:rsid w:val="00905487"/>
    <w:rsid w:val="00906063"/>
    <w:rsid w:val="0090743D"/>
    <w:rsid w:val="00910934"/>
    <w:rsid w:val="00911F4A"/>
    <w:rsid w:val="00912690"/>
    <w:rsid w:val="0091278A"/>
    <w:rsid w:val="00913D62"/>
    <w:rsid w:val="009167C7"/>
    <w:rsid w:val="00916FB2"/>
    <w:rsid w:val="00916FC3"/>
    <w:rsid w:val="00917368"/>
    <w:rsid w:val="00917C83"/>
    <w:rsid w:val="00917CE1"/>
    <w:rsid w:val="00917EEB"/>
    <w:rsid w:val="00920CEC"/>
    <w:rsid w:val="009215EE"/>
    <w:rsid w:val="00922D00"/>
    <w:rsid w:val="00923C88"/>
    <w:rsid w:val="009261A6"/>
    <w:rsid w:val="009270AD"/>
    <w:rsid w:val="009278CE"/>
    <w:rsid w:val="00927C63"/>
    <w:rsid w:val="00930D38"/>
    <w:rsid w:val="00931196"/>
    <w:rsid w:val="009330A6"/>
    <w:rsid w:val="009351C8"/>
    <w:rsid w:val="009377C7"/>
    <w:rsid w:val="009408AA"/>
    <w:rsid w:val="00940BC1"/>
    <w:rsid w:val="00943779"/>
    <w:rsid w:val="0094427A"/>
    <w:rsid w:val="00950E73"/>
    <w:rsid w:val="00952AB2"/>
    <w:rsid w:val="00956415"/>
    <w:rsid w:val="00957403"/>
    <w:rsid w:val="009577AA"/>
    <w:rsid w:val="0096021F"/>
    <w:rsid w:val="00962F12"/>
    <w:rsid w:val="009630AB"/>
    <w:rsid w:val="00965FCC"/>
    <w:rsid w:val="009660CA"/>
    <w:rsid w:val="009711EA"/>
    <w:rsid w:val="00971948"/>
    <w:rsid w:val="0097197C"/>
    <w:rsid w:val="00973A55"/>
    <w:rsid w:val="00974CD6"/>
    <w:rsid w:val="0097514C"/>
    <w:rsid w:val="0098212D"/>
    <w:rsid w:val="0098275C"/>
    <w:rsid w:val="009844EA"/>
    <w:rsid w:val="00986FB3"/>
    <w:rsid w:val="009932B1"/>
    <w:rsid w:val="00993EA2"/>
    <w:rsid w:val="0099431F"/>
    <w:rsid w:val="009954ED"/>
    <w:rsid w:val="00996DE1"/>
    <w:rsid w:val="009A28B6"/>
    <w:rsid w:val="009A2BCD"/>
    <w:rsid w:val="009A3647"/>
    <w:rsid w:val="009A37A6"/>
    <w:rsid w:val="009A4591"/>
    <w:rsid w:val="009A4CFC"/>
    <w:rsid w:val="009B29B1"/>
    <w:rsid w:val="009B2BD3"/>
    <w:rsid w:val="009B6296"/>
    <w:rsid w:val="009B67A3"/>
    <w:rsid w:val="009B760F"/>
    <w:rsid w:val="009C00DD"/>
    <w:rsid w:val="009C1579"/>
    <w:rsid w:val="009C206F"/>
    <w:rsid w:val="009C2683"/>
    <w:rsid w:val="009C2707"/>
    <w:rsid w:val="009C2B5B"/>
    <w:rsid w:val="009C37F9"/>
    <w:rsid w:val="009C3FA3"/>
    <w:rsid w:val="009C5CE4"/>
    <w:rsid w:val="009C5EDE"/>
    <w:rsid w:val="009C67E7"/>
    <w:rsid w:val="009C69E9"/>
    <w:rsid w:val="009D32EB"/>
    <w:rsid w:val="009D4B1A"/>
    <w:rsid w:val="009D7044"/>
    <w:rsid w:val="009D740B"/>
    <w:rsid w:val="009E0247"/>
    <w:rsid w:val="009E222F"/>
    <w:rsid w:val="009E22C6"/>
    <w:rsid w:val="009E2FC4"/>
    <w:rsid w:val="009E451D"/>
    <w:rsid w:val="009E60CB"/>
    <w:rsid w:val="009E7C23"/>
    <w:rsid w:val="009F0120"/>
    <w:rsid w:val="009F43B4"/>
    <w:rsid w:val="009F4616"/>
    <w:rsid w:val="009F4C7C"/>
    <w:rsid w:val="009F6580"/>
    <w:rsid w:val="009F6704"/>
    <w:rsid w:val="009F752A"/>
    <w:rsid w:val="009F7A30"/>
    <w:rsid w:val="009F7B6D"/>
    <w:rsid w:val="00A0018B"/>
    <w:rsid w:val="00A012AD"/>
    <w:rsid w:val="00A0195F"/>
    <w:rsid w:val="00A01B00"/>
    <w:rsid w:val="00A04AFD"/>
    <w:rsid w:val="00A05056"/>
    <w:rsid w:val="00A05E9C"/>
    <w:rsid w:val="00A07183"/>
    <w:rsid w:val="00A0786F"/>
    <w:rsid w:val="00A079FB"/>
    <w:rsid w:val="00A07EE7"/>
    <w:rsid w:val="00A1005E"/>
    <w:rsid w:val="00A10913"/>
    <w:rsid w:val="00A130F7"/>
    <w:rsid w:val="00A1335F"/>
    <w:rsid w:val="00A138B6"/>
    <w:rsid w:val="00A14B6E"/>
    <w:rsid w:val="00A155BB"/>
    <w:rsid w:val="00A158FF"/>
    <w:rsid w:val="00A164F6"/>
    <w:rsid w:val="00A17A6D"/>
    <w:rsid w:val="00A17BC1"/>
    <w:rsid w:val="00A20E59"/>
    <w:rsid w:val="00A23627"/>
    <w:rsid w:val="00A237F3"/>
    <w:rsid w:val="00A24FD3"/>
    <w:rsid w:val="00A25C14"/>
    <w:rsid w:val="00A26033"/>
    <w:rsid w:val="00A26FB6"/>
    <w:rsid w:val="00A2722C"/>
    <w:rsid w:val="00A27C09"/>
    <w:rsid w:val="00A30B58"/>
    <w:rsid w:val="00A30C4F"/>
    <w:rsid w:val="00A3187D"/>
    <w:rsid w:val="00A32860"/>
    <w:rsid w:val="00A3309F"/>
    <w:rsid w:val="00A341FE"/>
    <w:rsid w:val="00A343D5"/>
    <w:rsid w:val="00A3544D"/>
    <w:rsid w:val="00A36004"/>
    <w:rsid w:val="00A40FB5"/>
    <w:rsid w:val="00A42EAE"/>
    <w:rsid w:val="00A42FE1"/>
    <w:rsid w:val="00A473C3"/>
    <w:rsid w:val="00A500C0"/>
    <w:rsid w:val="00A555B5"/>
    <w:rsid w:val="00A5607B"/>
    <w:rsid w:val="00A6023F"/>
    <w:rsid w:val="00A6137A"/>
    <w:rsid w:val="00A62221"/>
    <w:rsid w:val="00A627C0"/>
    <w:rsid w:val="00A62CD6"/>
    <w:rsid w:val="00A62F99"/>
    <w:rsid w:val="00A63E97"/>
    <w:rsid w:val="00A6450C"/>
    <w:rsid w:val="00A648F0"/>
    <w:rsid w:val="00A64B25"/>
    <w:rsid w:val="00A65D07"/>
    <w:rsid w:val="00A65D3E"/>
    <w:rsid w:val="00A65D84"/>
    <w:rsid w:val="00A7015C"/>
    <w:rsid w:val="00A71E0A"/>
    <w:rsid w:val="00A740BA"/>
    <w:rsid w:val="00A74589"/>
    <w:rsid w:val="00A74934"/>
    <w:rsid w:val="00A751CB"/>
    <w:rsid w:val="00A7670B"/>
    <w:rsid w:val="00A778D2"/>
    <w:rsid w:val="00A77E8E"/>
    <w:rsid w:val="00A8157A"/>
    <w:rsid w:val="00A84B9E"/>
    <w:rsid w:val="00A86E53"/>
    <w:rsid w:val="00A87089"/>
    <w:rsid w:val="00A87298"/>
    <w:rsid w:val="00A900BB"/>
    <w:rsid w:val="00A910FA"/>
    <w:rsid w:val="00A926C0"/>
    <w:rsid w:val="00A92CD3"/>
    <w:rsid w:val="00A92FE2"/>
    <w:rsid w:val="00A9498D"/>
    <w:rsid w:val="00A94A65"/>
    <w:rsid w:val="00A94FA3"/>
    <w:rsid w:val="00A95ABB"/>
    <w:rsid w:val="00AA02F1"/>
    <w:rsid w:val="00AA1076"/>
    <w:rsid w:val="00AA1D89"/>
    <w:rsid w:val="00AA25C5"/>
    <w:rsid w:val="00AA646C"/>
    <w:rsid w:val="00AA6D69"/>
    <w:rsid w:val="00AA7A8B"/>
    <w:rsid w:val="00AB2C02"/>
    <w:rsid w:val="00AB3A3C"/>
    <w:rsid w:val="00AB665C"/>
    <w:rsid w:val="00AB71BA"/>
    <w:rsid w:val="00AB7DED"/>
    <w:rsid w:val="00AC14BC"/>
    <w:rsid w:val="00AC1ADE"/>
    <w:rsid w:val="00AC35AA"/>
    <w:rsid w:val="00AC40F4"/>
    <w:rsid w:val="00AC6AFA"/>
    <w:rsid w:val="00AD3E23"/>
    <w:rsid w:val="00AD609C"/>
    <w:rsid w:val="00AD7F52"/>
    <w:rsid w:val="00AE1E6E"/>
    <w:rsid w:val="00AE40DE"/>
    <w:rsid w:val="00AE4763"/>
    <w:rsid w:val="00AE5CCF"/>
    <w:rsid w:val="00AE66C0"/>
    <w:rsid w:val="00AF0B83"/>
    <w:rsid w:val="00AF0EAA"/>
    <w:rsid w:val="00AF13EE"/>
    <w:rsid w:val="00AF229E"/>
    <w:rsid w:val="00AF32E0"/>
    <w:rsid w:val="00AF523B"/>
    <w:rsid w:val="00AF7876"/>
    <w:rsid w:val="00AF7AEE"/>
    <w:rsid w:val="00B00C16"/>
    <w:rsid w:val="00B00D0B"/>
    <w:rsid w:val="00B0121B"/>
    <w:rsid w:val="00B02A27"/>
    <w:rsid w:val="00B0455B"/>
    <w:rsid w:val="00B050DE"/>
    <w:rsid w:val="00B06298"/>
    <w:rsid w:val="00B07697"/>
    <w:rsid w:val="00B1070A"/>
    <w:rsid w:val="00B10D99"/>
    <w:rsid w:val="00B113A2"/>
    <w:rsid w:val="00B1159C"/>
    <w:rsid w:val="00B11E02"/>
    <w:rsid w:val="00B12625"/>
    <w:rsid w:val="00B16620"/>
    <w:rsid w:val="00B2104C"/>
    <w:rsid w:val="00B21CFE"/>
    <w:rsid w:val="00B21DE8"/>
    <w:rsid w:val="00B225C1"/>
    <w:rsid w:val="00B22E54"/>
    <w:rsid w:val="00B252D5"/>
    <w:rsid w:val="00B260CF"/>
    <w:rsid w:val="00B26BB2"/>
    <w:rsid w:val="00B30F04"/>
    <w:rsid w:val="00B3476F"/>
    <w:rsid w:val="00B34CF3"/>
    <w:rsid w:val="00B37712"/>
    <w:rsid w:val="00B37827"/>
    <w:rsid w:val="00B404AB"/>
    <w:rsid w:val="00B40A7D"/>
    <w:rsid w:val="00B414B9"/>
    <w:rsid w:val="00B42484"/>
    <w:rsid w:val="00B42EE9"/>
    <w:rsid w:val="00B43568"/>
    <w:rsid w:val="00B500CC"/>
    <w:rsid w:val="00B5125A"/>
    <w:rsid w:val="00B52312"/>
    <w:rsid w:val="00B554EB"/>
    <w:rsid w:val="00B5550A"/>
    <w:rsid w:val="00B5677E"/>
    <w:rsid w:val="00B60032"/>
    <w:rsid w:val="00B60324"/>
    <w:rsid w:val="00B62953"/>
    <w:rsid w:val="00B62B63"/>
    <w:rsid w:val="00B63A43"/>
    <w:rsid w:val="00B64733"/>
    <w:rsid w:val="00B66296"/>
    <w:rsid w:val="00B67BB0"/>
    <w:rsid w:val="00B706EF"/>
    <w:rsid w:val="00B70731"/>
    <w:rsid w:val="00B70D0B"/>
    <w:rsid w:val="00B74D7F"/>
    <w:rsid w:val="00B76F80"/>
    <w:rsid w:val="00B81B23"/>
    <w:rsid w:val="00B81D56"/>
    <w:rsid w:val="00B81D76"/>
    <w:rsid w:val="00B81F3B"/>
    <w:rsid w:val="00B82095"/>
    <w:rsid w:val="00B822C7"/>
    <w:rsid w:val="00B8240D"/>
    <w:rsid w:val="00B8377F"/>
    <w:rsid w:val="00B90975"/>
    <w:rsid w:val="00B909E2"/>
    <w:rsid w:val="00B90BFA"/>
    <w:rsid w:val="00B9160C"/>
    <w:rsid w:val="00B91A52"/>
    <w:rsid w:val="00B93571"/>
    <w:rsid w:val="00B93DEC"/>
    <w:rsid w:val="00B94CBD"/>
    <w:rsid w:val="00BA0B58"/>
    <w:rsid w:val="00BA0F0C"/>
    <w:rsid w:val="00BA1386"/>
    <w:rsid w:val="00BA2806"/>
    <w:rsid w:val="00BA52FE"/>
    <w:rsid w:val="00BA678B"/>
    <w:rsid w:val="00BA7F09"/>
    <w:rsid w:val="00BB066D"/>
    <w:rsid w:val="00BB15B7"/>
    <w:rsid w:val="00BB2BBF"/>
    <w:rsid w:val="00BB4B92"/>
    <w:rsid w:val="00BB4DE9"/>
    <w:rsid w:val="00BB63CE"/>
    <w:rsid w:val="00BB6EE1"/>
    <w:rsid w:val="00BB6EE5"/>
    <w:rsid w:val="00BB6FE7"/>
    <w:rsid w:val="00BB7FA6"/>
    <w:rsid w:val="00BC321A"/>
    <w:rsid w:val="00BC3323"/>
    <w:rsid w:val="00BC57BB"/>
    <w:rsid w:val="00BC7001"/>
    <w:rsid w:val="00BC7A35"/>
    <w:rsid w:val="00BD0FB4"/>
    <w:rsid w:val="00BD1095"/>
    <w:rsid w:val="00BD2080"/>
    <w:rsid w:val="00BD29E0"/>
    <w:rsid w:val="00BD314D"/>
    <w:rsid w:val="00BD4F8E"/>
    <w:rsid w:val="00BE1869"/>
    <w:rsid w:val="00BE2B28"/>
    <w:rsid w:val="00BE33EA"/>
    <w:rsid w:val="00BE345B"/>
    <w:rsid w:val="00BE373B"/>
    <w:rsid w:val="00BE43DC"/>
    <w:rsid w:val="00BE4BBC"/>
    <w:rsid w:val="00BE678A"/>
    <w:rsid w:val="00BF1B6A"/>
    <w:rsid w:val="00BF2635"/>
    <w:rsid w:val="00BF2F88"/>
    <w:rsid w:val="00BF2FE6"/>
    <w:rsid w:val="00BF3A38"/>
    <w:rsid w:val="00BF3CA0"/>
    <w:rsid w:val="00BF5BDE"/>
    <w:rsid w:val="00BF6ACE"/>
    <w:rsid w:val="00BF6B40"/>
    <w:rsid w:val="00C01FC5"/>
    <w:rsid w:val="00C03B2A"/>
    <w:rsid w:val="00C03EA6"/>
    <w:rsid w:val="00C041CA"/>
    <w:rsid w:val="00C0556D"/>
    <w:rsid w:val="00C05DA0"/>
    <w:rsid w:val="00C05DCD"/>
    <w:rsid w:val="00C07CAA"/>
    <w:rsid w:val="00C07FA1"/>
    <w:rsid w:val="00C1105A"/>
    <w:rsid w:val="00C110AF"/>
    <w:rsid w:val="00C114E9"/>
    <w:rsid w:val="00C14207"/>
    <w:rsid w:val="00C14CA5"/>
    <w:rsid w:val="00C20DA1"/>
    <w:rsid w:val="00C24693"/>
    <w:rsid w:val="00C255ED"/>
    <w:rsid w:val="00C262AE"/>
    <w:rsid w:val="00C27D44"/>
    <w:rsid w:val="00C3264C"/>
    <w:rsid w:val="00C344E4"/>
    <w:rsid w:val="00C3508D"/>
    <w:rsid w:val="00C36B68"/>
    <w:rsid w:val="00C36D8E"/>
    <w:rsid w:val="00C37B36"/>
    <w:rsid w:val="00C37C93"/>
    <w:rsid w:val="00C4246E"/>
    <w:rsid w:val="00C447CB"/>
    <w:rsid w:val="00C470D8"/>
    <w:rsid w:val="00C476CB"/>
    <w:rsid w:val="00C47BDA"/>
    <w:rsid w:val="00C514BD"/>
    <w:rsid w:val="00C5150A"/>
    <w:rsid w:val="00C52FE2"/>
    <w:rsid w:val="00C53015"/>
    <w:rsid w:val="00C539D2"/>
    <w:rsid w:val="00C54B7D"/>
    <w:rsid w:val="00C5593B"/>
    <w:rsid w:val="00C57DC3"/>
    <w:rsid w:val="00C60F5F"/>
    <w:rsid w:val="00C6128D"/>
    <w:rsid w:val="00C62B52"/>
    <w:rsid w:val="00C63388"/>
    <w:rsid w:val="00C647DB"/>
    <w:rsid w:val="00C64D4A"/>
    <w:rsid w:val="00C6640E"/>
    <w:rsid w:val="00C676D1"/>
    <w:rsid w:val="00C702B5"/>
    <w:rsid w:val="00C73278"/>
    <w:rsid w:val="00C7363E"/>
    <w:rsid w:val="00C73F1E"/>
    <w:rsid w:val="00C74186"/>
    <w:rsid w:val="00C76112"/>
    <w:rsid w:val="00C765C8"/>
    <w:rsid w:val="00C77FCE"/>
    <w:rsid w:val="00C809DA"/>
    <w:rsid w:val="00C80AEB"/>
    <w:rsid w:val="00C82029"/>
    <w:rsid w:val="00C84AAF"/>
    <w:rsid w:val="00C855A9"/>
    <w:rsid w:val="00C91053"/>
    <w:rsid w:val="00C910F5"/>
    <w:rsid w:val="00C92046"/>
    <w:rsid w:val="00C92153"/>
    <w:rsid w:val="00C9283A"/>
    <w:rsid w:val="00C94413"/>
    <w:rsid w:val="00C947CF"/>
    <w:rsid w:val="00C95039"/>
    <w:rsid w:val="00C9513F"/>
    <w:rsid w:val="00C9625D"/>
    <w:rsid w:val="00C9676F"/>
    <w:rsid w:val="00C96E56"/>
    <w:rsid w:val="00C974C3"/>
    <w:rsid w:val="00C974F0"/>
    <w:rsid w:val="00C97A59"/>
    <w:rsid w:val="00CA1EC7"/>
    <w:rsid w:val="00CA3BF3"/>
    <w:rsid w:val="00CA4615"/>
    <w:rsid w:val="00CA5397"/>
    <w:rsid w:val="00CA6C79"/>
    <w:rsid w:val="00CA6DE1"/>
    <w:rsid w:val="00CA751F"/>
    <w:rsid w:val="00CA7C6F"/>
    <w:rsid w:val="00CB4E93"/>
    <w:rsid w:val="00CB6CD2"/>
    <w:rsid w:val="00CB7C63"/>
    <w:rsid w:val="00CC138A"/>
    <w:rsid w:val="00CC219E"/>
    <w:rsid w:val="00CC3C66"/>
    <w:rsid w:val="00CC4042"/>
    <w:rsid w:val="00CC4383"/>
    <w:rsid w:val="00CC5662"/>
    <w:rsid w:val="00CD088B"/>
    <w:rsid w:val="00CD3A6F"/>
    <w:rsid w:val="00CD3BCC"/>
    <w:rsid w:val="00CD45BC"/>
    <w:rsid w:val="00CD54BF"/>
    <w:rsid w:val="00CD6263"/>
    <w:rsid w:val="00CE0362"/>
    <w:rsid w:val="00CE148A"/>
    <w:rsid w:val="00CE14E5"/>
    <w:rsid w:val="00CE1921"/>
    <w:rsid w:val="00CE35D5"/>
    <w:rsid w:val="00CE411F"/>
    <w:rsid w:val="00CE465A"/>
    <w:rsid w:val="00CE5355"/>
    <w:rsid w:val="00CE591C"/>
    <w:rsid w:val="00CE5A8F"/>
    <w:rsid w:val="00CE7F36"/>
    <w:rsid w:val="00CF1DE1"/>
    <w:rsid w:val="00CF3B30"/>
    <w:rsid w:val="00CF525C"/>
    <w:rsid w:val="00CF7D08"/>
    <w:rsid w:val="00D011AE"/>
    <w:rsid w:val="00D02FA2"/>
    <w:rsid w:val="00D04200"/>
    <w:rsid w:val="00D04577"/>
    <w:rsid w:val="00D04A3C"/>
    <w:rsid w:val="00D04B86"/>
    <w:rsid w:val="00D06C32"/>
    <w:rsid w:val="00D075AD"/>
    <w:rsid w:val="00D1061C"/>
    <w:rsid w:val="00D10FF5"/>
    <w:rsid w:val="00D12984"/>
    <w:rsid w:val="00D1333B"/>
    <w:rsid w:val="00D1390C"/>
    <w:rsid w:val="00D22097"/>
    <w:rsid w:val="00D23CC5"/>
    <w:rsid w:val="00D23E5C"/>
    <w:rsid w:val="00D24387"/>
    <w:rsid w:val="00D32E3D"/>
    <w:rsid w:val="00D33BC5"/>
    <w:rsid w:val="00D34229"/>
    <w:rsid w:val="00D348C2"/>
    <w:rsid w:val="00D36C41"/>
    <w:rsid w:val="00D4039B"/>
    <w:rsid w:val="00D40506"/>
    <w:rsid w:val="00D464C0"/>
    <w:rsid w:val="00D50869"/>
    <w:rsid w:val="00D54BDE"/>
    <w:rsid w:val="00D55A85"/>
    <w:rsid w:val="00D5620C"/>
    <w:rsid w:val="00D56979"/>
    <w:rsid w:val="00D60C8D"/>
    <w:rsid w:val="00D616C4"/>
    <w:rsid w:val="00D65AC9"/>
    <w:rsid w:val="00D71A57"/>
    <w:rsid w:val="00D7225F"/>
    <w:rsid w:val="00D7326E"/>
    <w:rsid w:val="00D750D0"/>
    <w:rsid w:val="00D759B2"/>
    <w:rsid w:val="00D77A71"/>
    <w:rsid w:val="00D80C5A"/>
    <w:rsid w:val="00D81469"/>
    <w:rsid w:val="00D826BA"/>
    <w:rsid w:val="00D8340F"/>
    <w:rsid w:val="00D84BA6"/>
    <w:rsid w:val="00D85A96"/>
    <w:rsid w:val="00D8646A"/>
    <w:rsid w:val="00D87480"/>
    <w:rsid w:val="00D900D1"/>
    <w:rsid w:val="00D919B0"/>
    <w:rsid w:val="00D91E8C"/>
    <w:rsid w:val="00D9238B"/>
    <w:rsid w:val="00D9436C"/>
    <w:rsid w:val="00D96A50"/>
    <w:rsid w:val="00DA1D08"/>
    <w:rsid w:val="00DA3167"/>
    <w:rsid w:val="00DA4E71"/>
    <w:rsid w:val="00DA684F"/>
    <w:rsid w:val="00DA6E53"/>
    <w:rsid w:val="00DA76BB"/>
    <w:rsid w:val="00DB0863"/>
    <w:rsid w:val="00DB0F8E"/>
    <w:rsid w:val="00DB1636"/>
    <w:rsid w:val="00DB4CBB"/>
    <w:rsid w:val="00DB502D"/>
    <w:rsid w:val="00DB64B9"/>
    <w:rsid w:val="00DB6939"/>
    <w:rsid w:val="00DB6AB3"/>
    <w:rsid w:val="00DB701C"/>
    <w:rsid w:val="00DB71FD"/>
    <w:rsid w:val="00DB7C2B"/>
    <w:rsid w:val="00DC14B2"/>
    <w:rsid w:val="00DC446E"/>
    <w:rsid w:val="00DC453F"/>
    <w:rsid w:val="00DC57F0"/>
    <w:rsid w:val="00DC5C45"/>
    <w:rsid w:val="00DC708E"/>
    <w:rsid w:val="00DC7225"/>
    <w:rsid w:val="00DC7DA0"/>
    <w:rsid w:val="00DD0192"/>
    <w:rsid w:val="00DD0CED"/>
    <w:rsid w:val="00DD1497"/>
    <w:rsid w:val="00DD171B"/>
    <w:rsid w:val="00DD1767"/>
    <w:rsid w:val="00DD1F7E"/>
    <w:rsid w:val="00DD20E3"/>
    <w:rsid w:val="00DD29EC"/>
    <w:rsid w:val="00DD4526"/>
    <w:rsid w:val="00DD57AC"/>
    <w:rsid w:val="00DD6946"/>
    <w:rsid w:val="00DE07CA"/>
    <w:rsid w:val="00DE0E2F"/>
    <w:rsid w:val="00DE105A"/>
    <w:rsid w:val="00DE1915"/>
    <w:rsid w:val="00DE1A33"/>
    <w:rsid w:val="00DE22DB"/>
    <w:rsid w:val="00DE31B4"/>
    <w:rsid w:val="00DE546F"/>
    <w:rsid w:val="00DE603C"/>
    <w:rsid w:val="00DE65C3"/>
    <w:rsid w:val="00DE77CA"/>
    <w:rsid w:val="00DF045B"/>
    <w:rsid w:val="00DF0D8E"/>
    <w:rsid w:val="00DF1DBA"/>
    <w:rsid w:val="00DF241E"/>
    <w:rsid w:val="00DF24F0"/>
    <w:rsid w:val="00DF4660"/>
    <w:rsid w:val="00DF4E58"/>
    <w:rsid w:val="00DF590A"/>
    <w:rsid w:val="00DF6463"/>
    <w:rsid w:val="00DF754D"/>
    <w:rsid w:val="00E00013"/>
    <w:rsid w:val="00E04974"/>
    <w:rsid w:val="00E05048"/>
    <w:rsid w:val="00E05D3A"/>
    <w:rsid w:val="00E06277"/>
    <w:rsid w:val="00E1030F"/>
    <w:rsid w:val="00E11021"/>
    <w:rsid w:val="00E146CB"/>
    <w:rsid w:val="00E14B60"/>
    <w:rsid w:val="00E15DF0"/>
    <w:rsid w:val="00E16D9F"/>
    <w:rsid w:val="00E218EA"/>
    <w:rsid w:val="00E21E7A"/>
    <w:rsid w:val="00E223F4"/>
    <w:rsid w:val="00E2251B"/>
    <w:rsid w:val="00E22CCE"/>
    <w:rsid w:val="00E23227"/>
    <w:rsid w:val="00E23481"/>
    <w:rsid w:val="00E235A6"/>
    <w:rsid w:val="00E24312"/>
    <w:rsid w:val="00E24F9E"/>
    <w:rsid w:val="00E25A07"/>
    <w:rsid w:val="00E261B5"/>
    <w:rsid w:val="00E268B2"/>
    <w:rsid w:val="00E2765F"/>
    <w:rsid w:val="00E320BA"/>
    <w:rsid w:val="00E333DF"/>
    <w:rsid w:val="00E33B9B"/>
    <w:rsid w:val="00E34087"/>
    <w:rsid w:val="00E344D1"/>
    <w:rsid w:val="00E34635"/>
    <w:rsid w:val="00E34DC1"/>
    <w:rsid w:val="00E414BB"/>
    <w:rsid w:val="00E41D33"/>
    <w:rsid w:val="00E443A6"/>
    <w:rsid w:val="00E44E91"/>
    <w:rsid w:val="00E46DA2"/>
    <w:rsid w:val="00E5330A"/>
    <w:rsid w:val="00E539A8"/>
    <w:rsid w:val="00E542DF"/>
    <w:rsid w:val="00E55A3A"/>
    <w:rsid w:val="00E601AB"/>
    <w:rsid w:val="00E60E5E"/>
    <w:rsid w:val="00E61071"/>
    <w:rsid w:val="00E62EF7"/>
    <w:rsid w:val="00E64603"/>
    <w:rsid w:val="00E65566"/>
    <w:rsid w:val="00E66B1D"/>
    <w:rsid w:val="00E709E3"/>
    <w:rsid w:val="00E7388D"/>
    <w:rsid w:val="00E738B4"/>
    <w:rsid w:val="00E73A12"/>
    <w:rsid w:val="00E743E5"/>
    <w:rsid w:val="00E7585A"/>
    <w:rsid w:val="00E762A6"/>
    <w:rsid w:val="00E776DB"/>
    <w:rsid w:val="00E77F59"/>
    <w:rsid w:val="00E81E42"/>
    <w:rsid w:val="00E8223A"/>
    <w:rsid w:val="00E83849"/>
    <w:rsid w:val="00E83C41"/>
    <w:rsid w:val="00E84742"/>
    <w:rsid w:val="00E87842"/>
    <w:rsid w:val="00E90A8B"/>
    <w:rsid w:val="00E92656"/>
    <w:rsid w:val="00E9441E"/>
    <w:rsid w:val="00E94914"/>
    <w:rsid w:val="00E95134"/>
    <w:rsid w:val="00E959AC"/>
    <w:rsid w:val="00E96ABB"/>
    <w:rsid w:val="00E9781D"/>
    <w:rsid w:val="00EA049A"/>
    <w:rsid w:val="00EA1CC9"/>
    <w:rsid w:val="00EA28A8"/>
    <w:rsid w:val="00EA5D76"/>
    <w:rsid w:val="00EA6014"/>
    <w:rsid w:val="00EA63F5"/>
    <w:rsid w:val="00EB118E"/>
    <w:rsid w:val="00EB1A38"/>
    <w:rsid w:val="00EB3AD0"/>
    <w:rsid w:val="00EB4302"/>
    <w:rsid w:val="00EB6BE1"/>
    <w:rsid w:val="00EB7419"/>
    <w:rsid w:val="00EC0199"/>
    <w:rsid w:val="00EC2925"/>
    <w:rsid w:val="00EC2BC3"/>
    <w:rsid w:val="00EC2FDB"/>
    <w:rsid w:val="00EC4674"/>
    <w:rsid w:val="00EC5579"/>
    <w:rsid w:val="00EC5C40"/>
    <w:rsid w:val="00EC602B"/>
    <w:rsid w:val="00EC702D"/>
    <w:rsid w:val="00EC76FC"/>
    <w:rsid w:val="00ED1674"/>
    <w:rsid w:val="00ED204C"/>
    <w:rsid w:val="00ED22F3"/>
    <w:rsid w:val="00ED275D"/>
    <w:rsid w:val="00ED774B"/>
    <w:rsid w:val="00ED7FD4"/>
    <w:rsid w:val="00EE0118"/>
    <w:rsid w:val="00EE0B26"/>
    <w:rsid w:val="00EE15A8"/>
    <w:rsid w:val="00EE1CBD"/>
    <w:rsid w:val="00EE3EB4"/>
    <w:rsid w:val="00EE4833"/>
    <w:rsid w:val="00EE49CE"/>
    <w:rsid w:val="00EE4D95"/>
    <w:rsid w:val="00EE7C8D"/>
    <w:rsid w:val="00EF24B1"/>
    <w:rsid w:val="00EF3918"/>
    <w:rsid w:val="00EF44D9"/>
    <w:rsid w:val="00F0118A"/>
    <w:rsid w:val="00F01D00"/>
    <w:rsid w:val="00F01D41"/>
    <w:rsid w:val="00F02572"/>
    <w:rsid w:val="00F0285F"/>
    <w:rsid w:val="00F06FE3"/>
    <w:rsid w:val="00F07587"/>
    <w:rsid w:val="00F1003D"/>
    <w:rsid w:val="00F13EA0"/>
    <w:rsid w:val="00F152CE"/>
    <w:rsid w:val="00F16B40"/>
    <w:rsid w:val="00F2176B"/>
    <w:rsid w:val="00F218F0"/>
    <w:rsid w:val="00F2231B"/>
    <w:rsid w:val="00F22FCA"/>
    <w:rsid w:val="00F23057"/>
    <w:rsid w:val="00F23AF2"/>
    <w:rsid w:val="00F26A0F"/>
    <w:rsid w:val="00F275E9"/>
    <w:rsid w:val="00F27C16"/>
    <w:rsid w:val="00F30857"/>
    <w:rsid w:val="00F330C3"/>
    <w:rsid w:val="00F35455"/>
    <w:rsid w:val="00F35BB1"/>
    <w:rsid w:val="00F3602D"/>
    <w:rsid w:val="00F364A2"/>
    <w:rsid w:val="00F373CC"/>
    <w:rsid w:val="00F4027D"/>
    <w:rsid w:val="00F406EC"/>
    <w:rsid w:val="00F4566D"/>
    <w:rsid w:val="00F464C3"/>
    <w:rsid w:val="00F47E30"/>
    <w:rsid w:val="00F50278"/>
    <w:rsid w:val="00F50BC5"/>
    <w:rsid w:val="00F5250A"/>
    <w:rsid w:val="00F52827"/>
    <w:rsid w:val="00F52D9F"/>
    <w:rsid w:val="00F5423D"/>
    <w:rsid w:val="00F553E0"/>
    <w:rsid w:val="00F55C4B"/>
    <w:rsid w:val="00F578BC"/>
    <w:rsid w:val="00F617C7"/>
    <w:rsid w:val="00F61A74"/>
    <w:rsid w:val="00F62578"/>
    <w:rsid w:val="00F633DD"/>
    <w:rsid w:val="00F637B6"/>
    <w:rsid w:val="00F64441"/>
    <w:rsid w:val="00F6524A"/>
    <w:rsid w:val="00F6528E"/>
    <w:rsid w:val="00F65B21"/>
    <w:rsid w:val="00F667D1"/>
    <w:rsid w:val="00F67822"/>
    <w:rsid w:val="00F7021A"/>
    <w:rsid w:val="00F7139B"/>
    <w:rsid w:val="00F72681"/>
    <w:rsid w:val="00F7363B"/>
    <w:rsid w:val="00F75F33"/>
    <w:rsid w:val="00F76B94"/>
    <w:rsid w:val="00F8175A"/>
    <w:rsid w:val="00F83CA3"/>
    <w:rsid w:val="00F84236"/>
    <w:rsid w:val="00F847D9"/>
    <w:rsid w:val="00F84896"/>
    <w:rsid w:val="00F86C98"/>
    <w:rsid w:val="00F87B4C"/>
    <w:rsid w:val="00F91877"/>
    <w:rsid w:val="00F93C87"/>
    <w:rsid w:val="00F93D70"/>
    <w:rsid w:val="00F952B5"/>
    <w:rsid w:val="00F95498"/>
    <w:rsid w:val="00FA23DA"/>
    <w:rsid w:val="00FA2923"/>
    <w:rsid w:val="00FA39E3"/>
    <w:rsid w:val="00FA3C71"/>
    <w:rsid w:val="00FA543D"/>
    <w:rsid w:val="00FB0DF6"/>
    <w:rsid w:val="00FB2E36"/>
    <w:rsid w:val="00FB3317"/>
    <w:rsid w:val="00FB3380"/>
    <w:rsid w:val="00FB685D"/>
    <w:rsid w:val="00FB689D"/>
    <w:rsid w:val="00FC2CE4"/>
    <w:rsid w:val="00FC3165"/>
    <w:rsid w:val="00FC3416"/>
    <w:rsid w:val="00FC379E"/>
    <w:rsid w:val="00FC4736"/>
    <w:rsid w:val="00FC47A6"/>
    <w:rsid w:val="00FC484F"/>
    <w:rsid w:val="00FC4AFD"/>
    <w:rsid w:val="00FC5C31"/>
    <w:rsid w:val="00FC7679"/>
    <w:rsid w:val="00FD1354"/>
    <w:rsid w:val="00FD21C5"/>
    <w:rsid w:val="00FD337C"/>
    <w:rsid w:val="00FD3BAE"/>
    <w:rsid w:val="00FD5184"/>
    <w:rsid w:val="00FD5236"/>
    <w:rsid w:val="00FD524E"/>
    <w:rsid w:val="00FD5717"/>
    <w:rsid w:val="00FD5AC6"/>
    <w:rsid w:val="00FD6D45"/>
    <w:rsid w:val="00FD7625"/>
    <w:rsid w:val="00FD7798"/>
    <w:rsid w:val="00FD7D5B"/>
    <w:rsid w:val="00FE09C9"/>
    <w:rsid w:val="00FE0F23"/>
    <w:rsid w:val="00FE267F"/>
    <w:rsid w:val="00FE423C"/>
    <w:rsid w:val="00FE43BA"/>
    <w:rsid w:val="00FE7549"/>
    <w:rsid w:val="00FF345F"/>
    <w:rsid w:val="00FF4506"/>
    <w:rsid w:val="00FF6BFB"/>
    <w:rsid w:val="00FF7A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6F5F"/>
  <w15:docId w15:val="{533DA22F-F59F-48E6-8869-0B29EDA3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customStyle="1" w:styleId="msonormal0">
    <w:name w:val="msonormal"/>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rsid w:val="003636C4"/>
    <w:pPr>
      <w:spacing w:before="100" w:beforeAutospacing="1" w:after="100" w:afterAutospacing="1" w:line="240" w:lineRule="auto"/>
    </w:pPr>
    <w:rPr>
      <w:rFonts w:ascii="Calibri" w:eastAsia="Times New Roman" w:hAnsi="Calibri" w:cs="Calibri"/>
      <w:b/>
      <w:bCs/>
      <w:color w:val="000000"/>
      <w:sz w:val="18"/>
      <w:szCs w:val="18"/>
      <w:lang w:eastAsia="en-AU"/>
    </w:rPr>
  </w:style>
  <w:style w:type="paragraph" w:customStyle="1" w:styleId="font6">
    <w:name w:val="font6"/>
    <w:basedOn w:val="Normal"/>
    <w:rsid w:val="003636C4"/>
    <w:pPr>
      <w:spacing w:before="100" w:beforeAutospacing="1" w:after="100" w:afterAutospacing="1" w:line="240" w:lineRule="auto"/>
    </w:pPr>
    <w:rPr>
      <w:rFonts w:ascii="Calibri" w:eastAsia="Times New Roman" w:hAnsi="Calibri" w:cs="Calibri"/>
      <w:color w:val="000000"/>
      <w:sz w:val="18"/>
      <w:szCs w:val="18"/>
      <w:lang w:eastAsia="en-AU"/>
    </w:rPr>
  </w:style>
  <w:style w:type="paragraph" w:customStyle="1" w:styleId="font7">
    <w:name w:val="font7"/>
    <w:basedOn w:val="Normal"/>
    <w:rsid w:val="003636C4"/>
    <w:pPr>
      <w:spacing w:before="100" w:beforeAutospacing="1" w:after="100" w:afterAutospacing="1" w:line="240" w:lineRule="auto"/>
    </w:pPr>
    <w:rPr>
      <w:rFonts w:ascii="Calibri" w:eastAsia="Times New Roman" w:hAnsi="Calibri" w:cs="Calibri"/>
      <w:color w:val="000000"/>
      <w:sz w:val="16"/>
      <w:szCs w:val="16"/>
      <w:lang w:eastAsia="en-AU"/>
    </w:rPr>
  </w:style>
  <w:style w:type="paragraph" w:customStyle="1" w:styleId="xl63">
    <w:name w:val="xl63"/>
    <w:basedOn w:val="Normal"/>
    <w:rsid w:val="003636C4"/>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eastAsia="en-AU"/>
    </w:rPr>
  </w:style>
  <w:style w:type="paragraph" w:customStyle="1" w:styleId="xl64">
    <w:name w:val="xl64"/>
    <w:basedOn w:val="Normal"/>
    <w:rsid w:val="003636C4"/>
    <w:pPr>
      <w:pBdr>
        <w:top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65">
    <w:name w:val="xl65"/>
    <w:basedOn w:val="Normal"/>
    <w:rsid w:val="003636C4"/>
    <w:pPr>
      <w:pBdr>
        <w:bottom w:val="single" w:sz="8" w:space="0" w:color="auto"/>
      </w:pBdr>
      <w:spacing w:before="100" w:beforeAutospacing="1" w:after="100" w:afterAutospacing="1" w:line="240" w:lineRule="auto"/>
      <w:textAlignment w:val="center"/>
    </w:pPr>
    <w:rPr>
      <w:rFonts w:ascii="Calibri" w:eastAsia="Times New Roman" w:hAnsi="Calibri" w:cs="Calibri"/>
      <w:sz w:val="18"/>
      <w:szCs w:val="18"/>
      <w:lang w:eastAsia="en-AU"/>
    </w:rPr>
  </w:style>
  <w:style w:type="paragraph" w:customStyle="1" w:styleId="xl66">
    <w:name w:val="xl66"/>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7">
    <w:name w:val="xl67"/>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68">
    <w:name w:val="xl68"/>
    <w:basedOn w:val="Normal"/>
    <w:rsid w:val="003636C4"/>
    <w:pPr>
      <w:pBdr>
        <w:bottom w:val="single" w:sz="8"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0">
    <w:name w:val="xl70"/>
    <w:basedOn w:val="Normal"/>
    <w:rsid w:val="003636C4"/>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AU"/>
    </w:rPr>
  </w:style>
  <w:style w:type="paragraph" w:customStyle="1" w:styleId="xl72">
    <w:name w:val="xl72"/>
    <w:basedOn w:val="Normal"/>
    <w:rsid w:val="003636C4"/>
    <w:pPr>
      <w:pBdr>
        <w:bottom w:val="dotted" w:sz="4" w:space="0" w:color="auto"/>
      </w:pBdr>
      <w:spacing w:before="100" w:beforeAutospacing="1" w:after="100" w:afterAutospacing="1" w:line="240" w:lineRule="auto"/>
      <w:jc w:val="right"/>
      <w:textAlignment w:val="center"/>
    </w:pPr>
    <w:rPr>
      <w:rFonts w:ascii="Calibri" w:eastAsia="Times New Roman" w:hAnsi="Calibri" w:cs="Calibri"/>
      <w:sz w:val="18"/>
      <w:szCs w:val="18"/>
      <w:lang w:eastAsia="en-AU"/>
    </w:rPr>
  </w:style>
  <w:style w:type="paragraph" w:customStyle="1" w:styleId="xl73">
    <w:name w:val="xl73"/>
    <w:basedOn w:val="Normal"/>
    <w:rsid w:val="003636C4"/>
    <w:pPr>
      <w:spacing w:before="100" w:beforeAutospacing="1" w:after="100" w:afterAutospacing="1" w:line="240" w:lineRule="auto"/>
      <w:jc w:val="right"/>
      <w:textAlignment w:val="center"/>
    </w:pPr>
    <w:rPr>
      <w:rFonts w:ascii="Calibri" w:eastAsia="Times New Roman" w:hAnsi="Calibri" w:cs="Calibri"/>
      <w:b/>
      <w:bCs/>
      <w:sz w:val="18"/>
      <w:szCs w:val="18"/>
      <w:lang w:eastAsia="en-AU"/>
    </w:rPr>
  </w:style>
  <w:style w:type="paragraph" w:customStyle="1" w:styleId="xl74">
    <w:name w:val="xl74"/>
    <w:basedOn w:val="Normal"/>
    <w:rsid w:val="003636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3636C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76">
    <w:name w:val="xl76"/>
    <w:basedOn w:val="Normal"/>
    <w:rsid w:val="003636C4"/>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7">
    <w:name w:val="xl77"/>
    <w:basedOn w:val="Normal"/>
    <w:rsid w:val="003636C4"/>
    <w:pPr>
      <w:pBdr>
        <w:top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8">
    <w:name w:val="xl78"/>
    <w:basedOn w:val="Normal"/>
    <w:rsid w:val="003636C4"/>
    <w:pP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79">
    <w:name w:val="xl79"/>
    <w:basedOn w:val="Normal"/>
    <w:rsid w:val="003636C4"/>
    <w:pPr>
      <w:pBdr>
        <w:bottom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en-AU"/>
    </w:rPr>
  </w:style>
  <w:style w:type="paragraph" w:customStyle="1" w:styleId="xl80">
    <w:name w:val="xl80"/>
    <w:basedOn w:val="Normal"/>
    <w:rsid w:val="003636C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1">
    <w:name w:val="xl81"/>
    <w:basedOn w:val="Normal"/>
    <w:rsid w:val="003636C4"/>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styleId="ListParagraph">
    <w:name w:val="List Paragraph"/>
    <w:basedOn w:val="Normal"/>
    <w:uiPriority w:val="99"/>
    <w:qFormat/>
    <w:rsid w:val="00CC4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griculture.gov.au/about/fees/cost-recovery"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implementing-charging-framework-rmg-302/australian-government-cost-recovery-policy"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costrecovery@aff.gov.a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bout/fees/cost-recovery"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2B89C5AF-1182-4993-AE9D-354B733F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5ae9dfb-8234-4dee-b010-b18fc1d24d34"/>
    <ds:schemaRef ds:uri="81c01dc6-2c49-4730-b140-874c95cac377"/>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83</TotalTime>
  <Pages>7</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Fact sheet: changes from draft CRIS 2026-27 - non-prescribed goods exports arrangement</vt:lpstr>
    </vt:vector>
  </TitlesOfParts>
  <Company/>
  <LinksUpToDate>false</LinksUpToDate>
  <CharactersWithSpaces>8382</CharactersWithSpaces>
  <SharedDoc>false</SharedDoc>
  <HLinks>
    <vt:vector size="48" baseType="variant">
      <vt:variant>
        <vt:i4>5373952</vt:i4>
      </vt:variant>
      <vt:variant>
        <vt:i4>21</vt:i4>
      </vt:variant>
      <vt:variant>
        <vt:i4>0</vt:i4>
      </vt:variant>
      <vt:variant>
        <vt:i4>5</vt:i4>
      </vt:variant>
      <vt:variant>
        <vt:lpwstr>https://creativecommons.org/licenses/by/4.0/legalcode</vt:lpwstr>
      </vt:variant>
      <vt:variant>
        <vt:lpwstr/>
      </vt:variant>
      <vt:variant>
        <vt:i4>5963824</vt:i4>
      </vt:variant>
      <vt:variant>
        <vt:i4>18</vt:i4>
      </vt:variant>
      <vt:variant>
        <vt:i4>0</vt:i4>
      </vt:variant>
      <vt:variant>
        <vt:i4>5</vt:i4>
      </vt:variant>
      <vt:variant>
        <vt:lpwstr>mailto:costrecovery@aff.gov.au</vt:lpwstr>
      </vt:variant>
      <vt:variant>
        <vt:lpwstr/>
      </vt:variant>
      <vt:variant>
        <vt:i4>7798895</vt:i4>
      </vt:variant>
      <vt:variant>
        <vt:i4>15</vt:i4>
      </vt:variant>
      <vt:variant>
        <vt:i4>0</vt:i4>
      </vt:variant>
      <vt:variant>
        <vt:i4>5</vt:i4>
      </vt:variant>
      <vt:variant>
        <vt:lpwstr>https://www.agriculture.gov.au/about/fees/cost-recovery</vt:lpwstr>
      </vt:variant>
      <vt:variant>
        <vt:lpwstr/>
      </vt:variant>
      <vt:variant>
        <vt:i4>7798895</vt:i4>
      </vt:variant>
      <vt:variant>
        <vt:i4>12</vt:i4>
      </vt:variant>
      <vt:variant>
        <vt:i4>0</vt:i4>
      </vt:variant>
      <vt:variant>
        <vt:i4>5</vt:i4>
      </vt:variant>
      <vt:variant>
        <vt:lpwstr>https://www.agriculture.gov.au/about/fees/cost-recovery</vt:lpwstr>
      </vt:variant>
      <vt:variant>
        <vt:lpwstr/>
      </vt:variant>
      <vt:variant>
        <vt:i4>7667714</vt:i4>
      </vt:variant>
      <vt:variant>
        <vt:i4>9</vt:i4>
      </vt:variant>
      <vt:variant>
        <vt:i4>0</vt:i4>
      </vt:variant>
      <vt:variant>
        <vt:i4>5</vt:i4>
      </vt:variant>
      <vt:variant>
        <vt:lpwstr/>
      </vt:variant>
      <vt:variant>
        <vt:lpwstr>_Appendix_A:_Summary</vt:lpwstr>
      </vt:variant>
      <vt:variant>
        <vt:i4>7667714</vt:i4>
      </vt:variant>
      <vt:variant>
        <vt:i4>6</vt:i4>
      </vt:variant>
      <vt:variant>
        <vt:i4>0</vt:i4>
      </vt:variant>
      <vt:variant>
        <vt:i4>5</vt:i4>
      </vt:variant>
      <vt:variant>
        <vt:lpwstr/>
      </vt:variant>
      <vt:variant>
        <vt:lpwstr>_Appendix_A:_Summary</vt:lpwstr>
      </vt:variant>
      <vt:variant>
        <vt:i4>7798895</vt:i4>
      </vt:variant>
      <vt:variant>
        <vt:i4>3</vt:i4>
      </vt:variant>
      <vt:variant>
        <vt:i4>0</vt:i4>
      </vt:variant>
      <vt:variant>
        <vt:i4>5</vt:i4>
      </vt:variant>
      <vt:variant>
        <vt:lpwstr>https://www.agriculture.gov.au/about/fees/cost-recovery</vt:lpwstr>
      </vt:variant>
      <vt:variant>
        <vt:lpwstr/>
      </vt:variant>
      <vt:variant>
        <vt:i4>5242894</vt:i4>
      </vt:variant>
      <vt:variant>
        <vt:i4>0</vt:i4>
      </vt:variant>
      <vt:variant>
        <vt:i4>0</vt:i4>
      </vt:variant>
      <vt:variant>
        <vt:i4>5</vt:i4>
      </vt:variant>
      <vt:variant>
        <vt:lpwstr>https://www.finance.gov.au/government/managing-commonwealth-resources/implementing-charging-framework-rmg-302/australian-government-cost-recovery-policy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changes from draft CRIS 2026-27 - non-prescribed goods exports arrangement</dc:title>
  <dc:subject/>
  <dc:creator>Department of Agriculture, Fisheries and Forestry</dc:creator>
  <cp:keywords/>
  <cp:lastModifiedBy>Loh, Kenneth</cp:lastModifiedBy>
  <cp:revision>69</cp:revision>
  <cp:lastPrinted>2026-05-10T15:32:00Z</cp:lastPrinted>
  <dcterms:created xsi:type="dcterms:W3CDTF">2026-05-26T05:48:00Z</dcterms:created>
  <dcterms:modified xsi:type="dcterms:W3CDTF">2026-06-17T02:08:00Z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