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5C49A" w14:textId="77777777" w:rsidR="00A10B4C" w:rsidRPr="00EE4F8E" w:rsidRDefault="00A10B4C" w:rsidP="00A10B4C">
      <w:pPr>
        <w:pStyle w:val="Heading2"/>
      </w:pPr>
      <w:bookmarkStart w:id="0" w:name="_Anatomy"/>
      <w:bookmarkStart w:id="1" w:name="_Toc22051156"/>
      <w:bookmarkStart w:id="2" w:name="_Toc23155145"/>
      <w:bookmarkStart w:id="3" w:name="_GoBack"/>
      <w:bookmarkEnd w:id="0"/>
      <w:bookmarkEnd w:id="3"/>
      <w:r w:rsidRPr="00EE4F8E">
        <w:t>Anatomy</w:t>
      </w:r>
      <w:bookmarkEnd w:id="1"/>
      <w:bookmarkEnd w:id="2"/>
    </w:p>
    <w:p w14:paraId="6EFC17FD" w14:textId="77777777" w:rsidR="00A10B4C" w:rsidRPr="00EE4F8E" w:rsidRDefault="00A10B4C" w:rsidP="00F33385">
      <w:pPr>
        <w:pStyle w:val="Heading3"/>
        <w:pageBreakBefore w:val="0"/>
      </w:pPr>
      <w:bookmarkStart w:id="4" w:name="_Toc22051161"/>
      <w:bookmarkStart w:id="5" w:name="_Toc23155150"/>
      <w:r w:rsidRPr="00EE4F8E">
        <w:t>Crustaceans</w:t>
      </w:r>
      <w:bookmarkEnd w:id="4"/>
      <w:bookmarkEnd w:id="5"/>
    </w:p>
    <w:p w14:paraId="58312D22" w14:textId="77777777" w:rsidR="00A10B4C" w:rsidRPr="00EE4F8E" w:rsidRDefault="00A10B4C" w:rsidP="00A10B4C">
      <w:pPr>
        <w:pStyle w:val="Heading4"/>
        <w:pageBreakBefore w:val="0"/>
      </w:pPr>
      <w:bookmarkStart w:id="6" w:name="_Toc22051162"/>
      <w:bookmarkStart w:id="7" w:name="_Toc22894609"/>
      <w:bookmarkStart w:id="8" w:name="_Toc22905617"/>
      <w:bookmarkStart w:id="9" w:name="_Toc22905798"/>
      <w:bookmarkStart w:id="10" w:name="_Toc22906034"/>
      <w:bookmarkStart w:id="11" w:name="_Toc23155151"/>
      <w:r w:rsidRPr="00EE4F8E">
        <w:t>Prawns</w:t>
      </w:r>
      <w:bookmarkEnd w:id="6"/>
      <w:bookmarkEnd w:id="7"/>
      <w:bookmarkEnd w:id="8"/>
      <w:bookmarkEnd w:id="9"/>
      <w:bookmarkEnd w:id="10"/>
      <w:bookmarkEnd w:id="11"/>
    </w:p>
    <w:p w14:paraId="719D64AA" w14:textId="77777777" w:rsidR="00A10B4C" w:rsidRPr="00EE4F8E" w:rsidRDefault="00A10B4C" w:rsidP="00A10B4C">
      <w:r w:rsidRPr="00EE4F8E">
        <w:t>The common names ‘prawn’ and ‘shrimp’ are often used synonymously for the same crustaceans in different parts of the world. This field guide uses the terms most commonly used in Australia. Where Australian species of crustaceans are primarily involved in the disease, they are referred to as prawns. However, where the species of crustacean involved in the disease are exotic to Australia, they are referred to as shrimp.</w:t>
      </w:r>
    </w:p>
    <w:p w14:paraId="3E2BBC81" w14:textId="4F6F532E" w:rsidR="00A10B4C" w:rsidRPr="00EE4F8E" w:rsidRDefault="00A10B4C" w:rsidP="00A10B4C">
      <w:pPr>
        <w:pStyle w:val="Caption"/>
      </w:pPr>
      <w:bookmarkStart w:id="12" w:name="_Toc21680427"/>
      <w:r w:rsidRPr="00EE4F8E">
        <w:t xml:space="preserve">Figure </w:t>
      </w:r>
      <w:r w:rsidRPr="00EE4F8E">
        <w:rPr>
          <w:noProof/>
        </w:rPr>
        <w:fldChar w:fldCharType="begin"/>
      </w:r>
      <w:r w:rsidRPr="00EE4F8E">
        <w:rPr>
          <w:noProof/>
        </w:rPr>
        <w:instrText xml:space="preserve"> SEQ Figure \* ARABIC </w:instrText>
      </w:r>
      <w:r w:rsidRPr="00EE4F8E">
        <w:rPr>
          <w:noProof/>
        </w:rPr>
        <w:fldChar w:fldCharType="separate"/>
      </w:r>
      <w:r w:rsidR="00812C3D">
        <w:rPr>
          <w:noProof/>
        </w:rPr>
        <w:t>1</w:t>
      </w:r>
      <w:r w:rsidRPr="00EE4F8E">
        <w:rPr>
          <w:noProof/>
        </w:rPr>
        <w:fldChar w:fldCharType="end"/>
      </w:r>
      <w:r w:rsidRPr="00EE4F8E">
        <w:t xml:space="preserve"> External anatomy of prawn</w:t>
      </w:r>
      <w:bookmarkEnd w:id="12"/>
      <w:r w:rsidRPr="001478C3">
        <w:rPr>
          <w:noProof/>
          <w:lang w:eastAsia="en-AU"/>
        </w:rPr>
        <w:t xml:space="preserve"> </w:t>
      </w:r>
      <w:r>
        <w:rPr>
          <w:noProof/>
          <w:lang w:eastAsia="en-AU"/>
        </w:rPr>
        <w:drawing>
          <wp:inline distT="0" distB="0" distL="0" distR="0" wp14:anchorId="0FF5866C" wp14:editId="5932A76A">
            <wp:extent cx="5398960" cy="316611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400000" cy="3166720"/>
                    </a:xfrm>
                    <a:prstGeom prst="rect">
                      <a:avLst/>
                    </a:prstGeom>
                    <a:ln>
                      <a:noFill/>
                    </a:ln>
                    <a:extLst>
                      <a:ext uri="{53640926-AAD7-44D8-BBD7-CCE9431645EC}">
                        <a14:shadowObscured xmlns:a14="http://schemas.microsoft.com/office/drawing/2010/main"/>
                      </a:ext>
                    </a:extLst>
                  </pic:spPr>
                </pic:pic>
              </a:graphicData>
            </a:graphic>
          </wp:inline>
        </w:drawing>
      </w:r>
    </w:p>
    <w:p w14:paraId="2EEB6653" w14:textId="77777777" w:rsidR="00A10B4C" w:rsidRPr="00EE4F8E" w:rsidRDefault="00A10B4C" w:rsidP="00A10B4C">
      <w:pPr>
        <w:pStyle w:val="FigureTableNoteSource"/>
      </w:pPr>
      <w:r w:rsidRPr="00EE4F8E">
        <w:t>Source: R Bowater, Queensland Department of Primary Industries and Fisheries</w:t>
      </w:r>
    </w:p>
    <w:p w14:paraId="17C1403E" w14:textId="4F56DA2D" w:rsidR="00A10B4C" w:rsidRPr="00EE4F8E" w:rsidRDefault="00A10B4C" w:rsidP="00A10B4C">
      <w:pPr>
        <w:pStyle w:val="Caption"/>
      </w:pPr>
      <w:bookmarkStart w:id="13" w:name="_Toc21680428"/>
      <w:r w:rsidRPr="00EE4F8E">
        <w:t xml:space="preserve">Figure </w:t>
      </w:r>
      <w:r w:rsidRPr="00EE4F8E">
        <w:rPr>
          <w:noProof/>
        </w:rPr>
        <w:fldChar w:fldCharType="begin"/>
      </w:r>
      <w:r w:rsidRPr="00EE4F8E">
        <w:rPr>
          <w:noProof/>
        </w:rPr>
        <w:instrText xml:space="preserve"> SEQ Figure \* ARABIC </w:instrText>
      </w:r>
      <w:r w:rsidRPr="00EE4F8E">
        <w:rPr>
          <w:noProof/>
        </w:rPr>
        <w:fldChar w:fldCharType="separate"/>
      </w:r>
      <w:r w:rsidR="00812C3D">
        <w:rPr>
          <w:noProof/>
        </w:rPr>
        <w:t>2</w:t>
      </w:r>
      <w:r w:rsidRPr="00EE4F8E">
        <w:rPr>
          <w:noProof/>
        </w:rPr>
        <w:fldChar w:fldCharType="end"/>
      </w:r>
      <w:r w:rsidRPr="00EE4F8E">
        <w:rPr>
          <w:noProof/>
        </w:rPr>
        <w:t xml:space="preserve"> </w:t>
      </w:r>
      <w:r w:rsidRPr="00EE4F8E">
        <w:t>Black tiger prawn (</w:t>
      </w:r>
      <w:r w:rsidRPr="00EE4F8E">
        <w:rPr>
          <w:rStyle w:val="Emphasis"/>
        </w:rPr>
        <w:t>Penaeus monodon</w:t>
      </w:r>
      <w:r w:rsidRPr="00EE4F8E">
        <w:t>)</w:t>
      </w:r>
      <w:bookmarkEnd w:id="13"/>
    </w:p>
    <w:p w14:paraId="6BCA45F0" w14:textId="77777777" w:rsidR="00A10B4C" w:rsidRPr="00EE4F8E" w:rsidRDefault="00A10B4C" w:rsidP="00A10B4C">
      <w:r w:rsidRPr="00EE4F8E">
        <w:rPr>
          <w:rFonts w:eastAsia="Times New Roman"/>
          <w:noProof/>
          <w:lang w:eastAsia="en-AU"/>
        </w:rPr>
        <w:drawing>
          <wp:inline distT="0" distB="0" distL="0" distR="0" wp14:anchorId="074D6C1C" wp14:editId="40391AD4">
            <wp:extent cx="5397500" cy="2362200"/>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iger prawn"/>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a:ext>
                      </a:extLst>
                    </a:blip>
                    <a:srcRect t="6075" r="5131" b="11545"/>
                    <a:stretch/>
                  </pic:blipFill>
                  <pic:spPr bwMode="auto">
                    <a:xfrm>
                      <a:off x="0" y="0"/>
                      <a:ext cx="5400000" cy="2363294"/>
                    </a:xfrm>
                    <a:prstGeom prst="rect">
                      <a:avLst/>
                    </a:prstGeom>
                    <a:noFill/>
                    <a:ln>
                      <a:noFill/>
                    </a:ln>
                    <a:extLst>
                      <a:ext uri="{53640926-AAD7-44D8-BBD7-CCE9431645EC}">
                        <a14:shadowObscured xmlns:a14="http://schemas.microsoft.com/office/drawing/2010/main"/>
                      </a:ext>
                    </a:extLst>
                  </pic:spPr>
                </pic:pic>
              </a:graphicData>
            </a:graphic>
          </wp:inline>
        </w:drawing>
      </w:r>
    </w:p>
    <w:p w14:paraId="49EA09F7" w14:textId="7A96B213" w:rsidR="00A10B4C" w:rsidRPr="00EE4F8E" w:rsidRDefault="00A10B4C" w:rsidP="00A10B4C">
      <w:pPr>
        <w:pStyle w:val="FigureTableNoteSource"/>
      </w:pPr>
      <w:r w:rsidRPr="00EE4F8E">
        <w:t xml:space="preserve">Source: Australian Government Department </w:t>
      </w:r>
      <w:r w:rsidR="00812C3D">
        <w:t>of Agriculture, Water and the Environment</w:t>
      </w:r>
    </w:p>
    <w:p w14:paraId="328D1349" w14:textId="77777777" w:rsidR="00A10B4C" w:rsidRPr="00EE4F8E" w:rsidRDefault="00A10B4C" w:rsidP="00A10B4C">
      <w:pPr>
        <w:pStyle w:val="Heading4"/>
      </w:pPr>
      <w:bookmarkStart w:id="14" w:name="_Toc22051163"/>
      <w:bookmarkStart w:id="15" w:name="_Toc22894610"/>
      <w:bookmarkStart w:id="16" w:name="_Toc22905618"/>
      <w:bookmarkStart w:id="17" w:name="_Toc22905799"/>
      <w:bookmarkStart w:id="18" w:name="_Toc22906035"/>
      <w:bookmarkStart w:id="19" w:name="_Toc23155152"/>
      <w:r w:rsidRPr="00EE4F8E">
        <w:lastRenderedPageBreak/>
        <w:t>Crabs</w:t>
      </w:r>
      <w:bookmarkEnd w:id="14"/>
      <w:bookmarkEnd w:id="15"/>
      <w:bookmarkEnd w:id="16"/>
      <w:bookmarkEnd w:id="17"/>
      <w:bookmarkEnd w:id="18"/>
      <w:bookmarkEnd w:id="19"/>
    </w:p>
    <w:p w14:paraId="6929A717" w14:textId="58539919" w:rsidR="00A10B4C" w:rsidRPr="00EE4F8E" w:rsidRDefault="00A10B4C" w:rsidP="00A10B4C">
      <w:pPr>
        <w:pStyle w:val="Caption"/>
      </w:pPr>
      <w:bookmarkStart w:id="20" w:name="_Toc21680429"/>
      <w:r w:rsidRPr="00EE4F8E">
        <w:t xml:space="preserve">Figure </w:t>
      </w:r>
      <w:r w:rsidRPr="00EE4F8E">
        <w:rPr>
          <w:noProof/>
        </w:rPr>
        <w:fldChar w:fldCharType="begin"/>
      </w:r>
      <w:r w:rsidRPr="00EE4F8E">
        <w:rPr>
          <w:noProof/>
        </w:rPr>
        <w:instrText xml:space="preserve"> SEQ Figure \* ARABIC </w:instrText>
      </w:r>
      <w:r w:rsidRPr="00EE4F8E">
        <w:rPr>
          <w:noProof/>
        </w:rPr>
        <w:fldChar w:fldCharType="separate"/>
      </w:r>
      <w:r w:rsidR="00812C3D">
        <w:rPr>
          <w:noProof/>
        </w:rPr>
        <w:t>3</w:t>
      </w:r>
      <w:r w:rsidRPr="00EE4F8E">
        <w:rPr>
          <w:noProof/>
        </w:rPr>
        <w:fldChar w:fldCharType="end"/>
      </w:r>
      <w:r w:rsidRPr="00EE4F8E">
        <w:rPr>
          <w:noProof/>
        </w:rPr>
        <w:t xml:space="preserve"> </w:t>
      </w:r>
      <w:r w:rsidRPr="00EE4F8E">
        <w:t>External anatomy of crab</w:t>
      </w:r>
      <w:bookmarkEnd w:id="20"/>
    </w:p>
    <w:p w14:paraId="7DFC19CF" w14:textId="77777777" w:rsidR="00A10B4C" w:rsidRPr="00EE4F8E" w:rsidRDefault="00A10B4C" w:rsidP="00A10B4C">
      <w:r w:rsidRPr="00EE4F8E">
        <w:rPr>
          <w:i/>
          <w:noProof/>
          <w:lang w:eastAsia="en-AU"/>
        </w:rPr>
        <w:drawing>
          <wp:inline distT="0" distB="0" distL="0" distR="0" wp14:anchorId="69C71ABE" wp14:editId="1659E22A">
            <wp:extent cx="3960000" cy="3099600"/>
            <wp:effectExtent l="0" t="0" r="2540" b="571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ernal anatomy of a crab"/>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960000" cy="3099600"/>
                    </a:xfrm>
                    <a:prstGeom prst="rect">
                      <a:avLst/>
                    </a:prstGeom>
                    <a:noFill/>
                    <a:ln>
                      <a:noFill/>
                    </a:ln>
                  </pic:spPr>
                </pic:pic>
              </a:graphicData>
            </a:graphic>
          </wp:inline>
        </w:drawing>
      </w:r>
    </w:p>
    <w:p w14:paraId="4B770F16" w14:textId="77777777" w:rsidR="00A10B4C" w:rsidRPr="00EE4F8E" w:rsidRDefault="00A10B4C" w:rsidP="00A10B4C">
      <w:pPr>
        <w:pStyle w:val="FigureTableNoteSource"/>
      </w:pPr>
      <w:proofErr w:type="gramStart"/>
      <w:r w:rsidRPr="00EE4F8E">
        <w:rPr>
          <w:rStyle w:val="Strong"/>
        </w:rPr>
        <w:t>A</w:t>
      </w:r>
      <w:proofErr w:type="gramEnd"/>
      <w:r w:rsidRPr="00EE4F8E">
        <w:t xml:space="preserve"> antenna. </w:t>
      </w:r>
      <w:r w:rsidRPr="00EE4F8E">
        <w:rPr>
          <w:rStyle w:val="Strong"/>
        </w:rPr>
        <w:t>AB</w:t>
      </w:r>
      <w:r w:rsidRPr="00EE4F8E">
        <w:t xml:space="preserve"> abdomen (underneath). </w:t>
      </w:r>
      <w:r w:rsidRPr="00EE4F8E">
        <w:rPr>
          <w:rStyle w:val="Strong"/>
        </w:rPr>
        <w:t>C</w:t>
      </w:r>
      <w:r w:rsidRPr="00EE4F8E">
        <w:t xml:space="preserve"> claw. </w:t>
      </w:r>
      <w:r w:rsidRPr="00EE4F8E">
        <w:rPr>
          <w:rStyle w:val="Strong"/>
        </w:rPr>
        <w:t>CA</w:t>
      </w:r>
      <w:r w:rsidRPr="00EE4F8E">
        <w:t xml:space="preserve"> carapace. </w:t>
      </w:r>
      <w:r w:rsidRPr="00EE4F8E">
        <w:rPr>
          <w:rStyle w:val="Strong"/>
        </w:rPr>
        <w:t>E</w:t>
      </w:r>
      <w:r w:rsidRPr="00EE4F8E">
        <w:t xml:space="preserve"> eye. </w:t>
      </w:r>
      <w:r w:rsidRPr="00EE4F8E">
        <w:rPr>
          <w:rStyle w:val="Strong"/>
        </w:rPr>
        <w:t>SL</w:t>
      </w:r>
      <w:r w:rsidRPr="00EE4F8E">
        <w:t xml:space="preserve"> swimming leg. </w:t>
      </w:r>
      <w:r w:rsidRPr="00EE4F8E">
        <w:rPr>
          <w:rStyle w:val="Strong"/>
        </w:rPr>
        <w:t>WL</w:t>
      </w:r>
      <w:r w:rsidRPr="00EE4F8E">
        <w:t> walking leg.</w:t>
      </w:r>
    </w:p>
    <w:p w14:paraId="318AA69F" w14:textId="77777777" w:rsidR="00A10B4C" w:rsidRPr="00EE4F8E" w:rsidRDefault="00A10B4C" w:rsidP="00A10B4C">
      <w:pPr>
        <w:pStyle w:val="FigureTableNoteSource"/>
      </w:pPr>
      <w:r w:rsidRPr="00EE4F8E">
        <w:t>Source: R Bowater, Queensland, Department of Primary Industries and Fisheries</w:t>
      </w:r>
    </w:p>
    <w:p w14:paraId="2F26DD42" w14:textId="7576F3EA" w:rsidR="00A10B4C" w:rsidRPr="00EE4F8E" w:rsidRDefault="00A10B4C" w:rsidP="00A10B4C">
      <w:pPr>
        <w:pStyle w:val="Caption"/>
      </w:pPr>
      <w:bookmarkStart w:id="21" w:name="_Toc21680430"/>
      <w:r w:rsidRPr="00EE4F8E">
        <w:t xml:space="preserve">Figure </w:t>
      </w:r>
      <w:r w:rsidRPr="00EE4F8E">
        <w:rPr>
          <w:noProof/>
        </w:rPr>
        <w:fldChar w:fldCharType="begin"/>
      </w:r>
      <w:r w:rsidRPr="00EE4F8E">
        <w:rPr>
          <w:noProof/>
        </w:rPr>
        <w:instrText xml:space="preserve"> SEQ Figure \* ARABIC </w:instrText>
      </w:r>
      <w:r w:rsidRPr="00EE4F8E">
        <w:rPr>
          <w:noProof/>
        </w:rPr>
        <w:fldChar w:fldCharType="separate"/>
      </w:r>
      <w:r w:rsidR="00812C3D">
        <w:rPr>
          <w:noProof/>
        </w:rPr>
        <w:t>4</w:t>
      </w:r>
      <w:r w:rsidRPr="00EE4F8E">
        <w:rPr>
          <w:noProof/>
        </w:rPr>
        <w:fldChar w:fldCharType="end"/>
      </w:r>
      <w:r w:rsidRPr="00EE4F8E">
        <w:rPr>
          <w:noProof/>
        </w:rPr>
        <w:t xml:space="preserve"> </w:t>
      </w:r>
      <w:r w:rsidRPr="00EE4F8E">
        <w:t>Internal anatomy of crab—</w:t>
      </w:r>
      <w:proofErr w:type="spellStart"/>
      <w:r w:rsidRPr="00EE4F8E">
        <w:t>saggital</w:t>
      </w:r>
      <w:proofErr w:type="spellEnd"/>
      <w:r w:rsidRPr="00EE4F8E">
        <w:t xml:space="preserve"> section</w:t>
      </w:r>
      <w:bookmarkEnd w:id="21"/>
    </w:p>
    <w:p w14:paraId="0102E900" w14:textId="77777777" w:rsidR="00A10B4C" w:rsidRPr="00EE4F8E" w:rsidRDefault="00A10B4C" w:rsidP="00A10B4C">
      <w:r w:rsidRPr="00EE4F8E">
        <w:rPr>
          <w:rFonts w:eastAsia="Times New Roman"/>
          <w:noProof/>
          <w:lang w:eastAsia="en-AU"/>
        </w:rPr>
        <w:drawing>
          <wp:inline distT="0" distB="0" distL="0" distR="0" wp14:anchorId="11461165" wp14:editId="481602A4">
            <wp:extent cx="3960000" cy="2926800"/>
            <wp:effectExtent l="0" t="0" r="2540" b="6985"/>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al anatomy of a crab in saggital section"/>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960000" cy="2926800"/>
                    </a:xfrm>
                    <a:prstGeom prst="rect">
                      <a:avLst/>
                    </a:prstGeom>
                    <a:noFill/>
                    <a:ln>
                      <a:noFill/>
                    </a:ln>
                  </pic:spPr>
                </pic:pic>
              </a:graphicData>
            </a:graphic>
          </wp:inline>
        </w:drawing>
      </w:r>
    </w:p>
    <w:p w14:paraId="67B14511" w14:textId="2ED39EBE" w:rsidR="00A10B4C" w:rsidRPr="00EE4F8E" w:rsidRDefault="00A10B4C" w:rsidP="00A10B4C">
      <w:pPr>
        <w:pStyle w:val="FigureTableNoteSource"/>
      </w:pPr>
      <w:r w:rsidRPr="00EE4F8E">
        <w:rPr>
          <w:rStyle w:val="Strong"/>
        </w:rPr>
        <w:t>AG</w:t>
      </w:r>
      <w:r w:rsidRPr="00EE4F8E">
        <w:t xml:space="preserve"> antennal gland. </w:t>
      </w:r>
      <w:r w:rsidRPr="00EE4F8E">
        <w:rPr>
          <w:rStyle w:val="Strong"/>
        </w:rPr>
        <w:t>DG</w:t>
      </w:r>
      <w:r w:rsidRPr="00EE4F8E">
        <w:t> digestive gland</w:t>
      </w:r>
      <w:r w:rsidR="004636DF">
        <w:t xml:space="preserve"> (hepatopancreas)</w:t>
      </w:r>
      <w:r w:rsidRPr="00EE4F8E">
        <w:t xml:space="preserve">. </w:t>
      </w:r>
      <w:r w:rsidRPr="00EE4F8E">
        <w:rPr>
          <w:rStyle w:val="Strong"/>
        </w:rPr>
        <w:t>E</w:t>
      </w:r>
      <w:r w:rsidRPr="00EE4F8E">
        <w:t xml:space="preserve"> eye. </w:t>
      </w:r>
      <w:r w:rsidRPr="00EE4F8E">
        <w:rPr>
          <w:rStyle w:val="Strong"/>
        </w:rPr>
        <w:t>H</w:t>
      </w:r>
      <w:r w:rsidRPr="00EE4F8E">
        <w:t xml:space="preserve"> heart. </w:t>
      </w:r>
      <w:r w:rsidRPr="00EE4F8E">
        <w:rPr>
          <w:rStyle w:val="Strong"/>
        </w:rPr>
        <w:t>HG</w:t>
      </w:r>
      <w:r w:rsidRPr="00EE4F8E">
        <w:t xml:space="preserve"> hindgut. </w:t>
      </w:r>
      <w:r w:rsidRPr="00EE4F8E">
        <w:rPr>
          <w:rStyle w:val="Strong"/>
        </w:rPr>
        <w:t>M</w:t>
      </w:r>
      <w:r w:rsidRPr="00EE4F8E">
        <w:t xml:space="preserve"> midgut. </w:t>
      </w:r>
      <w:r w:rsidRPr="00EE4F8E">
        <w:rPr>
          <w:rStyle w:val="Strong"/>
        </w:rPr>
        <w:t>O</w:t>
      </w:r>
      <w:r w:rsidRPr="00EE4F8E">
        <w:t xml:space="preserve"> oesophagus. </w:t>
      </w:r>
      <w:r w:rsidRPr="00EE4F8E">
        <w:rPr>
          <w:rStyle w:val="Strong"/>
        </w:rPr>
        <w:t>S</w:t>
      </w:r>
      <w:r w:rsidRPr="00EE4F8E">
        <w:t xml:space="preserve"> stomach. </w:t>
      </w:r>
      <w:r w:rsidRPr="00EE4F8E">
        <w:rPr>
          <w:rStyle w:val="Strong"/>
        </w:rPr>
        <w:t>SG</w:t>
      </w:r>
      <w:r w:rsidRPr="00EE4F8E">
        <w:t> </w:t>
      </w:r>
      <w:proofErr w:type="spellStart"/>
      <w:r w:rsidRPr="00EE4F8E">
        <w:t>supraoesophageal</w:t>
      </w:r>
      <w:proofErr w:type="spellEnd"/>
      <w:r w:rsidRPr="00EE4F8E">
        <w:t xml:space="preserve"> ganglion. </w:t>
      </w:r>
      <w:r w:rsidRPr="00EE4F8E">
        <w:rPr>
          <w:rStyle w:val="Strong"/>
        </w:rPr>
        <w:t>TG</w:t>
      </w:r>
      <w:r w:rsidRPr="00EE4F8E">
        <w:t xml:space="preserve"> thoracic ganglion. </w:t>
      </w:r>
      <w:r w:rsidRPr="00EE4F8E">
        <w:rPr>
          <w:rStyle w:val="Strong"/>
        </w:rPr>
        <w:t>VNC</w:t>
      </w:r>
      <w:r w:rsidRPr="00EE4F8E">
        <w:t> ventral nerve cord.</w:t>
      </w:r>
    </w:p>
    <w:p w14:paraId="16B3937E" w14:textId="77777777" w:rsidR="00A10B4C" w:rsidRPr="00EE4F8E" w:rsidRDefault="00A10B4C" w:rsidP="00A10B4C">
      <w:pPr>
        <w:pStyle w:val="FigureTableNoteSource"/>
      </w:pPr>
      <w:r w:rsidRPr="00EE4F8E">
        <w:t>Source: R Bowater, Queensland Department of Primary Industries and Fisheries</w:t>
      </w:r>
    </w:p>
    <w:p w14:paraId="022E0073" w14:textId="16236B57" w:rsidR="00A10B4C" w:rsidRDefault="00A10B4C" w:rsidP="00A10B4C">
      <w:pPr>
        <w:pStyle w:val="Caption"/>
      </w:pPr>
      <w:bookmarkStart w:id="22" w:name="_Toc21680431"/>
      <w:r w:rsidRPr="00EE4F8E">
        <w:lastRenderedPageBreak/>
        <w:t xml:space="preserve">Figure </w:t>
      </w:r>
      <w:r w:rsidRPr="00EE4F8E">
        <w:rPr>
          <w:noProof/>
        </w:rPr>
        <w:fldChar w:fldCharType="begin"/>
      </w:r>
      <w:r w:rsidRPr="00EE4F8E">
        <w:rPr>
          <w:noProof/>
        </w:rPr>
        <w:instrText xml:space="preserve"> SEQ Figure \* ARABIC </w:instrText>
      </w:r>
      <w:r w:rsidRPr="00EE4F8E">
        <w:rPr>
          <w:noProof/>
        </w:rPr>
        <w:fldChar w:fldCharType="separate"/>
      </w:r>
      <w:r w:rsidR="00812C3D">
        <w:rPr>
          <w:noProof/>
        </w:rPr>
        <w:t>5</w:t>
      </w:r>
      <w:r w:rsidRPr="00EE4F8E">
        <w:rPr>
          <w:noProof/>
        </w:rPr>
        <w:fldChar w:fldCharType="end"/>
      </w:r>
      <w:r w:rsidRPr="00EE4F8E">
        <w:rPr>
          <w:noProof/>
        </w:rPr>
        <w:t xml:space="preserve"> Internal </w:t>
      </w:r>
      <w:r>
        <w:rPr>
          <w:noProof/>
        </w:rPr>
        <w:t>anatomy</w:t>
      </w:r>
      <w:r w:rsidRPr="00EE4F8E">
        <w:rPr>
          <w:noProof/>
        </w:rPr>
        <w:t xml:space="preserve"> of </w:t>
      </w:r>
      <w:r w:rsidRPr="00EE4F8E">
        <w:t>blue swimmer crab (</w:t>
      </w:r>
      <w:r w:rsidRPr="00EE4F8E">
        <w:rPr>
          <w:rStyle w:val="Emphasis"/>
        </w:rPr>
        <w:t xml:space="preserve">Callinectes </w:t>
      </w:r>
      <w:proofErr w:type="spellStart"/>
      <w:r w:rsidRPr="00EE4F8E">
        <w:rPr>
          <w:rStyle w:val="Emphasis"/>
        </w:rPr>
        <w:t>sapidus</w:t>
      </w:r>
      <w:proofErr w:type="spellEnd"/>
      <w:r w:rsidRPr="00EE4F8E">
        <w:t>)</w:t>
      </w:r>
      <w:bookmarkEnd w:id="22"/>
    </w:p>
    <w:p w14:paraId="39D3EDAE" w14:textId="77777777" w:rsidR="00A10B4C" w:rsidRPr="00EE4F8E" w:rsidRDefault="00A10B4C" w:rsidP="00A10B4C">
      <w:r w:rsidRPr="00EE4F8E">
        <w:rPr>
          <w:i/>
          <w:noProof/>
          <w:lang w:eastAsia="en-AU"/>
        </w:rPr>
        <w:drawing>
          <wp:inline distT="0" distB="0" distL="0" distR="0" wp14:anchorId="0F703B34" wp14:editId="5F9BE366">
            <wp:extent cx="3960000" cy="2923200"/>
            <wp:effectExtent l="0" t="0" r="254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 swimmer crab with carapace removed showing internal structures"/>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960000" cy="2923200"/>
                    </a:xfrm>
                    <a:prstGeom prst="rect">
                      <a:avLst/>
                    </a:prstGeom>
                    <a:noFill/>
                    <a:ln>
                      <a:noFill/>
                    </a:ln>
                    <a:extLst>
                      <a:ext uri="{53640926-AAD7-44D8-BBD7-CCE9431645EC}">
                        <a14:shadowObscured xmlns:a14="http://schemas.microsoft.com/office/drawing/2010/main"/>
                      </a:ext>
                    </a:extLst>
                  </pic:spPr>
                </pic:pic>
              </a:graphicData>
            </a:graphic>
          </wp:inline>
        </w:drawing>
      </w:r>
    </w:p>
    <w:p w14:paraId="12520502" w14:textId="77777777" w:rsidR="00A10B4C" w:rsidRPr="00EE4F8E" w:rsidRDefault="00A10B4C" w:rsidP="00A10B4C">
      <w:pPr>
        <w:pStyle w:val="FigureTableNoteSource"/>
      </w:pPr>
      <w:r w:rsidRPr="00EE4F8E">
        <w:t xml:space="preserve">Source: O </w:t>
      </w:r>
      <w:proofErr w:type="spellStart"/>
      <w:r w:rsidRPr="00EE4F8E">
        <w:t>Zmora</w:t>
      </w:r>
      <w:proofErr w:type="spellEnd"/>
    </w:p>
    <w:p w14:paraId="6F96CB35" w14:textId="77777777" w:rsidR="00A10B4C" w:rsidRPr="00EE4F8E" w:rsidRDefault="00A10B4C" w:rsidP="00A10B4C">
      <w:pPr>
        <w:pStyle w:val="Heading4"/>
        <w:pageBreakBefore w:val="0"/>
      </w:pPr>
      <w:bookmarkStart w:id="23" w:name="_Toc22051164"/>
      <w:bookmarkStart w:id="24" w:name="_Toc22894611"/>
      <w:bookmarkStart w:id="25" w:name="_Toc22905619"/>
      <w:bookmarkStart w:id="26" w:name="_Toc22905800"/>
      <w:bookmarkStart w:id="27" w:name="_Toc22906036"/>
      <w:bookmarkStart w:id="28" w:name="_Toc23155153"/>
      <w:r w:rsidRPr="00EE4F8E">
        <w:t>Crayfish</w:t>
      </w:r>
      <w:bookmarkEnd w:id="23"/>
      <w:bookmarkEnd w:id="24"/>
      <w:bookmarkEnd w:id="25"/>
      <w:bookmarkEnd w:id="26"/>
      <w:bookmarkEnd w:id="27"/>
      <w:bookmarkEnd w:id="28"/>
    </w:p>
    <w:p w14:paraId="06FE93EA" w14:textId="404606C0" w:rsidR="00A10B4C" w:rsidRPr="00EE4F8E" w:rsidRDefault="00A10B4C" w:rsidP="00A10B4C">
      <w:pPr>
        <w:pStyle w:val="Caption"/>
      </w:pPr>
      <w:bookmarkStart w:id="29" w:name="_Toc21680432"/>
      <w:r w:rsidRPr="00EE4F8E">
        <w:t xml:space="preserve">Figure </w:t>
      </w:r>
      <w:r w:rsidRPr="00EE4F8E">
        <w:rPr>
          <w:noProof/>
        </w:rPr>
        <w:fldChar w:fldCharType="begin"/>
      </w:r>
      <w:r w:rsidRPr="00EE4F8E">
        <w:rPr>
          <w:noProof/>
        </w:rPr>
        <w:instrText xml:space="preserve"> SEQ Figure \* ARABIC </w:instrText>
      </w:r>
      <w:r w:rsidRPr="00EE4F8E">
        <w:rPr>
          <w:noProof/>
        </w:rPr>
        <w:fldChar w:fldCharType="separate"/>
      </w:r>
      <w:r w:rsidR="00812C3D">
        <w:rPr>
          <w:noProof/>
        </w:rPr>
        <w:t>6</w:t>
      </w:r>
      <w:r w:rsidRPr="00EE4F8E">
        <w:rPr>
          <w:noProof/>
        </w:rPr>
        <w:fldChar w:fldCharType="end"/>
      </w:r>
      <w:r w:rsidRPr="00EE4F8E">
        <w:rPr>
          <w:noProof/>
        </w:rPr>
        <w:t xml:space="preserve"> </w:t>
      </w:r>
      <w:r w:rsidRPr="00EE4F8E">
        <w:t>External anatomy of freshwater crayfish</w:t>
      </w:r>
      <w:bookmarkEnd w:id="29"/>
    </w:p>
    <w:p w14:paraId="6F7D1B99" w14:textId="77777777" w:rsidR="00A10B4C" w:rsidRPr="00EE4F8E" w:rsidRDefault="00A10B4C" w:rsidP="00A10B4C">
      <w:r w:rsidRPr="00EE4F8E">
        <w:rPr>
          <w:i/>
          <w:noProof/>
          <w:lang w:eastAsia="en-AU"/>
        </w:rPr>
        <w:drawing>
          <wp:inline distT="0" distB="0" distL="0" distR="0" wp14:anchorId="7A6FB204" wp14:editId="2A0D4E39">
            <wp:extent cx="3960000" cy="2775600"/>
            <wp:effectExtent l="0" t="0" r="0" b="5715"/>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ernal anatomy of a freshwater crayfish"/>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960000" cy="2775600"/>
                    </a:xfrm>
                    <a:prstGeom prst="rect">
                      <a:avLst/>
                    </a:prstGeom>
                    <a:noFill/>
                    <a:ln>
                      <a:noFill/>
                    </a:ln>
                  </pic:spPr>
                </pic:pic>
              </a:graphicData>
            </a:graphic>
          </wp:inline>
        </w:drawing>
      </w:r>
    </w:p>
    <w:p w14:paraId="2D98A123" w14:textId="1AB5E9B2" w:rsidR="00A10B4C" w:rsidRPr="00EE4F8E" w:rsidRDefault="00A10B4C" w:rsidP="00A10B4C">
      <w:pPr>
        <w:pStyle w:val="FigureTableNoteSource"/>
      </w:pPr>
      <w:r w:rsidRPr="00EE4F8E">
        <w:t xml:space="preserve">Source: Australian Government Department </w:t>
      </w:r>
      <w:r w:rsidR="00812C3D">
        <w:t>of Agriculture, Water and the Environment</w:t>
      </w:r>
    </w:p>
    <w:p w14:paraId="536A8C90" w14:textId="07143B7C" w:rsidR="00A10B4C" w:rsidRPr="00EE4F8E" w:rsidRDefault="00A10B4C" w:rsidP="00A10B4C">
      <w:pPr>
        <w:pStyle w:val="Caption"/>
      </w:pPr>
      <w:bookmarkStart w:id="30" w:name="_Toc21680433"/>
      <w:r w:rsidRPr="00EE4F8E">
        <w:lastRenderedPageBreak/>
        <w:t xml:space="preserve">Figure </w:t>
      </w:r>
      <w:r w:rsidRPr="00EE4F8E">
        <w:rPr>
          <w:noProof/>
        </w:rPr>
        <w:fldChar w:fldCharType="begin"/>
      </w:r>
      <w:r w:rsidRPr="00EE4F8E">
        <w:rPr>
          <w:noProof/>
        </w:rPr>
        <w:instrText xml:space="preserve"> SEQ Figure \* ARABIC </w:instrText>
      </w:r>
      <w:r w:rsidRPr="00EE4F8E">
        <w:rPr>
          <w:noProof/>
        </w:rPr>
        <w:fldChar w:fldCharType="separate"/>
      </w:r>
      <w:r w:rsidR="00812C3D">
        <w:rPr>
          <w:noProof/>
        </w:rPr>
        <w:t>7</w:t>
      </w:r>
      <w:r w:rsidRPr="00EE4F8E">
        <w:rPr>
          <w:noProof/>
        </w:rPr>
        <w:fldChar w:fldCharType="end"/>
      </w:r>
      <w:r w:rsidRPr="00EE4F8E">
        <w:rPr>
          <w:noProof/>
        </w:rPr>
        <w:t xml:space="preserve"> Internal anatomy of </w:t>
      </w:r>
      <w:r w:rsidRPr="00EE4F8E">
        <w:t>freshwater crayfish—sagittal section</w:t>
      </w:r>
      <w:bookmarkEnd w:id="30"/>
    </w:p>
    <w:p w14:paraId="399F49C7" w14:textId="77777777" w:rsidR="00A10B4C" w:rsidRPr="00EE4F8E" w:rsidRDefault="00A10B4C" w:rsidP="00A10B4C">
      <w:r w:rsidRPr="00EE4F8E">
        <w:rPr>
          <w:i/>
          <w:noProof/>
          <w:lang w:eastAsia="en-AU"/>
        </w:rPr>
        <w:drawing>
          <wp:inline distT="0" distB="0" distL="0" distR="0" wp14:anchorId="5B7EA377" wp14:editId="2452065E">
            <wp:extent cx="3957026" cy="2234242"/>
            <wp:effectExtent l="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nal anatomy of a freshwater crayfish - saggital section"/>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t="-4993" b="-2836"/>
                    <a:stretch/>
                  </pic:blipFill>
                  <pic:spPr bwMode="auto">
                    <a:xfrm>
                      <a:off x="0" y="0"/>
                      <a:ext cx="3960000" cy="2235921"/>
                    </a:xfrm>
                    <a:prstGeom prst="rect">
                      <a:avLst/>
                    </a:prstGeom>
                    <a:noFill/>
                    <a:ln>
                      <a:noFill/>
                    </a:ln>
                    <a:extLst>
                      <a:ext uri="{53640926-AAD7-44D8-BBD7-CCE9431645EC}">
                        <a14:shadowObscured xmlns:a14="http://schemas.microsoft.com/office/drawing/2010/main"/>
                      </a:ext>
                    </a:extLst>
                  </pic:spPr>
                </pic:pic>
              </a:graphicData>
            </a:graphic>
          </wp:inline>
        </w:drawing>
      </w:r>
    </w:p>
    <w:p w14:paraId="2EDE2C7D" w14:textId="6E50B50D" w:rsidR="00A10B4C" w:rsidRPr="00EE4F8E" w:rsidRDefault="00A10B4C" w:rsidP="00A10B4C">
      <w:pPr>
        <w:pStyle w:val="FigureTableNoteSource"/>
      </w:pPr>
      <w:r w:rsidRPr="00EE4F8E">
        <w:t xml:space="preserve">Source: Australian Government Department </w:t>
      </w:r>
      <w:r w:rsidR="00812C3D">
        <w:t>of Agriculture, Water and the Environment</w:t>
      </w:r>
    </w:p>
    <w:p w14:paraId="1C5D7F0B" w14:textId="4CB42F49" w:rsidR="00A10B4C" w:rsidRPr="00EE4F8E" w:rsidRDefault="00A10B4C" w:rsidP="00A10B4C">
      <w:pPr>
        <w:pStyle w:val="Caption"/>
      </w:pPr>
      <w:bookmarkStart w:id="31" w:name="_Toc21680434"/>
      <w:r w:rsidRPr="00EE4F8E">
        <w:t xml:space="preserve">Figure </w:t>
      </w:r>
      <w:r w:rsidRPr="00EE4F8E">
        <w:rPr>
          <w:noProof/>
        </w:rPr>
        <w:fldChar w:fldCharType="begin"/>
      </w:r>
      <w:r w:rsidRPr="00EE4F8E">
        <w:rPr>
          <w:noProof/>
        </w:rPr>
        <w:instrText xml:space="preserve"> SEQ Figure \* ARABIC </w:instrText>
      </w:r>
      <w:r w:rsidRPr="00EE4F8E">
        <w:rPr>
          <w:noProof/>
        </w:rPr>
        <w:fldChar w:fldCharType="separate"/>
      </w:r>
      <w:r w:rsidR="00812C3D">
        <w:rPr>
          <w:noProof/>
        </w:rPr>
        <w:t>8</w:t>
      </w:r>
      <w:r w:rsidRPr="00EE4F8E">
        <w:rPr>
          <w:noProof/>
        </w:rPr>
        <w:fldChar w:fldCharType="end"/>
      </w:r>
      <w:r>
        <w:rPr>
          <w:noProof/>
        </w:rPr>
        <w:t xml:space="preserve"> </w:t>
      </w:r>
      <w:proofErr w:type="spellStart"/>
      <w:r w:rsidRPr="00EE4F8E">
        <w:t>Redclaw</w:t>
      </w:r>
      <w:proofErr w:type="spellEnd"/>
      <w:r w:rsidRPr="00EE4F8E">
        <w:t xml:space="preserve"> crayfish (</w:t>
      </w:r>
      <w:proofErr w:type="spellStart"/>
      <w:r w:rsidRPr="00EE4F8E">
        <w:rPr>
          <w:rStyle w:val="Emphasis"/>
        </w:rPr>
        <w:t>Cherax</w:t>
      </w:r>
      <w:proofErr w:type="spellEnd"/>
      <w:r w:rsidRPr="00EE4F8E">
        <w:rPr>
          <w:rStyle w:val="Emphasis"/>
        </w:rPr>
        <w:t xml:space="preserve"> </w:t>
      </w:r>
      <w:proofErr w:type="spellStart"/>
      <w:r w:rsidRPr="00EE4F8E">
        <w:rPr>
          <w:rStyle w:val="Emphasis"/>
        </w:rPr>
        <w:t>quadricarinatus</w:t>
      </w:r>
      <w:proofErr w:type="spellEnd"/>
      <w:r w:rsidRPr="00EE4F8E">
        <w:t>)</w:t>
      </w:r>
      <w:bookmarkEnd w:id="31"/>
    </w:p>
    <w:p w14:paraId="49DF9559" w14:textId="77777777" w:rsidR="00A10B4C" w:rsidRPr="00EE4F8E" w:rsidRDefault="00A10B4C" w:rsidP="00A10B4C">
      <w:r w:rsidRPr="00EE4F8E">
        <w:rPr>
          <w:rFonts w:ascii="Calibri" w:hAnsi="Calibri" w:cs="Arial"/>
          <w:noProof/>
          <w:lang w:eastAsia="en-AU"/>
        </w:rPr>
        <w:drawing>
          <wp:inline distT="0" distB="0" distL="0" distR="0" wp14:anchorId="79CAFA78" wp14:editId="7AF7C1E1">
            <wp:extent cx="3958144" cy="2355011"/>
            <wp:effectExtent l="0" t="0" r="4445" b="762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of a redclaw crayfish"/>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l="1180" t="8532" b="2151"/>
                    <a:stretch/>
                  </pic:blipFill>
                  <pic:spPr bwMode="auto">
                    <a:xfrm>
                      <a:off x="0" y="0"/>
                      <a:ext cx="3960000" cy="2356115"/>
                    </a:xfrm>
                    <a:prstGeom prst="rect">
                      <a:avLst/>
                    </a:prstGeom>
                    <a:noFill/>
                    <a:ln>
                      <a:noFill/>
                    </a:ln>
                    <a:extLst>
                      <a:ext uri="{53640926-AAD7-44D8-BBD7-CCE9431645EC}">
                        <a14:shadowObscured xmlns:a14="http://schemas.microsoft.com/office/drawing/2010/main"/>
                      </a:ext>
                    </a:extLst>
                  </pic:spPr>
                </pic:pic>
              </a:graphicData>
            </a:graphic>
          </wp:inline>
        </w:drawing>
      </w:r>
    </w:p>
    <w:p w14:paraId="217154B2" w14:textId="77777777" w:rsidR="00A10B4C" w:rsidRPr="00EE4F8E" w:rsidRDefault="00A10B4C" w:rsidP="00A10B4C">
      <w:pPr>
        <w:pStyle w:val="FigureTableNoteSource"/>
      </w:pPr>
      <w:r w:rsidRPr="00EE4F8E">
        <w:t>Source: C Jones</w:t>
      </w:r>
    </w:p>
    <w:p w14:paraId="13CAF095" w14:textId="29FF07FB" w:rsidR="00A10B4C" w:rsidRDefault="00A10B4C" w:rsidP="00A10B4C">
      <w:pPr>
        <w:pStyle w:val="Caption"/>
      </w:pPr>
      <w:bookmarkStart w:id="32" w:name="_Toc21680435"/>
      <w:r w:rsidRPr="00EE4F8E">
        <w:t xml:space="preserve">Figure </w:t>
      </w:r>
      <w:r w:rsidRPr="00EE4F8E">
        <w:rPr>
          <w:noProof/>
        </w:rPr>
        <w:fldChar w:fldCharType="begin"/>
      </w:r>
      <w:r w:rsidRPr="00EE4F8E">
        <w:rPr>
          <w:noProof/>
        </w:rPr>
        <w:instrText xml:space="preserve"> SEQ Figure \* ARABIC </w:instrText>
      </w:r>
      <w:r w:rsidRPr="00EE4F8E">
        <w:rPr>
          <w:noProof/>
        </w:rPr>
        <w:fldChar w:fldCharType="separate"/>
      </w:r>
      <w:r w:rsidR="00812C3D">
        <w:rPr>
          <w:noProof/>
        </w:rPr>
        <w:t>9</w:t>
      </w:r>
      <w:r w:rsidRPr="00EE4F8E">
        <w:rPr>
          <w:noProof/>
        </w:rPr>
        <w:fldChar w:fldCharType="end"/>
      </w:r>
      <w:r w:rsidRPr="00EE4F8E">
        <w:rPr>
          <w:noProof/>
        </w:rPr>
        <w:t xml:space="preserve"> Gills of </w:t>
      </w:r>
      <w:proofErr w:type="spellStart"/>
      <w:r w:rsidRPr="00EE4F8E">
        <w:t>redclaw</w:t>
      </w:r>
      <w:proofErr w:type="spellEnd"/>
      <w:r w:rsidRPr="00EE4F8E">
        <w:t xml:space="preserve"> crayfish (</w:t>
      </w:r>
      <w:proofErr w:type="spellStart"/>
      <w:r w:rsidRPr="00EE4F8E">
        <w:rPr>
          <w:rStyle w:val="Emphasis"/>
        </w:rPr>
        <w:t>Cherax</w:t>
      </w:r>
      <w:proofErr w:type="spellEnd"/>
      <w:r w:rsidRPr="00EE4F8E">
        <w:rPr>
          <w:rStyle w:val="Emphasis"/>
        </w:rPr>
        <w:t xml:space="preserve"> </w:t>
      </w:r>
      <w:proofErr w:type="spellStart"/>
      <w:r w:rsidRPr="00EE4F8E">
        <w:rPr>
          <w:rStyle w:val="Emphasis"/>
        </w:rPr>
        <w:t>quadricarinatus</w:t>
      </w:r>
      <w:proofErr w:type="spellEnd"/>
      <w:r w:rsidRPr="00EE4F8E">
        <w:t>)</w:t>
      </w:r>
      <w:bookmarkEnd w:id="32"/>
    </w:p>
    <w:p w14:paraId="6B7C3548" w14:textId="77777777" w:rsidR="00A10B4C" w:rsidRPr="00EE4F8E" w:rsidRDefault="00A10B4C" w:rsidP="00A10B4C">
      <w:r w:rsidRPr="00EE4F8E">
        <w:rPr>
          <w:i/>
          <w:noProof/>
          <w:lang w:eastAsia="en-AU"/>
        </w:rPr>
        <w:drawing>
          <wp:inline distT="0" distB="0" distL="0" distR="0" wp14:anchorId="0DD5D159" wp14:editId="5ECCF981">
            <wp:extent cx="3958982" cy="2329132"/>
            <wp:effectExtent l="0" t="0" r="381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claw crayfish with carapace removed revealing the gills"/>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3960000" cy="2329731"/>
                    </a:xfrm>
                    <a:prstGeom prst="rect">
                      <a:avLst/>
                    </a:prstGeom>
                    <a:noFill/>
                    <a:ln>
                      <a:noFill/>
                    </a:ln>
                    <a:extLst>
                      <a:ext uri="{53640926-AAD7-44D8-BBD7-CCE9431645EC}">
                        <a14:shadowObscured xmlns:a14="http://schemas.microsoft.com/office/drawing/2010/main"/>
                      </a:ext>
                    </a:extLst>
                  </pic:spPr>
                </pic:pic>
              </a:graphicData>
            </a:graphic>
          </wp:inline>
        </w:drawing>
      </w:r>
    </w:p>
    <w:p w14:paraId="1714EAFE" w14:textId="77777777" w:rsidR="00A10B4C" w:rsidRPr="00EE4F8E" w:rsidRDefault="00A10B4C" w:rsidP="00A10B4C">
      <w:pPr>
        <w:pStyle w:val="FigureTableNoteSource"/>
      </w:pPr>
      <w:r w:rsidRPr="00EE4F8E">
        <w:t>Source: C Jones</w:t>
      </w:r>
    </w:p>
    <w:sectPr w:rsidR="00A10B4C" w:rsidRPr="00EE4F8E" w:rsidSect="00F33385">
      <w:headerReference w:type="default" r:id="rId21"/>
      <w:footerReference w:type="default" r:id="rId22"/>
      <w:headerReference w:type="first" r:id="rId23"/>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7ADFD" w14:textId="77777777" w:rsidR="00E76AFF" w:rsidRDefault="00E76AFF">
      <w:r>
        <w:separator/>
      </w:r>
    </w:p>
    <w:p w14:paraId="6F0AA3FA" w14:textId="77777777" w:rsidR="00E76AFF" w:rsidRDefault="00E76AFF"/>
    <w:p w14:paraId="0641A6E9" w14:textId="77777777" w:rsidR="00E76AFF" w:rsidRDefault="00E76AFF"/>
  </w:endnote>
  <w:endnote w:type="continuationSeparator" w:id="0">
    <w:p w14:paraId="453951F9" w14:textId="77777777" w:rsidR="00E76AFF" w:rsidRDefault="00E76AFF">
      <w:r>
        <w:continuationSeparator/>
      </w:r>
    </w:p>
    <w:p w14:paraId="430A8E74" w14:textId="77777777" w:rsidR="00E76AFF" w:rsidRDefault="00E76AFF"/>
    <w:p w14:paraId="0707DF8C" w14:textId="77777777" w:rsidR="00E76AFF" w:rsidRDefault="00E76AFF"/>
  </w:endnote>
  <w:endnote w:type="continuationNotice" w:id="1">
    <w:p w14:paraId="2A0C9829" w14:textId="77777777" w:rsidR="00E76AFF" w:rsidRDefault="00E76AFF">
      <w:pPr>
        <w:pStyle w:val="Footer"/>
      </w:pPr>
    </w:p>
    <w:p w14:paraId="40362234" w14:textId="77777777" w:rsidR="00E76AFF" w:rsidRDefault="00E76AFF"/>
    <w:p w14:paraId="77CAFF67" w14:textId="77777777" w:rsidR="00E76AFF" w:rsidRDefault="00E76A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97E95" w14:textId="63C8F104" w:rsidR="00E76AFF" w:rsidRDefault="00E76AFF">
    <w:pPr>
      <w:pStyle w:val="Footer"/>
    </w:pPr>
    <w:r>
      <w:t xml:space="preserve">Department </w:t>
    </w:r>
    <w:r w:rsidR="00812C3D">
      <w:t>of Agriculture, Water and the Environment</w:t>
    </w:r>
  </w:p>
  <w:p w14:paraId="2CAD7C3B" w14:textId="75146F6B" w:rsidR="00E76AFF" w:rsidRDefault="00E76AFF" w:rsidP="00050CC1">
    <w:pPr>
      <w:pStyle w:val="Footer"/>
    </w:pPr>
    <w:r>
      <w:fldChar w:fldCharType="begin"/>
    </w:r>
    <w:r>
      <w:instrText xml:space="preserve"> PAGE   \* MERGEFORMAT </w:instrText>
    </w:r>
    <w:r>
      <w:fldChar w:fldCharType="separate"/>
    </w:r>
    <w:r w:rsidR="009B7846">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271C8" w14:textId="77777777" w:rsidR="00E76AFF" w:rsidRDefault="00E76AFF">
      <w:r>
        <w:separator/>
      </w:r>
    </w:p>
    <w:p w14:paraId="6023FFDD" w14:textId="77777777" w:rsidR="00E76AFF" w:rsidRDefault="00E76AFF"/>
    <w:p w14:paraId="601BA503" w14:textId="77777777" w:rsidR="00E76AFF" w:rsidRDefault="00E76AFF"/>
  </w:footnote>
  <w:footnote w:type="continuationSeparator" w:id="0">
    <w:p w14:paraId="66369290" w14:textId="77777777" w:rsidR="00E76AFF" w:rsidRDefault="00E76AFF">
      <w:r>
        <w:continuationSeparator/>
      </w:r>
    </w:p>
    <w:p w14:paraId="56A19DFD" w14:textId="77777777" w:rsidR="00E76AFF" w:rsidRDefault="00E76AFF"/>
    <w:p w14:paraId="1136E089" w14:textId="77777777" w:rsidR="00E76AFF" w:rsidRDefault="00E76AFF"/>
  </w:footnote>
  <w:footnote w:type="continuationNotice" w:id="1">
    <w:p w14:paraId="0AE242C3" w14:textId="77777777" w:rsidR="00E76AFF" w:rsidRDefault="00E76AFF">
      <w:pPr>
        <w:pStyle w:val="Footer"/>
      </w:pPr>
    </w:p>
    <w:p w14:paraId="2527F0E2" w14:textId="77777777" w:rsidR="00E76AFF" w:rsidRDefault="00E76AFF"/>
    <w:p w14:paraId="0850DC5E" w14:textId="77777777" w:rsidR="00E76AFF" w:rsidRDefault="00E76A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CADD7" w14:textId="5569A74F" w:rsidR="00E76AFF" w:rsidRDefault="00E76AFF">
    <w:pPr>
      <w:pStyle w:val="Header"/>
    </w:pPr>
    <w:r w:rsidRPr="00CB07C3">
      <w:t xml:space="preserve">Aquatic </w:t>
    </w:r>
    <w:r>
      <w:t>a</w:t>
    </w:r>
    <w:r w:rsidRPr="00CB07C3">
      <w:t xml:space="preserve">nimal </w:t>
    </w:r>
    <w:r>
      <w:t>d</w:t>
    </w:r>
    <w:r w:rsidRPr="00CB07C3">
      <w:t xml:space="preserve">iseases </w:t>
    </w:r>
    <w:r>
      <w:t>s</w:t>
    </w:r>
    <w:r w:rsidRPr="00CB07C3">
      <w:t>ignificant to Australia:</w:t>
    </w:r>
    <w:r>
      <w:t xml:space="preserve"> identification field guide 5</w:t>
    </w:r>
    <w:r w:rsidRPr="00DF4F70">
      <w:rPr>
        <w:vertAlign w:val="superscript"/>
      </w:rPr>
      <w:t>th</w:t>
    </w:r>
    <w:r>
      <w:t> e</w:t>
    </w:r>
    <w:r w:rsidRPr="00CB07C3">
      <w:t>dition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62D56" w14:textId="2263FE5F" w:rsidR="00E76AFF" w:rsidRDefault="00E76AFF">
    <w:pPr>
      <w:pStyle w:val="Header"/>
      <w:jc w:val="left"/>
    </w:pPr>
    <w:r>
      <w:rPr>
        <w:noProof/>
        <w:lang w:eastAsia="en-AU"/>
      </w:rPr>
      <w:drawing>
        <wp:anchor distT="0" distB="0" distL="114300" distR="114300" simplePos="0" relativeHeight="251659264" behindDoc="1" locked="0" layoutInCell="1" allowOverlap="1" wp14:anchorId="712235FC" wp14:editId="51257343">
          <wp:simplePos x="0" y="0"/>
          <wp:positionH relativeFrom="page">
            <wp:posOffset>5931</wp:posOffset>
          </wp:positionH>
          <wp:positionV relativeFrom="paragraph">
            <wp:posOffset>-360045</wp:posOffset>
          </wp:positionV>
          <wp:extent cx="7783052" cy="11388436"/>
          <wp:effectExtent l="0" t="0" r="8890" b="3810"/>
          <wp:wrapNone/>
          <wp:docPr id="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Page.png"/>
                  <pic:cNvPicPr/>
                </pic:nvPicPr>
                <pic:blipFill>
                  <a:blip r:embed="rId1">
                    <a:extLst>
                      <a:ext uri="{28A0092B-C50C-407E-A947-70E740481C1C}">
                        <a14:useLocalDpi xmlns:a14="http://schemas.microsoft.com/office/drawing/2010/main" val="0"/>
                      </a:ext>
                    </a:extLst>
                  </a:blip>
                  <a:stretch>
                    <a:fillRect/>
                  </a:stretch>
                </pic:blipFill>
                <pic:spPr>
                  <a:xfrm>
                    <a:off x="0" y="0"/>
                    <a:ext cx="7783052" cy="11388436"/>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abstractNum w:abstractNumId="30" w15:restartNumberingAfterBreak="0">
    <w:nsid w:val="77664943"/>
    <w:multiLevelType w:val="hybridMultilevel"/>
    <w:tmpl w:val="B96ACCCA"/>
    <w:lvl w:ilvl="0" w:tplc="2D187924">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 w:numId="34">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172"/>
    <w:rsid w:val="0001487D"/>
    <w:rsid w:val="00050CC1"/>
    <w:rsid w:val="000667C5"/>
    <w:rsid w:val="00084CDD"/>
    <w:rsid w:val="000B513F"/>
    <w:rsid w:val="000B588C"/>
    <w:rsid w:val="000C661B"/>
    <w:rsid w:val="000D1519"/>
    <w:rsid w:val="000F0132"/>
    <w:rsid w:val="000F6B38"/>
    <w:rsid w:val="001369B0"/>
    <w:rsid w:val="00162D75"/>
    <w:rsid w:val="0016424E"/>
    <w:rsid w:val="001728CB"/>
    <w:rsid w:val="001A38E6"/>
    <w:rsid w:val="001D0F89"/>
    <w:rsid w:val="001E709A"/>
    <w:rsid w:val="00207080"/>
    <w:rsid w:val="00225492"/>
    <w:rsid w:val="00264D12"/>
    <w:rsid w:val="002728A6"/>
    <w:rsid w:val="002B7C08"/>
    <w:rsid w:val="002E27C0"/>
    <w:rsid w:val="0030227C"/>
    <w:rsid w:val="0033571A"/>
    <w:rsid w:val="0033794E"/>
    <w:rsid w:val="003606ED"/>
    <w:rsid w:val="00376223"/>
    <w:rsid w:val="0038710A"/>
    <w:rsid w:val="003A3623"/>
    <w:rsid w:val="003C55CC"/>
    <w:rsid w:val="003D2908"/>
    <w:rsid w:val="003D3752"/>
    <w:rsid w:val="00403730"/>
    <w:rsid w:val="00424708"/>
    <w:rsid w:val="00433ECB"/>
    <w:rsid w:val="004620CA"/>
    <w:rsid w:val="0046310B"/>
    <w:rsid w:val="004636DF"/>
    <w:rsid w:val="00481306"/>
    <w:rsid w:val="00492735"/>
    <w:rsid w:val="004A164A"/>
    <w:rsid w:val="004B0C00"/>
    <w:rsid w:val="004B5D7A"/>
    <w:rsid w:val="004D3547"/>
    <w:rsid w:val="004F0A1C"/>
    <w:rsid w:val="004F0C75"/>
    <w:rsid w:val="00505EE0"/>
    <w:rsid w:val="00531246"/>
    <w:rsid w:val="00537B0E"/>
    <w:rsid w:val="00571276"/>
    <w:rsid w:val="00597C85"/>
    <w:rsid w:val="005A2B4C"/>
    <w:rsid w:val="005A2E4E"/>
    <w:rsid w:val="005E6228"/>
    <w:rsid w:val="005F4A1C"/>
    <w:rsid w:val="00610724"/>
    <w:rsid w:val="00646762"/>
    <w:rsid w:val="00651A58"/>
    <w:rsid w:val="00654C7D"/>
    <w:rsid w:val="006552DE"/>
    <w:rsid w:val="006738EC"/>
    <w:rsid w:val="00683F18"/>
    <w:rsid w:val="00696D1E"/>
    <w:rsid w:val="006E363F"/>
    <w:rsid w:val="006F0C31"/>
    <w:rsid w:val="006F2EEF"/>
    <w:rsid w:val="006F5B33"/>
    <w:rsid w:val="006F7505"/>
    <w:rsid w:val="007005A1"/>
    <w:rsid w:val="00703B71"/>
    <w:rsid w:val="007062A4"/>
    <w:rsid w:val="007467E6"/>
    <w:rsid w:val="007470A9"/>
    <w:rsid w:val="0079613A"/>
    <w:rsid w:val="00796D9C"/>
    <w:rsid w:val="007B59C0"/>
    <w:rsid w:val="007C2023"/>
    <w:rsid w:val="007D42A7"/>
    <w:rsid w:val="007F3043"/>
    <w:rsid w:val="007F7B0E"/>
    <w:rsid w:val="00812C3D"/>
    <w:rsid w:val="00835AC5"/>
    <w:rsid w:val="00835AFA"/>
    <w:rsid w:val="00854755"/>
    <w:rsid w:val="00874353"/>
    <w:rsid w:val="008A2F27"/>
    <w:rsid w:val="008E12A0"/>
    <w:rsid w:val="008E5F91"/>
    <w:rsid w:val="008F6EFC"/>
    <w:rsid w:val="00922C4F"/>
    <w:rsid w:val="009375DE"/>
    <w:rsid w:val="0094159D"/>
    <w:rsid w:val="009508A8"/>
    <w:rsid w:val="00975B12"/>
    <w:rsid w:val="009A3FA1"/>
    <w:rsid w:val="009B0FF4"/>
    <w:rsid w:val="009B1894"/>
    <w:rsid w:val="009B445F"/>
    <w:rsid w:val="009B7777"/>
    <w:rsid w:val="009B7846"/>
    <w:rsid w:val="00A06C19"/>
    <w:rsid w:val="00A10668"/>
    <w:rsid w:val="00A10B4C"/>
    <w:rsid w:val="00A240E4"/>
    <w:rsid w:val="00A27CA1"/>
    <w:rsid w:val="00A320ED"/>
    <w:rsid w:val="00A637CF"/>
    <w:rsid w:val="00A72AD4"/>
    <w:rsid w:val="00A85467"/>
    <w:rsid w:val="00A857A5"/>
    <w:rsid w:val="00A939DC"/>
    <w:rsid w:val="00A95BEC"/>
    <w:rsid w:val="00AB608C"/>
    <w:rsid w:val="00AC572E"/>
    <w:rsid w:val="00AE0512"/>
    <w:rsid w:val="00AE60EE"/>
    <w:rsid w:val="00B0544F"/>
    <w:rsid w:val="00B109A3"/>
    <w:rsid w:val="00B256BD"/>
    <w:rsid w:val="00B518BE"/>
    <w:rsid w:val="00B634CA"/>
    <w:rsid w:val="00B643D6"/>
    <w:rsid w:val="00B65790"/>
    <w:rsid w:val="00B90314"/>
    <w:rsid w:val="00B95723"/>
    <w:rsid w:val="00B95EBB"/>
    <w:rsid w:val="00B9764F"/>
    <w:rsid w:val="00BC53E9"/>
    <w:rsid w:val="00BD1241"/>
    <w:rsid w:val="00BE4897"/>
    <w:rsid w:val="00BE69FF"/>
    <w:rsid w:val="00BF28C8"/>
    <w:rsid w:val="00C00AFC"/>
    <w:rsid w:val="00C01B28"/>
    <w:rsid w:val="00C30137"/>
    <w:rsid w:val="00C44172"/>
    <w:rsid w:val="00C61410"/>
    <w:rsid w:val="00C649F7"/>
    <w:rsid w:val="00CA524A"/>
    <w:rsid w:val="00CB07C3"/>
    <w:rsid w:val="00CC1BBA"/>
    <w:rsid w:val="00CD563C"/>
    <w:rsid w:val="00CE7D8E"/>
    <w:rsid w:val="00CF1AD1"/>
    <w:rsid w:val="00CF4A1E"/>
    <w:rsid w:val="00D04367"/>
    <w:rsid w:val="00D056DE"/>
    <w:rsid w:val="00D736FF"/>
    <w:rsid w:val="00DA08F6"/>
    <w:rsid w:val="00DC1849"/>
    <w:rsid w:val="00DC3B11"/>
    <w:rsid w:val="00DD14AC"/>
    <w:rsid w:val="00DD218C"/>
    <w:rsid w:val="00DE35CF"/>
    <w:rsid w:val="00DF4F70"/>
    <w:rsid w:val="00DF6167"/>
    <w:rsid w:val="00DF740D"/>
    <w:rsid w:val="00E25A13"/>
    <w:rsid w:val="00E34E68"/>
    <w:rsid w:val="00E42E43"/>
    <w:rsid w:val="00E56471"/>
    <w:rsid w:val="00E76AFF"/>
    <w:rsid w:val="00E910CA"/>
    <w:rsid w:val="00EA5BBE"/>
    <w:rsid w:val="00EA7387"/>
    <w:rsid w:val="00EB68E5"/>
    <w:rsid w:val="00EF2798"/>
    <w:rsid w:val="00F03469"/>
    <w:rsid w:val="00F244EE"/>
    <w:rsid w:val="00F33385"/>
    <w:rsid w:val="00F450F2"/>
    <w:rsid w:val="00F54E6B"/>
    <w:rsid w:val="00F62561"/>
    <w:rsid w:val="00F87887"/>
    <w:rsid w:val="00FB77FE"/>
    <w:rsid w:val="00FC493D"/>
    <w:rsid w:val="00FD0E6B"/>
    <w:rsid w:val="00FF2E8C"/>
    <w:rsid w:val="00FF3E2B"/>
    <w:rsid w:val="00FF5B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43CFC6E3"/>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9FF"/>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BE69FF"/>
    <w:pPr>
      <w:widowControl w:val="0"/>
      <w:spacing w:before="1200" w:after="24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B634CA"/>
    <w:pPr>
      <w:keepNext/>
      <w:pageBreakBefore/>
      <w:numPr>
        <w:numId w:val="34"/>
      </w:numPr>
      <w:spacing w:before="120" w:line="240" w:lineRule="auto"/>
      <w:ind w:left="714" w:hanging="357"/>
      <w:outlineLvl w:val="1"/>
    </w:pPr>
    <w:rPr>
      <w:rFonts w:ascii="Calibri" w:eastAsiaTheme="minorEastAsia" w:hAnsi="Calibri"/>
      <w:b/>
      <w:bCs/>
      <w:color w:val="EF3829"/>
      <w:sz w:val="56"/>
      <w:szCs w:val="28"/>
      <w:lang w:eastAsia="ja-JP"/>
    </w:rPr>
  </w:style>
  <w:style w:type="paragraph" w:styleId="Heading3">
    <w:name w:val="heading 3"/>
    <w:next w:val="Normal"/>
    <w:link w:val="Heading3Char"/>
    <w:uiPriority w:val="4"/>
    <w:qFormat/>
    <w:rsid w:val="00B634CA"/>
    <w:pPr>
      <w:keepNext/>
      <w:keepLines/>
      <w:pageBreakBefore/>
      <w:ind w:left="964" w:hanging="964"/>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B634CA"/>
    <w:pPr>
      <w:keepNext/>
      <w:pageBreakBefore/>
      <w:ind w:left="964" w:hanging="964"/>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B634CA"/>
    <w:pPr>
      <w:keepNext/>
      <w:keepLines/>
      <w:spacing w:after="0" w:line="240" w:lineRule="auto"/>
      <w:outlineLvl w:val="4"/>
    </w:pPr>
    <w:rPr>
      <w:rFonts w:ascii="Calibri" w:hAnsi="Calibri"/>
      <w:b/>
      <w:sz w:val="28"/>
    </w:rPr>
  </w:style>
  <w:style w:type="paragraph" w:styleId="Heading6">
    <w:name w:val="heading 6"/>
    <w:basedOn w:val="Normal"/>
    <w:next w:val="Normal"/>
    <w:link w:val="Heading6Char"/>
    <w:uiPriority w:val="9"/>
    <w:semiHidden/>
    <w:qFormat/>
    <w:rsid w:val="00B634CA"/>
    <w:pPr>
      <w:keepNext/>
      <w:keepLines/>
      <w:spacing w:before="40" w:after="0"/>
      <w:outlineLvl w:val="5"/>
    </w:pPr>
    <w:rPr>
      <w:rFonts w:ascii="Calibri" w:eastAsiaTheme="majorEastAsia" w:hAnsi="Calibr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BE69FF"/>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B634CA"/>
    <w:rPr>
      <w:rFonts w:ascii="Calibri" w:eastAsiaTheme="minorEastAsia" w:hAnsi="Calibri" w:cstheme="minorBidi"/>
      <w:b/>
      <w:bCs/>
      <w:color w:val="EF3829"/>
      <w:sz w:val="56"/>
      <w:szCs w:val="28"/>
      <w:lang w:eastAsia="ja-JP"/>
    </w:rPr>
  </w:style>
  <w:style w:type="character" w:customStyle="1" w:styleId="Heading3Char">
    <w:name w:val="Heading 3 Char"/>
    <w:basedOn w:val="DefaultParagraphFont"/>
    <w:link w:val="Heading3"/>
    <w:uiPriority w:val="4"/>
    <w:rsid w:val="00B634CA"/>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B634CA"/>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B634CA"/>
    <w:rPr>
      <w:rFonts w:ascii="Calibri" w:eastAsiaTheme="minorHAnsi" w:hAnsi="Calibri" w:cstheme="minorBidi"/>
      <w:b/>
      <w:sz w:val="28"/>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35"/>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rsid w:val="009B1894"/>
    <w:pPr>
      <w:pageBreakBefore/>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 w:type="character" w:customStyle="1" w:styleId="veryhardreadability">
    <w:name w:val="veryhardreadability"/>
    <w:basedOn w:val="DefaultParagraphFont"/>
    <w:rsid w:val="006552DE"/>
  </w:style>
  <w:style w:type="character" w:customStyle="1" w:styleId="passivevoice">
    <w:name w:val="passivevoice"/>
    <w:basedOn w:val="DefaultParagraphFont"/>
    <w:rsid w:val="006552DE"/>
  </w:style>
  <w:style w:type="paragraph" w:customStyle="1" w:styleId="Alsoknowndraft">
    <w:name w:val="Also known [draft]"/>
    <w:basedOn w:val="Normal"/>
    <w:qFormat/>
    <w:rsid w:val="00F450F2"/>
  </w:style>
  <w:style w:type="character" w:customStyle="1" w:styleId="Heading6Char">
    <w:name w:val="Heading 6 Char"/>
    <w:basedOn w:val="DefaultParagraphFont"/>
    <w:link w:val="Heading6"/>
    <w:uiPriority w:val="9"/>
    <w:semiHidden/>
    <w:rsid w:val="00B634CA"/>
    <w:rPr>
      <w:rFonts w:ascii="Calibri" w:eastAsiaTheme="majorEastAsia" w:hAnsi="Calibri" w:cstheme="majorBidi"/>
      <w:b/>
      <w:sz w:val="22"/>
      <w:szCs w:val="22"/>
      <w:lang w:eastAsia="en-US"/>
    </w:rPr>
  </w:style>
  <w:style w:type="paragraph" w:styleId="Date">
    <w:name w:val="Date"/>
    <w:basedOn w:val="Normal"/>
    <w:next w:val="Normal"/>
    <w:link w:val="DateChar"/>
    <w:uiPriority w:val="99"/>
    <w:unhideWhenUsed/>
    <w:rsid w:val="00BE69FF"/>
    <w:rPr>
      <w:sz w:val="28"/>
    </w:rPr>
  </w:style>
  <w:style w:type="character" w:customStyle="1" w:styleId="DateChar">
    <w:name w:val="Date Char"/>
    <w:basedOn w:val="DefaultParagraphFont"/>
    <w:link w:val="Date"/>
    <w:uiPriority w:val="99"/>
    <w:rsid w:val="00BE69FF"/>
    <w:rPr>
      <w:rFonts w:asciiTheme="minorHAnsi" w:eastAsiaTheme="minorHAnsi" w:hAnsiTheme="minorHAnsi" w:cstheme="minorBidi"/>
      <w:sz w:val="28"/>
      <w:szCs w:val="22"/>
      <w:lang w:eastAsia="en-US"/>
    </w:rPr>
  </w:style>
  <w:style w:type="paragraph" w:styleId="TOC4">
    <w:name w:val="toc 4"/>
    <w:basedOn w:val="Normal"/>
    <w:next w:val="Normal"/>
    <w:autoRedefine/>
    <w:uiPriority w:val="39"/>
    <w:rsid w:val="009B1894"/>
    <w:pPr>
      <w:tabs>
        <w:tab w:val="right" w:leader="dot" w:pos="9060"/>
      </w:tabs>
      <w:spacing w:after="100"/>
      <w:ind w:left="660"/>
    </w:pPr>
  </w:style>
  <w:style w:type="paragraph" w:customStyle="1" w:styleId="NormalbodytextChar">
    <w:name w:val="Normal body text Char"/>
    <w:basedOn w:val="Normal"/>
    <w:rsid w:val="000667C5"/>
    <w:pPr>
      <w:spacing w:before="120" w:after="240" w:line="320" w:lineRule="atLeast"/>
      <w:jc w:val="both"/>
    </w:pPr>
    <w:rPr>
      <w:rFonts w:eastAsia="Times New Roman" w:cs="Times New Roman"/>
      <w:szCs w:val="20"/>
      <w:lang w:val="en-NZ"/>
    </w:rPr>
  </w:style>
  <w:style w:type="paragraph" w:styleId="TOC5">
    <w:name w:val="toc 5"/>
    <w:basedOn w:val="Normal"/>
    <w:next w:val="Normal"/>
    <w:autoRedefine/>
    <w:uiPriority w:val="39"/>
    <w:unhideWhenUsed/>
    <w:rsid w:val="006E363F"/>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6E363F"/>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6E363F"/>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6E363F"/>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6E363F"/>
    <w:pPr>
      <w:spacing w:after="100" w:line="259" w:lineRule="auto"/>
      <w:ind w:left="1760"/>
    </w:pPr>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E75895-5D96-4FE9-9D30-A0E6B676D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117</TotalTime>
  <Pages>4</Pages>
  <Words>296</Words>
  <Characters>1692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Aquatic animal diseases significant to Australia: identification field guide 5th edition</vt:lpstr>
    </vt:vector>
  </TitlesOfParts>
  <Company>Department of Agriculture Fisheries &amp; Forestry</Company>
  <LinksUpToDate>false</LinksUpToDate>
  <CharactersWithSpaces>1985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Aquatic animal diseases significant to Australia: identification field guide 5th edition</dc:title>
  <dc:creator>Department of Agriculture</dc:creator>
  <cp:lastModifiedBy>Caldwell, Louise</cp:lastModifiedBy>
  <cp:revision>30</cp:revision>
  <cp:lastPrinted>2020-03-12T06:20:00Z</cp:lastPrinted>
  <dcterms:created xsi:type="dcterms:W3CDTF">2019-10-25T05:54:00Z</dcterms:created>
  <dcterms:modified xsi:type="dcterms:W3CDTF">2020-03-12T06:20:00Z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