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95AD6" w14:textId="2ED57531" w:rsidR="008E22EE" w:rsidRDefault="008E22EE" w:rsidP="008E22EE"/>
    <w:p w14:paraId="1F935130" w14:textId="10357E26" w:rsidR="008E22EE" w:rsidRDefault="74A3A4FF" w:rsidP="59EC847C">
      <w:pPr>
        <w:jc w:val="center"/>
      </w:pPr>
      <w:r>
        <w:rPr>
          <w:noProof/>
        </w:rPr>
        <w:drawing>
          <wp:inline distT="0" distB="0" distL="0" distR="0" wp14:anchorId="03EDB315" wp14:editId="4DB4B040">
            <wp:extent cx="1777121" cy="910731"/>
            <wp:effectExtent l="0" t="0" r="0" b="0"/>
            <wp:docPr id="1201969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6956" name="Picture 12019695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54" t="8653"/>
                    <a:stretch>
                      <a:fillRect/>
                    </a:stretch>
                  </pic:blipFill>
                  <pic:spPr>
                    <a:xfrm>
                      <a:off x="0" y="0"/>
                      <a:ext cx="1777121" cy="91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AC357" w14:textId="0D451D8D" w:rsidR="008E22EE" w:rsidRPr="00E506ED" w:rsidRDefault="008E22EE" w:rsidP="59EC847C">
      <w:pPr>
        <w:rPr>
          <w:sz w:val="28"/>
          <w:szCs w:val="28"/>
        </w:rPr>
      </w:pPr>
    </w:p>
    <w:p w14:paraId="7491EE87" w14:textId="212A40B5" w:rsidR="008E22EE" w:rsidRPr="00E506ED" w:rsidRDefault="1AB8511D" w:rsidP="59EC847C">
      <w:pPr>
        <w:jc w:val="center"/>
        <w:rPr>
          <w:sz w:val="28"/>
          <w:szCs w:val="28"/>
        </w:rPr>
      </w:pPr>
      <w:r w:rsidRPr="00E506ED">
        <w:rPr>
          <w:sz w:val="28"/>
          <w:szCs w:val="28"/>
        </w:rPr>
        <w:t xml:space="preserve">Australian Government response to the </w:t>
      </w:r>
    </w:p>
    <w:p w14:paraId="6C43F267" w14:textId="17C2BD64" w:rsidR="008E22EE" w:rsidRPr="00E506ED" w:rsidRDefault="1AB8511D" w:rsidP="59EC847C">
      <w:pPr>
        <w:jc w:val="center"/>
        <w:rPr>
          <w:sz w:val="28"/>
          <w:szCs w:val="28"/>
        </w:rPr>
      </w:pPr>
      <w:r w:rsidRPr="00E506ED">
        <w:rPr>
          <w:sz w:val="28"/>
          <w:szCs w:val="28"/>
        </w:rPr>
        <w:t>second Review of the Dairy Code of Conduct</w:t>
      </w:r>
    </w:p>
    <w:p w14:paraId="04594D96" w14:textId="297B2020" w:rsidR="008E22EE" w:rsidRDefault="008E22EE" w:rsidP="008E22EE"/>
    <w:p w14:paraId="4CD86F27" w14:textId="45C77A08" w:rsidR="008E22EE" w:rsidRDefault="008E22EE" w:rsidP="008E22EE"/>
    <w:p w14:paraId="0812DF42" w14:textId="2FFDC6E3" w:rsidR="008E22EE" w:rsidRDefault="008E22EE" w:rsidP="008E22EE"/>
    <w:p w14:paraId="4CAF236A" w14:textId="6646B3F1" w:rsidR="008E22EE" w:rsidRDefault="008E22EE" w:rsidP="008E22EE"/>
    <w:p w14:paraId="6E275B4E" w14:textId="4D02E5B4" w:rsidR="008E22EE" w:rsidRDefault="008E22EE" w:rsidP="008E22EE"/>
    <w:p w14:paraId="421BDC84" w14:textId="20E328D9" w:rsidR="008E22EE" w:rsidRDefault="008E22EE" w:rsidP="008E22EE"/>
    <w:p w14:paraId="3326C490" w14:textId="60217FB0" w:rsidR="008E22EE" w:rsidRDefault="008E22EE" w:rsidP="008E22EE"/>
    <w:p w14:paraId="647CEFF1" w14:textId="53D01141" w:rsidR="008E22EE" w:rsidRDefault="008E22EE" w:rsidP="008E22EE"/>
    <w:p w14:paraId="5AE0C066" w14:textId="71BB16DA" w:rsidR="008E22EE" w:rsidRDefault="008E22EE" w:rsidP="008E22EE"/>
    <w:p w14:paraId="2F3C18F4" w14:textId="1917370B" w:rsidR="008E22EE" w:rsidRDefault="008E22EE" w:rsidP="008E22EE"/>
    <w:p w14:paraId="707F96FE" w14:textId="4A060204" w:rsidR="008E22EE" w:rsidRDefault="008E22EE" w:rsidP="008E22EE"/>
    <w:p w14:paraId="44210F14" w14:textId="3DF3AE85" w:rsidR="008E22EE" w:rsidRDefault="008E22EE" w:rsidP="008E22EE"/>
    <w:p w14:paraId="3FA1B2FD" w14:textId="0552EDCA" w:rsidR="008E22EE" w:rsidRDefault="008E22EE" w:rsidP="008E22EE"/>
    <w:p w14:paraId="7A82913D" w14:textId="247F23FB" w:rsidR="008E22EE" w:rsidRDefault="008E22EE" w:rsidP="008E22EE"/>
    <w:p w14:paraId="1D2E1149" w14:textId="3495ADAA" w:rsidR="008E22EE" w:rsidRDefault="008E22EE" w:rsidP="008E22EE"/>
    <w:p w14:paraId="302685F6" w14:textId="230BD465" w:rsidR="008E22EE" w:rsidRDefault="008E22EE" w:rsidP="008E22EE"/>
    <w:p w14:paraId="512B49D9" w14:textId="794A2CBF" w:rsidR="008E22EE" w:rsidRDefault="008E22EE" w:rsidP="008E22EE"/>
    <w:p w14:paraId="1421DE62" w14:textId="3295B5C2" w:rsidR="008E22EE" w:rsidRDefault="008E22EE" w:rsidP="008E22EE"/>
    <w:p w14:paraId="242E8DA2" w14:textId="7AE3EA1B" w:rsidR="008E22EE" w:rsidRDefault="008E22EE" w:rsidP="008E22EE"/>
    <w:p w14:paraId="4F0D5F8C" w14:textId="6EA59798" w:rsidR="008E22EE" w:rsidRDefault="008E22EE" w:rsidP="008E22EE"/>
    <w:p w14:paraId="407AE48D" w14:textId="77777777" w:rsidR="00CA5DA3" w:rsidRPr="00134180" w:rsidRDefault="00CA5DA3" w:rsidP="00E506ED">
      <w:pPr>
        <w:spacing w:before="240"/>
        <w:rPr>
          <w:sz w:val="22"/>
          <w:szCs w:val="22"/>
        </w:rPr>
      </w:pPr>
    </w:p>
    <w:p w14:paraId="7643299B" w14:textId="2DF8E521" w:rsidR="008E22EE" w:rsidRPr="00134180" w:rsidRDefault="008E22EE" w:rsidP="00CA5DA3">
      <w:pPr>
        <w:rPr>
          <w:sz w:val="22"/>
          <w:szCs w:val="22"/>
        </w:rPr>
      </w:pPr>
      <w:r w:rsidRPr="00134180">
        <w:rPr>
          <w:sz w:val="22"/>
          <w:szCs w:val="22"/>
        </w:rPr>
        <w:t xml:space="preserve">The Australian Government welcomes the Report on the second review of the Dairy Code of Conduct (the report). </w:t>
      </w:r>
    </w:p>
    <w:p w14:paraId="2485CFD2" w14:textId="39BF3FBE" w:rsidR="00EC38DE" w:rsidRPr="00134180" w:rsidRDefault="008E22EE" w:rsidP="008E22EE">
      <w:pPr>
        <w:rPr>
          <w:sz w:val="22"/>
          <w:szCs w:val="22"/>
        </w:rPr>
      </w:pPr>
      <w:r w:rsidRPr="00134180">
        <w:rPr>
          <w:sz w:val="22"/>
          <w:szCs w:val="22"/>
        </w:rPr>
        <w:t>The </w:t>
      </w:r>
      <w:r w:rsidRPr="00134180">
        <w:rPr>
          <w:i/>
          <w:sz w:val="22"/>
          <w:szCs w:val="22"/>
        </w:rPr>
        <w:t>Competition and Consumer (Industry Codes-Dairy) Regulations 2019</w:t>
      </w:r>
      <w:r w:rsidRPr="00134180">
        <w:rPr>
          <w:sz w:val="22"/>
          <w:szCs w:val="22"/>
        </w:rPr>
        <w:t xml:space="preserve"> (Dairy Code), commenced on 1 January 2020, </w:t>
      </w:r>
      <w:r w:rsidR="4494D8C7" w:rsidRPr="00134180">
        <w:rPr>
          <w:sz w:val="22"/>
          <w:szCs w:val="22"/>
        </w:rPr>
        <w:t xml:space="preserve">and </w:t>
      </w:r>
      <w:r w:rsidRPr="00134180">
        <w:rPr>
          <w:sz w:val="22"/>
          <w:szCs w:val="22"/>
        </w:rPr>
        <w:t>is a mandatory code under the Competition and Consumer Act 2010 (the Act) that regulates the conduct between a dairy farmer and dairy processor. </w:t>
      </w:r>
    </w:p>
    <w:p w14:paraId="6C0EA771" w14:textId="2680A516" w:rsidR="008E22EE" w:rsidRPr="00134180" w:rsidRDefault="00EC38DE" w:rsidP="008E22EE">
      <w:pPr>
        <w:rPr>
          <w:sz w:val="22"/>
          <w:szCs w:val="22"/>
        </w:rPr>
      </w:pPr>
      <w:r w:rsidRPr="00134180">
        <w:rPr>
          <w:sz w:val="22"/>
          <w:szCs w:val="22"/>
        </w:rPr>
        <w:t>The Dairy Code</w:t>
      </w:r>
      <w:r w:rsidR="008E22EE" w:rsidRPr="00134180">
        <w:rPr>
          <w:sz w:val="22"/>
          <w:szCs w:val="22"/>
        </w:rPr>
        <w:t xml:space="preserve"> included two review points, in 2021 and 2023. The first review found that the Dairy Code was operating as intended and made three recommendations for administrative improvement. The </w:t>
      </w:r>
      <w:r w:rsidRPr="00134180">
        <w:rPr>
          <w:sz w:val="22"/>
          <w:szCs w:val="22"/>
        </w:rPr>
        <w:t xml:space="preserve">second review was completed in December 2025 and assessed the role, impact and operation of the Code after implementation of the recommendations from the first review. </w:t>
      </w:r>
    </w:p>
    <w:p w14:paraId="24DF209D" w14:textId="16EC7AEE" w:rsidR="00EC38DE" w:rsidRPr="00134180" w:rsidRDefault="00EC38DE" w:rsidP="008E22EE">
      <w:pPr>
        <w:rPr>
          <w:sz w:val="22"/>
          <w:szCs w:val="22"/>
        </w:rPr>
      </w:pPr>
      <w:r w:rsidRPr="00134180">
        <w:rPr>
          <w:sz w:val="22"/>
          <w:szCs w:val="22"/>
        </w:rPr>
        <w:t xml:space="preserve">The Australian Government notes the release of the report </w:t>
      </w:r>
      <w:r w:rsidR="00344871" w:rsidRPr="00134180">
        <w:rPr>
          <w:sz w:val="22"/>
          <w:szCs w:val="22"/>
        </w:rPr>
        <w:t xml:space="preserve">on </w:t>
      </w:r>
      <w:r w:rsidR="0023545B">
        <w:rPr>
          <w:sz w:val="22"/>
          <w:szCs w:val="22"/>
        </w:rPr>
        <w:t>22 December 2025,</w:t>
      </w:r>
      <w:r w:rsidR="00DF0D32" w:rsidRPr="00134180">
        <w:rPr>
          <w:sz w:val="22"/>
          <w:szCs w:val="22"/>
        </w:rPr>
        <w:t xml:space="preserve"> </w:t>
      </w:r>
      <w:r w:rsidRPr="00134180">
        <w:rPr>
          <w:sz w:val="22"/>
          <w:szCs w:val="22"/>
        </w:rPr>
        <w:t xml:space="preserve">and thanks members of the Consultation Group for supporting </w:t>
      </w:r>
      <w:r w:rsidR="00DF0D32" w:rsidRPr="00134180">
        <w:rPr>
          <w:sz w:val="22"/>
          <w:szCs w:val="22"/>
        </w:rPr>
        <w:t xml:space="preserve">the </w:t>
      </w:r>
      <w:r w:rsidRPr="00134180">
        <w:rPr>
          <w:sz w:val="22"/>
          <w:szCs w:val="22"/>
        </w:rPr>
        <w:t xml:space="preserve">industry consultation for the review and </w:t>
      </w:r>
      <w:r w:rsidR="00DF0D32" w:rsidRPr="00134180">
        <w:rPr>
          <w:sz w:val="22"/>
          <w:szCs w:val="22"/>
        </w:rPr>
        <w:t xml:space="preserve">for </w:t>
      </w:r>
      <w:r w:rsidRPr="00134180">
        <w:rPr>
          <w:sz w:val="22"/>
          <w:szCs w:val="22"/>
        </w:rPr>
        <w:t xml:space="preserve">their contribution in informing the report and associated recommendations. </w:t>
      </w:r>
    </w:p>
    <w:p w14:paraId="10C18163" w14:textId="24E9A6D6" w:rsidR="006E1506" w:rsidRPr="00134180" w:rsidRDefault="00C07EA6">
      <w:pPr>
        <w:rPr>
          <w:sz w:val="22"/>
          <w:szCs w:val="22"/>
        </w:rPr>
      </w:pPr>
      <w:r w:rsidRPr="00134180">
        <w:rPr>
          <w:sz w:val="22"/>
          <w:szCs w:val="22"/>
        </w:rPr>
        <w:t>The review found that the Code is operating as intended and made eight recommendations to increase the transparency and flexibility of the Code</w:t>
      </w:r>
      <w:r w:rsidR="00CC4B97" w:rsidRPr="00134180">
        <w:rPr>
          <w:sz w:val="22"/>
          <w:szCs w:val="22"/>
        </w:rPr>
        <w:t xml:space="preserve"> -</w:t>
      </w:r>
      <w:r w:rsidRPr="00134180">
        <w:rPr>
          <w:sz w:val="22"/>
          <w:szCs w:val="22"/>
        </w:rPr>
        <w:t xml:space="preserve"> benefiting the entire Australian dairy industry. </w:t>
      </w:r>
      <w:r w:rsidR="000C114A" w:rsidRPr="00134180">
        <w:rPr>
          <w:sz w:val="22"/>
          <w:szCs w:val="22"/>
        </w:rPr>
        <w:t xml:space="preserve">The recommendations are listed in the table </w:t>
      </w:r>
      <w:r w:rsidR="00C15FE6" w:rsidRPr="00134180">
        <w:rPr>
          <w:sz w:val="22"/>
          <w:szCs w:val="22"/>
        </w:rPr>
        <w:t xml:space="preserve">1. </w:t>
      </w:r>
      <w:r w:rsidR="000C114A" w:rsidRPr="00134180">
        <w:rPr>
          <w:sz w:val="22"/>
          <w:szCs w:val="22"/>
        </w:rPr>
        <w:t>below.</w:t>
      </w:r>
    </w:p>
    <w:p w14:paraId="5553944B" w14:textId="2A7C9514" w:rsidR="007F0E33" w:rsidRPr="00134180" w:rsidRDefault="00EC38DE" w:rsidP="00EC38DE">
      <w:pPr>
        <w:rPr>
          <w:sz w:val="22"/>
          <w:szCs w:val="22"/>
        </w:rPr>
      </w:pPr>
      <w:r w:rsidRPr="00134180">
        <w:rPr>
          <w:sz w:val="22"/>
          <w:szCs w:val="22"/>
        </w:rPr>
        <w:t xml:space="preserve">The Australian Government supports </w:t>
      </w:r>
      <w:r w:rsidR="00CF662E" w:rsidRPr="00134180">
        <w:rPr>
          <w:sz w:val="22"/>
          <w:szCs w:val="22"/>
        </w:rPr>
        <w:t>all</w:t>
      </w:r>
      <w:r w:rsidRPr="00134180">
        <w:rPr>
          <w:sz w:val="22"/>
          <w:szCs w:val="22"/>
        </w:rPr>
        <w:t xml:space="preserve"> recommendations from the report</w:t>
      </w:r>
      <w:r w:rsidR="007F0E33" w:rsidRPr="00134180">
        <w:rPr>
          <w:sz w:val="22"/>
          <w:szCs w:val="22"/>
        </w:rPr>
        <w:t xml:space="preserve">. </w:t>
      </w:r>
    </w:p>
    <w:p w14:paraId="63543B36" w14:textId="77777777" w:rsidR="00CC4B97" w:rsidRPr="00134180" w:rsidRDefault="007F0E33" w:rsidP="00EC38DE">
      <w:pPr>
        <w:rPr>
          <w:sz w:val="22"/>
          <w:szCs w:val="22"/>
        </w:rPr>
      </w:pPr>
      <w:r w:rsidRPr="00134180">
        <w:rPr>
          <w:sz w:val="22"/>
          <w:szCs w:val="22"/>
        </w:rPr>
        <w:t xml:space="preserve">Implementation of the recommendations </w:t>
      </w:r>
      <w:r w:rsidR="0004305B" w:rsidRPr="00134180">
        <w:rPr>
          <w:sz w:val="22"/>
          <w:szCs w:val="22"/>
        </w:rPr>
        <w:t xml:space="preserve">will occur under three themes: </w:t>
      </w:r>
    </w:p>
    <w:p w14:paraId="5BAFF299" w14:textId="77777777" w:rsidR="00CC4B97" w:rsidRPr="00134180" w:rsidRDefault="0004305B" w:rsidP="00134180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134180">
        <w:rPr>
          <w:sz w:val="22"/>
          <w:szCs w:val="22"/>
        </w:rPr>
        <w:t xml:space="preserve">Regulation Amendments, </w:t>
      </w:r>
    </w:p>
    <w:p w14:paraId="3DABF9DA" w14:textId="77777777" w:rsidR="00E140BA" w:rsidRPr="00134180" w:rsidRDefault="0004305B" w:rsidP="00134180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134180">
        <w:rPr>
          <w:sz w:val="22"/>
          <w:szCs w:val="22"/>
        </w:rPr>
        <w:t>ACCC Guidance</w:t>
      </w:r>
      <w:r w:rsidR="00391296" w:rsidRPr="00134180">
        <w:rPr>
          <w:sz w:val="22"/>
          <w:szCs w:val="22"/>
        </w:rPr>
        <w:t>,</w:t>
      </w:r>
      <w:r w:rsidRPr="00134180">
        <w:rPr>
          <w:sz w:val="22"/>
          <w:szCs w:val="22"/>
        </w:rPr>
        <w:t xml:space="preserve"> and </w:t>
      </w:r>
    </w:p>
    <w:p w14:paraId="65090FDA" w14:textId="4AA6F1CF" w:rsidR="00E140BA" w:rsidRPr="00134180" w:rsidRDefault="0004305B" w:rsidP="00134180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134180">
        <w:rPr>
          <w:sz w:val="22"/>
          <w:szCs w:val="22"/>
        </w:rPr>
        <w:t>Consultation</w:t>
      </w:r>
      <w:r w:rsidR="00CC4B97" w:rsidRPr="00134180">
        <w:rPr>
          <w:sz w:val="22"/>
          <w:szCs w:val="22"/>
        </w:rPr>
        <w:t xml:space="preserve"> </w:t>
      </w:r>
    </w:p>
    <w:p w14:paraId="3644ED24" w14:textId="46347213" w:rsidR="00015F2D" w:rsidRPr="00134180" w:rsidRDefault="00015F2D" w:rsidP="00EC38DE">
      <w:pPr>
        <w:rPr>
          <w:sz w:val="22"/>
          <w:szCs w:val="22"/>
        </w:rPr>
      </w:pPr>
      <w:r w:rsidRPr="00134180">
        <w:rPr>
          <w:sz w:val="22"/>
          <w:szCs w:val="22"/>
        </w:rPr>
        <w:t xml:space="preserve">The Department of Agriculture, Fisheries and Forestry has </w:t>
      </w:r>
      <w:r w:rsidR="00EC38DE" w:rsidRPr="00134180">
        <w:rPr>
          <w:sz w:val="22"/>
          <w:szCs w:val="22"/>
        </w:rPr>
        <w:t xml:space="preserve">commenced work to implement </w:t>
      </w:r>
      <w:r w:rsidRPr="00134180">
        <w:rPr>
          <w:sz w:val="22"/>
          <w:szCs w:val="22"/>
        </w:rPr>
        <w:t xml:space="preserve">the recommendations under each theme. </w:t>
      </w:r>
    </w:p>
    <w:p w14:paraId="1A6E6C4D" w14:textId="0197690C" w:rsidR="00CB5A95" w:rsidRPr="00134180" w:rsidRDefault="00015F2D" w:rsidP="00EC38DE">
      <w:pPr>
        <w:rPr>
          <w:b/>
          <w:sz w:val="22"/>
          <w:szCs w:val="22"/>
        </w:rPr>
      </w:pPr>
      <w:r w:rsidRPr="00134180">
        <w:rPr>
          <w:b/>
          <w:sz w:val="22"/>
          <w:szCs w:val="22"/>
        </w:rPr>
        <w:t>Regulation Amendments</w:t>
      </w:r>
      <w:r w:rsidR="00C25046">
        <w:rPr>
          <w:b/>
          <w:bCs/>
          <w:sz w:val="22"/>
          <w:szCs w:val="22"/>
        </w:rPr>
        <w:t xml:space="preserve">: </w:t>
      </w:r>
      <w:r w:rsidR="004710A2" w:rsidRPr="00134180">
        <w:rPr>
          <w:sz w:val="22"/>
          <w:szCs w:val="22"/>
        </w:rPr>
        <w:t>The Government will implement recommendations 2, 3, 4, 5(a), 6, 8(a)</w:t>
      </w:r>
      <w:r w:rsidR="00C63F95" w:rsidRPr="00134180">
        <w:rPr>
          <w:sz w:val="22"/>
          <w:szCs w:val="22"/>
        </w:rPr>
        <w:t xml:space="preserve"> through formal amendments to the Dairy Code.</w:t>
      </w:r>
    </w:p>
    <w:p w14:paraId="381B62FD" w14:textId="48431E4A" w:rsidR="00CB5A95" w:rsidRPr="00134180" w:rsidRDefault="00CB5A95" w:rsidP="00EC38DE">
      <w:pPr>
        <w:rPr>
          <w:sz w:val="22"/>
          <w:szCs w:val="22"/>
        </w:rPr>
      </w:pPr>
      <w:r w:rsidRPr="00134180">
        <w:rPr>
          <w:b/>
          <w:sz w:val="22"/>
          <w:szCs w:val="22"/>
        </w:rPr>
        <w:t>ACCC Guidance</w:t>
      </w:r>
      <w:r w:rsidR="00C25046">
        <w:rPr>
          <w:sz w:val="22"/>
          <w:szCs w:val="22"/>
        </w:rPr>
        <w:t xml:space="preserve">: </w:t>
      </w:r>
      <w:r w:rsidR="00C63F95" w:rsidRPr="00134180">
        <w:rPr>
          <w:sz w:val="22"/>
          <w:szCs w:val="22"/>
        </w:rPr>
        <w:t xml:space="preserve">The Australian Competition and Consumer Commission (ACCC) </w:t>
      </w:r>
      <w:r w:rsidR="003D5423" w:rsidRPr="00134180">
        <w:rPr>
          <w:sz w:val="22"/>
          <w:szCs w:val="22"/>
        </w:rPr>
        <w:t xml:space="preserve">will consider </w:t>
      </w:r>
      <w:r w:rsidR="00181D5C" w:rsidRPr="00134180">
        <w:rPr>
          <w:sz w:val="22"/>
          <w:szCs w:val="22"/>
        </w:rPr>
        <w:t>the development of additional guidance to</w:t>
      </w:r>
      <w:r w:rsidR="00C63F95" w:rsidRPr="00134180">
        <w:rPr>
          <w:sz w:val="22"/>
          <w:szCs w:val="22"/>
        </w:rPr>
        <w:t xml:space="preserve"> implement Recommendations 1</w:t>
      </w:r>
      <w:r w:rsidR="003D5423" w:rsidRPr="00134180">
        <w:rPr>
          <w:sz w:val="22"/>
          <w:szCs w:val="22"/>
        </w:rPr>
        <w:t xml:space="preserve"> and</w:t>
      </w:r>
      <w:r w:rsidR="00C63F95" w:rsidRPr="00134180">
        <w:rPr>
          <w:sz w:val="22"/>
          <w:szCs w:val="22"/>
        </w:rPr>
        <w:t xml:space="preserve"> 5(b)</w:t>
      </w:r>
      <w:r w:rsidR="003D5423" w:rsidRPr="00134180">
        <w:rPr>
          <w:sz w:val="22"/>
          <w:szCs w:val="22"/>
        </w:rPr>
        <w:t>.</w:t>
      </w:r>
    </w:p>
    <w:p w14:paraId="59F14A91" w14:textId="2ABDFB1E" w:rsidR="00CB5A95" w:rsidRPr="00134180" w:rsidRDefault="00CB5A95" w:rsidP="00EC38DE">
      <w:pPr>
        <w:rPr>
          <w:b/>
          <w:sz w:val="22"/>
          <w:szCs w:val="22"/>
        </w:rPr>
      </w:pPr>
      <w:r w:rsidRPr="00134180">
        <w:rPr>
          <w:b/>
          <w:sz w:val="22"/>
          <w:szCs w:val="22"/>
        </w:rPr>
        <w:t>Consultation</w:t>
      </w:r>
      <w:r>
        <w:rPr>
          <w:b/>
          <w:sz w:val="22"/>
          <w:szCs w:val="22"/>
        </w:rPr>
        <w:t>:</w:t>
      </w:r>
      <w:r w:rsidR="00181D5C">
        <w:rPr>
          <w:b/>
          <w:sz w:val="22"/>
          <w:szCs w:val="22"/>
        </w:rPr>
        <w:t xml:space="preserve"> </w:t>
      </w:r>
      <w:r w:rsidR="00181D5C" w:rsidRPr="00134180">
        <w:rPr>
          <w:sz w:val="22"/>
          <w:szCs w:val="22"/>
        </w:rPr>
        <w:t xml:space="preserve">The Government </w:t>
      </w:r>
      <w:r w:rsidR="00E23FB0" w:rsidRPr="00134180">
        <w:rPr>
          <w:sz w:val="22"/>
          <w:szCs w:val="22"/>
        </w:rPr>
        <w:t xml:space="preserve">has commenced engagement with industry on </w:t>
      </w:r>
      <w:r w:rsidR="004B6485" w:rsidRPr="00134180">
        <w:rPr>
          <w:sz w:val="22"/>
          <w:szCs w:val="22"/>
        </w:rPr>
        <w:t xml:space="preserve">the penalty provisions in the Dairy Code to implement </w:t>
      </w:r>
      <w:r w:rsidR="00E23FB0" w:rsidRPr="00134180">
        <w:rPr>
          <w:sz w:val="22"/>
          <w:szCs w:val="22"/>
        </w:rPr>
        <w:t>recommendation 7</w:t>
      </w:r>
      <w:r w:rsidR="004B6485" w:rsidRPr="00134180">
        <w:rPr>
          <w:sz w:val="22"/>
          <w:szCs w:val="22"/>
        </w:rPr>
        <w:t xml:space="preserve">. </w:t>
      </w:r>
      <w:r w:rsidR="00A437C9" w:rsidRPr="00134180">
        <w:rPr>
          <w:sz w:val="22"/>
          <w:szCs w:val="22"/>
        </w:rPr>
        <w:t xml:space="preserve">To address recommendation </w:t>
      </w:r>
      <w:r w:rsidR="00A437C9" w:rsidRPr="00134180">
        <w:rPr>
          <w:sz w:val="22"/>
          <w:szCs w:val="22"/>
        </w:rPr>
        <w:lastRenderedPageBreak/>
        <w:t>8(b), t</w:t>
      </w:r>
      <w:r w:rsidR="00856114" w:rsidRPr="00134180">
        <w:rPr>
          <w:sz w:val="22"/>
          <w:szCs w:val="22"/>
        </w:rPr>
        <w:t xml:space="preserve">he Government is also considering commissioning an economic analysis </w:t>
      </w:r>
      <w:r w:rsidR="00A437C9" w:rsidRPr="00134180">
        <w:rPr>
          <w:sz w:val="22"/>
          <w:szCs w:val="22"/>
        </w:rPr>
        <w:t xml:space="preserve">which will inform </w:t>
      </w:r>
      <w:r w:rsidR="00E84126" w:rsidRPr="00134180">
        <w:rPr>
          <w:sz w:val="22"/>
          <w:szCs w:val="22"/>
        </w:rPr>
        <w:t xml:space="preserve">the next review. </w:t>
      </w:r>
    </w:p>
    <w:p w14:paraId="600B5339" w14:textId="1948B915" w:rsidR="00297649" w:rsidRDefault="00297649">
      <w:r>
        <w:br w:type="page"/>
      </w:r>
    </w:p>
    <w:p w14:paraId="15F10F02" w14:textId="77777777" w:rsidR="00CF662E" w:rsidRDefault="00CF662E" w:rsidP="00EC38DE"/>
    <w:tbl>
      <w:tblPr>
        <w:tblStyle w:val="TableGrid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559"/>
        <w:gridCol w:w="8789"/>
      </w:tblGrid>
      <w:tr w:rsidR="00C15FE6" w14:paraId="7E4A99E5" w14:textId="77777777" w:rsidTr="00523ED5">
        <w:trPr>
          <w:trHeight w:val="300"/>
        </w:trPr>
        <w:tc>
          <w:tcPr>
            <w:tcW w:w="9348" w:type="dxa"/>
            <w:gridSpan w:val="2"/>
            <w:tcBorders>
              <w:top w:val="single" w:sz="6" w:space="0" w:color="B8CCE4"/>
              <w:left w:val="single" w:sz="6" w:space="0" w:color="B8CCE4"/>
              <w:bottom w:val="single" w:sz="12" w:space="0" w:color="95B3D7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30BA8344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Table 1: </w:t>
            </w: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Recommendation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s from the second review of the Dairy Code of Conduct</w:t>
            </w:r>
          </w:p>
        </w:tc>
      </w:tr>
      <w:tr w:rsidR="00C15FE6" w14:paraId="750006A1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0EFEF05D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6557D129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ACCC to engage with stakeholders on the perceived gaps in existing minimum price guidance and update as appropriate. </w:t>
            </w:r>
          </w:p>
        </w:tc>
      </w:tr>
      <w:tr w:rsidR="00C15FE6" w14:paraId="4B530EEF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1D0B4E8B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55D0EE4E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Amend subsection 36(3) in Part 2, Division 2, Subdivision D of the Dairy Code to provide that notice to extend the end of a multi-year MSA must be given no earlier than 90 days (in subparagraph 36(3)(a)) and no later than 21 days (in subparagraph 36(3)(b)) before the end of the supply period.</w:t>
            </w:r>
          </w:p>
        </w:tc>
      </w:tr>
      <w:tr w:rsidR="00C15FE6" w14:paraId="71C01C6C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4C70D68B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1FE365AB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Amend paragraph 12(4)(b) and subsection 23(1) of the Dairy Code to allow a standard 14-day cooling off period to be amended, with the agreement of both parties, to no less than 7 days.</w:t>
            </w:r>
          </w:p>
        </w:tc>
      </w:tr>
      <w:tr w:rsidR="00C15FE6" w14:paraId="216B7B25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720F4A20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4F9BA73C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Amend subsection 28(3) of the Dairy Code so that an extraordinary event is not limited to events that occur outside Australia.  </w:t>
            </w:r>
          </w:p>
        </w:tc>
      </w:tr>
      <w:tr w:rsidR="00C15FE6" w14:paraId="01B569E0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336005D2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05CC18CB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a. Amend Section 18 subsection 2(c) to remove the requirement for ‘</w:t>
            </w: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all</w:t>
            </w: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reasonable efforts’ be made to obtain written acknowledgement and replace with ‘reasonable </w:t>
            </w:r>
            <w:proofErr w:type="gramStart"/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efforts’</w:t>
            </w:r>
            <w:proofErr w:type="gramEnd"/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01DFCC83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b.</w:t>
            </w: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ACCC to engage with stakeholders on the gaps in existing guidance for obtaining farmer acknowledgement of an MSA and update as appropriate.</w:t>
            </w:r>
          </w:p>
        </w:tc>
      </w:tr>
      <w:tr w:rsidR="00C15FE6" w14:paraId="62E4EFC1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27AB7744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6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780B41B7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Amend section 48 and section 51 of the Dairy Code to allow multi-party dispute resolution for mediation and arbitration where there are multiple parties with the same concerns.  </w:t>
            </w:r>
          </w:p>
        </w:tc>
      </w:tr>
      <w:tr w:rsidR="00C15FE6" w14:paraId="5C9627C0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03CEBD12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7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2D381BFB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Further engagement be undertaken on the impacts of penalty provisions in the Dairy Code and investigate if there is a need to adjust penalties to deliver greater compliance outcomes.</w:t>
            </w:r>
          </w:p>
        </w:tc>
      </w:tr>
      <w:tr w:rsidR="00C15FE6" w14:paraId="4C999A5B" w14:textId="77777777" w:rsidTr="00523ED5">
        <w:trPr>
          <w:trHeight w:val="300"/>
        </w:trPr>
        <w:tc>
          <w:tcPr>
            <w:tcW w:w="5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077FDA1A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8</w:t>
            </w:r>
          </w:p>
        </w:tc>
        <w:tc>
          <w:tcPr>
            <w:tcW w:w="878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  <w:tcMar>
              <w:left w:w="105" w:type="dxa"/>
              <w:right w:w="105" w:type="dxa"/>
            </w:tcMar>
          </w:tcPr>
          <w:p w14:paraId="4EDED9C2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a. Amend subsection 6(5) of the Dairy Code to include a third review to be completed on or before 30 June 2028.  </w:t>
            </w:r>
          </w:p>
          <w:p w14:paraId="5654B7CC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b. Consider the benefits of including an economic analysis of the Dairy Code impacts as part of the next review.</w:t>
            </w:r>
          </w:p>
          <w:p w14:paraId="0B1C0287" w14:textId="77777777" w:rsidR="00C15FE6" w:rsidRDefault="00C15FE6" w:rsidP="00523ED5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9EC847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c. Amend section 6(6) of the Dairy Code to remove the requirement to consult with ‘consumer organisations’ for subsequent reviews.</w:t>
            </w:r>
          </w:p>
        </w:tc>
      </w:tr>
    </w:tbl>
    <w:p w14:paraId="7B32B6E4" w14:textId="41FB2F87" w:rsidR="00EC38DE" w:rsidRPr="00EC38DE" w:rsidRDefault="00EC38DE" w:rsidP="00E84126"/>
    <w:sectPr w:rsidR="00EC38DE" w:rsidRPr="00EC38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0369" w14:textId="77777777" w:rsidR="000D416A" w:rsidRDefault="000D416A" w:rsidP="00301120">
      <w:pPr>
        <w:spacing w:after="0" w:line="240" w:lineRule="auto"/>
      </w:pPr>
      <w:r>
        <w:separator/>
      </w:r>
    </w:p>
  </w:endnote>
  <w:endnote w:type="continuationSeparator" w:id="0">
    <w:p w14:paraId="4D7FD72B" w14:textId="77777777" w:rsidR="000D416A" w:rsidRDefault="000D416A" w:rsidP="00301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FC41" w14:textId="7E94086F" w:rsidR="00301120" w:rsidRDefault="003011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0147F84" wp14:editId="4FFA56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213347499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05A94" w14:textId="72DFCC69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47F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9pt;height:31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4F405A94" w14:textId="72DFCC69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841A" w14:textId="1B665651" w:rsidR="00301120" w:rsidRDefault="003011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00A259C" wp14:editId="6C6CD2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60553131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2F954" w14:textId="7573EB92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A25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49pt;height:31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TQYDQ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" filled="f" stroked="f">
              <v:textbox style="mso-fit-shape-to-text:t" inset="0,0,0,15pt">
                <w:txbxContent>
                  <w:p w14:paraId="6492F954" w14:textId="7573EB92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EBD6" w14:textId="369FA2E9" w:rsidR="00301120" w:rsidRDefault="003011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539A5D4" wp14:editId="082692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90810000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8E7E5" w14:textId="6A35083E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9A5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49pt;height:31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1FjDQ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" filled="f" stroked="f">
              <v:textbox style="mso-fit-shape-to-text:t" inset="0,0,0,15pt">
                <w:txbxContent>
                  <w:p w14:paraId="4788E7E5" w14:textId="6A35083E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7875" w14:textId="77777777" w:rsidR="000D416A" w:rsidRDefault="000D416A" w:rsidP="00301120">
      <w:pPr>
        <w:spacing w:after="0" w:line="240" w:lineRule="auto"/>
      </w:pPr>
      <w:r>
        <w:separator/>
      </w:r>
    </w:p>
  </w:footnote>
  <w:footnote w:type="continuationSeparator" w:id="0">
    <w:p w14:paraId="23B68E19" w14:textId="77777777" w:rsidR="000D416A" w:rsidRDefault="000D416A" w:rsidP="00301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E5FA" w14:textId="24C09C82" w:rsidR="00301120" w:rsidRDefault="003011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C40FAB3" wp14:editId="266EF3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6719568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3E7B2" w14:textId="580C8249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0FA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70F3E7B2" w14:textId="580C8249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8261" w14:textId="3F19ADB6" w:rsidR="59EC847C" w:rsidRDefault="59EC847C" w:rsidP="00E506ED">
    <w:pPr>
      <w:pStyle w:val="Header"/>
      <w:jc w:val="center"/>
    </w:pPr>
    <w:r>
      <w:rPr>
        <w:noProof/>
      </w:rPr>
      <mc:AlternateContent>
        <mc:Choice Requires="wps">
          <w:drawing>
            <wp:inline distT="0" distB="0" distL="0" distR="0" wp14:anchorId="380BC5C8" wp14:editId="055F66DF">
              <wp:extent cx="622300" cy="405765"/>
              <wp:effectExtent l="0" t="0" r="6350" b="13335"/>
              <wp:docPr id="196733133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5896E" w14:textId="72862882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80BC5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width:49pt;height:31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3E55896E" w14:textId="72862882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3713AC06" w14:textId="479EFFCE" w:rsidR="00301120" w:rsidRDefault="003011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8BAA943" wp14:editId="74EB7A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2399234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1A316" w14:textId="480A6526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BAA943" id="Text Box 3" o:spid="_x0000_s1028" type="#_x0000_t202" alt="OFFICIAL" style="position:absolute;margin-left:0;margin-top:0;width:49pt;height:31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ohDQ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" filled="f" stroked="f">
              <v:textbox style="mso-fit-shape-to-text:t" inset="0,15pt,0,0">
                <w:txbxContent>
                  <w:p w14:paraId="63F1A316" w14:textId="480A6526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59EC847C">
      <w:rPr>
        <w:noProof/>
      </w:rPr>
      <w:drawing>
        <wp:inline distT="0" distB="0" distL="0" distR="0" wp14:anchorId="46F55FF7" wp14:editId="16FE7FF2">
          <wp:extent cx="1971675" cy="571500"/>
          <wp:effectExtent l="0" t="0" r="0" b="0"/>
          <wp:docPr id="1871878446" name="drawing" title="Department of Agriculture, Fisheries and Forest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878446" name="Picture 18718784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3E60" w14:textId="05BCCB27" w:rsidR="00301120" w:rsidRDefault="003011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CA4ADF" wp14:editId="1BA969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31399019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B87A2" w14:textId="77777777" w:rsidR="00301120" w:rsidRPr="00301120" w:rsidRDefault="00301120" w:rsidP="003011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011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A4AD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" filled="f" stroked="f">
              <v:textbox style="mso-fit-shape-to-text:t" inset="0,15pt,0,0">
                <w:txbxContent>
                  <w:p w14:paraId="67EB87A2" w14:textId="77777777" w:rsidR="00301120" w:rsidRPr="00301120" w:rsidRDefault="00301120" w:rsidP="003011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011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08C7"/>
    <w:multiLevelType w:val="multilevel"/>
    <w:tmpl w:val="D91ECD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94BA8"/>
    <w:multiLevelType w:val="hybridMultilevel"/>
    <w:tmpl w:val="F5DCA6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0540"/>
    <w:multiLevelType w:val="hybridMultilevel"/>
    <w:tmpl w:val="F70AD9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F7625"/>
    <w:multiLevelType w:val="multilevel"/>
    <w:tmpl w:val="57ACF0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C11AB"/>
    <w:multiLevelType w:val="hybridMultilevel"/>
    <w:tmpl w:val="7958B486"/>
    <w:lvl w:ilvl="0" w:tplc="2B9418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35C8B"/>
    <w:multiLevelType w:val="hybridMultilevel"/>
    <w:tmpl w:val="FA0EB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DC2"/>
    <w:multiLevelType w:val="hybridMultilevel"/>
    <w:tmpl w:val="5EEE3E2E"/>
    <w:lvl w:ilvl="0" w:tplc="E1BEC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14151A"/>
    <w:multiLevelType w:val="hybridMultilevel"/>
    <w:tmpl w:val="69ECF878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E0246D"/>
    <w:multiLevelType w:val="multilevel"/>
    <w:tmpl w:val="327C3B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149132">
    <w:abstractNumId w:val="3"/>
  </w:num>
  <w:num w:numId="2" w16cid:durableId="794758618">
    <w:abstractNumId w:val="8"/>
  </w:num>
  <w:num w:numId="3" w16cid:durableId="555045166">
    <w:abstractNumId w:val="0"/>
  </w:num>
  <w:num w:numId="4" w16cid:durableId="724137882">
    <w:abstractNumId w:val="4"/>
  </w:num>
  <w:num w:numId="5" w16cid:durableId="1230847025">
    <w:abstractNumId w:val="7"/>
  </w:num>
  <w:num w:numId="6" w16cid:durableId="858935667">
    <w:abstractNumId w:val="6"/>
  </w:num>
  <w:num w:numId="7" w16cid:durableId="1660113551">
    <w:abstractNumId w:val="2"/>
  </w:num>
  <w:num w:numId="8" w16cid:durableId="1357922843">
    <w:abstractNumId w:val="5"/>
  </w:num>
  <w:num w:numId="9" w16cid:durableId="56591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73"/>
    <w:rsid w:val="00015F2D"/>
    <w:rsid w:val="0004305B"/>
    <w:rsid w:val="000C114A"/>
    <w:rsid w:val="000D416A"/>
    <w:rsid w:val="00134180"/>
    <w:rsid w:val="00181D5C"/>
    <w:rsid w:val="002216A5"/>
    <w:rsid w:val="0023545B"/>
    <w:rsid w:val="00297649"/>
    <w:rsid w:val="00301120"/>
    <w:rsid w:val="00344871"/>
    <w:rsid w:val="00391296"/>
    <w:rsid w:val="003B6159"/>
    <w:rsid w:val="003D5423"/>
    <w:rsid w:val="004710A2"/>
    <w:rsid w:val="004B6485"/>
    <w:rsid w:val="00556086"/>
    <w:rsid w:val="005B62B9"/>
    <w:rsid w:val="005D070F"/>
    <w:rsid w:val="00673481"/>
    <w:rsid w:val="006E1506"/>
    <w:rsid w:val="00762F95"/>
    <w:rsid w:val="007D6711"/>
    <w:rsid w:val="007F0E33"/>
    <w:rsid w:val="00812582"/>
    <w:rsid w:val="00845573"/>
    <w:rsid w:val="00856114"/>
    <w:rsid w:val="008E22EE"/>
    <w:rsid w:val="00927F33"/>
    <w:rsid w:val="00A437C9"/>
    <w:rsid w:val="00A57CE0"/>
    <w:rsid w:val="00A604FA"/>
    <w:rsid w:val="00C07EA6"/>
    <w:rsid w:val="00C15FE6"/>
    <w:rsid w:val="00C25046"/>
    <w:rsid w:val="00C46DDB"/>
    <w:rsid w:val="00C63F95"/>
    <w:rsid w:val="00CA5DA3"/>
    <w:rsid w:val="00CB5A95"/>
    <w:rsid w:val="00CC4B97"/>
    <w:rsid w:val="00CF2C31"/>
    <w:rsid w:val="00CF662E"/>
    <w:rsid w:val="00D759B9"/>
    <w:rsid w:val="00DF0D32"/>
    <w:rsid w:val="00DF3AF0"/>
    <w:rsid w:val="00E140BA"/>
    <w:rsid w:val="00E23FB0"/>
    <w:rsid w:val="00E26776"/>
    <w:rsid w:val="00E506ED"/>
    <w:rsid w:val="00E84126"/>
    <w:rsid w:val="00EA37DE"/>
    <w:rsid w:val="00EC38DE"/>
    <w:rsid w:val="0427C686"/>
    <w:rsid w:val="069D10E3"/>
    <w:rsid w:val="183DFE2B"/>
    <w:rsid w:val="1AB8511D"/>
    <w:rsid w:val="1E0D97C5"/>
    <w:rsid w:val="2058C42C"/>
    <w:rsid w:val="2122A312"/>
    <w:rsid w:val="287DD590"/>
    <w:rsid w:val="296361CD"/>
    <w:rsid w:val="2A0DB6DA"/>
    <w:rsid w:val="2C429CD1"/>
    <w:rsid w:val="4494D8C7"/>
    <w:rsid w:val="4F07ACC4"/>
    <w:rsid w:val="59EC847C"/>
    <w:rsid w:val="6061531D"/>
    <w:rsid w:val="73C3B873"/>
    <w:rsid w:val="74A3A4FF"/>
    <w:rsid w:val="78299EB3"/>
    <w:rsid w:val="7836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6F09E"/>
  <w15:chartTrackingRefBased/>
  <w15:docId w15:val="{BE58BD12-C525-412D-A571-82EAA17F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5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1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120"/>
  </w:style>
  <w:style w:type="paragraph" w:styleId="Footer">
    <w:name w:val="footer"/>
    <w:basedOn w:val="Normal"/>
    <w:link w:val="FooterChar"/>
    <w:uiPriority w:val="99"/>
    <w:unhideWhenUsed/>
    <w:rsid w:val="00301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120"/>
  </w:style>
  <w:style w:type="paragraph" w:styleId="Revision">
    <w:name w:val="Revision"/>
    <w:hidden/>
    <w:uiPriority w:val="99"/>
    <w:semiHidden/>
    <w:rsid w:val="002216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10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0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3e0c0f50-07bc-46b5-bea1-557f392781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56A3CC3925D247B8D24CBAE2DE94EE" ma:contentTypeVersion="11" ma:contentTypeDescription="Create a new document." ma:contentTypeScope="" ma:versionID="a1c3615947645bf76b3d32ca1618c477">
  <xsd:schema xmlns:xsd="http://www.w3.org/2001/XMLSchema" xmlns:xs="http://www.w3.org/2001/XMLSchema" xmlns:p="http://schemas.microsoft.com/office/2006/metadata/properties" xmlns:ns2="3e0c0f50-07bc-46b5-bea1-557f3927817a" xmlns:ns3="81c01dc6-2c49-4730-b140-874c95cac377" targetNamespace="http://schemas.microsoft.com/office/2006/metadata/properties" ma:root="true" ma:fieldsID="f39b851dc40b6c73f7fedef58ff207e2" ns2:_="" ns3:_="">
    <xsd:import namespace="3e0c0f50-07bc-46b5-bea1-557f3927817a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c0f50-07bc-46b5-bea1-557f392781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6c868c-ad6c-4e1e-bb50-3cc0cadb2b59}" ma:internalName="TaxCatchAll" ma:showField="CatchAllData" ma:web="ab14d69e-1649-4ed9-99f7-b52a56faf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D16F0-61D4-4579-861D-7DE318FD04E9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1c01dc6-2c49-4730-b140-874c95cac377"/>
    <ds:schemaRef ds:uri="3e0c0f50-07bc-46b5-bea1-557f3927817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10A7516-845A-4626-8C71-02B0730FD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c0f50-07bc-46b5-bea1-557f3927817a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1FE098-E8FE-4A97-BFFC-9AE8647179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Davey, Sara</dc:creator>
  <cp:keywords/>
  <dc:description/>
  <cp:lastModifiedBy>Harris, Jo</cp:lastModifiedBy>
  <cp:revision>26</cp:revision>
  <dcterms:created xsi:type="dcterms:W3CDTF">2026-03-19T02:04:00Z</dcterms:created>
  <dcterms:modified xsi:type="dcterms:W3CDTF">2026-03-23T21:45:00Z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4e51e633,63a8097e,49e7baf0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71bb4ba2,7f2a3eb1,5fb276ae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0x010100D156A3CC3925D247B8D24CBAE2DE94EE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