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FD" w:rsidRDefault="003E4EFD" w:rsidP="008A537E"/>
    <w:p w:rsidR="003E4EFD" w:rsidRDefault="003E4EFD" w:rsidP="008A537E"/>
    <w:p w:rsidR="003E4EFD" w:rsidRDefault="003E4EFD" w:rsidP="008A537E"/>
    <w:p w:rsidR="003E4EFD" w:rsidRDefault="003E4EFD" w:rsidP="008A537E"/>
    <w:p w:rsidR="00891BBA" w:rsidRPr="008231FF" w:rsidRDefault="0007190A" w:rsidP="008A537E">
      <w:pPr>
        <w:sectPr w:rsidR="00891BBA" w:rsidRPr="008231FF">
          <w:headerReference w:type="default" r:id="rId11"/>
          <w:footerReference w:type="even" r:id="rId12"/>
          <w:headerReference w:type="first" r:id="rId13"/>
          <w:footerReference w:type="first" r:id="rId14"/>
          <w:pgSz w:w="11900" w:h="16840"/>
          <w:pgMar w:top="851" w:right="851" w:bottom="567" w:left="0" w:header="0" w:footer="0" w:gutter="0"/>
          <w:cols w:space="708"/>
        </w:sectPr>
      </w:pPr>
      <w:r>
        <w:rPr>
          <w:noProof/>
          <w:lang w:eastAsia="en-AU"/>
        </w:rPr>
        <w:pict>
          <v:shapetype id="_x0000_t202" coordsize="21600,21600" o:spt="202" path="m,l,21600r21600,l21600,xe">
            <v:stroke joinstyle="miter"/>
            <v:path gradientshapeok="t" o:connecttype="rect"/>
          </v:shapetype>
          <v:shape id="Text Box 19" o:spid="_x0000_s1026" type="#_x0000_t202" style="position:absolute;margin-left:113.25pt;margin-top:406pt;width:434.2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GrgIAAKs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" filled="f" stroked="f">
            <v:textbox inset="0,0,0,0">
              <w:txbxContent>
                <w:p w:rsidR="0077039C" w:rsidRPr="00073BD0" w:rsidRDefault="0077039C" w:rsidP="008A537E">
                  <w:pPr>
                    <w:pStyle w:val="Subtitle"/>
                    <w:rPr>
                      <w:color w:val="FFFFFF"/>
                      <w:sz w:val="48"/>
                    </w:rPr>
                  </w:pPr>
                  <w:r>
                    <w:rPr>
                      <w:color w:val="FFFFFF"/>
                      <w:sz w:val="48"/>
                    </w:rPr>
                    <w:t>National Waste Data System</w:t>
                  </w:r>
                  <w:r>
                    <w:rPr>
                      <w:color w:val="FFFFFF"/>
                      <w:sz w:val="48"/>
                    </w:rPr>
                    <w:br/>
                    <w:t xml:space="preserve">System Summaries – </w:t>
                  </w:r>
                  <w:r>
                    <w:rPr>
                      <w:color w:val="FFFFFF"/>
                      <w:sz w:val="48"/>
                    </w:rPr>
                    <w:br/>
                    <w:t>National Greenhouse and Energy Reporting</w:t>
                  </w:r>
                </w:p>
                <w:p w:rsidR="0077039C" w:rsidRPr="002E0A77" w:rsidRDefault="0077039C" w:rsidP="008A537E">
                  <w:pPr>
                    <w:pStyle w:val="Subtitle"/>
                    <w:spacing w:before="240" w:after="240"/>
                    <w:rPr>
                      <w:bCs/>
                    </w:rPr>
                  </w:pPr>
                  <w:r>
                    <w:rPr>
                      <w:color w:val="FFFFFF"/>
                    </w:rPr>
                    <w:t xml:space="preserve">Department of Sustainability, Environment, Water, Population and Communities </w:t>
                  </w:r>
                  <w:r w:rsidRPr="00073BD0">
                    <w:rPr>
                      <w:color w:val="FFFFFF"/>
                    </w:rPr>
                    <w:br/>
                  </w:r>
                  <w:r>
                    <w:rPr>
                      <w:bCs/>
                      <w:color w:val="FFFFFF" w:themeColor="background1"/>
                    </w:rPr>
                    <w:t>December 2012</w:t>
                  </w:r>
                  <w:r>
                    <w:rPr>
                      <w:bCs/>
                    </w:rPr>
                    <w:br/>
                  </w:r>
                  <w:r w:rsidRPr="002E0A77">
                    <w:rPr>
                      <w:bCs/>
                    </w:rPr>
                    <w:t xml:space="preserve"> </w:t>
                  </w:r>
                </w:p>
              </w:txbxContent>
            </v:textbox>
          </v:shape>
        </w:pict>
      </w:r>
    </w:p>
    <w:p w:rsidR="00F15041" w:rsidRPr="00F02A7C" w:rsidRDefault="00F15041" w:rsidP="00F15041">
      <w:pPr>
        <w:pStyle w:val="Heading1"/>
      </w:pPr>
      <w:bookmarkStart w:id="0" w:name="_Toc332093889"/>
      <w:bookmarkStart w:id="1" w:name="_Toc343605773"/>
      <w:r>
        <w:lastRenderedPageBreak/>
        <w:t>Report preparation</w:t>
      </w:r>
      <w:bookmarkEnd w:id="0"/>
      <w:bookmarkEnd w:id="1"/>
    </w:p>
    <w:p w:rsidR="00F15041" w:rsidRPr="00C80A4C" w:rsidRDefault="00F15041" w:rsidP="00F15041"/>
    <w:p w:rsidR="00F15041" w:rsidRPr="001426D6" w:rsidRDefault="00F15041" w:rsidP="00F15041">
      <w:r w:rsidRPr="00ED1BF5">
        <w:rPr>
          <w:rStyle w:val="NormalBold"/>
        </w:rPr>
        <w:t>Author</w:t>
      </w:r>
      <w:r w:rsidR="00CB0565">
        <w:rPr>
          <w:rStyle w:val="NormalBold"/>
        </w:rPr>
        <w:t>s</w:t>
      </w:r>
      <w:r w:rsidRPr="00ED1BF5">
        <w:rPr>
          <w:rStyle w:val="NormalBold"/>
        </w:rPr>
        <w:t>:</w:t>
      </w:r>
      <w:r w:rsidRPr="001426D6">
        <w:tab/>
      </w:r>
      <w:r w:rsidR="007758C1">
        <w:tab/>
      </w:r>
      <w:proofErr w:type="spellStart"/>
      <w:r w:rsidR="007758C1">
        <w:t>Jerastin</w:t>
      </w:r>
      <w:proofErr w:type="spellEnd"/>
      <w:r w:rsidR="007758C1">
        <w:t xml:space="preserve"> </w:t>
      </w:r>
      <w:proofErr w:type="spellStart"/>
      <w:r w:rsidR="007758C1">
        <w:t>Dubash</w:t>
      </w:r>
      <w:proofErr w:type="spellEnd"/>
    </w:p>
    <w:p w:rsidR="00F15041" w:rsidRPr="001426D6" w:rsidRDefault="00F15041" w:rsidP="00F15041">
      <w:r w:rsidRPr="00C80A4C">
        <w:tab/>
      </w:r>
      <w:r>
        <w:tab/>
      </w:r>
      <w:r>
        <w:tab/>
      </w:r>
      <w:r w:rsidR="00C53FF3">
        <w:t>Associate</w:t>
      </w:r>
    </w:p>
    <w:p w:rsidR="00F15041" w:rsidRDefault="00F15041" w:rsidP="00F15041">
      <w:r w:rsidRPr="00C80A4C">
        <w:tab/>
      </w:r>
      <w:r>
        <w:tab/>
      </w:r>
      <w:r>
        <w:tab/>
        <w:t>Net Balance</w:t>
      </w:r>
    </w:p>
    <w:p w:rsidR="00CB0565" w:rsidRDefault="00CB0565" w:rsidP="00DC1A4A">
      <w:pPr>
        <w:ind w:left="1440" w:firstLine="720"/>
      </w:pPr>
      <w:r>
        <w:t>Rebecca Cain</w:t>
      </w:r>
    </w:p>
    <w:p w:rsidR="00CB0565" w:rsidRDefault="00CB0565" w:rsidP="00DC1A4A">
      <w:pPr>
        <w:ind w:left="1440" w:firstLine="720"/>
      </w:pPr>
      <w:r>
        <w:t>Senior Associate</w:t>
      </w:r>
    </w:p>
    <w:p w:rsidR="00CB0565" w:rsidRPr="00C80A4C" w:rsidRDefault="00CB0565" w:rsidP="00DC1A4A">
      <w:pPr>
        <w:ind w:left="1440" w:firstLine="720"/>
      </w:pPr>
      <w:r>
        <w:t>Net Balance</w:t>
      </w:r>
    </w:p>
    <w:p w:rsidR="00F15041" w:rsidRPr="001426D6" w:rsidRDefault="00F15041" w:rsidP="00F15041">
      <w:r w:rsidRPr="00ED1BF5">
        <w:rPr>
          <w:rStyle w:val="NormalBold"/>
        </w:rPr>
        <w:t>Project Manager:</w:t>
      </w:r>
      <w:r w:rsidRPr="001426D6">
        <w:tab/>
      </w:r>
      <w:r w:rsidR="007758C1">
        <w:t>Guy Edgar</w:t>
      </w:r>
    </w:p>
    <w:p w:rsidR="00F15041" w:rsidRDefault="00F15041" w:rsidP="00F15041">
      <w:r>
        <w:tab/>
      </w:r>
      <w:r>
        <w:tab/>
      </w:r>
      <w:r>
        <w:tab/>
      </w:r>
      <w:r w:rsidR="007758C1">
        <w:t>Associate Director</w:t>
      </w:r>
    </w:p>
    <w:p w:rsidR="00F15041" w:rsidRPr="00A02E05" w:rsidRDefault="00F15041" w:rsidP="00F15041">
      <w:r>
        <w:tab/>
      </w:r>
      <w:r>
        <w:tab/>
      </w:r>
      <w:r>
        <w:tab/>
        <w:t>Net Balance</w:t>
      </w:r>
    </w:p>
    <w:p w:rsidR="00F15041" w:rsidRPr="001426D6" w:rsidRDefault="00F15041" w:rsidP="00F15041">
      <w:r w:rsidRPr="00777441">
        <w:rPr>
          <w:rStyle w:val="NormalBold"/>
        </w:rPr>
        <w:t>Project Director:</w:t>
      </w:r>
      <w:r w:rsidRPr="001426D6">
        <w:tab/>
      </w:r>
      <w:r w:rsidR="007758C1">
        <w:t xml:space="preserve">Robyn </w:t>
      </w:r>
      <w:proofErr w:type="spellStart"/>
      <w:r w:rsidR="007758C1">
        <w:t>Leeson</w:t>
      </w:r>
      <w:proofErr w:type="spellEnd"/>
    </w:p>
    <w:p w:rsidR="00F15041" w:rsidRPr="001426D6" w:rsidRDefault="00F15041" w:rsidP="00F15041">
      <w:r w:rsidRPr="00C80A4C">
        <w:tab/>
      </w:r>
      <w:r>
        <w:tab/>
      </w:r>
      <w:r>
        <w:tab/>
      </w:r>
      <w:r w:rsidR="007758C1">
        <w:t>Director</w:t>
      </w:r>
    </w:p>
    <w:p w:rsidR="00F15041" w:rsidRPr="00C80A4C" w:rsidRDefault="00F15041" w:rsidP="00F15041">
      <w:r w:rsidRPr="00C80A4C">
        <w:tab/>
      </w:r>
      <w:r>
        <w:tab/>
      </w:r>
      <w:r>
        <w:tab/>
        <w:t>Net Balance</w:t>
      </w:r>
    </w:p>
    <w:p w:rsidR="00F15041" w:rsidRPr="001426D6" w:rsidRDefault="00F15041" w:rsidP="00F15041">
      <w:r w:rsidRPr="00ED1BF5">
        <w:rPr>
          <w:rStyle w:val="NormalBold"/>
        </w:rPr>
        <w:t>Status:</w:t>
      </w:r>
      <w:r w:rsidRPr="001426D6">
        <w:tab/>
      </w:r>
      <w:r w:rsidR="007758C1">
        <w:tab/>
      </w:r>
      <w:r w:rsidR="00D313DC">
        <w:t>Final</w:t>
      </w:r>
    </w:p>
    <w:p w:rsidR="00F15041" w:rsidRPr="00A02E05" w:rsidRDefault="00F15041" w:rsidP="00F15041">
      <w:pPr>
        <w:rPr>
          <w:sz w:val="6"/>
          <w:szCs w:val="6"/>
        </w:rPr>
      </w:pPr>
    </w:p>
    <w:p w:rsidR="00F15041" w:rsidRPr="001426D6" w:rsidRDefault="00CB0565" w:rsidP="00F15041">
      <w:r>
        <w:t>Department of Sustainability, Environment, Water, Population and Communities</w:t>
      </w:r>
    </w:p>
    <w:p w:rsidR="00F15041" w:rsidRPr="001426D6" w:rsidRDefault="007758C1" w:rsidP="00F15041">
      <w:r>
        <w:t>National Waste Data System</w:t>
      </w:r>
    </w:p>
    <w:p w:rsidR="00F15041" w:rsidRPr="001426D6" w:rsidRDefault="006C53FA" w:rsidP="00F15041">
      <w:r>
        <w:t>December 2012</w:t>
      </w:r>
    </w:p>
    <w:p w:rsidR="00F15041" w:rsidRPr="00A02E05" w:rsidRDefault="00F15041" w:rsidP="00F15041">
      <w:pPr>
        <w:rPr>
          <w:sz w:val="6"/>
          <w:szCs w:val="6"/>
        </w:rPr>
      </w:pPr>
    </w:p>
    <w:p w:rsidR="00F15041" w:rsidRDefault="00F15041" w:rsidP="00F15041">
      <w:r>
        <w:t>NB R</w:t>
      </w:r>
      <w:r w:rsidR="007758C1">
        <w:t xml:space="preserve">ef: </w:t>
      </w:r>
      <w:hyperlink r:id="rId15" w:tooltip="Add timesheet for today using this project and client name." w:history="1">
        <w:r w:rsidR="007758C1" w:rsidRPr="007758C1">
          <w:t>MMPJ10DWH150</w:t>
        </w:r>
      </w:hyperlink>
    </w:p>
    <w:p w:rsidR="00A02E05" w:rsidRDefault="00A02E05" w:rsidP="00F15041">
      <w:r>
        <w:t>The views and opinions expressed in this publication are those of the authors and do not necessarily reflect those of the Australian Government or the Minister for Sustainability, Environment, Water, Population and Communities.</w:t>
      </w:r>
      <w:r>
        <w:br/>
      </w:r>
      <w:r w:rsidRPr="00A02E05">
        <w:rPr>
          <w:sz w:val="6"/>
          <w:szCs w:val="6"/>
        </w:rPr>
        <w:br/>
      </w: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F15041" w:rsidRDefault="00F15041" w:rsidP="004B194D">
      <w:pPr>
        <w:rPr>
          <w:rFonts w:ascii="Calibri" w:hAnsi="Calibri"/>
          <w:color w:val="595959"/>
          <w:kern w:val="32"/>
          <w:sz w:val="28"/>
          <w:szCs w:val="32"/>
        </w:rPr>
      </w:pPr>
      <w:r>
        <w:br w:type="page"/>
      </w:r>
    </w:p>
    <w:p w:rsidR="008A537E" w:rsidRPr="00D15D69" w:rsidRDefault="008A537E" w:rsidP="00FF3C93">
      <w:pPr>
        <w:pStyle w:val="TOCHeading1"/>
      </w:pPr>
      <w:r w:rsidRPr="00D15D69">
        <w:lastRenderedPageBreak/>
        <w:t>Table of Contents</w:t>
      </w:r>
    </w:p>
    <w:p w:rsidR="008B1BA0" w:rsidRDefault="0007190A">
      <w:pPr>
        <w:pStyle w:val="TOC1"/>
        <w:rPr>
          <w:rFonts w:eastAsiaTheme="minorEastAsia" w:cstheme="minorBidi"/>
          <w:b w:val="0"/>
          <w:noProof/>
          <w:color w:val="auto"/>
          <w:szCs w:val="22"/>
          <w:lang w:eastAsia="en-AU"/>
        </w:rPr>
      </w:pPr>
      <w:r w:rsidRPr="00321F21">
        <w:fldChar w:fldCharType="begin"/>
      </w:r>
      <w:r w:rsidR="008A537E">
        <w:instrText xml:space="preserve"> TOC \t "Heading 1,1,Heading 2,2" </w:instrText>
      </w:r>
      <w:r w:rsidRPr="00321F21">
        <w:fldChar w:fldCharType="separate"/>
      </w:r>
      <w:r w:rsidR="008B1BA0">
        <w:rPr>
          <w:noProof/>
        </w:rPr>
        <w:t>Introduction</w:t>
      </w:r>
      <w:r w:rsidR="008B1BA0">
        <w:rPr>
          <w:noProof/>
        </w:rPr>
        <w:tab/>
      </w:r>
      <w:r>
        <w:rPr>
          <w:noProof/>
        </w:rPr>
        <w:fldChar w:fldCharType="begin"/>
      </w:r>
      <w:r w:rsidR="008B1BA0">
        <w:rPr>
          <w:noProof/>
        </w:rPr>
        <w:instrText xml:space="preserve"> PAGEREF _Toc343605774 \h </w:instrText>
      </w:r>
      <w:r>
        <w:rPr>
          <w:noProof/>
        </w:rPr>
      </w:r>
      <w:r>
        <w:rPr>
          <w:noProof/>
        </w:rPr>
        <w:fldChar w:fldCharType="separate"/>
      </w:r>
      <w:r w:rsidR="006F4FED">
        <w:rPr>
          <w:noProof/>
        </w:rPr>
        <w:t>1</w:t>
      </w:r>
      <w:r>
        <w:rPr>
          <w:noProof/>
        </w:rPr>
        <w:fldChar w:fldCharType="end"/>
      </w:r>
    </w:p>
    <w:p w:rsidR="008B1BA0" w:rsidRDefault="008B1BA0">
      <w:pPr>
        <w:pStyle w:val="TOC2"/>
        <w:rPr>
          <w:rFonts w:eastAsiaTheme="minorEastAsia" w:cstheme="minorBidi"/>
          <w:noProof/>
          <w:color w:val="auto"/>
          <w:szCs w:val="22"/>
          <w:lang w:eastAsia="en-AU"/>
        </w:rPr>
      </w:pPr>
      <w:r>
        <w:rPr>
          <w:noProof/>
        </w:rPr>
        <w:t>Background</w:t>
      </w:r>
      <w:r>
        <w:rPr>
          <w:noProof/>
        </w:rPr>
        <w:tab/>
      </w:r>
      <w:r w:rsidR="0007190A">
        <w:rPr>
          <w:noProof/>
        </w:rPr>
        <w:fldChar w:fldCharType="begin"/>
      </w:r>
      <w:r>
        <w:rPr>
          <w:noProof/>
        </w:rPr>
        <w:instrText xml:space="preserve"> PAGEREF _Toc343605775 \h </w:instrText>
      </w:r>
      <w:r w:rsidR="0007190A">
        <w:rPr>
          <w:noProof/>
        </w:rPr>
      </w:r>
      <w:r w:rsidR="0007190A">
        <w:rPr>
          <w:noProof/>
        </w:rPr>
        <w:fldChar w:fldCharType="separate"/>
      </w:r>
      <w:r w:rsidR="006F4FED">
        <w:rPr>
          <w:noProof/>
        </w:rPr>
        <w:t>1</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Purpose</w:t>
      </w:r>
      <w:r>
        <w:rPr>
          <w:noProof/>
        </w:rPr>
        <w:tab/>
      </w:r>
      <w:r w:rsidR="0007190A">
        <w:rPr>
          <w:noProof/>
        </w:rPr>
        <w:fldChar w:fldCharType="begin"/>
      </w:r>
      <w:r>
        <w:rPr>
          <w:noProof/>
        </w:rPr>
        <w:instrText xml:space="preserve"> PAGEREF _Toc343605776 \h </w:instrText>
      </w:r>
      <w:r w:rsidR="0007190A">
        <w:rPr>
          <w:noProof/>
        </w:rPr>
      </w:r>
      <w:r w:rsidR="0007190A">
        <w:rPr>
          <w:noProof/>
        </w:rPr>
        <w:fldChar w:fldCharType="separate"/>
      </w:r>
      <w:r w:rsidR="006F4FED">
        <w:rPr>
          <w:noProof/>
        </w:rPr>
        <w:t>1</w:t>
      </w:r>
      <w:r w:rsidR="0007190A">
        <w:rPr>
          <w:noProof/>
        </w:rPr>
        <w:fldChar w:fldCharType="end"/>
      </w:r>
    </w:p>
    <w:p w:rsidR="008B1BA0" w:rsidRDefault="008B1BA0">
      <w:pPr>
        <w:pStyle w:val="TOC1"/>
        <w:rPr>
          <w:rFonts w:eastAsiaTheme="minorEastAsia" w:cstheme="minorBidi"/>
          <w:b w:val="0"/>
          <w:noProof/>
          <w:color w:val="auto"/>
          <w:szCs w:val="22"/>
          <w:lang w:eastAsia="en-AU"/>
        </w:rPr>
      </w:pPr>
      <w:r>
        <w:rPr>
          <w:noProof/>
        </w:rPr>
        <w:t>NGERS/OSCAR system</w:t>
      </w:r>
      <w:bookmarkStart w:id="2" w:name="_GoBack"/>
      <w:bookmarkEnd w:id="2"/>
      <w:r>
        <w:rPr>
          <w:noProof/>
        </w:rPr>
        <w:tab/>
      </w:r>
      <w:r w:rsidR="0007190A">
        <w:rPr>
          <w:noProof/>
        </w:rPr>
        <w:fldChar w:fldCharType="begin"/>
      </w:r>
      <w:r>
        <w:rPr>
          <w:noProof/>
        </w:rPr>
        <w:instrText xml:space="preserve"> PAGEREF _Toc343605777 \h </w:instrText>
      </w:r>
      <w:r w:rsidR="0007190A">
        <w:rPr>
          <w:noProof/>
        </w:rPr>
      </w:r>
      <w:r w:rsidR="0007190A">
        <w:rPr>
          <w:noProof/>
        </w:rPr>
        <w:fldChar w:fldCharType="separate"/>
      </w:r>
      <w:r w:rsidR="006F4FED">
        <w:rPr>
          <w:noProof/>
        </w:rPr>
        <w:t>2</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Description</w:t>
      </w:r>
      <w:r>
        <w:rPr>
          <w:noProof/>
        </w:rPr>
        <w:tab/>
      </w:r>
      <w:r w:rsidR="0007190A">
        <w:rPr>
          <w:noProof/>
        </w:rPr>
        <w:fldChar w:fldCharType="begin"/>
      </w:r>
      <w:r>
        <w:rPr>
          <w:noProof/>
        </w:rPr>
        <w:instrText xml:space="preserve"> PAGEREF _Toc343605778 \h </w:instrText>
      </w:r>
      <w:r w:rsidR="0007190A">
        <w:rPr>
          <w:noProof/>
        </w:rPr>
      </w:r>
      <w:r w:rsidR="0007190A">
        <w:rPr>
          <w:noProof/>
        </w:rPr>
        <w:fldChar w:fldCharType="separate"/>
      </w:r>
      <w:r w:rsidR="006F4FED">
        <w:rPr>
          <w:noProof/>
        </w:rPr>
        <w:t>2</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History and development of use</w:t>
      </w:r>
      <w:r>
        <w:rPr>
          <w:noProof/>
        </w:rPr>
        <w:tab/>
      </w:r>
      <w:r w:rsidR="0007190A">
        <w:rPr>
          <w:noProof/>
        </w:rPr>
        <w:fldChar w:fldCharType="begin"/>
      </w:r>
      <w:r>
        <w:rPr>
          <w:noProof/>
        </w:rPr>
        <w:instrText xml:space="preserve"> PAGEREF _Toc343605779 \h </w:instrText>
      </w:r>
      <w:r w:rsidR="0007190A">
        <w:rPr>
          <w:noProof/>
        </w:rPr>
      </w:r>
      <w:r w:rsidR="0007190A">
        <w:rPr>
          <w:noProof/>
        </w:rPr>
        <w:fldChar w:fldCharType="separate"/>
      </w:r>
      <w:r w:rsidR="006F4FED">
        <w:rPr>
          <w:noProof/>
        </w:rPr>
        <w:t>2</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Key objectives and design attributes</w:t>
      </w:r>
      <w:r>
        <w:rPr>
          <w:noProof/>
        </w:rPr>
        <w:tab/>
      </w:r>
      <w:r w:rsidR="0007190A">
        <w:rPr>
          <w:noProof/>
        </w:rPr>
        <w:fldChar w:fldCharType="begin"/>
      </w:r>
      <w:r>
        <w:rPr>
          <w:noProof/>
        </w:rPr>
        <w:instrText xml:space="preserve"> PAGEREF _Toc343605780 \h </w:instrText>
      </w:r>
      <w:r w:rsidR="0007190A">
        <w:rPr>
          <w:noProof/>
        </w:rPr>
      </w:r>
      <w:r w:rsidR="0007190A">
        <w:rPr>
          <w:noProof/>
        </w:rPr>
        <w:fldChar w:fldCharType="separate"/>
      </w:r>
      <w:r w:rsidR="006F4FED">
        <w:rPr>
          <w:noProof/>
        </w:rPr>
        <w:t>3</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Data system structure, architecture and business requirements</w:t>
      </w:r>
      <w:r>
        <w:rPr>
          <w:noProof/>
        </w:rPr>
        <w:tab/>
      </w:r>
      <w:r w:rsidR="0007190A">
        <w:rPr>
          <w:noProof/>
        </w:rPr>
        <w:fldChar w:fldCharType="begin"/>
      </w:r>
      <w:r>
        <w:rPr>
          <w:noProof/>
        </w:rPr>
        <w:instrText xml:space="preserve"> PAGEREF _Toc343605781 \h </w:instrText>
      </w:r>
      <w:r w:rsidR="0007190A">
        <w:rPr>
          <w:noProof/>
        </w:rPr>
      </w:r>
      <w:r w:rsidR="0007190A">
        <w:rPr>
          <w:noProof/>
        </w:rPr>
        <w:fldChar w:fldCharType="separate"/>
      </w:r>
      <w:r w:rsidR="006F4FED">
        <w:rPr>
          <w:noProof/>
        </w:rPr>
        <w:t>4</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Supportive legislation</w:t>
      </w:r>
      <w:r>
        <w:rPr>
          <w:noProof/>
        </w:rPr>
        <w:tab/>
      </w:r>
      <w:r w:rsidR="0007190A">
        <w:rPr>
          <w:noProof/>
        </w:rPr>
        <w:fldChar w:fldCharType="begin"/>
      </w:r>
      <w:r>
        <w:rPr>
          <w:noProof/>
        </w:rPr>
        <w:instrText xml:space="preserve"> PAGEREF _Toc343605782 \h </w:instrText>
      </w:r>
      <w:r w:rsidR="0007190A">
        <w:rPr>
          <w:noProof/>
        </w:rPr>
      </w:r>
      <w:r w:rsidR="0007190A">
        <w:rPr>
          <w:noProof/>
        </w:rPr>
        <w:fldChar w:fldCharType="separate"/>
      </w:r>
      <w:r w:rsidR="006F4FED">
        <w:rPr>
          <w:noProof/>
        </w:rPr>
        <w:t>6</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Roles and responsibilities of system operators</w:t>
      </w:r>
      <w:r>
        <w:rPr>
          <w:noProof/>
        </w:rPr>
        <w:tab/>
      </w:r>
      <w:r w:rsidR="0007190A">
        <w:rPr>
          <w:noProof/>
        </w:rPr>
        <w:fldChar w:fldCharType="begin"/>
      </w:r>
      <w:r>
        <w:rPr>
          <w:noProof/>
        </w:rPr>
        <w:instrText xml:space="preserve"> PAGEREF _Toc343605783 \h </w:instrText>
      </w:r>
      <w:r w:rsidR="0007190A">
        <w:rPr>
          <w:noProof/>
        </w:rPr>
      </w:r>
      <w:r w:rsidR="0007190A">
        <w:rPr>
          <w:noProof/>
        </w:rPr>
        <w:fldChar w:fldCharType="separate"/>
      </w:r>
      <w:r w:rsidR="006F4FED">
        <w:rPr>
          <w:noProof/>
        </w:rPr>
        <w:t>7</w:t>
      </w:r>
      <w:r w:rsidR="0007190A">
        <w:rPr>
          <w:noProof/>
        </w:rPr>
        <w:fldChar w:fldCharType="end"/>
      </w:r>
    </w:p>
    <w:p w:rsidR="008B1BA0" w:rsidRDefault="008B1BA0">
      <w:pPr>
        <w:pStyle w:val="TOC2"/>
        <w:rPr>
          <w:rFonts w:eastAsiaTheme="minorEastAsia" w:cstheme="minorBidi"/>
          <w:noProof/>
          <w:color w:val="auto"/>
          <w:szCs w:val="22"/>
          <w:lang w:eastAsia="en-AU"/>
        </w:rPr>
      </w:pPr>
      <w:r>
        <w:rPr>
          <w:noProof/>
        </w:rPr>
        <w:t>Costs associated with system operation and maintenance</w:t>
      </w:r>
      <w:r>
        <w:rPr>
          <w:noProof/>
        </w:rPr>
        <w:tab/>
      </w:r>
      <w:r w:rsidR="0007190A">
        <w:rPr>
          <w:noProof/>
        </w:rPr>
        <w:fldChar w:fldCharType="begin"/>
      </w:r>
      <w:r>
        <w:rPr>
          <w:noProof/>
        </w:rPr>
        <w:instrText xml:space="preserve"> PAGEREF _Toc343605784 \h </w:instrText>
      </w:r>
      <w:r w:rsidR="0007190A">
        <w:rPr>
          <w:noProof/>
        </w:rPr>
      </w:r>
      <w:r w:rsidR="0007190A">
        <w:rPr>
          <w:noProof/>
        </w:rPr>
        <w:fldChar w:fldCharType="separate"/>
      </w:r>
      <w:r w:rsidR="006F4FED">
        <w:rPr>
          <w:noProof/>
        </w:rPr>
        <w:t>7</w:t>
      </w:r>
      <w:r w:rsidR="0007190A">
        <w:rPr>
          <w:noProof/>
        </w:rPr>
        <w:fldChar w:fldCharType="end"/>
      </w:r>
    </w:p>
    <w:p w:rsidR="008B1BA0" w:rsidRDefault="008B1BA0">
      <w:pPr>
        <w:pStyle w:val="TOC1"/>
        <w:rPr>
          <w:rFonts w:eastAsiaTheme="minorEastAsia" w:cstheme="minorBidi"/>
          <w:b w:val="0"/>
          <w:noProof/>
          <w:color w:val="auto"/>
          <w:szCs w:val="22"/>
          <w:lang w:eastAsia="en-AU"/>
        </w:rPr>
      </w:pPr>
      <w:r>
        <w:rPr>
          <w:noProof/>
        </w:rPr>
        <w:t>Limitations</w:t>
      </w:r>
      <w:r>
        <w:rPr>
          <w:noProof/>
        </w:rPr>
        <w:tab/>
      </w:r>
      <w:r w:rsidR="0007190A">
        <w:rPr>
          <w:noProof/>
        </w:rPr>
        <w:fldChar w:fldCharType="begin"/>
      </w:r>
      <w:r>
        <w:rPr>
          <w:noProof/>
        </w:rPr>
        <w:instrText xml:space="preserve"> PAGEREF _Toc343605785 \h </w:instrText>
      </w:r>
      <w:r w:rsidR="0007190A">
        <w:rPr>
          <w:noProof/>
        </w:rPr>
      </w:r>
      <w:r w:rsidR="0007190A">
        <w:rPr>
          <w:noProof/>
        </w:rPr>
        <w:fldChar w:fldCharType="separate"/>
      </w:r>
      <w:r w:rsidR="006F4FED">
        <w:rPr>
          <w:noProof/>
        </w:rPr>
        <w:t>8</w:t>
      </w:r>
      <w:r w:rsidR="0007190A">
        <w:rPr>
          <w:noProof/>
        </w:rPr>
        <w:fldChar w:fldCharType="end"/>
      </w:r>
    </w:p>
    <w:p w:rsidR="00806F20" w:rsidRPr="00806F20" w:rsidRDefault="0007190A" w:rsidP="008A537E">
      <w:pPr>
        <w:pStyle w:val="TOC1"/>
      </w:pPr>
      <w:r w:rsidRPr="00321F21">
        <w:fldChar w:fldCharType="end"/>
      </w:r>
    </w:p>
    <w:p w:rsidR="00806F20" w:rsidRDefault="00806F20" w:rsidP="008A537E">
      <w:pPr>
        <w:sectPr w:rsidR="00806F20" w:rsidSect="00034046">
          <w:headerReference w:type="default" r:id="rId16"/>
          <w:footerReference w:type="default" r:id="rId17"/>
          <w:headerReference w:type="first" r:id="rId18"/>
          <w:pgSz w:w="11900" w:h="16840"/>
          <w:pgMar w:top="2835" w:right="1418" w:bottom="1418" w:left="2268" w:header="0" w:footer="567" w:gutter="0"/>
          <w:cols w:space="708"/>
          <w:titlePg/>
        </w:sectPr>
      </w:pPr>
    </w:p>
    <w:p w:rsidR="00FF3C93" w:rsidRPr="00F02A7C" w:rsidRDefault="00AB78FC" w:rsidP="00FF3C93">
      <w:pPr>
        <w:pStyle w:val="Heading1"/>
      </w:pPr>
      <w:bookmarkStart w:id="3" w:name="_Toc343605774"/>
      <w:r>
        <w:lastRenderedPageBreak/>
        <w:t>Introduction</w:t>
      </w:r>
      <w:bookmarkEnd w:id="3"/>
    </w:p>
    <w:p w:rsidR="00AB78FC" w:rsidRDefault="00AB78FC" w:rsidP="00AB78FC">
      <w:pPr>
        <w:pStyle w:val="Heading2"/>
      </w:pPr>
      <w:bookmarkStart w:id="4" w:name="_Toc289175396"/>
      <w:bookmarkStart w:id="5" w:name="_Toc343605775"/>
      <w:r>
        <w:t>Background</w:t>
      </w:r>
      <w:bookmarkEnd w:id="4"/>
      <w:bookmarkEnd w:id="5"/>
    </w:p>
    <w:p w:rsidR="00AB78FC" w:rsidRDefault="00AB78FC" w:rsidP="00AB78FC">
      <w:r w:rsidRPr="00803BBA">
        <w:t xml:space="preserve">A new </w:t>
      </w:r>
      <w:r w:rsidRPr="00C61126">
        <w:rPr>
          <w:i/>
        </w:rPr>
        <w:t xml:space="preserve">National Waste Policy: Less Waste, More Resources </w:t>
      </w:r>
      <w:r w:rsidRPr="00857990">
        <w:t>(the Policy)</w:t>
      </w:r>
      <w:r>
        <w:rPr>
          <w:i/>
        </w:rPr>
        <w:t xml:space="preserve"> </w:t>
      </w:r>
      <w:r w:rsidRPr="00803BBA">
        <w:t>was agreed</w:t>
      </w:r>
      <w:r w:rsidR="003A5D6D">
        <w:t xml:space="preserve"> upon</w:t>
      </w:r>
      <w:r w:rsidRPr="00803BBA">
        <w:t xml:space="preserve"> by Australia’s environment ministers in November 2009. </w:t>
      </w:r>
      <w:r>
        <w:t xml:space="preserve">The Policy </w:t>
      </w:r>
      <w:r w:rsidRPr="00857990">
        <w:t xml:space="preserve">includes 16 strategies that will be implemented over ten years. </w:t>
      </w:r>
      <w:r w:rsidR="003C21A1" w:rsidRPr="00857990">
        <w:t>Strategy 16 covers the design and development of a</w:t>
      </w:r>
      <w:r w:rsidR="003C21A1">
        <w:t>n online, accessible and up-to-date</w:t>
      </w:r>
      <w:r w:rsidR="003C21A1" w:rsidRPr="00857990">
        <w:t xml:space="preserve"> National Waste Data System (NWDS) for A</w:t>
      </w:r>
      <w:r w:rsidR="003C21A1">
        <w:t>ustralia, to support a periodic (three-yearly)</w:t>
      </w:r>
      <w:r w:rsidR="003C21A1" w:rsidRPr="00857990">
        <w:t xml:space="preserve"> National Waste Report.</w:t>
      </w:r>
    </w:p>
    <w:p w:rsidR="00AB78FC" w:rsidRDefault="00AB78FC" w:rsidP="00AB78FC">
      <w:pPr>
        <w:pStyle w:val="Heading2"/>
      </w:pPr>
      <w:bookmarkStart w:id="6" w:name="_Toc289175397"/>
      <w:bookmarkStart w:id="7" w:name="_Toc343605776"/>
      <w:r>
        <w:t>Purpose</w:t>
      </w:r>
      <w:bookmarkEnd w:id="6"/>
      <w:bookmarkEnd w:id="7"/>
    </w:p>
    <w:p w:rsidR="00AB78FC" w:rsidRDefault="00AB78FC" w:rsidP="00AB78FC">
      <w:r>
        <w:t xml:space="preserve">There are a number of Australian government models in place that capture environmental data, including waste data. It is prudent to review these systems to identify any alignment with the objectives of the NWDS and to capture </w:t>
      </w:r>
      <w:proofErr w:type="spellStart"/>
      <w:r w:rsidR="0077039C">
        <w:t>learning</w:t>
      </w:r>
      <w:r w:rsidR="00A91C7B">
        <w:t>s</w:t>
      </w:r>
      <w:proofErr w:type="spellEnd"/>
      <w:r>
        <w:t xml:space="preserve"> from the development and management of these systems.  The three systems being reviewed are:</w:t>
      </w:r>
    </w:p>
    <w:p w:rsidR="00AB78FC" w:rsidRPr="00E52993" w:rsidRDefault="00AB78FC" w:rsidP="00AB78FC">
      <w:pPr>
        <w:pStyle w:val="ListBullet"/>
      </w:pPr>
      <w:r>
        <w:t xml:space="preserve">The </w:t>
      </w:r>
      <w:r w:rsidRPr="00E52993">
        <w:t>N</w:t>
      </w:r>
      <w:r>
        <w:t>ational Greenhouse and Energy Reporting Scheme (NGERS)</w:t>
      </w:r>
      <w:r w:rsidR="00F11EB0">
        <w:t>; comprising</w:t>
      </w:r>
      <w:r>
        <w:t xml:space="preserve"> the </w:t>
      </w:r>
      <w:r w:rsidRPr="007C1B59">
        <w:t xml:space="preserve">Online System for Comprehensive Activity Reporting </w:t>
      </w:r>
      <w:r>
        <w:t>(</w:t>
      </w:r>
      <w:r w:rsidRPr="00E52993">
        <w:t>OSCAR</w:t>
      </w:r>
      <w:r>
        <w:t>)</w:t>
      </w:r>
      <w:r w:rsidR="00F11EB0">
        <w:t xml:space="preserve"> and the NGER Disclosure Tool (NDT)</w:t>
      </w:r>
      <w:r w:rsidR="00063FE8">
        <w:t>, but with replacement systems under development for release in 2013</w:t>
      </w:r>
    </w:p>
    <w:p w:rsidR="00AB78FC" w:rsidRPr="00E52993" w:rsidRDefault="00AB78FC" w:rsidP="00AB78FC">
      <w:pPr>
        <w:pStyle w:val="ListBullet"/>
      </w:pPr>
      <w:r w:rsidRPr="00E52993">
        <w:t>The Nat</w:t>
      </w:r>
      <w:r w:rsidR="00F06D4C">
        <w:t>ional Pollutant Inventory (NPI)</w:t>
      </w:r>
    </w:p>
    <w:p w:rsidR="00AB78FC" w:rsidRDefault="00AB78FC" w:rsidP="00AB78FC">
      <w:pPr>
        <w:pStyle w:val="ListBullet"/>
      </w:pPr>
      <w:r w:rsidRPr="00E52993">
        <w:t>The Australian Bureau of Statistics’ approaches to, and systems for, waste and recycling data.</w:t>
      </w:r>
    </w:p>
    <w:p w:rsidR="00AB78FC" w:rsidRDefault="00AB78FC" w:rsidP="00AB78FC">
      <w:r>
        <w:t xml:space="preserve">The review consisted of desktop research, a system walk-through and interviews with the system operators. </w:t>
      </w:r>
    </w:p>
    <w:p w:rsidR="00AB78FC" w:rsidRDefault="00AB78FC" w:rsidP="00AB78FC">
      <w:r>
        <w:t>Four reports have been produced as outputs of this project:</w:t>
      </w:r>
    </w:p>
    <w:p w:rsidR="00AB78FC" w:rsidRDefault="00AB78FC" w:rsidP="00AB78FC">
      <w:pPr>
        <w:pStyle w:val="ListBullet"/>
      </w:pPr>
      <w:r>
        <w:t>Three systems summaries, each profiling one of the systems listed above (including this report)</w:t>
      </w:r>
    </w:p>
    <w:p w:rsidR="00AB78FC" w:rsidRDefault="00AB78FC" w:rsidP="00AB78FC">
      <w:pPr>
        <w:pStyle w:val="ListBullet"/>
      </w:pPr>
      <w:r>
        <w:t>An integration opportunities report</w:t>
      </w:r>
      <w:r w:rsidR="0077039C">
        <w:t xml:space="preserve"> - </w:t>
      </w:r>
      <w:r w:rsidRPr="001A7454">
        <w:t xml:space="preserve">A concise, non-technical </w:t>
      </w:r>
      <w:r>
        <w:t>report</w:t>
      </w:r>
      <w:r w:rsidRPr="001A7454">
        <w:t xml:space="preserve"> for a broad stakeholder audience</w:t>
      </w:r>
      <w:r>
        <w:t xml:space="preserve"> </w:t>
      </w:r>
      <w:r w:rsidR="0077039C">
        <w:t>covering all three Australian Government data systems</w:t>
      </w:r>
      <w:r>
        <w:t xml:space="preserve">. </w:t>
      </w:r>
    </w:p>
    <w:p w:rsidR="004B194D" w:rsidRDefault="004B194D" w:rsidP="004B194D"/>
    <w:p w:rsidR="00FF3C93" w:rsidRDefault="00FF3C93" w:rsidP="004B194D">
      <w:r>
        <w:br w:type="page"/>
      </w:r>
      <w:bookmarkStart w:id="8" w:name="_Toc213137218"/>
      <w:bookmarkStart w:id="9" w:name="_Toc234736012"/>
    </w:p>
    <w:p w:rsidR="009D7609" w:rsidRDefault="007B5046" w:rsidP="007B5046">
      <w:pPr>
        <w:pStyle w:val="Heading1"/>
      </w:pPr>
      <w:bookmarkStart w:id="10" w:name="_Toc343605777"/>
      <w:bookmarkEnd w:id="8"/>
      <w:bookmarkEnd w:id="9"/>
      <w:r>
        <w:lastRenderedPageBreak/>
        <w:t>NGERS/OSCAR system</w:t>
      </w:r>
      <w:bookmarkEnd w:id="10"/>
    </w:p>
    <w:p w:rsidR="007C59B6" w:rsidRDefault="007C59B6" w:rsidP="009D7609">
      <w:pPr>
        <w:pStyle w:val="Heading2"/>
      </w:pPr>
      <w:bookmarkStart w:id="11" w:name="_Toc343605778"/>
      <w:r>
        <w:t>Description</w:t>
      </w:r>
      <w:bookmarkEnd w:id="11"/>
    </w:p>
    <w:p w:rsidR="007C59B6" w:rsidRDefault="007C59B6" w:rsidP="007C59B6">
      <w:r w:rsidRPr="00C83861">
        <w:t>The Online System for Comprehensive Activity Reporting (OSCAR) is a web-based data collection</w:t>
      </w:r>
      <w:r>
        <w:t xml:space="preserve"> tool to assist organisations in</w:t>
      </w:r>
      <w:r w:rsidRPr="00C83861">
        <w:t xml:space="preserve"> record</w:t>
      </w:r>
      <w:r>
        <w:t>ing</w:t>
      </w:r>
      <w:r w:rsidRPr="00C83861">
        <w:t xml:space="preserve"> energy</w:t>
      </w:r>
      <w:r w:rsidR="00A06B4B">
        <w:t xml:space="preserve"> </w:t>
      </w:r>
      <w:r w:rsidRPr="00C83861">
        <w:t>and greenhouse gas data</w:t>
      </w:r>
      <w:r w:rsidR="00F11EB0">
        <w:t xml:space="preserve">. Collected data is then made available to </w:t>
      </w:r>
      <w:r>
        <w:t>Australian</w:t>
      </w:r>
      <w:r w:rsidR="00790844">
        <w:t>,</w:t>
      </w:r>
      <w:r>
        <w:t xml:space="preserve"> s</w:t>
      </w:r>
      <w:r w:rsidRPr="00C83861">
        <w:t xml:space="preserve">tate </w:t>
      </w:r>
      <w:r w:rsidR="00C6368D">
        <w:t xml:space="preserve">and territory </w:t>
      </w:r>
      <w:r>
        <w:t>government agencies</w:t>
      </w:r>
      <w:r w:rsidR="00F11EB0">
        <w:t xml:space="preserve"> via an associated web-based system – the NGER Disclosure Tool (NDT)</w:t>
      </w:r>
      <w:r w:rsidR="001A123D">
        <w:t>.</w:t>
      </w:r>
    </w:p>
    <w:p w:rsidR="00965EF5" w:rsidRDefault="00965EF5" w:rsidP="00965EF5">
      <w:r>
        <w:t xml:space="preserve">The </w:t>
      </w:r>
      <w:r w:rsidRPr="00A06B4B">
        <w:rPr>
          <w:i/>
        </w:rPr>
        <w:t>National Green</w:t>
      </w:r>
      <w:r w:rsidRPr="00965EF5">
        <w:rPr>
          <w:i/>
        </w:rPr>
        <w:t xml:space="preserve">house and Energy Reporting Act </w:t>
      </w:r>
      <w:r w:rsidRPr="00A06B4B">
        <w:rPr>
          <w:i/>
        </w:rPr>
        <w:t>2007</w:t>
      </w:r>
      <w:r>
        <w:t xml:space="preserve"> (the NGER Act) places registration and reporting obligations on corporations that </w:t>
      </w:r>
      <w:r w:rsidR="00DC2517">
        <w:t>exceed</w:t>
      </w:r>
      <w:r w:rsidR="00A90D38">
        <w:t xml:space="preserve"> </w:t>
      </w:r>
      <w:r>
        <w:t>energy and greenhouse thresholds for their corporation</w:t>
      </w:r>
      <w:r w:rsidR="00063FE8">
        <w:t>s</w:t>
      </w:r>
      <w:r>
        <w:t xml:space="preserve"> as a whole or for individual facilities</w:t>
      </w:r>
      <w:r w:rsidR="00A90D38">
        <w:t xml:space="preserve"> under their control</w:t>
      </w:r>
      <w:r>
        <w:t xml:space="preserve">. As of 1 December </w:t>
      </w:r>
      <w:r w:rsidR="00063FE8">
        <w:t>2011</w:t>
      </w:r>
      <w:r>
        <w:t>,</w:t>
      </w:r>
      <w:r w:rsidR="00C6368D">
        <w:br/>
      </w:r>
      <w:r>
        <w:t xml:space="preserve"> </w:t>
      </w:r>
      <w:r w:rsidR="00063FE8">
        <w:t xml:space="preserve">812 </w:t>
      </w:r>
      <w:r>
        <w:t>corporations had r</w:t>
      </w:r>
      <w:r w:rsidR="00B261BA">
        <w:t>egistered. These corporations include manufacturers, universities, mining and energy companies and local governments</w:t>
      </w:r>
      <w:r w:rsidR="00B261BA">
        <w:rPr>
          <w:rStyle w:val="FootnoteReference"/>
        </w:rPr>
        <w:footnoteReference w:id="1"/>
      </w:r>
      <w:r w:rsidR="00B261BA">
        <w:t>.</w:t>
      </w:r>
    </w:p>
    <w:p w:rsidR="00965EF5" w:rsidRDefault="00965EF5" w:rsidP="00965EF5">
      <w:r>
        <w:t xml:space="preserve">OSCAR is the reporting tool that enables corporations to fulfil the reporting obligations prescribed by the NGER Act. </w:t>
      </w:r>
    </w:p>
    <w:p w:rsidR="00A06B4B" w:rsidRPr="00BB32D7" w:rsidRDefault="00A06B4B" w:rsidP="00965EF5">
      <w:r>
        <w:t>Data on waste that is submitted via OSCAR includes quantity of waste disposed to landfill and the source sector for the waste – municipal, commercial and industrial, or construction and demolition</w:t>
      </w:r>
      <w:r w:rsidR="00A90D38">
        <w:t xml:space="preserve"> and the production of energy from waste</w:t>
      </w:r>
      <w:r>
        <w:t xml:space="preserve">. </w:t>
      </w:r>
    </w:p>
    <w:p w:rsidR="009D7609" w:rsidRDefault="009D7609" w:rsidP="009D7609">
      <w:pPr>
        <w:pStyle w:val="Heading2"/>
      </w:pPr>
      <w:bookmarkStart w:id="12" w:name="_Toc343605779"/>
      <w:r>
        <w:t>History and development of use</w:t>
      </w:r>
      <w:bookmarkEnd w:id="12"/>
    </w:p>
    <w:p w:rsidR="00F22EC2" w:rsidRDefault="00F22EC2" w:rsidP="00F22EC2">
      <w:r w:rsidRPr="00C83861">
        <w:t xml:space="preserve">The Australian Government is committed to ensuring Australia meets its responsibilities in facing the global challenge of climate change. </w:t>
      </w:r>
      <w:r>
        <w:t xml:space="preserve"> </w:t>
      </w:r>
      <w:r w:rsidRPr="00C83861">
        <w:t xml:space="preserve">This includes a comprehensive approach to: </w:t>
      </w:r>
    </w:p>
    <w:p w:rsidR="00F500CF" w:rsidRDefault="00F22EC2">
      <w:pPr>
        <w:pStyle w:val="BulletTick"/>
      </w:pPr>
      <w:r>
        <w:t>reduce emissions in Australia in the short and long term</w:t>
      </w:r>
    </w:p>
    <w:p w:rsidR="00F500CF" w:rsidRDefault="00F22EC2">
      <w:pPr>
        <w:pStyle w:val="BulletTick"/>
      </w:pPr>
      <w:r>
        <w:t xml:space="preserve">work with </w:t>
      </w:r>
      <w:r w:rsidRPr="00C83861">
        <w:t>the international community to develop a global response that is effective and fair</w:t>
      </w:r>
    </w:p>
    <w:p w:rsidR="00F500CF" w:rsidRDefault="00F22EC2">
      <w:pPr>
        <w:pStyle w:val="BulletTick"/>
      </w:pPr>
      <w:proofErr w:type="gramStart"/>
      <w:r>
        <w:t>p</w:t>
      </w:r>
      <w:r w:rsidRPr="00C83861">
        <w:t>repare</w:t>
      </w:r>
      <w:proofErr w:type="gramEnd"/>
      <w:r w:rsidRPr="00C83861">
        <w:t xml:space="preserve"> for the inevitable impacts of climate change</w:t>
      </w:r>
      <w:r>
        <w:t>.</w:t>
      </w:r>
      <w:r w:rsidRPr="00C83861">
        <w:t xml:space="preserve"> </w:t>
      </w:r>
    </w:p>
    <w:p w:rsidR="00F22EC2" w:rsidRDefault="00F22EC2" w:rsidP="00F22EC2">
      <w:r>
        <w:t>As part of these responsibilities, the Australian Government introduced the NGER Act which introduced a national framework for the reporting and dissemination of information about greenhouse gas emissions, greenhouse gas projects, and energy use and</w:t>
      </w:r>
      <w:r w:rsidR="00790844" w:rsidRPr="00790844">
        <w:t xml:space="preserve"> </w:t>
      </w:r>
      <w:r w:rsidR="00790844">
        <w:t>greenhouse gas</w:t>
      </w:r>
      <w:r>
        <w:t xml:space="preserve"> production </w:t>
      </w:r>
      <w:r w:rsidR="00D313DC">
        <w:t>by</w:t>
      </w:r>
      <w:r>
        <w:t xml:space="preserve"> corporations</w:t>
      </w:r>
      <w:r w:rsidR="00ED25FB">
        <w:t xml:space="preserve"> (the National Greenhouse and Energy Reporting Scheme or NGERS). </w:t>
      </w:r>
      <w:r>
        <w:t>The Government committed to providing a reporting tool to assist corporations in meeting their annual reporting obligations, and OSCAR was developed.</w:t>
      </w:r>
    </w:p>
    <w:p w:rsidR="00F22EC2" w:rsidRDefault="00F22EC2" w:rsidP="00F22EC2">
      <w:r>
        <w:t xml:space="preserve">With the introduction of government policy and initiatives </w:t>
      </w:r>
      <w:r w:rsidR="00C6368D">
        <w:t>including</w:t>
      </w:r>
      <w:r>
        <w:t xml:space="preserve"> the Council of Australian Governments (COAG) streamlining agenda, NGERS and </w:t>
      </w:r>
      <w:r w:rsidR="004C6F15">
        <w:t>a carbon pricing m</w:t>
      </w:r>
      <w:r w:rsidR="004F1D3E">
        <w:t>e</w:t>
      </w:r>
      <w:r w:rsidR="004C6F15">
        <w:t>chanism</w:t>
      </w:r>
      <w:proofErr w:type="gramStart"/>
      <w:r>
        <w:t>,</w:t>
      </w:r>
      <w:proofErr w:type="gramEnd"/>
      <w:r w:rsidR="00F11EB0">
        <w:br/>
      </w:r>
      <w:r>
        <w:lastRenderedPageBreak/>
        <w:t xml:space="preserve">it is </w:t>
      </w:r>
      <w:r w:rsidR="00A90D38">
        <w:t xml:space="preserve">important </w:t>
      </w:r>
      <w:r>
        <w:t>that the government has a cost-effective</w:t>
      </w:r>
      <w:r w:rsidR="00C6368D">
        <w:t>,</w:t>
      </w:r>
      <w:r>
        <w:t xml:space="preserve"> flexible reporting platform to meet changing needs</w:t>
      </w:r>
      <w:r w:rsidR="004C6F15">
        <w:t xml:space="preserve">. It has been determined that </w:t>
      </w:r>
      <w:r>
        <w:t xml:space="preserve">OSCAR </w:t>
      </w:r>
      <w:r w:rsidR="004C6F15">
        <w:t xml:space="preserve">and NDT </w:t>
      </w:r>
      <w:r>
        <w:t>cannot meet these requirements in the medium to long term</w:t>
      </w:r>
      <w:r w:rsidR="004C6F15">
        <w:t>, and so they are expected to be replaced in 2013</w:t>
      </w:r>
      <w:r>
        <w:t>.</w:t>
      </w:r>
    </w:p>
    <w:p w:rsidR="007C59B6" w:rsidRDefault="007C59B6" w:rsidP="007C59B6">
      <w:r>
        <w:t xml:space="preserve">OSCAR </w:t>
      </w:r>
      <w:r w:rsidR="004C6F15">
        <w:t xml:space="preserve">and NDT have </w:t>
      </w:r>
      <w:r>
        <w:t xml:space="preserve">been under constant development for most of </w:t>
      </w:r>
      <w:r w:rsidR="003014CE">
        <w:t xml:space="preserve">their </w:t>
      </w:r>
      <w:r>
        <w:t xml:space="preserve">service </w:t>
      </w:r>
      <w:r w:rsidR="003014CE">
        <w:t>lives</w:t>
      </w:r>
      <w:r>
        <w:t xml:space="preserve">, being continually modified to meet emerging requirements.  Constant </w:t>
      </w:r>
      <w:r w:rsidR="003014CE">
        <w:t xml:space="preserve">system </w:t>
      </w:r>
      <w:r>
        <w:t xml:space="preserve">changes </w:t>
      </w:r>
      <w:r w:rsidR="003014CE">
        <w:t xml:space="preserve">within </w:t>
      </w:r>
      <w:r>
        <w:t xml:space="preserve">tight timeframes have created some underlying architectural issues, making </w:t>
      </w:r>
      <w:r w:rsidR="000C4FCC">
        <w:t xml:space="preserve">further </w:t>
      </w:r>
      <w:r>
        <w:t>modification and maintenance costly.</w:t>
      </w:r>
      <w:r w:rsidR="00F22EC2">
        <w:t xml:space="preserve"> </w:t>
      </w:r>
    </w:p>
    <w:p w:rsidR="00A3568A" w:rsidRDefault="00A3568A" w:rsidP="007C59B6">
      <w:r>
        <w:t>Prior to 2 April 2012, the NGER Act and its supporting systems were administered by the Department of Climate Change and Energy Efficiency (DCCEE). Since that time, they have been administered by the Clean Energy Regulator (CER).</w:t>
      </w:r>
    </w:p>
    <w:p w:rsidR="009D7609" w:rsidRDefault="009D7609" w:rsidP="000371AD">
      <w:pPr>
        <w:pStyle w:val="Heading2"/>
        <w:spacing w:before="120"/>
        <w:ind w:left="578" w:hanging="578"/>
      </w:pPr>
      <w:bookmarkStart w:id="13" w:name="_Toc343605780"/>
      <w:r>
        <w:t>Key objectives and design attributes</w:t>
      </w:r>
      <w:bookmarkEnd w:id="13"/>
    </w:p>
    <w:p w:rsidR="00F22EC2" w:rsidRDefault="0060116A" w:rsidP="00A06B4B">
      <w:r>
        <w:t>The objective</w:t>
      </w:r>
      <w:r w:rsidR="00F22EC2">
        <w:t>s</w:t>
      </w:r>
      <w:r>
        <w:t xml:space="preserve"> of the NGER Act</w:t>
      </w:r>
      <w:r w:rsidR="00F22EC2">
        <w:t>, the driver for the establishment of OSCAR</w:t>
      </w:r>
      <w:r w:rsidR="000C4FCC">
        <w:t xml:space="preserve"> and NDT</w:t>
      </w:r>
      <w:r w:rsidR="00F22EC2">
        <w:t xml:space="preserve">, are to: </w:t>
      </w:r>
    </w:p>
    <w:p w:rsidR="002F62C0" w:rsidRDefault="00227185" w:rsidP="00A06B4B">
      <w:pPr>
        <w:pStyle w:val="ListBullet"/>
      </w:pPr>
      <w:r>
        <w:t>implement a carbon pricing mechanism</w:t>
      </w:r>
    </w:p>
    <w:p w:rsidR="002F62C0" w:rsidRDefault="002F62C0" w:rsidP="00A06B4B">
      <w:pPr>
        <w:pStyle w:val="ListBullet"/>
      </w:pPr>
      <w:r>
        <w:t>inform government policy and the public</w:t>
      </w:r>
    </w:p>
    <w:p w:rsidR="002F62C0" w:rsidRDefault="002F62C0" w:rsidP="00A06B4B">
      <w:pPr>
        <w:pStyle w:val="ListBullet"/>
      </w:pPr>
      <w:r>
        <w:t>meet Australia’s international reporting obligations</w:t>
      </w:r>
    </w:p>
    <w:p w:rsidR="002F62C0" w:rsidRDefault="002F62C0" w:rsidP="00A06B4B">
      <w:pPr>
        <w:pStyle w:val="ListBullet"/>
      </w:pPr>
      <w:r>
        <w:t xml:space="preserve">assist </w:t>
      </w:r>
      <w:r w:rsidR="00F21F32">
        <w:t>Australian</w:t>
      </w:r>
      <w:r>
        <w:t xml:space="preserve">, </w:t>
      </w:r>
      <w:r w:rsidR="00D401C9" w:rsidRPr="00D401C9">
        <w:t>s</w:t>
      </w:r>
      <w:r w:rsidRPr="00F21F32">
        <w:t>tate and</w:t>
      </w:r>
      <w:r>
        <w:t xml:space="preserve"> </w:t>
      </w:r>
      <w:r w:rsidR="00F21F32">
        <w:t>t</w:t>
      </w:r>
      <w:r>
        <w:t>erritory governments programs and activities</w:t>
      </w:r>
    </w:p>
    <w:p w:rsidR="007B5046" w:rsidRPr="00A06B4B" w:rsidRDefault="002F62C0" w:rsidP="00A06B4B">
      <w:pPr>
        <w:pStyle w:val="ListBullet"/>
      </w:pPr>
      <w:proofErr w:type="gramStart"/>
      <w:r w:rsidRPr="00A06B4B" w:rsidDel="00F22EC2">
        <w:t>avoid</w:t>
      </w:r>
      <w:proofErr w:type="gramEnd"/>
      <w:r w:rsidRPr="00A06B4B" w:rsidDel="00F22EC2">
        <w:t xml:space="preserve"> the duplication of similar reporting requirements in the </w:t>
      </w:r>
      <w:r w:rsidR="00F21F32">
        <w:t>s</w:t>
      </w:r>
      <w:r w:rsidRPr="00A06B4B" w:rsidDel="00F22EC2">
        <w:t xml:space="preserve">tates and </w:t>
      </w:r>
      <w:r w:rsidR="00F21F32">
        <w:t>t</w:t>
      </w:r>
      <w:r w:rsidRPr="00A06B4B" w:rsidDel="00F22EC2">
        <w:t>erritories</w:t>
      </w:r>
      <w:r w:rsidR="00AB14CD" w:rsidRPr="00A06B4B" w:rsidDel="00F22EC2">
        <w:t>.</w:t>
      </w:r>
    </w:p>
    <w:p w:rsidR="00ED25FB" w:rsidRDefault="00ED25FB" w:rsidP="00ED25FB">
      <w:pPr>
        <w:spacing w:after="0"/>
      </w:pPr>
      <w:r>
        <w:t>OSCAR supports ten Government reporting programs.  The required data set varies between programs, however, they can be broadly categorised into three types:</w:t>
      </w:r>
    </w:p>
    <w:p w:rsidR="00ED25FB" w:rsidRDefault="00ED25FB" w:rsidP="00A45D9A">
      <w:pPr>
        <w:pStyle w:val="ListBullet"/>
      </w:pPr>
      <w:r>
        <w:t>NGERS – the NGER Act creates an obligation for the Australian Government to publish greenhouse emissions and energy consumption</w:t>
      </w:r>
      <w:r w:rsidR="003014CE">
        <w:t xml:space="preserve"> data</w:t>
      </w:r>
      <w:r>
        <w:t xml:space="preserve"> for those corporations that exceed the </w:t>
      </w:r>
      <w:r w:rsidR="006C53FA">
        <w:t xml:space="preserve">corporate and facility </w:t>
      </w:r>
      <w:r>
        <w:t>emissions thresholds stated in the Act.</w:t>
      </w:r>
    </w:p>
    <w:p w:rsidR="00ED25FB" w:rsidRDefault="00ED25FB" w:rsidP="00A45D9A">
      <w:pPr>
        <w:pStyle w:val="ListBullet"/>
      </w:pPr>
      <w:r>
        <w:t xml:space="preserve">Energy Efficiency Opportunities (EEO) - administered by the </w:t>
      </w:r>
      <w:r w:rsidR="00F33E29">
        <w:t xml:space="preserve">Australian Government </w:t>
      </w:r>
      <w:r>
        <w:t>Department of Resources, Energy and Tourism, covers mandatory identification and reporting of industry energy efficiency opportunities that can be implemented by industry.  Companies that report under the EEO are a subset of those that report under NGER</w:t>
      </w:r>
      <w:r w:rsidR="00F33E29">
        <w:t>S</w:t>
      </w:r>
      <w:r>
        <w:t xml:space="preserve"> (</w:t>
      </w:r>
      <w:r w:rsidR="00F33E29">
        <w:t xml:space="preserve">the energy </w:t>
      </w:r>
      <w:r w:rsidR="003014CE">
        <w:t xml:space="preserve">consumption </w:t>
      </w:r>
      <w:r w:rsidR="00F33E29">
        <w:t>threshold for EEO is higher than for NGERS)</w:t>
      </w:r>
      <w:r>
        <w:t xml:space="preserve"> and the </w:t>
      </w:r>
      <w:r w:rsidR="00F21F32">
        <w:t>p</w:t>
      </w:r>
      <w:r>
        <w:t>rogram utilises NGER data to avoid data duplication and unnecessary reporting by industry.</w:t>
      </w:r>
    </w:p>
    <w:p w:rsidR="00F33E29" w:rsidRDefault="00ED25FB" w:rsidP="00A45D9A">
      <w:pPr>
        <w:pStyle w:val="ListBullet"/>
      </w:pPr>
      <w:r>
        <w:t xml:space="preserve">Government Programs -   these programs gather data about </w:t>
      </w:r>
      <w:r w:rsidR="00E62697">
        <w:t xml:space="preserve">Australian, </w:t>
      </w:r>
      <w:r w:rsidR="00E62697" w:rsidRPr="00D401C9">
        <w:t>s</w:t>
      </w:r>
      <w:r w:rsidR="00E62697" w:rsidRPr="00F21F32">
        <w:t>tate and</w:t>
      </w:r>
      <w:r w:rsidR="00E62697">
        <w:t xml:space="preserve"> territory </w:t>
      </w:r>
      <w:r>
        <w:t xml:space="preserve">government operations including energy, greenhouse </w:t>
      </w:r>
      <w:r w:rsidR="00F33E29">
        <w:t>emissions</w:t>
      </w:r>
      <w:r>
        <w:t xml:space="preserve">, </w:t>
      </w:r>
      <w:r w:rsidR="00F33E29">
        <w:t xml:space="preserve">greenhouse reduction </w:t>
      </w:r>
      <w:r>
        <w:t>actions, performance, and some waste data.</w:t>
      </w:r>
      <w:r w:rsidR="00475CBA">
        <w:t xml:space="preserve"> A separate reporting program exists for each jurisdiction, each with its own department (not the CER) assigned to provide administration. </w:t>
      </w:r>
      <w:r w:rsidR="00E62697">
        <w:t xml:space="preserve">Government departments </w:t>
      </w:r>
      <w:r w:rsidR="00475CBA">
        <w:t xml:space="preserve">within each program </w:t>
      </w:r>
      <w:r w:rsidR="00E62697">
        <w:t>submit this data via OSCAR.</w:t>
      </w:r>
      <w:r w:rsidR="00475CBA">
        <w:t xml:space="preserve"> </w:t>
      </w:r>
      <w:r w:rsidR="00F33E29">
        <w:t xml:space="preserve">The Australian Government </w:t>
      </w:r>
      <w:r w:rsidR="00475CBA">
        <w:t>reporting program is called the Government Greenhouse E</w:t>
      </w:r>
      <w:r w:rsidR="000371AD">
        <w:t xml:space="preserve">nergy Reporting program (GGER), </w:t>
      </w:r>
      <w:r w:rsidR="00475CBA">
        <w:t xml:space="preserve">and is administered by </w:t>
      </w:r>
      <w:r w:rsidR="00B261BA">
        <w:t>DCCEE</w:t>
      </w:r>
      <w:r w:rsidR="00475CBA">
        <w:t>.</w:t>
      </w:r>
      <w:r w:rsidR="00B261BA">
        <w:t xml:space="preserve"> </w:t>
      </w:r>
      <w:r w:rsidR="00475CBA">
        <w:t xml:space="preserve">It </w:t>
      </w:r>
      <w:r w:rsidR="00322030">
        <w:t>publish</w:t>
      </w:r>
      <w:r w:rsidR="00E62697">
        <w:t>es</w:t>
      </w:r>
      <w:r>
        <w:t xml:space="preserve"> data annually </w:t>
      </w:r>
      <w:r w:rsidR="00F33E29">
        <w:t xml:space="preserve">on energy efficiency in </w:t>
      </w:r>
      <w:r w:rsidR="00E62697">
        <w:t xml:space="preserve">Australian </w:t>
      </w:r>
      <w:r w:rsidR="00F33E29">
        <w:lastRenderedPageBreak/>
        <w:t>government operations.</w:t>
      </w:r>
      <w:r w:rsidR="00E62697">
        <w:t xml:space="preserve"> </w:t>
      </w:r>
      <w:r w:rsidR="00E62697" w:rsidDel="00E62697">
        <w:t xml:space="preserve"> </w:t>
      </w:r>
    </w:p>
    <w:p w:rsidR="000C4FCC" w:rsidRDefault="000C4FCC" w:rsidP="000C4FCC">
      <w:pPr>
        <w:pStyle w:val="ListBullet"/>
        <w:numPr>
          <w:ilvl w:val="0"/>
          <w:numId w:val="0"/>
        </w:numPr>
      </w:pPr>
      <w:r>
        <w:t xml:space="preserve">Of the ten programs supported by OSCAR, NDT is only used by </w:t>
      </w:r>
      <w:r w:rsidR="0013067B">
        <w:t xml:space="preserve">the </w:t>
      </w:r>
      <w:r>
        <w:t>NGERS</w:t>
      </w:r>
      <w:r w:rsidR="0013067B">
        <w:t xml:space="preserve"> program</w:t>
      </w:r>
      <w:r>
        <w:t xml:space="preserve">. </w:t>
      </w:r>
    </w:p>
    <w:p w:rsidR="009D7609" w:rsidRDefault="009D7609" w:rsidP="001042A4">
      <w:pPr>
        <w:pStyle w:val="Heading2"/>
      </w:pPr>
      <w:bookmarkStart w:id="14" w:name="_Toc343605781"/>
      <w:r>
        <w:t>Data system structure, architecture and business requirements</w:t>
      </w:r>
      <w:bookmarkEnd w:id="14"/>
    </w:p>
    <w:p w:rsidR="00F500CF" w:rsidRDefault="00DE5E9B">
      <w:pPr>
        <w:pStyle w:val="Heading3"/>
      </w:pPr>
      <w:r>
        <w:t>System structure</w:t>
      </w:r>
    </w:p>
    <w:p w:rsidR="00ED25FB" w:rsidRDefault="00ED25FB" w:rsidP="00ED25FB">
      <w:r>
        <w:t>OSCAR includes:</w:t>
      </w:r>
    </w:p>
    <w:p w:rsidR="00ED25FB" w:rsidRDefault="00ED25FB" w:rsidP="00A06B4B">
      <w:pPr>
        <w:pStyle w:val="ListBullet"/>
      </w:pPr>
      <w:r>
        <w:t>an online registration tool for corporations to apply to be registered – basic data entry screens and report functionality to print a registration application</w:t>
      </w:r>
    </w:p>
    <w:p w:rsidR="00ED25FB" w:rsidRDefault="00ED25FB" w:rsidP="00A06B4B">
      <w:pPr>
        <w:pStyle w:val="ListBullet"/>
      </w:pPr>
      <w:r>
        <w:t xml:space="preserve">discreet data entry screens that guide reporters to enter </w:t>
      </w:r>
      <w:r w:rsidR="00B24605">
        <w:t xml:space="preserve">greenhouse and energy </w:t>
      </w:r>
      <w:r>
        <w:t>data, higher order method emissions factors, corporate structure details and other matters to be identified as required by the legislation</w:t>
      </w:r>
    </w:p>
    <w:p w:rsidR="00ED25FB" w:rsidRDefault="00ED25FB" w:rsidP="00A06B4B">
      <w:pPr>
        <w:pStyle w:val="ListBullet"/>
      </w:pPr>
      <w:r>
        <w:t>underlying calculation tables for each reporting period to calculate emissions totals across the corporate group</w:t>
      </w:r>
    </w:p>
    <w:p w:rsidR="00ED25FB" w:rsidRDefault="00ED25FB" w:rsidP="00A06B4B">
      <w:pPr>
        <w:pStyle w:val="ListBullet"/>
      </w:pPr>
      <w:r>
        <w:t>underlying reference data tables for standard factors and data that is linked to data entry and calculation tables</w:t>
      </w:r>
    </w:p>
    <w:p w:rsidR="00ED25FB" w:rsidRDefault="00ED25FB" w:rsidP="00A06B4B">
      <w:pPr>
        <w:pStyle w:val="ListBullet"/>
      </w:pPr>
      <w:r>
        <w:t>report modules to enable summary reports, and annual report templates where data is populated from data entry screens and underlying calculations</w:t>
      </w:r>
    </w:p>
    <w:p w:rsidR="00ED25FB" w:rsidRDefault="00ED25FB" w:rsidP="00A06B4B">
      <w:pPr>
        <w:pStyle w:val="ListBullet"/>
      </w:pPr>
      <w:r>
        <w:t>validation processes to improve data quality</w:t>
      </w:r>
    </w:p>
    <w:p w:rsidR="00ED25FB" w:rsidRDefault="00ED25FB" w:rsidP="00ED25FB">
      <w:pPr>
        <w:pStyle w:val="ListBullet"/>
      </w:pPr>
      <w:r>
        <w:t>separate reporting periods so that each year has unique emissions factors, calculations, and report templates to align with any changes in the underlying legislation</w:t>
      </w:r>
    </w:p>
    <w:p w:rsidR="00ED25FB" w:rsidRDefault="00ED25FB" w:rsidP="00A06B4B">
      <w:pPr>
        <w:pStyle w:val="ListBullet"/>
      </w:pPr>
      <w:proofErr w:type="gramStart"/>
      <w:r>
        <w:t>business</w:t>
      </w:r>
      <w:proofErr w:type="gramEnd"/>
      <w:r>
        <w:t xml:space="preserve"> process management screens for registration and report management administration. </w:t>
      </w:r>
    </w:p>
    <w:p w:rsidR="00475CBA" w:rsidRDefault="00475CBA" w:rsidP="00475CBA">
      <w:pPr>
        <w:pStyle w:val="ListBullet"/>
        <w:numPr>
          <w:ilvl w:val="0"/>
          <w:numId w:val="0"/>
        </w:numPr>
      </w:pPr>
      <w:r>
        <w:t>NDT includes:</w:t>
      </w:r>
    </w:p>
    <w:p w:rsidR="00475CBA" w:rsidRDefault="00475CBA" w:rsidP="00A06B4B">
      <w:pPr>
        <w:pStyle w:val="ListBullet"/>
      </w:pPr>
      <w:proofErr w:type="gramStart"/>
      <w:r w:rsidRPr="00475CBA">
        <w:t>a</w:t>
      </w:r>
      <w:proofErr w:type="gramEnd"/>
      <w:r w:rsidRPr="00475CBA">
        <w:t xml:space="preserve"> number of reporting databases which present content and reports using Microsoft Reporting Services. </w:t>
      </w:r>
    </w:p>
    <w:p w:rsidR="005A7FD1" w:rsidRPr="005A7FD1" w:rsidRDefault="00ED25FB" w:rsidP="00A06B4B">
      <w:r>
        <w:t xml:space="preserve">The OSCAR </w:t>
      </w:r>
      <w:r w:rsidR="00B50C15">
        <w:t xml:space="preserve">and NDT </w:t>
      </w:r>
      <w:r>
        <w:t xml:space="preserve">system structure is presented in Figure 1. </w:t>
      </w:r>
    </w:p>
    <w:p w:rsidR="00397BFC" w:rsidRDefault="00D313DC" w:rsidP="00576B05">
      <w:pPr>
        <w:rPr>
          <w:noProof/>
          <w:lang w:eastAsia="en-AU"/>
        </w:rPr>
      </w:pPr>
      <w:r>
        <w:rPr>
          <w:noProof/>
          <w:lang w:eastAsia="en-AU"/>
        </w:rPr>
        <w:lastRenderedPageBreak/>
        <w:drawing>
          <wp:inline distT="0" distB="0" distL="0" distR="0">
            <wp:extent cx="5715000" cy="3419475"/>
            <wp:effectExtent l="38100" t="0" r="19050" b="0"/>
            <wp:docPr id="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4A1071" w:rsidRPr="00650577" w:rsidDel="00956086" w:rsidRDefault="004A1071" w:rsidP="00925C67">
      <w:pPr>
        <w:pStyle w:val="FigureHeading"/>
        <w:rPr>
          <w:rStyle w:val="Emphasis"/>
          <w:i/>
          <w:iCs w:val="0"/>
        </w:rPr>
      </w:pPr>
      <w:r w:rsidRPr="00650577" w:rsidDel="00956086">
        <w:rPr>
          <w:rStyle w:val="Emphasis"/>
          <w:i/>
          <w:iCs w:val="0"/>
        </w:rPr>
        <w:t xml:space="preserve">Figure </w:t>
      </w:r>
      <w:r w:rsidR="00ED25FB" w:rsidRPr="00650577" w:rsidDel="00956086">
        <w:rPr>
          <w:rStyle w:val="Emphasis"/>
          <w:i/>
          <w:iCs w:val="0"/>
        </w:rPr>
        <w:t>1</w:t>
      </w:r>
      <w:r w:rsidRPr="00650577" w:rsidDel="00956086">
        <w:rPr>
          <w:rStyle w:val="Emphasis"/>
          <w:i/>
          <w:iCs w:val="0"/>
        </w:rPr>
        <w:t xml:space="preserve">: OSCAR </w:t>
      </w:r>
      <w:r w:rsidR="00B50C15" w:rsidRPr="00650577">
        <w:rPr>
          <w:rStyle w:val="Emphasis"/>
          <w:i/>
          <w:iCs w:val="0"/>
        </w:rPr>
        <w:t xml:space="preserve">and NDT </w:t>
      </w:r>
      <w:r w:rsidRPr="00650577" w:rsidDel="00956086">
        <w:rPr>
          <w:rStyle w:val="Emphasis"/>
          <w:i/>
          <w:iCs w:val="0"/>
        </w:rPr>
        <w:t>system structure</w:t>
      </w:r>
    </w:p>
    <w:p w:rsidR="00DE5E9B" w:rsidRDefault="00DC4AB1" w:rsidP="007B5046">
      <w:r>
        <w:t xml:space="preserve">OSCAR </w:t>
      </w:r>
      <w:r w:rsidR="000C4FCC">
        <w:t xml:space="preserve">and NDT </w:t>
      </w:r>
      <w:r>
        <w:t>operate 24 hours a day, 7 days a week</w:t>
      </w:r>
      <w:r w:rsidR="00B50C15">
        <w:t xml:space="preserve"> but </w:t>
      </w:r>
      <w:r w:rsidR="000C4FCC">
        <w:t xml:space="preserve">are </w:t>
      </w:r>
      <w:r w:rsidR="00B50C15">
        <w:t>only supported during AEST business hours</w:t>
      </w:r>
      <w:r w:rsidR="006113A5">
        <w:t>. The goal of the operators</w:t>
      </w:r>
      <w:r w:rsidR="00B50C15">
        <w:t xml:space="preserve"> has been</w:t>
      </w:r>
      <w:r w:rsidR="006113A5">
        <w:t xml:space="preserve"> that OSCAR</w:t>
      </w:r>
      <w:r w:rsidR="000C4FCC">
        <w:t xml:space="preserve"> and NDT</w:t>
      </w:r>
      <w:r w:rsidR="006113A5">
        <w:t xml:space="preserve"> will be available </w:t>
      </w:r>
      <w:r>
        <w:t xml:space="preserve">98.5% </w:t>
      </w:r>
      <w:r w:rsidR="006113A5">
        <w:t xml:space="preserve">of this time, </w:t>
      </w:r>
      <w:r>
        <w:t xml:space="preserve">although this is not formalised.  </w:t>
      </w:r>
    </w:p>
    <w:p w:rsidR="00F500CF" w:rsidRDefault="00DE5E9B">
      <w:pPr>
        <w:pStyle w:val="Heading3"/>
      </w:pPr>
      <w:r>
        <w:t>Access and security requirements</w:t>
      </w:r>
    </w:p>
    <w:p w:rsidR="00DE5E9B" w:rsidRDefault="00DE5E9B" w:rsidP="00DE5E9B">
      <w:r>
        <w:t>There are strict provisions in the NGER Act about which government agencies can access NGER data, and what data they can access. The main data users are:</w:t>
      </w:r>
    </w:p>
    <w:p w:rsidR="00F500CF" w:rsidRDefault="00DE5E9B">
      <w:pPr>
        <w:pStyle w:val="ListBullet"/>
        <w:spacing w:before="0" w:after="0"/>
      </w:pPr>
      <w:r>
        <w:t>DCCEE</w:t>
      </w:r>
    </w:p>
    <w:p w:rsidR="00F500CF" w:rsidRDefault="00DE5E9B">
      <w:pPr>
        <w:pStyle w:val="ListBullet"/>
        <w:spacing w:before="0" w:after="0"/>
      </w:pPr>
      <w:r>
        <w:t>Department of Resources, Energy and Tourism (ABARE and Energy Efficiency Opportunities program)</w:t>
      </w:r>
    </w:p>
    <w:p w:rsidR="00F500CF" w:rsidRDefault="00DE5E9B">
      <w:pPr>
        <w:pStyle w:val="ListBullet"/>
        <w:spacing w:before="0" w:after="0"/>
      </w:pPr>
      <w:r>
        <w:t>Australian Bureau of Statistics (ABS)</w:t>
      </w:r>
    </w:p>
    <w:p w:rsidR="00F500CF" w:rsidRDefault="00DE5E9B">
      <w:pPr>
        <w:pStyle w:val="ListBullet"/>
        <w:spacing w:before="0" w:after="0"/>
      </w:pPr>
      <w:r w:rsidRPr="00275C2C">
        <w:t>Department of Sustainability, Environment, Water, Population and Communities</w:t>
      </w:r>
      <w:r>
        <w:t xml:space="preserve"> (DSEWPaC)</w:t>
      </w:r>
    </w:p>
    <w:p w:rsidR="00F500CF" w:rsidRDefault="00DE5E9B">
      <w:pPr>
        <w:pStyle w:val="ListBullet"/>
        <w:spacing w:before="0" w:after="0"/>
      </w:pPr>
      <w:r>
        <w:t xml:space="preserve">All </w:t>
      </w:r>
      <w:r w:rsidR="000E04A0">
        <w:t>s</w:t>
      </w:r>
      <w:r>
        <w:t xml:space="preserve">tate and </w:t>
      </w:r>
      <w:r w:rsidR="000E04A0">
        <w:t>t</w:t>
      </w:r>
      <w:r>
        <w:t>erritory governments</w:t>
      </w:r>
    </w:p>
    <w:p w:rsidR="00DE5E9B" w:rsidRDefault="00DE5E9B" w:rsidP="00DE5E9B">
      <w:pPr>
        <w:pStyle w:val="ListBullet"/>
        <w:numPr>
          <w:ilvl w:val="0"/>
          <w:numId w:val="0"/>
        </w:numPr>
      </w:pPr>
      <w:r>
        <w:t xml:space="preserve">Monitoring user access, however, is only part of maintaining the confidentiality of the </w:t>
      </w:r>
      <w:r w:rsidR="00B50C15">
        <w:t>NGER</w:t>
      </w:r>
      <w:r>
        <w:t xml:space="preserve"> data. </w:t>
      </w:r>
      <w:r w:rsidR="00A45D9A">
        <w:t>Figure 2</w:t>
      </w:r>
      <w:r>
        <w:t xml:space="preserve"> represents how data security levels are maintained through OSCAR </w:t>
      </w:r>
      <w:r w:rsidR="00B50C15">
        <w:t xml:space="preserve">and NDT </w:t>
      </w:r>
      <w:r>
        <w:t>system functionality in accordance with ‘</w:t>
      </w:r>
      <w:r w:rsidR="00DC1891">
        <w:t>unclassified-sensitive</w:t>
      </w:r>
      <w:r>
        <w:t xml:space="preserve">’ security obligations. </w:t>
      </w:r>
    </w:p>
    <w:p w:rsidR="00F500CF" w:rsidRDefault="00F500CF">
      <w:pPr>
        <w:pStyle w:val="ListBullet"/>
        <w:numPr>
          <w:ilvl w:val="0"/>
          <w:numId w:val="0"/>
        </w:numPr>
      </w:pPr>
      <w:r>
        <w:rPr>
          <w:noProof/>
          <w:lang w:eastAsia="en-AU"/>
        </w:rPr>
        <w:lastRenderedPageBreak/>
        <w:drawing>
          <wp:inline distT="0" distB="0" distL="0" distR="0">
            <wp:extent cx="5486400" cy="3409950"/>
            <wp:effectExtent l="0" t="762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500CF" w:rsidRPr="00650577" w:rsidRDefault="00DE5E9B" w:rsidP="00925C67">
      <w:pPr>
        <w:pStyle w:val="FigureHeading"/>
      </w:pPr>
      <w:r w:rsidRPr="00650577">
        <w:rPr>
          <w:rStyle w:val="Emphasis"/>
          <w:i/>
          <w:iCs w:val="0"/>
        </w:rPr>
        <w:t xml:space="preserve">Figure </w:t>
      </w:r>
      <w:r w:rsidR="00A45D9A" w:rsidRPr="00650577">
        <w:rPr>
          <w:rStyle w:val="Emphasis"/>
          <w:i/>
          <w:iCs w:val="0"/>
        </w:rPr>
        <w:t>2</w:t>
      </w:r>
      <w:r w:rsidRPr="00650577">
        <w:rPr>
          <w:rStyle w:val="Emphasis"/>
          <w:i/>
          <w:iCs w:val="0"/>
        </w:rPr>
        <w:t>: Data security maintenance for the OSCAR</w:t>
      </w:r>
      <w:r w:rsidR="00DC1891" w:rsidRPr="00650577">
        <w:rPr>
          <w:rStyle w:val="Emphasis"/>
          <w:i/>
          <w:iCs w:val="0"/>
        </w:rPr>
        <w:t xml:space="preserve"> &amp; NDT</w:t>
      </w:r>
      <w:r w:rsidRPr="00650577">
        <w:rPr>
          <w:rStyle w:val="Emphasis"/>
          <w:i/>
          <w:iCs w:val="0"/>
        </w:rPr>
        <w:t xml:space="preserve"> system</w:t>
      </w:r>
      <w:r w:rsidR="00DC1891" w:rsidRPr="00650577">
        <w:rPr>
          <w:rStyle w:val="Emphasis"/>
          <w:i/>
          <w:iCs w:val="0"/>
        </w:rPr>
        <w:t>s</w:t>
      </w:r>
    </w:p>
    <w:p w:rsidR="00F500CF" w:rsidRDefault="00F500CF"/>
    <w:p w:rsidR="00F500CF" w:rsidRDefault="00DE5E9B">
      <w:pPr>
        <w:pStyle w:val="Heading3"/>
      </w:pPr>
      <w:r>
        <w:t>The addition of a business platform</w:t>
      </w:r>
    </w:p>
    <w:p w:rsidR="00F500CF" w:rsidRDefault="006113A5">
      <w:r>
        <w:t xml:space="preserve">A </w:t>
      </w:r>
      <w:r w:rsidR="009458F0">
        <w:t xml:space="preserve">contracted software developer and external system host </w:t>
      </w:r>
      <w:r w:rsidR="000C4FCC">
        <w:t xml:space="preserve">have been </w:t>
      </w:r>
      <w:r>
        <w:t xml:space="preserve">utilised </w:t>
      </w:r>
      <w:r w:rsidR="009458F0">
        <w:t xml:space="preserve">to </w:t>
      </w:r>
      <w:r w:rsidR="00DC1891">
        <w:t xml:space="preserve">support, maintain </w:t>
      </w:r>
      <w:r w:rsidR="009458F0">
        <w:t>and further</w:t>
      </w:r>
      <w:r w:rsidR="00455BF1">
        <w:t xml:space="preserve"> </w:t>
      </w:r>
      <w:r w:rsidR="009458F0">
        <w:t>develop OSCAR</w:t>
      </w:r>
      <w:r w:rsidR="00DC1891">
        <w:t xml:space="preserve"> and NDT</w:t>
      </w:r>
      <w:r w:rsidR="009458F0">
        <w:t xml:space="preserve"> to meet </w:t>
      </w:r>
      <w:r w:rsidR="00812E60">
        <w:t>changing needs</w:t>
      </w:r>
      <w:r w:rsidR="009458F0">
        <w:t xml:space="preserve">. </w:t>
      </w:r>
      <w:r w:rsidR="00DC1891">
        <w:t xml:space="preserve">The CER </w:t>
      </w:r>
      <w:r w:rsidR="004A1071">
        <w:t xml:space="preserve">is </w:t>
      </w:r>
      <w:r w:rsidR="00DC1891">
        <w:t>developing new</w:t>
      </w:r>
      <w:r w:rsidR="00F500CF">
        <w:t xml:space="preserve"> </w:t>
      </w:r>
      <w:r w:rsidR="00DC1891">
        <w:t>systems</w:t>
      </w:r>
      <w:r w:rsidR="004A1071">
        <w:t xml:space="preserve"> to </w:t>
      </w:r>
      <w:r w:rsidR="00DC1891">
        <w:t>replace</w:t>
      </w:r>
      <w:r w:rsidR="00697E45">
        <w:t xml:space="preserve"> OSCAR</w:t>
      </w:r>
      <w:r w:rsidR="00DC1891">
        <w:t xml:space="preserve"> and NDT</w:t>
      </w:r>
      <w:r w:rsidR="000C4FCC">
        <w:t>, at this stage for the NGERS program only,</w:t>
      </w:r>
      <w:r w:rsidR="00533932">
        <w:t xml:space="preserve"> for release in 2013</w:t>
      </w:r>
      <w:r w:rsidR="00DC1891">
        <w:t>. These will</w:t>
      </w:r>
      <w:r w:rsidR="00697E45">
        <w:t xml:space="preserve"> </w:t>
      </w:r>
      <w:r w:rsidR="004A1071">
        <w:t xml:space="preserve">provide enhanced capability to existing programs and enable new programs to be supported and become </w:t>
      </w:r>
      <w:r w:rsidR="00812E60">
        <w:t xml:space="preserve">usable </w:t>
      </w:r>
      <w:r w:rsidR="00DC1891">
        <w:t>more quickly</w:t>
      </w:r>
      <w:r w:rsidR="004A1071">
        <w:t xml:space="preserve">. </w:t>
      </w:r>
      <w:r w:rsidR="00697E45">
        <w:t>T</w:t>
      </w:r>
      <w:r w:rsidR="004A1071">
        <w:t xml:space="preserve">he </w:t>
      </w:r>
      <w:r w:rsidR="00533932">
        <w:t>replacement systems</w:t>
      </w:r>
      <w:r w:rsidR="004A1071">
        <w:t xml:space="preserve"> will </w:t>
      </w:r>
      <w:r w:rsidR="00533932">
        <w:t xml:space="preserve">also </w:t>
      </w:r>
      <w:r w:rsidR="00322030">
        <w:t xml:space="preserve">provide </w:t>
      </w:r>
      <w:r w:rsidR="00533932">
        <w:t>improved</w:t>
      </w:r>
      <w:r w:rsidR="004A1071">
        <w:t xml:space="preserve"> flexibility, automation and integration with other systems.  </w:t>
      </w:r>
      <w:r w:rsidR="00697E45">
        <w:t>Overall, t</w:t>
      </w:r>
      <w:r w:rsidR="004A1071">
        <w:t xml:space="preserve">his will </w:t>
      </w:r>
      <w:r w:rsidR="00AC3931">
        <w:t xml:space="preserve">allow for more collaboration and data sharing between agencies at the </w:t>
      </w:r>
      <w:r w:rsidR="000E04A0">
        <w:t>Australian</w:t>
      </w:r>
      <w:r w:rsidR="00AC3931">
        <w:t xml:space="preserve">, state and territory levels, and will </w:t>
      </w:r>
      <w:r w:rsidR="004A1071">
        <w:t>make the system</w:t>
      </w:r>
      <w:r w:rsidR="00AC3931">
        <w:t xml:space="preserve"> more</w:t>
      </w:r>
      <w:r w:rsidR="000E04A0">
        <w:t xml:space="preserve"> </w:t>
      </w:r>
      <w:r w:rsidR="004A1071">
        <w:t>cost-effective and able to meet business needs.  Any discussion or planning around interfacing or integration with</w:t>
      </w:r>
      <w:r w:rsidR="00533932">
        <w:t xml:space="preserve"> CER systems</w:t>
      </w:r>
      <w:r w:rsidR="004A1071">
        <w:t xml:space="preserve">, such as </w:t>
      </w:r>
      <w:r w:rsidR="00533932">
        <w:t xml:space="preserve">by </w:t>
      </w:r>
      <w:r w:rsidR="004A1071">
        <w:t xml:space="preserve">the National Waste Data System, should consider the </w:t>
      </w:r>
      <w:r w:rsidR="00533932">
        <w:t>CER’s transition to these new systems</w:t>
      </w:r>
      <w:r w:rsidR="00AC3931">
        <w:t>.</w:t>
      </w:r>
    </w:p>
    <w:p w:rsidR="009D7609" w:rsidRDefault="009D7609" w:rsidP="009D7609">
      <w:pPr>
        <w:pStyle w:val="Heading2"/>
      </w:pPr>
      <w:bookmarkStart w:id="15" w:name="_Toc343605782"/>
      <w:r>
        <w:t>Supportive legislation</w:t>
      </w:r>
      <w:bookmarkEnd w:id="15"/>
    </w:p>
    <w:p w:rsidR="00A45D9A" w:rsidRDefault="00BB32D7" w:rsidP="00BB32D7">
      <w:r>
        <w:t>The NGER Act</w:t>
      </w:r>
      <w:r w:rsidR="00B261BA">
        <w:t xml:space="preserve"> </w:t>
      </w:r>
      <w:r>
        <w:t xml:space="preserve">places registration and reporting obligations on controlling corporations that </w:t>
      </w:r>
      <w:r w:rsidR="00AA0766">
        <w:t>exceed</w:t>
      </w:r>
      <w:r w:rsidR="00812E60">
        <w:t xml:space="preserve"> </w:t>
      </w:r>
      <w:r>
        <w:t xml:space="preserve">specific </w:t>
      </w:r>
      <w:r w:rsidR="00965EF5">
        <w:t xml:space="preserve">energy and greenhouse </w:t>
      </w:r>
      <w:r>
        <w:t xml:space="preserve">thresholds for the corporate group or for individual facilities. </w:t>
      </w:r>
    </w:p>
    <w:p w:rsidR="00F500CF" w:rsidRDefault="00A45D9A">
      <w:pPr>
        <w:spacing w:before="0" w:after="0" w:line="240" w:lineRule="auto"/>
      </w:pPr>
      <w:r>
        <w:br w:type="page"/>
      </w:r>
    </w:p>
    <w:p w:rsidR="009D7609" w:rsidRDefault="009D7609" w:rsidP="009D7609">
      <w:pPr>
        <w:pStyle w:val="Heading2"/>
      </w:pPr>
      <w:bookmarkStart w:id="16" w:name="_Toc343605783"/>
      <w:r>
        <w:lastRenderedPageBreak/>
        <w:t>Roles and responsibilities of system operators</w:t>
      </w:r>
      <w:bookmarkEnd w:id="16"/>
    </w:p>
    <w:p w:rsidR="00E51528" w:rsidRPr="00E51528" w:rsidRDefault="00E51528" w:rsidP="00E51528">
      <w:r>
        <w:t xml:space="preserve">Roles are responsibilities of the system operators and data providers are provided in Figure </w:t>
      </w:r>
      <w:r w:rsidR="00A45D9A">
        <w:t>3</w:t>
      </w:r>
      <w:r>
        <w:t>.</w:t>
      </w:r>
    </w:p>
    <w:p w:rsidR="00DC4AB1" w:rsidRPr="00DC4AB1" w:rsidRDefault="00B06889" w:rsidP="00DC4AB1">
      <w:r>
        <w:rPr>
          <w:noProof/>
          <w:lang w:eastAsia="en-AU"/>
        </w:rPr>
        <w:drawing>
          <wp:inline distT="0" distB="0" distL="0" distR="0">
            <wp:extent cx="5486400" cy="4743450"/>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51528" w:rsidRDefault="00E51528" w:rsidP="00925C67">
      <w:pPr>
        <w:pStyle w:val="FigureHeading"/>
      </w:pPr>
      <w:r w:rsidRPr="00E51528">
        <w:t xml:space="preserve">Figure </w:t>
      </w:r>
      <w:r w:rsidR="00A45D9A">
        <w:t>3</w:t>
      </w:r>
      <w:r w:rsidR="00C64CD5">
        <w:t xml:space="preserve">: </w:t>
      </w:r>
      <w:r w:rsidRPr="00E51528">
        <w:t>Roles and responsibilities</w:t>
      </w:r>
    </w:p>
    <w:p w:rsidR="009D7609" w:rsidRDefault="009D7609" w:rsidP="009D7609">
      <w:pPr>
        <w:pStyle w:val="Heading2"/>
      </w:pPr>
      <w:bookmarkStart w:id="17" w:name="_Toc343605784"/>
      <w:r>
        <w:t>Costs associated with system operation and maintenance</w:t>
      </w:r>
      <w:bookmarkEnd w:id="17"/>
    </w:p>
    <w:p w:rsidR="00B06889" w:rsidRDefault="007B5046" w:rsidP="00925C67">
      <w:pPr>
        <w:pStyle w:val="ListBullet"/>
        <w:spacing w:before="0" w:after="0"/>
        <w:ind w:left="567" w:hanging="567"/>
      </w:pPr>
      <w:r>
        <w:t xml:space="preserve">System hosting costs are </w:t>
      </w:r>
      <w:r w:rsidR="00322030">
        <w:t xml:space="preserve">significant </w:t>
      </w:r>
      <w:r w:rsidR="004B6570">
        <w:t xml:space="preserve">but are </w:t>
      </w:r>
      <w:r>
        <w:t xml:space="preserve">in line with standard industry hosting costs for systems of this nature.  </w:t>
      </w:r>
    </w:p>
    <w:p w:rsidR="009D7609" w:rsidRDefault="007B5046" w:rsidP="00925C67">
      <w:pPr>
        <w:pStyle w:val="ListBullet"/>
        <w:spacing w:before="0" w:after="0"/>
        <w:ind w:left="567" w:hanging="567"/>
      </w:pPr>
      <w:r>
        <w:t xml:space="preserve">Development costs have </w:t>
      </w:r>
      <w:r w:rsidR="004B6570">
        <w:t>been previously</w:t>
      </w:r>
      <w:r>
        <w:t xml:space="preserve"> high</w:t>
      </w:r>
      <w:r w:rsidR="004B6570">
        <w:t>,</w:t>
      </w:r>
      <w:r>
        <w:t xml:space="preserve"> due to the system complexity </w:t>
      </w:r>
      <w:r w:rsidR="004B6570">
        <w:t xml:space="preserve">of OSCAR and NDT </w:t>
      </w:r>
      <w:r>
        <w:t>that has evolved over many years and the resulting misali</w:t>
      </w:r>
      <w:r w:rsidR="00B06889">
        <w:t>gnment of system architecture for</w:t>
      </w:r>
      <w:r>
        <w:t xml:space="preserve"> current business purpose</w:t>
      </w:r>
      <w:r w:rsidR="00B06889">
        <w:t>s</w:t>
      </w:r>
      <w:r>
        <w:t>.</w:t>
      </w:r>
      <w:r w:rsidR="004B6570">
        <w:t xml:space="preserve"> Replacement systems being released in 2013 are intended to address this.</w:t>
      </w:r>
    </w:p>
    <w:p w:rsidR="00B06889" w:rsidRDefault="00B06889" w:rsidP="00B06889">
      <w:pPr>
        <w:pStyle w:val="ListParagraph"/>
      </w:pPr>
    </w:p>
    <w:p w:rsidR="00026039" w:rsidRDefault="00026039" w:rsidP="00B06889">
      <w:pPr>
        <w:pStyle w:val="ListParagraph"/>
      </w:pPr>
    </w:p>
    <w:p w:rsidR="00026039" w:rsidRDefault="00026039" w:rsidP="00B06889">
      <w:pPr>
        <w:pStyle w:val="ListParagraph"/>
      </w:pPr>
    </w:p>
    <w:p w:rsidR="00937AB5" w:rsidRDefault="00937AB5" w:rsidP="00937AB5">
      <w:pPr>
        <w:pStyle w:val="Heading1"/>
      </w:pPr>
      <w:bookmarkStart w:id="18" w:name="_Toc343605785"/>
      <w:r>
        <w:lastRenderedPageBreak/>
        <w:t>Limitations</w:t>
      </w:r>
      <w:bookmarkEnd w:id="18"/>
    </w:p>
    <w:p w:rsidR="00302C7C" w:rsidRDefault="00302C7C" w:rsidP="00302C7C">
      <w:pPr>
        <w:spacing w:before="0" w:after="0" w:line="240" w:lineRule="auto"/>
      </w:pPr>
      <w:r>
        <w:t xml:space="preserve">Net Balance Management Group Pty Ltd (Net Balance) has prepared this report in accordance with the usual care and thoroughness of the consulting profession. This report has been prepared for use by </w:t>
      </w:r>
      <w:r w:rsidR="00AA0766">
        <w:t>DSEWPaC</w:t>
      </w:r>
      <w:r>
        <w:t xml:space="preserve">, and only those third parties who have been authorised in writing by Net Balance. </w:t>
      </w:r>
    </w:p>
    <w:p w:rsidR="00302C7C" w:rsidRDefault="00302C7C" w:rsidP="00302C7C">
      <w:pPr>
        <w:spacing w:before="0" w:after="0" w:line="240" w:lineRule="auto"/>
      </w:pPr>
    </w:p>
    <w:p w:rsidR="00302C7C" w:rsidRDefault="00302C7C" w:rsidP="00302C7C">
      <w:pPr>
        <w:spacing w:before="0" w:after="0" w:line="240" w:lineRule="auto"/>
      </w:pPr>
      <w:r>
        <w:t xml:space="preserve">The Report is based on generally accepted practices and standards at the time it was prepared. No other warranty, expressed or implied, is made as to the professional advice included in this report. It is prepared in accordance with the scope of work and for the purpose outlined in the project brief. The methodology adopted and sources of information used by Net Balance are outlined in this report. </w:t>
      </w:r>
    </w:p>
    <w:p w:rsidR="00302C7C" w:rsidRDefault="00302C7C" w:rsidP="00302C7C">
      <w:pPr>
        <w:spacing w:before="0" w:after="0" w:line="240" w:lineRule="auto"/>
      </w:pPr>
    </w:p>
    <w:p w:rsidR="00302C7C" w:rsidRDefault="00302C7C" w:rsidP="00302C7C">
      <w:pPr>
        <w:spacing w:before="0" w:after="0" w:line="240" w:lineRule="auto"/>
      </w:pPr>
      <w:r>
        <w:t xml:space="preserve">This report was </w:t>
      </w:r>
      <w:r w:rsidR="00AE492C">
        <w:t xml:space="preserve">initially </w:t>
      </w:r>
      <w:r>
        <w:t xml:space="preserve">prepared in </w:t>
      </w:r>
      <w:r w:rsidR="00AA0766">
        <w:t>March and April 2011</w:t>
      </w:r>
      <w:r w:rsidR="00475CBA">
        <w:t xml:space="preserve">, </w:t>
      </w:r>
      <w:r w:rsidR="00AE492C">
        <w:t>and updated</w:t>
      </w:r>
      <w:r w:rsidR="00475CBA">
        <w:t xml:space="preserve"> in </w:t>
      </w:r>
      <w:r w:rsidR="00AE492C">
        <w:t>November</w:t>
      </w:r>
      <w:r w:rsidR="00650577">
        <w:t xml:space="preserve"> and December</w:t>
      </w:r>
      <w:r w:rsidR="00475CBA">
        <w:t xml:space="preserve"> 2012 to reflect subsequent changes. It </w:t>
      </w:r>
      <w:r>
        <w:t>is based on the conditions encountered and information reviewed at the time of preparation. Net Balance disclaims responsibility for any changes that may have occurred after this time.</w:t>
      </w:r>
    </w:p>
    <w:p w:rsidR="00302C7C" w:rsidRDefault="00302C7C" w:rsidP="00302C7C">
      <w:pPr>
        <w:spacing w:before="0" w:after="0" w:line="240" w:lineRule="auto"/>
      </w:pPr>
    </w:p>
    <w:p w:rsidR="00302C7C" w:rsidRDefault="00302C7C" w:rsidP="00302C7C">
      <w:pPr>
        <w:spacing w:before="0" w:after="0" w:line="240" w:lineRule="auto"/>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p w:rsidR="00A8446E" w:rsidRDefault="00A8446E">
      <w:pPr>
        <w:spacing w:before="0" w:after="0" w:line="240" w:lineRule="auto"/>
      </w:pPr>
    </w:p>
    <w:sectPr w:rsidR="00A8446E" w:rsidSect="00956086">
      <w:headerReference w:type="default" r:id="rId34"/>
      <w:footerReference w:type="default" r:id="rId35"/>
      <w:pgSz w:w="11900" w:h="16840"/>
      <w:pgMar w:top="2552" w:right="1418" w:bottom="1276" w:left="1560" w:header="0" w:footer="567" w:gutter="0"/>
      <w:pgNumType w:start="1"/>
      <w:cols w:space="708"/>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9C" w:rsidRDefault="0077039C">
      <w:r>
        <w:separator/>
      </w:r>
    </w:p>
  </w:endnote>
  <w:endnote w:type="continuationSeparator" w:id="0">
    <w:p w:rsidR="0077039C" w:rsidRDefault="007703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Pr="00321F21" w:rsidRDefault="0007190A" w:rsidP="00E36D2F">
    <w:pPr>
      <w:pStyle w:val="Footer"/>
    </w:pPr>
    <w:r w:rsidRPr="00321F21">
      <w:fldChar w:fldCharType="begin"/>
    </w:r>
    <w:r w:rsidR="0077039C" w:rsidRPr="00321F21">
      <w:instrText xml:space="preserve">PAGE  </w:instrText>
    </w:r>
    <w:r w:rsidRPr="00321F21">
      <w:fldChar w:fldCharType="end"/>
    </w:r>
  </w:p>
  <w:p w:rsidR="0077039C" w:rsidRDefault="0077039C" w:rsidP="00E36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Pr="00321F21" w:rsidRDefault="0077039C" w:rsidP="00321F21">
    <w:pPr>
      <w:pStyle w:val="Footer"/>
    </w:pPr>
    <w:r>
      <w:rPr>
        <w:noProof/>
        <w:lang w:eastAsia="en-AU"/>
      </w:rPr>
      <w:drawing>
        <wp:anchor distT="0" distB="0" distL="114300" distR="114300" simplePos="0" relativeHeight="251650560" behindDoc="1" locked="0" layoutInCell="1" allowOverlap="1">
          <wp:simplePos x="0" y="0"/>
          <wp:positionH relativeFrom="column">
            <wp:posOffset>-1837690</wp:posOffset>
          </wp:positionH>
          <wp:positionV relativeFrom="paragraph">
            <wp:posOffset>5643880</wp:posOffset>
          </wp:positionV>
          <wp:extent cx="1574800" cy="2676525"/>
          <wp:effectExtent l="19050" t="0" r="6350" b="0"/>
          <wp:wrapNone/>
          <wp:docPr id="9" name="Picture 9" descr="NB sm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 small star"/>
                  <pic:cNvPicPr>
                    <a:picLocks noChangeAspect="1" noChangeArrowheads="1"/>
                  </pic:cNvPicPr>
                </pic:nvPicPr>
                <pic:blipFill>
                  <a:blip r:embed="rId1"/>
                  <a:srcRect/>
                  <a:stretch>
                    <a:fillRect/>
                  </a:stretch>
                </pic:blipFill>
                <pic:spPr bwMode="auto">
                  <a:xfrm>
                    <a:off x="0" y="0"/>
                    <a:ext cx="1574800" cy="2676525"/>
                  </a:xfrm>
                  <a:prstGeom prst="rect">
                    <a:avLst/>
                  </a:prstGeom>
                  <a:noFill/>
                  <a:ln w="9525">
                    <a:noFill/>
                    <a:miter lim="800000"/>
                    <a:headEnd/>
                    <a:tailEnd/>
                  </a:ln>
                </pic:spPr>
              </pic:pic>
            </a:graphicData>
          </a:graphic>
        </wp:anchor>
      </w:drawing>
    </w:r>
  </w:p>
  <w:p w:rsidR="0077039C" w:rsidRDefault="0077039C" w:rsidP="0032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Default="0077039C">
    <w:pPr>
      <w:pStyle w:val="Footer"/>
    </w:pPr>
    <w:r w:rsidRPr="00F15041">
      <w:rPr>
        <w:noProof/>
        <w:lang w:eastAsia="en-AU"/>
      </w:rPr>
      <w:drawing>
        <wp:anchor distT="0" distB="0" distL="114300" distR="114300" simplePos="0" relativeHeight="251667968" behindDoc="1" locked="0" layoutInCell="1" allowOverlap="1">
          <wp:simplePos x="0" y="0"/>
          <wp:positionH relativeFrom="column">
            <wp:posOffset>1636173</wp:posOffset>
          </wp:positionH>
          <wp:positionV relativeFrom="paragraph">
            <wp:posOffset>-5010253</wp:posOffset>
          </wp:positionV>
          <wp:extent cx="4809564" cy="6018028"/>
          <wp:effectExtent l="0" t="0" r="6985" b="0"/>
          <wp:wrapNone/>
          <wp:docPr id="3"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Default="0077039C" w:rsidP="004B194D">
    <w:pPr>
      <w:pStyle w:val="Footer"/>
      <w:ind w:right="360"/>
    </w:pPr>
    <w:r w:rsidRPr="00D62496">
      <w:t xml:space="preserve">NB Reference: </w:t>
    </w:r>
    <w:hyperlink r:id="rId1" w:tooltip="Add timesheet for today using this project and client name." w:history="1">
      <w:r w:rsidRPr="007758C1">
        <w:t>MMPJ10DWH150</w:t>
      </w:r>
    </w:hyperlink>
    <w:r>
      <w:tab/>
      <w:t xml:space="preserve">       </w:t>
    </w:r>
    <w:fldSimple w:instr=" PAGE   \* MERGEFORMAT ">
      <w:r w:rsidR="00E84426">
        <w:rPr>
          <w:noProof/>
        </w:rPr>
        <w:t>8</w:t>
      </w:r>
    </w:fldSimple>
    <w:r>
      <w:rPr>
        <w:b w:val="0"/>
        <w:noProof/>
        <w:lang w:eastAsia="en-AU"/>
      </w:rPr>
      <w:drawing>
        <wp:anchor distT="0" distB="0" distL="114300" distR="114300" simplePos="0" relativeHeight="251670016" behindDoc="0" locked="0" layoutInCell="1" allowOverlap="1">
          <wp:simplePos x="0" y="0"/>
          <wp:positionH relativeFrom="column">
            <wp:posOffset>90170</wp:posOffset>
          </wp:positionH>
          <wp:positionV relativeFrom="paragraph">
            <wp:posOffset>-103505</wp:posOffset>
          </wp:positionV>
          <wp:extent cx="1087755" cy="302260"/>
          <wp:effectExtent l="19050" t="0" r="0" b="0"/>
          <wp:wrapTight wrapText="bothSides">
            <wp:wrapPolygon edited="0">
              <wp:start x="18914" y="0"/>
              <wp:lineTo x="-378" y="5445"/>
              <wp:lineTo x="-378" y="14975"/>
              <wp:lineTo x="18536" y="14975"/>
              <wp:lineTo x="20427" y="12252"/>
              <wp:lineTo x="21184" y="5445"/>
              <wp:lineTo x="20427" y="0"/>
              <wp:lineTo x="18914" y="0"/>
            </wp:wrapPolygon>
          </wp:wrapTight>
          <wp:docPr id="14" name="Picture 42" descr="net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balance"/>
                  <pic:cNvPicPr>
                    <a:picLocks noChangeAspect="1" noChangeArrowheads="1"/>
                  </pic:cNvPicPr>
                </pic:nvPicPr>
                <pic:blipFill>
                  <a:blip r:embed="rId2"/>
                  <a:srcRect/>
                  <a:stretch>
                    <a:fillRect/>
                  </a:stretch>
                </pic:blipFill>
                <pic:spPr bwMode="auto">
                  <a:xfrm>
                    <a:off x="0" y="0"/>
                    <a:ext cx="1087755" cy="302260"/>
                  </a:xfrm>
                  <a:prstGeom prst="rect">
                    <a:avLst/>
                  </a:prstGeom>
                  <a:noFill/>
                  <a:ln w="9525">
                    <a:noFill/>
                    <a:miter lim="800000"/>
                    <a:headEnd/>
                    <a:tailEnd/>
                  </a:ln>
                </pic:spPr>
              </pic:pic>
            </a:graphicData>
          </a:graphic>
        </wp:anchor>
      </w:drawing>
    </w:r>
    <w:r w:rsidR="0007190A">
      <w:rPr>
        <w:noProof/>
        <w:lang w:eastAsia="en-AU"/>
      </w:rPr>
      <w:pict>
        <v:line id="Line 70" o:spid="_x0000_s10241" style="position:absolute;left:0;text-align:left;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20.35pt" to="451.25pt,-20.35pt" wrapcoords="1 1 596 1 59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" strokecolor="gray" strokeweight="1pt">
          <v:shadow opacity="22938f" offset="0"/>
          <w10:wrap type="tight"/>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9C" w:rsidRDefault="0077039C">
      <w:r>
        <w:separator/>
      </w:r>
    </w:p>
  </w:footnote>
  <w:footnote w:type="continuationSeparator" w:id="0">
    <w:p w:rsidR="0077039C" w:rsidRDefault="0077039C">
      <w:r>
        <w:continuationSeparator/>
      </w:r>
    </w:p>
  </w:footnote>
  <w:footnote w:id="1">
    <w:p w:rsidR="0077039C" w:rsidRDefault="0077039C">
      <w:pPr>
        <w:pStyle w:val="FootnoteText"/>
      </w:pPr>
      <w:r>
        <w:rPr>
          <w:rStyle w:val="FootnoteReference"/>
        </w:rPr>
        <w:footnoteRef/>
      </w:r>
      <w:r>
        <w:t xml:space="preserve"> </w:t>
      </w:r>
      <w:r w:rsidRPr="00B261BA">
        <w:t>http://www.climatechange.gov.au/government/initiatives/national-greenhouse-energy-reporting/~/media/publications/greenhouse-report/national-greenhouse-energy-register-pdf.pdf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Default="0077039C">
    <w:pPr>
      <w:pStyle w:val="Header"/>
    </w:pPr>
    <w:r>
      <w:rPr>
        <w:noProof/>
        <w:lang w:eastAsia="en-AU"/>
      </w:rPr>
      <w:drawing>
        <wp:anchor distT="0" distB="0" distL="114300" distR="114300" simplePos="0" relativeHeight="251647486" behindDoc="0" locked="0" layoutInCell="1" allowOverlap="1">
          <wp:simplePos x="0" y="0"/>
          <wp:positionH relativeFrom="column">
            <wp:posOffset>-86995</wp:posOffset>
          </wp:positionH>
          <wp:positionV relativeFrom="paragraph">
            <wp:posOffset>-106045</wp:posOffset>
          </wp:positionV>
          <wp:extent cx="7752715" cy="10982960"/>
          <wp:effectExtent l="19050" t="0" r="635" b="0"/>
          <wp:wrapNone/>
          <wp:docPr id="8" name="Picture 7" descr="Cover_Re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Report.gif"/>
                  <pic:cNvPicPr/>
                </pic:nvPicPr>
                <pic:blipFill>
                  <a:blip r:embed="rId1"/>
                  <a:stretch>
                    <a:fillRect/>
                  </a:stretch>
                </pic:blipFill>
                <pic:spPr>
                  <a:xfrm>
                    <a:off x="0" y="0"/>
                    <a:ext cx="7752715" cy="10982960"/>
                  </a:xfrm>
                  <a:prstGeom prst="rect">
                    <a:avLst/>
                  </a:prstGeom>
                </pic:spPr>
              </pic:pic>
            </a:graphicData>
          </a:graphic>
        </wp:anchor>
      </w:drawing>
    </w:r>
    <w:r w:rsidR="0007190A">
      <w:rPr>
        <w:noProof/>
        <w:lang w:eastAsia="en-AU"/>
      </w:rPr>
      <w:pict>
        <v:rect id="Rectangle 55" o:spid="_x0000_s10243" style="position:absolute;margin-left:0;margin-top:20.1pt;width:597.75pt;height:716.5pt;z-index:-251667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" fillcolor="#e36c0a" stroked="f" strokecolor="#4a7ebb" strokeweight="1.5pt">
          <v:fill color2="#974706" focus="100%" type="gradient"/>
          <v:shadow on="t" opacity="22938f" offset="0"/>
          <v:textbox inset=",7.2pt,,7.2p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Default="0077039C" w:rsidP="00A21947">
    <w:pPr>
      <w:pStyle w:val="Header"/>
    </w:pPr>
  </w:p>
  <w:p w:rsidR="0077039C" w:rsidRDefault="0077039C" w:rsidP="00A21947">
    <w:pPr>
      <w:pStyle w:val="Header"/>
    </w:pPr>
  </w:p>
  <w:p w:rsidR="0077039C" w:rsidRDefault="0077039C" w:rsidP="00A21947">
    <w:pPr>
      <w:pStyle w:val="Header"/>
    </w:pPr>
    <w:r>
      <w:rPr>
        <w:noProof/>
        <w:lang w:eastAsia="en-AU"/>
      </w:rPr>
      <w:drawing>
        <wp:anchor distT="0" distB="0" distL="114300" distR="114300" simplePos="0" relativeHeight="251649536" behindDoc="1" locked="0" layoutInCell="1" allowOverlap="1">
          <wp:simplePos x="0" y="0"/>
          <wp:positionH relativeFrom="column">
            <wp:posOffset>3517900</wp:posOffset>
          </wp:positionH>
          <wp:positionV relativeFrom="paragraph">
            <wp:posOffset>-90805</wp:posOffset>
          </wp:positionV>
          <wp:extent cx="1608455" cy="592455"/>
          <wp:effectExtent l="19050" t="0" r="0" b="0"/>
          <wp:wrapNone/>
          <wp:docPr id="15" name="Picture 10" descr="N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B text logo"/>
                  <pic:cNvPicPr>
                    <a:picLocks noChangeAspect="1" noChangeArrowheads="1"/>
                  </pic:cNvPicPr>
                </pic:nvPicPr>
                <pic:blipFill>
                  <a:blip r:embed="rId1"/>
                  <a:srcRect/>
                  <a:stretch>
                    <a:fillRect/>
                  </a:stretch>
                </pic:blipFill>
                <pic:spPr bwMode="auto">
                  <a:xfrm>
                    <a:off x="0" y="0"/>
                    <a:ext cx="1608455" cy="592455"/>
                  </a:xfrm>
                  <a:prstGeom prst="rect">
                    <a:avLst/>
                  </a:prstGeom>
                  <a:noFill/>
                  <a:ln w="9525">
                    <a:noFill/>
                    <a:miter lim="800000"/>
                    <a:headEnd/>
                    <a:tailEnd/>
                  </a:ln>
                </pic:spPr>
              </pic:pic>
            </a:graphicData>
          </a:graphic>
        </wp:anchor>
      </w:drawing>
    </w:r>
  </w:p>
  <w:p w:rsidR="0077039C" w:rsidRDefault="0077039C" w:rsidP="00A21947">
    <w:pPr>
      <w:pStyle w:val="Header"/>
    </w:pPr>
  </w:p>
  <w:p w:rsidR="0077039C" w:rsidRDefault="0077039C" w:rsidP="00A21947">
    <w:pPr>
      <w:pStyle w:val="Header"/>
    </w:pPr>
  </w:p>
  <w:p w:rsidR="0077039C" w:rsidRPr="00A21947" w:rsidRDefault="0007190A" w:rsidP="00A21947">
    <w:pPr>
      <w:pStyle w:val="Header"/>
    </w:pPr>
    <w:r>
      <w:rPr>
        <w:noProof/>
        <w:lang w:eastAsia="en-AU"/>
      </w:rPr>
      <w:pict>
        <v:shapetype id="_x0000_t202" coordsize="21600,21600" o:spt="202" path="m,l,21600r21600,l21600,xe">
          <v:stroke joinstyle="miter"/>
          <v:path gradientshapeok="t" o:connecttype="rect"/>
        </v:shapetype>
        <v:shape id="Text Box 1" o:spid="_x0000_s10242" type="#_x0000_t202" style="position:absolute;margin-left:-97.65pt;margin-top:45.05pt;width:16.5pt;height:45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" filled="f" stroked="f">
          <v:textbox style="layout-flow:vertical;mso-layout-flow-alt:bottom-to-top" inset="0,0,0,0">
            <w:txbxContent>
              <w:p w:rsidR="0077039C" w:rsidRPr="004F360A" w:rsidRDefault="0077039C" w:rsidP="00A21947">
                <w:pPr>
                  <w:pStyle w:val="Footer"/>
                </w:pPr>
                <w:r>
                  <w:t>NB Ref: [Insert Number]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Default="0077039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Pr="00D30116" w:rsidRDefault="0077039C" w:rsidP="00D30116">
    <w:pPr>
      <w:pStyle w:val="Header"/>
    </w:pPr>
    <w:r>
      <w:rPr>
        <w:noProof/>
        <w:lang w:eastAsia="en-AU"/>
      </w:rPr>
      <w:drawing>
        <wp:anchor distT="0" distB="0" distL="114300" distR="114300" simplePos="0" relativeHeight="251658752" behindDoc="1" locked="0" layoutInCell="1" allowOverlap="1">
          <wp:simplePos x="0" y="0"/>
          <wp:positionH relativeFrom="column">
            <wp:posOffset>1479550</wp:posOffset>
          </wp:positionH>
          <wp:positionV relativeFrom="paragraph">
            <wp:posOffset>4866005</wp:posOffset>
          </wp:positionV>
          <wp:extent cx="4812665" cy="6019800"/>
          <wp:effectExtent l="0" t="0" r="6985" b="0"/>
          <wp:wrapNone/>
          <wp:docPr id="69"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39C" w:rsidRDefault="007703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41234D2"/>
    <w:lvl w:ilvl="0">
      <w:start w:val="1"/>
      <w:numFmt w:val="bullet"/>
      <w:pStyle w:val="ListBullet3"/>
      <w:lvlText w:val=""/>
      <w:lvlJc w:val="left"/>
      <w:pPr>
        <w:ind w:left="1080" w:hanging="360"/>
      </w:pPr>
      <w:rPr>
        <w:rFonts w:ascii="Wingdings" w:hAnsi="Wingdings" w:hint="default"/>
        <w:color w:val="E36C0A"/>
      </w:rPr>
    </w:lvl>
  </w:abstractNum>
  <w:abstractNum w:abstractNumId="1">
    <w:nsid w:val="FFFFFF83"/>
    <w:multiLevelType w:val="singleLevel"/>
    <w:tmpl w:val="B566843E"/>
    <w:lvl w:ilvl="0">
      <w:start w:val="1"/>
      <w:numFmt w:val="bullet"/>
      <w:pStyle w:val="ListBullet2"/>
      <w:lvlText w:val=""/>
      <w:lvlJc w:val="left"/>
      <w:pPr>
        <w:ind w:left="927" w:hanging="360"/>
      </w:pPr>
      <w:rPr>
        <w:rFonts w:ascii="Wingdings" w:hAnsi="Wingdings" w:hint="default"/>
        <w:color w:val="E36C0A"/>
      </w:rPr>
    </w:lvl>
  </w:abstractNum>
  <w:abstractNum w:abstractNumId="2">
    <w:nsid w:val="FFFFFF88"/>
    <w:multiLevelType w:val="singleLevel"/>
    <w:tmpl w:val="2C38DA52"/>
    <w:lvl w:ilvl="0">
      <w:start w:val="1"/>
      <w:numFmt w:val="decimal"/>
      <w:pStyle w:val="ListNumber"/>
      <w:lvlText w:val="%1."/>
      <w:lvlJc w:val="left"/>
      <w:pPr>
        <w:tabs>
          <w:tab w:val="num" w:pos="360"/>
        </w:tabs>
        <w:ind w:left="360" w:hanging="360"/>
      </w:pPr>
    </w:lvl>
  </w:abstractNum>
  <w:abstractNum w:abstractNumId="3">
    <w:nsid w:val="FFFFFF89"/>
    <w:multiLevelType w:val="singleLevel"/>
    <w:tmpl w:val="863E5892"/>
    <w:lvl w:ilvl="0">
      <w:start w:val="1"/>
      <w:numFmt w:val="bullet"/>
      <w:pStyle w:val="ListBullet"/>
      <w:lvlText w:val=""/>
      <w:lvlJc w:val="left"/>
      <w:pPr>
        <w:ind w:left="360" w:hanging="360"/>
      </w:pPr>
      <w:rPr>
        <w:rFonts w:ascii="Wingdings" w:hAnsi="Wingdings" w:hint="default"/>
        <w:color w:val="E36C0A"/>
      </w:rPr>
    </w:lvl>
  </w:abstractNum>
  <w:abstractNum w:abstractNumId="4">
    <w:nsid w:val="00E869D9"/>
    <w:multiLevelType w:val="hybridMultilevel"/>
    <w:tmpl w:val="E3EED0C6"/>
    <w:lvl w:ilvl="0" w:tplc="F5E4EE46">
      <w:start w:val="1"/>
      <w:numFmt w:val="bullet"/>
      <w:lvlText w:val="•"/>
      <w:lvlJc w:val="left"/>
      <w:pPr>
        <w:tabs>
          <w:tab w:val="num" w:pos="720"/>
        </w:tabs>
        <w:ind w:left="720" w:hanging="360"/>
      </w:pPr>
      <w:rPr>
        <w:rFonts w:ascii="Times New Roman" w:hAnsi="Times New Roman" w:hint="default"/>
      </w:rPr>
    </w:lvl>
    <w:lvl w:ilvl="1" w:tplc="A4CA6A74">
      <w:start w:val="1501"/>
      <w:numFmt w:val="bullet"/>
      <w:lvlText w:val="•"/>
      <w:lvlJc w:val="left"/>
      <w:pPr>
        <w:tabs>
          <w:tab w:val="num" w:pos="1440"/>
        </w:tabs>
        <w:ind w:left="1440" w:hanging="360"/>
      </w:pPr>
      <w:rPr>
        <w:rFonts w:ascii="Times New Roman" w:hAnsi="Times New Roman" w:hint="default"/>
      </w:rPr>
    </w:lvl>
    <w:lvl w:ilvl="2" w:tplc="439056A4" w:tentative="1">
      <w:start w:val="1"/>
      <w:numFmt w:val="bullet"/>
      <w:lvlText w:val="•"/>
      <w:lvlJc w:val="left"/>
      <w:pPr>
        <w:tabs>
          <w:tab w:val="num" w:pos="2160"/>
        </w:tabs>
        <w:ind w:left="2160" w:hanging="360"/>
      </w:pPr>
      <w:rPr>
        <w:rFonts w:ascii="Times New Roman" w:hAnsi="Times New Roman" w:hint="default"/>
      </w:rPr>
    </w:lvl>
    <w:lvl w:ilvl="3" w:tplc="4150EBCC" w:tentative="1">
      <w:start w:val="1"/>
      <w:numFmt w:val="bullet"/>
      <w:lvlText w:val="•"/>
      <w:lvlJc w:val="left"/>
      <w:pPr>
        <w:tabs>
          <w:tab w:val="num" w:pos="2880"/>
        </w:tabs>
        <w:ind w:left="2880" w:hanging="360"/>
      </w:pPr>
      <w:rPr>
        <w:rFonts w:ascii="Times New Roman" w:hAnsi="Times New Roman" w:hint="default"/>
      </w:rPr>
    </w:lvl>
    <w:lvl w:ilvl="4" w:tplc="832C9AAE" w:tentative="1">
      <w:start w:val="1"/>
      <w:numFmt w:val="bullet"/>
      <w:lvlText w:val="•"/>
      <w:lvlJc w:val="left"/>
      <w:pPr>
        <w:tabs>
          <w:tab w:val="num" w:pos="3600"/>
        </w:tabs>
        <w:ind w:left="3600" w:hanging="360"/>
      </w:pPr>
      <w:rPr>
        <w:rFonts w:ascii="Times New Roman" w:hAnsi="Times New Roman" w:hint="default"/>
      </w:rPr>
    </w:lvl>
    <w:lvl w:ilvl="5" w:tplc="A2401812" w:tentative="1">
      <w:start w:val="1"/>
      <w:numFmt w:val="bullet"/>
      <w:lvlText w:val="•"/>
      <w:lvlJc w:val="left"/>
      <w:pPr>
        <w:tabs>
          <w:tab w:val="num" w:pos="4320"/>
        </w:tabs>
        <w:ind w:left="4320" w:hanging="360"/>
      </w:pPr>
      <w:rPr>
        <w:rFonts w:ascii="Times New Roman" w:hAnsi="Times New Roman" w:hint="default"/>
      </w:rPr>
    </w:lvl>
    <w:lvl w:ilvl="6" w:tplc="C610F248" w:tentative="1">
      <w:start w:val="1"/>
      <w:numFmt w:val="bullet"/>
      <w:lvlText w:val="•"/>
      <w:lvlJc w:val="left"/>
      <w:pPr>
        <w:tabs>
          <w:tab w:val="num" w:pos="5040"/>
        </w:tabs>
        <w:ind w:left="5040" w:hanging="360"/>
      </w:pPr>
      <w:rPr>
        <w:rFonts w:ascii="Times New Roman" w:hAnsi="Times New Roman" w:hint="default"/>
      </w:rPr>
    </w:lvl>
    <w:lvl w:ilvl="7" w:tplc="66B83632" w:tentative="1">
      <w:start w:val="1"/>
      <w:numFmt w:val="bullet"/>
      <w:lvlText w:val="•"/>
      <w:lvlJc w:val="left"/>
      <w:pPr>
        <w:tabs>
          <w:tab w:val="num" w:pos="5760"/>
        </w:tabs>
        <w:ind w:left="5760" w:hanging="360"/>
      </w:pPr>
      <w:rPr>
        <w:rFonts w:ascii="Times New Roman" w:hAnsi="Times New Roman" w:hint="default"/>
      </w:rPr>
    </w:lvl>
    <w:lvl w:ilvl="8" w:tplc="668A57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5EB383D"/>
    <w:multiLevelType w:val="hybridMultilevel"/>
    <w:tmpl w:val="96F6D8F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EF5D1D"/>
    <w:multiLevelType w:val="hybridMultilevel"/>
    <w:tmpl w:val="D1FC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A95024"/>
    <w:multiLevelType w:val="hybridMultilevel"/>
    <w:tmpl w:val="78D647B4"/>
    <w:lvl w:ilvl="0" w:tplc="97A87B16">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590FB1"/>
    <w:multiLevelType w:val="hybridMultilevel"/>
    <w:tmpl w:val="62B09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9F96F08"/>
    <w:multiLevelType w:val="hybridMultilevel"/>
    <w:tmpl w:val="747C34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CB5839"/>
    <w:multiLevelType w:val="hybridMultilevel"/>
    <w:tmpl w:val="8512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E402D6"/>
    <w:multiLevelType w:val="multilevel"/>
    <w:tmpl w:val="8C3A141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0912DA"/>
    <w:multiLevelType w:val="hybridMultilevel"/>
    <w:tmpl w:val="CB5AC7BC"/>
    <w:lvl w:ilvl="0" w:tplc="0344AC6C">
      <w:start w:val="1"/>
      <w:numFmt w:val="bullet"/>
      <w:lvlText w:val="•"/>
      <w:lvlJc w:val="left"/>
      <w:pPr>
        <w:tabs>
          <w:tab w:val="num" w:pos="720"/>
        </w:tabs>
        <w:ind w:left="720" w:hanging="360"/>
      </w:pPr>
      <w:rPr>
        <w:rFonts w:ascii="Times New Roman" w:hAnsi="Times New Roman" w:hint="default"/>
      </w:rPr>
    </w:lvl>
    <w:lvl w:ilvl="1" w:tplc="39885EE6" w:tentative="1">
      <w:start w:val="1"/>
      <w:numFmt w:val="bullet"/>
      <w:lvlText w:val="•"/>
      <w:lvlJc w:val="left"/>
      <w:pPr>
        <w:tabs>
          <w:tab w:val="num" w:pos="1440"/>
        </w:tabs>
        <w:ind w:left="1440" w:hanging="360"/>
      </w:pPr>
      <w:rPr>
        <w:rFonts w:ascii="Times New Roman" w:hAnsi="Times New Roman" w:hint="default"/>
      </w:rPr>
    </w:lvl>
    <w:lvl w:ilvl="2" w:tplc="323A4A20" w:tentative="1">
      <w:start w:val="1"/>
      <w:numFmt w:val="bullet"/>
      <w:lvlText w:val="•"/>
      <w:lvlJc w:val="left"/>
      <w:pPr>
        <w:tabs>
          <w:tab w:val="num" w:pos="2160"/>
        </w:tabs>
        <w:ind w:left="2160" w:hanging="360"/>
      </w:pPr>
      <w:rPr>
        <w:rFonts w:ascii="Times New Roman" w:hAnsi="Times New Roman" w:hint="default"/>
      </w:rPr>
    </w:lvl>
    <w:lvl w:ilvl="3" w:tplc="3300D5EE" w:tentative="1">
      <w:start w:val="1"/>
      <w:numFmt w:val="bullet"/>
      <w:lvlText w:val="•"/>
      <w:lvlJc w:val="left"/>
      <w:pPr>
        <w:tabs>
          <w:tab w:val="num" w:pos="2880"/>
        </w:tabs>
        <w:ind w:left="2880" w:hanging="360"/>
      </w:pPr>
      <w:rPr>
        <w:rFonts w:ascii="Times New Roman" w:hAnsi="Times New Roman" w:hint="default"/>
      </w:rPr>
    </w:lvl>
    <w:lvl w:ilvl="4" w:tplc="8EA4CC4A" w:tentative="1">
      <w:start w:val="1"/>
      <w:numFmt w:val="bullet"/>
      <w:lvlText w:val="•"/>
      <w:lvlJc w:val="left"/>
      <w:pPr>
        <w:tabs>
          <w:tab w:val="num" w:pos="3600"/>
        </w:tabs>
        <w:ind w:left="3600" w:hanging="360"/>
      </w:pPr>
      <w:rPr>
        <w:rFonts w:ascii="Times New Roman" w:hAnsi="Times New Roman" w:hint="default"/>
      </w:rPr>
    </w:lvl>
    <w:lvl w:ilvl="5" w:tplc="AC188970" w:tentative="1">
      <w:start w:val="1"/>
      <w:numFmt w:val="bullet"/>
      <w:lvlText w:val="•"/>
      <w:lvlJc w:val="left"/>
      <w:pPr>
        <w:tabs>
          <w:tab w:val="num" w:pos="4320"/>
        </w:tabs>
        <w:ind w:left="4320" w:hanging="360"/>
      </w:pPr>
      <w:rPr>
        <w:rFonts w:ascii="Times New Roman" w:hAnsi="Times New Roman" w:hint="default"/>
      </w:rPr>
    </w:lvl>
    <w:lvl w:ilvl="6" w:tplc="12C4313C" w:tentative="1">
      <w:start w:val="1"/>
      <w:numFmt w:val="bullet"/>
      <w:lvlText w:val="•"/>
      <w:lvlJc w:val="left"/>
      <w:pPr>
        <w:tabs>
          <w:tab w:val="num" w:pos="5040"/>
        </w:tabs>
        <w:ind w:left="5040" w:hanging="360"/>
      </w:pPr>
      <w:rPr>
        <w:rFonts w:ascii="Times New Roman" w:hAnsi="Times New Roman" w:hint="default"/>
      </w:rPr>
    </w:lvl>
    <w:lvl w:ilvl="7" w:tplc="4D727CA4" w:tentative="1">
      <w:start w:val="1"/>
      <w:numFmt w:val="bullet"/>
      <w:lvlText w:val="•"/>
      <w:lvlJc w:val="left"/>
      <w:pPr>
        <w:tabs>
          <w:tab w:val="num" w:pos="5760"/>
        </w:tabs>
        <w:ind w:left="5760" w:hanging="360"/>
      </w:pPr>
      <w:rPr>
        <w:rFonts w:ascii="Times New Roman" w:hAnsi="Times New Roman" w:hint="default"/>
      </w:rPr>
    </w:lvl>
    <w:lvl w:ilvl="8" w:tplc="0952F6D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0E493A"/>
    <w:multiLevelType w:val="hybridMultilevel"/>
    <w:tmpl w:val="1F08E06C"/>
    <w:lvl w:ilvl="0" w:tplc="35BCC76C">
      <w:start w:val="1"/>
      <w:numFmt w:val="bullet"/>
      <w:pStyle w:val="BulletCross"/>
      <w:lvlText w:val=""/>
      <w:lvlJc w:val="left"/>
      <w:pPr>
        <w:ind w:left="360" w:hanging="360"/>
      </w:pPr>
      <w:rPr>
        <w:rFonts w:ascii="Wingdings" w:hAnsi="Wingdings" w:hint="default"/>
        <w:b/>
        <w:i w:val="0"/>
        <w:color w:val="E36C0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286048"/>
    <w:multiLevelType w:val="hybridMultilevel"/>
    <w:tmpl w:val="8DD0DD16"/>
    <w:lvl w:ilvl="0" w:tplc="1A4E9554">
      <w:start w:val="1"/>
      <w:numFmt w:val="bullet"/>
      <w:pStyle w:val="BulletTick"/>
      <w:lvlText w:val=""/>
      <w:lvlJc w:val="left"/>
      <w:pPr>
        <w:ind w:left="720" w:hanging="360"/>
      </w:pPr>
      <w:rPr>
        <w:rFonts w:ascii="Wingdings" w:hAnsi="Wingdings" w:hint="default"/>
        <w:b/>
        <w:i w:val="0"/>
        <w:color w:val="E36C0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94B6D"/>
    <w:multiLevelType w:val="hybridMultilevel"/>
    <w:tmpl w:val="B03C67B0"/>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7511F6"/>
    <w:multiLevelType w:val="hybridMultilevel"/>
    <w:tmpl w:val="68587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62F34A9"/>
    <w:multiLevelType w:val="hybridMultilevel"/>
    <w:tmpl w:val="F662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56162"/>
    <w:multiLevelType w:val="multilevel"/>
    <w:tmpl w:val="DB60A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7F26485"/>
    <w:multiLevelType w:val="hybridMultilevel"/>
    <w:tmpl w:val="4E0230EC"/>
    <w:lvl w:ilvl="0" w:tplc="97A87B16">
      <w:start w:val="1"/>
      <w:numFmt w:val="bullet"/>
      <w:lvlText w:val=""/>
      <w:lvlJc w:val="left"/>
      <w:pPr>
        <w:ind w:left="360" w:hanging="360"/>
      </w:pPr>
      <w:rPr>
        <w:rFonts w:ascii="Symbol" w:hAnsi="Symbol" w:hint="default"/>
        <w:color w:val="FF66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21C24A4"/>
    <w:multiLevelType w:val="hybridMultilevel"/>
    <w:tmpl w:val="B1BE721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8B460FA"/>
    <w:multiLevelType w:val="hybridMultilevel"/>
    <w:tmpl w:val="2D2AFAF8"/>
    <w:lvl w:ilvl="0" w:tplc="97A87B16">
      <w:start w:val="1"/>
      <w:numFmt w:val="bullet"/>
      <w:lvlText w:val=""/>
      <w:lvlJc w:val="left"/>
      <w:pPr>
        <w:ind w:left="360" w:hanging="360"/>
      </w:pPr>
      <w:rPr>
        <w:rFonts w:ascii="Symbol" w:hAnsi="Symbol" w:hint="default"/>
        <w:color w:val="FF66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FDA248A"/>
    <w:multiLevelType w:val="hybridMultilevel"/>
    <w:tmpl w:val="15A0185E"/>
    <w:lvl w:ilvl="0" w:tplc="B178B62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8"/>
  </w:num>
  <w:num w:numId="6">
    <w:abstractNumId w:val="14"/>
  </w:num>
  <w:num w:numId="7">
    <w:abstractNumId w:val="13"/>
  </w:num>
  <w:num w:numId="8">
    <w:abstractNumId w:val="11"/>
  </w:num>
  <w:num w:numId="9">
    <w:abstractNumId w:val="16"/>
  </w:num>
  <w:num w:numId="10">
    <w:abstractNumId w:val="6"/>
  </w:num>
  <w:num w:numId="11">
    <w:abstractNumId w:val="10"/>
  </w:num>
  <w:num w:numId="12">
    <w:abstractNumId w:val="5"/>
  </w:num>
  <w:num w:numId="13">
    <w:abstractNumId w:val="15"/>
  </w:num>
  <w:num w:numId="14">
    <w:abstractNumId w:val="20"/>
  </w:num>
  <w:num w:numId="15">
    <w:abstractNumId w:val="22"/>
  </w:num>
  <w:num w:numId="16">
    <w:abstractNumId w:val="9"/>
  </w:num>
  <w:num w:numId="17">
    <w:abstractNumId w:val="17"/>
  </w:num>
  <w:num w:numId="18">
    <w:abstractNumId w:val="19"/>
  </w:num>
  <w:num w:numId="19">
    <w:abstractNumId w:val="4"/>
  </w:num>
  <w:num w:numId="20">
    <w:abstractNumId w:val="7"/>
  </w:num>
  <w:num w:numId="21">
    <w:abstractNumId w:val="8"/>
  </w:num>
  <w:num w:numId="22">
    <w:abstractNumId w:val="21"/>
  </w:num>
  <w:num w:numId="23">
    <w:abstractNumId w:val="12"/>
  </w:num>
  <w:num w:numId="24">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A01"/>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rsids>
    <w:rsidRoot w:val="00C41545"/>
    <w:rsid w:val="00003538"/>
    <w:rsid w:val="000074EA"/>
    <w:rsid w:val="00026039"/>
    <w:rsid w:val="00034046"/>
    <w:rsid w:val="000371AD"/>
    <w:rsid w:val="000400BC"/>
    <w:rsid w:val="00045FDB"/>
    <w:rsid w:val="00063FE8"/>
    <w:rsid w:val="00067D3E"/>
    <w:rsid w:val="0007190A"/>
    <w:rsid w:val="00096310"/>
    <w:rsid w:val="000A7339"/>
    <w:rsid w:val="000C4FCC"/>
    <w:rsid w:val="000E04A0"/>
    <w:rsid w:val="000E0D5D"/>
    <w:rsid w:val="000E113A"/>
    <w:rsid w:val="000F1665"/>
    <w:rsid w:val="000F3CFE"/>
    <w:rsid w:val="0010301C"/>
    <w:rsid w:val="001042A4"/>
    <w:rsid w:val="001115E3"/>
    <w:rsid w:val="00124D6F"/>
    <w:rsid w:val="0013067B"/>
    <w:rsid w:val="00130D62"/>
    <w:rsid w:val="001321C4"/>
    <w:rsid w:val="001426D6"/>
    <w:rsid w:val="00150B09"/>
    <w:rsid w:val="001531F8"/>
    <w:rsid w:val="00155AB3"/>
    <w:rsid w:val="00180126"/>
    <w:rsid w:val="00191B7A"/>
    <w:rsid w:val="0019435B"/>
    <w:rsid w:val="001A123D"/>
    <w:rsid w:val="001B623E"/>
    <w:rsid w:val="001C2FBB"/>
    <w:rsid w:val="001C5C39"/>
    <w:rsid w:val="001C7735"/>
    <w:rsid w:val="001D2D0B"/>
    <w:rsid w:val="001D3928"/>
    <w:rsid w:val="001E5BF0"/>
    <w:rsid w:val="001F5EC4"/>
    <w:rsid w:val="001F7B9D"/>
    <w:rsid w:val="00221BB9"/>
    <w:rsid w:val="00221BEA"/>
    <w:rsid w:val="0022320B"/>
    <w:rsid w:val="0022602A"/>
    <w:rsid w:val="00226955"/>
    <w:rsid w:val="00227185"/>
    <w:rsid w:val="002309ED"/>
    <w:rsid w:val="00253F43"/>
    <w:rsid w:val="00266F16"/>
    <w:rsid w:val="00281D0B"/>
    <w:rsid w:val="00286894"/>
    <w:rsid w:val="00292B5D"/>
    <w:rsid w:val="002A4015"/>
    <w:rsid w:val="002A7143"/>
    <w:rsid w:val="002B636D"/>
    <w:rsid w:val="002C3064"/>
    <w:rsid w:val="002E2416"/>
    <w:rsid w:val="002E4687"/>
    <w:rsid w:val="002F62C0"/>
    <w:rsid w:val="003014CE"/>
    <w:rsid w:val="003023E8"/>
    <w:rsid w:val="00302C7C"/>
    <w:rsid w:val="00305A93"/>
    <w:rsid w:val="00310F3C"/>
    <w:rsid w:val="00321F21"/>
    <w:rsid w:val="00322030"/>
    <w:rsid w:val="00326FFA"/>
    <w:rsid w:val="003361F4"/>
    <w:rsid w:val="00343312"/>
    <w:rsid w:val="00344D3E"/>
    <w:rsid w:val="00351DBE"/>
    <w:rsid w:val="00373BBE"/>
    <w:rsid w:val="00397BFC"/>
    <w:rsid w:val="003A10D7"/>
    <w:rsid w:val="003A5D6D"/>
    <w:rsid w:val="003B0090"/>
    <w:rsid w:val="003B293D"/>
    <w:rsid w:val="003C21A1"/>
    <w:rsid w:val="003C379B"/>
    <w:rsid w:val="003C6786"/>
    <w:rsid w:val="003D6A1D"/>
    <w:rsid w:val="003E26BC"/>
    <w:rsid w:val="003E4821"/>
    <w:rsid w:val="003E4EFD"/>
    <w:rsid w:val="003E7121"/>
    <w:rsid w:val="00403FFF"/>
    <w:rsid w:val="00413AD9"/>
    <w:rsid w:val="00413DAB"/>
    <w:rsid w:val="00423549"/>
    <w:rsid w:val="00430E1F"/>
    <w:rsid w:val="00431149"/>
    <w:rsid w:val="004343E8"/>
    <w:rsid w:val="00455BF1"/>
    <w:rsid w:val="004631DE"/>
    <w:rsid w:val="00472AFF"/>
    <w:rsid w:val="00475CBA"/>
    <w:rsid w:val="00480458"/>
    <w:rsid w:val="00493E21"/>
    <w:rsid w:val="004A1071"/>
    <w:rsid w:val="004A5E69"/>
    <w:rsid w:val="004B194D"/>
    <w:rsid w:val="004B592F"/>
    <w:rsid w:val="004B6570"/>
    <w:rsid w:val="004C6F15"/>
    <w:rsid w:val="004D62E8"/>
    <w:rsid w:val="004E7185"/>
    <w:rsid w:val="004F1D3E"/>
    <w:rsid w:val="00527297"/>
    <w:rsid w:val="005317B6"/>
    <w:rsid w:val="00533932"/>
    <w:rsid w:val="005379DF"/>
    <w:rsid w:val="00574C8A"/>
    <w:rsid w:val="00576B05"/>
    <w:rsid w:val="00580BCC"/>
    <w:rsid w:val="00582BA3"/>
    <w:rsid w:val="00596C4F"/>
    <w:rsid w:val="005A7FD1"/>
    <w:rsid w:val="005B0734"/>
    <w:rsid w:val="005B1EFF"/>
    <w:rsid w:val="005C2A8A"/>
    <w:rsid w:val="005C7155"/>
    <w:rsid w:val="005C7A80"/>
    <w:rsid w:val="005D7216"/>
    <w:rsid w:val="0060116A"/>
    <w:rsid w:val="00601371"/>
    <w:rsid w:val="00601BF9"/>
    <w:rsid w:val="006113A5"/>
    <w:rsid w:val="00612CAB"/>
    <w:rsid w:val="00614159"/>
    <w:rsid w:val="00621870"/>
    <w:rsid w:val="0062338F"/>
    <w:rsid w:val="00650577"/>
    <w:rsid w:val="00663076"/>
    <w:rsid w:val="006654BB"/>
    <w:rsid w:val="00671CF0"/>
    <w:rsid w:val="00675DB0"/>
    <w:rsid w:val="00697E45"/>
    <w:rsid w:val="006B500C"/>
    <w:rsid w:val="006C53FA"/>
    <w:rsid w:val="006E2D8B"/>
    <w:rsid w:val="006F4FED"/>
    <w:rsid w:val="007204C9"/>
    <w:rsid w:val="00725FC1"/>
    <w:rsid w:val="007302F5"/>
    <w:rsid w:val="00736688"/>
    <w:rsid w:val="0077039C"/>
    <w:rsid w:val="007758C1"/>
    <w:rsid w:val="00777441"/>
    <w:rsid w:val="00784BCD"/>
    <w:rsid w:val="00790844"/>
    <w:rsid w:val="007A369A"/>
    <w:rsid w:val="007B0640"/>
    <w:rsid w:val="007B5046"/>
    <w:rsid w:val="007C59B6"/>
    <w:rsid w:val="007E1289"/>
    <w:rsid w:val="007E1E71"/>
    <w:rsid w:val="008007E8"/>
    <w:rsid w:val="00806F20"/>
    <w:rsid w:val="00812E60"/>
    <w:rsid w:val="00840495"/>
    <w:rsid w:val="00841C1C"/>
    <w:rsid w:val="0084703D"/>
    <w:rsid w:val="00870312"/>
    <w:rsid w:val="008743FF"/>
    <w:rsid w:val="00881C02"/>
    <w:rsid w:val="00891BBA"/>
    <w:rsid w:val="008A537E"/>
    <w:rsid w:val="008A7F83"/>
    <w:rsid w:val="008B1BA0"/>
    <w:rsid w:val="008B57FD"/>
    <w:rsid w:val="008E179F"/>
    <w:rsid w:val="008E584D"/>
    <w:rsid w:val="0090215F"/>
    <w:rsid w:val="009057C3"/>
    <w:rsid w:val="0092491D"/>
    <w:rsid w:val="00925C67"/>
    <w:rsid w:val="00936EC7"/>
    <w:rsid w:val="00937AB5"/>
    <w:rsid w:val="0094241C"/>
    <w:rsid w:val="009458F0"/>
    <w:rsid w:val="009477EE"/>
    <w:rsid w:val="009545DD"/>
    <w:rsid w:val="00956086"/>
    <w:rsid w:val="00965EF5"/>
    <w:rsid w:val="00967FA3"/>
    <w:rsid w:val="009728B7"/>
    <w:rsid w:val="00981A83"/>
    <w:rsid w:val="00997E2A"/>
    <w:rsid w:val="009B1B31"/>
    <w:rsid w:val="009B6FCC"/>
    <w:rsid w:val="009C6222"/>
    <w:rsid w:val="009D3E7F"/>
    <w:rsid w:val="009D5377"/>
    <w:rsid w:val="009D7609"/>
    <w:rsid w:val="009E497A"/>
    <w:rsid w:val="009F5605"/>
    <w:rsid w:val="00A00879"/>
    <w:rsid w:val="00A02DFF"/>
    <w:rsid w:val="00A02E05"/>
    <w:rsid w:val="00A06B4B"/>
    <w:rsid w:val="00A16D77"/>
    <w:rsid w:val="00A21947"/>
    <w:rsid w:val="00A34CCA"/>
    <w:rsid w:val="00A3568A"/>
    <w:rsid w:val="00A445D3"/>
    <w:rsid w:val="00A45D9A"/>
    <w:rsid w:val="00A61EC4"/>
    <w:rsid w:val="00A77AFD"/>
    <w:rsid w:val="00A8446E"/>
    <w:rsid w:val="00A859F7"/>
    <w:rsid w:val="00A90D38"/>
    <w:rsid w:val="00A91C7B"/>
    <w:rsid w:val="00A96F6B"/>
    <w:rsid w:val="00AA0766"/>
    <w:rsid w:val="00AA2CB5"/>
    <w:rsid w:val="00AB0F71"/>
    <w:rsid w:val="00AB14CD"/>
    <w:rsid w:val="00AB2CC0"/>
    <w:rsid w:val="00AB78FC"/>
    <w:rsid w:val="00AC2E25"/>
    <w:rsid w:val="00AC3931"/>
    <w:rsid w:val="00AC523F"/>
    <w:rsid w:val="00AE492C"/>
    <w:rsid w:val="00AE4BE2"/>
    <w:rsid w:val="00B006CD"/>
    <w:rsid w:val="00B06889"/>
    <w:rsid w:val="00B14380"/>
    <w:rsid w:val="00B221B8"/>
    <w:rsid w:val="00B24605"/>
    <w:rsid w:val="00B261BA"/>
    <w:rsid w:val="00B31AD1"/>
    <w:rsid w:val="00B36591"/>
    <w:rsid w:val="00B47CFE"/>
    <w:rsid w:val="00B50C15"/>
    <w:rsid w:val="00B5309C"/>
    <w:rsid w:val="00B61FA7"/>
    <w:rsid w:val="00BB32D7"/>
    <w:rsid w:val="00BD622C"/>
    <w:rsid w:val="00BD70B3"/>
    <w:rsid w:val="00BE018D"/>
    <w:rsid w:val="00BE2C16"/>
    <w:rsid w:val="00C10EF9"/>
    <w:rsid w:val="00C164F6"/>
    <w:rsid w:val="00C41545"/>
    <w:rsid w:val="00C467B8"/>
    <w:rsid w:val="00C53FF3"/>
    <w:rsid w:val="00C6368D"/>
    <w:rsid w:val="00C64CD5"/>
    <w:rsid w:val="00C8696A"/>
    <w:rsid w:val="00CB0565"/>
    <w:rsid w:val="00CD60F8"/>
    <w:rsid w:val="00CF31EA"/>
    <w:rsid w:val="00D03D20"/>
    <w:rsid w:val="00D06BA4"/>
    <w:rsid w:val="00D30116"/>
    <w:rsid w:val="00D313DC"/>
    <w:rsid w:val="00D33FF7"/>
    <w:rsid w:val="00D37559"/>
    <w:rsid w:val="00D401C9"/>
    <w:rsid w:val="00D46EE2"/>
    <w:rsid w:val="00D816B5"/>
    <w:rsid w:val="00D92A00"/>
    <w:rsid w:val="00DA2116"/>
    <w:rsid w:val="00DB6EE7"/>
    <w:rsid w:val="00DC1891"/>
    <w:rsid w:val="00DC1A4A"/>
    <w:rsid w:val="00DC2517"/>
    <w:rsid w:val="00DC2553"/>
    <w:rsid w:val="00DC4AB1"/>
    <w:rsid w:val="00DD4065"/>
    <w:rsid w:val="00DE5E9B"/>
    <w:rsid w:val="00E15D1A"/>
    <w:rsid w:val="00E354BC"/>
    <w:rsid w:val="00E36D2F"/>
    <w:rsid w:val="00E44792"/>
    <w:rsid w:val="00E51528"/>
    <w:rsid w:val="00E62697"/>
    <w:rsid w:val="00E63FDD"/>
    <w:rsid w:val="00E669A4"/>
    <w:rsid w:val="00E674E1"/>
    <w:rsid w:val="00E84426"/>
    <w:rsid w:val="00E86EFB"/>
    <w:rsid w:val="00E963C9"/>
    <w:rsid w:val="00EA7E6C"/>
    <w:rsid w:val="00EB5590"/>
    <w:rsid w:val="00EC2D6C"/>
    <w:rsid w:val="00EC3C2C"/>
    <w:rsid w:val="00ED1BF5"/>
    <w:rsid w:val="00ED25FB"/>
    <w:rsid w:val="00ED474F"/>
    <w:rsid w:val="00ED52F6"/>
    <w:rsid w:val="00EE3265"/>
    <w:rsid w:val="00F04DE0"/>
    <w:rsid w:val="00F06D4C"/>
    <w:rsid w:val="00F11EB0"/>
    <w:rsid w:val="00F15041"/>
    <w:rsid w:val="00F21F32"/>
    <w:rsid w:val="00F22EC2"/>
    <w:rsid w:val="00F33E29"/>
    <w:rsid w:val="00F362AD"/>
    <w:rsid w:val="00F36C53"/>
    <w:rsid w:val="00F4320C"/>
    <w:rsid w:val="00F44114"/>
    <w:rsid w:val="00F500CF"/>
    <w:rsid w:val="00F51073"/>
    <w:rsid w:val="00F73D92"/>
    <w:rsid w:val="00F850DE"/>
    <w:rsid w:val="00F951B8"/>
    <w:rsid w:val="00F975FD"/>
    <w:rsid w:val="00F97C07"/>
    <w:rsid w:val="00FA1DCB"/>
    <w:rsid w:val="00FD1502"/>
    <w:rsid w:val="00FF3321"/>
    <w:rsid w:val="00FF3C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basedOn w:val="DefaultParagraphFont"/>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 w:type="paragraph" w:styleId="HTMLPreformatted">
    <w:name w:val="HTML Preformatted"/>
    <w:basedOn w:val="Normal"/>
    <w:link w:val="HTMLPreformattedChar"/>
    <w:uiPriority w:val="99"/>
    <w:semiHidden/>
    <w:unhideWhenUsed/>
    <w:locked/>
    <w:rsid w:val="00E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E674E1"/>
    <w:rPr>
      <w:rFonts w:ascii="Courier New" w:hAnsi="Courier New" w:cs="Courier New"/>
      <w:sz w:val="20"/>
      <w:szCs w:val="20"/>
    </w:rPr>
  </w:style>
  <w:style w:type="paragraph" w:styleId="Revision">
    <w:name w:val="Revision"/>
    <w:hidden/>
    <w:uiPriority w:val="99"/>
    <w:semiHidden/>
    <w:rsid w:val="00373BBE"/>
    <w:rPr>
      <w:rFonts w:asciiTheme="minorHAnsi" w:hAnsiTheme="minorHAnsi"/>
      <w:color w:val="2626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basedOn w:val="DefaultParagraphFont"/>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 w:type="paragraph" w:styleId="HTMLPreformatted">
    <w:name w:val="HTML Preformatted"/>
    <w:basedOn w:val="Normal"/>
    <w:link w:val="HTMLPreformattedChar"/>
    <w:uiPriority w:val="99"/>
    <w:semiHidden/>
    <w:unhideWhenUsed/>
    <w:locked/>
    <w:rsid w:val="00E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E674E1"/>
    <w:rPr>
      <w:rFonts w:ascii="Courier New" w:hAnsi="Courier New" w:cs="Courier New"/>
      <w:sz w:val="20"/>
      <w:szCs w:val="20"/>
    </w:rPr>
  </w:style>
  <w:style w:type="paragraph" w:styleId="Revision">
    <w:name w:val="Revision"/>
    <w:hidden/>
    <w:uiPriority w:val="99"/>
    <w:semiHidden/>
    <w:rsid w:val="00373BBE"/>
    <w:rPr>
      <w:rFonts w:asciiTheme="minorHAnsi" w:hAnsiTheme="minorHAnsi"/>
      <w:color w:val="262626"/>
      <w:szCs w:val="24"/>
      <w:lang w:eastAsia="en-US"/>
    </w:rPr>
  </w:style>
</w:styles>
</file>

<file path=word/webSettings.xml><?xml version="1.0" encoding="utf-8"?>
<w:webSettings xmlns:r="http://schemas.openxmlformats.org/officeDocument/2006/relationships" xmlns:w="http://schemas.openxmlformats.org/wordprocessingml/2006/main">
  <w:divs>
    <w:div w:id="283462320">
      <w:bodyDiv w:val="1"/>
      <w:marLeft w:val="0"/>
      <w:marRight w:val="0"/>
      <w:marTop w:val="0"/>
      <w:marBottom w:val="0"/>
      <w:divBdr>
        <w:top w:val="none" w:sz="0" w:space="0" w:color="auto"/>
        <w:left w:val="none" w:sz="0" w:space="0" w:color="auto"/>
        <w:bottom w:val="none" w:sz="0" w:space="0" w:color="auto"/>
        <w:right w:val="none" w:sz="0" w:space="0" w:color="auto"/>
      </w:divBdr>
      <w:divsChild>
        <w:div w:id="578760034">
          <w:marLeft w:val="547"/>
          <w:marRight w:val="0"/>
          <w:marTop w:val="0"/>
          <w:marBottom w:val="0"/>
          <w:divBdr>
            <w:top w:val="none" w:sz="0" w:space="0" w:color="auto"/>
            <w:left w:val="none" w:sz="0" w:space="0" w:color="auto"/>
            <w:bottom w:val="none" w:sz="0" w:space="0" w:color="auto"/>
            <w:right w:val="none" w:sz="0" w:space="0" w:color="auto"/>
          </w:divBdr>
        </w:div>
      </w:divsChild>
    </w:div>
    <w:div w:id="326059625">
      <w:bodyDiv w:val="1"/>
      <w:marLeft w:val="0"/>
      <w:marRight w:val="0"/>
      <w:marTop w:val="0"/>
      <w:marBottom w:val="0"/>
      <w:divBdr>
        <w:top w:val="none" w:sz="0" w:space="0" w:color="auto"/>
        <w:left w:val="none" w:sz="0" w:space="0" w:color="auto"/>
        <w:bottom w:val="none" w:sz="0" w:space="0" w:color="auto"/>
        <w:right w:val="none" w:sz="0" w:space="0" w:color="auto"/>
      </w:divBdr>
      <w:divsChild>
        <w:div w:id="1390299682">
          <w:marLeft w:val="0"/>
          <w:marRight w:val="0"/>
          <w:marTop w:val="0"/>
          <w:marBottom w:val="0"/>
          <w:divBdr>
            <w:top w:val="none" w:sz="0" w:space="0" w:color="auto"/>
            <w:left w:val="none" w:sz="0" w:space="0" w:color="auto"/>
            <w:bottom w:val="none" w:sz="0" w:space="0" w:color="auto"/>
            <w:right w:val="none" w:sz="0" w:space="0" w:color="auto"/>
          </w:divBdr>
          <w:divsChild>
            <w:div w:id="1871340396">
              <w:marLeft w:val="0"/>
              <w:marRight w:val="0"/>
              <w:marTop w:val="0"/>
              <w:marBottom w:val="0"/>
              <w:divBdr>
                <w:top w:val="none" w:sz="0" w:space="0" w:color="auto"/>
                <w:left w:val="none" w:sz="0" w:space="0" w:color="auto"/>
                <w:bottom w:val="none" w:sz="0" w:space="0" w:color="auto"/>
                <w:right w:val="none" w:sz="0" w:space="0" w:color="auto"/>
              </w:divBdr>
              <w:divsChild>
                <w:div w:id="296958479">
                  <w:marLeft w:val="0"/>
                  <w:marRight w:val="0"/>
                  <w:marTop w:val="0"/>
                  <w:marBottom w:val="0"/>
                  <w:divBdr>
                    <w:top w:val="none" w:sz="0" w:space="0" w:color="auto"/>
                    <w:left w:val="none" w:sz="0" w:space="0" w:color="auto"/>
                    <w:bottom w:val="none" w:sz="0" w:space="0" w:color="auto"/>
                    <w:right w:val="none" w:sz="0" w:space="0" w:color="auto"/>
                  </w:divBdr>
                  <w:divsChild>
                    <w:div w:id="159590707">
                      <w:marLeft w:val="0"/>
                      <w:marRight w:val="0"/>
                      <w:marTop w:val="0"/>
                      <w:marBottom w:val="0"/>
                      <w:divBdr>
                        <w:top w:val="none" w:sz="0" w:space="0" w:color="auto"/>
                        <w:left w:val="none" w:sz="0" w:space="0" w:color="auto"/>
                        <w:bottom w:val="none" w:sz="0" w:space="0" w:color="auto"/>
                        <w:right w:val="none" w:sz="0" w:space="0" w:color="auto"/>
                      </w:divBdr>
                      <w:divsChild>
                        <w:div w:id="1027486096">
                          <w:marLeft w:val="0"/>
                          <w:marRight w:val="0"/>
                          <w:marTop w:val="0"/>
                          <w:marBottom w:val="0"/>
                          <w:divBdr>
                            <w:top w:val="single" w:sz="6" w:space="0" w:color="828282"/>
                            <w:left w:val="single" w:sz="6" w:space="0" w:color="828282"/>
                            <w:bottom w:val="single" w:sz="6" w:space="0" w:color="828282"/>
                            <w:right w:val="single" w:sz="6" w:space="0" w:color="828282"/>
                          </w:divBdr>
                          <w:divsChild>
                            <w:div w:id="380860559">
                              <w:marLeft w:val="0"/>
                              <w:marRight w:val="0"/>
                              <w:marTop w:val="0"/>
                              <w:marBottom w:val="0"/>
                              <w:divBdr>
                                <w:top w:val="none" w:sz="0" w:space="0" w:color="auto"/>
                                <w:left w:val="none" w:sz="0" w:space="0" w:color="auto"/>
                                <w:bottom w:val="none" w:sz="0" w:space="0" w:color="auto"/>
                                <w:right w:val="none" w:sz="0" w:space="0" w:color="auto"/>
                              </w:divBdr>
                              <w:divsChild>
                                <w:div w:id="1482889822">
                                  <w:marLeft w:val="0"/>
                                  <w:marRight w:val="0"/>
                                  <w:marTop w:val="0"/>
                                  <w:marBottom w:val="0"/>
                                  <w:divBdr>
                                    <w:top w:val="none" w:sz="0" w:space="0" w:color="auto"/>
                                    <w:left w:val="none" w:sz="0" w:space="0" w:color="auto"/>
                                    <w:bottom w:val="none" w:sz="0" w:space="0" w:color="auto"/>
                                    <w:right w:val="none" w:sz="0" w:space="0" w:color="auto"/>
                                  </w:divBdr>
                                  <w:divsChild>
                                    <w:div w:id="360401440">
                                      <w:marLeft w:val="0"/>
                                      <w:marRight w:val="0"/>
                                      <w:marTop w:val="0"/>
                                      <w:marBottom w:val="0"/>
                                      <w:divBdr>
                                        <w:top w:val="none" w:sz="0" w:space="0" w:color="auto"/>
                                        <w:left w:val="none" w:sz="0" w:space="0" w:color="auto"/>
                                        <w:bottom w:val="none" w:sz="0" w:space="0" w:color="auto"/>
                                        <w:right w:val="none" w:sz="0" w:space="0" w:color="auto"/>
                                      </w:divBdr>
                                      <w:divsChild>
                                        <w:div w:id="1114599773">
                                          <w:marLeft w:val="0"/>
                                          <w:marRight w:val="0"/>
                                          <w:marTop w:val="0"/>
                                          <w:marBottom w:val="0"/>
                                          <w:divBdr>
                                            <w:top w:val="none" w:sz="0" w:space="0" w:color="auto"/>
                                            <w:left w:val="none" w:sz="0" w:space="0" w:color="auto"/>
                                            <w:bottom w:val="none" w:sz="0" w:space="0" w:color="auto"/>
                                            <w:right w:val="none" w:sz="0" w:space="0" w:color="auto"/>
                                          </w:divBdr>
                                          <w:divsChild>
                                            <w:div w:id="5979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256094">
      <w:bodyDiv w:val="1"/>
      <w:marLeft w:val="0"/>
      <w:marRight w:val="0"/>
      <w:marTop w:val="0"/>
      <w:marBottom w:val="0"/>
      <w:divBdr>
        <w:top w:val="none" w:sz="0" w:space="0" w:color="auto"/>
        <w:left w:val="none" w:sz="0" w:space="0" w:color="auto"/>
        <w:bottom w:val="none" w:sz="0" w:space="0" w:color="auto"/>
        <w:right w:val="none" w:sz="0" w:space="0" w:color="auto"/>
      </w:divBdr>
    </w:div>
    <w:div w:id="1202329509">
      <w:bodyDiv w:val="1"/>
      <w:marLeft w:val="0"/>
      <w:marRight w:val="0"/>
      <w:marTop w:val="0"/>
      <w:marBottom w:val="0"/>
      <w:divBdr>
        <w:top w:val="none" w:sz="0" w:space="0" w:color="auto"/>
        <w:left w:val="none" w:sz="0" w:space="0" w:color="auto"/>
        <w:bottom w:val="none" w:sz="0" w:space="0" w:color="auto"/>
        <w:right w:val="none" w:sz="0" w:space="0" w:color="auto"/>
      </w:divBdr>
    </w:div>
    <w:div w:id="1312321010">
      <w:bodyDiv w:val="1"/>
      <w:marLeft w:val="0"/>
      <w:marRight w:val="0"/>
      <w:marTop w:val="0"/>
      <w:marBottom w:val="0"/>
      <w:divBdr>
        <w:top w:val="none" w:sz="0" w:space="0" w:color="auto"/>
        <w:left w:val="none" w:sz="0" w:space="0" w:color="auto"/>
        <w:bottom w:val="none" w:sz="0" w:space="0" w:color="auto"/>
        <w:right w:val="none" w:sz="0" w:space="0" w:color="auto"/>
      </w:divBdr>
      <w:divsChild>
        <w:div w:id="1165583453">
          <w:marLeft w:val="547"/>
          <w:marRight w:val="0"/>
          <w:marTop w:val="0"/>
          <w:marBottom w:val="0"/>
          <w:divBdr>
            <w:top w:val="none" w:sz="0" w:space="0" w:color="auto"/>
            <w:left w:val="none" w:sz="0" w:space="0" w:color="auto"/>
            <w:bottom w:val="none" w:sz="0" w:space="0" w:color="auto"/>
            <w:right w:val="none" w:sz="0" w:space="0" w:color="auto"/>
          </w:divBdr>
        </w:div>
        <w:div w:id="1949434245">
          <w:marLeft w:val="1166"/>
          <w:marRight w:val="0"/>
          <w:marTop w:val="0"/>
          <w:marBottom w:val="0"/>
          <w:divBdr>
            <w:top w:val="none" w:sz="0" w:space="0" w:color="auto"/>
            <w:left w:val="none" w:sz="0" w:space="0" w:color="auto"/>
            <w:bottom w:val="none" w:sz="0" w:space="0" w:color="auto"/>
            <w:right w:val="none" w:sz="0" w:space="0" w:color="auto"/>
          </w:divBdr>
        </w:div>
        <w:div w:id="1345673704">
          <w:marLeft w:val="547"/>
          <w:marRight w:val="0"/>
          <w:marTop w:val="0"/>
          <w:marBottom w:val="0"/>
          <w:divBdr>
            <w:top w:val="none" w:sz="0" w:space="0" w:color="auto"/>
            <w:left w:val="none" w:sz="0" w:space="0" w:color="auto"/>
            <w:bottom w:val="none" w:sz="0" w:space="0" w:color="auto"/>
            <w:right w:val="none" w:sz="0" w:space="0" w:color="auto"/>
          </w:divBdr>
        </w:div>
        <w:div w:id="1304432934">
          <w:marLeft w:val="1166"/>
          <w:marRight w:val="0"/>
          <w:marTop w:val="0"/>
          <w:marBottom w:val="0"/>
          <w:divBdr>
            <w:top w:val="none" w:sz="0" w:space="0" w:color="auto"/>
            <w:left w:val="none" w:sz="0" w:space="0" w:color="auto"/>
            <w:bottom w:val="none" w:sz="0" w:space="0" w:color="auto"/>
            <w:right w:val="none" w:sz="0" w:space="0" w:color="auto"/>
          </w:divBdr>
        </w:div>
        <w:div w:id="2009744586">
          <w:marLeft w:val="547"/>
          <w:marRight w:val="0"/>
          <w:marTop w:val="0"/>
          <w:marBottom w:val="0"/>
          <w:divBdr>
            <w:top w:val="none" w:sz="0" w:space="0" w:color="auto"/>
            <w:left w:val="none" w:sz="0" w:space="0" w:color="auto"/>
            <w:bottom w:val="none" w:sz="0" w:space="0" w:color="auto"/>
            <w:right w:val="none" w:sz="0" w:space="0" w:color="auto"/>
          </w:divBdr>
        </w:div>
        <w:div w:id="618756706">
          <w:marLeft w:val="1166"/>
          <w:marRight w:val="0"/>
          <w:marTop w:val="0"/>
          <w:marBottom w:val="0"/>
          <w:divBdr>
            <w:top w:val="none" w:sz="0" w:space="0" w:color="auto"/>
            <w:left w:val="none" w:sz="0" w:space="0" w:color="auto"/>
            <w:bottom w:val="none" w:sz="0" w:space="0" w:color="auto"/>
            <w:right w:val="none" w:sz="0" w:space="0" w:color="auto"/>
          </w:divBdr>
        </w:div>
        <w:div w:id="828865628">
          <w:marLeft w:val="547"/>
          <w:marRight w:val="0"/>
          <w:marTop w:val="0"/>
          <w:marBottom w:val="0"/>
          <w:divBdr>
            <w:top w:val="none" w:sz="0" w:space="0" w:color="auto"/>
            <w:left w:val="none" w:sz="0" w:space="0" w:color="auto"/>
            <w:bottom w:val="none" w:sz="0" w:space="0" w:color="auto"/>
            <w:right w:val="none" w:sz="0" w:space="0" w:color="auto"/>
          </w:divBdr>
        </w:div>
        <w:div w:id="39526092">
          <w:marLeft w:val="1166"/>
          <w:marRight w:val="0"/>
          <w:marTop w:val="0"/>
          <w:marBottom w:val="0"/>
          <w:divBdr>
            <w:top w:val="none" w:sz="0" w:space="0" w:color="auto"/>
            <w:left w:val="none" w:sz="0" w:space="0" w:color="auto"/>
            <w:bottom w:val="none" w:sz="0" w:space="0" w:color="auto"/>
            <w:right w:val="none" w:sz="0" w:space="0" w:color="auto"/>
          </w:divBdr>
        </w:div>
        <w:div w:id="2077164845">
          <w:marLeft w:val="547"/>
          <w:marRight w:val="0"/>
          <w:marTop w:val="0"/>
          <w:marBottom w:val="0"/>
          <w:divBdr>
            <w:top w:val="none" w:sz="0" w:space="0" w:color="auto"/>
            <w:left w:val="none" w:sz="0" w:space="0" w:color="auto"/>
            <w:bottom w:val="none" w:sz="0" w:space="0" w:color="auto"/>
            <w:right w:val="none" w:sz="0" w:space="0" w:color="auto"/>
          </w:divBdr>
        </w:div>
        <w:div w:id="647977782">
          <w:marLeft w:val="547"/>
          <w:marRight w:val="0"/>
          <w:marTop w:val="0"/>
          <w:marBottom w:val="0"/>
          <w:divBdr>
            <w:top w:val="none" w:sz="0" w:space="0" w:color="auto"/>
            <w:left w:val="none" w:sz="0" w:space="0" w:color="auto"/>
            <w:bottom w:val="none" w:sz="0" w:space="0" w:color="auto"/>
            <w:right w:val="none" w:sz="0" w:space="0" w:color="auto"/>
          </w:divBdr>
        </w:div>
        <w:div w:id="961813745">
          <w:marLeft w:val="1166"/>
          <w:marRight w:val="0"/>
          <w:marTop w:val="0"/>
          <w:marBottom w:val="0"/>
          <w:divBdr>
            <w:top w:val="none" w:sz="0" w:space="0" w:color="auto"/>
            <w:left w:val="none" w:sz="0" w:space="0" w:color="auto"/>
            <w:bottom w:val="none" w:sz="0" w:space="0" w:color="auto"/>
            <w:right w:val="none" w:sz="0" w:space="0" w:color="auto"/>
          </w:divBdr>
        </w:div>
      </w:divsChild>
    </w:div>
    <w:div w:id="1635208156">
      <w:bodyDiv w:val="1"/>
      <w:marLeft w:val="0"/>
      <w:marRight w:val="0"/>
      <w:marTop w:val="0"/>
      <w:marBottom w:val="0"/>
      <w:divBdr>
        <w:top w:val="none" w:sz="0" w:space="0" w:color="auto"/>
        <w:left w:val="none" w:sz="0" w:space="0" w:color="auto"/>
        <w:bottom w:val="none" w:sz="0" w:space="0" w:color="auto"/>
        <w:right w:val="none" w:sz="0" w:space="0" w:color="auto"/>
      </w:divBdr>
    </w:div>
    <w:div w:id="1682121557">
      <w:bodyDiv w:val="1"/>
      <w:marLeft w:val="0"/>
      <w:marRight w:val="0"/>
      <w:marTop w:val="0"/>
      <w:marBottom w:val="0"/>
      <w:divBdr>
        <w:top w:val="none" w:sz="0" w:space="0" w:color="auto"/>
        <w:left w:val="none" w:sz="0" w:space="0" w:color="auto"/>
        <w:bottom w:val="none" w:sz="0" w:space="0" w:color="auto"/>
        <w:right w:val="none" w:sz="0" w:space="0" w:color="auto"/>
      </w:divBdr>
    </w:div>
    <w:div w:id="1906649237">
      <w:bodyDiv w:val="1"/>
      <w:marLeft w:val="0"/>
      <w:marRight w:val="0"/>
      <w:marTop w:val="0"/>
      <w:marBottom w:val="0"/>
      <w:divBdr>
        <w:top w:val="none" w:sz="0" w:space="0" w:color="auto"/>
        <w:left w:val="none" w:sz="0" w:space="0" w:color="auto"/>
        <w:bottom w:val="none" w:sz="0" w:space="0" w:color="auto"/>
        <w:right w:val="none" w:sz="0" w:space="0" w:color="auto"/>
      </w:divBdr>
    </w:div>
    <w:div w:id="1931233728">
      <w:bodyDiv w:val="1"/>
      <w:marLeft w:val="0"/>
      <w:marRight w:val="0"/>
      <w:marTop w:val="0"/>
      <w:marBottom w:val="0"/>
      <w:divBdr>
        <w:top w:val="none" w:sz="0" w:space="0" w:color="auto"/>
        <w:left w:val="none" w:sz="0" w:space="0" w:color="auto"/>
        <w:bottom w:val="none" w:sz="0" w:space="0" w:color="auto"/>
        <w:right w:val="none" w:sz="0" w:space="0" w:color="auto"/>
      </w:divBdr>
      <w:divsChild>
        <w:div w:id="1268947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etbalancemanagementgroup.1time.net/timesheet/using_project/1703/212/1/2011-02-28/"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netbalancemanagementgroup.1time.net/timesheet/using_project/1703/212/1/2011-02-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impson\My%20Documents\Documents\Work\NBMG%20Proposal%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7D2D1-D7B5-4524-B9D1-35FA42058D0B}" type="doc">
      <dgm:prSet loTypeId="urn:microsoft.com/office/officeart/2005/8/layout/chevron2" loCatId="list" qsTypeId="urn:microsoft.com/office/officeart/2005/8/quickstyle/simple1" qsCatId="simple" csTypeId="urn:microsoft.com/office/officeart/2005/8/colors/accent6_2" csCatId="accent6" phldr="1"/>
      <dgm:spPr/>
      <dgm:t>
        <a:bodyPr/>
        <a:lstStyle/>
        <a:p>
          <a:endParaRPr lang="en-AU"/>
        </a:p>
      </dgm:t>
    </dgm:pt>
    <dgm:pt modelId="{2E1D8000-C0B9-4140-8D99-9F5BE57A1062}">
      <dgm:prSet phldrT="[Text]" custT="1"/>
      <dgm:spPr/>
      <dgm:t>
        <a:bodyPr/>
        <a:lstStyle/>
        <a:p>
          <a:r>
            <a:rPr lang="en-AU" sz="1200"/>
            <a:t>System Infrastructure</a:t>
          </a:r>
          <a:r>
            <a:rPr lang="en-AU" sz="800"/>
            <a:t/>
          </a:r>
          <a:br>
            <a:rPr lang="en-AU" sz="800"/>
          </a:br>
          <a:r>
            <a:rPr lang="en-AU" sz="800">
              <a:solidFill>
                <a:schemeClr val="bg1"/>
              </a:solidFill>
            </a:rPr>
            <a:t>OSCAR &amp; NDT</a:t>
          </a:r>
        </a:p>
      </dgm:t>
    </dgm:pt>
    <dgm:pt modelId="{59C06A82-CD5F-4BE9-8FA5-871255D5926D}" type="parTrans" cxnId="{E6D4F392-2556-47FB-97A0-7D72E71A423D}">
      <dgm:prSet/>
      <dgm:spPr/>
      <dgm:t>
        <a:bodyPr/>
        <a:lstStyle/>
        <a:p>
          <a:endParaRPr lang="en-AU"/>
        </a:p>
      </dgm:t>
    </dgm:pt>
    <dgm:pt modelId="{C6F6BA14-A9F9-4668-879A-F83362450F04}" type="sibTrans" cxnId="{E6D4F392-2556-47FB-97A0-7D72E71A423D}">
      <dgm:prSet/>
      <dgm:spPr/>
      <dgm:t>
        <a:bodyPr/>
        <a:lstStyle/>
        <a:p>
          <a:endParaRPr lang="en-AU"/>
        </a:p>
      </dgm:t>
    </dgm:pt>
    <dgm:pt modelId="{171CCC2A-8750-4CA4-865A-B97C4FDC7ACC}">
      <dgm:prSet phldrT="[Text]"/>
      <dgm:spPr/>
      <dgm:t>
        <a:bodyPr/>
        <a:lstStyle/>
        <a:p>
          <a:r>
            <a:rPr lang="en-AU"/>
            <a:t>Based around a small number of databases running on Microsoft SQL Server 2008.</a:t>
          </a:r>
        </a:p>
      </dgm:t>
    </dgm:pt>
    <dgm:pt modelId="{D07C5A58-DDFC-42BA-A3E4-E247FD08F0BA}" type="parTrans" cxnId="{A611B30D-630F-4A5B-B15B-C83EDB345B27}">
      <dgm:prSet/>
      <dgm:spPr/>
      <dgm:t>
        <a:bodyPr/>
        <a:lstStyle/>
        <a:p>
          <a:endParaRPr lang="en-AU"/>
        </a:p>
      </dgm:t>
    </dgm:pt>
    <dgm:pt modelId="{7ED55A52-7EA9-4978-AFF5-49FC76C40FDC}" type="sibTrans" cxnId="{A611B30D-630F-4A5B-B15B-C83EDB345B27}">
      <dgm:prSet/>
      <dgm:spPr/>
      <dgm:t>
        <a:bodyPr/>
        <a:lstStyle/>
        <a:p>
          <a:endParaRPr lang="en-AU"/>
        </a:p>
      </dgm:t>
    </dgm:pt>
    <dgm:pt modelId="{C992DDE3-A238-4A13-BE70-8F7D0F2B98F9}">
      <dgm:prSet phldrT="[Text]"/>
      <dgm:spPr/>
      <dgm:t>
        <a:bodyPr/>
        <a:lstStyle/>
        <a:p>
          <a:r>
            <a:rPr lang="en-AU"/>
            <a:t>Some small custom-built background processing functions are also present in the environment.</a:t>
          </a:r>
        </a:p>
      </dgm:t>
    </dgm:pt>
    <dgm:pt modelId="{640CCE8F-F586-48CE-9BDD-697E0F456070}" type="parTrans" cxnId="{FA823454-CACC-402C-84F7-63E33C8A3431}">
      <dgm:prSet/>
      <dgm:spPr/>
      <dgm:t>
        <a:bodyPr/>
        <a:lstStyle/>
        <a:p>
          <a:endParaRPr lang="en-AU"/>
        </a:p>
      </dgm:t>
    </dgm:pt>
    <dgm:pt modelId="{B785C821-A93E-4F3B-88F7-462D5E7C5082}" type="sibTrans" cxnId="{FA823454-CACC-402C-84F7-63E33C8A3431}">
      <dgm:prSet/>
      <dgm:spPr/>
      <dgm:t>
        <a:bodyPr/>
        <a:lstStyle/>
        <a:p>
          <a:endParaRPr lang="en-AU"/>
        </a:p>
      </dgm:t>
    </dgm:pt>
    <dgm:pt modelId="{B8FEB97B-B0C2-4B7F-BF42-50B1AE333CB5}">
      <dgm:prSet phldrT="[Text]" custT="1"/>
      <dgm:spPr/>
      <dgm:t>
        <a:bodyPr/>
        <a:lstStyle/>
        <a:p>
          <a:r>
            <a:rPr lang="en-AU" sz="1200"/>
            <a:t>Online web interface</a:t>
          </a:r>
          <a:br>
            <a:rPr lang="en-AU" sz="1200"/>
          </a:br>
          <a:r>
            <a:rPr lang="en-AU" sz="800">
              <a:solidFill>
                <a:schemeClr val="bg1"/>
              </a:solidFill>
            </a:rPr>
            <a:t>OSCAR</a:t>
          </a:r>
        </a:p>
      </dgm:t>
    </dgm:pt>
    <dgm:pt modelId="{ED798648-FF98-48EF-9E6C-40A6860C979B}" type="parTrans" cxnId="{2AE5D4FE-FE5E-4193-83E4-647E0124D5D7}">
      <dgm:prSet/>
      <dgm:spPr/>
      <dgm:t>
        <a:bodyPr/>
        <a:lstStyle/>
        <a:p>
          <a:endParaRPr lang="en-AU"/>
        </a:p>
      </dgm:t>
    </dgm:pt>
    <dgm:pt modelId="{315866D7-E80C-40F9-B20A-78097088DB31}" type="sibTrans" cxnId="{2AE5D4FE-FE5E-4193-83E4-647E0124D5D7}">
      <dgm:prSet/>
      <dgm:spPr/>
      <dgm:t>
        <a:bodyPr/>
        <a:lstStyle/>
        <a:p>
          <a:endParaRPr lang="en-AU"/>
        </a:p>
      </dgm:t>
    </dgm:pt>
    <dgm:pt modelId="{F4058AB0-B878-4B85-B64B-FC3B5BC1383F}">
      <dgm:prSet phldrT="[Text]"/>
      <dgm:spPr/>
      <dgm:t>
        <a:bodyPr/>
        <a:lstStyle/>
        <a:p>
          <a:r>
            <a:rPr lang="en-AU"/>
            <a:t> Allows year round data entry</a:t>
          </a:r>
        </a:p>
      </dgm:t>
    </dgm:pt>
    <dgm:pt modelId="{21D41401-969A-4F91-A25A-E9C859A5CEE6}" type="parTrans" cxnId="{771B1478-09C8-4458-B2FC-623C7168E154}">
      <dgm:prSet/>
      <dgm:spPr/>
      <dgm:t>
        <a:bodyPr/>
        <a:lstStyle/>
        <a:p>
          <a:endParaRPr lang="en-AU"/>
        </a:p>
      </dgm:t>
    </dgm:pt>
    <dgm:pt modelId="{FA311111-9283-4A76-BB98-BA2A20FF4FD6}" type="sibTrans" cxnId="{771B1478-09C8-4458-B2FC-623C7168E154}">
      <dgm:prSet/>
      <dgm:spPr/>
      <dgm:t>
        <a:bodyPr/>
        <a:lstStyle/>
        <a:p>
          <a:endParaRPr lang="en-AU"/>
        </a:p>
      </dgm:t>
    </dgm:pt>
    <dgm:pt modelId="{03BC773C-9137-4F79-90AD-DD4A1C3CB389}">
      <dgm:prSet phldrT="[Text]"/>
      <dgm:spPr/>
      <dgm:t>
        <a:bodyPr/>
        <a:lstStyle/>
        <a:p>
          <a:r>
            <a:rPr lang="en-AU"/>
            <a:t> Front-end is based on Microsoft technology including IIS and .Net.</a:t>
          </a:r>
        </a:p>
      </dgm:t>
    </dgm:pt>
    <dgm:pt modelId="{BA2AA53D-1C70-4B50-A98A-4BB0E52E65B7}" type="parTrans" cxnId="{48F453CA-1753-4458-9370-C7B186D643ED}">
      <dgm:prSet/>
      <dgm:spPr/>
      <dgm:t>
        <a:bodyPr/>
        <a:lstStyle/>
        <a:p>
          <a:endParaRPr lang="en-AU"/>
        </a:p>
      </dgm:t>
    </dgm:pt>
    <dgm:pt modelId="{7C14A0D6-8B9A-4D88-96CD-77012F6D20D2}" type="sibTrans" cxnId="{48F453CA-1753-4458-9370-C7B186D643ED}">
      <dgm:prSet/>
      <dgm:spPr/>
      <dgm:t>
        <a:bodyPr/>
        <a:lstStyle/>
        <a:p>
          <a:endParaRPr lang="en-AU"/>
        </a:p>
      </dgm:t>
    </dgm:pt>
    <dgm:pt modelId="{5BCBAE25-51C8-4B1E-9682-F7F67D75EAB2}">
      <dgm:prSet phldrT="[Text]" custT="1"/>
      <dgm:spPr/>
      <dgm:t>
        <a:bodyPr/>
        <a:lstStyle/>
        <a:p>
          <a:r>
            <a:rPr lang="en-AU" sz="1300"/>
            <a:t>Reporting</a:t>
          </a:r>
          <a:br>
            <a:rPr lang="en-AU" sz="1300"/>
          </a:br>
          <a:r>
            <a:rPr lang="en-AU" sz="800">
              <a:solidFill>
                <a:schemeClr val="bg1"/>
              </a:solidFill>
            </a:rPr>
            <a:t>NDT</a:t>
          </a:r>
        </a:p>
      </dgm:t>
    </dgm:pt>
    <dgm:pt modelId="{A4534FA5-6D0D-4975-9321-13B5244F8C12}" type="parTrans" cxnId="{3C7B38AF-01E1-435F-86A4-C851C24FBC1B}">
      <dgm:prSet/>
      <dgm:spPr/>
      <dgm:t>
        <a:bodyPr/>
        <a:lstStyle/>
        <a:p>
          <a:endParaRPr lang="en-AU"/>
        </a:p>
      </dgm:t>
    </dgm:pt>
    <dgm:pt modelId="{700F410C-ED63-4909-B559-9C9AC4362B67}" type="sibTrans" cxnId="{3C7B38AF-01E1-435F-86A4-C851C24FBC1B}">
      <dgm:prSet/>
      <dgm:spPr/>
      <dgm:t>
        <a:bodyPr/>
        <a:lstStyle/>
        <a:p>
          <a:endParaRPr lang="en-AU"/>
        </a:p>
      </dgm:t>
    </dgm:pt>
    <dgm:pt modelId="{A4A79C65-F4AF-487B-A912-14021ABFDC1B}">
      <dgm:prSet phldrT="[Text]"/>
      <dgm:spPr/>
      <dgm:t>
        <a:bodyPr/>
        <a:lstStyle/>
        <a:p>
          <a:r>
            <a:rPr lang="en-AU"/>
            <a:t> Data is replicated to a number of reporting databases which present content and reports using Microsoft Reporting Services.</a:t>
          </a:r>
        </a:p>
      </dgm:t>
    </dgm:pt>
    <dgm:pt modelId="{E4CB71DF-9411-40E5-B93A-EEAEC364CDB4}" type="parTrans" cxnId="{C3E67EBA-A4CC-4991-BC48-B74CBD7AA26C}">
      <dgm:prSet/>
      <dgm:spPr/>
      <dgm:t>
        <a:bodyPr/>
        <a:lstStyle/>
        <a:p>
          <a:endParaRPr lang="en-AU"/>
        </a:p>
      </dgm:t>
    </dgm:pt>
    <dgm:pt modelId="{2000005A-14B8-43DB-9E54-FEB510E683B8}" type="sibTrans" cxnId="{C3E67EBA-A4CC-4991-BC48-B74CBD7AA26C}">
      <dgm:prSet/>
      <dgm:spPr/>
      <dgm:t>
        <a:bodyPr/>
        <a:lstStyle/>
        <a:p>
          <a:endParaRPr lang="en-AU"/>
        </a:p>
      </dgm:t>
    </dgm:pt>
    <dgm:pt modelId="{04F39D35-6D87-4475-A201-39387D2CDB91}">
      <dgm:prSet phldrT="[Text]"/>
      <dgm:spPr/>
      <dgm:t>
        <a:bodyPr/>
        <a:lstStyle/>
        <a:p>
          <a:r>
            <a:rPr lang="en-AU"/>
            <a:t>Each regulated or participating entity is required to submit a report annually, which is created through the system.</a:t>
          </a:r>
        </a:p>
      </dgm:t>
    </dgm:pt>
    <dgm:pt modelId="{0D2E1CA9-86F8-4BB4-A520-BFC5C679E737}" type="parTrans" cxnId="{685C92CB-8AD5-40EB-9E1C-4C00ACC42672}">
      <dgm:prSet/>
      <dgm:spPr/>
      <dgm:t>
        <a:bodyPr/>
        <a:lstStyle/>
        <a:p>
          <a:endParaRPr lang="en-AU"/>
        </a:p>
      </dgm:t>
    </dgm:pt>
    <dgm:pt modelId="{8C13ADB3-98FE-4BE0-B4FC-4211F2C64647}" type="sibTrans" cxnId="{685C92CB-8AD5-40EB-9E1C-4C00ACC42672}">
      <dgm:prSet/>
      <dgm:spPr/>
      <dgm:t>
        <a:bodyPr/>
        <a:lstStyle/>
        <a:p>
          <a:endParaRPr lang="en-AU"/>
        </a:p>
      </dgm:t>
    </dgm:pt>
    <dgm:pt modelId="{A286723E-1A1B-4701-844F-2BDC57595701}">
      <dgm:prSet phldrT="[Text]"/>
      <dgm:spPr/>
      <dgm:t>
        <a:bodyPr/>
        <a:lstStyle/>
        <a:p>
          <a:r>
            <a:rPr lang="en-AU"/>
            <a:t>Microsoft Integration Services are utilised for data transfer and transformation for some NGER specific reporting capablities.</a:t>
          </a:r>
        </a:p>
      </dgm:t>
    </dgm:pt>
    <dgm:pt modelId="{9227E29E-CC7A-474A-89A2-93D238E1B0EF}" type="parTrans" cxnId="{47F2380D-2D6C-4E96-AE0F-E77C09ED615E}">
      <dgm:prSet/>
      <dgm:spPr/>
      <dgm:t>
        <a:bodyPr/>
        <a:lstStyle/>
        <a:p>
          <a:endParaRPr lang="en-AU"/>
        </a:p>
      </dgm:t>
    </dgm:pt>
    <dgm:pt modelId="{93520B0C-1C0E-4E51-B202-1B836EDA8CC3}" type="sibTrans" cxnId="{47F2380D-2D6C-4E96-AE0F-E77C09ED615E}">
      <dgm:prSet/>
      <dgm:spPr/>
      <dgm:t>
        <a:bodyPr/>
        <a:lstStyle/>
        <a:p>
          <a:endParaRPr lang="en-AU"/>
        </a:p>
      </dgm:t>
    </dgm:pt>
    <dgm:pt modelId="{C207ABAA-D2DE-4824-908A-45E9E68A56DC}" type="pres">
      <dgm:prSet presAssocID="{3F17D2D1-D7B5-4524-B9D1-35FA42058D0B}" presName="linearFlow" presStyleCnt="0">
        <dgm:presLayoutVars>
          <dgm:dir/>
          <dgm:animLvl val="lvl"/>
          <dgm:resizeHandles val="exact"/>
        </dgm:presLayoutVars>
      </dgm:prSet>
      <dgm:spPr/>
      <dgm:t>
        <a:bodyPr/>
        <a:lstStyle/>
        <a:p>
          <a:endParaRPr lang="en-AU"/>
        </a:p>
      </dgm:t>
    </dgm:pt>
    <dgm:pt modelId="{4C76279B-CBDC-48AF-9909-49229CD67BAE}" type="pres">
      <dgm:prSet presAssocID="{2E1D8000-C0B9-4140-8D99-9F5BE57A1062}" presName="composite" presStyleCnt="0"/>
      <dgm:spPr/>
    </dgm:pt>
    <dgm:pt modelId="{F286CAAB-223F-4F48-8D2B-CE79019A9F2B}" type="pres">
      <dgm:prSet presAssocID="{2E1D8000-C0B9-4140-8D99-9F5BE57A1062}" presName="parentText" presStyleLbl="alignNode1" presStyleIdx="0" presStyleCnt="3">
        <dgm:presLayoutVars>
          <dgm:chMax val="1"/>
          <dgm:bulletEnabled val="1"/>
        </dgm:presLayoutVars>
      </dgm:prSet>
      <dgm:spPr/>
      <dgm:t>
        <a:bodyPr/>
        <a:lstStyle/>
        <a:p>
          <a:endParaRPr lang="en-AU"/>
        </a:p>
      </dgm:t>
    </dgm:pt>
    <dgm:pt modelId="{24EA2FB2-198F-4BA2-B801-BB113095DF44}" type="pres">
      <dgm:prSet presAssocID="{2E1D8000-C0B9-4140-8D99-9F5BE57A1062}" presName="descendantText" presStyleLbl="alignAcc1" presStyleIdx="0" presStyleCnt="3" custLinFactNeighborY="9626">
        <dgm:presLayoutVars>
          <dgm:bulletEnabled val="1"/>
        </dgm:presLayoutVars>
      </dgm:prSet>
      <dgm:spPr/>
      <dgm:t>
        <a:bodyPr/>
        <a:lstStyle/>
        <a:p>
          <a:endParaRPr lang="en-AU"/>
        </a:p>
      </dgm:t>
    </dgm:pt>
    <dgm:pt modelId="{5F5F1D9D-B4E7-404C-87B1-0086233CDC18}" type="pres">
      <dgm:prSet presAssocID="{C6F6BA14-A9F9-4668-879A-F83362450F04}" presName="sp" presStyleCnt="0"/>
      <dgm:spPr/>
    </dgm:pt>
    <dgm:pt modelId="{80F7B384-6D98-4236-BBF9-31E79A6AADEB}" type="pres">
      <dgm:prSet presAssocID="{B8FEB97B-B0C2-4B7F-BF42-50B1AE333CB5}" presName="composite" presStyleCnt="0"/>
      <dgm:spPr/>
    </dgm:pt>
    <dgm:pt modelId="{8681148B-D338-4281-B4A3-E0EEA3CF9862}" type="pres">
      <dgm:prSet presAssocID="{B8FEB97B-B0C2-4B7F-BF42-50B1AE333CB5}" presName="parentText" presStyleLbl="alignNode1" presStyleIdx="1" presStyleCnt="3">
        <dgm:presLayoutVars>
          <dgm:chMax val="1"/>
          <dgm:bulletEnabled val="1"/>
        </dgm:presLayoutVars>
      </dgm:prSet>
      <dgm:spPr/>
      <dgm:t>
        <a:bodyPr/>
        <a:lstStyle/>
        <a:p>
          <a:endParaRPr lang="en-AU"/>
        </a:p>
      </dgm:t>
    </dgm:pt>
    <dgm:pt modelId="{C2C0EB0D-D911-46B6-B8A1-08D151E1F757}" type="pres">
      <dgm:prSet presAssocID="{B8FEB97B-B0C2-4B7F-BF42-50B1AE333CB5}" presName="descendantText" presStyleLbl="alignAcc1" presStyleIdx="1" presStyleCnt="3">
        <dgm:presLayoutVars>
          <dgm:bulletEnabled val="1"/>
        </dgm:presLayoutVars>
      </dgm:prSet>
      <dgm:spPr/>
      <dgm:t>
        <a:bodyPr/>
        <a:lstStyle/>
        <a:p>
          <a:endParaRPr lang="en-AU"/>
        </a:p>
      </dgm:t>
    </dgm:pt>
    <dgm:pt modelId="{34DFBC5A-D440-4FE1-8A82-BE664E3EBA51}" type="pres">
      <dgm:prSet presAssocID="{315866D7-E80C-40F9-B20A-78097088DB31}" presName="sp" presStyleCnt="0"/>
      <dgm:spPr/>
    </dgm:pt>
    <dgm:pt modelId="{B774A142-DEA1-410C-818F-0A2BF20CB408}" type="pres">
      <dgm:prSet presAssocID="{5BCBAE25-51C8-4B1E-9682-F7F67D75EAB2}" presName="composite" presStyleCnt="0"/>
      <dgm:spPr/>
    </dgm:pt>
    <dgm:pt modelId="{F72AF6E4-DE39-47EB-B95C-9948681094F0}" type="pres">
      <dgm:prSet presAssocID="{5BCBAE25-51C8-4B1E-9682-F7F67D75EAB2}" presName="parentText" presStyleLbl="alignNode1" presStyleIdx="2" presStyleCnt="3">
        <dgm:presLayoutVars>
          <dgm:chMax val="1"/>
          <dgm:bulletEnabled val="1"/>
        </dgm:presLayoutVars>
      </dgm:prSet>
      <dgm:spPr/>
      <dgm:t>
        <a:bodyPr/>
        <a:lstStyle/>
        <a:p>
          <a:endParaRPr lang="en-AU"/>
        </a:p>
      </dgm:t>
    </dgm:pt>
    <dgm:pt modelId="{28515A77-EF14-42E7-9F25-F186B4460C79}" type="pres">
      <dgm:prSet presAssocID="{5BCBAE25-51C8-4B1E-9682-F7F67D75EAB2}" presName="descendantText" presStyleLbl="alignAcc1" presStyleIdx="2" presStyleCnt="3">
        <dgm:presLayoutVars>
          <dgm:bulletEnabled val="1"/>
        </dgm:presLayoutVars>
      </dgm:prSet>
      <dgm:spPr/>
      <dgm:t>
        <a:bodyPr/>
        <a:lstStyle/>
        <a:p>
          <a:endParaRPr lang="en-AU"/>
        </a:p>
      </dgm:t>
    </dgm:pt>
  </dgm:ptLst>
  <dgm:cxnLst>
    <dgm:cxn modelId="{771B1478-09C8-4458-B2FC-623C7168E154}" srcId="{B8FEB97B-B0C2-4B7F-BF42-50B1AE333CB5}" destId="{F4058AB0-B878-4B85-B64B-FC3B5BC1383F}" srcOrd="0" destOrd="0" parTransId="{21D41401-969A-4F91-A25A-E9C859A5CEE6}" sibTransId="{FA311111-9283-4A76-BB98-BA2A20FF4FD6}"/>
    <dgm:cxn modelId="{A611B30D-630F-4A5B-B15B-C83EDB345B27}" srcId="{2E1D8000-C0B9-4140-8D99-9F5BE57A1062}" destId="{171CCC2A-8750-4CA4-865A-B97C4FDC7ACC}" srcOrd="0" destOrd="0" parTransId="{D07C5A58-DDFC-42BA-A3E4-E247FD08F0BA}" sibTransId="{7ED55A52-7EA9-4978-AFF5-49FC76C40FDC}"/>
    <dgm:cxn modelId="{C3E67EBA-A4CC-4991-BC48-B74CBD7AA26C}" srcId="{5BCBAE25-51C8-4B1E-9682-F7F67D75EAB2}" destId="{A4A79C65-F4AF-487B-A912-14021ABFDC1B}" srcOrd="0" destOrd="0" parTransId="{E4CB71DF-9411-40E5-B93A-EEAEC364CDB4}" sibTransId="{2000005A-14B8-43DB-9E54-FEB510E683B8}"/>
    <dgm:cxn modelId="{3C7B38AF-01E1-435F-86A4-C851C24FBC1B}" srcId="{3F17D2D1-D7B5-4524-B9D1-35FA42058D0B}" destId="{5BCBAE25-51C8-4B1E-9682-F7F67D75EAB2}" srcOrd="2" destOrd="0" parTransId="{A4534FA5-6D0D-4975-9321-13B5244F8C12}" sibTransId="{700F410C-ED63-4909-B559-9C9AC4362B67}"/>
    <dgm:cxn modelId="{1A2294FE-A046-4827-AFC3-F2F3FFB3FFC2}" type="presOf" srcId="{A4A79C65-F4AF-487B-A912-14021ABFDC1B}" destId="{28515A77-EF14-42E7-9F25-F186B4460C79}" srcOrd="0" destOrd="0" presId="urn:microsoft.com/office/officeart/2005/8/layout/chevron2"/>
    <dgm:cxn modelId="{FA823454-CACC-402C-84F7-63E33C8A3431}" srcId="{2E1D8000-C0B9-4140-8D99-9F5BE57A1062}" destId="{C992DDE3-A238-4A13-BE70-8F7D0F2B98F9}" srcOrd="1" destOrd="0" parTransId="{640CCE8F-F586-48CE-9BDD-697E0F456070}" sibTransId="{B785C821-A93E-4F3B-88F7-462D5E7C5082}"/>
    <dgm:cxn modelId="{48F453CA-1753-4458-9370-C7B186D643ED}" srcId="{B8FEB97B-B0C2-4B7F-BF42-50B1AE333CB5}" destId="{03BC773C-9137-4F79-90AD-DD4A1C3CB389}" srcOrd="2" destOrd="0" parTransId="{BA2AA53D-1C70-4B50-A98A-4BB0E52E65B7}" sibTransId="{7C14A0D6-8B9A-4D88-96CD-77012F6D20D2}"/>
    <dgm:cxn modelId="{07873CEF-7039-4C4E-B892-99C697A1FDCD}" type="presOf" srcId="{C992DDE3-A238-4A13-BE70-8F7D0F2B98F9}" destId="{24EA2FB2-198F-4BA2-B801-BB113095DF44}" srcOrd="0" destOrd="1" presId="urn:microsoft.com/office/officeart/2005/8/layout/chevron2"/>
    <dgm:cxn modelId="{7FB256ED-9729-46DF-9AD8-882ED9AE3F2D}" type="presOf" srcId="{04F39D35-6D87-4475-A201-39387D2CDB91}" destId="{C2C0EB0D-D911-46B6-B8A1-08D151E1F757}" srcOrd="0" destOrd="1" presId="urn:microsoft.com/office/officeart/2005/8/layout/chevron2"/>
    <dgm:cxn modelId="{685C92CB-8AD5-40EB-9E1C-4C00ACC42672}" srcId="{B8FEB97B-B0C2-4B7F-BF42-50B1AE333CB5}" destId="{04F39D35-6D87-4475-A201-39387D2CDB91}" srcOrd="1" destOrd="0" parTransId="{0D2E1CA9-86F8-4BB4-A520-BFC5C679E737}" sibTransId="{8C13ADB3-98FE-4BE0-B4FC-4211F2C64647}"/>
    <dgm:cxn modelId="{8BAA394B-A4A2-453D-AFE0-0BC4EEB9AEA3}" type="presOf" srcId="{2E1D8000-C0B9-4140-8D99-9F5BE57A1062}" destId="{F286CAAB-223F-4F48-8D2B-CE79019A9F2B}" srcOrd="0" destOrd="0" presId="urn:microsoft.com/office/officeart/2005/8/layout/chevron2"/>
    <dgm:cxn modelId="{E6D4F392-2556-47FB-97A0-7D72E71A423D}" srcId="{3F17D2D1-D7B5-4524-B9D1-35FA42058D0B}" destId="{2E1D8000-C0B9-4140-8D99-9F5BE57A1062}" srcOrd="0" destOrd="0" parTransId="{59C06A82-CD5F-4BE9-8FA5-871255D5926D}" sibTransId="{C6F6BA14-A9F9-4668-879A-F83362450F04}"/>
    <dgm:cxn modelId="{DA708622-FBD6-4088-9696-D8205CF6EE6F}" type="presOf" srcId="{3F17D2D1-D7B5-4524-B9D1-35FA42058D0B}" destId="{C207ABAA-D2DE-4824-908A-45E9E68A56DC}" srcOrd="0" destOrd="0" presId="urn:microsoft.com/office/officeart/2005/8/layout/chevron2"/>
    <dgm:cxn modelId="{969437C6-C63F-462A-A507-988229DEDCBB}" type="presOf" srcId="{03BC773C-9137-4F79-90AD-DD4A1C3CB389}" destId="{C2C0EB0D-D911-46B6-B8A1-08D151E1F757}" srcOrd="0" destOrd="2" presId="urn:microsoft.com/office/officeart/2005/8/layout/chevron2"/>
    <dgm:cxn modelId="{048A8770-9BB7-4B49-AC4E-0482A5C22544}" type="presOf" srcId="{A286723E-1A1B-4701-844F-2BDC57595701}" destId="{28515A77-EF14-42E7-9F25-F186B4460C79}" srcOrd="0" destOrd="1" presId="urn:microsoft.com/office/officeart/2005/8/layout/chevron2"/>
    <dgm:cxn modelId="{2AE5D4FE-FE5E-4193-83E4-647E0124D5D7}" srcId="{3F17D2D1-D7B5-4524-B9D1-35FA42058D0B}" destId="{B8FEB97B-B0C2-4B7F-BF42-50B1AE333CB5}" srcOrd="1" destOrd="0" parTransId="{ED798648-FF98-48EF-9E6C-40A6860C979B}" sibTransId="{315866D7-E80C-40F9-B20A-78097088DB31}"/>
    <dgm:cxn modelId="{D6E63FA4-1B73-4D57-9DC9-B53F7F4FC94D}" type="presOf" srcId="{5BCBAE25-51C8-4B1E-9682-F7F67D75EAB2}" destId="{F72AF6E4-DE39-47EB-B95C-9948681094F0}" srcOrd="0" destOrd="0" presId="urn:microsoft.com/office/officeart/2005/8/layout/chevron2"/>
    <dgm:cxn modelId="{5F1E001B-6320-43CD-97EF-3AAADFE4C1C9}" type="presOf" srcId="{F4058AB0-B878-4B85-B64B-FC3B5BC1383F}" destId="{C2C0EB0D-D911-46B6-B8A1-08D151E1F757}" srcOrd="0" destOrd="0" presId="urn:microsoft.com/office/officeart/2005/8/layout/chevron2"/>
    <dgm:cxn modelId="{4E2D38CF-A253-4C19-9339-B96A23F58562}" type="presOf" srcId="{171CCC2A-8750-4CA4-865A-B97C4FDC7ACC}" destId="{24EA2FB2-198F-4BA2-B801-BB113095DF44}" srcOrd="0" destOrd="0" presId="urn:microsoft.com/office/officeart/2005/8/layout/chevron2"/>
    <dgm:cxn modelId="{47F2380D-2D6C-4E96-AE0F-E77C09ED615E}" srcId="{5BCBAE25-51C8-4B1E-9682-F7F67D75EAB2}" destId="{A286723E-1A1B-4701-844F-2BDC57595701}" srcOrd="1" destOrd="0" parTransId="{9227E29E-CC7A-474A-89A2-93D238E1B0EF}" sibTransId="{93520B0C-1C0E-4E51-B202-1B836EDA8CC3}"/>
    <dgm:cxn modelId="{6D2165D9-8B82-472D-8310-69A22F61CCB2}" type="presOf" srcId="{B8FEB97B-B0C2-4B7F-BF42-50B1AE333CB5}" destId="{8681148B-D338-4281-B4A3-E0EEA3CF9862}" srcOrd="0" destOrd="0" presId="urn:microsoft.com/office/officeart/2005/8/layout/chevron2"/>
    <dgm:cxn modelId="{412A4864-D54E-427E-B8A8-E710EDA05A76}" type="presParOf" srcId="{C207ABAA-D2DE-4824-908A-45E9E68A56DC}" destId="{4C76279B-CBDC-48AF-9909-49229CD67BAE}" srcOrd="0" destOrd="0" presId="urn:microsoft.com/office/officeart/2005/8/layout/chevron2"/>
    <dgm:cxn modelId="{55100217-B5D5-4A63-8A5F-87C9E24071B5}" type="presParOf" srcId="{4C76279B-CBDC-48AF-9909-49229CD67BAE}" destId="{F286CAAB-223F-4F48-8D2B-CE79019A9F2B}" srcOrd="0" destOrd="0" presId="urn:microsoft.com/office/officeart/2005/8/layout/chevron2"/>
    <dgm:cxn modelId="{7F195040-DE1C-45E6-A0EE-0D3343AD0ECC}" type="presParOf" srcId="{4C76279B-CBDC-48AF-9909-49229CD67BAE}" destId="{24EA2FB2-198F-4BA2-B801-BB113095DF44}" srcOrd="1" destOrd="0" presId="urn:microsoft.com/office/officeart/2005/8/layout/chevron2"/>
    <dgm:cxn modelId="{DE00B97B-D512-4AD9-B133-D3B163F01CFB}" type="presParOf" srcId="{C207ABAA-D2DE-4824-908A-45E9E68A56DC}" destId="{5F5F1D9D-B4E7-404C-87B1-0086233CDC18}" srcOrd="1" destOrd="0" presId="urn:microsoft.com/office/officeart/2005/8/layout/chevron2"/>
    <dgm:cxn modelId="{AE6A3DEC-193C-405D-BB81-38F65B2FB92A}" type="presParOf" srcId="{C207ABAA-D2DE-4824-908A-45E9E68A56DC}" destId="{80F7B384-6D98-4236-BBF9-31E79A6AADEB}" srcOrd="2" destOrd="0" presId="urn:microsoft.com/office/officeart/2005/8/layout/chevron2"/>
    <dgm:cxn modelId="{5E9CDB32-B9F9-4087-8243-E174B9C7222E}" type="presParOf" srcId="{80F7B384-6D98-4236-BBF9-31E79A6AADEB}" destId="{8681148B-D338-4281-B4A3-E0EEA3CF9862}" srcOrd="0" destOrd="0" presId="urn:microsoft.com/office/officeart/2005/8/layout/chevron2"/>
    <dgm:cxn modelId="{0A116240-578A-4FF0-A955-6366F665E783}" type="presParOf" srcId="{80F7B384-6D98-4236-BBF9-31E79A6AADEB}" destId="{C2C0EB0D-D911-46B6-B8A1-08D151E1F757}" srcOrd="1" destOrd="0" presId="urn:microsoft.com/office/officeart/2005/8/layout/chevron2"/>
    <dgm:cxn modelId="{5D14D79C-F4DA-4F3D-BCB2-AE1E715DC519}" type="presParOf" srcId="{C207ABAA-D2DE-4824-908A-45E9E68A56DC}" destId="{34DFBC5A-D440-4FE1-8A82-BE664E3EBA51}" srcOrd="3" destOrd="0" presId="urn:microsoft.com/office/officeart/2005/8/layout/chevron2"/>
    <dgm:cxn modelId="{D1399BAA-ED73-401C-854B-D13499F759C5}" type="presParOf" srcId="{C207ABAA-D2DE-4824-908A-45E9E68A56DC}" destId="{B774A142-DEA1-410C-818F-0A2BF20CB408}" srcOrd="4" destOrd="0" presId="urn:microsoft.com/office/officeart/2005/8/layout/chevron2"/>
    <dgm:cxn modelId="{18BE8E84-CF80-401F-BD65-01E4A71722A0}" type="presParOf" srcId="{B774A142-DEA1-410C-818F-0A2BF20CB408}" destId="{F72AF6E4-DE39-47EB-B95C-9948681094F0}" srcOrd="0" destOrd="0" presId="urn:microsoft.com/office/officeart/2005/8/layout/chevron2"/>
    <dgm:cxn modelId="{081B857E-D5FF-465C-90C6-E97E119A5017}" type="presParOf" srcId="{B774A142-DEA1-410C-818F-0A2BF20CB408}" destId="{28515A77-EF14-42E7-9F25-F186B4460C79}" srcOrd="1" destOrd="0" presId="urn:microsoft.com/office/officeart/2005/8/layout/chevron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92F087-2724-4197-88AF-4599F463BBFD}" type="doc">
      <dgm:prSet loTypeId="urn:microsoft.com/office/officeart/2005/8/layout/radial6" loCatId="cycle" qsTypeId="urn:microsoft.com/office/officeart/2005/8/quickstyle/simple2" qsCatId="simple" csTypeId="urn:microsoft.com/office/officeart/2005/8/colors/accent6_1" csCatId="accent6" phldr="1"/>
      <dgm:spPr/>
      <dgm:t>
        <a:bodyPr/>
        <a:lstStyle/>
        <a:p>
          <a:endParaRPr lang="en-AU"/>
        </a:p>
      </dgm:t>
    </dgm:pt>
    <dgm:pt modelId="{A07C89E6-FB7F-49C6-BD35-171188D0CE1B}">
      <dgm:prSet/>
      <dgm:spPr>
        <a:solidFill>
          <a:schemeClr val="bg1">
            <a:lumMod val="50000"/>
          </a:schemeClr>
        </a:solidFill>
        <a:ln>
          <a:solidFill>
            <a:schemeClr val="bg1">
              <a:lumMod val="50000"/>
            </a:schemeClr>
          </a:solidFill>
        </a:ln>
      </dgm:spPr>
      <dgm:t>
        <a:bodyPr/>
        <a:lstStyle/>
        <a:p>
          <a:pPr algn="ctr"/>
          <a:r>
            <a:rPr lang="en-AU" b="1">
              <a:solidFill>
                <a:schemeClr val="bg1"/>
              </a:solidFill>
            </a:rPr>
            <a:t>OSCAR &amp; NDT system data maintained      'unclassified-sensitive' </a:t>
          </a:r>
          <a:br>
            <a:rPr lang="en-AU" b="1">
              <a:solidFill>
                <a:schemeClr val="bg1"/>
              </a:solidFill>
            </a:rPr>
          </a:br>
          <a:r>
            <a:rPr lang="en-AU" b="1">
              <a:solidFill>
                <a:schemeClr val="bg1"/>
              </a:solidFill>
            </a:rPr>
            <a:t>and protected</a:t>
          </a:r>
        </a:p>
      </dgm:t>
    </dgm:pt>
    <dgm:pt modelId="{6CB9885A-5F11-403F-904A-200E75C9E33C}" type="parTrans" cxnId="{1EC90966-2639-4F31-ADA0-2D5FEC5CF65E}">
      <dgm:prSet/>
      <dgm:spPr/>
      <dgm:t>
        <a:bodyPr/>
        <a:lstStyle/>
        <a:p>
          <a:endParaRPr lang="en-AU"/>
        </a:p>
      </dgm:t>
    </dgm:pt>
    <dgm:pt modelId="{809E93B4-5F43-4C10-9751-4D560DDBCF7C}" type="sibTrans" cxnId="{1EC90966-2639-4F31-ADA0-2D5FEC5CF65E}">
      <dgm:prSet/>
      <dgm:spPr/>
      <dgm:t>
        <a:bodyPr/>
        <a:lstStyle/>
        <a:p>
          <a:endParaRPr lang="en-AU"/>
        </a:p>
      </dgm:t>
    </dgm:pt>
    <dgm:pt modelId="{E63FEE13-0032-49AE-B164-325C24F0041F}">
      <dgm:prSet phldrT="[Text]" custT="1"/>
      <dgm:spPr>
        <a:solidFill>
          <a:schemeClr val="accent6">
            <a:lumMod val="60000"/>
            <a:lumOff val="40000"/>
          </a:schemeClr>
        </a:solidFill>
      </dgm:spPr>
      <dgm:t>
        <a:bodyPr/>
        <a:lstStyle/>
        <a:p>
          <a:pPr algn="l"/>
          <a:r>
            <a:rPr lang="en-AU" sz="700"/>
            <a:t>Required to handle dat</a:t>
          </a:r>
          <a:r>
            <a:rPr lang="en-AU" sz="700">
              <a:solidFill>
                <a:sysClr val="windowText" lastClr="000000"/>
              </a:solidFill>
            </a:rPr>
            <a:t>a as        'unclassified-sensitive'</a:t>
          </a:r>
        </a:p>
      </dgm:t>
    </dgm:pt>
    <dgm:pt modelId="{348CB547-7EBA-4F91-AFF5-258A88D4A915}" type="parTrans" cxnId="{96E1BF6A-0DAE-4EFE-8A67-DBBC83027250}">
      <dgm:prSet/>
      <dgm:spPr/>
      <dgm:t>
        <a:bodyPr/>
        <a:lstStyle/>
        <a:p>
          <a:endParaRPr lang="en-AU"/>
        </a:p>
      </dgm:t>
    </dgm:pt>
    <dgm:pt modelId="{4E394420-8AF9-4F2B-96FB-A997E9E42E80}" type="sibTrans" cxnId="{96E1BF6A-0DAE-4EFE-8A67-DBBC83027250}">
      <dgm:prSet/>
      <dgm:spPr/>
      <dgm:t>
        <a:bodyPr/>
        <a:lstStyle/>
        <a:p>
          <a:endParaRPr lang="en-AU"/>
        </a:p>
      </dgm:t>
    </dgm:pt>
    <dgm:pt modelId="{9F7CE6EF-0603-46D3-8F43-C6B3E9860021}">
      <dgm:prSet phldrT="[Text]" custT="1"/>
      <dgm:spPr>
        <a:solidFill>
          <a:schemeClr val="accent6">
            <a:lumMod val="60000"/>
            <a:lumOff val="40000"/>
          </a:schemeClr>
        </a:solidFill>
      </dgm:spPr>
      <dgm:t>
        <a:bodyPr/>
        <a:lstStyle/>
        <a:p>
          <a:pPr algn="ctr"/>
          <a:r>
            <a:rPr lang="en-AU" sz="900" b="1"/>
            <a:t>Data users</a:t>
          </a:r>
        </a:p>
      </dgm:t>
    </dgm:pt>
    <dgm:pt modelId="{DA41C054-E86D-4398-8583-20ADAA70DAB7}" type="sibTrans" cxnId="{845AA3FB-9F3C-48E9-9E7F-10B941470F9E}">
      <dgm:prSet/>
      <dgm:spPr/>
      <dgm:t>
        <a:bodyPr/>
        <a:lstStyle/>
        <a:p>
          <a:endParaRPr lang="en-AU"/>
        </a:p>
      </dgm:t>
    </dgm:pt>
    <dgm:pt modelId="{DDF11CCA-D312-43C7-B06B-A886E385FC3E}" type="parTrans" cxnId="{845AA3FB-9F3C-48E9-9E7F-10B941470F9E}">
      <dgm:prSet/>
      <dgm:spPr/>
      <dgm:t>
        <a:bodyPr/>
        <a:lstStyle/>
        <a:p>
          <a:endParaRPr lang="en-AU"/>
        </a:p>
      </dgm:t>
    </dgm:pt>
    <dgm:pt modelId="{589D48DA-C150-4723-BC92-9A1DB246667B}">
      <dgm:prSet phldrT="[Text]" custT="1"/>
      <dgm:spPr>
        <a:solidFill>
          <a:schemeClr val="accent6">
            <a:lumMod val="60000"/>
            <a:lumOff val="40000"/>
          </a:schemeClr>
        </a:solidFill>
      </dgm:spPr>
      <dgm:t>
        <a:bodyPr/>
        <a:lstStyle/>
        <a:p>
          <a:pPr algn="ctr"/>
          <a:r>
            <a:rPr lang="en-AU" sz="900" b="1">
              <a:solidFill>
                <a:sysClr val="windowText" lastClr="000000"/>
              </a:solidFill>
            </a:rPr>
            <a:t>Government</a:t>
          </a:r>
          <a:r>
            <a:rPr lang="en-AU" sz="900" b="1"/>
            <a:t> user access</a:t>
          </a:r>
        </a:p>
      </dgm:t>
    </dgm:pt>
    <dgm:pt modelId="{8F9708C2-0712-4C60-AF0C-2489F7FEDAD2}" type="parTrans" cxnId="{E98A72C1-6970-42B8-8C7F-787644EFD81F}">
      <dgm:prSet/>
      <dgm:spPr/>
      <dgm:t>
        <a:bodyPr/>
        <a:lstStyle/>
        <a:p>
          <a:endParaRPr lang="en-AU"/>
        </a:p>
      </dgm:t>
    </dgm:pt>
    <dgm:pt modelId="{FF73145C-BE4B-467E-9681-5EA957DF2AF8}" type="sibTrans" cxnId="{E98A72C1-6970-42B8-8C7F-787644EFD81F}">
      <dgm:prSet/>
      <dgm:spPr/>
      <dgm:t>
        <a:bodyPr/>
        <a:lstStyle/>
        <a:p>
          <a:endParaRPr lang="en-AU"/>
        </a:p>
      </dgm:t>
    </dgm:pt>
    <dgm:pt modelId="{564635C8-45AC-4A3C-B4A6-E5AA8297B854}">
      <dgm:prSet phldrT="[Text]" custT="1"/>
      <dgm:spPr>
        <a:solidFill>
          <a:schemeClr val="accent6">
            <a:lumMod val="60000"/>
            <a:lumOff val="40000"/>
          </a:schemeClr>
        </a:solidFill>
      </dgm:spPr>
      <dgm:t>
        <a:bodyPr/>
        <a:lstStyle/>
        <a:p>
          <a:pPr algn="l"/>
          <a:r>
            <a:rPr lang="en-AU" sz="700" b="0"/>
            <a:t>Personnel required to have security clearance to 'Protected' level</a:t>
          </a:r>
        </a:p>
      </dgm:t>
    </dgm:pt>
    <dgm:pt modelId="{E5E5DB86-7EAC-41B9-8FBB-42BF4481A6A5}" type="parTrans" cxnId="{DC559541-2CCA-480D-9748-D483DE93F166}">
      <dgm:prSet/>
      <dgm:spPr/>
      <dgm:t>
        <a:bodyPr/>
        <a:lstStyle/>
        <a:p>
          <a:endParaRPr lang="en-AU"/>
        </a:p>
      </dgm:t>
    </dgm:pt>
    <dgm:pt modelId="{32EEC538-03E6-4AD5-A1FA-1B7C2906C203}" type="sibTrans" cxnId="{DC559541-2CCA-480D-9748-D483DE93F166}">
      <dgm:prSet/>
      <dgm:spPr/>
      <dgm:t>
        <a:bodyPr/>
        <a:lstStyle/>
        <a:p>
          <a:endParaRPr lang="en-AU"/>
        </a:p>
      </dgm:t>
    </dgm:pt>
    <dgm:pt modelId="{D4066D6B-E48B-4B7C-B79D-DD3E927271BB}">
      <dgm:prSet phldrT="[Text]" custT="1"/>
      <dgm:spPr>
        <a:solidFill>
          <a:schemeClr val="accent6">
            <a:lumMod val="60000"/>
            <a:lumOff val="40000"/>
          </a:schemeClr>
        </a:solidFill>
      </dgm:spPr>
      <dgm:t>
        <a:bodyPr/>
        <a:lstStyle/>
        <a:p>
          <a:pPr algn="l"/>
          <a:r>
            <a:rPr lang="en-AU" sz="700" b="0"/>
            <a:t>Required to meet appropriate security level</a:t>
          </a:r>
          <a:endParaRPr lang="en-AU" sz="700" b="1"/>
        </a:p>
      </dgm:t>
    </dgm:pt>
    <dgm:pt modelId="{AAE012E6-EA89-4BCE-A9E9-CBAB35B13A55}">
      <dgm:prSet phldrT="[Text]" custT="1"/>
      <dgm:spPr>
        <a:solidFill>
          <a:schemeClr val="accent6">
            <a:lumMod val="60000"/>
            <a:lumOff val="40000"/>
          </a:schemeClr>
        </a:solidFill>
      </dgm:spPr>
      <dgm:t>
        <a:bodyPr/>
        <a:lstStyle/>
        <a:p>
          <a:pPr algn="ctr"/>
          <a:r>
            <a:rPr lang="en-AU" sz="900" b="1"/>
            <a:t>Interfaces and interactions</a:t>
          </a:r>
        </a:p>
      </dgm:t>
    </dgm:pt>
    <dgm:pt modelId="{28621C1D-7ACE-485C-885C-91DF551621BD}" type="sibTrans" cxnId="{EDD0A4B2-D750-4D7F-843E-DA762B4B6C75}">
      <dgm:prSet/>
      <dgm:spPr/>
      <dgm:t>
        <a:bodyPr/>
        <a:lstStyle/>
        <a:p>
          <a:endParaRPr lang="en-AU"/>
        </a:p>
      </dgm:t>
    </dgm:pt>
    <dgm:pt modelId="{725E8E8C-FD09-4AD7-B84C-9A0E384F779C}" type="parTrans" cxnId="{EDD0A4B2-D750-4D7F-843E-DA762B4B6C75}">
      <dgm:prSet/>
      <dgm:spPr/>
      <dgm:t>
        <a:bodyPr/>
        <a:lstStyle/>
        <a:p>
          <a:endParaRPr lang="en-AU"/>
        </a:p>
      </dgm:t>
    </dgm:pt>
    <dgm:pt modelId="{61D5BB68-61C0-4458-BB4B-5D4944A845C1}" type="sibTrans" cxnId="{32A263A6-1934-4D8B-B55C-A9540B7739DF}">
      <dgm:prSet/>
      <dgm:spPr/>
      <dgm:t>
        <a:bodyPr/>
        <a:lstStyle/>
        <a:p>
          <a:endParaRPr lang="en-AU"/>
        </a:p>
      </dgm:t>
    </dgm:pt>
    <dgm:pt modelId="{BE6A1AB4-91FE-490A-B7F1-CD3D5EC76176}" type="parTrans" cxnId="{32A263A6-1934-4D8B-B55C-A9540B7739DF}">
      <dgm:prSet/>
      <dgm:spPr/>
      <dgm:t>
        <a:bodyPr/>
        <a:lstStyle/>
        <a:p>
          <a:endParaRPr lang="en-AU"/>
        </a:p>
      </dgm:t>
    </dgm:pt>
    <dgm:pt modelId="{EAD16C5B-6A85-4F42-A9B8-FD7DEEB58486}" type="pres">
      <dgm:prSet presAssocID="{6792F087-2724-4197-88AF-4599F463BBFD}" presName="Name0" presStyleCnt="0">
        <dgm:presLayoutVars>
          <dgm:chMax val="1"/>
          <dgm:dir/>
          <dgm:animLvl val="ctr"/>
          <dgm:resizeHandles val="exact"/>
        </dgm:presLayoutVars>
      </dgm:prSet>
      <dgm:spPr/>
      <dgm:t>
        <a:bodyPr/>
        <a:lstStyle/>
        <a:p>
          <a:endParaRPr lang="en-US"/>
        </a:p>
      </dgm:t>
    </dgm:pt>
    <dgm:pt modelId="{303D2AE6-262D-4DA5-9E19-8C84C503040C}" type="pres">
      <dgm:prSet presAssocID="{A07C89E6-FB7F-49C6-BD35-171188D0CE1B}" presName="centerShape" presStyleLbl="node0" presStyleIdx="0" presStyleCnt="1"/>
      <dgm:spPr/>
      <dgm:t>
        <a:bodyPr/>
        <a:lstStyle/>
        <a:p>
          <a:endParaRPr lang="en-US"/>
        </a:p>
      </dgm:t>
    </dgm:pt>
    <dgm:pt modelId="{CEC543F3-4111-4EF0-8B58-0B47B2D7C832}" type="pres">
      <dgm:prSet presAssocID="{9F7CE6EF-0603-46D3-8F43-C6B3E9860021}" presName="node" presStyleLbl="node1" presStyleIdx="0" presStyleCnt="3" custScaleX="113694" custScaleY="125346">
        <dgm:presLayoutVars>
          <dgm:bulletEnabled val="1"/>
        </dgm:presLayoutVars>
      </dgm:prSet>
      <dgm:spPr/>
      <dgm:t>
        <a:bodyPr/>
        <a:lstStyle/>
        <a:p>
          <a:endParaRPr lang="en-US"/>
        </a:p>
      </dgm:t>
    </dgm:pt>
    <dgm:pt modelId="{C9ABDEE2-72A0-427F-A583-2B0F488890C7}" type="pres">
      <dgm:prSet presAssocID="{9F7CE6EF-0603-46D3-8F43-C6B3E9860021}" presName="dummy" presStyleCnt="0"/>
      <dgm:spPr/>
    </dgm:pt>
    <dgm:pt modelId="{47928EA7-3643-473E-A77A-43C0F1917118}" type="pres">
      <dgm:prSet presAssocID="{DA41C054-E86D-4398-8583-20ADAA70DAB7}" presName="sibTrans" presStyleLbl="sibTrans2D1" presStyleIdx="0" presStyleCnt="3"/>
      <dgm:spPr/>
      <dgm:t>
        <a:bodyPr/>
        <a:lstStyle/>
        <a:p>
          <a:endParaRPr lang="en-US"/>
        </a:p>
      </dgm:t>
    </dgm:pt>
    <dgm:pt modelId="{FA85B051-316F-4CE4-BBC1-C8E776CE024B}" type="pres">
      <dgm:prSet presAssocID="{589D48DA-C150-4723-BC92-9A1DB246667B}" presName="node" presStyleLbl="node1" presStyleIdx="1" presStyleCnt="3" custScaleX="125583" custScaleY="125346">
        <dgm:presLayoutVars>
          <dgm:bulletEnabled val="1"/>
        </dgm:presLayoutVars>
      </dgm:prSet>
      <dgm:spPr/>
      <dgm:t>
        <a:bodyPr/>
        <a:lstStyle/>
        <a:p>
          <a:endParaRPr lang="en-US"/>
        </a:p>
      </dgm:t>
    </dgm:pt>
    <dgm:pt modelId="{CF125F87-B168-4F66-920F-BAE6AB354C16}" type="pres">
      <dgm:prSet presAssocID="{589D48DA-C150-4723-BC92-9A1DB246667B}" presName="dummy" presStyleCnt="0"/>
      <dgm:spPr/>
    </dgm:pt>
    <dgm:pt modelId="{D8F921C6-39D1-497C-A2E5-AADB2E15E3AF}" type="pres">
      <dgm:prSet presAssocID="{FF73145C-BE4B-467E-9681-5EA957DF2AF8}" presName="sibTrans" presStyleLbl="sibTrans2D1" presStyleIdx="1" presStyleCnt="3"/>
      <dgm:spPr/>
      <dgm:t>
        <a:bodyPr/>
        <a:lstStyle/>
        <a:p>
          <a:endParaRPr lang="en-US"/>
        </a:p>
      </dgm:t>
    </dgm:pt>
    <dgm:pt modelId="{865B8546-9F72-468B-B32E-BC9003C25C83}" type="pres">
      <dgm:prSet presAssocID="{AAE012E6-EA89-4BCE-A9E9-CBAB35B13A55}" presName="node" presStyleLbl="node1" presStyleIdx="2" presStyleCnt="3" custScaleX="125583" custScaleY="125346">
        <dgm:presLayoutVars>
          <dgm:bulletEnabled val="1"/>
        </dgm:presLayoutVars>
      </dgm:prSet>
      <dgm:spPr/>
      <dgm:t>
        <a:bodyPr/>
        <a:lstStyle/>
        <a:p>
          <a:endParaRPr lang="en-AU"/>
        </a:p>
      </dgm:t>
    </dgm:pt>
    <dgm:pt modelId="{A62E6D9F-6E6E-4C77-A9C9-C9CA6168C155}" type="pres">
      <dgm:prSet presAssocID="{AAE012E6-EA89-4BCE-A9E9-CBAB35B13A55}" presName="dummy" presStyleCnt="0"/>
      <dgm:spPr/>
    </dgm:pt>
    <dgm:pt modelId="{C6A7F7B5-F655-4CD8-B128-D7779A447C5A}" type="pres">
      <dgm:prSet presAssocID="{28621C1D-7ACE-485C-885C-91DF551621BD}" presName="sibTrans" presStyleLbl="sibTrans2D1" presStyleIdx="2" presStyleCnt="3"/>
      <dgm:spPr/>
      <dgm:t>
        <a:bodyPr/>
        <a:lstStyle/>
        <a:p>
          <a:endParaRPr lang="en-US"/>
        </a:p>
      </dgm:t>
    </dgm:pt>
  </dgm:ptLst>
  <dgm:cxnLst>
    <dgm:cxn modelId="{1FA16469-DB90-417E-9AB5-22D3B60E9E83}" type="presOf" srcId="{564635C8-45AC-4A3C-B4A6-E5AA8297B854}" destId="{FA85B051-316F-4CE4-BBC1-C8E776CE024B}" srcOrd="0" destOrd="1" presId="urn:microsoft.com/office/officeart/2005/8/layout/radial6"/>
    <dgm:cxn modelId="{8D334EF0-0122-4B1E-A273-B960E787924F}" type="presOf" srcId="{6792F087-2724-4197-88AF-4599F463BBFD}" destId="{EAD16C5B-6A85-4F42-A9B8-FD7DEEB58486}" srcOrd="0" destOrd="0" presId="urn:microsoft.com/office/officeart/2005/8/layout/radial6"/>
    <dgm:cxn modelId="{7AFA586A-C358-4D47-8933-89140EA646C1}" type="presOf" srcId="{E63FEE13-0032-49AE-B164-325C24F0041F}" destId="{CEC543F3-4111-4EF0-8B58-0B47B2D7C832}" srcOrd="0" destOrd="1" presId="urn:microsoft.com/office/officeart/2005/8/layout/radial6"/>
    <dgm:cxn modelId="{32A263A6-1934-4D8B-B55C-A9540B7739DF}" srcId="{AAE012E6-EA89-4BCE-A9E9-CBAB35B13A55}" destId="{D4066D6B-E48B-4B7C-B79D-DD3E927271BB}" srcOrd="0" destOrd="0" parTransId="{BE6A1AB4-91FE-490A-B7F1-CD3D5EC76176}" sibTransId="{61D5BB68-61C0-4458-BB4B-5D4944A845C1}"/>
    <dgm:cxn modelId="{7244AF16-FF09-462E-9A90-DA36792C1F3A}" type="presOf" srcId="{D4066D6B-E48B-4B7C-B79D-DD3E927271BB}" destId="{865B8546-9F72-468B-B32E-BC9003C25C83}" srcOrd="0" destOrd="1" presId="urn:microsoft.com/office/officeart/2005/8/layout/radial6"/>
    <dgm:cxn modelId="{478CF96B-7F41-47D1-B23F-9B55336C2BFB}" type="presOf" srcId="{9F7CE6EF-0603-46D3-8F43-C6B3E9860021}" destId="{CEC543F3-4111-4EF0-8B58-0B47B2D7C832}" srcOrd="0" destOrd="0" presId="urn:microsoft.com/office/officeart/2005/8/layout/radial6"/>
    <dgm:cxn modelId="{845AA3FB-9F3C-48E9-9E7F-10B941470F9E}" srcId="{A07C89E6-FB7F-49C6-BD35-171188D0CE1B}" destId="{9F7CE6EF-0603-46D3-8F43-C6B3E9860021}" srcOrd="0" destOrd="0" parTransId="{DDF11CCA-D312-43C7-B06B-A886E385FC3E}" sibTransId="{DA41C054-E86D-4398-8583-20ADAA70DAB7}"/>
    <dgm:cxn modelId="{728067E9-809E-426F-9FA3-64359CA81229}" type="presOf" srcId="{28621C1D-7ACE-485C-885C-91DF551621BD}" destId="{C6A7F7B5-F655-4CD8-B128-D7779A447C5A}" srcOrd="0" destOrd="0" presId="urn:microsoft.com/office/officeart/2005/8/layout/radial6"/>
    <dgm:cxn modelId="{1EC90966-2639-4F31-ADA0-2D5FEC5CF65E}" srcId="{6792F087-2724-4197-88AF-4599F463BBFD}" destId="{A07C89E6-FB7F-49C6-BD35-171188D0CE1B}" srcOrd="0" destOrd="0" parTransId="{6CB9885A-5F11-403F-904A-200E75C9E33C}" sibTransId="{809E93B4-5F43-4C10-9751-4D560DDBCF7C}"/>
    <dgm:cxn modelId="{2708231A-2DEA-4657-BCAF-0B31FCAED316}" type="presOf" srcId="{FF73145C-BE4B-467E-9681-5EA957DF2AF8}" destId="{D8F921C6-39D1-497C-A2E5-AADB2E15E3AF}" srcOrd="0" destOrd="0" presId="urn:microsoft.com/office/officeart/2005/8/layout/radial6"/>
    <dgm:cxn modelId="{96E1BF6A-0DAE-4EFE-8A67-DBBC83027250}" srcId="{9F7CE6EF-0603-46D3-8F43-C6B3E9860021}" destId="{E63FEE13-0032-49AE-B164-325C24F0041F}" srcOrd="0" destOrd="0" parTransId="{348CB547-7EBA-4F91-AFF5-258A88D4A915}" sibTransId="{4E394420-8AF9-4F2B-96FB-A997E9E42E80}"/>
    <dgm:cxn modelId="{D2672F9A-A5B5-4E2C-B1BA-4A255D744162}" type="presOf" srcId="{DA41C054-E86D-4398-8583-20ADAA70DAB7}" destId="{47928EA7-3643-473E-A77A-43C0F1917118}" srcOrd="0" destOrd="0" presId="urn:microsoft.com/office/officeart/2005/8/layout/radial6"/>
    <dgm:cxn modelId="{118DC868-B1E1-4B63-89D4-154B593C7BFE}" type="presOf" srcId="{A07C89E6-FB7F-49C6-BD35-171188D0CE1B}" destId="{303D2AE6-262D-4DA5-9E19-8C84C503040C}" srcOrd="0" destOrd="0" presId="urn:microsoft.com/office/officeart/2005/8/layout/radial6"/>
    <dgm:cxn modelId="{EDD0A4B2-D750-4D7F-843E-DA762B4B6C75}" srcId="{A07C89E6-FB7F-49C6-BD35-171188D0CE1B}" destId="{AAE012E6-EA89-4BCE-A9E9-CBAB35B13A55}" srcOrd="2" destOrd="0" parTransId="{725E8E8C-FD09-4AD7-B84C-9A0E384F779C}" sibTransId="{28621C1D-7ACE-485C-885C-91DF551621BD}"/>
    <dgm:cxn modelId="{DC559541-2CCA-480D-9748-D483DE93F166}" srcId="{589D48DA-C150-4723-BC92-9A1DB246667B}" destId="{564635C8-45AC-4A3C-B4A6-E5AA8297B854}" srcOrd="0" destOrd="0" parTransId="{E5E5DB86-7EAC-41B9-8FBB-42BF4481A6A5}" sibTransId="{32EEC538-03E6-4AD5-A1FA-1B7C2906C203}"/>
    <dgm:cxn modelId="{E98A72C1-6970-42B8-8C7F-787644EFD81F}" srcId="{A07C89E6-FB7F-49C6-BD35-171188D0CE1B}" destId="{589D48DA-C150-4723-BC92-9A1DB246667B}" srcOrd="1" destOrd="0" parTransId="{8F9708C2-0712-4C60-AF0C-2489F7FEDAD2}" sibTransId="{FF73145C-BE4B-467E-9681-5EA957DF2AF8}"/>
    <dgm:cxn modelId="{C3E15D2A-926B-4F17-A140-C0FF453580C1}" type="presOf" srcId="{589D48DA-C150-4723-BC92-9A1DB246667B}" destId="{FA85B051-316F-4CE4-BBC1-C8E776CE024B}" srcOrd="0" destOrd="0" presId="urn:microsoft.com/office/officeart/2005/8/layout/radial6"/>
    <dgm:cxn modelId="{1B4488CC-C427-4960-8E01-DB0725EBDCF7}" type="presOf" srcId="{AAE012E6-EA89-4BCE-A9E9-CBAB35B13A55}" destId="{865B8546-9F72-468B-B32E-BC9003C25C83}" srcOrd="0" destOrd="0" presId="urn:microsoft.com/office/officeart/2005/8/layout/radial6"/>
    <dgm:cxn modelId="{066E5465-77AC-4052-88F9-EDB14B781246}" type="presParOf" srcId="{EAD16C5B-6A85-4F42-A9B8-FD7DEEB58486}" destId="{303D2AE6-262D-4DA5-9E19-8C84C503040C}" srcOrd="0" destOrd="0" presId="urn:microsoft.com/office/officeart/2005/8/layout/radial6"/>
    <dgm:cxn modelId="{A68AD372-3781-495F-8023-17F32D0ECB5D}" type="presParOf" srcId="{EAD16C5B-6A85-4F42-A9B8-FD7DEEB58486}" destId="{CEC543F3-4111-4EF0-8B58-0B47B2D7C832}" srcOrd="1" destOrd="0" presId="urn:microsoft.com/office/officeart/2005/8/layout/radial6"/>
    <dgm:cxn modelId="{8FDD8FD3-1F19-4D5E-8B81-FBE3F8D1714B}" type="presParOf" srcId="{EAD16C5B-6A85-4F42-A9B8-FD7DEEB58486}" destId="{C9ABDEE2-72A0-427F-A583-2B0F488890C7}" srcOrd="2" destOrd="0" presId="urn:microsoft.com/office/officeart/2005/8/layout/radial6"/>
    <dgm:cxn modelId="{C841393D-94B1-415D-82EE-56EF3B9F3387}" type="presParOf" srcId="{EAD16C5B-6A85-4F42-A9B8-FD7DEEB58486}" destId="{47928EA7-3643-473E-A77A-43C0F1917118}" srcOrd="3" destOrd="0" presId="urn:microsoft.com/office/officeart/2005/8/layout/radial6"/>
    <dgm:cxn modelId="{BDA8B1CE-973F-44D4-BABB-D21DB4F62CFE}" type="presParOf" srcId="{EAD16C5B-6A85-4F42-A9B8-FD7DEEB58486}" destId="{FA85B051-316F-4CE4-BBC1-C8E776CE024B}" srcOrd="4" destOrd="0" presId="urn:microsoft.com/office/officeart/2005/8/layout/radial6"/>
    <dgm:cxn modelId="{1F8308A5-1CC1-43F7-AAE0-9A3AF282C8D1}" type="presParOf" srcId="{EAD16C5B-6A85-4F42-A9B8-FD7DEEB58486}" destId="{CF125F87-B168-4F66-920F-BAE6AB354C16}" srcOrd="5" destOrd="0" presId="urn:microsoft.com/office/officeart/2005/8/layout/radial6"/>
    <dgm:cxn modelId="{F4A3D877-FCF3-469D-920B-6A11E64DF0AB}" type="presParOf" srcId="{EAD16C5B-6A85-4F42-A9B8-FD7DEEB58486}" destId="{D8F921C6-39D1-497C-A2E5-AADB2E15E3AF}" srcOrd="6" destOrd="0" presId="urn:microsoft.com/office/officeart/2005/8/layout/radial6"/>
    <dgm:cxn modelId="{4629A37D-DBAC-4A2C-BCB5-AB6C41BC0F2C}" type="presParOf" srcId="{EAD16C5B-6A85-4F42-A9B8-FD7DEEB58486}" destId="{865B8546-9F72-468B-B32E-BC9003C25C83}" srcOrd="7" destOrd="0" presId="urn:microsoft.com/office/officeart/2005/8/layout/radial6"/>
    <dgm:cxn modelId="{87807B8C-0359-4D92-9139-79862D30E6F5}" type="presParOf" srcId="{EAD16C5B-6A85-4F42-A9B8-FD7DEEB58486}" destId="{A62E6D9F-6E6E-4C77-A9C9-C9CA6168C155}" srcOrd="8" destOrd="0" presId="urn:microsoft.com/office/officeart/2005/8/layout/radial6"/>
    <dgm:cxn modelId="{A60EF607-087C-44A2-B74B-44D00E4DC017}" type="presParOf" srcId="{EAD16C5B-6A85-4F42-A9B8-FD7DEEB58486}" destId="{C6A7F7B5-F655-4CD8-B128-D7779A447C5A}" srcOrd="9" destOrd="0" presId="urn:microsoft.com/office/officeart/2005/8/layout/radial6"/>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D136B4-E6E0-47F3-BE7C-B08D2F5F909F}" type="doc">
      <dgm:prSet loTypeId="urn:microsoft.com/office/officeart/2005/8/layout/default#3" loCatId="list" qsTypeId="urn:microsoft.com/office/officeart/2005/8/quickstyle/simple3" qsCatId="simple" csTypeId="urn:microsoft.com/office/officeart/2005/8/colors/accent6_2" csCatId="accent6" phldr="1"/>
      <dgm:spPr/>
      <dgm:t>
        <a:bodyPr/>
        <a:lstStyle/>
        <a:p>
          <a:endParaRPr lang="en-AU"/>
        </a:p>
      </dgm:t>
    </dgm:pt>
    <dgm:pt modelId="{C1171D3E-57BA-4DDF-88A5-761EF8688995}">
      <dgm:prSet phldrT="[Text]" custT="1"/>
      <dgm:spPr/>
      <dgm:t>
        <a:bodyPr/>
        <a:lstStyle/>
        <a:p>
          <a:r>
            <a:rPr lang="en-AU" sz="800" b="1"/>
            <a:t>CER</a:t>
          </a:r>
          <a:endParaRPr lang="en-AU" sz="800"/>
        </a:p>
      </dgm:t>
    </dgm:pt>
    <dgm:pt modelId="{6DB093F9-70B3-45A3-AE99-98CD28933C23}" type="parTrans" cxnId="{37548F78-D9E7-4B13-B250-26FFD294A2BF}">
      <dgm:prSet/>
      <dgm:spPr/>
      <dgm:t>
        <a:bodyPr/>
        <a:lstStyle/>
        <a:p>
          <a:endParaRPr lang="en-AU" sz="2800"/>
        </a:p>
      </dgm:t>
    </dgm:pt>
    <dgm:pt modelId="{5B055EB1-E7FE-4E4D-B3D2-888162AD3D11}" type="sibTrans" cxnId="{37548F78-D9E7-4B13-B250-26FFD294A2BF}">
      <dgm:prSet/>
      <dgm:spPr/>
      <dgm:t>
        <a:bodyPr/>
        <a:lstStyle/>
        <a:p>
          <a:endParaRPr lang="en-AU" sz="2800"/>
        </a:p>
      </dgm:t>
    </dgm:pt>
    <dgm:pt modelId="{4153F93E-5DD1-40DD-B28A-1DD08E05F517}">
      <dgm:prSet phldrT="[Text]" custT="1"/>
      <dgm:spPr/>
      <dgm:t>
        <a:bodyPr/>
        <a:lstStyle/>
        <a:p>
          <a:r>
            <a:rPr lang="en-AU" sz="700">
              <a:solidFill>
                <a:sysClr val="windowText" lastClr="000000"/>
              </a:solidFill>
            </a:rPr>
            <a:t>responsible for administering the NGER Act.</a:t>
          </a:r>
        </a:p>
      </dgm:t>
    </dgm:pt>
    <dgm:pt modelId="{9024EAFF-DD15-4EF3-A0E8-5052A768EE35}" type="parTrans" cxnId="{ECDADDB7-0FC9-4AE2-B4CF-CD095F0B5F6B}">
      <dgm:prSet/>
      <dgm:spPr/>
      <dgm:t>
        <a:bodyPr/>
        <a:lstStyle/>
        <a:p>
          <a:endParaRPr lang="en-AU" sz="2800"/>
        </a:p>
      </dgm:t>
    </dgm:pt>
    <dgm:pt modelId="{4E56DC3A-12C1-4F0A-87B1-832D523D3945}" type="sibTrans" cxnId="{ECDADDB7-0FC9-4AE2-B4CF-CD095F0B5F6B}">
      <dgm:prSet/>
      <dgm:spPr/>
      <dgm:t>
        <a:bodyPr/>
        <a:lstStyle/>
        <a:p>
          <a:endParaRPr lang="en-AU" sz="2800"/>
        </a:p>
      </dgm:t>
    </dgm:pt>
    <dgm:pt modelId="{4DB967E2-9867-4CAF-A68D-7000FBE85A39}">
      <dgm:prSet phldrT="[Text]" custT="1"/>
      <dgm:spPr/>
      <dgm:t>
        <a:bodyPr/>
        <a:lstStyle/>
        <a:p>
          <a:r>
            <a:rPr lang="en-AU" sz="700">
              <a:solidFill>
                <a:sysClr val="windowText" lastClr="000000"/>
              </a:solidFill>
            </a:rPr>
            <a:t>committed to provide corporations with tools each year (eg OSCAR), to assist corporations to meet their reporting obligations</a:t>
          </a:r>
        </a:p>
      </dgm:t>
    </dgm:pt>
    <dgm:pt modelId="{5696B465-5753-45D5-B48B-3D4E4A1F3C0B}" type="parTrans" cxnId="{88EEA29D-3132-44B3-82CB-616E3A161E0A}">
      <dgm:prSet/>
      <dgm:spPr/>
      <dgm:t>
        <a:bodyPr/>
        <a:lstStyle/>
        <a:p>
          <a:endParaRPr lang="en-AU" sz="2800"/>
        </a:p>
      </dgm:t>
    </dgm:pt>
    <dgm:pt modelId="{85AB2E72-65A1-412D-9CC3-BFA1C8D4F40A}" type="sibTrans" cxnId="{88EEA29D-3132-44B3-82CB-616E3A161E0A}">
      <dgm:prSet/>
      <dgm:spPr/>
      <dgm:t>
        <a:bodyPr/>
        <a:lstStyle/>
        <a:p>
          <a:endParaRPr lang="en-AU" sz="2800"/>
        </a:p>
      </dgm:t>
    </dgm:pt>
    <dgm:pt modelId="{6E5D11EF-EFBC-4D9C-9419-4778C9AE8E65}">
      <dgm:prSet phldrT="[Text]" custT="1"/>
      <dgm:spPr/>
      <dgm:t>
        <a:bodyPr/>
        <a:lstStyle/>
        <a:p>
          <a:r>
            <a:rPr lang="en-AU" sz="700">
              <a:solidFill>
                <a:sysClr val="windowText" lastClr="000000"/>
              </a:solidFill>
            </a:rPr>
            <a:t>publishes selected data annually, in accordance with legislative obligations.</a:t>
          </a:r>
        </a:p>
      </dgm:t>
    </dgm:pt>
    <dgm:pt modelId="{4B5751E8-DC2C-4E6A-BC65-1F9B7D1E6C73}" type="parTrans" cxnId="{7AE21EE3-005E-4C89-8F3C-47FA47E62AEC}">
      <dgm:prSet/>
      <dgm:spPr/>
      <dgm:t>
        <a:bodyPr/>
        <a:lstStyle/>
        <a:p>
          <a:endParaRPr lang="en-AU" sz="2800"/>
        </a:p>
      </dgm:t>
    </dgm:pt>
    <dgm:pt modelId="{02DCD66D-6268-42F6-9F13-8BC88C6BC5F5}" type="sibTrans" cxnId="{7AE21EE3-005E-4C89-8F3C-47FA47E62AEC}">
      <dgm:prSet/>
      <dgm:spPr/>
      <dgm:t>
        <a:bodyPr/>
        <a:lstStyle/>
        <a:p>
          <a:endParaRPr lang="en-AU" sz="2800"/>
        </a:p>
      </dgm:t>
    </dgm:pt>
    <dgm:pt modelId="{06588948-C129-4136-B66A-22303F7AFC76}">
      <dgm:prSet phldrT="[Text]" custT="1"/>
      <dgm:spPr/>
      <dgm:t>
        <a:bodyPr/>
        <a:lstStyle/>
        <a:p>
          <a:r>
            <a:rPr lang="en-AU" sz="700"/>
            <a:t>required to disclose the full data set to specified Commonwealth agencies, and only facility data that is relevant to a jurisdiction to all State &amp; Territory governments.</a:t>
          </a:r>
        </a:p>
      </dgm:t>
    </dgm:pt>
    <dgm:pt modelId="{8E7DE540-8A7D-4298-9D2F-D693D3FD39A9}" type="parTrans" cxnId="{E5B70C9B-4042-452E-812D-4D9C09096656}">
      <dgm:prSet/>
      <dgm:spPr/>
      <dgm:t>
        <a:bodyPr/>
        <a:lstStyle/>
        <a:p>
          <a:endParaRPr lang="en-AU" sz="2800"/>
        </a:p>
      </dgm:t>
    </dgm:pt>
    <dgm:pt modelId="{4E4ED008-A1E9-49A3-8664-A6225EE6D28D}" type="sibTrans" cxnId="{E5B70C9B-4042-452E-812D-4D9C09096656}">
      <dgm:prSet/>
      <dgm:spPr/>
      <dgm:t>
        <a:bodyPr/>
        <a:lstStyle/>
        <a:p>
          <a:endParaRPr lang="en-AU" sz="2800"/>
        </a:p>
      </dgm:t>
    </dgm:pt>
    <dgm:pt modelId="{04A2FF43-08ED-4F41-A27C-CC4446FB8061}">
      <dgm:prSet phldrT="[Text]" custT="1"/>
      <dgm:spPr/>
      <dgm:t>
        <a:bodyPr/>
        <a:lstStyle/>
        <a:p>
          <a:r>
            <a:rPr lang="en-AU" sz="800" b="1">
              <a:solidFill>
                <a:sysClr val="windowText" lastClr="000000"/>
              </a:solidFill>
            </a:rPr>
            <a:t>CER Application Development Services Section</a:t>
          </a:r>
        </a:p>
      </dgm:t>
    </dgm:pt>
    <dgm:pt modelId="{943A3F43-D2D9-4492-8504-B2F80EA89B77}" type="parTrans" cxnId="{E3B99EC3-ED40-4458-838F-24FA73E00954}">
      <dgm:prSet/>
      <dgm:spPr/>
      <dgm:t>
        <a:bodyPr/>
        <a:lstStyle/>
        <a:p>
          <a:endParaRPr lang="en-AU" sz="2800"/>
        </a:p>
      </dgm:t>
    </dgm:pt>
    <dgm:pt modelId="{E22B541B-79F6-4D58-B615-B342DA6C3381}" type="sibTrans" cxnId="{E3B99EC3-ED40-4458-838F-24FA73E00954}">
      <dgm:prSet/>
      <dgm:spPr/>
      <dgm:t>
        <a:bodyPr/>
        <a:lstStyle/>
        <a:p>
          <a:endParaRPr lang="en-AU" sz="2800"/>
        </a:p>
      </dgm:t>
    </dgm:pt>
    <dgm:pt modelId="{C7FE2A46-6CD0-4FB0-A547-25F5C3387D4D}">
      <dgm:prSet phldrT="[Text]" custT="1"/>
      <dgm:spPr/>
      <dgm:t>
        <a:bodyPr/>
        <a:lstStyle/>
        <a:p>
          <a:r>
            <a:rPr lang="en-AU" sz="700">
              <a:solidFill>
                <a:sysClr val="windowText" lastClr="000000"/>
              </a:solidFill>
            </a:rPr>
            <a:t>essentially responsible for system availability and performance (although outsourced).</a:t>
          </a:r>
        </a:p>
      </dgm:t>
    </dgm:pt>
    <dgm:pt modelId="{13F34DBF-F2A2-421D-BC4A-51F9E68BA8F0}" type="parTrans" cxnId="{7C68FAA6-CB79-40D3-825E-D6BDE6B6B2CC}">
      <dgm:prSet/>
      <dgm:spPr/>
      <dgm:t>
        <a:bodyPr/>
        <a:lstStyle/>
        <a:p>
          <a:endParaRPr lang="en-AU" sz="2800"/>
        </a:p>
      </dgm:t>
    </dgm:pt>
    <dgm:pt modelId="{7F65E441-5F26-45F4-866F-FBBFC366D606}" type="sibTrans" cxnId="{7C68FAA6-CB79-40D3-825E-D6BDE6B6B2CC}">
      <dgm:prSet/>
      <dgm:spPr/>
      <dgm:t>
        <a:bodyPr/>
        <a:lstStyle/>
        <a:p>
          <a:endParaRPr lang="en-AU" sz="2800"/>
        </a:p>
      </dgm:t>
    </dgm:pt>
    <dgm:pt modelId="{347711D8-D976-4EF7-A844-9FEECF9A058C}">
      <dgm:prSet phldrT="[Text]" custT="1"/>
      <dgm:spPr/>
      <dgm:t>
        <a:bodyPr/>
        <a:lstStyle/>
        <a:p>
          <a:r>
            <a:rPr lang="en-AU" sz="800" b="1">
              <a:solidFill>
                <a:sysClr val="windowText" lastClr="000000"/>
              </a:solidFill>
            </a:rPr>
            <a:t>CER's Regulatory Division</a:t>
          </a:r>
          <a:endParaRPr lang="en-AU" sz="800"/>
        </a:p>
      </dgm:t>
    </dgm:pt>
    <dgm:pt modelId="{5C1C3808-8AED-4C1F-BAD2-BDBEEF93054E}" type="parTrans" cxnId="{22B3DC95-503E-46DE-80F1-1D1AC9F55612}">
      <dgm:prSet/>
      <dgm:spPr/>
      <dgm:t>
        <a:bodyPr/>
        <a:lstStyle/>
        <a:p>
          <a:endParaRPr lang="en-AU" sz="2800"/>
        </a:p>
      </dgm:t>
    </dgm:pt>
    <dgm:pt modelId="{10423057-524E-40A5-95F3-CC21B578A6CE}" type="sibTrans" cxnId="{22B3DC95-503E-46DE-80F1-1D1AC9F55612}">
      <dgm:prSet/>
      <dgm:spPr/>
      <dgm:t>
        <a:bodyPr/>
        <a:lstStyle/>
        <a:p>
          <a:endParaRPr lang="en-AU" sz="2800"/>
        </a:p>
      </dgm:t>
    </dgm:pt>
    <dgm:pt modelId="{AD4477C6-BF01-4D2B-B108-058A427ED32E}">
      <dgm:prSet phldrT="[Text]" custT="1"/>
      <dgm:spPr/>
      <dgm:t>
        <a:bodyPr/>
        <a:lstStyle/>
        <a:p>
          <a:r>
            <a:rPr lang="en-AU" sz="700" b="0"/>
            <a:t>manage the NGERS user community - user support, data management, disclosure and usage.</a:t>
          </a:r>
        </a:p>
      </dgm:t>
    </dgm:pt>
    <dgm:pt modelId="{5D111F29-F419-4526-A9D2-E96F326F9F74}" type="parTrans" cxnId="{C8F98BFE-E024-469C-A308-2AFE158BBB11}">
      <dgm:prSet/>
      <dgm:spPr/>
      <dgm:t>
        <a:bodyPr/>
        <a:lstStyle/>
        <a:p>
          <a:endParaRPr lang="en-AU" sz="2800"/>
        </a:p>
      </dgm:t>
    </dgm:pt>
    <dgm:pt modelId="{6942F4CF-53B5-414B-B9E1-18ADBD7A8035}" type="sibTrans" cxnId="{C8F98BFE-E024-469C-A308-2AFE158BBB11}">
      <dgm:prSet/>
      <dgm:spPr/>
      <dgm:t>
        <a:bodyPr/>
        <a:lstStyle/>
        <a:p>
          <a:endParaRPr lang="en-AU" sz="2800"/>
        </a:p>
      </dgm:t>
    </dgm:pt>
    <dgm:pt modelId="{91EC1FCC-6E47-4325-8DDA-45C23660F810}">
      <dgm:prSet phldrT="[Text]" custT="1"/>
      <dgm:spPr/>
      <dgm:t>
        <a:bodyPr/>
        <a:lstStyle/>
        <a:p>
          <a:r>
            <a:rPr lang="en-AU" sz="700" b="0"/>
            <a:t>manage minor system configuration changes.</a:t>
          </a:r>
          <a:endParaRPr lang="en-AU" sz="700"/>
        </a:p>
      </dgm:t>
    </dgm:pt>
    <dgm:pt modelId="{3D0FA864-B76D-46F7-AA56-3F68D7BC4B7E}" type="parTrans" cxnId="{EC267EAF-FEC1-4C27-9C74-DBFA5B1976BD}">
      <dgm:prSet/>
      <dgm:spPr/>
      <dgm:t>
        <a:bodyPr/>
        <a:lstStyle/>
        <a:p>
          <a:endParaRPr lang="en-AU" sz="2800"/>
        </a:p>
      </dgm:t>
    </dgm:pt>
    <dgm:pt modelId="{9C161E4B-44CC-40B5-9B6F-F21D97D15C7D}" type="sibTrans" cxnId="{EC267EAF-FEC1-4C27-9C74-DBFA5B1976BD}">
      <dgm:prSet/>
      <dgm:spPr/>
      <dgm:t>
        <a:bodyPr/>
        <a:lstStyle/>
        <a:p>
          <a:endParaRPr lang="en-AU" sz="2800"/>
        </a:p>
      </dgm:t>
    </dgm:pt>
    <dgm:pt modelId="{FF4D7767-9F9D-4C9F-9A21-C63E999BD4AA}">
      <dgm:prSet phldrT="[Text]" custT="1"/>
      <dgm:spPr/>
      <dgm:t>
        <a:bodyPr/>
        <a:lstStyle/>
        <a:p>
          <a:r>
            <a:rPr lang="en-AU" sz="800" b="1">
              <a:solidFill>
                <a:sysClr val="windowText" lastClr="000000"/>
              </a:solidFill>
            </a:rPr>
            <a:t>CER's Delivery Division</a:t>
          </a:r>
        </a:p>
      </dgm:t>
    </dgm:pt>
    <dgm:pt modelId="{EF3949A7-65EB-4C7B-B480-38A9B4F4E86C}" type="parTrans" cxnId="{80D60191-981B-48A4-88B8-B40FC61AF298}">
      <dgm:prSet/>
      <dgm:spPr/>
      <dgm:t>
        <a:bodyPr/>
        <a:lstStyle/>
        <a:p>
          <a:endParaRPr lang="en-AU" sz="2800"/>
        </a:p>
      </dgm:t>
    </dgm:pt>
    <dgm:pt modelId="{C56DB852-3AF6-42F0-88D3-5C084F874ACA}" type="sibTrans" cxnId="{80D60191-981B-48A4-88B8-B40FC61AF298}">
      <dgm:prSet/>
      <dgm:spPr/>
      <dgm:t>
        <a:bodyPr/>
        <a:lstStyle/>
        <a:p>
          <a:endParaRPr lang="en-AU" sz="2800"/>
        </a:p>
      </dgm:t>
    </dgm:pt>
    <dgm:pt modelId="{2546BFBD-A4BD-4EB6-BAC1-548CD91F7866}">
      <dgm:prSet phldrT="[Text]" custT="1"/>
      <dgm:spPr/>
      <dgm:t>
        <a:bodyPr/>
        <a:lstStyle/>
        <a:p>
          <a:r>
            <a:rPr lang="en-AU" sz="700">
              <a:solidFill>
                <a:sysClr val="windowText" lastClr="000000"/>
              </a:solidFill>
            </a:rPr>
            <a:t>drives major change and capability delivery strategy.</a:t>
          </a:r>
        </a:p>
      </dgm:t>
    </dgm:pt>
    <dgm:pt modelId="{7541FB7D-481D-47E6-99A0-CEFA73E443DE}" type="parTrans" cxnId="{DF38623F-1F39-4399-BB6E-005AAEC5FDD0}">
      <dgm:prSet/>
      <dgm:spPr/>
      <dgm:t>
        <a:bodyPr/>
        <a:lstStyle/>
        <a:p>
          <a:endParaRPr lang="en-AU" sz="2800"/>
        </a:p>
      </dgm:t>
    </dgm:pt>
    <dgm:pt modelId="{6343D8CC-1085-49C2-9646-38F5B9186077}" type="sibTrans" cxnId="{DF38623F-1F39-4399-BB6E-005AAEC5FDD0}">
      <dgm:prSet/>
      <dgm:spPr/>
      <dgm:t>
        <a:bodyPr/>
        <a:lstStyle/>
        <a:p>
          <a:endParaRPr lang="en-AU" sz="2800"/>
        </a:p>
      </dgm:t>
    </dgm:pt>
    <dgm:pt modelId="{9E0C1111-88B4-4091-8981-E47C116552A3}">
      <dgm:prSet phldrT="[Text]" custT="1"/>
      <dgm:spPr/>
      <dgm:t>
        <a:bodyPr/>
        <a:lstStyle/>
        <a:p>
          <a:r>
            <a:rPr lang="en-AU" sz="800" b="1">
              <a:solidFill>
                <a:sysClr val="windowText" lastClr="000000"/>
              </a:solidFill>
            </a:rPr>
            <a:t>Hosting provider</a:t>
          </a:r>
          <a:endParaRPr lang="en-AU" sz="800">
            <a:solidFill>
              <a:sysClr val="windowText" lastClr="000000"/>
            </a:solidFill>
          </a:endParaRPr>
        </a:p>
      </dgm:t>
    </dgm:pt>
    <dgm:pt modelId="{4A74EFD7-0570-4EAC-8281-E296059EB01E}" type="parTrans" cxnId="{07204BAE-C8EE-46BF-A415-12DC2D244E41}">
      <dgm:prSet/>
      <dgm:spPr/>
      <dgm:t>
        <a:bodyPr/>
        <a:lstStyle/>
        <a:p>
          <a:endParaRPr lang="en-AU" sz="2800"/>
        </a:p>
      </dgm:t>
    </dgm:pt>
    <dgm:pt modelId="{D435B2B3-C686-407C-92E6-844AC6C5B6E0}" type="sibTrans" cxnId="{07204BAE-C8EE-46BF-A415-12DC2D244E41}">
      <dgm:prSet/>
      <dgm:spPr/>
      <dgm:t>
        <a:bodyPr/>
        <a:lstStyle/>
        <a:p>
          <a:endParaRPr lang="en-AU" sz="2800"/>
        </a:p>
      </dgm:t>
    </dgm:pt>
    <dgm:pt modelId="{D5CA08E6-5ED1-4F19-B832-057BFA2CD4F1}">
      <dgm:prSet phldrT="[Text]" custT="1"/>
      <dgm:spPr/>
      <dgm:t>
        <a:bodyPr/>
        <a:lstStyle/>
        <a:p>
          <a:r>
            <a:rPr lang="en-AU" sz="700" b="0">
              <a:solidFill>
                <a:sysClr val="windowText" lastClr="000000"/>
              </a:solidFill>
            </a:rPr>
            <a:t>responsible for implementing physical and network security, communications, operating system and server performance, including connections to other systems as required.</a:t>
          </a:r>
        </a:p>
      </dgm:t>
    </dgm:pt>
    <dgm:pt modelId="{20196290-3E2E-4491-9A61-A68E15C4CE85}" type="parTrans" cxnId="{3C03B185-30E2-4A4F-B8F7-165246A0EEF0}">
      <dgm:prSet/>
      <dgm:spPr/>
      <dgm:t>
        <a:bodyPr/>
        <a:lstStyle/>
        <a:p>
          <a:endParaRPr lang="en-AU" sz="2800"/>
        </a:p>
      </dgm:t>
    </dgm:pt>
    <dgm:pt modelId="{10698589-395B-4196-A6A3-C1D044D30BAA}" type="sibTrans" cxnId="{3C03B185-30E2-4A4F-B8F7-165246A0EEF0}">
      <dgm:prSet/>
      <dgm:spPr/>
      <dgm:t>
        <a:bodyPr/>
        <a:lstStyle/>
        <a:p>
          <a:endParaRPr lang="en-AU" sz="2800"/>
        </a:p>
      </dgm:t>
    </dgm:pt>
    <dgm:pt modelId="{F71AFC7F-1D19-454F-992C-A980E4B66BBB}">
      <dgm:prSet phldrT="[Text]" custT="1"/>
      <dgm:spPr/>
      <dgm:t>
        <a:bodyPr/>
        <a:lstStyle/>
        <a:p>
          <a:r>
            <a:rPr lang="en-AU" sz="800" b="1"/>
            <a:t>Applications vendor</a:t>
          </a:r>
        </a:p>
      </dgm:t>
    </dgm:pt>
    <dgm:pt modelId="{40C91DE7-F004-4457-A03D-B30DFBABEF65}" type="parTrans" cxnId="{9E80E994-2D2B-4D77-88D9-207476449980}">
      <dgm:prSet/>
      <dgm:spPr/>
      <dgm:t>
        <a:bodyPr/>
        <a:lstStyle/>
        <a:p>
          <a:endParaRPr lang="en-AU" sz="2800"/>
        </a:p>
      </dgm:t>
    </dgm:pt>
    <dgm:pt modelId="{B421179F-4E80-4901-BE0C-24A6B2BA51AD}" type="sibTrans" cxnId="{9E80E994-2D2B-4D77-88D9-207476449980}">
      <dgm:prSet/>
      <dgm:spPr/>
      <dgm:t>
        <a:bodyPr/>
        <a:lstStyle/>
        <a:p>
          <a:endParaRPr lang="en-AU" sz="2800"/>
        </a:p>
      </dgm:t>
    </dgm:pt>
    <dgm:pt modelId="{95BC8DDE-0A8C-492E-AD8A-49D95A96F3AA}">
      <dgm:prSet phldrT="[Text]" custT="1"/>
      <dgm:spPr/>
      <dgm:t>
        <a:bodyPr/>
        <a:lstStyle/>
        <a:p>
          <a:r>
            <a:rPr lang="en-AU" sz="700" b="0">
              <a:solidFill>
                <a:sysClr val="windowText" lastClr="000000"/>
              </a:solidFill>
            </a:rPr>
            <a:t>provide application support and miantenance, and undertake application development</a:t>
          </a:r>
        </a:p>
      </dgm:t>
    </dgm:pt>
    <dgm:pt modelId="{22CECA7C-F0B0-4DE5-9B75-B634627B9FDF}" type="parTrans" cxnId="{A456C5FE-0860-450C-AE97-2BDF8A23F157}">
      <dgm:prSet/>
      <dgm:spPr/>
      <dgm:t>
        <a:bodyPr/>
        <a:lstStyle/>
        <a:p>
          <a:endParaRPr lang="en-AU" sz="2800"/>
        </a:p>
      </dgm:t>
    </dgm:pt>
    <dgm:pt modelId="{E5045000-38F7-43C2-9649-4C01420593CA}" type="sibTrans" cxnId="{A456C5FE-0860-450C-AE97-2BDF8A23F157}">
      <dgm:prSet/>
      <dgm:spPr/>
      <dgm:t>
        <a:bodyPr/>
        <a:lstStyle/>
        <a:p>
          <a:endParaRPr lang="en-AU" sz="2800"/>
        </a:p>
      </dgm:t>
    </dgm:pt>
    <dgm:pt modelId="{6272947E-5489-4BEB-8B91-0F7346FBCAAE}">
      <dgm:prSet phldrT="[Text]" custT="1"/>
      <dgm:spPr/>
      <dgm:t>
        <a:bodyPr/>
        <a:lstStyle/>
        <a:p>
          <a:r>
            <a:rPr lang="en-AU" sz="800" b="1">
              <a:solidFill>
                <a:sysClr val="windowText" lastClr="000000"/>
              </a:solidFill>
            </a:rPr>
            <a:t>Australian, state and territory</a:t>
          </a:r>
          <a:r>
            <a:rPr lang="en-AU" sz="800" b="1">
              <a:solidFill>
                <a:srgbClr val="FF0000"/>
              </a:solidFill>
            </a:rPr>
            <a:t> </a:t>
          </a:r>
          <a:r>
            <a:rPr lang="en-AU" sz="800" b="1"/>
            <a:t>Government agencies</a:t>
          </a:r>
        </a:p>
      </dgm:t>
    </dgm:pt>
    <dgm:pt modelId="{CB791DFC-904C-480A-880F-0CBC35342B55}" type="parTrans" cxnId="{E3D86795-BEC0-4140-A9CB-508D0F2C3A2A}">
      <dgm:prSet/>
      <dgm:spPr/>
      <dgm:t>
        <a:bodyPr/>
        <a:lstStyle/>
        <a:p>
          <a:endParaRPr lang="en-AU" sz="2800"/>
        </a:p>
      </dgm:t>
    </dgm:pt>
    <dgm:pt modelId="{64B42DBA-F4EE-4A5A-A451-562717471EAB}" type="sibTrans" cxnId="{E3D86795-BEC0-4140-A9CB-508D0F2C3A2A}">
      <dgm:prSet/>
      <dgm:spPr/>
      <dgm:t>
        <a:bodyPr/>
        <a:lstStyle/>
        <a:p>
          <a:endParaRPr lang="en-AU" sz="2800"/>
        </a:p>
      </dgm:t>
    </dgm:pt>
    <dgm:pt modelId="{EDADE04D-071A-471B-89B2-0CF50F19DA80}">
      <dgm:prSet phldrT="[Text]" custT="1"/>
      <dgm:spPr/>
      <dgm:t>
        <a:bodyPr/>
        <a:lstStyle/>
        <a:p>
          <a:r>
            <a:rPr lang="en-AU" sz="700" b="0"/>
            <a:t>strict obligations to maintain adequate security of the data</a:t>
          </a:r>
        </a:p>
      </dgm:t>
    </dgm:pt>
    <dgm:pt modelId="{2B7B426B-9FCB-4E3D-9C17-9BE00A6ECC23}" type="parTrans" cxnId="{4F773FA5-8DF2-4FA8-A839-53301B93EABD}">
      <dgm:prSet/>
      <dgm:spPr/>
      <dgm:t>
        <a:bodyPr/>
        <a:lstStyle/>
        <a:p>
          <a:endParaRPr lang="en-AU" sz="2800"/>
        </a:p>
      </dgm:t>
    </dgm:pt>
    <dgm:pt modelId="{502F2C03-726F-4766-98E6-812EE0B4AFE8}" type="sibTrans" cxnId="{4F773FA5-8DF2-4FA8-A839-53301B93EABD}">
      <dgm:prSet/>
      <dgm:spPr/>
      <dgm:t>
        <a:bodyPr/>
        <a:lstStyle/>
        <a:p>
          <a:endParaRPr lang="en-AU" sz="2800"/>
        </a:p>
      </dgm:t>
    </dgm:pt>
    <dgm:pt modelId="{6A9A7667-1931-4D1F-842F-F86E6E1E3A08}">
      <dgm:prSet phldrT="[Text]" custT="1"/>
      <dgm:spPr/>
      <dgm:t>
        <a:bodyPr/>
        <a:lstStyle/>
        <a:p>
          <a:r>
            <a:rPr lang="en-AU" sz="800" b="1"/>
            <a:t>Corporations</a:t>
          </a:r>
        </a:p>
      </dgm:t>
    </dgm:pt>
    <dgm:pt modelId="{0595AB7F-6FDC-454B-82D4-466EA4D62457}" type="parTrans" cxnId="{04C8ACF5-BB82-46F2-B519-137A1F3EB558}">
      <dgm:prSet/>
      <dgm:spPr/>
      <dgm:t>
        <a:bodyPr/>
        <a:lstStyle/>
        <a:p>
          <a:endParaRPr lang="en-AU" sz="2800"/>
        </a:p>
      </dgm:t>
    </dgm:pt>
    <dgm:pt modelId="{BFCD142F-2E03-42AD-8946-C0BF8CF01C0D}" type="sibTrans" cxnId="{04C8ACF5-BB82-46F2-B519-137A1F3EB558}">
      <dgm:prSet/>
      <dgm:spPr/>
      <dgm:t>
        <a:bodyPr/>
        <a:lstStyle/>
        <a:p>
          <a:endParaRPr lang="en-AU" sz="2800"/>
        </a:p>
      </dgm:t>
    </dgm:pt>
    <dgm:pt modelId="{AE8371DB-37B0-4DAF-A8A6-E70076DF0978}">
      <dgm:prSet phldrT="[Text]" custT="1"/>
      <dgm:spPr/>
      <dgm:t>
        <a:bodyPr/>
        <a:lstStyle/>
        <a:p>
          <a:r>
            <a:rPr lang="en-AU" sz="700"/>
            <a:t>once registered, are provided access to OSCAR for their 'trigger year' to begin reporting.</a:t>
          </a:r>
        </a:p>
      </dgm:t>
    </dgm:pt>
    <dgm:pt modelId="{07F9C6C6-DA46-4F80-9565-924C3D13FD26}" type="parTrans" cxnId="{61C4C35D-D6CD-440E-93BB-55ADA2D574CC}">
      <dgm:prSet/>
      <dgm:spPr/>
      <dgm:t>
        <a:bodyPr/>
        <a:lstStyle/>
        <a:p>
          <a:endParaRPr lang="en-AU" sz="2800"/>
        </a:p>
      </dgm:t>
    </dgm:pt>
    <dgm:pt modelId="{E376A133-A33B-4A44-B839-AC0C817E42B6}" type="sibTrans" cxnId="{61C4C35D-D6CD-440E-93BB-55ADA2D574CC}">
      <dgm:prSet/>
      <dgm:spPr/>
      <dgm:t>
        <a:bodyPr/>
        <a:lstStyle/>
        <a:p>
          <a:endParaRPr lang="en-AU" sz="2800"/>
        </a:p>
      </dgm:t>
    </dgm:pt>
    <dgm:pt modelId="{60A657D5-2BF9-46CE-B789-77AC3A9D570D}">
      <dgm:prSet phldrT="[Text]" custT="1"/>
      <dgm:spPr/>
      <dgm:t>
        <a:bodyPr/>
        <a:lstStyle/>
        <a:p>
          <a:r>
            <a:rPr lang="en-AU" sz="800" b="1"/>
            <a:t>Data coordinator</a:t>
          </a:r>
        </a:p>
      </dgm:t>
    </dgm:pt>
    <dgm:pt modelId="{D531A8B9-EA13-4390-9FB5-E7AC10FC8E57}" type="parTrans" cxnId="{823DBD79-6D8F-4841-97BD-FE4DF6975AAC}">
      <dgm:prSet/>
      <dgm:spPr/>
      <dgm:t>
        <a:bodyPr/>
        <a:lstStyle/>
        <a:p>
          <a:endParaRPr lang="en-AU" sz="2800"/>
        </a:p>
      </dgm:t>
    </dgm:pt>
    <dgm:pt modelId="{1E683038-147E-4B60-9D53-2E1BAF45ABE1}" type="sibTrans" cxnId="{823DBD79-6D8F-4841-97BD-FE4DF6975AAC}">
      <dgm:prSet/>
      <dgm:spPr/>
      <dgm:t>
        <a:bodyPr/>
        <a:lstStyle/>
        <a:p>
          <a:endParaRPr lang="en-AU" sz="2800"/>
        </a:p>
      </dgm:t>
    </dgm:pt>
    <dgm:pt modelId="{F2BB71BC-7BB6-496B-9445-39A892CDA368}">
      <dgm:prSet phldrT="[Text]" custT="1"/>
      <dgm:spPr/>
      <dgm:t>
        <a:bodyPr/>
        <a:lstStyle/>
        <a:p>
          <a:r>
            <a:rPr lang="en-AU" sz="700"/>
            <a:t>primary contact at a registered corporation who is responsible for controlling user access for their corporate group, and what data is entered.</a:t>
          </a:r>
        </a:p>
      </dgm:t>
    </dgm:pt>
    <dgm:pt modelId="{4A53F312-69A7-47CA-9646-28AE3F4D2E1F}" type="parTrans" cxnId="{FFE0C781-7374-431E-BA6C-E7A6232124C2}">
      <dgm:prSet/>
      <dgm:spPr/>
      <dgm:t>
        <a:bodyPr/>
        <a:lstStyle/>
        <a:p>
          <a:endParaRPr lang="en-AU" sz="2800"/>
        </a:p>
      </dgm:t>
    </dgm:pt>
    <dgm:pt modelId="{DBD382A7-3DE3-4B58-BF2B-C37E373E9631}" type="sibTrans" cxnId="{FFE0C781-7374-431E-BA6C-E7A6232124C2}">
      <dgm:prSet/>
      <dgm:spPr/>
      <dgm:t>
        <a:bodyPr/>
        <a:lstStyle/>
        <a:p>
          <a:endParaRPr lang="en-AU" sz="2800"/>
        </a:p>
      </dgm:t>
    </dgm:pt>
    <dgm:pt modelId="{E194F3B7-021E-4F62-BD5A-765A645684E0}">
      <dgm:prSet phldrT="[Text]" custT="1"/>
      <dgm:spPr/>
      <dgm:t>
        <a:bodyPr/>
        <a:lstStyle/>
        <a:p>
          <a:r>
            <a:rPr lang="en-AU" sz="700"/>
            <a:t>must protect their login details.</a:t>
          </a:r>
        </a:p>
      </dgm:t>
    </dgm:pt>
    <dgm:pt modelId="{62AE55DE-DF1A-4522-A467-9AAA03796ECD}" type="parTrans" cxnId="{7BCDD666-B9B5-438E-8FD9-D37C60AF6DC0}">
      <dgm:prSet/>
      <dgm:spPr/>
      <dgm:t>
        <a:bodyPr/>
        <a:lstStyle/>
        <a:p>
          <a:endParaRPr lang="en-AU" sz="2800"/>
        </a:p>
      </dgm:t>
    </dgm:pt>
    <dgm:pt modelId="{C6CC2FB1-74E2-4F33-A108-43AF9A080B91}" type="sibTrans" cxnId="{7BCDD666-B9B5-438E-8FD9-D37C60AF6DC0}">
      <dgm:prSet/>
      <dgm:spPr/>
      <dgm:t>
        <a:bodyPr/>
        <a:lstStyle/>
        <a:p>
          <a:endParaRPr lang="en-AU" sz="2800"/>
        </a:p>
      </dgm:t>
    </dgm:pt>
    <dgm:pt modelId="{2F9E8405-2F0F-41E6-90CD-DA00F558ECF6}">
      <dgm:prSet phldrT="[Text]" custT="1"/>
      <dgm:spPr/>
      <dgm:t>
        <a:bodyPr/>
        <a:lstStyle/>
        <a:p>
          <a:r>
            <a:rPr lang="en-AU" sz="800" b="1">
              <a:solidFill>
                <a:sysClr val="windowText" lastClr="000000"/>
              </a:solidFill>
            </a:rPr>
            <a:t>Non-NGERS reporting pr</a:t>
          </a:r>
          <a:r>
            <a:rPr lang="en-AU" sz="800" b="1"/>
            <a:t>ograms</a:t>
          </a:r>
          <a:endParaRPr lang="en-AU" sz="800"/>
        </a:p>
      </dgm:t>
    </dgm:pt>
    <dgm:pt modelId="{C0748FEA-E34E-4793-AE90-C9E77EFCD436}" type="parTrans" cxnId="{38FADCDE-3859-4364-97BE-52CAFD0E10E7}">
      <dgm:prSet/>
      <dgm:spPr/>
      <dgm:t>
        <a:bodyPr/>
        <a:lstStyle/>
        <a:p>
          <a:endParaRPr lang="en-AU"/>
        </a:p>
      </dgm:t>
    </dgm:pt>
    <dgm:pt modelId="{FE1B8460-A168-4930-BA79-F6A2840AAC3D}" type="sibTrans" cxnId="{38FADCDE-3859-4364-97BE-52CAFD0E10E7}">
      <dgm:prSet/>
      <dgm:spPr/>
      <dgm:t>
        <a:bodyPr/>
        <a:lstStyle/>
        <a:p>
          <a:endParaRPr lang="en-AU"/>
        </a:p>
      </dgm:t>
    </dgm:pt>
    <dgm:pt modelId="{FDD0B40B-19F8-456B-8C17-61A9B5A1F04F}">
      <dgm:prSet phldrT="[Text]"/>
      <dgm:spPr/>
      <dgm:t>
        <a:bodyPr/>
        <a:lstStyle/>
        <a:p>
          <a:r>
            <a:rPr lang="en-AU" sz="700" b="0"/>
            <a:t>manage their own user communities - user support, data management, disclosure and usage.</a:t>
          </a:r>
        </a:p>
      </dgm:t>
    </dgm:pt>
    <dgm:pt modelId="{8B8ED551-90B6-4B47-94F2-C0FC03108F02}" type="parTrans" cxnId="{B15F1F9C-4B4F-427A-BE2B-B9A2FCCB8B2E}">
      <dgm:prSet/>
      <dgm:spPr/>
      <dgm:t>
        <a:bodyPr/>
        <a:lstStyle/>
        <a:p>
          <a:endParaRPr lang="en-AU"/>
        </a:p>
      </dgm:t>
    </dgm:pt>
    <dgm:pt modelId="{260E0C06-68F2-4716-BF73-8A0627F95219}" type="sibTrans" cxnId="{B15F1F9C-4B4F-427A-BE2B-B9A2FCCB8B2E}">
      <dgm:prSet/>
      <dgm:spPr/>
      <dgm:t>
        <a:bodyPr/>
        <a:lstStyle/>
        <a:p>
          <a:endParaRPr lang="en-AU"/>
        </a:p>
      </dgm:t>
    </dgm:pt>
    <dgm:pt modelId="{5ADB3E48-6132-4E34-8DCA-9EB872968288}">
      <dgm:prSet phldrT="[Text]"/>
      <dgm:spPr/>
      <dgm:t>
        <a:bodyPr/>
        <a:lstStyle/>
        <a:p>
          <a:r>
            <a:rPr lang="en-AU" sz="700" b="0"/>
            <a:t>manage minor system configuration changes.</a:t>
          </a:r>
          <a:endParaRPr lang="en-AU" sz="700"/>
        </a:p>
      </dgm:t>
    </dgm:pt>
    <dgm:pt modelId="{D7458D83-B457-40E4-9CBC-3FFF05CA1C99}" type="parTrans" cxnId="{FCB2C4DC-610D-44C8-8E96-5999C7EB7978}">
      <dgm:prSet/>
      <dgm:spPr/>
      <dgm:t>
        <a:bodyPr/>
        <a:lstStyle/>
        <a:p>
          <a:endParaRPr lang="en-AU"/>
        </a:p>
      </dgm:t>
    </dgm:pt>
    <dgm:pt modelId="{496B2DFE-D463-409F-8236-9F0C29024F18}" type="sibTrans" cxnId="{FCB2C4DC-610D-44C8-8E96-5999C7EB7978}">
      <dgm:prSet/>
      <dgm:spPr/>
      <dgm:t>
        <a:bodyPr/>
        <a:lstStyle/>
        <a:p>
          <a:endParaRPr lang="en-AU"/>
        </a:p>
      </dgm:t>
    </dgm:pt>
    <dgm:pt modelId="{E60B6BDB-B7DD-416C-9A70-7C856DCF7EDB}" type="pres">
      <dgm:prSet presAssocID="{6BD136B4-E6E0-47F3-BE7C-B08D2F5F909F}" presName="diagram" presStyleCnt="0">
        <dgm:presLayoutVars>
          <dgm:dir/>
          <dgm:resizeHandles val="exact"/>
        </dgm:presLayoutVars>
      </dgm:prSet>
      <dgm:spPr/>
      <dgm:t>
        <a:bodyPr/>
        <a:lstStyle/>
        <a:p>
          <a:endParaRPr lang="en-AU"/>
        </a:p>
      </dgm:t>
    </dgm:pt>
    <dgm:pt modelId="{CF963B33-3502-4205-B7B1-BA6AA14B1DAC}" type="pres">
      <dgm:prSet presAssocID="{C1171D3E-57BA-4DDF-88A5-761EF8688995}" presName="node" presStyleLbl="node1" presStyleIdx="0" presStyleCnt="10" custScaleX="257315" custScaleY="173010" custLinFactNeighborX="-5334" custLinFactNeighborY="33093">
        <dgm:presLayoutVars>
          <dgm:bulletEnabled val="1"/>
        </dgm:presLayoutVars>
      </dgm:prSet>
      <dgm:spPr/>
      <dgm:t>
        <a:bodyPr/>
        <a:lstStyle/>
        <a:p>
          <a:endParaRPr lang="en-AU"/>
        </a:p>
      </dgm:t>
    </dgm:pt>
    <dgm:pt modelId="{4A6A1BB1-7C22-416B-AE22-493B6C63404D}" type="pres">
      <dgm:prSet presAssocID="{5B055EB1-E7FE-4E4D-B3D2-888162AD3D11}" presName="sibTrans" presStyleCnt="0"/>
      <dgm:spPr/>
    </dgm:pt>
    <dgm:pt modelId="{63E352D2-9C65-42BD-A685-B17F72337033}" type="pres">
      <dgm:prSet presAssocID="{04A2FF43-08ED-4F41-A27C-CC4446FB8061}" presName="node" presStyleLbl="node1" presStyleIdx="1" presStyleCnt="10" custLinFactX="100000" custLinFactNeighborX="116503" custLinFactNeighborY="-58836">
        <dgm:presLayoutVars>
          <dgm:bulletEnabled val="1"/>
        </dgm:presLayoutVars>
      </dgm:prSet>
      <dgm:spPr/>
      <dgm:t>
        <a:bodyPr/>
        <a:lstStyle/>
        <a:p>
          <a:endParaRPr lang="en-AU"/>
        </a:p>
      </dgm:t>
    </dgm:pt>
    <dgm:pt modelId="{08F3287D-2699-49FE-BA0C-B14D38250C54}" type="pres">
      <dgm:prSet presAssocID="{E22B541B-79F6-4D58-B615-B342DA6C3381}" presName="sibTrans" presStyleCnt="0"/>
      <dgm:spPr/>
    </dgm:pt>
    <dgm:pt modelId="{82ECE021-EBDB-4F1F-905F-444E8E3CB76D}" type="pres">
      <dgm:prSet presAssocID="{347711D8-D976-4EF7-A844-9FEECF9A058C}" presName="node" presStyleLbl="node1" presStyleIdx="2" presStyleCnt="10" custLinFactNeighborX="-2745" custLinFactNeighborY="-57817">
        <dgm:presLayoutVars>
          <dgm:bulletEnabled val="1"/>
        </dgm:presLayoutVars>
      </dgm:prSet>
      <dgm:spPr/>
      <dgm:t>
        <a:bodyPr/>
        <a:lstStyle/>
        <a:p>
          <a:endParaRPr lang="en-AU"/>
        </a:p>
      </dgm:t>
    </dgm:pt>
    <dgm:pt modelId="{4FFF0154-0FEA-41FB-B718-298FAC16370A}" type="pres">
      <dgm:prSet presAssocID="{10423057-524E-40A5-95F3-CC21B578A6CE}" presName="sibTrans" presStyleCnt="0"/>
      <dgm:spPr/>
    </dgm:pt>
    <dgm:pt modelId="{713E6B92-D89B-4F5B-A445-16D44E73DABE}" type="pres">
      <dgm:prSet presAssocID="{FF4D7767-9F9D-4C9F-9A21-C63E999BD4AA}" presName="node" presStyleLbl="node1" presStyleIdx="3" presStyleCnt="10" custLinFactX="-100000" custLinFactNeighborX="-122604" custLinFactNeighborY="-57935">
        <dgm:presLayoutVars>
          <dgm:bulletEnabled val="1"/>
        </dgm:presLayoutVars>
      </dgm:prSet>
      <dgm:spPr/>
      <dgm:t>
        <a:bodyPr/>
        <a:lstStyle/>
        <a:p>
          <a:endParaRPr lang="en-AU"/>
        </a:p>
      </dgm:t>
    </dgm:pt>
    <dgm:pt modelId="{513D32A5-A8AA-47E1-8AD7-022603B0181D}" type="pres">
      <dgm:prSet presAssocID="{C56DB852-3AF6-42F0-88D3-5C084F874ACA}" presName="sibTrans" presStyleCnt="0"/>
      <dgm:spPr/>
    </dgm:pt>
    <dgm:pt modelId="{68981966-635E-4F4B-BB28-C6AEAD43AF46}" type="pres">
      <dgm:prSet presAssocID="{9E0C1111-88B4-4091-8981-E47C116552A3}" presName="node" presStyleLbl="node1" presStyleIdx="4" presStyleCnt="10" custLinFactX="100000" custLinFactNeighborX="131598" custLinFactNeighborY="-89076">
        <dgm:presLayoutVars>
          <dgm:bulletEnabled val="1"/>
        </dgm:presLayoutVars>
      </dgm:prSet>
      <dgm:spPr/>
      <dgm:t>
        <a:bodyPr/>
        <a:lstStyle/>
        <a:p>
          <a:endParaRPr lang="en-AU"/>
        </a:p>
      </dgm:t>
    </dgm:pt>
    <dgm:pt modelId="{DBB25F21-3BFF-4137-93F1-9ED5D2AFEEDD}" type="pres">
      <dgm:prSet presAssocID="{D435B2B3-C686-407C-92E6-844AC6C5B6E0}" presName="sibTrans" presStyleCnt="0"/>
      <dgm:spPr/>
    </dgm:pt>
    <dgm:pt modelId="{F752BBEF-7B1F-421E-9BB2-D790F28E8497}" type="pres">
      <dgm:prSet presAssocID="{F71AFC7F-1D19-454F-992C-A980E4B66BBB}" presName="node" presStyleLbl="node1" presStyleIdx="5" presStyleCnt="10" custLinFactNeighborX="2825" custLinFactNeighborY="-89076">
        <dgm:presLayoutVars>
          <dgm:bulletEnabled val="1"/>
        </dgm:presLayoutVars>
      </dgm:prSet>
      <dgm:spPr/>
      <dgm:t>
        <a:bodyPr/>
        <a:lstStyle/>
        <a:p>
          <a:endParaRPr lang="en-AU"/>
        </a:p>
      </dgm:t>
    </dgm:pt>
    <dgm:pt modelId="{BE170845-3480-4AF2-A961-E34500ECFF88}" type="pres">
      <dgm:prSet presAssocID="{B421179F-4E80-4901-BE0C-24A6B2BA51AD}" presName="sibTrans" presStyleCnt="0"/>
      <dgm:spPr/>
    </dgm:pt>
    <dgm:pt modelId="{DCB97AC8-381F-4186-A4E7-8509D5BCF840}" type="pres">
      <dgm:prSet presAssocID="{6272947E-5489-4BEB-8B91-0F7346FBCAAE}" presName="node" presStyleLbl="node1" presStyleIdx="6" presStyleCnt="10" custLinFactX="-100000" custLinFactNeighborX="-117104" custLinFactNeighborY="-89310">
        <dgm:presLayoutVars>
          <dgm:bulletEnabled val="1"/>
        </dgm:presLayoutVars>
      </dgm:prSet>
      <dgm:spPr/>
      <dgm:t>
        <a:bodyPr/>
        <a:lstStyle/>
        <a:p>
          <a:endParaRPr lang="en-AU"/>
        </a:p>
      </dgm:t>
    </dgm:pt>
    <dgm:pt modelId="{AC4C5925-BC68-4CD9-ACD3-B582E8CA400E}" type="pres">
      <dgm:prSet presAssocID="{64B42DBA-F4EE-4A5A-A451-562717471EAB}" presName="sibTrans" presStyleCnt="0"/>
      <dgm:spPr/>
    </dgm:pt>
    <dgm:pt modelId="{BDF9806D-A39F-4F98-B380-87EB086CDAAC}" type="pres">
      <dgm:prSet presAssocID="{6A9A7667-1931-4D1F-842F-F86E6E1E3A08}" presName="node" presStyleLbl="node1" presStyleIdx="7" presStyleCnt="10" custLinFactNeighborX="2726" custLinFactNeighborY="-30323">
        <dgm:presLayoutVars>
          <dgm:bulletEnabled val="1"/>
        </dgm:presLayoutVars>
      </dgm:prSet>
      <dgm:spPr/>
      <dgm:t>
        <a:bodyPr/>
        <a:lstStyle/>
        <a:p>
          <a:endParaRPr lang="en-AU"/>
        </a:p>
      </dgm:t>
    </dgm:pt>
    <dgm:pt modelId="{8652BDDE-90BD-4ECF-AD72-26F70CAAAED2}" type="pres">
      <dgm:prSet presAssocID="{BFCD142F-2E03-42AD-8946-C0BF8CF01C0D}" presName="sibTrans" presStyleCnt="0"/>
      <dgm:spPr/>
    </dgm:pt>
    <dgm:pt modelId="{8BF49A2D-1F9F-4B2D-9D26-47EEA2E9835D}" type="pres">
      <dgm:prSet presAssocID="{60A657D5-2BF9-46CE-B789-77AC3A9D570D}" presName="node" presStyleLbl="node1" presStyleIdx="8" presStyleCnt="10" custLinFactNeighborX="-4759" custLinFactNeighborY="-26149">
        <dgm:presLayoutVars>
          <dgm:bulletEnabled val="1"/>
        </dgm:presLayoutVars>
      </dgm:prSet>
      <dgm:spPr/>
      <dgm:t>
        <a:bodyPr/>
        <a:lstStyle/>
        <a:p>
          <a:endParaRPr lang="en-AU"/>
        </a:p>
      </dgm:t>
    </dgm:pt>
    <dgm:pt modelId="{47C892B6-85B9-4792-9A6C-21B51203AE87}" type="pres">
      <dgm:prSet presAssocID="{1E683038-147E-4B60-9D53-2E1BAF45ABE1}" presName="sibTrans" presStyleCnt="0"/>
      <dgm:spPr/>
    </dgm:pt>
    <dgm:pt modelId="{250A1A8F-4329-4BDD-9C90-DC6AF06F7327}" type="pres">
      <dgm:prSet presAssocID="{2F9E8405-2F0F-41E6-90CD-DA00F558ECF6}" presName="node" presStyleLbl="node1" presStyleIdx="9" presStyleCnt="10" custLinFactNeighborX="-8861" custLinFactNeighborY="-30322">
        <dgm:presLayoutVars>
          <dgm:bulletEnabled val="1"/>
        </dgm:presLayoutVars>
      </dgm:prSet>
      <dgm:spPr/>
      <dgm:t>
        <a:bodyPr/>
        <a:lstStyle/>
        <a:p>
          <a:endParaRPr lang="en-AU"/>
        </a:p>
      </dgm:t>
    </dgm:pt>
  </dgm:ptLst>
  <dgm:cxnLst>
    <dgm:cxn modelId="{37548F78-D9E7-4B13-B250-26FFD294A2BF}" srcId="{6BD136B4-E6E0-47F3-BE7C-B08D2F5F909F}" destId="{C1171D3E-57BA-4DDF-88A5-761EF8688995}" srcOrd="0" destOrd="0" parTransId="{6DB093F9-70B3-45A3-AE99-98CD28933C23}" sibTransId="{5B055EB1-E7FE-4E4D-B3D2-888162AD3D11}"/>
    <dgm:cxn modelId="{4F773FA5-8DF2-4FA8-A839-53301B93EABD}" srcId="{6272947E-5489-4BEB-8B91-0F7346FBCAAE}" destId="{EDADE04D-071A-471B-89B2-0CF50F19DA80}" srcOrd="0" destOrd="0" parTransId="{2B7B426B-9FCB-4E3D-9C17-9BE00A6ECC23}" sibTransId="{502F2C03-726F-4766-98E6-812EE0B4AFE8}"/>
    <dgm:cxn modelId="{C8F98BFE-E024-469C-A308-2AFE158BBB11}" srcId="{347711D8-D976-4EF7-A844-9FEECF9A058C}" destId="{AD4477C6-BF01-4D2B-B108-058A427ED32E}" srcOrd="0" destOrd="0" parTransId="{5D111F29-F419-4526-A9D2-E96F326F9F74}" sibTransId="{6942F4CF-53B5-414B-B9E1-18ADBD7A8035}"/>
    <dgm:cxn modelId="{8CDCF26C-648B-4A14-A965-9989CF6393CA}" type="presOf" srcId="{95BC8DDE-0A8C-492E-AD8A-49D95A96F3AA}" destId="{F752BBEF-7B1F-421E-9BB2-D790F28E8497}" srcOrd="0" destOrd="1" presId="urn:microsoft.com/office/officeart/2005/8/layout/default#3"/>
    <dgm:cxn modelId="{9596978F-BF50-4DFB-831F-558996DA16E0}" type="presOf" srcId="{6BD136B4-E6E0-47F3-BE7C-B08D2F5F909F}" destId="{E60B6BDB-B7DD-416C-9A70-7C856DCF7EDB}" srcOrd="0" destOrd="0" presId="urn:microsoft.com/office/officeart/2005/8/layout/default#3"/>
    <dgm:cxn modelId="{B15F1F9C-4B4F-427A-BE2B-B9A2FCCB8B2E}" srcId="{2F9E8405-2F0F-41E6-90CD-DA00F558ECF6}" destId="{FDD0B40B-19F8-456B-8C17-61A9B5A1F04F}" srcOrd="0" destOrd="0" parTransId="{8B8ED551-90B6-4B47-94F2-C0FC03108F02}" sibTransId="{260E0C06-68F2-4716-BF73-8A0627F95219}"/>
    <dgm:cxn modelId="{38FADCDE-3859-4364-97BE-52CAFD0E10E7}" srcId="{6BD136B4-E6E0-47F3-BE7C-B08D2F5F909F}" destId="{2F9E8405-2F0F-41E6-90CD-DA00F558ECF6}" srcOrd="9" destOrd="0" parTransId="{C0748FEA-E34E-4793-AE90-C9E77EFCD436}" sibTransId="{FE1B8460-A168-4930-BA79-F6A2840AAC3D}"/>
    <dgm:cxn modelId="{7AE21EE3-005E-4C89-8F3C-47FA47E62AEC}" srcId="{C1171D3E-57BA-4DDF-88A5-761EF8688995}" destId="{6E5D11EF-EFBC-4D9C-9419-4778C9AE8E65}" srcOrd="2" destOrd="0" parTransId="{4B5751E8-DC2C-4E6A-BC65-1F9B7D1E6C73}" sibTransId="{02DCD66D-6268-42F6-9F13-8BC88C6BC5F5}"/>
    <dgm:cxn modelId="{07204BAE-C8EE-46BF-A415-12DC2D244E41}" srcId="{6BD136B4-E6E0-47F3-BE7C-B08D2F5F909F}" destId="{9E0C1111-88B4-4091-8981-E47C116552A3}" srcOrd="4" destOrd="0" parTransId="{4A74EFD7-0570-4EAC-8281-E296059EB01E}" sibTransId="{D435B2B3-C686-407C-92E6-844AC6C5B6E0}"/>
    <dgm:cxn modelId="{67815216-8ADC-4064-AC9C-1F23C14AB07C}" type="presOf" srcId="{AE8371DB-37B0-4DAF-A8A6-E70076DF0978}" destId="{BDF9806D-A39F-4F98-B380-87EB086CDAAC}" srcOrd="0" destOrd="1" presId="urn:microsoft.com/office/officeart/2005/8/layout/default#3"/>
    <dgm:cxn modelId="{4F60C911-F6A2-444F-8E4C-D7B7064A0C27}" type="presOf" srcId="{FF4D7767-9F9D-4C9F-9A21-C63E999BD4AA}" destId="{713E6B92-D89B-4F5B-A445-16D44E73DABE}" srcOrd="0" destOrd="0" presId="urn:microsoft.com/office/officeart/2005/8/layout/default#3"/>
    <dgm:cxn modelId="{4FFFC61E-F109-46C0-A713-F335B4EA5685}" type="presOf" srcId="{6E5D11EF-EFBC-4D9C-9419-4778C9AE8E65}" destId="{CF963B33-3502-4205-B7B1-BA6AA14B1DAC}" srcOrd="0" destOrd="3" presId="urn:microsoft.com/office/officeart/2005/8/layout/default#3"/>
    <dgm:cxn modelId="{B89E9F32-44B7-47E3-813D-47BBDC180C6B}" type="presOf" srcId="{06588948-C129-4136-B66A-22303F7AFC76}" destId="{CF963B33-3502-4205-B7B1-BA6AA14B1DAC}" srcOrd="0" destOrd="4" presId="urn:microsoft.com/office/officeart/2005/8/layout/default#3"/>
    <dgm:cxn modelId="{80D60191-981B-48A4-88B8-B40FC61AF298}" srcId="{6BD136B4-E6E0-47F3-BE7C-B08D2F5F909F}" destId="{FF4D7767-9F9D-4C9F-9A21-C63E999BD4AA}" srcOrd="3" destOrd="0" parTransId="{EF3949A7-65EB-4C7B-B480-38A9B4F4E86C}" sibTransId="{C56DB852-3AF6-42F0-88D3-5C084F874ACA}"/>
    <dgm:cxn modelId="{8E2434C3-15F0-49ED-9CBF-8CF9ACF56111}" type="presOf" srcId="{6A9A7667-1931-4D1F-842F-F86E6E1E3A08}" destId="{BDF9806D-A39F-4F98-B380-87EB086CDAAC}" srcOrd="0" destOrd="0" presId="urn:microsoft.com/office/officeart/2005/8/layout/default#3"/>
    <dgm:cxn modelId="{3C03B185-30E2-4A4F-B8F7-165246A0EEF0}" srcId="{9E0C1111-88B4-4091-8981-E47C116552A3}" destId="{D5CA08E6-5ED1-4F19-B832-057BFA2CD4F1}" srcOrd="0" destOrd="0" parTransId="{20196290-3E2E-4491-9A61-A68E15C4CE85}" sibTransId="{10698589-395B-4196-A6A3-C1D044D30BAA}"/>
    <dgm:cxn modelId="{EC267EAF-FEC1-4C27-9C74-DBFA5B1976BD}" srcId="{347711D8-D976-4EF7-A844-9FEECF9A058C}" destId="{91EC1FCC-6E47-4325-8DDA-45C23660F810}" srcOrd="1" destOrd="0" parTransId="{3D0FA864-B76D-46F7-AA56-3F68D7BC4B7E}" sibTransId="{9C161E4B-44CC-40B5-9B6F-F21D97D15C7D}"/>
    <dgm:cxn modelId="{AD0A531D-BA61-4D94-A590-26962D6C02F4}" type="presOf" srcId="{FDD0B40B-19F8-456B-8C17-61A9B5A1F04F}" destId="{250A1A8F-4329-4BDD-9C90-DC6AF06F7327}" srcOrd="0" destOrd="1" presId="urn:microsoft.com/office/officeart/2005/8/layout/default#3"/>
    <dgm:cxn modelId="{9B7899D4-7FEB-4712-AED6-B36C3899B4B5}" type="presOf" srcId="{347711D8-D976-4EF7-A844-9FEECF9A058C}" destId="{82ECE021-EBDB-4F1F-905F-444E8E3CB76D}" srcOrd="0" destOrd="0" presId="urn:microsoft.com/office/officeart/2005/8/layout/default#3"/>
    <dgm:cxn modelId="{88EEA29D-3132-44B3-82CB-616E3A161E0A}" srcId="{C1171D3E-57BA-4DDF-88A5-761EF8688995}" destId="{4DB967E2-9867-4CAF-A68D-7000FBE85A39}" srcOrd="1" destOrd="0" parTransId="{5696B465-5753-45D5-B48B-3D4E4A1F3C0B}" sibTransId="{85AB2E72-65A1-412D-9CC3-BFA1C8D4F40A}"/>
    <dgm:cxn modelId="{E50BD1C6-E84A-4871-8D51-6D66373B29A8}" type="presOf" srcId="{6272947E-5489-4BEB-8B91-0F7346FBCAAE}" destId="{DCB97AC8-381F-4186-A4E7-8509D5BCF840}" srcOrd="0" destOrd="0" presId="urn:microsoft.com/office/officeart/2005/8/layout/default#3"/>
    <dgm:cxn modelId="{E3D86795-BEC0-4140-A9CB-508D0F2C3A2A}" srcId="{6BD136B4-E6E0-47F3-BE7C-B08D2F5F909F}" destId="{6272947E-5489-4BEB-8B91-0F7346FBCAAE}" srcOrd="6" destOrd="0" parTransId="{CB791DFC-904C-480A-880F-0CBC35342B55}" sibTransId="{64B42DBA-F4EE-4A5A-A451-562717471EAB}"/>
    <dgm:cxn modelId="{97ACCF75-9CE2-453E-A740-E0765467A8C3}" type="presOf" srcId="{E194F3B7-021E-4F62-BD5A-765A645684E0}" destId="{8BF49A2D-1F9F-4B2D-9D26-47EEA2E9835D}" srcOrd="0" destOrd="2" presId="urn:microsoft.com/office/officeart/2005/8/layout/default#3"/>
    <dgm:cxn modelId="{7C68FAA6-CB79-40D3-825E-D6BDE6B6B2CC}" srcId="{04A2FF43-08ED-4F41-A27C-CC4446FB8061}" destId="{C7FE2A46-6CD0-4FB0-A547-25F5C3387D4D}" srcOrd="0" destOrd="0" parTransId="{13F34DBF-F2A2-421D-BC4A-51F9E68BA8F0}" sibTransId="{7F65E441-5F26-45F4-866F-FBBFC366D606}"/>
    <dgm:cxn modelId="{E5B70C9B-4042-452E-812D-4D9C09096656}" srcId="{C1171D3E-57BA-4DDF-88A5-761EF8688995}" destId="{06588948-C129-4136-B66A-22303F7AFC76}" srcOrd="3" destOrd="0" parTransId="{8E7DE540-8A7D-4298-9D2F-D693D3FD39A9}" sibTransId="{4E4ED008-A1E9-49A3-8664-A6225EE6D28D}"/>
    <dgm:cxn modelId="{E2694B87-6D30-4AC2-AFF6-D0FCB40D609A}" type="presOf" srcId="{F2BB71BC-7BB6-496B-9445-39A892CDA368}" destId="{8BF49A2D-1F9F-4B2D-9D26-47EEA2E9835D}" srcOrd="0" destOrd="1" presId="urn:microsoft.com/office/officeart/2005/8/layout/default#3"/>
    <dgm:cxn modelId="{A456C5FE-0860-450C-AE97-2BDF8A23F157}" srcId="{F71AFC7F-1D19-454F-992C-A980E4B66BBB}" destId="{95BC8DDE-0A8C-492E-AD8A-49D95A96F3AA}" srcOrd="0" destOrd="0" parTransId="{22CECA7C-F0B0-4DE5-9B75-B634627B9FDF}" sibTransId="{E5045000-38F7-43C2-9649-4C01420593CA}"/>
    <dgm:cxn modelId="{61C4C35D-D6CD-440E-93BB-55ADA2D574CC}" srcId="{6A9A7667-1931-4D1F-842F-F86E6E1E3A08}" destId="{AE8371DB-37B0-4DAF-A8A6-E70076DF0978}" srcOrd="0" destOrd="0" parTransId="{07F9C6C6-DA46-4F80-9565-924C3D13FD26}" sibTransId="{E376A133-A33B-4A44-B839-AC0C817E42B6}"/>
    <dgm:cxn modelId="{CED59681-7322-468C-A790-E485358D2BF5}" type="presOf" srcId="{C1171D3E-57BA-4DDF-88A5-761EF8688995}" destId="{CF963B33-3502-4205-B7B1-BA6AA14B1DAC}" srcOrd="0" destOrd="0" presId="urn:microsoft.com/office/officeart/2005/8/layout/default#3"/>
    <dgm:cxn modelId="{70800250-EA3A-4B2B-A45F-4DDDA7EFA5AC}" type="presOf" srcId="{5ADB3E48-6132-4E34-8DCA-9EB872968288}" destId="{250A1A8F-4329-4BDD-9C90-DC6AF06F7327}" srcOrd="0" destOrd="2" presId="urn:microsoft.com/office/officeart/2005/8/layout/default#3"/>
    <dgm:cxn modelId="{77A89380-E2B6-4DBD-AF2F-DAA6F021F271}" type="presOf" srcId="{EDADE04D-071A-471B-89B2-0CF50F19DA80}" destId="{DCB97AC8-381F-4186-A4E7-8509D5BCF840}" srcOrd="0" destOrd="1" presId="urn:microsoft.com/office/officeart/2005/8/layout/default#3"/>
    <dgm:cxn modelId="{404167F9-C72A-426A-8F02-A9B58C46A563}" type="presOf" srcId="{60A657D5-2BF9-46CE-B789-77AC3A9D570D}" destId="{8BF49A2D-1F9F-4B2D-9D26-47EEA2E9835D}" srcOrd="0" destOrd="0" presId="urn:microsoft.com/office/officeart/2005/8/layout/default#3"/>
    <dgm:cxn modelId="{E3B99EC3-ED40-4458-838F-24FA73E00954}" srcId="{6BD136B4-E6E0-47F3-BE7C-B08D2F5F909F}" destId="{04A2FF43-08ED-4F41-A27C-CC4446FB8061}" srcOrd="1" destOrd="0" parTransId="{943A3F43-D2D9-4492-8504-B2F80EA89B77}" sibTransId="{E22B541B-79F6-4D58-B615-B342DA6C3381}"/>
    <dgm:cxn modelId="{D6B4F90B-38EC-4AE9-8372-1B3F64F1E059}" type="presOf" srcId="{91EC1FCC-6E47-4325-8DDA-45C23660F810}" destId="{82ECE021-EBDB-4F1F-905F-444E8E3CB76D}" srcOrd="0" destOrd="2" presId="urn:microsoft.com/office/officeart/2005/8/layout/default#3"/>
    <dgm:cxn modelId="{FCB2C4DC-610D-44C8-8E96-5999C7EB7978}" srcId="{2F9E8405-2F0F-41E6-90CD-DA00F558ECF6}" destId="{5ADB3E48-6132-4E34-8DCA-9EB872968288}" srcOrd="1" destOrd="0" parTransId="{D7458D83-B457-40E4-9CBC-3FFF05CA1C99}" sibTransId="{496B2DFE-D463-409F-8236-9F0C29024F18}"/>
    <dgm:cxn modelId="{04C8ACF5-BB82-46F2-B519-137A1F3EB558}" srcId="{6BD136B4-E6E0-47F3-BE7C-B08D2F5F909F}" destId="{6A9A7667-1931-4D1F-842F-F86E6E1E3A08}" srcOrd="7" destOrd="0" parTransId="{0595AB7F-6FDC-454B-82D4-466EA4D62457}" sibTransId="{BFCD142F-2E03-42AD-8946-C0BF8CF01C0D}"/>
    <dgm:cxn modelId="{47547D6B-311C-4D64-B14B-E3DC0082F594}" type="presOf" srcId="{4153F93E-5DD1-40DD-B28A-1DD08E05F517}" destId="{CF963B33-3502-4205-B7B1-BA6AA14B1DAC}" srcOrd="0" destOrd="1" presId="urn:microsoft.com/office/officeart/2005/8/layout/default#3"/>
    <dgm:cxn modelId="{823DBD79-6D8F-4841-97BD-FE4DF6975AAC}" srcId="{6BD136B4-E6E0-47F3-BE7C-B08D2F5F909F}" destId="{60A657D5-2BF9-46CE-B789-77AC3A9D570D}" srcOrd="8" destOrd="0" parTransId="{D531A8B9-EA13-4390-9FB5-E7AC10FC8E57}" sibTransId="{1E683038-147E-4B60-9D53-2E1BAF45ABE1}"/>
    <dgm:cxn modelId="{E3E29480-CFA5-45C3-943E-6515F9777DC4}" type="presOf" srcId="{F71AFC7F-1D19-454F-992C-A980E4B66BBB}" destId="{F752BBEF-7B1F-421E-9BB2-D790F28E8497}" srcOrd="0" destOrd="0" presId="urn:microsoft.com/office/officeart/2005/8/layout/default#3"/>
    <dgm:cxn modelId="{7BCDD666-B9B5-438E-8FD9-D37C60AF6DC0}" srcId="{60A657D5-2BF9-46CE-B789-77AC3A9D570D}" destId="{E194F3B7-021E-4F62-BD5A-765A645684E0}" srcOrd="1" destOrd="0" parTransId="{62AE55DE-DF1A-4522-A467-9AAA03796ECD}" sibTransId="{C6CC2FB1-74E2-4F33-A108-43AF9A080B91}"/>
    <dgm:cxn modelId="{22B3DC95-503E-46DE-80F1-1D1AC9F55612}" srcId="{6BD136B4-E6E0-47F3-BE7C-B08D2F5F909F}" destId="{347711D8-D976-4EF7-A844-9FEECF9A058C}" srcOrd="2" destOrd="0" parTransId="{5C1C3808-8AED-4C1F-BAD2-BDBEEF93054E}" sibTransId="{10423057-524E-40A5-95F3-CC21B578A6CE}"/>
    <dgm:cxn modelId="{724D2470-323C-450D-923E-F36F03A44EE6}" type="presOf" srcId="{2F9E8405-2F0F-41E6-90CD-DA00F558ECF6}" destId="{250A1A8F-4329-4BDD-9C90-DC6AF06F7327}" srcOrd="0" destOrd="0" presId="urn:microsoft.com/office/officeart/2005/8/layout/default#3"/>
    <dgm:cxn modelId="{DF38623F-1F39-4399-BB6E-005AAEC5FDD0}" srcId="{FF4D7767-9F9D-4C9F-9A21-C63E999BD4AA}" destId="{2546BFBD-A4BD-4EB6-BAC1-548CD91F7866}" srcOrd="0" destOrd="0" parTransId="{7541FB7D-481D-47E6-99A0-CEFA73E443DE}" sibTransId="{6343D8CC-1085-49C2-9646-38F5B9186077}"/>
    <dgm:cxn modelId="{9E80E994-2D2B-4D77-88D9-207476449980}" srcId="{6BD136B4-E6E0-47F3-BE7C-B08D2F5F909F}" destId="{F71AFC7F-1D19-454F-992C-A980E4B66BBB}" srcOrd="5" destOrd="0" parTransId="{40C91DE7-F004-4457-A03D-B30DFBABEF65}" sibTransId="{B421179F-4E80-4901-BE0C-24A6B2BA51AD}"/>
    <dgm:cxn modelId="{ECDADDB7-0FC9-4AE2-B4CF-CD095F0B5F6B}" srcId="{C1171D3E-57BA-4DDF-88A5-761EF8688995}" destId="{4153F93E-5DD1-40DD-B28A-1DD08E05F517}" srcOrd="0" destOrd="0" parTransId="{9024EAFF-DD15-4EF3-A0E8-5052A768EE35}" sibTransId="{4E56DC3A-12C1-4F0A-87B1-832D523D3945}"/>
    <dgm:cxn modelId="{ADAA84E5-4EE8-42BA-B4B2-E9B4589A823F}" type="presOf" srcId="{D5CA08E6-5ED1-4F19-B832-057BFA2CD4F1}" destId="{68981966-635E-4F4B-BB28-C6AEAD43AF46}" srcOrd="0" destOrd="1" presId="urn:microsoft.com/office/officeart/2005/8/layout/default#3"/>
    <dgm:cxn modelId="{F4B7F0F9-ACF8-40BD-89FB-56E7146590D9}" type="presOf" srcId="{C7FE2A46-6CD0-4FB0-A547-25F5C3387D4D}" destId="{63E352D2-9C65-42BD-A685-B17F72337033}" srcOrd="0" destOrd="1" presId="urn:microsoft.com/office/officeart/2005/8/layout/default#3"/>
    <dgm:cxn modelId="{FFE0C781-7374-431E-BA6C-E7A6232124C2}" srcId="{60A657D5-2BF9-46CE-B789-77AC3A9D570D}" destId="{F2BB71BC-7BB6-496B-9445-39A892CDA368}" srcOrd="0" destOrd="0" parTransId="{4A53F312-69A7-47CA-9646-28AE3F4D2E1F}" sibTransId="{DBD382A7-3DE3-4B58-BF2B-C37E373E9631}"/>
    <dgm:cxn modelId="{50BF5CFD-52EA-4C01-90F7-E1B9FF5BA745}" type="presOf" srcId="{AD4477C6-BF01-4D2B-B108-058A427ED32E}" destId="{82ECE021-EBDB-4F1F-905F-444E8E3CB76D}" srcOrd="0" destOrd="1" presId="urn:microsoft.com/office/officeart/2005/8/layout/default#3"/>
    <dgm:cxn modelId="{2D9D2895-8A91-4BEE-BB91-DFB5FB51A517}" type="presOf" srcId="{9E0C1111-88B4-4091-8981-E47C116552A3}" destId="{68981966-635E-4F4B-BB28-C6AEAD43AF46}" srcOrd="0" destOrd="0" presId="urn:microsoft.com/office/officeart/2005/8/layout/default#3"/>
    <dgm:cxn modelId="{E2764EA2-0D94-4296-9CA5-E120FDEA8D05}" type="presOf" srcId="{4DB967E2-9867-4CAF-A68D-7000FBE85A39}" destId="{CF963B33-3502-4205-B7B1-BA6AA14B1DAC}" srcOrd="0" destOrd="2" presId="urn:microsoft.com/office/officeart/2005/8/layout/default#3"/>
    <dgm:cxn modelId="{E02110A0-60DC-4745-A5E7-025C5DDEB940}" type="presOf" srcId="{04A2FF43-08ED-4F41-A27C-CC4446FB8061}" destId="{63E352D2-9C65-42BD-A685-B17F72337033}" srcOrd="0" destOrd="0" presId="urn:microsoft.com/office/officeart/2005/8/layout/default#3"/>
    <dgm:cxn modelId="{09A8D70E-BDA3-4FAC-A91F-E8C931D118A4}" type="presOf" srcId="{2546BFBD-A4BD-4EB6-BAC1-548CD91F7866}" destId="{713E6B92-D89B-4F5B-A445-16D44E73DABE}" srcOrd="0" destOrd="1" presId="urn:microsoft.com/office/officeart/2005/8/layout/default#3"/>
    <dgm:cxn modelId="{AB487168-06C1-4591-B442-888EBD35964E}" type="presParOf" srcId="{E60B6BDB-B7DD-416C-9A70-7C856DCF7EDB}" destId="{CF963B33-3502-4205-B7B1-BA6AA14B1DAC}" srcOrd="0" destOrd="0" presId="urn:microsoft.com/office/officeart/2005/8/layout/default#3"/>
    <dgm:cxn modelId="{DF29E7E9-E047-4860-AE00-780A1D4C2C1B}" type="presParOf" srcId="{E60B6BDB-B7DD-416C-9A70-7C856DCF7EDB}" destId="{4A6A1BB1-7C22-416B-AE22-493B6C63404D}" srcOrd="1" destOrd="0" presId="urn:microsoft.com/office/officeart/2005/8/layout/default#3"/>
    <dgm:cxn modelId="{09526E9F-5D3F-4B51-A438-270E489061EF}" type="presParOf" srcId="{E60B6BDB-B7DD-416C-9A70-7C856DCF7EDB}" destId="{63E352D2-9C65-42BD-A685-B17F72337033}" srcOrd="2" destOrd="0" presId="urn:microsoft.com/office/officeart/2005/8/layout/default#3"/>
    <dgm:cxn modelId="{C03585A6-CC33-4863-BA72-FC20603AA054}" type="presParOf" srcId="{E60B6BDB-B7DD-416C-9A70-7C856DCF7EDB}" destId="{08F3287D-2699-49FE-BA0C-B14D38250C54}" srcOrd="3" destOrd="0" presId="urn:microsoft.com/office/officeart/2005/8/layout/default#3"/>
    <dgm:cxn modelId="{36E1A05F-BA31-40FD-84DC-407984CB1F4E}" type="presParOf" srcId="{E60B6BDB-B7DD-416C-9A70-7C856DCF7EDB}" destId="{82ECE021-EBDB-4F1F-905F-444E8E3CB76D}" srcOrd="4" destOrd="0" presId="urn:microsoft.com/office/officeart/2005/8/layout/default#3"/>
    <dgm:cxn modelId="{7C57907B-9FA9-4FA7-9235-B2BC21E039FD}" type="presParOf" srcId="{E60B6BDB-B7DD-416C-9A70-7C856DCF7EDB}" destId="{4FFF0154-0FEA-41FB-B718-298FAC16370A}" srcOrd="5" destOrd="0" presId="urn:microsoft.com/office/officeart/2005/8/layout/default#3"/>
    <dgm:cxn modelId="{FC3364FE-8CD5-4289-A630-0479F081B520}" type="presParOf" srcId="{E60B6BDB-B7DD-416C-9A70-7C856DCF7EDB}" destId="{713E6B92-D89B-4F5B-A445-16D44E73DABE}" srcOrd="6" destOrd="0" presId="urn:microsoft.com/office/officeart/2005/8/layout/default#3"/>
    <dgm:cxn modelId="{77BC0EF6-9D3A-41DA-964E-87AC02796D9E}" type="presParOf" srcId="{E60B6BDB-B7DD-416C-9A70-7C856DCF7EDB}" destId="{513D32A5-A8AA-47E1-8AD7-022603B0181D}" srcOrd="7" destOrd="0" presId="urn:microsoft.com/office/officeart/2005/8/layout/default#3"/>
    <dgm:cxn modelId="{0EC370BA-FC79-4CC0-B421-117A2A3F1E32}" type="presParOf" srcId="{E60B6BDB-B7DD-416C-9A70-7C856DCF7EDB}" destId="{68981966-635E-4F4B-BB28-C6AEAD43AF46}" srcOrd="8" destOrd="0" presId="urn:microsoft.com/office/officeart/2005/8/layout/default#3"/>
    <dgm:cxn modelId="{F2728315-A2DF-4302-90A9-A0EC897FCFAE}" type="presParOf" srcId="{E60B6BDB-B7DD-416C-9A70-7C856DCF7EDB}" destId="{DBB25F21-3BFF-4137-93F1-9ED5D2AFEEDD}" srcOrd="9" destOrd="0" presId="urn:microsoft.com/office/officeart/2005/8/layout/default#3"/>
    <dgm:cxn modelId="{DDA72C78-0D12-47CB-AE7B-1F60712C8A77}" type="presParOf" srcId="{E60B6BDB-B7DD-416C-9A70-7C856DCF7EDB}" destId="{F752BBEF-7B1F-421E-9BB2-D790F28E8497}" srcOrd="10" destOrd="0" presId="urn:microsoft.com/office/officeart/2005/8/layout/default#3"/>
    <dgm:cxn modelId="{4DCDB8C2-C7BB-49AA-B34B-F0BB2B8371E0}" type="presParOf" srcId="{E60B6BDB-B7DD-416C-9A70-7C856DCF7EDB}" destId="{BE170845-3480-4AF2-A961-E34500ECFF88}" srcOrd="11" destOrd="0" presId="urn:microsoft.com/office/officeart/2005/8/layout/default#3"/>
    <dgm:cxn modelId="{5A4AD76C-E29D-446E-B8CE-0F62F77E5FCB}" type="presParOf" srcId="{E60B6BDB-B7DD-416C-9A70-7C856DCF7EDB}" destId="{DCB97AC8-381F-4186-A4E7-8509D5BCF840}" srcOrd="12" destOrd="0" presId="urn:microsoft.com/office/officeart/2005/8/layout/default#3"/>
    <dgm:cxn modelId="{C972F847-E6F6-4632-BE58-F69F22538649}" type="presParOf" srcId="{E60B6BDB-B7DD-416C-9A70-7C856DCF7EDB}" destId="{AC4C5925-BC68-4CD9-ACD3-B582E8CA400E}" srcOrd="13" destOrd="0" presId="urn:microsoft.com/office/officeart/2005/8/layout/default#3"/>
    <dgm:cxn modelId="{07A5FB0B-00B3-41E8-A1CF-8FD4A13443A0}" type="presParOf" srcId="{E60B6BDB-B7DD-416C-9A70-7C856DCF7EDB}" destId="{BDF9806D-A39F-4F98-B380-87EB086CDAAC}" srcOrd="14" destOrd="0" presId="urn:microsoft.com/office/officeart/2005/8/layout/default#3"/>
    <dgm:cxn modelId="{01EBD86F-4DE3-4D1E-8B4C-8C2350A440FC}" type="presParOf" srcId="{E60B6BDB-B7DD-416C-9A70-7C856DCF7EDB}" destId="{8652BDDE-90BD-4ECF-AD72-26F70CAAAED2}" srcOrd="15" destOrd="0" presId="urn:microsoft.com/office/officeart/2005/8/layout/default#3"/>
    <dgm:cxn modelId="{C77E7147-A33F-4330-AFE3-FA73B10D6C1C}" type="presParOf" srcId="{E60B6BDB-B7DD-416C-9A70-7C856DCF7EDB}" destId="{8BF49A2D-1F9F-4B2D-9D26-47EEA2E9835D}" srcOrd="16" destOrd="0" presId="urn:microsoft.com/office/officeart/2005/8/layout/default#3"/>
    <dgm:cxn modelId="{6D208B88-8FD6-47D1-BAE5-ED38D51958F3}" type="presParOf" srcId="{E60B6BDB-B7DD-416C-9A70-7C856DCF7EDB}" destId="{47C892B6-85B9-4792-9A6C-21B51203AE87}" srcOrd="17" destOrd="0" presId="urn:microsoft.com/office/officeart/2005/8/layout/default#3"/>
    <dgm:cxn modelId="{9D2FE716-061F-4742-A9C0-984882835762}" type="presParOf" srcId="{E60B6BDB-B7DD-416C-9A70-7C856DCF7EDB}" destId="{250A1A8F-4329-4BDD-9C90-DC6AF06F7327}" srcOrd="18" destOrd="0" presId="urn:microsoft.com/office/officeart/2005/8/layout/default#3"/>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86CAAB-223F-4F48-8D2B-CE79019A9F2B}">
      <dsp:nvSpPr>
        <dsp:cNvPr id="0" name=""/>
        <dsp:cNvSpPr/>
      </dsp:nvSpPr>
      <dsp:spPr>
        <a:xfrm rot="5400000">
          <a:off x="-190656" y="192945"/>
          <a:ext cx="1271042" cy="889729"/>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System Infrastructure</a:t>
          </a:r>
          <a:r>
            <a:rPr lang="en-AU" sz="800" kern="1200"/>
            <a:t/>
          </a:r>
          <a:br>
            <a:rPr lang="en-AU" sz="800" kern="1200"/>
          </a:br>
          <a:r>
            <a:rPr lang="en-AU" sz="800" kern="1200">
              <a:solidFill>
                <a:schemeClr val="bg1"/>
              </a:solidFill>
            </a:rPr>
            <a:t>OSCAR &amp; NDT</a:t>
          </a:r>
        </a:p>
      </dsp:txBody>
      <dsp:txXfrm rot="5400000">
        <a:off x="-190656" y="192945"/>
        <a:ext cx="1271042" cy="889729"/>
      </dsp:txXfrm>
    </dsp:sp>
    <dsp:sp modelId="{24EA2FB2-198F-4BA2-B801-BB113095DF44}">
      <dsp:nvSpPr>
        <dsp:cNvPr id="0" name=""/>
        <dsp:cNvSpPr/>
      </dsp:nvSpPr>
      <dsp:spPr>
        <a:xfrm rot="5400000">
          <a:off x="2889058" y="-1917469"/>
          <a:ext cx="826612" cy="4825270"/>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Based around a small number of databases running on Microsoft SQL Server 2008.</a:t>
          </a:r>
        </a:p>
        <a:p>
          <a:pPr marL="114300" lvl="1" indent="-114300" algn="l" defTabSz="533400">
            <a:lnSpc>
              <a:spcPct val="90000"/>
            </a:lnSpc>
            <a:spcBef>
              <a:spcPct val="0"/>
            </a:spcBef>
            <a:spcAft>
              <a:spcPct val="15000"/>
            </a:spcAft>
            <a:buChar char="••"/>
          </a:pPr>
          <a:r>
            <a:rPr lang="en-AU" sz="1200" kern="1200"/>
            <a:t>Some small custom-built background processing functions are also present in the environment.</a:t>
          </a:r>
        </a:p>
      </dsp:txBody>
      <dsp:txXfrm rot="5400000">
        <a:off x="2889058" y="-1917469"/>
        <a:ext cx="826612" cy="4825270"/>
      </dsp:txXfrm>
    </dsp:sp>
    <dsp:sp modelId="{8681148B-D338-4281-B4A3-E0EEA3CF9862}">
      <dsp:nvSpPr>
        <dsp:cNvPr id="0" name=""/>
        <dsp:cNvSpPr/>
      </dsp:nvSpPr>
      <dsp:spPr>
        <a:xfrm rot="5400000">
          <a:off x="-190656" y="1264872"/>
          <a:ext cx="1271042" cy="889729"/>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Online web interface</a:t>
          </a:r>
          <a:br>
            <a:rPr lang="en-AU" sz="1200" kern="1200"/>
          </a:br>
          <a:r>
            <a:rPr lang="en-AU" sz="800" kern="1200">
              <a:solidFill>
                <a:schemeClr val="bg1"/>
              </a:solidFill>
            </a:rPr>
            <a:t>OSCAR</a:t>
          </a:r>
        </a:p>
      </dsp:txBody>
      <dsp:txXfrm rot="5400000">
        <a:off x="-190656" y="1264872"/>
        <a:ext cx="1271042" cy="889729"/>
      </dsp:txXfrm>
    </dsp:sp>
    <dsp:sp modelId="{C2C0EB0D-D911-46B6-B8A1-08D151E1F757}">
      <dsp:nvSpPr>
        <dsp:cNvPr id="0" name=""/>
        <dsp:cNvSpPr/>
      </dsp:nvSpPr>
      <dsp:spPr>
        <a:xfrm rot="5400000">
          <a:off x="2889276" y="-925330"/>
          <a:ext cx="826177" cy="4825270"/>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 Allows year round data entry</a:t>
          </a:r>
        </a:p>
        <a:p>
          <a:pPr marL="114300" lvl="1" indent="-114300" algn="l" defTabSz="533400">
            <a:lnSpc>
              <a:spcPct val="90000"/>
            </a:lnSpc>
            <a:spcBef>
              <a:spcPct val="0"/>
            </a:spcBef>
            <a:spcAft>
              <a:spcPct val="15000"/>
            </a:spcAft>
            <a:buChar char="••"/>
          </a:pPr>
          <a:r>
            <a:rPr lang="en-AU" sz="1200" kern="1200"/>
            <a:t>Each regulated or participating entity is required to submit a report annually, which is created through the system.</a:t>
          </a:r>
        </a:p>
        <a:p>
          <a:pPr marL="114300" lvl="1" indent="-114300" algn="l" defTabSz="533400">
            <a:lnSpc>
              <a:spcPct val="90000"/>
            </a:lnSpc>
            <a:spcBef>
              <a:spcPct val="0"/>
            </a:spcBef>
            <a:spcAft>
              <a:spcPct val="15000"/>
            </a:spcAft>
            <a:buChar char="••"/>
          </a:pPr>
          <a:r>
            <a:rPr lang="en-AU" sz="1200" kern="1200"/>
            <a:t> Front-end is based on Microsoft technology including IIS and .Net.</a:t>
          </a:r>
        </a:p>
      </dsp:txBody>
      <dsp:txXfrm rot="5400000">
        <a:off x="2889276" y="-925330"/>
        <a:ext cx="826177" cy="4825270"/>
      </dsp:txXfrm>
    </dsp:sp>
    <dsp:sp modelId="{F72AF6E4-DE39-47EB-B95C-9948681094F0}">
      <dsp:nvSpPr>
        <dsp:cNvPr id="0" name=""/>
        <dsp:cNvSpPr/>
      </dsp:nvSpPr>
      <dsp:spPr>
        <a:xfrm rot="5400000">
          <a:off x="-190656" y="2336799"/>
          <a:ext cx="1271042" cy="889729"/>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AU" sz="1300" kern="1200"/>
            <a:t>Reporting</a:t>
          </a:r>
          <a:br>
            <a:rPr lang="en-AU" sz="1300" kern="1200"/>
          </a:br>
          <a:r>
            <a:rPr lang="en-AU" sz="800" kern="1200">
              <a:solidFill>
                <a:schemeClr val="bg1"/>
              </a:solidFill>
            </a:rPr>
            <a:t>NDT</a:t>
          </a:r>
        </a:p>
      </dsp:txBody>
      <dsp:txXfrm rot="5400000">
        <a:off x="-190656" y="2336799"/>
        <a:ext cx="1271042" cy="889729"/>
      </dsp:txXfrm>
    </dsp:sp>
    <dsp:sp modelId="{28515A77-EF14-42E7-9F25-F186B4460C79}">
      <dsp:nvSpPr>
        <dsp:cNvPr id="0" name=""/>
        <dsp:cNvSpPr/>
      </dsp:nvSpPr>
      <dsp:spPr>
        <a:xfrm rot="5400000">
          <a:off x="2889276" y="146596"/>
          <a:ext cx="826177" cy="4825270"/>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t> Data is replicated to a number of reporting databases which present content and reports using Microsoft Reporting Services.</a:t>
          </a:r>
        </a:p>
        <a:p>
          <a:pPr marL="114300" lvl="1" indent="-114300" algn="l" defTabSz="533400">
            <a:lnSpc>
              <a:spcPct val="90000"/>
            </a:lnSpc>
            <a:spcBef>
              <a:spcPct val="0"/>
            </a:spcBef>
            <a:spcAft>
              <a:spcPct val="15000"/>
            </a:spcAft>
            <a:buChar char="••"/>
          </a:pPr>
          <a:r>
            <a:rPr lang="en-AU" sz="1200" kern="1200"/>
            <a:t>Microsoft Integration Services are utilised for data transfer and transformation for some NGER specific reporting capablities.</a:t>
          </a:r>
        </a:p>
      </dsp:txBody>
      <dsp:txXfrm rot="5400000">
        <a:off x="2889276" y="146596"/>
        <a:ext cx="826177" cy="482527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A7F7B5-F655-4CD8-B128-D7779A447C5A}">
      <dsp:nvSpPr>
        <dsp:cNvPr id="0" name=""/>
        <dsp:cNvSpPr/>
      </dsp:nvSpPr>
      <dsp:spPr>
        <a:xfrm>
          <a:off x="1339821" y="478673"/>
          <a:ext cx="2806757" cy="2806757"/>
        </a:xfrm>
        <a:prstGeom prst="blockArc">
          <a:avLst>
            <a:gd name="adj1" fmla="val 9000000"/>
            <a:gd name="adj2" fmla="val 16200000"/>
            <a:gd name="adj3" fmla="val 4642"/>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D8F921C6-39D1-497C-A2E5-AADB2E15E3AF}">
      <dsp:nvSpPr>
        <dsp:cNvPr id="0" name=""/>
        <dsp:cNvSpPr/>
      </dsp:nvSpPr>
      <dsp:spPr>
        <a:xfrm>
          <a:off x="1339821" y="478673"/>
          <a:ext cx="2806757" cy="2806757"/>
        </a:xfrm>
        <a:prstGeom prst="blockArc">
          <a:avLst>
            <a:gd name="adj1" fmla="val 1800000"/>
            <a:gd name="adj2" fmla="val 9000000"/>
            <a:gd name="adj3" fmla="val 4642"/>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47928EA7-3643-473E-A77A-43C0F1917118}">
      <dsp:nvSpPr>
        <dsp:cNvPr id="0" name=""/>
        <dsp:cNvSpPr/>
      </dsp:nvSpPr>
      <dsp:spPr>
        <a:xfrm>
          <a:off x="1339821" y="478673"/>
          <a:ext cx="2806757" cy="2806757"/>
        </a:xfrm>
        <a:prstGeom prst="blockArc">
          <a:avLst>
            <a:gd name="adj1" fmla="val 16200000"/>
            <a:gd name="adj2" fmla="val 1800000"/>
            <a:gd name="adj3" fmla="val 4642"/>
          </a:avLst>
        </a:prstGeom>
        <a:solidFill>
          <a:schemeClr val="accent6">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303D2AE6-262D-4DA5-9E19-8C84C503040C}">
      <dsp:nvSpPr>
        <dsp:cNvPr id="0" name=""/>
        <dsp:cNvSpPr/>
      </dsp:nvSpPr>
      <dsp:spPr>
        <a:xfrm>
          <a:off x="2096913" y="1235765"/>
          <a:ext cx="1292572" cy="1292572"/>
        </a:xfrm>
        <a:prstGeom prst="ellipse">
          <a:avLst/>
        </a:prstGeom>
        <a:solidFill>
          <a:schemeClr val="bg1">
            <a:lumMod val="50000"/>
          </a:schemeClr>
        </a:solidFill>
        <a:ln w="38100" cap="flat" cmpd="sng" algn="ctr">
          <a:solidFill>
            <a:schemeClr val="bg1">
              <a:lumMod val="5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b="1" kern="1200">
              <a:solidFill>
                <a:schemeClr val="bg1"/>
              </a:solidFill>
            </a:rPr>
            <a:t>OSCAR &amp; NDT system data maintained      'unclassified-sensitive' </a:t>
          </a:r>
          <a:br>
            <a:rPr lang="en-AU" sz="1000" b="1" kern="1200">
              <a:solidFill>
                <a:schemeClr val="bg1"/>
              </a:solidFill>
            </a:rPr>
          </a:br>
          <a:r>
            <a:rPr lang="en-AU" sz="1000" b="1" kern="1200">
              <a:solidFill>
                <a:schemeClr val="bg1"/>
              </a:solidFill>
            </a:rPr>
            <a:t>and protected</a:t>
          </a:r>
        </a:p>
      </dsp:txBody>
      <dsp:txXfrm>
        <a:off x="2096913" y="1235765"/>
        <a:ext cx="1292572" cy="1292572"/>
      </dsp:txXfrm>
    </dsp:sp>
    <dsp:sp modelId="{CEC543F3-4111-4EF0-8B58-0B47B2D7C832}">
      <dsp:nvSpPr>
        <dsp:cNvPr id="0" name=""/>
        <dsp:cNvSpPr/>
      </dsp:nvSpPr>
      <dsp:spPr>
        <a:xfrm>
          <a:off x="2228848" y="-55819"/>
          <a:ext cx="1028703" cy="1134131"/>
        </a:xfrm>
        <a:prstGeom prst="ellipse">
          <a:avLst/>
        </a:prstGeom>
        <a:solidFill>
          <a:schemeClr val="accent6">
            <a:lumMod val="60000"/>
            <a:lumOff val="4000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Data users</a:t>
          </a:r>
        </a:p>
        <a:p>
          <a:pPr marL="57150" lvl="1" indent="-57150" algn="l" defTabSz="311150">
            <a:lnSpc>
              <a:spcPct val="90000"/>
            </a:lnSpc>
            <a:spcBef>
              <a:spcPct val="0"/>
            </a:spcBef>
            <a:spcAft>
              <a:spcPct val="15000"/>
            </a:spcAft>
            <a:buChar char="••"/>
          </a:pPr>
          <a:r>
            <a:rPr lang="en-AU" sz="700" kern="1200"/>
            <a:t>Required to handle dat</a:t>
          </a:r>
          <a:r>
            <a:rPr lang="en-AU" sz="700" kern="1200">
              <a:solidFill>
                <a:sysClr val="windowText" lastClr="000000"/>
              </a:solidFill>
            </a:rPr>
            <a:t>a as        'unclassified-sensitive'</a:t>
          </a:r>
        </a:p>
      </dsp:txBody>
      <dsp:txXfrm>
        <a:off x="2228848" y="-55819"/>
        <a:ext cx="1028703" cy="1134131"/>
      </dsp:txXfrm>
    </dsp:sp>
    <dsp:sp modelId="{FA85B051-316F-4CE4-BBC1-C8E776CE024B}">
      <dsp:nvSpPr>
        <dsp:cNvPr id="0" name=""/>
        <dsp:cNvSpPr/>
      </dsp:nvSpPr>
      <dsp:spPr>
        <a:xfrm>
          <a:off x="3362214" y="2000389"/>
          <a:ext cx="1136275" cy="1134131"/>
        </a:xfrm>
        <a:prstGeom prst="ellipse">
          <a:avLst/>
        </a:prstGeom>
        <a:solidFill>
          <a:schemeClr val="accent6">
            <a:lumMod val="60000"/>
            <a:lumOff val="4000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solidFill>
                <a:sysClr val="windowText" lastClr="000000"/>
              </a:solidFill>
            </a:rPr>
            <a:t>Government</a:t>
          </a:r>
          <a:r>
            <a:rPr lang="en-AU" sz="900" b="1" kern="1200"/>
            <a:t> user access</a:t>
          </a:r>
        </a:p>
        <a:p>
          <a:pPr marL="57150" lvl="1" indent="-57150" algn="l" defTabSz="311150">
            <a:lnSpc>
              <a:spcPct val="90000"/>
            </a:lnSpc>
            <a:spcBef>
              <a:spcPct val="0"/>
            </a:spcBef>
            <a:spcAft>
              <a:spcPct val="15000"/>
            </a:spcAft>
            <a:buChar char="••"/>
          </a:pPr>
          <a:r>
            <a:rPr lang="en-AU" sz="700" b="0" kern="1200"/>
            <a:t>Personnel required to have security clearance to 'Protected' level</a:t>
          </a:r>
        </a:p>
      </dsp:txBody>
      <dsp:txXfrm>
        <a:off x="3362214" y="2000389"/>
        <a:ext cx="1136275" cy="1134131"/>
      </dsp:txXfrm>
    </dsp:sp>
    <dsp:sp modelId="{865B8546-9F72-468B-B32E-BC9003C25C83}">
      <dsp:nvSpPr>
        <dsp:cNvPr id="0" name=""/>
        <dsp:cNvSpPr/>
      </dsp:nvSpPr>
      <dsp:spPr>
        <a:xfrm>
          <a:off x="987909" y="2000389"/>
          <a:ext cx="1136275" cy="1134131"/>
        </a:xfrm>
        <a:prstGeom prst="ellipse">
          <a:avLst/>
        </a:prstGeom>
        <a:solidFill>
          <a:schemeClr val="accent6">
            <a:lumMod val="60000"/>
            <a:lumOff val="4000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Interfaces and interactions</a:t>
          </a:r>
        </a:p>
        <a:p>
          <a:pPr marL="57150" lvl="1" indent="-57150" algn="l" defTabSz="311150">
            <a:lnSpc>
              <a:spcPct val="90000"/>
            </a:lnSpc>
            <a:spcBef>
              <a:spcPct val="0"/>
            </a:spcBef>
            <a:spcAft>
              <a:spcPct val="15000"/>
            </a:spcAft>
            <a:buChar char="••"/>
          </a:pPr>
          <a:r>
            <a:rPr lang="en-AU" sz="700" b="0" kern="1200"/>
            <a:t>Required to meet appropriate security level</a:t>
          </a:r>
          <a:endParaRPr lang="en-AU" sz="700" b="1" kern="1200"/>
        </a:p>
      </dsp:txBody>
      <dsp:txXfrm>
        <a:off x="987909" y="2000389"/>
        <a:ext cx="1136275" cy="113413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F963B33-3502-4205-B7B1-BA6AA14B1DAC}">
      <dsp:nvSpPr>
        <dsp:cNvPr id="0" name=""/>
        <dsp:cNvSpPr/>
      </dsp:nvSpPr>
      <dsp:spPr>
        <a:xfrm>
          <a:off x="600329" y="301074"/>
          <a:ext cx="3887780" cy="1568408"/>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t>CER</a:t>
          </a:r>
          <a:endParaRPr lang="en-AU" sz="800" kern="1200"/>
        </a:p>
        <a:p>
          <a:pPr marL="57150" lvl="1" indent="-57150" algn="l" defTabSz="311150">
            <a:lnSpc>
              <a:spcPct val="90000"/>
            </a:lnSpc>
            <a:spcBef>
              <a:spcPct val="0"/>
            </a:spcBef>
            <a:spcAft>
              <a:spcPct val="15000"/>
            </a:spcAft>
            <a:buChar char="••"/>
          </a:pPr>
          <a:r>
            <a:rPr lang="en-AU" sz="700" kern="1200">
              <a:solidFill>
                <a:sysClr val="windowText" lastClr="000000"/>
              </a:solidFill>
            </a:rPr>
            <a:t>responsible for administering the NGER Act.</a:t>
          </a:r>
        </a:p>
        <a:p>
          <a:pPr marL="57150" lvl="1" indent="-57150" algn="l" defTabSz="311150">
            <a:lnSpc>
              <a:spcPct val="90000"/>
            </a:lnSpc>
            <a:spcBef>
              <a:spcPct val="0"/>
            </a:spcBef>
            <a:spcAft>
              <a:spcPct val="15000"/>
            </a:spcAft>
            <a:buChar char="••"/>
          </a:pPr>
          <a:r>
            <a:rPr lang="en-AU" sz="700" kern="1200">
              <a:solidFill>
                <a:sysClr val="windowText" lastClr="000000"/>
              </a:solidFill>
            </a:rPr>
            <a:t>committed to provide corporations with tools each year (eg OSCAR), to assist corporations to meet their reporting obligations</a:t>
          </a:r>
        </a:p>
        <a:p>
          <a:pPr marL="57150" lvl="1" indent="-57150" algn="l" defTabSz="311150">
            <a:lnSpc>
              <a:spcPct val="90000"/>
            </a:lnSpc>
            <a:spcBef>
              <a:spcPct val="0"/>
            </a:spcBef>
            <a:spcAft>
              <a:spcPct val="15000"/>
            </a:spcAft>
            <a:buChar char="••"/>
          </a:pPr>
          <a:r>
            <a:rPr lang="en-AU" sz="700" kern="1200">
              <a:solidFill>
                <a:sysClr val="windowText" lastClr="000000"/>
              </a:solidFill>
            </a:rPr>
            <a:t>publishes selected data annually, in accordance with legislative obligations.</a:t>
          </a:r>
        </a:p>
        <a:p>
          <a:pPr marL="57150" lvl="1" indent="-57150" algn="l" defTabSz="311150">
            <a:lnSpc>
              <a:spcPct val="90000"/>
            </a:lnSpc>
            <a:spcBef>
              <a:spcPct val="0"/>
            </a:spcBef>
            <a:spcAft>
              <a:spcPct val="15000"/>
            </a:spcAft>
            <a:buChar char="••"/>
          </a:pPr>
          <a:r>
            <a:rPr lang="en-AU" sz="700" kern="1200"/>
            <a:t>required to disclose the full data set to specified Commonwealth agencies, and only facility data that is relevant to a jurisdiction to all State &amp; Territory governments.</a:t>
          </a:r>
        </a:p>
      </dsp:txBody>
      <dsp:txXfrm>
        <a:off x="600329" y="301074"/>
        <a:ext cx="3887780" cy="1568408"/>
      </dsp:txXfrm>
    </dsp:sp>
    <dsp:sp modelId="{63E352D2-9C65-42BD-A685-B17F72337033}">
      <dsp:nvSpPr>
        <dsp:cNvPr id="0" name=""/>
        <dsp:cNvSpPr/>
      </dsp:nvSpPr>
      <dsp:spPr>
        <a:xfrm>
          <a:off x="3478516" y="1187198"/>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solidFill>
                <a:sysClr val="windowText" lastClr="000000"/>
              </a:solidFill>
            </a:rPr>
            <a:t>CER Application Development Services Section</a:t>
          </a:r>
        </a:p>
        <a:p>
          <a:pPr marL="57150" lvl="1" indent="-57150" algn="l" defTabSz="311150">
            <a:lnSpc>
              <a:spcPct val="90000"/>
            </a:lnSpc>
            <a:spcBef>
              <a:spcPct val="0"/>
            </a:spcBef>
            <a:spcAft>
              <a:spcPct val="15000"/>
            </a:spcAft>
            <a:buChar char="••"/>
          </a:pPr>
          <a:r>
            <a:rPr lang="en-AU" sz="700" kern="1200">
              <a:solidFill>
                <a:sysClr val="windowText" lastClr="000000"/>
              </a:solidFill>
            </a:rPr>
            <a:t>essentially responsible for system availability and performance (although outsourced).</a:t>
          </a:r>
        </a:p>
      </dsp:txBody>
      <dsp:txXfrm>
        <a:off x="3478516" y="1187198"/>
        <a:ext cx="1510903" cy="906541"/>
      </dsp:txXfrm>
    </dsp:sp>
    <dsp:sp modelId="{82ECE021-EBDB-4F1F-905F-444E8E3CB76D}">
      <dsp:nvSpPr>
        <dsp:cNvPr id="0" name=""/>
        <dsp:cNvSpPr/>
      </dsp:nvSpPr>
      <dsp:spPr>
        <a:xfrm>
          <a:off x="1827885" y="1196435"/>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solidFill>
                <a:sysClr val="windowText" lastClr="000000"/>
              </a:solidFill>
            </a:rPr>
            <a:t>CER's Regulatory Division</a:t>
          </a:r>
          <a:endParaRPr lang="en-AU" sz="800" kern="1200"/>
        </a:p>
        <a:p>
          <a:pPr marL="57150" lvl="1" indent="-57150" algn="l" defTabSz="311150">
            <a:lnSpc>
              <a:spcPct val="90000"/>
            </a:lnSpc>
            <a:spcBef>
              <a:spcPct val="0"/>
            </a:spcBef>
            <a:spcAft>
              <a:spcPct val="15000"/>
            </a:spcAft>
            <a:buChar char="••"/>
          </a:pPr>
          <a:r>
            <a:rPr lang="en-AU" sz="700" b="0" kern="1200"/>
            <a:t>manage the NGERS user community - user support, data management, disclosure and usage.</a:t>
          </a:r>
        </a:p>
        <a:p>
          <a:pPr marL="57150" lvl="1" indent="-57150" algn="l" defTabSz="311150">
            <a:lnSpc>
              <a:spcPct val="90000"/>
            </a:lnSpc>
            <a:spcBef>
              <a:spcPct val="0"/>
            </a:spcBef>
            <a:spcAft>
              <a:spcPct val="15000"/>
            </a:spcAft>
            <a:buChar char="••"/>
          </a:pPr>
          <a:r>
            <a:rPr lang="en-AU" sz="700" b="0" kern="1200"/>
            <a:t>manage minor system configuration changes.</a:t>
          </a:r>
          <a:endParaRPr lang="en-AU" sz="700" kern="1200"/>
        </a:p>
      </dsp:txBody>
      <dsp:txXfrm>
        <a:off x="1827885" y="1196435"/>
        <a:ext cx="1510903" cy="906541"/>
      </dsp:txXfrm>
    </dsp:sp>
    <dsp:sp modelId="{713E6B92-D89B-4F5B-A445-16D44E73DABE}">
      <dsp:nvSpPr>
        <dsp:cNvPr id="0" name=""/>
        <dsp:cNvSpPr/>
      </dsp:nvSpPr>
      <dsp:spPr>
        <a:xfrm>
          <a:off x="168022" y="1195366"/>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solidFill>
                <a:sysClr val="windowText" lastClr="000000"/>
              </a:solidFill>
            </a:rPr>
            <a:t>CER's Delivery Division</a:t>
          </a:r>
        </a:p>
        <a:p>
          <a:pPr marL="57150" lvl="1" indent="-57150" algn="l" defTabSz="311150">
            <a:lnSpc>
              <a:spcPct val="90000"/>
            </a:lnSpc>
            <a:spcBef>
              <a:spcPct val="0"/>
            </a:spcBef>
            <a:spcAft>
              <a:spcPct val="15000"/>
            </a:spcAft>
            <a:buChar char="••"/>
          </a:pPr>
          <a:r>
            <a:rPr lang="en-AU" sz="700" kern="1200">
              <a:solidFill>
                <a:sysClr val="windowText" lastClr="000000"/>
              </a:solidFill>
            </a:rPr>
            <a:t>drives major change and capability delivery strategy.</a:t>
          </a:r>
        </a:p>
      </dsp:txBody>
      <dsp:txXfrm>
        <a:off x="168022" y="1195366"/>
        <a:ext cx="1510903" cy="906541"/>
      </dsp:txXfrm>
    </dsp:sp>
    <dsp:sp modelId="{68981966-635E-4F4B-BB28-C6AEAD43AF46}">
      <dsp:nvSpPr>
        <dsp:cNvPr id="0" name=""/>
        <dsp:cNvSpPr/>
      </dsp:nvSpPr>
      <dsp:spPr>
        <a:xfrm>
          <a:off x="3706587" y="1970692"/>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solidFill>
                <a:sysClr val="windowText" lastClr="000000"/>
              </a:solidFill>
            </a:rPr>
            <a:t>Hosting provider</a:t>
          </a:r>
          <a:endParaRPr lang="en-AU" sz="800" kern="1200">
            <a:solidFill>
              <a:sysClr val="windowText" lastClr="000000"/>
            </a:solidFill>
          </a:endParaRPr>
        </a:p>
        <a:p>
          <a:pPr marL="57150" lvl="1" indent="-57150" algn="l" defTabSz="311150">
            <a:lnSpc>
              <a:spcPct val="90000"/>
            </a:lnSpc>
            <a:spcBef>
              <a:spcPct val="0"/>
            </a:spcBef>
            <a:spcAft>
              <a:spcPct val="15000"/>
            </a:spcAft>
            <a:buChar char="••"/>
          </a:pPr>
          <a:r>
            <a:rPr lang="en-AU" sz="700" b="0" kern="1200">
              <a:solidFill>
                <a:sysClr val="windowText" lastClr="000000"/>
              </a:solidFill>
            </a:rPr>
            <a:t>responsible for implementing physical and network security, communications, operating system and server performance, including connections to other systems as required.</a:t>
          </a:r>
        </a:p>
      </dsp:txBody>
      <dsp:txXfrm>
        <a:off x="3706587" y="1970692"/>
        <a:ext cx="1510903" cy="906541"/>
      </dsp:txXfrm>
    </dsp:sp>
    <dsp:sp modelId="{F752BBEF-7B1F-421E-9BB2-D790F28E8497}">
      <dsp:nvSpPr>
        <dsp:cNvPr id="0" name=""/>
        <dsp:cNvSpPr/>
      </dsp:nvSpPr>
      <dsp:spPr>
        <a:xfrm>
          <a:off x="1912042" y="1970692"/>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t>Applications vendor</a:t>
          </a:r>
        </a:p>
        <a:p>
          <a:pPr marL="57150" lvl="1" indent="-57150" algn="l" defTabSz="311150">
            <a:lnSpc>
              <a:spcPct val="90000"/>
            </a:lnSpc>
            <a:spcBef>
              <a:spcPct val="0"/>
            </a:spcBef>
            <a:spcAft>
              <a:spcPct val="15000"/>
            </a:spcAft>
            <a:buChar char="••"/>
          </a:pPr>
          <a:r>
            <a:rPr lang="en-AU" sz="700" b="0" kern="1200">
              <a:solidFill>
                <a:sysClr val="windowText" lastClr="000000"/>
              </a:solidFill>
            </a:rPr>
            <a:t>provide application support and miantenance, and undertake application development</a:t>
          </a:r>
        </a:p>
      </dsp:txBody>
      <dsp:txXfrm>
        <a:off x="1912042" y="1970692"/>
        <a:ext cx="1510903" cy="906541"/>
      </dsp:txXfrm>
    </dsp:sp>
    <dsp:sp modelId="{DCB97AC8-381F-4186-A4E7-8509D5BCF840}">
      <dsp:nvSpPr>
        <dsp:cNvPr id="0" name=""/>
        <dsp:cNvSpPr/>
      </dsp:nvSpPr>
      <dsp:spPr>
        <a:xfrm>
          <a:off x="251122" y="1968570"/>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solidFill>
                <a:sysClr val="windowText" lastClr="000000"/>
              </a:solidFill>
            </a:rPr>
            <a:t>Australian, state and territory</a:t>
          </a:r>
          <a:r>
            <a:rPr lang="en-AU" sz="800" b="1" kern="1200">
              <a:solidFill>
                <a:srgbClr val="FF0000"/>
              </a:solidFill>
            </a:rPr>
            <a:t> </a:t>
          </a:r>
          <a:r>
            <a:rPr lang="en-AU" sz="800" b="1" kern="1200"/>
            <a:t>Government agencies</a:t>
          </a:r>
        </a:p>
        <a:p>
          <a:pPr marL="57150" lvl="1" indent="-57150" algn="l" defTabSz="311150">
            <a:lnSpc>
              <a:spcPct val="90000"/>
            </a:lnSpc>
            <a:spcBef>
              <a:spcPct val="0"/>
            </a:spcBef>
            <a:spcAft>
              <a:spcPct val="15000"/>
            </a:spcAft>
            <a:buChar char="••"/>
          </a:pPr>
          <a:r>
            <a:rPr lang="en-AU" sz="700" b="0" kern="1200"/>
            <a:t>strict obligations to maintain adequate security of the data</a:t>
          </a:r>
        </a:p>
      </dsp:txBody>
      <dsp:txXfrm>
        <a:off x="251122" y="1968570"/>
        <a:ext cx="1510903" cy="906541"/>
      </dsp:txXfrm>
    </dsp:sp>
    <dsp:sp modelId="{BDF9806D-A39F-4F98-B380-87EB086CDAAC}">
      <dsp:nvSpPr>
        <dsp:cNvPr id="0" name=""/>
        <dsp:cNvSpPr/>
      </dsp:nvSpPr>
      <dsp:spPr>
        <a:xfrm>
          <a:off x="485330" y="3560944"/>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t>Corporations</a:t>
          </a:r>
        </a:p>
        <a:p>
          <a:pPr marL="57150" lvl="1" indent="-57150" algn="l" defTabSz="311150">
            <a:lnSpc>
              <a:spcPct val="90000"/>
            </a:lnSpc>
            <a:spcBef>
              <a:spcPct val="0"/>
            </a:spcBef>
            <a:spcAft>
              <a:spcPct val="15000"/>
            </a:spcAft>
            <a:buChar char="••"/>
          </a:pPr>
          <a:r>
            <a:rPr lang="en-AU" sz="700" kern="1200"/>
            <a:t>once registered, are provided access to OSCAR for their 'trigger year' to begin reporting.</a:t>
          </a:r>
        </a:p>
      </dsp:txBody>
      <dsp:txXfrm>
        <a:off x="485330" y="3560944"/>
        <a:ext cx="1510903" cy="906541"/>
      </dsp:txXfrm>
    </dsp:sp>
    <dsp:sp modelId="{8BF49A2D-1F9F-4B2D-9D26-47EEA2E9835D}">
      <dsp:nvSpPr>
        <dsp:cNvPr id="0" name=""/>
        <dsp:cNvSpPr/>
      </dsp:nvSpPr>
      <dsp:spPr>
        <a:xfrm>
          <a:off x="2034233" y="3598783"/>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t>Data coordinator</a:t>
          </a:r>
        </a:p>
        <a:p>
          <a:pPr marL="57150" lvl="1" indent="-57150" algn="l" defTabSz="311150">
            <a:lnSpc>
              <a:spcPct val="90000"/>
            </a:lnSpc>
            <a:spcBef>
              <a:spcPct val="0"/>
            </a:spcBef>
            <a:spcAft>
              <a:spcPct val="15000"/>
            </a:spcAft>
            <a:buChar char="••"/>
          </a:pPr>
          <a:r>
            <a:rPr lang="en-AU" sz="700" kern="1200"/>
            <a:t>primary contact at a registered corporation who is responsible for controlling user access for their corporate group, and what data is entered.</a:t>
          </a:r>
        </a:p>
        <a:p>
          <a:pPr marL="57150" lvl="1" indent="-57150" algn="l" defTabSz="311150">
            <a:lnSpc>
              <a:spcPct val="90000"/>
            </a:lnSpc>
            <a:spcBef>
              <a:spcPct val="0"/>
            </a:spcBef>
            <a:spcAft>
              <a:spcPct val="15000"/>
            </a:spcAft>
            <a:buChar char="••"/>
          </a:pPr>
          <a:r>
            <a:rPr lang="en-AU" sz="700" kern="1200"/>
            <a:t>must protect their login details.</a:t>
          </a:r>
        </a:p>
      </dsp:txBody>
      <dsp:txXfrm>
        <a:off x="2034233" y="3598783"/>
        <a:ext cx="1510903" cy="906541"/>
      </dsp:txXfrm>
    </dsp:sp>
    <dsp:sp modelId="{250A1A8F-4329-4BDD-9C90-DC6AF06F7327}">
      <dsp:nvSpPr>
        <dsp:cNvPr id="0" name=""/>
        <dsp:cNvSpPr/>
      </dsp:nvSpPr>
      <dsp:spPr>
        <a:xfrm>
          <a:off x="3634249" y="3560953"/>
          <a:ext cx="1510903" cy="906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AU" sz="800" b="1" kern="1200">
              <a:solidFill>
                <a:sysClr val="windowText" lastClr="000000"/>
              </a:solidFill>
            </a:rPr>
            <a:t>Non-NGERS reporting pr</a:t>
          </a:r>
          <a:r>
            <a:rPr lang="en-AU" sz="800" b="1" kern="1200"/>
            <a:t>ograms</a:t>
          </a:r>
          <a:endParaRPr lang="en-AU" sz="800" kern="1200"/>
        </a:p>
        <a:p>
          <a:pPr marL="57150" lvl="1" indent="-57150" algn="l" defTabSz="311150">
            <a:lnSpc>
              <a:spcPct val="90000"/>
            </a:lnSpc>
            <a:spcBef>
              <a:spcPct val="0"/>
            </a:spcBef>
            <a:spcAft>
              <a:spcPct val="15000"/>
            </a:spcAft>
            <a:buChar char="••"/>
          </a:pPr>
          <a:r>
            <a:rPr lang="en-AU" sz="700" b="0" kern="1200"/>
            <a:t>manage their own user communities - user support, data management, disclosure and usage.</a:t>
          </a:r>
        </a:p>
        <a:p>
          <a:pPr marL="57150" lvl="1" indent="-57150" algn="l" defTabSz="311150">
            <a:lnSpc>
              <a:spcPct val="90000"/>
            </a:lnSpc>
            <a:spcBef>
              <a:spcPct val="0"/>
            </a:spcBef>
            <a:spcAft>
              <a:spcPct val="15000"/>
            </a:spcAft>
            <a:buChar char="••"/>
          </a:pPr>
          <a:r>
            <a:rPr lang="en-AU" sz="700" b="0" kern="1200"/>
            <a:t>manage minor system configuration changes.</a:t>
          </a:r>
          <a:endParaRPr lang="en-AU" sz="700" kern="1200"/>
        </a:p>
      </dsp:txBody>
      <dsp:txXfrm>
        <a:off x="3634249" y="3560953"/>
        <a:ext cx="1510903" cy="90654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3">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78CB2A7A392449A8311942FB7622D" ma:contentTypeVersion="0" ma:contentTypeDescription="Create a new document." ma:contentTypeScope="" ma:versionID="93a0f46e93af95b3de177fc5dc95d1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16F0-87EB-4868-A42E-CB3335B047C4}">
  <ds:schemaRefs>
    <ds:schemaRef ds:uri="http://schemas.microsoft.com/sharepoint/v3/contenttype/forms"/>
  </ds:schemaRefs>
</ds:datastoreItem>
</file>

<file path=customXml/itemProps2.xml><?xml version="1.0" encoding="utf-8"?>
<ds:datastoreItem xmlns:ds="http://schemas.openxmlformats.org/officeDocument/2006/customXml" ds:itemID="{8D6F8BE4-F63F-4AD7-B29A-FC521392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A56B0B-577F-464E-940A-4832D68E7E9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998D4E4-A9B8-4C5D-BA47-5C45EDB3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NBMG Proposal Template</Template>
  <TotalTime>10</TotalTime>
  <Pages>11</Pages>
  <Words>2021</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NetBalance Managment Group Pty Ltd</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Data System - System Summaries - National Greenhouse and Energy Reporting</dc:title>
  <dc:creator>ksimpson</dc:creator>
  <cp:lastModifiedBy>A00870</cp:lastModifiedBy>
  <cp:revision>12</cp:revision>
  <cp:lastPrinted>2012-12-18T03:54:00Z</cp:lastPrinted>
  <dcterms:created xsi:type="dcterms:W3CDTF">2012-12-18T03:49:00Z</dcterms:created>
  <dcterms:modified xsi:type="dcterms:W3CDTF">2013-05-27T23:35:00Z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0x01010014A78CB2A7A392449A8311942FB7622D</vt:lpwstr>
  </property>
</Properties>
</file>