
<file path=[Content_Types].xml><?xml version="1.0" encoding="utf-8"?>
<Types xmlns="http://schemas.openxmlformats.org/package/2006/content-types">
  <Override PartName="/customXml/itemProps3.xml" ContentType="application/vnd.openxmlformats-officedocument.customXmlProperties+xml"/>
  <Override PartName="/word/footnotes.xml" ContentType="application/vnd.openxmlformats-officedocument.wordprocessingml.footnotes+xml"/>
  <Override PartName="/word/diagrams/quickStyle2.xml" ContentType="application/vnd.openxmlformats-officedocument.drawingml.diagramStyle+xml"/>
  <Override PartName="/word/diagrams/data3.xml" ContentType="application/vnd.openxmlformats-officedocument.drawingml.diagramData+xml"/>
  <Override PartName="/word/diagrams/colors5.xml" ContentType="application/vnd.openxmlformats-officedocument.drawingml.diagramColors+xml"/>
  <Override PartName="/customXml/itemProps1.xml" ContentType="application/vnd.openxmlformats-officedocument.customXmlProperties+xml"/>
  <Override PartName="/word/diagrams/data1.xml" ContentType="application/vnd.openxmlformats-officedocument.drawingml.diagramData+xml"/>
  <Override PartName="/word/diagrams/colors3.xml" ContentType="application/vnd.openxmlformats-officedocument.drawingml.diagramColors+xml"/>
  <Default Extension="jpeg" ContentType="image/jpeg"/>
  <Default Extension="emf" ContentType="image/x-emf"/>
  <Override PartName="/word/diagrams/colors1.xml" ContentType="application/vnd.openxmlformats-officedocument.drawingml.diagramColors+xml"/>
  <Override PartName="/word/diagrams/drawing5.xml" ContentType="application/vnd.ms-office.drawingml.diagramDrawin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drawing3.xml" ContentType="application/vnd.ms-office.drawingml.diagramDrawing+xml"/>
  <Override PartName="/word/diagrams/drawing4.xml" ContentType="application/vnd.ms-office.drawingml.diagramDrawing+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iagrams/drawing1.xml" ContentType="application/vnd.ms-office.drawingml.diagramDrawing+xml"/>
  <Override PartName="/word/diagrams/drawing2.xml" ContentType="application/vnd.ms-office.drawingml.diagramDrawing+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header4.xml" ContentType="application/vnd.openxmlformats-officedocument.wordprocessingml.header+xml"/>
  <Override PartName="/word/diagrams/layout5.xml" ContentType="application/vnd.openxmlformats-officedocument.drawingml.diagramLayout+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docProps/core.xml" ContentType="application/vnd.openxmlformats-package.core-properties+xml"/>
  <Override PartName="/customXml/itemProps2.xml" ContentType="application/vnd.openxmlformats-officedocument.customXmlProperties+xml"/>
  <Override PartName="/word/diagrams/quickStyle1.xml" ContentType="application/vnd.openxmlformats-officedocument.drawingml.diagramStyle+xml"/>
  <Override PartName="/word/diagrams/data4.xml" ContentType="application/vnd.openxmlformats-officedocument.drawingml.diagramData+xml"/>
  <Override PartName="/word/diagrams/colors4.xml" ContentType="application/vnd.openxmlformats-officedocument.drawingml.diagramColors+xml"/>
  <Override PartName="/word/diagrams/data2.xml" ContentType="application/vnd.openxmlformats-officedocument.drawingml.diagramData+xml"/>
  <Override PartName="/word/diagrams/colors2.xml" ContentType="application/vnd.openxmlformats-officedocument.drawingml.diagramColor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BBA" w:rsidRDefault="00891BBA" w:rsidP="008A537E">
      <w:bookmarkStart w:id="0" w:name="_GoBack"/>
      <w:bookmarkEnd w:id="0"/>
    </w:p>
    <w:p w:rsidR="00891BBA" w:rsidRPr="008231FF" w:rsidRDefault="00B30093" w:rsidP="008A537E">
      <w:pPr>
        <w:sectPr w:rsidR="00891BBA" w:rsidRPr="008231FF">
          <w:headerReference w:type="default" r:id="rId11"/>
          <w:footerReference w:type="even" r:id="rId12"/>
          <w:headerReference w:type="first" r:id="rId13"/>
          <w:footerReference w:type="first" r:id="rId14"/>
          <w:pgSz w:w="11900" w:h="16840"/>
          <w:pgMar w:top="851" w:right="851" w:bottom="567" w:left="0" w:header="0" w:footer="0" w:gutter="0"/>
          <w:cols w:space="708"/>
        </w:sectPr>
      </w:pPr>
      <w:r>
        <w:rPr>
          <w:noProof/>
          <w:lang w:eastAsia="en-AU"/>
        </w:rPr>
        <w:pict>
          <v:shapetype id="_x0000_t202" coordsize="21600,21600" o:spt="202" path="m,l,21600r21600,l21600,xe">
            <v:stroke joinstyle="miter"/>
            <v:path gradientshapeok="t" o:connecttype="rect"/>
          </v:shapetype>
          <v:shape id="Text Box 19" o:spid="_x0000_s1026" type="#_x0000_t202" style="position:absolute;margin-left:172.5pt;margin-top:442.35pt;width:365.3pt;height:21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jDDrQIAAKs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" filled="f" stroked="f">
            <v:textbox inset="0,0,0,0">
              <w:txbxContent>
                <w:p w:rsidR="00067086" w:rsidRPr="00073BD0" w:rsidRDefault="00067086" w:rsidP="008A537E">
                  <w:pPr>
                    <w:pStyle w:val="Subtitle"/>
                    <w:rPr>
                      <w:color w:val="FFFFFF"/>
                      <w:sz w:val="48"/>
                    </w:rPr>
                  </w:pPr>
                  <w:r>
                    <w:rPr>
                      <w:color w:val="FFFFFF"/>
                      <w:sz w:val="48"/>
                    </w:rPr>
                    <w:t>National Waste Data System</w:t>
                  </w:r>
                  <w:r>
                    <w:rPr>
                      <w:color w:val="FFFFFF"/>
                      <w:sz w:val="48"/>
                    </w:rPr>
                    <w:br/>
                    <w:t xml:space="preserve">System Summaries – </w:t>
                  </w:r>
                  <w:r>
                    <w:rPr>
                      <w:color w:val="FFFFFF"/>
                      <w:sz w:val="48"/>
                    </w:rPr>
                    <w:br/>
                    <w:t>National Pollutant Inventory</w:t>
                  </w:r>
                </w:p>
                <w:p w:rsidR="00067086" w:rsidRPr="002E0A77" w:rsidRDefault="00067086" w:rsidP="008A537E">
                  <w:pPr>
                    <w:pStyle w:val="Subtitle"/>
                    <w:spacing w:before="240" w:after="240"/>
                    <w:rPr>
                      <w:bCs/>
                    </w:rPr>
                  </w:pPr>
                  <w:r>
                    <w:rPr>
                      <w:color w:val="FFFFFF"/>
                    </w:rPr>
                    <w:t xml:space="preserve">Department of Sustainability, Environment, Water, Population and Communities </w:t>
                  </w:r>
                  <w:r w:rsidRPr="00073BD0">
                    <w:rPr>
                      <w:color w:val="FFFFFF"/>
                    </w:rPr>
                    <w:br/>
                  </w:r>
                  <w:r>
                    <w:rPr>
                      <w:bCs/>
                      <w:color w:val="FFFFFF" w:themeColor="background1"/>
                    </w:rPr>
                    <w:t>December 2012</w:t>
                  </w:r>
                  <w:r>
                    <w:rPr>
                      <w:bCs/>
                    </w:rPr>
                    <w:br/>
                  </w:r>
                  <w:r w:rsidRPr="002E0A77">
                    <w:rPr>
                      <w:bCs/>
                    </w:rPr>
                    <w:t xml:space="preserve"> </w:t>
                  </w:r>
                </w:p>
              </w:txbxContent>
            </v:textbox>
          </v:shape>
        </w:pict>
      </w:r>
    </w:p>
    <w:p w:rsidR="00F15041" w:rsidRPr="00F02A7C" w:rsidRDefault="00F15041" w:rsidP="00F15041">
      <w:pPr>
        <w:pStyle w:val="Heading1"/>
      </w:pPr>
      <w:bookmarkStart w:id="1" w:name="_Toc332092398"/>
      <w:r>
        <w:lastRenderedPageBreak/>
        <w:t>Report preparation</w:t>
      </w:r>
      <w:bookmarkEnd w:id="1"/>
    </w:p>
    <w:p w:rsidR="00F15041" w:rsidRPr="00C80A4C" w:rsidRDefault="00F15041" w:rsidP="00F15041"/>
    <w:p w:rsidR="00F15041" w:rsidRPr="001426D6" w:rsidRDefault="00F15041" w:rsidP="00F15041">
      <w:r w:rsidRPr="00ED1BF5">
        <w:rPr>
          <w:rStyle w:val="NormalBold"/>
        </w:rPr>
        <w:t>Author</w:t>
      </w:r>
      <w:r w:rsidR="00CB0565">
        <w:rPr>
          <w:rStyle w:val="NormalBold"/>
        </w:rPr>
        <w:t>s</w:t>
      </w:r>
      <w:r w:rsidRPr="00ED1BF5">
        <w:rPr>
          <w:rStyle w:val="NormalBold"/>
        </w:rPr>
        <w:t>:</w:t>
      </w:r>
      <w:r w:rsidRPr="001426D6">
        <w:tab/>
      </w:r>
      <w:r w:rsidR="007758C1">
        <w:tab/>
      </w:r>
      <w:proofErr w:type="spellStart"/>
      <w:r w:rsidR="007758C1">
        <w:t>Jerastin</w:t>
      </w:r>
      <w:proofErr w:type="spellEnd"/>
      <w:r w:rsidR="007758C1">
        <w:t xml:space="preserve"> </w:t>
      </w:r>
      <w:proofErr w:type="spellStart"/>
      <w:r w:rsidR="007758C1">
        <w:t>Dubash</w:t>
      </w:r>
      <w:proofErr w:type="spellEnd"/>
    </w:p>
    <w:p w:rsidR="00F15041" w:rsidRPr="001426D6" w:rsidRDefault="00F15041" w:rsidP="00F15041">
      <w:r w:rsidRPr="00C80A4C">
        <w:tab/>
      </w:r>
      <w:r>
        <w:tab/>
      </w:r>
      <w:r>
        <w:tab/>
      </w:r>
      <w:r w:rsidR="00C53FF3">
        <w:t>Associate</w:t>
      </w:r>
    </w:p>
    <w:p w:rsidR="00F15041" w:rsidRDefault="00F15041" w:rsidP="00F15041">
      <w:r w:rsidRPr="00C80A4C">
        <w:tab/>
      </w:r>
      <w:r>
        <w:tab/>
      </w:r>
      <w:r>
        <w:tab/>
        <w:t>Net Balance</w:t>
      </w:r>
    </w:p>
    <w:p w:rsidR="00CB0565" w:rsidRDefault="00CB0565" w:rsidP="00DC1A4A">
      <w:pPr>
        <w:ind w:left="1440" w:firstLine="720"/>
      </w:pPr>
      <w:r>
        <w:t>Rebecca Cain</w:t>
      </w:r>
    </w:p>
    <w:p w:rsidR="00CB0565" w:rsidRDefault="00CB0565" w:rsidP="00DC1A4A">
      <w:pPr>
        <w:ind w:left="1440" w:firstLine="720"/>
      </w:pPr>
      <w:r>
        <w:t>Senior Associate</w:t>
      </w:r>
    </w:p>
    <w:p w:rsidR="00CB0565" w:rsidRPr="00C80A4C" w:rsidRDefault="00CB0565" w:rsidP="00DC1A4A">
      <w:pPr>
        <w:ind w:left="1440" w:firstLine="720"/>
      </w:pPr>
      <w:r>
        <w:t>Net Balance</w:t>
      </w:r>
    </w:p>
    <w:p w:rsidR="00F15041" w:rsidRPr="001426D6" w:rsidRDefault="00F15041" w:rsidP="00F15041">
      <w:r w:rsidRPr="00ED1BF5">
        <w:rPr>
          <w:rStyle w:val="NormalBold"/>
        </w:rPr>
        <w:t>Project Manager:</w:t>
      </w:r>
      <w:r w:rsidRPr="001426D6">
        <w:tab/>
      </w:r>
      <w:r w:rsidR="007758C1">
        <w:t>Guy Edgar</w:t>
      </w:r>
    </w:p>
    <w:p w:rsidR="00F15041" w:rsidRDefault="00F15041" w:rsidP="00F15041">
      <w:r>
        <w:tab/>
      </w:r>
      <w:r>
        <w:tab/>
      </w:r>
      <w:r>
        <w:tab/>
      </w:r>
      <w:r w:rsidR="007758C1">
        <w:t>Associate Director</w:t>
      </w:r>
    </w:p>
    <w:p w:rsidR="00F15041" w:rsidRPr="00130D62" w:rsidRDefault="00F15041" w:rsidP="00F15041">
      <w:r>
        <w:tab/>
      </w:r>
      <w:r>
        <w:tab/>
      </w:r>
      <w:r>
        <w:tab/>
        <w:t>Net Balance</w:t>
      </w:r>
    </w:p>
    <w:p w:rsidR="00F15041" w:rsidRPr="001426D6" w:rsidRDefault="00F15041" w:rsidP="00F15041">
      <w:r w:rsidRPr="00777441">
        <w:rPr>
          <w:rStyle w:val="NormalBold"/>
        </w:rPr>
        <w:t>Project Director:</w:t>
      </w:r>
      <w:r w:rsidRPr="001426D6">
        <w:tab/>
      </w:r>
      <w:r w:rsidR="007758C1">
        <w:t xml:space="preserve">Robyn </w:t>
      </w:r>
      <w:proofErr w:type="spellStart"/>
      <w:r w:rsidR="007758C1">
        <w:t>Leeson</w:t>
      </w:r>
      <w:proofErr w:type="spellEnd"/>
    </w:p>
    <w:p w:rsidR="00F15041" w:rsidRPr="001426D6" w:rsidRDefault="00F15041" w:rsidP="00F15041">
      <w:r w:rsidRPr="00C80A4C">
        <w:tab/>
      </w:r>
      <w:r>
        <w:tab/>
      </w:r>
      <w:r>
        <w:tab/>
      </w:r>
      <w:r w:rsidR="007758C1">
        <w:t>Director</w:t>
      </w:r>
    </w:p>
    <w:p w:rsidR="00F15041" w:rsidRPr="00C80A4C" w:rsidRDefault="00F15041" w:rsidP="00F15041">
      <w:r w:rsidRPr="00C80A4C">
        <w:tab/>
      </w:r>
      <w:r>
        <w:tab/>
      </w:r>
      <w:r>
        <w:tab/>
        <w:t>Net Balance</w:t>
      </w:r>
    </w:p>
    <w:p w:rsidR="00F15041" w:rsidRPr="001426D6" w:rsidRDefault="00F15041" w:rsidP="00F15041">
      <w:r w:rsidRPr="00ED1BF5">
        <w:rPr>
          <w:rStyle w:val="NormalBold"/>
        </w:rPr>
        <w:t>Status:</w:t>
      </w:r>
      <w:r w:rsidRPr="001426D6">
        <w:tab/>
      </w:r>
      <w:r w:rsidR="007758C1">
        <w:tab/>
      </w:r>
      <w:r w:rsidR="00C20EFF">
        <w:t>Final</w:t>
      </w:r>
    </w:p>
    <w:p w:rsidR="00F15041" w:rsidRPr="001426D6" w:rsidRDefault="00CB0565" w:rsidP="00F15041">
      <w:r>
        <w:t>Department of Sustainability, Environment, Water, Population and Communities</w:t>
      </w:r>
    </w:p>
    <w:p w:rsidR="00F15041" w:rsidRPr="001426D6" w:rsidRDefault="007758C1" w:rsidP="00F15041">
      <w:r>
        <w:t>National Waste Data System</w:t>
      </w:r>
    </w:p>
    <w:p w:rsidR="00F15041" w:rsidRPr="001426D6" w:rsidRDefault="009E6FC9" w:rsidP="00F15041">
      <w:r>
        <w:t>December 2012</w:t>
      </w:r>
    </w:p>
    <w:p w:rsidR="00DA139C" w:rsidRDefault="00DA139C" w:rsidP="00DA139C">
      <w:r>
        <w:t>The views and opinions expressed in this publication are those of the authors and do not necessarily reflect those of the Australian Government or the Minister for Sustainability, Environment, Water, Population and Communities.</w:t>
      </w:r>
      <w:r>
        <w:br/>
      </w:r>
      <w:r>
        <w:rPr>
          <w:sz w:val="6"/>
          <w:szCs w:val="6"/>
        </w:rPr>
        <w:br/>
      </w:r>
      <w:r>
        <w:t>While reasonable efforts have been made to ensure that the contents of this publication are factually correct, the Commonwealth does not accept responsibility for the accuracy or completeness of the contents, and shall not be liable for any loss or damage that may be occasioned directly or indirectly through the use of, or reliance on, the contents of this publication.</w:t>
      </w:r>
    </w:p>
    <w:p w:rsidR="00F15041" w:rsidRPr="00C80A4C" w:rsidRDefault="00F15041" w:rsidP="00F15041"/>
    <w:p w:rsidR="00F15041" w:rsidRDefault="00F15041" w:rsidP="00F15041">
      <w:r>
        <w:t>NB R</w:t>
      </w:r>
      <w:r w:rsidR="007758C1">
        <w:t xml:space="preserve">ef: </w:t>
      </w:r>
      <w:hyperlink r:id="rId15" w:tooltip="Add timesheet for today using this project and client name." w:history="1">
        <w:r w:rsidR="007758C1" w:rsidRPr="007758C1">
          <w:t>MMPJ10DWH150</w:t>
        </w:r>
      </w:hyperlink>
    </w:p>
    <w:p w:rsidR="00F15041" w:rsidRDefault="00F15041" w:rsidP="004B194D">
      <w:pPr>
        <w:rPr>
          <w:rFonts w:ascii="Calibri" w:hAnsi="Calibri"/>
          <w:color w:val="595959"/>
          <w:kern w:val="32"/>
          <w:sz w:val="28"/>
          <w:szCs w:val="32"/>
        </w:rPr>
      </w:pPr>
      <w:r>
        <w:br w:type="page"/>
      </w:r>
    </w:p>
    <w:p w:rsidR="008A537E" w:rsidRPr="00D15D69" w:rsidRDefault="008A537E" w:rsidP="00FF3C93">
      <w:pPr>
        <w:pStyle w:val="TOCHeading1"/>
      </w:pPr>
      <w:r w:rsidRPr="00D15D69">
        <w:lastRenderedPageBreak/>
        <w:t>Table of Contents</w:t>
      </w:r>
    </w:p>
    <w:p w:rsidR="00C20EFF" w:rsidRDefault="00B30093">
      <w:pPr>
        <w:pStyle w:val="TOC1"/>
        <w:rPr>
          <w:rFonts w:eastAsiaTheme="minorEastAsia" w:cstheme="minorBidi"/>
          <w:b w:val="0"/>
          <w:noProof/>
          <w:color w:val="auto"/>
          <w:szCs w:val="22"/>
          <w:lang w:eastAsia="en-AU"/>
        </w:rPr>
      </w:pPr>
      <w:r w:rsidRPr="00321F21">
        <w:fldChar w:fldCharType="begin"/>
      </w:r>
      <w:r w:rsidR="008A537E">
        <w:instrText xml:space="preserve"> TOC \t "Heading 1,1,Heading 2,2" </w:instrText>
      </w:r>
      <w:r w:rsidRPr="00321F21">
        <w:fldChar w:fldCharType="separate"/>
      </w:r>
      <w:r w:rsidR="00C20EFF">
        <w:rPr>
          <w:noProof/>
        </w:rPr>
        <w:t>Introduction</w:t>
      </w:r>
      <w:r w:rsidR="00C20EFF">
        <w:rPr>
          <w:noProof/>
        </w:rPr>
        <w:tab/>
      </w:r>
      <w:r>
        <w:rPr>
          <w:noProof/>
        </w:rPr>
        <w:fldChar w:fldCharType="begin"/>
      </w:r>
      <w:r w:rsidR="00C20EFF">
        <w:rPr>
          <w:noProof/>
        </w:rPr>
        <w:instrText xml:space="preserve"> PAGEREF _Toc332092399 \h </w:instrText>
      </w:r>
      <w:r>
        <w:rPr>
          <w:noProof/>
        </w:rPr>
      </w:r>
      <w:r>
        <w:rPr>
          <w:noProof/>
        </w:rPr>
        <w:fldChar w:fldCharType="separate"/>
      </w:r>
      <w:r w:rsidR="00BB71FA">
        <w:rPr>
          <w:noProof/>
        </w:rPr>
        <w:t>1</w:t>
      </w:r>
      <w:r>
        <w:rPr>
          <w:noProof/>
        </w:rPr>
        <w:fldChar w:fldCharType="end"/>
      </w:r>
    </w:p>
    <w:p w:rsidR="00C20EFF" w:rsidRDefault="00C20EFF">
      <w:pPr>
        <w:pStyle w:val="TOC2"/>
        <w:rPr>
          <w:rFonts w:eastAsiaTheme="minorEastAsia" w:cstheme="minorBidi"/>
          <w:noProof/>
          <w:color w:val="auto"/>
          <w:szCs w:val="22"/>
          <w:lang w:eastAsia="en-AU"/>
        </w:rPr>
      </w:pPr>
      <w:r>
        <w:rPr>
          <w:noProof/>
        </w:rPr>
        <w:t>Background</w:t>
      </w:r>
      <w:r>
        <w:rPr>
          <w:noProof/>
        </w:rPr>
        <w:tab/>
      </w:r>
      <w:r w:rsidR="00B30093">
        <w:rPr>
          <w:noProof/>
        </w:rPr>
        <w:fldChar w:fldCharType="begin"/>
      </w:r>
      <w:r>
        <w:rPr>
          <w:noProof/>
        </w:rPr>
        <w:instrText xml:space="preserve"> PAGEREF _Toc332092400 \h </w:instrText>
      </w:r>
      <w:r w:rsidR="00B30093">
        <w:rPr>
          <w:noProof/>
        </w:rPr>
      </w:r>
      <w:r w:rsidR="00B30093">
        <w:rPr>
          <w:noProof/>
        </w:rPr>
        <w:fldChar w:fldCharType="separate"/>
      </w:r>
      <w:r w:rsidR="00BB71FA">
        <w:rPr>
          <w:noProof/>
        </w:rPr>
        <w:t>1</w:t>
      </w:r>
      <w:r w:rsidR="00B30093">
        <w:rPr>
          <w:noProof/>
        </w:rPr>
        <w:fldChar w:fldCharType="end"/>
      </w:r>
    </w:p>
    <w:p w:rsidR="00C20EFF" w:rsidRDefault="00C20EFF">
      <w:pPr>
        <w:pStyle w:val="TOC2"/>
        <w:rPr>
          <w:rFonts w:eastAsiaTheme="minorEastAsia" w:cstheme="minorBidi"/>
          <w:noProof/>
          <w:color w:val="auto"/>
          <w:szCs w:val="22"/>
          <w:lang w:eastAsia="en-AU"/>
        </w:rPr>
      </w:pPr>
      <w:r>
        <w:rPr>
          <w:noProof/>
        </w:rPr>
        <w:t>Purpose</w:t>
      </w:r>
      <w:r>
        <w:rPr>
          <w:noProof/>
        </w:rPr>
        <w:tab/>
      </w:r>
      <w:r w:rsidR="00B30093">
        <w:rPr>
          <w:noProof/>
        </w:rPr>
        <w:fldChar w:fldCharType="begin"/>
      </w:r>
      <w:r>
        <w:rPr>
          <w:noProof/>
        </w:rPr>
        <w:instrText xml:space="preserve"> PAGEREF _Toc332092401 \h </w:instrText>
      </w:r>
      <w:r w:rsidR="00B30093">
        <w:rPr>
          <w:noProof/>
        </w:rPr>
      </w:r>
      <w:r w:rsidR="00B30093">
        <w:rPr>
          <w:noProof/>
        </w:rPr>
        <w:fldChar w:fldCharType="separate"/>
      </w:r>
      <w:r w:rsidR="00BB71FA">
        <w:rPr>
          <w:noProof/>
        </w:rPr>
        <w:t>1</w:t>
      </w:r>
      <w:r w:rsidR="00B30093">
        <w:rPr>
          <w:noProof/>
        </w:rPr>
        <w:fldChar w:fldCharType="end"/>
      </w:r>
    </w:p>
    <w:p w:rsidR="00C20EFF" w:rsidRDefault="00C20EFF">
      <w:pPr>
        <w:pStyle w:val="TOC1"/>
        <w:rPr>
          <w:rFonts w:eastAsiaTheme="minorEastAsia" w:cstheme="minorBidi"/>
          <w:b w:val="0"/>
          <w:noProof/>
          <w:color w:val="auto"/>
          <w:szCs w:val="22"/>
          <w:lang w:eastAsia="en-AU"/>
        </w:rPr>
      </w:pPr>
      <w:r>
        <w:rPr>
          <w:noProof/>
        </w:rPr>
        <w:t>The National Pollutant Inventory</w:t>
      </w:r>
      <w:r>
        <w:rPr>
          <w:noProof/>
        </w:rPr>
        <w:tab/>
      </w:r>
      <w:r w:rsidR="00B30093">
        <w:rPr>
          <w:noProof/>
        </w:rPr>
        <w:fldChar w:fldCharType="begin"/>
      </w:r>
      <w:r>
        <w:rPr>
          <w:noProof/>
        </w:rPr>
        <w:instrText xml:space="preserve"> PAGEREF _Toc332092402 \h </w:instrText>
      </w:r>
      <w:r w:rsidR="00B30093">
        <w:rPr>
          <w:noProof/>
        </w:rPr>
      </w:r>
      <w:r w:rsidR="00B30093">
        <w:rPr>
          <w:noProof/>
        </w:rPr>
        <w:fldChar w:fldCharType="separate"/>
      </w:r>
      <w:r w:rsidR="00BB71FA">
        <w:rPr>
          <w:noProof/>
        </w:rPr>
        <w:t>2</w:t>
      </w:r>
      <w:r w:rsidR="00B30093">
        <w:rPr>
          <w:noProof/>
        </w:rPr>
        <w:fldChar w:fldCharType="end"/>
      </w:r>
    </w:p>
    <w:p w:rsidR="00C20EFF" w:rsidRDefault="00C20EFF">
      <w:pPr>
        <w:pStyle w:val="TOC2"/>
        <w:rPr>
          <w:rFonts w:eastAsiaTheme="minorEastAsia" w:cstheme="minorBidi"/>
          <w:noProof/>
          <w:color w:val="auto"/>
          <w:szCs w:val="22"/>
          <w:lang w:eastAsia="en-AU"/>
        </w:rPr>
      </w:pPr>
      <w:r>
        <w:rPr>
          <w:noProof/>
        </w:rPr>
        <w:t>Description</w:t>
      </w:r>
      <w:r>
        <w:rPr>
          <w:noProof/>
        </w:rPr>
        <w:tab/>
      </w:r>
      <w:r w:rsidR="00B30093">
        <w:rPr>
          <w:noProof/>
        </w:rPr>
        <w:fldChar w:fldCharType="begin"/>
      </w:r>
      <w:r>
        <w:rPr>
          <w:noProof/>
        </w:rPr>
        <w:instrText xml:space="preserve"> PAGEREF _Toc332092403 \h </w:instrText>
      </w:r>
      <w:r w:rsidR="00B30093">
        <w:rPr>
          <w:noProof/>
        </w:rPr>
      </w:r>
      <w:r w:rsidR="00B30093">
        <w:rPr>
          <w:noProof/>
        </w:rPr>
        <w:fldChar w:fldCharType="separate"/>
      </w:r>
      <w:r w:rsidR="00BB71FA">
        <w:rPr>
          <w:noProof/>
        </w:rPr>
        <w:t>2</w:t>
      </w:r>
      <w:r w:rsidR="00B30093">
        <w:rPr>
          <w:noProof/>
        </w:rPr>
        <w:fldChar w:fldCharType="end"/>
      </w:r>
    </w:p>
    <w:p w:rsidR="00C20EFF" w:rsidRDefault="00C20EFF">
      <w:pPr>
        <w:pStyle w:val="TOC2"/>
        <w:rPr>
          <w:rFonts w:eastAsiaTheme="minorEastAsia" w:cstheme="minorBidi"/>
          <w:noProof/>
          <w:color w:val="auto"/>
          <w:szCs w:val="22"/>
          <w:lang w:eastAsia="en-AU"/>
        </w:rPr>
      </w:pPr>
      <w:r>
        <w:rPr>
          <w:noProof/>
        </w:rPr>
        <w:t>History and development of use</w:t>
      </w:r>
      <w:r>
        <w:rPr>
          <w:noProof/>
        </w:rPr>
        <w:tab/>
      </w:r>
      <w:r w:rsidR="00B30093">
        <w:rPr>
          <w:noProof/>
        </w:rPr>
        <w:fldChar w:fldCharType="begin"/>
      </w:r>
      <w:r>
        <w:rPr>
          <w:noProof/>
        </w:rPr>
        <w:instrText xml:space="preserve"> PAGEREF _Toc332092404 \h </w:instrText>
      </w:r>
      <w:r w:rsidR="00B30093">
        <w:rPr>
          <w:noProof/>
        </w:rPr>
      </w:r>
      <w:r w:rsidR="00B30093">
        <w:rPr>
          <w:noProof/>
        </w:rPr>
        <w:fldChar w:fldCharType="separate"/>
      </w:r>
      <w:r w:rsidR="00BB71FA">
        <w:rPr>
          <w:noProof/>
        </w:rPr>
        <w:t>2</w:t>
      </w:r>
      <w:r w:rsidR="00B30093">
        <w:rPr>
          <w:noProof/>
        </w:rPr>
        <w:fldChar w:fldCharType="end"/>
      </w:r>
    </w:p>
    <w:p w:rsidR="00C20EFF" w:rsidRDefault="00C20EFF">
      <w:pPr>
        <w:pStyle w:val="TOC2"/>
        <w:rPr>
          <w:rFonts w:eastAsiaTheme="minorEastAsia" w:cstheme="minorBidi"/>
          <w:noProof/>
          <w:color w:val="auto"/>
          <w:szCs w:val="22"/>
          <w:lang w:eastAsia="en-AU"/>
        </w:rPr>
      </w:pPr>
      <w:r>
        <w:rPr>
          <w:noProof/>
        </w:rPr>
        <w:t>Key objectives and design attributes</w:t>
      </w:r>
      <w:r>
        <w:rPr>
          <w:noProof/>
        </w:rPr>
        <w:tab/>
      </w:r>
      <w:r w:rsidR="00B30093">
        <w:rPr>
          <w:noProof/>
        </w:rPr>
        <w:fldChar w:fldCharType="begin"/>
      </w:r>
      <w:r>
        <w:rPr>
          <w:noProof/>
        </w:rPr>
        <w:instrText xml:space="preserve"> PAGEREF _Toc332092405 \h </w:instrText>
      </w:r>
      <w:r w:rsidR="00B30093">
        <w:rPr>
          <w:noProof/>
        </w:rPr>
      </w:r>
      <w:r w:rsidR="00B30093">
        <w:rPr>
          <w:noProof/>
        </w:rPr>
        <w:fldChar w:fldCharType="separate"/>
      </w:r>
      <w:r w:rsidR="00BB71FA">
        <w:rPr>
          <w:noProof/>
        </w:rPr>
        <w:t>5</w:t>
      </w:r>
      <w:r w:rsidR="00B30093">
        <w:rPr>
          <w:noProof/>
        </w:rPr>
        <w:fldChar w:fldCharType="end"/>
      </w:r>
    </w:p>
    <w:p w:rsidR="00C20EFF" w:rsidRDefault="00C20EFF">
      <w:pPr>
        <w:pStyle w:val="TOC2"/>
        <w:rPr>
          <w:rFonts w:eastAsiaTheme="minorEastAsia" w:cstheme="minorBidi"/>
          <w:noProof/>
          <w:color w:val="auto"/>
          <w:szCs w:val="22"/>
          <w:lang w:eastAsia="en-AU"/>
        </w:rPr>
      </w:pPr>
      <w:r>
        <w:rPr>
          <w:noProof/>
        </w:rPr>
        <w:t>Data system structure, architecture and business requirements</w:t>
      </w:r>
      <w:r>
        <w:rPr>
          <w:noProof/>
        </w:rPr>
        <w:tab/>
      </w:r>
      <w:r w:rsidR="00B30093">
        <w:rPr>
          <w:noProof/>
        </w:rPr>
        <w:fldChar w:fldCharType="begin"/>
      </w:r>
      <w:r>
        <w:rPr>
          <w:noProof/>
        </w:rPr>
        <w:instrText xml:space="preserve"> PAGEREF _Toc332092406 \h </w:instrText>
      </w:r>
      <w:r w:rsidR="00B30093">
        <w:rPr>
          <w:noProof/>
        </w:rPr>
      </w:r>
      <w:r w:rsidR="00B30093">
        <w:rPr>
          <w:noProof/>
        </w:rPr>
        <w:fldChar w:fldCharType="separate"/>
      </w:r>
      <w:r w:rsidR="00BB71FA">
        <w:rPr>
          <w:noProof/>
        </w:rPr>
        <w:t>5</w:t>
      </w:r>
      <w:r w:rsidR="00B30093">
        <w:rPr>
          <w:noProof/>
        </w:rPr>
        <w:fldChar w:fldCharType="end"/>
      </w:r>
    </w:p>
    <w:p w:rsidR="00C20EFF" w:rsidRDefault="00C20EFF">
      <w:pPr>
        <w:pStyle w:val="TOC2"/>
        <w:rPr>
          <w:rFonts w:eastAsiaTheme="minorEastAsia" w:cstheme="minorBidi"/>
          <w:noProof/>
          <w:color w:val="auto"/>
          <w:szCs w:val="22"/>
          <w:lang w:eastAsia="en-AU"/>
        </w:rPr>
      </w:pPr>
      <w:r>
        <w:rPr>
          <w:noProof/>
        </w:rPr>
        <w:t>Supportive legislation</w:t>
      </w:r>
      <w:r>
        <w:rPr>
          <w:noProof/>
        </w:rPr>
        <w:tab/>
      </w:r>
      <w:r w:rsidR="00B30093">
        <w:rPr>
          <w:noProof/>
        </w:rPr>
        <w:fldChar w:fldCharType="begin"/>
      </w:r>
      <w:r>
        <w:rPr>
          <w:noProof/>
        </w:rPr>
        <w:instrText xml:space="preserve"> PAGEREF _Toc332092407 \h </w:instrText>
      </w:r>
      <w:r w:rsidR="00B30093">
        <w:rPr>
          <w:noProof/>
        </w:rPr>
      </w:r>
      <w:r w:rsidR="00B30093">
        <w:rPr>
          <w:noProof/>
        </w:rPr>
        <w:fldChar w:fldCharType="separate"/>
      </w:r>
      <w:r w:rsidR="00BB71FA">
        <w:rPr>
          <w:noProof/>
        </w:rPr>
        <w:t>8</w:t>
      </w:r>
      <w:r w:rsidR="00B30093">
        <w:rPr>
          <w:noProof/>
        </w:rPr>
        <w:fldChar w:fldCharType="end"/>
      </w:r>
    </w:p>
    <w:p w:rsidR="00C20EFF" w:rsidRDefault="00C20EFF">
      <w:pPr>
        <w:pStyle w:val="TOC2"/>
        <w:rPr>
          <w:rFonts w:eastAsiaTheme="minorEastAsia" w:cstheme="minorBidi"/>
          <w:noProof/>
          <w:color w:val="auto"/>
          <w:szCs w:val="22"/>
          <w:lang w:eastAsia="en-AU"/>
        </w:rPr>
      </w:pPr>
      <w:r>
        <w:rPr>
          <w:noProof/>
        </w:rPr>
        <w:t>Roles and responsibilities of system operators</w:t>
      </w:r>
      <w:r>
        <w:rPr>
          <w:noProof/>
        </w:rPr>
        <w:tab/>
      </w:r>
      <w:r w:rsidR="00B30093">
        <w:rPr>
          <w:noProof/>
        </w:rPr>
        <w:fldChar w:fldCharType="begin"/>
      </w:r>
      <w:r>
        <w:rPr>
          <w:noProof/>
        </w:rPr>
        <w:instrText xml:space="preserve"> PAGEREF _Toc332092408 \h </w:instrText>
      </w:r>
      <w:r w:rsidR="00B30093">
        <w:rPr>
          <w:noProof/>
        </w:rPr>
      </w:r>
      <w:r w:rsidR="00B30093">
        <w:rPr>
          <w:noProof/>
        </w:rPr>
        <w:fldChar w:fldCharType="separate"/>
      </w:r>
      <w:r w:rsidR="00BB71FA">
        <w:rPr>
          <w:noProof/>
        </w:rPr>
        <w:t>9</w:t>
      </w:r>
      <w:r w:rsidR="00B30093">
        <w:rPr>
          <w:noProof/>
        </w:rPr>
        <w:fldChar w:fldCharType="end"/>
      </w:r>
    </w:p>
    <w:p w:rsidR="00C20EFF" w:rsidRDefault="00C20EFF">
      <w:pPr>
        <w:pStyle w:val="TOC2"/>
        <w:rPr>
          <w:rFonts w:eastAsiaTheme="minorEastAsia" w:cstheme="minorBidi"/>
          <w:noProof/>
          <w:color w:val="auto"/>
          <w:szCs w:val="22"/>
          <w:lang w:eastAsia="en-AU"/>
        </w:rPr>
      </w:pPr>
      <w:r>
        <w:rPr>
          <w:noProof/>
        </w:rPr>
        <w:t>Costs associated with system operation and maintenance</w:t>
      </w:r>
      <w:r>
        <w:rPr>
          <w:noProof/>
        </w:rPr>
        <w:tab/>
      </w:r>
      <w:r w:rsidR="00B30093">
        <w:rPr>
          <w:noProof/>
        </w:rPr>
        <w:fldChar w:fldCharType="begin"/>
      </w:r>
      <w:r>
        <w:rPr>
          <w:noProof/>
        </w:rPr>
        <w:instrText xml:space="preserve"> PAGEREF _Toc332092409 \h </w:instrText>
      </w:r>
      <w:r w:rsidR="00B30093">
        <w:rPr>
          <w:noProof/>
        </w:rPr>
      </w:r>
      <w:r w:rsidR="00B30093">
        <w:rPr>
          <w:noProof/>
        </w:rPr>
        <w:fldChar w:fldCharType="separate"/>
      </w:r>
      <w:r w:rsidR="00BB71FA">
        <w:rPr>
          <w:noProof/>
        </w:rPr>
        <w:t>9</w:t>
      </w:r>
      <w:r w:rsidR="00B30093">
        <w:rPr>
          <w:noProof/>
        </w:rPr>
        <w:fldChar w:fldCharType="end"/>
      </w:r>
    </w:p>
    <w:p w:rsidR="00C20EFF" w:rsidRDefault="00C20EFF">
      <w:pPr>
        <w:pStyle w:val="TOC1"/>
        <w:rPr>
          <w:rFonts w:eastAsiaTheme="minorEastAsia" w:cstheme="minorBidi"/>
          <w:b w:val="0"/>
          <w:noProof/>
          <w:color w:val="auto"/>
          <w:szCs w:val="22"/>
          <w:lang w:eastAsia="en-AU"/>
        </w:rPr>
      </w:pPr>
      <w:r>
        <w:rPr>
          <w:noProof/>
        </w:rPr>
        <w:t>Limitations</w:t>
      </w:r>
      <w:r>
        <w:rPr>
          <w:noProof/>
        </w:rPr>
        <w:tab/>
      </w:r>
      <w:r w:rsidR="00B30093">
        <w:rPr>
          <w:noProof/>
        </w:rPr>
        <w:fldChar w:fldCharType="begin"/>
      </w:r>
      <w:r>
        <w:rPr>
          <w:noProof/>
        </w:rPr>
        <w:instrText xml:space="preserve"> PAGEREF _Toc332092410 \h </w:instrText>
      </w:r>
      <w:r w:rsidR="00B30093">
        <w:rPr>
          <w:noProof/>
        </w:rPr>
      </w:r>
      <w:r w:rsidR="00B30093">
        <w:rPr>
          <w:noProof/>
        </w:rPr>
        <w:fldChar w:fldCharType="separate"/>
      </w:r>
      <w:r w:rsidR="00BB71FA">
        <w:rPr>
          <w:noProof/>
        </w:rPr>
        <w:t>11</w:t>
      </w:r>
      <w:r w:rsidR="00B30093">
        <w:rPr>
          <w:noProof/>
        </w:rPr>
        <w:fldChar w:fldCharType="end"/>
      </w:r>
    </w:p>
    <w:p w:rsidR="00806F20" w:rsidRPr="00806F20" w:rsidRDefault="00B30093" w:rsidP="008A537E">
      <w:pPr>
        <w:pStyle w:val="TOC1"/>
      </w:pPr>
      <w:r w:rsidRPr="00321F21">
        <w:fldChar w:fldCharType="end"/>
      </w:r>
    </w:p>
    <w:p w:rsidR="00806F20" w:rsidRDefault="00806F20" w:rsidP="008A537E">
      <w:pPr>
        <w:sectPr w:rsidR="00806F20" w:rsidSect="00034046">
          <w:headerReference w:type="default" r:id="rId16"/>
          <w:footerReference w:type="default" r:id="rId17"/>
          <w:headerReference w:type="first" r:id="rId18"/>
          <w:pgSz w:w="11900" w:h="16840"/>
          <w:pgMar w:top="2835" w:right="1418" w:bottom="1418" w:left="2268" w:header="0" w:footer="567" w:gutter="0"/>
          <w:cols w:space="708"/>
          <w:titlePg/>
        </w:sectPr>
      </w:pPr>
    </w:p>
    <w:p w:rsidR="004B194D" w:rsidRDefault="004B194D" w:rsidP="004B194D">
      <w:pPr>
        <w:pStyle w:val="Heading1"/>
      </w:pPr>
      <w:bookmarkStart w:id="2" w:name="_Toc332092399"/>
      <w:bookmarkStart w:id="3" w:name="_Toc213137218"/>
      <w:bookmarkStart w:id="4" w:name="_Toc234736012"/>
      <w:r>
        <w:lastRenderedPageBreak/>
        <w:t>Introduction</w:t>
      </w:r>
      <w:bookmarkEnd w:id="2"/>
    </w:p>
    <w:p w:rsidR="004F3750" w:rsidRDefault="004F3750" w:rsidP="004F3750">
      <w:pPr>
        <w:pStyle w:val="Heading2"/>
      </w:pPr>
      <w:bookmarkStart w:id="5" w:name="_Toc289175396"/>
      <w:bookmarkStart w:id="6" w:name="_Toc332092400"/>
      <w:r>
        <w:t>Background</w:t>
      </w:r>
      <w:bookmarkEnd w:id="5"/>
      <w:bookmarkEnd w:id="6"/>
    </w:p>
    <w:p w:rsidR="004F3750" w:rsidRDefault="004F3750" w:rsidP="004F3750">
      <w:r w:rsidRPr="00803BBA">
        <w:t xml:space="preserve">A new </w:t>
      </w:r>
      <w:r w:rsidRPr="00C61126">
        <w:rPr>
          <w:i/>
        </w:rPr>
        <w:t xml:space="preserve">National Waste Policy: Less Waste, More Resources </w:t>
      </w:r>
      <w:r w:rsidRPr="00857990">
        <w:t>(the Policy)</w:t>
      </w:r>
      <w:r>
        <w:rPr>
          <w:i/>
        </w:rPr>
        <w:t xml:space="preserve"> </w:t>
      </w:r>
      <w:r w:rsidRPr="00803BBA">
        <w:t xml:space="preserve">was agreed </w:t>
      </w:r>
      <w:r w:rsidR="002A51BE">
        <w:t xml:space="preserve">upon </w:t>
      </w:r>
      <w:r w:rsidRPr="00803BBA">
        <w:t xml:space="preserve">by Australia’s environment ministers in November 2009. </w:t>
      </w:r>
      <w:r>
        <w:t xml:space="preserve">The Policy </w:t>
      </w:r>
      <w:r w:rsidRPr="00857990">
        <w:t>includes 16 strategies that will be implemented over ten years.</w:t>
      </w:r>
      <w:r w:rsidR="00FD3E61" w:rsidRPr="00FD3E61">
        <w:t xml:space="preserve"> </w:t>
      </w:r>
      <w:r w:rsidR="00FD3E61" w:rsidRPr="00857990">
        <w:t>Strategy 16 covers the design and development of a</w:t>
      </w:r>
      <w:r w:rsidR="00FD3E61">
        <w:t>n online, accessible and up-to-date</w:t>
      </w:r>
      <w:r w:rsidR="00FD3E61" w:rsidRPr="00857990">
        <w:t xml:space="preserve"> National Waste Data System (NWDS) for A</w:t>
      </w:r>
      <w:r w:rsidR="00FD3E61">
        <w:t>ustralia, to support a periodic (three-yearly)</w:t>
      </w:r>
      <w:r w:rsidR="00FD3E61" w:rsidRPr="00857990">
        <w:t xml:space="preserve"> National Waste Report.</w:t>
      </w:r>
    </w:p>
    <w:p w:rsidR="004F3750" w:rsidRDefault="004F3750" w:rsidP="004F3750">
      <w:pPr>
        <w:pStyle w:val="Heading2"/>
      </w:pPr>
      <w:bookmarkStart w:id="7" w:name="_Toc289175397"/>
      <w:bookmarkStart w:id="8" w:name="_Toc332092401"/>
      <w:r>
        <w:t>Purpose</w:t>
      </w:r>
      <w:bookmarkEnd w:id="7"/>
      <w:bookmarkEnd w:id="8"/>
    </w:p>
    <w:p w:rsidR="004F3750" w:rsidRDefault="004F3750" w:rsidP="004F3750">
      <w:r>
        <w:t xml:space="preserve">There are a number of Australian government models in place that capture environmental data, including waste data. It is prudent to review these systems to identify any alignment with the objectives of the NWDS and to capture </w:t>
      </w:r>
      <w:proofErr w:type="spellStart"/>
      <w:r>
        <w:t>learnings</w:t>
      </w:r>
      <w:proofErr w:type="spellEnd"/>
      <w:r>
        <w:t xml:space="preserve"> from the development and management of these systems.  The three systems being reviewed are:</w:t>
      </w:r>
    </w:p>
    <w:p w:rsidR="004F3750" w:rsidRPr="00E52993" w:rsidRDefault="004F3750" w:rsidP="004F3750">
      <w:pPr>
        <w:pStyle w:val="ListBullet"/>
      </w:pPr>
      <w:r>
        <w:t xml:space="preserve">The </w:t>
      </w:r>
      <w:r w:rsidRPr="00E52993">
        <w:t>N</w:t>
      </w:r>
      <w:r>
        <w:t>ational Greenhouse and Energy Reporting Scheme (NGERS)</w:t>
      </w:r>
      <w:r w:rsidRPr="00E52993">
        <w:t>/</w:t>
      </w:r>
      <w:r>
        <w:t xml:space="preserve"> the </w:t>
      </w:r>
      <w:r w:rsidRPr="007C1B59">
        <w:t xml:space="preserve">Online System for Comprehensive Activity Reporting </w:t>
      </w:r>
      <w:r>
        <w:t>(</w:t>
      </w:r>
      <w:r w:rsidRPr="00E52993">
        <w:t>OSCAR</w:t>
      </w:r>
      <w:r>
        <w:t>)</w:t>
      </w:r>
    </w:p>
    <w:p w:rsidR="004F3750" w:rsidRPr="00E52993" w:rsidRDefault="004F3750" w:rsidP="004F3750">
      <w:pPr>
        <w:pStyle w:val="ListBullet"/>
      </w:pPr>
      <w:r w:rsidRPr="00E52993">
        <w:t>The Nat</w:t>
      </w:r>
      <w:r w:rsidR="00DA139C">
        <w:t>ional Pollutant Inventory (NPI)</w:t>
      </w:r>
    </w:p>
    <w:p w:rsidR="004F3750" w:rsidRDefault="004F3750" w:rsidP="004F3750">
      <w:pPr>
        <w:pStyle w:val="ListBullet"/>
      </w:pPr>
      <w:r w:rsidRPr="00E52993">
        <w:t>The Australian Bureau of Statistics’ approaches to, and systems for, waste and recycling data.</w:t>
      </w:r>
    </w:p>
    <w:p w:rsidR="004F3750" w:rsidRDefault="004F3750" w:rsidP="004B194D">
      <w:r>
        <w:t xml:space="preserve">The review consisted of desktop research, a system walk-through and interviews with the system operators. </w:t>
      </w:r>
    </w:p>
    <w:p w:rsidR="004F3750" w:rsidRDefault="004F3750" w:rsidP="004B194D">
      <w:r>
        <w:t>Four reports have been produced as outputs of this project:</w:t>
      </w:r>
    </w:p>
    <w:p w:rsidR="004F3750" w:rsidRDefault="004F3750" w:rsidP="004F3750">
      <w:pPr>
        <w:pStyle w:val="ListBullet"/>
      </w:pPr>
      <w:r>
        <w:t>Three systems summaries, each profiling one of the systems listed above (including this report)</w:t>
      </w:r>
    </w:p>
    <w:p w:rsidR="004F3750" w:rsidRDefault="004F3750" w:rsidP="004F3750">
      <w:pPr>
        <w:pStyle w:val="ListBullet"/>
      </w:pPr>
      <w:r>
        <w:t>An integration opportunities report</w:t>
      </w:r>
      <w:r w:rsidR="00034C59">
        <w:t xml:space="preserve"> outlining opportunities for integration and </w:t>
      </w:r>
      <w:proofErr w:type="spellStart"/>
      <w:r w:rsidR="00034C59">
        <w:t>learnings</w:t>
      </w:r>
      <w:proofErr w:type="spellEnd"/>
      <w:r>
        <w:t xml:space="preserve">. </w:t>
      </w:r>
    </w:p>
    <w:bookmarkEnd w:id="3"/>
    <w:bookmarkEnd w:id="4"/>
    <w:p w:rsidR="004B194D" w:rsidRDefault="004B194D" w:rsidP="004F3750">
      <w:pPr>
        <w:pStyle w:val="ListBullet"/>
        <w:numPr>
          <w:ilvl w:val="0"/>
          <w:numId w:val="0"/>
        </w:numPr>
      </w:pPr>
    </w:p>
    <w:p w:rsidR="004F3750" w:rsidRDefault="004F3750">
      <w:pPr>
        <w:spacing w:before="0" w:after="0" w:line="240" w:lineRule="auto"/>
        <w:rPr>
          <w:b/>
          <w:color w:val="595959" w:themeColor="text1" w:themeTint="A6"/>
          <w:kern w:val="32"/>
          <w:sz w:val="28"/>
          <w:szCs w:val="32"/>
        </w:rPr>
      </w:pPr>
      <w:r>
        <w:br w:type="page"/>
      </w:r>
    </w:p>
    <w:p w:rsidR="009D7609" w:rsidRDefault="009D7609" w:rsidP="006B500C">
      <w:pPr>
        <w:pStyle w:val="Heading1"/>
      </w:pPr>
      <w:bookmarkStart w:id="9" w:name="_Toc332092402"/>
      <w:r>
        <w:lastRenderedPageBreak/>
        <w:t>The National Pollutant Inventory</w:t>
      </w:r>
      <w:bookmarkEnd w:id="9"/>
    </w:p>
    <w:p w:rsidR="004631DE" w:rsidRDefault="004631DE" w:rsidP="004631DE">
      <w:pPr>
        <w:pStyle w:val="Heading2"/>
      </w:pPr>
      <w:bookmarkStart w:id="10" w:name="_Toc332092403"/>
      <w:r>
        <w:t>Description</w:t>
      </w:r>
      <w:bookmarkEnd w:id="10"/>
    </w:p>
    <w:p w:rsidR="004631DE" w:rsidRDefault="004631DE" w:rsidP="004631DE">
      <w:pPr>
        <w:rPr>
          <w:rStyle w:val="apple-style-span"/>
          <w:color w:val="000000"/>
          <w:szCs w:val="22"/>
        </w:rPr>
      </w:pPr>
      <w:r w:rsidRPr="006B500C">
        <w:rPr>
          <w:rStyle w:val="apple-style-span"/>
          <w:color w:val="000000"/>
          <w:szCs w:val="22"/>
        </w:rPr>
        <w:t xml:space="preserve">The National Pollutant Inventory (NPI) tracks pollution across Australia, </w:t>
      </w:r>
      <w:r>
        <w:rPr>
          <w:rStyle w:val="apple-style-span"/>
          <w:color w:val="000000"/>
          <w:szCs w:val="22"/>
        </w:rPr>
        <w:t>to ensure</w:t>
      </w:r>
      <w:r w:rsidRPr="006B500C">
        <w:rPr>
          <w:rStyle w:val="apple-style-span"/>
          <w:color w:val="000000"/>
          <w:szCs w:val="22"/>
        </w:rPr>
        <w:t xml:space="preserve"> that the community</w:t>
      </w:r>
      <w:r w:rsidR="00A472B6">
        <w:rPr>
          <w:rStyle w:val="apple-style-span"/>
          <w:color w:val="000000"/>
          <w:szCs w:val="22"/>
        </w:rPr>
        <w:t>, industry and government have</w:t>
      </w:r>
      <w:r w:rsidRPr="006B500C">
        <w:rPr>
          <w:rStyle w:val="apple-style-span"/>
          <w:color w:val="000000"/>
          <w:szCs w:val="22"/>
        </w:rPr>
        <w:t xml:space="preserve"> access to</w:t>
      </w:r>
      <w:r w:rsidR="00A472B6">
        <w:rPr>
          <w:rStyle w:val="apple-style-span"/>
          <w:color w:val="000000"/>
          <w:szCs w:val="22"/>
        </w:rPr>
        <w:t xml:space="preserve"> free</w:t>
      </w:r>
      <w:r w:rsidRPr="006B500C">
        <w:rPr>
          <w:rStyle w:val="apple-style-span"/>
          <w:color w:val="000000"/>
          <w:szCs w:val="22"/>
        </w:rPr>
        <w:t xml:space="preserve"> information about the emission and transfer of toxic substances which may affect them. </w:t>
      </w:r>
    </w:p>
    <w:p w:rsidR="004631DE" w:rsidRDefault="004631DE" w:rsidP="008A7F83">
      <w:pPr>
        <w:rPr>
          <w:rStyle w:val="apple-style-span"/>
          <w:color w:val="000000"/>
          <w:szCs w:val="22"/>
        </w:rPr>
      </w:pPr>
      <w:r w:rsidRPr="006B500C">
        <w:rPr>
          <w:rStyle w:val="apple-style-span"/>
          <w:color w:val="000000"/>
          <w:szCs w:val="22"/>
        </w:rPr>
        <w:t xml:space="preserve">The NPI provides data on </w:t>
      </w:r>
      <w:r w:rsidR="00A472B6">
        <w:rPr>
          <w:rStyle w:val="apple-style-span"/>
          <w:color w:val="000000"/>
          <w:szCs w:val="22"/>
        </w:rPr>
        <w:t xml:space="preserve">emissions estimates for </w:t>
      </w:r>
      <w:r w:rsidRPr="006B500C">
        <w:rPr>
          <w:rStyle w:val="apple-style-span"/>
          <w:color w:val="000000"/>
          <w:szCs w:val="22"/>
        </w:rPr>
        <w:t>93 substances</w:t>
      </w:r>
      <w:r w:rsidR="00A472B6">
        <w:rPr>
          <w:rStyle w:val="apple-style-span"/>
          <w:color w:val="000000"/>
          <w:szCs w:val="22"/>
        </w:rPr>
        <w:t>,</w:t>
      </w:r>
      <w:r w:rsidRPr="006B500C">
        <w:rPr>
          <w:rStyle w:val="apple-style-span"/>
          <w:color w:val="000000"/>
          <w:szCs w:val="22"/>
        </w:rPr>
        <w:t xml:space="preserve"> </w:t>
      </w:r>
      <w:r w:rsidR="00A472B6">
        <w:rPr>
          <w:rStyle w:val="apple-style-span"/>
          <w:color w:val="000000"/>
          <w:szCs w:val="22"/>
        </w:rPr>
        <w:t>and the source a</w:t>
      </w:r>
      <w:r w:rsidR="008C5EDE">
        <w:rPr>
          <w:rStyle w:val="apple-style-span"/>
          <w:color w:val="000000"/>
          <w:szCs w:val="22"/>
        </w:rPr>
        <w:t xml:space="preserve">nd location of these emissions </w:t>
      </w:r>
      <w:r w:rsidRPr="006B500C">
        <w:rPr>
          <w:rStyle w:val="apple-style-span"/>
          <w:color w:val="000000"/>
          <w:szCs w:val="22"/>
        </w:rPr>
        <w:t>that have been identified as important due to their possible effects on human health and the environment</w:t>
      </w:r>
      <w:r w:rsidRPr="00DC1A4A">
        <w:t xml:space="preserve">. </w:t>
      </w:r>
      <w:r w:rsidRPr="00DC1A4A">
        <w:rPr>
          <w:color w:val="auto"/>
        </w:rPr>
        <w:t>The data comes from</w:t>
      </w:r>
      <w:r w:rsidR="002753B4">
        <w:rPr>
          <w:color w:val="auto"/>
        </w:rPr>
        <w:t xml:space="preserve"> a variety of</w:t>
      </w:r>
      <w:r w:rsidRPr="00DC1A4A">
        <w:rPr>
          <w:color w:val="auto"/>
        </w:rPr>
        <w:t xml:space="preserve"> facilities </w:t>
      </w:r>
      <w:r w:rsidR="002753B4">
        <w:rPr>
          <w:color w:val="auto"/>
        </w:rPr>
        <w:t>including</w:t>
      </w:r>
      <w:r w:rsidRPr="00DC1A4A">
        <w:rPr>
          <w:color w:val="auto"/>
        </w:rPr>
        <w:t xml:space="preserve"> mines, power stations and factories, and other sources, such as households and transport. </w:t>
      </w:r>
      <w:r w:rsidR="008A7F83" w:rsidRPr="00C97190">
        <w:rPr>
          <w:color w:val="auto"/>
        </w:rPr>
        <w:t>More than 4000 facilities from a wide range of industry sectors report annually to the NPI</w:t>
      </w:r>
      <w:r w:rsidR="008A7F83" w:rsidRPr="00C97190">
        <w:rPr>
          <w:color w:val="auto"/>
          <w:vertAlign w:val="superscript"/>
        </w:rPr>
        <w:footnoteReference w:id="1"/>
      </w:r>
      <w:r w:rsidR="008A7F83" w:rsidRPr="008A7F83">
        <w:t xml:space="preserve">. </w:t>
      </w:r>
      <w:r w:rsidR="002943A5">
        <w:t xml:space="preserve">Examples of </w:t>
      </w:r>
      <w:r w:rsidR="00B75D4F">
        <w:t>reportable</w:t>
      </w:r>
      <w:r w:rsidR="002943A5">
        <w:t xml:space="preserve"> </w:t>
      </w:r>
      <w:r>
        <w:rPr>
          <w:rStyle w:val="apple-style-span"/>
          <w:color w:val="000000"/>
          <w:szCs w:val="22"/>
        </w:rPr>
        <w:t xml:space="preserve">substances include mercury, lead and carbon monoxide. These substances can be emitted to air, land or water. </w:t>
      </w:r>
    </w:p>
    <w:p w:rsidR="004631DE" w:rsidRPr="00454ABC" w:rsidRDefault="00C97190" w:rsidP="004631DE">
      <w:pPr>
        <w:rPr>
          <w:color w:val="000000"/>
          <w:szCs w:val="22"/>
        </w:rPr>
      </w:pPr>
      <w:r>
        <w:rPr>
          <w:rStyle w:val="apple-style-span"/>
          <w:color w:val="000000"/>
          <w:szCs w:val="22"/>
        </w:rPr>
        <w:t>Data for the 12</w:t>
      </w:r>
      <w:r w:rsidRPr="00C97190">
        <w:rPr>
          <w:rStyle w:val="apple-style-span"/>
          <w:color w:val="000000"/>
          <w:szCs w:val="22"/>
          <w:vertAlign w:val="superscript"/>
        </w:rPr>
        <w:t>th</w:t>
      </w:r>
      <w:r>
        <w:rPr>
          <w:rStyle w:val="apple-style-span"/>
          <w:color w:val="000000"/>
          <w:szCs w:val="22"/>
        </w:rPr>
        <w:t xml:space="preserve"> year, </w:t>
      </w:r>
      <w:r w:rsidR="004631DE">
        <w:rPr>
          <w:rStyle w:val="apple-style-span"/>
          <w:color w:val="000000"/>
          <w:szCs w:val="22"/>
        </w:rPr>
        <w:t>cover</w:t>
      </w:r>
      <w:r>
        <w:rPr>
          <w:rStyle w:val="apple-style-span"/>
          <w:color w:val="000000"/>
          <w:szCs w:val="22"/>
        </w:rPr>
        <w:t>ing</w:t>
      </w:r>
      <w:r w:rsidR="004631DE">
        <w:rPr>
          <w:rStyle w:val="apple-style-span"/>
          <w:color w:val="000000"/>
          <w:szCs w:val="22"/>
        </w:rPr>
        <w:t xml:space="preserve"> </w:t>
      </w:r>
      <w:r w:rsidR="004631DE" w:rsidRPr="006B500C">
        <w:rPr>
          <w:rStyle w:val="apple-style-span"/>
          <w:color w:val="000000"/>
          <w:szCs w:val="22"/>
        </w:rPr>
        <w:t>the 2009</w:t>
      </w:r>
      <w:r w:rsidR="00DA139C">
        <w:rPr>
          <w:rStyle w:val="apple-style-span"/>
          <w:color w:val="000000"/>
          <w:szCs w:val="22"/>
        </w:rPr>
        <w:t>–</w:t>
      </w:r>
      <w:r w:rsidR="00B75D4F">
        <w:rPr>
          <w:rStyle w:val="apple-style-span"/>
          <w:color w:val="000000"/>
          <w:szCs w:val="22"/>
        </w:rPr>
        <w:t>10</w:t>
      </w:r>
      <w:r w:rsidR="008C5EDE">
        <w:rPr>
          <w:rStyle w:val="apple-style-span"/>
          <w:color w:val="000000"/>
          <w:szCs w:val="22"/>
        </w:rPr>
        <w:t xml:space="preserve"> </w:t>
      </w:r>
      <w:r w:rsidR="004631DE" w:rsidRPr="006B500C">
        <w:rPr>
          <w:rStyle w:val="apple-style-span"/>
          <w:color w:val="000000"/>
          <w:szCs w:val="22"/>
        </w:rPr>
        <w:t>financial</w:t>
      </w:r>
      <w:r w:rsidR="004631DE">
        <w:rPr>
          <w:rStyle w:val="apple-style-span"/>
          <w:color w:val="000000"/>
          <w:szCs w:val="22"/>
        </w:rPr>
        <w:t xml:space="preserve"> </w:t>
      </w:r>
      <w:proofErr w:type="gramStart"/>
      <w:r w:rsidR="004631DE" w:rsidRPr="006B500C">
        <w:rPr>
          <w:rStyle w:val="apple-style-span"/>
          <w:color w:val="000000"/>
          <w:szCs w:val="22"/>
        </w:rPr>
        <w:t>year</w:t>
      </w:r>
      <w:proofErr w:type="gramEnd"/>
      <w:r w:rsidR="00A472B6">
        <w:rPr>
          <w:rStyle w:val="apple-style-span"/>
          <w:color w:val="000000"/>
          <w:szCs w:val="22"/>
        </w:rPr>
        <w:t>,</w:t>
      </w:r>
      <w:r w:rsidR="004631DE">
        <w:rPr>
          <w:rStyle w:val="apple-style-span"/>
          <w:color w:val="000000"/>
          <w:szCs w:val="22"/>
        </w:rPr>
        <w:t xml:space="preserve"> </w:t>
      </w:r>
      <w:r>
        <w:rPr>
          <w:rStyle w:val="apple-style-span"/>
          <w:color w:val="000000"/>
          <w:szCs w:val="22"/>
        </w:rPr>
        <w:t>was published on 31</w:t>
      </w:r>
      <w:r w:rsidR="004631DE" w:rsidRPr="006B500C">
        <w:rPr>
          <w:rStyle w:val="apple-style-span"/>
          <w:color w:val="000000"/>
          <w:szCs w:val="22"/>
        </w:rPr>
        <w:t xml:space="preserve"> March 2011.</w:t>
      </w:r>
      <w:r w:rsidR="004631DE" w:rsidRPr="007E4C24">
        <w:t xml:space="preserve"> </w:t>
      </w:r>
    </w:p>
    <w:p w:rsidR="004631DE" w:rsidRDefault="004631DE" w:rsidP="004631DE">
      <w:pPr>
        <w:pStyle w:val="Heading2"/>
        <w:rPr>
          <w:rStyle w:val="apple-style-span"/>
          <w:color w:val="000000"/>
          <w:szCs w:val="22"/>
        </w:rPr>
      </w:pPr>
      <w:bookmarkStart w:id="11" w:name="_Toc332092404"/>
      <w:r>
        <w:t>History and development of use</w:t>
      </w:r>
      <w:bookmarkEnd w:id="11"/>
    </w:p>
    <w:p w:rsidR="004631DE" w:rsidRDefault="004631DE" w:rsidP="00287542">
      <w:pPr>
        <w:rPr>
          <w:rStyle w:val="apple-style-span"/>
          <w:color w:val="000000"/>
          <w:szCs w:val="22"/>
        </w:rPr>
      </w:pPr>
      <w:r>
        <w:rPr>
          <w:rStyle w:val="apple-style-span"/>
          <w:color w:val="000000"/>
          <w:szCs w:val="22"/>
        </w:rPr>
        <w:t>A</w:t>
      </w:r>
      <w:r w:rsidRPr="006B500C">
        <w:rPr>
          <w:rStyle w:val="apple-style-span"/>
          <w:color w:val="000000"/>
          <w:szCs w:val="22"/>
        </w:rPr>
        <w:t xml:space="preserve"> history of international industrial accidents at chemical plants and </w:t>
      </w:r>
      <w:r>
        <w:rPr>
          <w:rStyle w:val="apple-style-span"/>
          <w:color w:val="000000"/>
          <w:szCs w:val="22"/>
        </w:rPr>
        <w:t xml:space="preserve">growing awareness and concern about the </w:t>
      </w:r>
      <w:r w:rsidRPr="006B500C">
        <w:rPr>
          <w:rStyle w:val="apple-style-span"/>
          <w:color w:val="000000"/>
          <w:szCs w:val="22"/>
        </w:rPr>
        <w:t xml:space="preserve">consequences </w:t>
      </w:r>
      <w:r w:rsidR="008C5EDE">
        <w:rPr>
          <w:rStyle w:val="apple-style-span"/>
          <w:color w:val="000000"/>
          <w:szCs w:val="22"/>
        </w:rPr>
        <w:t xml:space="preserve">of certain substances </w:t>
      </w:r>
      <w:r w:rsidRPr="006B500C">
        <w:rPr>
          <w:rStyle w:val="apple-style-span"/>
          <w:color w:val="000000"/>
          <w:szCs w:val="22"/>
        </w:rPr>
        <w:t>on surrounding communities</w:t>
      </w:r>
      <w:r>
        <w:rPr>
          <w:rStyle w:val="apple-style-span"/>
          <w:color w:val="000000"/>
          <w:szCs w:val="22"/>
        </w:rPr>
        <w:t xml:space="preserve"> led to the introduction of the NPI under</w:t>
      </w:r>
      <w:r w:rsidRPr="006B500C">
        <w:rPr>
          <w:rStyle w:val="apple-style-span"/>
          <w:color w:val="000000"/>
          <w:szCs w:val="22"/>
        </w:rPr>
        <w:t xml:space="preserve"> the </w:t>
      </w:r>
      <w:r w:rsidR="00EA7E6C" w:rsidRPr="00EA7E6C">
        <w:rPr>
          <w:i/>
          <w:iCs/>
        </w:rPr>
        <w:t>National Environment Protection (National Pollutant Inventory) Measure</w:t>
      </w:r>
      <w:r w:rsidR="00EA7E6C" w:rsidRPr="00EA7E6C">
        <w:t xml:space="preserve"> (NPI NEPM)</w:t>
      </w:r>
      <w:r w:rsidRPr="006B500C">
        <w:rPr>
          <w:rStyle w:val="apple-style-span"/>
          <w:color w:val="000000"/>
          <w:szCs w:val="22"/>
        </w:rPr>
        <w:t>, effective from 1 July 1998.</w:t>
      </w:r>
      <w:r w:rsidR="00EA7E6C">
        <w:rPr>
          <w:rStyle w:val="apple-style-span"/>
          <w:color w:val="000000"/>
          <w:szCs w:val="22"/>
        </w:rPr>
        <w:t xml:space="preserve"> </w:t>
      </w:r>
    </w:p>
    <w:p w:rsidR="004631DE" w:rsidRDefault="004631DE" w:rsidP="00287542">
      <w:pPr>
        <w:rPr>
          <w:rStyle w:val="apple-style-span"/>
          <w:color w:val="000000"/>
          <w:szCs w:val="22"/>
        </w:rPr>
      </w:pPr>
      <w:r>
        <w:rPr>
          <w:rStyle w:val="apple-style-span"/>
          <w:color w:val="000000"/>
          <w:szCs w:val="22"/>
        </w:rPr>
        <w:t xml:space="preserve">Prior to the introduction of the NPI, data on pollutants was reported in the </w:t>
      </w:r>
      <w:r w:rsidRPr="006B500C">
        <w:rPr>
          <w:rStyle w:val="apple-style-span"/>
          <w:color w:val="000000"/>
          <w:szCs w:val="22"/>
        </w:rPr>
        <w:t>Pollutant Release and Transfer Registers (PRTR)</w:t>
      </w:r>
      <w:r w:rsidR="00110A15">
        <w:rPr>
          <w:rStyle w:val="apple-style-span"/>
          <w:color w:val="000000"/>
          <w:szCs w:val="22"/>
        </w:rPr>
        <w:t>. The PRTR</w:t>
      </w:r>
      <w:r>
        <w:rPr>
          <w:rStyle w:val="apple-style-span"/>
          <w:color w:val="000000"/>
          <w:szCs w:val="22"/>
        </w:rPr>
        <w:t xml:space="preserve"> was introduced following an explosion and fire at the </w:t>
      </w:r>
      <w:r w:rsidRPr="006B500C">
        <w:rPr>
          <w:rStyle w:val="apple-style-span"/>
          <w:color w:val="000000"/>
          <w:szCs w:val="22"/>
        </w:rPr>
        <w:t xml:space="preserve">Coode Island </w:t>
      </w:r>
      <w:r>
        <w:rPr>
          <w:rStyle w:val="apple-style-span"/>
          <w:color w:val="000000"/>
          <w:szCs w:val="22"/>
        </w:rPr>
        <w:t xml:space="preserve">hazardous chemical storage facility in Melbourne in 1991, in response to demands about the community’s </w:t>
      </w:r>
      <w:r w:rsidRPr="00454ABC">
        <w:rPr>
          <w:rStyle w:val="apple-style-span"/>
          <w:color w:val="000000"/>
          <w:szCs w:val="22"/>
        </w:rPr>
        <w:t xml:space="preserve">‘right-to-know’ </w:t>
      </w:r>
      <w:r>
        <w:rPr>
          <w:rStyle w:val="apple-style-span"/>
          <w:color w:val="000000"/>
          <w:szCs w:val="22"/>
        </w:rPr>
        <w:t>about possible health and safety hazards</w:t>
      </w:r>
      <w:r w:rsidRPr="006B500C">
        <w:rPr>
          <w:rStyle w:val="apple-style-span"/>
          <w:color w:val="000000"/>
          <w:szCs w:val="22"/>
        </w:rPr>
        <w:t xml:space="preserve">. </w:t>
      </w:r>
    </w:p>
    <w:p w:rsidR="008743FF" w:rsidRDefault="008A7F83" w:rsidP="00287542">
      <w:pPr>
        <w:rPr>
          <w:color w:val="auto"/>
        </w:rPr>
      </w:pPr>
      <w:r w:rsidRPr="00DC1A4A">
        <w:rPr>
          <w:color w:val="auto"/>
        </w:rPr>
        <w:t>In June 2007, the</w:t>
      </w:r>
      <w:r w:rsidRPr="00DC1A4A">
        <w:rPr>
          <w:rStyle w:val="apple-converted-space"/>
          <w:color w:val="auto"/>
          <w:sz w:val="18"/>
          <w:szCs w:val="18"/>
        </w:rPr>
        <w:t> </w:t>
      </w:r>
      <w:r w:rsidRPr="00DC1A4A">
        <w:rPr>
          <w:color w:val="auto"/>
        </w:rPr>
        <w:t>NPI NEPM</w:t>
      </w:r>
      <w:r w:rsidRPr="00DC1A4A">
        <w:rPr>
          <w:rStyle w:val="apple-converted-space"/>
          <w:color w:val="auto"/>
          <w:sz w:val="18"/>
          <w:szCs w:val="18"/>
        </w:rPr>
        <w:t> </w:t>
      </w:r>
      <w:r w:rsidRPr="00DC1A4A">
        <w:rPr>
          <w:color w:val="auto"/>
        </w:rPr>
        <w:t xml:space="preserve">was varied to </w:t>
      </w:r>
      <w:r w:rsidR="00675DB0" w:rsidRPr="00DC1A4A">
        <w:rPr>
          <w:color w:val="auto"/>
        </w:rPr>
        <w:t>enable it to operate as a</w:t>
      </w:r>
      <w:r w:rsidRPr="00DC1A4A">
        <w:rPr>
          <w:color w:val="auto"/>
        </w:rPr>
        <w:t xml:space="preserve"> tool for environmental management and cleaner production. This </w:t>
      </w:r>
      <w:r w:rsidR="00675DB0" w:rsidRPr="00DC1A4A">
        <w:rPr>
          <w:color w:val="auto"/>
        </w:rPr>
        <w:t xml:space="preserve">variation </w:t>
      </w:r>
      <w:r w:rsidRPr="00DC1A4A">
        <w:rPr>
          <w:color w:val="auto"/>
        </w:rPr>
        <w:t>included mandatory reporting of NPI substances in waste transferred to a destination for containment or final disposal. A further change was the inclusion of greenhouse gas emissions reporting</w:t>
      </w:r>
      <w:r w:rsidR="00675DB0">
        <w:rPr>
          <w:color w:val="auto"/>
        </w:rPr>
        <w:t>. This was</w:t>
      </w:r>
      <w:r w:rsidRPr="00DC1A4A">
        <w:rPr>
          <w:color w:val="auto"/>
        </w:rPr>
        <w:t xml:space="preserve"> an interim measure, pending the establishment of </w:t>
      </w:r>
      <w:r w:rsidR="00675DB0">
        <w:rPr>
          <w:color w:val="auto"/>
        </w:rPr>
        <w:t>a</w:t>
      </w:r>
      <w:r w:rsidRPr="00DC1A4A">
        <w:rPr>
          <w:color w:val="auto"/>
        </w:rPr>
        <w:t xml:space="preserve"> national purpose-built greenhouse gas reporting mechanism</w:t>
      </w:r>
      <w:r w:rsidR="00675DB0">
        <w:rPr>
          <w:color w:val="auto"/>
        </w:rPr>
        <w:t xml:space="preserve"> under the </w:t>
      </w:r>
      <w:r w:rsidRPr="00DC1A4A">
        <w:rPr>
          <w:i/>
          <w:color w:val="auto"/>
        </w:rPr>
        <w:t>National Greenhouse and Energy Reporting Act 2007 (</w:t>
      </w:r>
      <w:proofErr w:type="spellStart"/>
      <w:r w:rsidRPr="00DC1A4A">
        <w:rPr>
          <w:i/>
          <w:color w:val="auto"/>
        </w:rPr>
        <w:t>Cwlth</w:t>
      </w:r>
      <w:proofErr w:type="spellEnd"/>
      <w:r w:rsidRPr="00DC1A4A">
        <w:rPr>
          <w:i/>
          <w:color w:val="auto"/>
        </w:rPr>
        <w:t>)</w:t>
      </w:r>
      <w:r w:rsidR="00C97190">
        <w:rPr>
          <w:color w:val="auto"/>
        </w:rPr>
        <w:t xml:space="preserve"> (NGERS Act) </w:t>
      </w:r>
      <w:r w:rsidR="00675DB0">
        <w:rPr>
          <w:color w:val="auto"/>
        </w:rPr>
        <w:t>in</w:t>
      </w:r>
      <w:r w:rsidRPr="00DC1A4A">
        <w:rPr>
          <w:color w:val="auto"/>
        </w:rPr>
        <w:t xml:space="preserve"> 2007. In 2008</w:t>
      </w:r>
      <w:r w:rsidR="00C97190">
        <w:rPr>
          <w:color w:val="auto"/>
        </w:rPr>
        <w:t>, once the NGER Act was introduced,</w:t>
      </w:r>
      <w:r w:rsidR="008743FF">
        <w:rPr>
          <w:color w:val="auto"/>
        </w:rPr>
        <w:t xml:space="preserve"> the NPI NEPM was varied to </w:t>
      </w:r>
      <w:r w:rsidR="008743FF" w:rsidRPr="00686D4B">
        <w:rPr>
          <w:color w:val="auto"/>
        </w:rPr>
        <w:t>remove greenhouse gas and energy reporting requirements</w:t>
      </w:r>
      <w:r w:rsidR="008743FF">
        <w:rPr>
          <w:color w:val="auto"/>
        </w:rPr>
        <w:t>.</w:t>
      </w:r>
    </w:p>
    <w:p w:rsidR="004631DE" w:rsidRDefault="004631DE" w:rsidP="00287542">
      <w:pPr>
        <w:rPr>
          <w:color w:val="auto"/>
        </w:rPr>
      </w:pPr>
      <w:r w:rsidRPr="00454ABC">
        <w:rPr>
          <w:color w:val="auto"/>
        </w:rPr>
        <w:t>Work on the NPI started substantially in 1995</w:t>
      </w:r>
      <w:r w:rsidR="00A472B6">
        <w:rPr>
          <w:color w:val="auto"/>
        </w:rPr>
        <w:t>, three years prior to its introduction,</w:t>
      </w:r>
      <w:r w:rsidRPr="00454ABC">
        <w:rPr>
          <w:color w:val="auto"/>
        </w:rPr>
        <w:t xml:space="preserve"> and was guided by a number of working groups including the National Environment Protection Council (NEPC)</w:t>
      </w:r>
      <w:r w:rsidR="00A16D77">
        <w:rPr>
          <w:color w:val="auto"/>
        </w:rPr>
        <w:t>;</w:t>
      </w:r>
      <w:r w:rsidRPr="00454ABC">
        <w:rPr>
          <w:color w:val="auto"/>
        </w:rPr>
        <w:t xml:space="preserve"> a non-government organisation advisory group to represent industry, environment and community concerns</w:t>
      </w:r>
      <w:r w:rsidR="00DB5F83">
        <w:rPr>
          <w:color w:val="auto"/>
        </w:rPr>
        <w:t>;</w:t>
      </w:r>
      <w:r w:rsidRPr="00454ABC">
        <w:rPr>
          <w:color w:val="auto"/>
        </w:rPr>
        <w:t xml:space="preserve"> and an independent Technical Advisory Panel. Public meetings and workshops were also </w:t>
      </w:r>
      <w:r w:rsidRPr="00454ABC">
        <w:rPr>
          <w:color w:val="auto"/>
        </w:rPr>
        <w:lastRenderedPageBreak/>
        <w:t>held across Australia.</w:t>
      </w:r>
      <w:r w:rsidR="00BA16C5">
        <w:rPr>
          <w:color w:val="auto"/>
        </w:rPr>
        <w:t xml:space="preserve"> </w:t>
      </w:r>
      <w:r w:rsidR="00BA16C5" w:rsidRPr="00BA16C5">
        <w:rPr>
          <w:color w:val="auto"/>
        </w:rPr>
        <w:t xml:space="preserve">Trials of the process for compiling and presenting NPI data were carried out in </w:t>
      </w:r>
      <w:r w:rsidR="00BA16C5">
        <w:rPr>
          <w:color w:val="auto"/>
        </w:rPr>
        <w:t>two locations.</w:t>
      </w:r>
    </w:p>
    <w:p w:rsidR="00130BFE" w:rsidRDefault="00287542" w:rsidP="00287542">
      <w:r>
        <w:t xml:space="preserve">From 1998 to 2007, the reporting system utilised by the NPI comprised of a separate database in each state, maintained by the state and territory environmental agency, supported by a system </w:t>
      </w:r>
      <w:r w:rsidR="00130BFE">
        <w:t xml:space="preserve">called the National Reporting Tool (NRT), </w:t>
      </w:r>
      <w:r>
        <w:t xml:space="preserve">developed by EPA Victoria. </w:t>
      </w:r>
      <w:r w:rsidR="00130BFE">
        <w:t xml:space="preserve">EPA Victoria provided all users with a database file and the NRT software for installation on their computer. This process posed many challenges as not all users were able to install the software on their computer and email security often rejected the email containing the database file. Once completed, users provided their database file to the state and territory jurisdictions for validation and the data was then transferred to the Australian Government. </w:t>
      </w:r>
    </w:p>
    <w:p w:rsidR="00287542" w:rsidRDefault="00287542" w:rsidP="00287542">
      <w:r>
        <w:t xml:space="preserve">The </w:t>
      </w:r>
      <w:r w:rsidR="00B75D4F">
        <w:t>Australian</w:t>
      </w:r>
      <w:r>
        <w:t xml:space="preserve"> Government was advised by an external business analyst on the re-design of the system and also on the inclusion of processes that were required as a result of the NEPM revisions introduced in 2007. The re-designed system prototypes were presented to user testing groups, consisting of representatives from state and territory jurisdictions and industry.</w:t>
      </w:r>
    </w:p>
    <w:p w:rsidR="00287542" w:rsidRDefault="00D274ED" w:rsidP="00287542">
      <w:r>
        <w:t xml:space="preserve">User feedback </w:t>
      </w:r>
      <w:r w:rsidR="00287542">
        <w:t>at these prototype demonstrations was recorded and a risk assessment was carried out for a select number of suggestions to understand whether their inclusion would improve or harm system stability.</w:t>
      </w:r>
    </w:p>
    <w:p w:rsidR="00287542" w:rsidRDefault="00287542" w:rsidP="00287542">
      <w:r>
        <w:t xml:space="preserve">In early 2008, a redesigned web-based NPI reporting system was introduced. The system could be run from a single server maintained by the </w:t>
      </w:r>
      <w:r w:rsidR="00B75D4F">
        <w:t>Australian</w:t>
      </w:r>
      <w:r>
        <w:t xml:space="preserve"> Government, rather than requiring the states and territories to maintain multiple databases. </w:t>
      </w:r>
    </w:p>
    <w:p w:rsidR="00287542" w:rsidRDefault="00287542" w:rsidP="00287542">
      <w:pPr>
        <w:spacing w:before="0" w:after="0" w:line="240" w:lineRule="auto"/>
      </w:pPr>
      <w:r>
        <w:br w:type="page"/>
      </w:r>
    </w:p>
    <w:p w:rsidR="00287542" w:rsidRDefault="009A36D8" w:rsidP="00287542">
      <w:r>
        <w:lastRenderedPageBreak/>
        <w:t>The system re-design is depicted in Figure 1</w:t>
      </w:r>
    </w:p>
    <w:p w:rsidR="00287542" w:rsidRDefault="00B30093" w:rsidP="00287542">
      <w:pPr>
        <w:rPr>
          <w:b/>
        </w:rPr>
      </w:pPr>
      <w:r>
        <w:rPr>
          <w:b/>
          <w:noProof/>
          <w:lang w:eastAsia="en-A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3" o:spid="_x0000_s1027" type="#_x0000_t67" style="position:absolute;margin-left:202.85pt;margin-top:207.35pt;width:54.45pt;height:4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" fillcolor="#fabf8f [1945]" strokecolor="#fabf8f [1945]" strokeweight="1pt">
            <v:fill color2="#fde9d9 [665]" angle="135" focus="50%" type="gradient"/>
            <v:shadow on="t" color="#974706 [1609]" opacity=".5" offset="1pt"/>
          </v:shape>
        </w:pict>
      </w:r>
      <w:r w:rsidR="00287542" w:rsidRPr="00CD60F8">
        <w:rPr>
          <w:b/>
        </w:rPr>
        <w:t xml:space="preserve">                </w:t>
      </w:r>
      <w:r w:rsidR="00287542">
        <w:rPr>
          <w:b/>
        </w:rPr>
        <w:tab/>
      </w:r>
      <w:r w:rsidR="00287542">
        <w:rPr>
          <w:b/>
        </w:rPr>
        <w:tab/>
      </w:r>
      <w:r w:rsidR="00287542" w:rsidRPr="00CD60F8">
        <w:rPr>
          <w:b/>
        </w:rPr>
        <w:t xml:space="preserve">      </w:t>
      </w:r>
      <w:r w:rsidR="00287542" w:rsidRPr="00CD60F8">
        <w:rPr>
          <w:b/>
          <w:noProof/>
          <w:lang w:eastAsia="en-AU"/>
        </w:rPr>
        <w:drawing>
          <wp:inline distT="0" distB="0" distL="0" distR="0">
            <wp:extent cx="2707315" cy="2551814"/>
            <wp:effectExtent l="0" t="19050" r="0" b="886"/>
            <wp:docPr id="13"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287542" w:rsidRDefault="00287542" w:rsidP="00287542">
      <w:pPr>
        <w:rPr>
          <w:b/>
        </w:rPr>
      </w:pPr>
    </w:p>
    <w:p w:rsidR="00287542" w:rsidRDefault="00287542" w:rsidP="00287542">
      <w:pPr>
        <w:rPr>
          <w:b/>
        </w:rPr>
      </w:pPr>
    </w:p>
    <w:p w:rsidR="00287542" w:rsidRDefault="00287542" w:rsidP="00287542">
      <w:pPr>
        <w:ind w:left="720" w:firstLine="720"/>
      </w:pPr>
      <w:r w:rsidRPr="00CD60F8">
        <w:rPr>
          <w:noProof/>
          <w:lang w:eastAsia="en-AU"/>
        </w:rPr>
        <w:drawing>
          <wp:inline distT="0" distB="0" distL="0" distR="0">
            <wp:extent cx="4015282" cy="2892056"/>
            <wp:effectExtent l="19050" t="0" r="23318" b="0"/>
            <wp:docPr id="16"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287542" w:rsidRPr="009E6FC9" w:rsidRDefault="00287542" w:rsidP="009E6FC9">
      <w:pPr>
        <w:pStyle w:val="FigureHeading"/>
        <w:rPr>
          <w:rStyle w:val="Emphasis"/>
          <w:i/>
          <w:iCs w:val="0"/>
        </w:rPr>
      </w:pPr>
      <w:r w:rsidRPr="009E6FC9">
        <w:rPr>
          <w:rStyle w:val="Emphasis"/>
          <w:i/>
          <w:iCs w:val="0"/>
        </w:rPr>
        <w:t>Figure 1: NPI System Re-design</w:t>
      </w:r>
    </w:p>
    <w:p w:rsidR="00287542" w:rsidRPr="00454ABC" w:rsidRDefault="00287542" w:rsidP="004631DE">
      <w:pPr>
        <w:rPr>
          <w:color w:val="auto"/>
        </w:rPr>
      </w:pPr>
    </w:p>
    <w:p w:rsidR="009A36D8" w:rsidRDefault="009A36D8">
      <w:pPr>
        <w:spacing w:before="0" w:after="0" w:line="240" w:lineRule="auto"/>
        <w:rPr>
          <w:b/>
          <w:color w:val="E36C0A"/>
          <w:sz w:val="24"/>
          <w:szCs w:val="28"/>
        </w:rPr>
      </w:pPr>
      <w:r>
        <w:br w:type="page"/>
      </w:r>
    </w:p>
    <w:p w:rsidR="004631DE" w:rsidRDefault="004631DE" w:rsidP="004631DE">
      <w:pPr>
        <w:pStyle w:val="Heading2"/>
        <w:spacing w:before="0" w:after="0"/>
      </w:pPr>
      <w:bookmarkStart w:id="12" w:name="_Toc332092405"/>
      <w:r>
        <w:lastRenderedPageBreak/>
        <w:t>Key objectives and design attributes</w:t>
      </w:r>
      <w:bookmarkEnd w:id="12"/>
    </w:p>
    <w:p w:rsidR="00D274ED" w:rsidRDefault="004631DE" w:rsidP="003C708B">
      <w:pPr>
        <w:rPr>
          <w:rStyle w:val="apple-style-span"/>
          <w:color w:val="000000"/>
          <w:szCs w:val="22"/>
        </w:rPr>
      </w:pPr>
      <w:r w:rsidRPr="006B500C">
        <w:rPr>
          <w:rStyle w:val="apple-style-span"/>
          <w:color w:val="000000"/>
          <w:szCs w:val="22"/>
        </w:rPr>
        <w:t>Tracking pollution through the NPI</w:t>
      </w:r>
      <w:r w:rsidRPr="006B500C">
        <w:rPr>
          <w:rStyle w:val="apple-style-span"/>
          <w:szCs w:val="22"/>
        </w:rPr>
        <w:t> </w:t>
      </w:r>
      <w:r w:rsidRPr="006B500C">
        <w:rPr>
          <w:rStyle w:val="apple-style-span"/>
          <w:color w:val="000000"/>
          <w:szCs w:val="22"/>
        </w:rPr>
        <w:t>is essential to</w:t>
      </w:r>
      <w:r w:rsidR="00D274ED">
        <w:rPr>
          <w:rStyle w:val="apple-style-span"/>
          <w:color w:val="000000"/>
          <w:szCs w:val="22"/>
        </w:rPr>
        <w:t>:</w:t>
      </w:r>
    </w:p>
    <w:p w:rsidR="00D274ED" w:rsidRDefault="004631DE" w:rsidP="00DB5F83">
      <w:pPr>
        <w:pStyle w:val="ListBullet"/>
        <w:rPr>
          <w:rStyle w:val="apple-style-span"/>
          <w:color w:val="000000"/>
          <w:szCs w:val="22"/>
        </w:rPr>
      </w:pPr>
      <w:r w:rsidRPr="00D274ED">
        <w:rPr>
          <w:rStyle w:val="apple-style-span"/>
          <w:color w:val="000000"/>
          <w:szCs w:val="22"/>
        </w:rPr>
        <w:t>enhance environmental quality</w:t>
      </w:r>
    </w:p>
    <w:p w:rsidR="00D274ED" w:rsidRDefault="004631DE" w:rsidP="00DB5F83">
      <w:pPr>
        <w:pStyle w:val="ListBullet"/>
        <w:rPr>
          <w:rStyle w:val="apple-style-span"/>
          <w:color w:val="000000"/>
          <w:szCs w:val="22"/>
        </w:rPr>
      </w:pPr>
      <w:r w:rsidRPr="00D274ED">
        <w:rPr>
          <w:rStyle w:val="apple-style-span"/>
          <w:color w:val="000000"/>
          <w:szCs w:val="22"/>
        </w:rPr>
        <w:t>increase public and industry understanding of the types and quantities of toxic substances emitted into the environment and transferred off-site as waste</w:t>
      </w:r>
    </w:p>
    <w:p w:rsidR="00D274ED" w:rsidRDefault="004631DE" w:rsidP="00DB5F83">
      <w:pPr>
        <w:pStyle w:val="ListBullet"/>
        <w:rPr>
          <w:rStyle w:val="apple-style-span"/>
          <w:color w:val="000000"/>
          <w:szCs w:val="22"/>
        </w:rPr>
      </w:pPr>
      <w:r w:rsidRPr="00D274ED">
        <w:rPr>
          <w:rStyle w:val="apple-style-span"/>
          <w:color w:val="000000"/>
          <w:szCs w:val="22"/>
        </w:rPr>
        <w:t>encourage industry to use cleaner production techniques to reduce emissions and waste generation</w:t>
      </w:r>
    </w:p>
    <w:p w:rsidR="00D274ED" w:rsidRDefault="004631DE" w:rsidP="00DB5F83">
      <w:pPr>
        <w:pStyle w:val="ListBullet"/>
        <w:rPr>
          <w:rStyle w:val="apple-style-span"/>
          <w:color w:val="000000"/>
          <w:szCs w:val="22"/>
        </w:rPr>
      </w:pPr>
      <w:r w:rsidRPr="00D274ED">
        <w:rPr>
          <w:rStyle w:val="apple-style-span"/>
          <w:color w:val="000000"/>
          <w:szCs w:val="22"/>
        </w:rPr>
        <w:t xml:space="preserve">track environmental progress </w:t>
      </w:r>
    </w:p>
    <w:p w:rsidR="00D274ED" w:rsidRDefault="004631DE" w:rsidP="00DB5F83">
      <w:pPr>
        <w:pStyle w:val="ListBullet"/>
        <w:rPr>
          <w:rStyle w:val="apple-style-span"/>
          <w:color w:val="000000"/>
          <w:szCs w:val="22"/>
        </w:rPr>
      </w:pPr>
      <w:r w:rsidRPr="00D274ED">
        <w:rPr>
          <w:rStyle w:val="apple-style-span"/>
          <w:color w:val="000000"/>
          <w:szCs w:val="22"/>
        </w:rPr>
        <w:t>meet community right-to-know obligations</w:t>
      </w:r>
    </w:p>
    <w:p w:rsidR="00BA16C5" w:rsidRPr="00D274ED" w:rsidRDefault="004631DE" w:rsidP="00DB5F83">
      <w:pPr>
        <w:pStyle w:val="ListBullet"/>
        <w:rPr>
          <w:rStyle w:val="apple-style-span"/>
          <w:color w:val="000000"/>
          <w:szCs w:val="22"/>
        </w:rPr>
      </w:pPr>
      <w:proofErr w:type="gramStart"/>
      <w:r w:rsidRPr="00D274ED">
        <w:rPr>
          <w:rStyle w:val="apple-style-span"/>
          <w:color w:val="000000"/>
          <w:szCs w:val="22"/>
        </w:rPr>
        <w:t>assist</w:t>
      </w:r>
      <w:proofErr w:type="gramEnd"/>
      <w:r w:rsidRPr="00D274ED">
        <w:rPr>
          <w:rStyle w:val="apple-style-span"/>
          <w:color w:val="000000"/>
          <w:szCs w:val="22"/>
        </w:rPr>
        <w:t xml:space="preserve"> government in identifying priorities for environmental decision-making</w:t>
      </w:r>
      <w:r w:rsidRPr="006B500C">
        <w:rPr>
          <w:rStyle w:val="apple-style-span"/>
          <w:szCs w:val="22"/>
          <w:vertAlign w:val="superscript"/>
        </w:rPr>
        <w:footnoteReference w:id="2"/>
      </w:r>
      <w:r w:rsidRPr="00D274ED">
        <w:rPr>
          <w:rStyle w:val="apple-style-span"/>
          <w:color w:val="000000"/>
          <w:szCs w:val="22"/>
        </w:rPr>
        <w:t>.</w:t>
      </w:r>
    </w:p>
    <w:p w:rsidR="00D274ED" w:rsidRDefault="00BA16C5" w:rsidP="00BA16C5">
      <w:r>
        <w:rPr>
          <w:rStyle w:val="apple-style-span"/>
          <w:color w:val="000000"/>
          <w:szCs w:val="22"/>
        </w:rPr>
        <w:t xml:space="preserve">The NPI is designed to be a resource that enables </w:t>
      </w:r>
      <w:r w:rsidR="0054133F">
        <w:rPr>
          <w:rStyle w:val="apple-style-span"/>
          <w:color w:val="000000"/>
          <w:szCs w:val="22"/>
        </w:rPr>
        <w:t>emitters</w:t>
      </w:r>
      <w:r>
        <w:rPr>
          <w:rStyle w:val="apple-style-span"/>
          <w:color w:val="000000"/>
          <w:szCs w:val="22"/>
        </w:rPr>
        <w:t xml:space="preserve"> to determine and submit information about emissions</w:t>
      </w:r>
      <w:r w:rsidR="008E3182">
        <w:rPr>
          <w:rStyle w:val="apple-style-span"/>
          <w:color w:val="000000"/>
          <w:szCs w:val="22"/>
        </w:rPr>
        <w:t xml:space="preserve">, and </w:t>
      </w:r>
      <w:r w:rsidR="00D274ED">
        <w:rPr>
          <w:rStyle w:val="apple-style-span"/>
          <w:color w:val="000000"/>
          <w:szCs w:val="22"/>
        </w:rPr>
        <w:t xml:space="preserve">allows </w:t>
      </w:r>
      <w:r w:rsidR="008E3182">
        <w:rPr>
          <w:rStyle w:val="apple-style-span"/>
          <w:color w:val="000000"/>
          <w:szCs w:val="22"/>
        </w:rPr>
        <w:t>the community to access this information</w:t>
      </w:r>
      <w:r>
        <w:rPr>
          <w:rStyle w:val="apple-style-span"/>
          <w:color w:val="000000"/>
          <w:szCs w:val="22"/>
        </w:rPr>
        <w:t xml:space="preserve">. </w:t>
      </w:r>
      <w:r>
        <w:t xml:space="preserve">The </w:t>
      </w:r>
      <w:r>
        <w:rPr>
          <w:rStyle w:val="HTMLAcronym"/>
        </w:rPr>
        <w:t>NPI</w:t>
      </w:r>
      <w:r>
        <w:t xml:space="preserve"> database is hosted on </w:t>
      </w:r>
      <w:r w:rsidR="00E672A3">
        <w:t>an</w:t>
      </w:r>
      <w:r>
        <w:t xml:space="preserve"> </w:t>
      </w:r>
      <w:r w:rsidR="0054133F">
        <w:t>Australian</w:t>
      </w:r>
      <w:r>
        <w:t xml:space="preserve"> Government website at </w:t>
      </w:r>
      <w:r w:rsidRPr="00287542">
        <w:t>www.npi.gov.au</w:t>
      </w:r>
      <w:r>
        <w:t xml:space="preserve">. The </w:t>
      </w:r>
      <w:r w:rsidR="008E3182">
        <w:t>NPI consists of an</w:t>
      </w:r>
      <w:r w:rsidR="00D274ED">
        <w:t>:</w:t>
      </w:r>
    </w:p>
    <w:p w:rsidR="00D274ED" w:rsidRDefault="0054133F" w:rsidP="00DB5F83">
      <w:pPr>
        <w:pStyle w:val="ListBullet"/>
      </w:pPr>
      <w:r w:rsidRPr="00D274ED">
        <w:t>online reporting system</w:t>
      </w:r>
      <w:r>
        <w:t xml:space="preserve"> </w:t>
      </w:r>
      <w:r w:rsidR="00DB5F83">
        <w:t>which</w:t>
      </w:r>
      <w:r w:rsidR="00D274ED">
        <w:t xml:space="preserve"> </w:t>
      </w:r>
      <w:r w:rsidR="008E3182" w:rsidRPr="00D274ED">
        <w:t>is accessible only to registered users and system operators</w:t>
      </w:r>
      <w:r w:rsidR="00BA16C5" w:rsidRPr="00D274ED">
        <w:t xml:space="preserve"> </w:t>
      </w:r>
    </w:p>
    <w:p w:rsidR="00D274ED" w:rsidRDefault="00BA16C5" w:rsidP="00DB5F83">
      <w:pPr>
        <w:pStyle w:val="ListBullet"/>
      </w:pPr>
      <w:proofErr w:type="gramStart"/>
      <w:r w:rsidRPr="00D274ED">
        <w:t>the</w:t>
      </w:r>
      <w:proofErr w:type="gramEnd"/>
      <w:r w:rsidRPr="00D274ED">
        <w:t xml:space="preserve"> </w:t>
      </w:r>
      <w:r w:rsidR="0054133F">
        <w:t>p</w:t>
      </w:r>
      <w:r w:rsidR="008E3182" w:rsidRPr="00D274ED">
        <w:t xml:space="preserve">ublic </w:t>
      </w:r>
      <w:r w:rsidR="0054133F">
        <w:t>w</w:t>
      </w:r>
      <w:r w:rsidR="00D274ED">
        <w:t>ebsite through which</w:t>
      </w:r>
      <w:r w:rsidRPr="00D274ED">
        <w:t xml:space="preserve"> emissions data is retrieved by interested parties</w:t>
      </w:r>
      <w:r w:rsidR="00D274ED">
        <w:t>.</w:t>
      </w:r>
      <w:r w:rsidRPr="00D274ED">
        <w:t xml:space="preserve"> </w:t>
      </w:r>
    </w:p>
    <w:p w:rsidR="00BA16C5" w:rsidRPr="00D274ED" w:rsidRDefault="00D274ED" w:rsidP="00DB5F83">
      <w:pPr>
        <w:rPr>
          <w:rStyle w:val="Emphasis"/>
          <w:i w:val="0"/>
          <w:iCs w:val="0"/>
        </w:rPr>
      </w:pPr>
      <w:r>
        <w:t>A</w:t>
      </w:r>
      <w:r w:rsidR="00BA16C5" w:rsidRPr="00D274ED">
        <w:t xml:space="preserve"> range of information </w:t>
      </w:r>
      <w:r>
        <w:t xml:space="preserve">is </w:t>
      </w:r>
      <w:r w:rsidR="008E3182" w:rsidRPr="00D274ED">
        <w:t xml:space="preserve">published on the </w:t>
      </w:r>
      <w:r w:rsidR="000F2268">
        <w:t>p</w:t>
      </w:r>
      <w:r>
        <w:t xml:space="preserve">ublic </w:t>
      </w:r>
      <w:r w:rsidR="000F2268">
        <w:t>w</w:t>
      </w:r>
      <w:r w:rsidR="008E3182" w:rsidRPr="00D274ED">
        <w:t xml:space="preserve">ebsite </w:t>
      </w:r>
      <w:r w:rsidR="00BA16C5" w:rsidRPr="00D274ED">
        <w:t xml:space="preserve">to inform and educate users and other readers </w:t>
      </w:r>
      <w:r>
        <w:t>on</w:t>
      </w:r>
      <w:r w:rsidR="00BA16C5" w:rsidRPr="00D274ED">
        <w:t xml:space="preserve"> pollution and the purpose and function</w:t>
      </w:r>
      <w:r>
        <w:t>s</w:t>
      </w:r>
      <w:r w:rsidR="00BA16C5" w:rsidRPr="00D274ED">
        <w:t xml:space="preserve"> of the NPI, for example, user guides, links to other relevant websites, resources for teachers and students.</w:t>
      </w:r>
    </w:p>
    <w:p w:rsidR="009D7609" w:rsidRDefault="009D7609" w:rsidP="009D7609">
      <w:pPr>
        <w:pStyle w:val="Heading2"/>
      </w:pPr>
      <w:bookmarkStart w:id="13" w:name="_Toc332092406"/>
      <w:r>
        <w:t>Data system structure, architecture and business requirements</w:t>
      </w:r>
      <w:bookmarkEnd w:id="13"/>
    </w:p>
    <w:p w:rsidR="00BA16C5" w:rsidRDefault="00BA16C5" w:rsidP="00287542">
      <w:r>
        <w:t xml:space="preserve">The NPI provides </w:t>
      </w:r>
      <w:r w:rsidR="008E3182">
        <w:t>access and information based on the rights of the user, as determined by the system operator. The different user groups include</w:t>
      </w:r>
      <w:r>
        <w:t>:</w:t>
      </w:r>
    </w:p>
    <w:p w:rsidR="008E3182" w:rsidRDefault="009D2E53" w:rsidP="008E3182">
      <w:pPr>
        <w:pStyle w:val="ListBullet"/>
      </w:pPr>
      <w:r>
        <w:t>State and territory jurisdictions</w:t>
      </w:r>
      <w:r w:rsidR="00E672A3">
        <w:t>-</w:t>
      </w:r>
      <w:r>
        <w:t xml:space="preserve"> can access data for facilities in their jurisdiction once submitted, records where the user has indicated that they require assistance, and</w:t>
      </w:r>
      <w:r w:rsidR="00067086">
        <w:t xml:space="preserve"> has</w:t>
      </w:r>
      <w:r>
        <w:t xml:space="preserve"> search and report functionalities. </w:t>
      </w:r>
    </w:p>
    <w:p w:rsidR="009D2E53" w:rsidRDefault="009D2E53" w:rsidP="008E3182">
      <w:pPr>
        <w:pStyle w:val="ListBullet"/>
      </w:pPr>
      <w:r>
        <w:t>System operators</w:t>
      </w:r>
      <w:r w:rsidR="00E672A3">
        <w:t>-</w:t>
      </w:r>
      <w:r>
        <w:t xml:space="preserve"> </w:t>
      </w:r>
      <w:r w:rsidR="003E612D">
        <w:t>t</w:t>
      </w:r>
      <w:r>
        <w:t xml:space="preserve">he </w:t>
      </w:r>
      <w:r w:rsidR="000F2268">
        <w:t>Australian</w:t>
      </w:r>
      <w:r>
        <w:t xml:space="preserve"> Government </w:t>
      </w:r>
      <w:proofErr w:type="gramStart"/>
      <w:r>
        <w:t>has</w:t>
      </w:r>
      <w:proofErr w:type="gramEnd"/>
      <w:r>
        <w:t xml:space="preserve"> full access rights. </w:t>
      </w:r>
    </w:p>
    <w:p w:rsidR="00E672A3" w:rsidRDefault="008E3182" w:rsidP="00E672A3">
      <w:pPr>
        <w:pStyle w:val="ListBullet"/>
      </w:pPr>
      <w:r>
        <w:t>Registered users</w:t>
      </w:r>
      <w:r w:rsidR="00E672A3">
        <w:t>-</w:t>
      </w:r>
      <w:r>
        <w:t xml:space="preserve"> typically </w:t>
      </w:r>
      <w:r w:rsidR="000F2268">
        <w:t>emitters</w:t>
      </w:r>
      <w:r>
        <w:t xml:space="preserve"> who must submit emissions data to the NPI. These users </w:t>
      </w:r>
      <w:r w:rsidR="00271AB5">
        <w:t>must apply for registration, and are then</w:t>
      </w:r>
      <w:r>
        <w:t xml:space="preserve"> provided with a username and password to access the </w:t>
      </w:r>
      <w:r w:rsidR="00EF1564">
        <w:t>O</w:t>
      </w:r>
      <w:r>
        <w:t xml:space="preserve">nline </w:t>
      </w:r>
      <w:r w:rsidR="00EF1564">
        <w:t>R</w:t>
      </w:r>
      <w:r>
        <w:t xml:space="preserve">eporting </w:t>
      </w:r>
      <w:r w:rsidR="00EF1564">
        <w:t>S</w:t>
      </w:r>
      <w:r>
        <w:t xml:space="preserve">ystem on the NPI website to submit emissions data. </w:t>
      </w:r>
      <w:r w:rsidR="00EF1564">
        <w:t>There are two levels of access – reporters can enter data and coordinators can enter data and submit the report</w:t>
      </w:r>
      <w:r w:rsidR="00EF1564">
        <w:rPr>
          <w:rStyle w:val="FootnoteReference"/>
        </w:rPr>
        <w:footnoteReference w:id="3"/>
      </w:r>
      <w:r w:rsidR="00EF1564">
        <w:t>.</w:t>
      </w:r>
      <w:r w:rsidR="009A36D8" w:rsidRPr="009A36D8">
        <w:t xml:space="preserve"> </w:t>
      </w:r>
    </w:p>
    <w:p w:rsidR="00F41235" w:rsidRDefault="009A36D8" w:rsidP="00E672A3">
      <w:pPr>
        <w:pStyle w:val="ListBullet"/>
      </w:pPr>
      <w:r>
        <w:t>Other users, such as the community, industry and other areas of government. These users have access to emissions data that is published on the NPI website.</w:t>
      </w:r>
    </w:p>
    <w:p w:rsidR="00EF1564" w:rsidRDefault="00EF1564" w:rsidP="00EF1564">
      <w:pPr>
        <w:pStyle w:val="Heading3"/>
      </w:pPr>
      <w:r>
        <w:lastRenderedPageBreak/>
        <w:t>Online reporting system</w:t>
      </w:r>
    </w:p>
    <w:p w:rsidR="00EF1564" w:rsidRDefault="00EF1564" w:rsidP="00EF1564">
      <w:r w:rsidRPr="002943A5">
        <w:t xml:space="preserve">The NPI </w:t>
      </w:r>
      <w:r w:rsidR="0054133F">
        <w:t>o</w:t>
      </w:r>
      <w:r w:rsidRPr="002943A5">
        <w:t xml:space="preserve">nline </w:t>
      </w:r>
      <w:r w:rsidR="00CD746A">
        <w:t>r</w:t>
      </w:r>
      <w:r w:rsidRPr="002943A5">
        <w:t xml:space="preserve">eporting </w:t>
      </w:r>
      <w:r w:rsidR="00CD746A">
        <w:t>s</w:t>
      </w:r>
      <w:r w:rsidRPr="002943A5">
        <w:t xml:space="preserve">ystem enables </w:t>
      </w:r>
      <w:r w:rsidR="00271AB5">
        <w:t>register</w:t>
      </w:r>
      <w:r w:rsidR="00D274ED">
        <w:t>ed</w:t>
      </w:r>
      <w:r w:rsidR="00271AB5">
        <w:t xml:space="preserve"> users </w:t>
      </w:r>
      <w:r w:rsidRPr="002943A5">
        <w:t xml:space="preserve">to view, edit and submit </w:t>
      </w:r>
      <w:r w:rsidR="00271AB5">
        <w:t>their</w:t>
      </w:r>
      <w:r w:rsidRPr="002943A5">
        <w:t xml:space="preserve"> NPI report via the internet. The </w:t>
      </w:r>
      <w:r w:rsidR="00CD746A">
        <w:t>o</w:t>
      </w:r>
      <w:r w:rsidR="00CD746A" w:rsidRPr="002943A5">
        <w:t xml:space="preserve">nline </w:t>
      </w:r>
      <w:r w:rsidR="00CD746A">
        <w:t>r</w:t>
      </w:r>
      <w:r w:rsidRPr="002943A5">
        <w:t xml:space="preserve">eporting </w:t>
      </w:r>
      <w:r w:rsidR="00CD746A">
        <w:t>s</w:t>
      </w:r>
      <w:r w:rsidRPr="002943A5">
        <w:t xml:space="preserve">ystem pre-populates data </w:t>
      </w:r>
      <w:r w:rsidR="001648D3">
        <w:t xml:space="preserve">in the report template </w:t>
      </w:r>
      <w:r w:rsidRPr="002943A5">
        <w:t xml:space="preserve">based on </w:t>
      </w:r>
      <w:r w:rsidR="00271AB5">
        <w:t>the</w:t>
      </w:r>
      <w:r w:rsidRPr="002943A5">
        <w:t xml:space="preserve"> </w:t>
      </w:r>
      <w:r w:rsidR="00271AB5">
        <w:t xml:space="preserve">report entered by the user for the </w:t>
      </w:r>
      <w:r w:rsidRPr="002943A5">
        <w:t>previous year</w:t>
      </w:r>
      <w:r w:rsidR="00271AB5">
        <w:t>,</w:t>
      </w:r>
      <w:r w:rsidRPr="002943A5">
        <w:t xml:space="preserve"> </w:t>
      </w:r>
      <w:r w:rsidR="00271AB5">
        <w:t>which the user must check, and if necessary</w:t>
      </w:r>
      <w:r w:rsidR="001648D3">
        <w:t>,</w:t>
      </w:r>
      <w:r w:rsidR="00271AB5">
        <w:t xml:space="preserve"> edit before submission. The system also </w:t>
      </w:r>
      <w:r w:rsidRPr="002943A5">
        <w:t>contains a suite of calculation tools</w:t>
      </w:r>
      <w:r>
        <w:t xml:space="preserve"> (in Microsoft Excel format)</w:t>
      </w:r>
      <w:r w:rsidRPr="002943A5">
        <w:t xml:space="preserve"> </w:t>
      </w:r>
      <w:r w:rsidR="00271AB5">
        <w:t>for download</w:t>
      </w:r>
      <w:r w:rsidRPr="002943A5">
        <w:t xml:space="preserve"> to estimate emissions from </w:t>
      </w:r>
      <w:r w:rsidR="00271AB5">
        <w:t>the</w:t>
      </w:r>
      <w:r w:rsidRPr="002943A5">
        <w:t xml:space="preserve"> facility. Standardised, nationally consistent validation</w:t>
      </w:r>
      <w:r w:rsidR="00271AB5">
        <w:t xml:space="preserve"> alerts the user</w:t>
      </w:r>
      <w:r w:rsidRPr="002943A5">
        <w:t xml:space="preserve"> to any potential problems in </w:t>
      </w:r>
      <w:r w:rsidR="00271AB5">
        <w:t>their</w:t>
      </w:r>
      <w:r w:rsidRPr="002943A5">
        <w:t xml:space="preserve"> report</w:t>
      </w:r>
      <w:r>
        <w:rPr>
          <w:rStyle w:val="FootnoteReference"/>
        </w:rPr>
        <w:footnoteReference w:id="4"/>
      </w:r>
      <w:r w:rsidRPr="002943A5">
        <w:t>.</w:t>
      </w:r>
    </w:p>
    <w:p w:rsidR="00270254" w:rsidRPr="00BA16C5" w:rsidRDefault="00270254" w:rsidP="00270254">
      <w:r w:rsidRPr="00BA16C5">
        <w:t>The NPI reporting period is from 1 July to 30 June each year. Most facilities are required to submit data to the NPI by 30 September each year</w:t>
      </w:r>
      <w:r>
        <w:rPr>
          <w:rStyle w:val="FootnoteReference"/>
        </w:rPr>
        <w:footnoteReference w:id="5"/>
      </w:r>
      <w:r w:rsidRPr="00BA16C5">
        <w:t>.</w:t>
      </w:r>
    </w:p>
    <w:p w:rsidR="00EF1564" w:rsidRDefault="00271AB5" w:rsidP="00271AB5">
      <w:r w:rsidRPr="00271AB5">
        <w:t xml:space="preserve">Technical support for the </w:t>
      </w:r>
      <w:r w:rsidR="001648D3">
        <w:t>O</w:t>
      </w:r>
      <w:r w:rsidR="00EF1564" w:rsidRPr="00271AB5">
        <w:t xml:space="preserve">nline </w:t>
      </w:r>
      <w:r w:rsidR="001648D3">
        <w:t>R</w:t>
      </w:r>
      <w:r w:rsidR="00EF1564" w:rsidRPr="00271AB5">
        <w:t xml:space="preserve">eporting </w:t>
      </w:r>
      <w:r w:rsidR="001648D3">
        <w:t>S</w:t>
      </w:r>
      <w:r w:rsidR="00EF1564" w:rsidRPr="00271AB5">
        <w:t>ystem and calculation tools</w:t>
      </w:r>
      <w:r w:rsidRPr="00271AB5">
        <w:t xml:space="preserve"> is available through help files </w:t>
      </w:r>
      <w:r w:rsidR="001648D3">
        <w:t>accessible through</w:t>
      </w:r>
      <w:r w:rsidRPr="00271AB5">
        <w:t xml:space="preserve"> each screen of the system, a user guide and </w:t>
      </w:r>
      <w:r w:rsidR="00DB5F83">
        <w:t xml:space="preserve">by contacting </w:t>
      </w:r>
      <w:r w:rsidRPr="00271AB5">
        <w:t xml:space="preserve">the state and </w:t>
      </w:r>
      <w:r w:rsidR="00067086">
        <w:t>C</w:t>
      </w:r>
      <w:r w:rsidRPr="00271AB5">
        <w:t>ommonwealth governments</w:t>
      </w:r>
      <w:r w:rsidR="00EF1564">
        <w:rPr>
          <w:rStyle w:val="FootnoteReference"/>
        </w:rPr>
        <w:footnoteReference w:id="6"/>
      </w:r>
      <w:r>
        <w:t>.</w:t>
      </w:r>
    </w:p>
    <w:p w:rsidR="00EF1564" w:rsidRDefault="00EF1564" w:rsidP="00EF1564">
      <w:r>
        <w:t xml:space="preserve">Paper reporting forms are available for users who cannot or do not wish to use the </w:t>
      </w:r>
      <w:r w:rsidR="00CD746A">
        <w:t>o</w:t>
      </w:r>
      <w:r>
        <w:t xml:space="preserve">nline </w:t>
      </w:r>
      <w:r w:rsidR="00CD746A">
        <w:t>r</w:t>
      </w:r>
      <w:r>
        <w:t xml:space="preserve">eporting </w:t>
      </w:r>
      <w:r w:rsidR="00CD746A">
        <w:t>s</w:t>
      </w:r>
      <w:r>
        <w:t>ystem</w:t>
      </w:r>
      <w:r>
        <w:rPr>
          <w:rStyle w:val="FootnoteReference"/>
        </w:rPr>
        <w:footnoteReference w:id="7"/>
      </w:r>
      <w:r>
        <w:t>. These forms are submitted to the state or territory jurisdiction</w:t>
      </w:r>
      <w:r w:rsidR="00DB5F83">
        <w:t xml:space="preserve"> for manual data entry</w:t>
      </w:r>
      <w:r>
        <w:t xml:space="preserve">. </w:t>
      </w:r>
      <w:r w:rsidR="00DB5F83">
        <w:t xml:space="preserve">The majority of registered users submit their data using the </w:t>
      </w:r>
      <w:r w:rsidR="00CD746A">
        <w:t>o</w:t>
      </w:r>
      <w:r w:rsidR="00DB5F83">
        <w:t xml:space="preserve">nline </w:t>
      </w:r>
      <w:r w:rsidR="00CD746A">
        <w:t>r</w:t>
      </w:r>
      <w:r w:rsidR="00DB5F83">
        <w:t xml:space="preserve">eporting </w:t>
      </w:r>
      <w:r w:rsidR="00CD746A">
        <w:t>s</w:t>
      </w:r>
      <w:r w:rsidR="00DB5F83">
        <w:t>ystem.</w:t>
      </w:r>
    </w:p>
    <w:p w:rsidR="00EF1564" w:rsidRPr="006B500C" w:rsidRDefault="00271AB5" w:rsidP="00EF1564">
      <w:pPr>
        <w:rPr>
          <w:rStyle w:val="apple-style-span"/>
          <w:color w:val="000000"/>
          <w:szCs w:val="22"/>
        </w:rPr>
      </w:pPr>
      <w:r>
        <w:rPr>
          <w:rStyle w:val="apple-style-span"/>
          <w:color w:val="000000"/>
          <w:szCs w:val="22"/>
        </w:rPr>
        <w:t xml:space="preserve">It is possible for </w:t>
      </w:r>
      <w:r w:rsidRPr="003C708B">
        <w:rPr>
          <w:rStyle w:val="apple-style-span"/>
          <w:color w:val="000000"/>
          <w:szCs w:val="22"/>
        </w:rPr>
        <w:t xml:space="preserve">registered users </w:t>
      </w:r>
      <w:r>
        <w:rPr>
          <w:rStyle w:val="apple-style-span"/>
          <w:color w:val="000000"/>
          <w:szCs w:val="22"/>
        </w:rPr>
        <w:t xml:space="preserve">to </w:t>
      </w:r>
      <w:r w:rsidRPr="003C708B">
        <w:rPr>
          <w:rStyle w:val="apple-style-span"/>
          <w:color w:val="000000"/>
          <w:szCs w:val="22"/>
        </w:rPr>
        <w:t xml:space="preserve">directly </w:t>
      </w:r>
      <w:r>
        <w:rPr>
          <w:rStyle w:val="apple-style-span"/>
          <w:color w:val="000000"/>
          <w:szCs w:val="22"/>
        </w:rPr>
        <w:t xml:space="preserve">integrate their </w:t>
      </w:r>
      <w:r w:rsidRPr="003C708B">
        <w:rPr>
          <w:rStyle w:val="apple-style-span"/>
          <w:color w:val="000000"/>
          <w:szCs w:val="22"/>
        </w:rPr>
        <w:t xml:space="preserve">in-house </w:t>
      </w:r>
      <w:r>
        <w:rPr>
          <w:rStyle w:val="apple-style-span"/>
          <w:color w:val="000000"/>
          <w:szCs w:val="22"/>
        </w:rPr>
        <w:t xml:space="preserve">data </w:t>
      </w:r>
      <w:r w:rsidRPr="003C708B">
        <w:rPr>
          <w:rStyle w:val="apple-style-span"/>
          <w:color w:val="000000"/>
          <w:szCs w:val="22"/>
        </w:rPr>
        <w:t xml:space="preserve">systems with the NPI </w:t>
      </w:r>
      <w:r w:rsidR="00CD746A">
        <w:rPr>
          <w:rStyle w:val="apple-style-span"/>
          <w:color w:val="000000"/>
          <w:szCs w:val="22"/>
        </w:rPr>
        <w:t>o</w:t>
      </w:r>
      <w:r w:rsidRPr="003C708B">
        <w:rPr>
          <w:rStyle w:val="apple-style-span"/>
          <w:color w:val="000000"/>
          <w:szCs w:val="22"/>
        </w:rPr>
        <w:t xml:space="preserve">nline </w:t>
      </w:r>
      <w:r w:rsidR="00CD746A">
        <w:rPr>
          <w:rStyle w:val="apple-style-span"/>
          <w:color w:val="000000"/>
          <w:szCs w:val="22"/>
        </w:rPr>
        <w:t>r</w:t>
      </w:r>
      <w:r w:rsidR="001648D3">
        <w:rPr>
          <w:rStyle w:val="apple-style-span"/>
          <w:color w:val="000000"/>
          <w:szCs w:val="22"/>
        </w:rPr>
        <w:t xml:space="preserve">eporting </w:t>
      </w:r>
      <w:r w:rsidR="00CD746A">
        <w:rPr>
          <w:rStyle w:val="apple-style-span"/>
          <w:color w:val="000000"/>
          <w:szCs w:val="22"/>
        </w:rPr>
        <w:t>s</w:t>
      </w:r>
      <w:r w:rsidRPr="003C708B">
        <w:rPr>
          <w:rStyle w:val="apple-style-span"/>
          <w:color w:val="000000"/>
          <w:szCs w:val="22"/>
        </w:rPr>
        <w:t>ystem.</w:t>
      </w:r>
      <w:r>
        <w:rPr>
          <w:rStyle w:val="apple-style-span"/>
          <w:color w:val="000000"/>
          <w:szCs w:val="22"/>
        </w:rPr>
        <w:t xml:space="preserve"> Users can upload their report to the </w:t>
      </w:r>
      <w:r w:rsidR="00CD746A">
        <w:rPr>
          <w:rStyle w:val="apple-style-span"/>
          <w:color w:val="000000"/>
          <w:szCs w:val="22"/>
        </w:rPr>
        <w:t>o</w:t>
      </w:r>
      <w:r>
        <w:rPr>
          <w:rStyle w:val="apple-style-span"/>
          <w:color w:val="000000"/>
          <w:szCs w:val="22"/>
        </w:rPr>
        <w:t>nline</w:t>
      </w:r>
      <w:r w:rsidR="00DB5F83">
        <w:rPr>
          <w:rStyle w:val="apple-style-span"/>
          <w:color w:val="000000"/>
          <w:szCs w:val="22"/>
        </w:rPr>
        <w:t xml:space="preserve"> </w:t>
      </w:r>
      <w:r w:rsidR="00CD746A">
        <w:rPr>
          <w:rStyle w:val="apple-style-span"/>
          <w:color w:val="000000"/>
          <w:szCs w:val="22"/>
        </w:rPr>
        <w:t>r</w:t>
      </w:r>
      <w:r w:rsidR="00DB5F83">
        <w:rPr>
          <w:rStyle w:val="apple-style-span"/>
          <w:color w:val="000000"/>
          <w:szCs w:val="22"/>
        </w:rPr>
        <w:t>eporting</w:t>
      </w:r>
      <w:r w:rsidR="001648D3">
        <w:rPr>
          <w:rStyle w:val="apple-style-span"/>
          <w:color w:val="000000"/>
          <w:szCs w:val="22"/>
        </w:rPr>
        <w:t xml:space="preserve"> </w:t>
      </w:r>
      <w:r w:rsidR="00CD746A">
        <w:rPr>
          <w:rStyle w:val="apple-style-span"/>
          <w:color w:val="000000"/>
          <w:szCs w:val="22"/>
        </w:rPr>
        <w:t>s</w:t>
      </w:r>
      <w:r>
        <w:rPr>
          <w:rStyle w:val="apple-style-span"/>
          <w:color w:val="000000"/>
          <w:szCs w:val="22"/>
        </w:rPr>
        <w:t xml:space="preserve">ystem, and then </w:t>
      </w:r>
      <w:r w:rsidRPr="003C708B">
        <w:rPr>
          <w:rStyle w:val="apple-style-span"/>
          <w:color w:val="000000"/>
          <w:szCs w:val="22"/>
        </w:rPr>
        <w:t xml:space="preserve">log in to the </w:t>
      </w:r>
      <w:r w:rsidR="00CD746A">
        <w:rPr>
          <w:rStyle w:val="apple-style-span"/>
          <w:color w:val="000000"/>
          <w:szCs w:val="22"/>
        </w:rPr>
        <w:t>o</w:t>
      </w:r>
      <w:r w:rsidRPr="003C708B">
        <w:rPr>
          <w:rStyle w:val="apple-style-span"/>
          <w:color w:val="000000"/>
          <w:szCs w:val="22"/>
        </w:rPr>
        <w:t xml:space="preserve">nline </w:t>
      </w:r>
      <w:r w:rsidR="00CD746A">
        <w:rPr>
          <w:rStyle w:val="apple-style-span"/>
          <w:color w:val="000000"/>
          <w:szCs w:val="22"/>
        </w:rPr>
        <w:t>r</w:t>
      </w:r>
      <w:r w:rsidRPr="003C708B">
        <w:rPr>
          <w:rStyle w:val="apple-style-span"/>
          <w:color w:val="000000"/>
          <w:szCs w:val="22"/>
        </w:rPr>
        <w:t xml:space="preserve">eporting </w:t>
      </w:r>
      <w:r w:rsidR="00CD746A">
        <w:rPr>
          <w:rStyle w:val="apple-style-span"/>
          <w:color w:val="000000"/>
          <w:szCs w:val="22"/>
        </w:rPr>
        <w:t>s</w:t>
      </w:r>
      <w:r w:rsidRPr="003C708B">
        <w:rPr>
          <w:rStyle w:val="apple-style-span"/>
          <w:color w:val="000000"/>
          <w:szCs w:val="22"/>
        </w:rPr>
        <w:t>ystem to validate, certify and submit reports.</w:t>
      </w:r>
      <w:r>
        <w:rPr>
          <w:rStyle w:val="apple-style-span"/>
          <w:color w:val="000000"/>
          <w:szCs w:val="22"/>
        </w:rPr>
        <w:t xml:space="preserve"> This functionality is particularly useful for registered users </w:t>
      </w:r>
      <w:r w:rsidRPr="003C708B">
        <w:rPr>
          <w:rStyle w:val="apple-style-span"/>
          <w:color w:val="000000"/>
          <w:szCs w:val="22"/>
        </w:rPr>
        <w:t xml:space="preserve">who submit large numbers of reports </w:t>
      </w:r>
      <w:r w:rsidR="00CD746A">
        <w:rPr>
          <w:rStyle w:val="apple-style-span"/>
          <w:color w:val="000000"/>
          <w:szCs w:val="22"/>
        </w:rPr>
        <w:t>each</w:t>
      </w:r>
      <w:r w:rsidRPr="003C708B">
        <w:rPr>
          <w:rStyle w:val="apple-style-span"/>
          <w:color w:val="000000"/>
          <w:szCs w:val="22"/>
        </w:rPr>
        <w:t xml:space="preserve"> year</w:t>
      </w:r>
      <w:r>
        <w:rPr>
          <w:rStyle w:val="apple-style-span"/>
          <w:color w:val="000000"/>
          <w:szCs w:val="22"/>
        </w:rPr>
        <w:t xml:space="preserve"> or users who already have in-house systems in place</w:t>
      </w:r>
      <w:r w:rsidR="00EF1564">
        <w:rPr>
          <w:rStyle w:val="FootnoteReference"/>
          <w:color w:val="000000"/>
          <w:szCs w:val="22"/>
        </w:rPr>
        <w:footnoteReference w:id="8"/>
      </w:r>
      <w:r w:rsidR="00EF1564" w:rsidRPr="003C708B">
        <w:rPr>
          <w:color w:val="000000"/>
          <w:szCs w:val="22"/>
        </w:rPr>
        <w:t>.</w:t>
      </w:r>
    </w:p>
    <w:p w:rsidR="00EF1564" w:rsidRPr="00EF1564" w:rsidRDefault="00EF1564" w:rsidP="00EF1564">
      <w:pPr>
        <w:pStyle w:val="Heading3"/>
      </w:pPr>
      <w:r>
        <w:t>Public website</w:t>
      </w:r>
    </w:p>
    <w:p w:rsidR="00287542" w:rsidRDefault="00287542" w:rsidP="00271AB5">
      <w:r>
        <w:t xml:space="preserve">The </w:t>
      </w:r>
      <w:r w:rsidR="008E3182">
        <w:rPr>
          <w:rStyle w:val="HTMLAcronym"/>
        </w:rPr>
        <w:t>public website</w:t>
      </w:r>
      <w:r>
        <w:t xml:space="preserve"> </w:t>
      </w:r>
      <w:r w:rsidR="00EE4405">
        <w:t xml:space="preserve">enables the user to access </w:t>
      </w:r>
      <w:r w:rsidR="008E3182">
        <w:t xml:space="preserve">current and historical </w:t>
      </w:r>
      <w:r w:rsidR="00EE4405">
        <w:t>data by:</w:t>
      </w:r>
    </w:p>
    <w:p w:rsidR="00287542" w:rsidRDefault="001648D3" w:rsidP="00287542">
      <w:pPr>
        <w:pStyle w:val="ListBullet"/>
      </w:pPr>
      <w:r>
        <w:t>l</w:t>
      </w:r>
      <w:r w:rsidR="00287542" w:rsidRPr="00287542">
        <w:t>ocation</w:t>
      </w:r>
    </w:p>
    <w:p w:rsidR="00287542" w:rsidRDefault="001648D3" w:rsidP="00287542">
      <w:pPr>
        <w:pStyle w:val="ListBullet"/>
      </w:pPr>
      <w:r>
        <w:t>i</w:t>
      </w:r>
      <w:r w:rsidR="00287542" w:rsidRPr="00287542">
        <w:t>ndustry</w:t>
      </w:r>
      <w:r w:rsidR="002943A5">
        <w:t xml:space="preserve"> (</w:t>
      </w:r>
      <w:r w:rsidR="002943A5" w:rsidRPr="002943A5">
        <w:rPr>
          <w:bCs/>
        </w:rPr>
        <w:t>Australian and New Zealand Standard Industrial Classification</w:t>
      </w:r>
      <w:r w:rsidR="002943A5">
        <w:t xml:space="preserve"> </w:t>
      </w:r>
      <w:r w:rsidR="00067086">
        <w:t>[ANZSIC]</w:t>
      </w:r>
      <w:r w:rsidR="002943A5">
        <w:t>group)</w:t>
      </w:r>
    </w:p>
    <w:p w:rsidR="00287542" w:rsidRDefault="001648D3" w:rsidP="00287542">
      <w:pPr>
        <w:pStyle w:val="ListBullet"/>
      </w:pPr>
      <w:r>
        <w:t>c</w:t>
      </w:r>
      <w:r w:rsidR="00287542" w:rsidRPr="00287542">
        <w:t>ompany</w:t>
      </w:r>
    </w:p>
    <w:p w:rsidR="00287542" w:rsidRDefault="001648D3" w:rsidP="00287542">
      <w:pPr>
        <w:pStyle w:val="ListBullet"/>
      </w:pPr>
      <w:r>
        <w:t>s</w:t>
      </w:r>
      <w:r w:rsidR="00287542" w:rsidRPr="00287542">
        <w:t>ubstance</w:t>
      </w:r>
    </w:p>
    <w:p w:rsidR="00287542" w:rsidRDefault="00EE4405" w:rsidP="00EE4405">
      <w:r>
        <w:t>Data can also be searched</w:t>
      </w:r>
      <w:r w:rsidR="001648D3">
        <w:t xml:space="preserve"> for</w:t>
      </w:r>
      <w:r>
        <w:t xml:space="preserve"> by map and by form. </w:t>
      </w:r>
    </w:p>
    <w:p w:rsidR="008E3182" w:rsidRDefault="00EF1564" w:rsidP="00271AB5">
      <w:pPr>
        <w:rPr>
          <w:rStyle w:val="apple-style-span"/>
          <w:color w:val="000000"/>
          <w:szCs w:val="22"/>
        </w:rPr>
      </w:pPr>
      <w:r>
        <w:rPr>
          <w:rStyle w:val="apple-style-span"/>
          <w:color w:val="000000"/>
          <w:szCs w:val="22"/>
        </w:rPr>
        <w:t xml:space="preserve">Data is transferred from the </w:t>
      </w:r>
      <w:r w:rsidR="00725545">
        <w:rPr>
          <w:rStyle w:val="apple-style-span"/>
          <w:color w:val="000000"/>
          <w:szCs w:val="22"/>
        </w:rPr>
        <w:t>o</w:t>
      </w:r>
      <w:r>
        <w:rPr>
          <w:rStyle w:val="apple-style-span"/>
          <w:color w:val="000000"/>
          <w:szCs w:val="22"/>
        </w:rPr>
        <w:t xml:space="preserve">nline </w:t>
      </w:r>
      <w:r w:rsidR="00725545">
        <w:rPr>
          <w:rStyle w:val="apple-style-span"/>
          <w:color w:val="000000"/>
          <w:szCs w:val="22"/>
        </w:rPr>
        <w:t>r</w:t>
      </w:r>
      <w:r>
        <w:rPr>
          <w:rStyle w:val="apple-style-span"/>
          <w:color w:val="000000"/>
          <w:szCs w:val="22"/>
        </w:rPr>
        <w:t xml:space="preserve">eporting </w:t>
      </w:r>
      <w:r w:rsidR="00725545">
        <w:rPr>
          <w:rStyle w:val="apple-style-span"/>
          <w:color w:val="000000"/>
          <w:szCs w:val="22"/>
        </w:rPr>
        <w:t>s</w:t>
      </w:r>
      <w:r>
        <w:rPr>
          <w:rStyle w:val="apple-style-span"/>
          <w:color w:val="000000"/>
          <w:szCs w:val="22"/>
        </w:rPr>
        <w:t xml:space="preserve">ystem to the public website in March each year. The data entered into the </w:t>
      </w:r>
      <w:r w:rsidR="00725545">
        <w:rPr>
          <w:rStyle w:val="apple-style-span"/>
          <w:color w:val="000000"/>
          <w:szCs w:val="22"/>
        </w:rPr>
        <w:t>o</w:t>
      </w:r>
      <w:r>
        <w:rPr>
          <w:rStyle w:val="apple-style-span"/>
          <w:color w:val="000000"/>
          <w:szCs w:val="22"/>
        </w:rPr>
        <w:t xml:space="preserve">nline </w:t>
      </w:r>
      <w:r w:rsidR="00725545">
        <w:rPr>
          <w:rStyle w:val="apple-style-span"/>
          <w:color w:val="000000"/>
          <w:szCs w:val="22"/>
        </w:rPr>
        <w:t>r</w:t>
      </w:r>
      <w:r>
        <w:rPr>
          <w:rStyle w:val="apple-style-span"/>
          <w:color w:val="000000"/>
          <w:szCs w:val="22"/>
        </w:rPr>
        <w:t xml:space="preserve">eporting </w:t>
      </w:r>
      <w:r w:rsidR="00725545">
        <w:rPr>
          <w:rStyle w:val="apple-style-span"/>
          <w:color w:val="000000"/>
          <w:szCs w:val="22"/>
        </w:rPr>
        <w:t>s</w:t>
      </w:r>
      <w:r>
        <w:rPr>
          <w:rStyle w:val="apple-style-span"/>
          <w:color w:val="000000"/>
          <w:szCs w:val="22"/>
        </w:rPr>
        <w:t>ystem is filtered to remove any data that is commercial</w:t>
      </w:r>
      <w:r w:rsidR="00E674FB">
        <w:rPr>
          <w:rStyle w:val="apple-style-span"/>
          <w:color w:val="000000"/>
          <w:szCs w:val="22"/>
        </w:rPr>
        <w:t>-</w:t>
      </w:r>
      <w:r>
        <w:rPr>
          <w:rStyle w:val="apple-style-span"/>
          <w:color w:val="000000"/>
          <w:szCs w:val="22"/>
        </w:rPr>
        <w:t xml:space="preserve"> in</w:t>
      </w:r>
      <w:r w:rsidR="00E674FB">
        <w:rPr>
          <w:rStyle w:val="apple-style-span"/>
          <w:color w:val="000000"/>
          <w:szCs w:val="22"/>
        </w:rPr>
        <w:t>-</w:t>
      </w:r>
      <w:r>
        <w:rPr>
          <w:rStyle w:val="apple-style-span"/>
          <w:color w:val="000000"/>
          <w:szCs w:val="22"/>
        </w:rPr>
        <w:t xml:space="preserve"> confidence </w:t>
      </w:r>
      <w:r w:rsidR="00271AB5">
        <w:rPr>
          <w:rStyle w:val="apple-style-span"/>
          <w:color w:val="000000"/>
          <w:szCs w:val="22"/>
        </w:rPr>
        <w:t xml:space="preserve">or related to national security. The functioning of the NPI system is depicted in Figure 2. </w:t>
      </w:r>
    </w:p>
    <w:p w:rsidR="00287542" w:rsidRDefault="00287542" w:rsidP="00A34CCA">
      <w:pPr>
        <w:spacing w:before="60" w:line="240" w:lineRule="auto"/>
        <w:rPr>
          <w:rStyle w:val="Emphasis"/>
        </w:rPr>
      </w:pPr>
    </w:p>
    <w:p w:rsidR="00601BF9" w:rsidRDefault="00601BF9" w:rsidP="009545DD">
      <w:pPr>
        <w:spacing w:before="60" w:line="240" w:lineRule="auto"/>
        <w:ind w:left="720"/>
        <w:jc w:val="center"/>
        <w:rPr>
          <w:rStyle w:val="Emphasis"/>
        </w:rPr>
      </w:pPr>
      <w:r>
        <w:rPr>
          <w:i/>
          <w:iCs/>
          <w:noProof/>
          <w:lang w:eastAsia="en-AU"/>
        </w:rPr>
        <w:lastRenderedPageBreak/>
        <w:drawing>
          <wp:inline distT="0" distB="0" distL="0" distR="0">
            <wp:extent cx="5295900" cy="3933825"/>
            <wp:effectExtent l="19050" t="0" r="0" b="0"/>
            <wp:docPr id="23" name="Diagram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rsidR="00601BF9" w:rsidRPr="009E6FC9" w:rsidRDefault="00574C8A" w:rsidP="009E6FC9">
      <w:pPr>
        <w:pStyle w:val="FigureHeading"/>
        <w:rPr>
          <w:rStyle w:val="Emphasis"/>
          <w:i/>
          <w:iCs w:val="0"/>
        </w:rPr>
      </w:pPr>
      <w:r w:rsidRPr="009E6FC9">
        <w:rPr>
          <w:rStyle w:val="Emphasis"/>
          <w:i/>
          <w:iCs w:val="0"/>
        </w:rPr>
        <w:t xml:space="preserve">Figure </w:t>
      </w:r>
      <w:r w:rsidR="00287542" w:rsidRPr="009E6FC9">
        <w:rPr>
          <w:rStyle w:val="Emphasis"/>
          <w:i/>
          <w:iCs w:val="0"/>
        </w:rPr>
        <w:t>2</w:t>
      </w:r>
      <w:r w:rsidRPr="009E6FC9">
        <w:rPr>
          <w:rStyle w:val="Emphasis"/>
          <w:i/>
          <w:iCs w:val="0"/>
        </w:rPr>
        <w:t xml:space="preserve">: </w:t>
      </w:r>
      <w:r w:rsidR="00EF1564" w:rsidRPr="009E6FC9">
        <w:rPr>
          <w:rStyle w:val="Emphasis"/>
          <w:i/>
          <w:iCs w:val="0"/>
        </w:rPr>
        <w:t>The functioning of the NPI</w:t>
      </w:r>
      <w:r w:rsidR="00A34CCA" w:rsidRPr="009E6FC9">
        <w:rPr>
          <w:rStyle w:val="Emphasis"/>
          <w:i/>
          <w:iCs w:val="0"/>
        </w:rPr>
        <w:t xml:space="preserve"> system</w:t>
      </w:r>
    </w:p>
    <w:p w:rsidR="005C7155" w:rsidRPr="009545DD" w:rsidRDefault="005C7155" w:rsidP="009545DD">
      <w:pPr>
        <w:spacing w:before="60" w:line="240" w:lineRule="auto"/>
        <w:ind w:left="720"/>
        <w:jc w:val="center"/>
        <w:rPr>
          <w:rStyle w:val="Emphasis"/>
        </w:rPr>
      </w:pPr>
    </w:p>
    <w:p w:rsidR="00725545" w:rsidRDefault="00725545">
      <w:pPr>
        <w:spacing w:before="0" w:after="0" w:line="240" w:lineRule="auto"/>
        <w:rPr>
          <w:b/>
          <w:color w:val="E36C0A"/>
          <w:sz w:val="24"/>
          <w:szCs w:val="28"/>
        </w:rPr>
      </w:pPr>
      <w:r>
        <w:br w:type="page"/>
      </w:r>
    </w:p>
    <w:p w:rsidR="009D7609" w:rsidRDefault="009D7609" w:rsidP="009D7609">
      <w:pPr>
        <w:pStyle w:val="Heading2"/>
      </w:pPr>
      <w:bookmarkStart w:id="14" w:name="_Toc332092407"/>
      <w:r>
        <w:lastRenderedPageBreak/>
        <w:t>Supportive legislation</w:t>
      </w:r>
      <w:bookmarkEnd w:id="14"/>
    </w:p>
    <w:p w:rsidR="00E674FB" w:rsidRDefault="00EA7E6C" w:rsidP="00067086">
      <w:r>
        <w:t xml:space="preserve">Each state and territory </w:t>
      </w:r>
      <w:r w:rsidRPr="00D8205C">
        <w:t xml:space="preserve">environment </w:t>
      </w:r>
      <w:r>
        <w:t>protection agency across Australia is responsible for i</w:t>
      </w:r>
      <w:r w:rsidR="00D46EE2" w:rsidRPr="00EA7E6C">
        <w:t>mplementation of the</w:t>
      </w:r>
      <w:r w:rsidR="00D46EE2" w:rsidRPr="00DC1A4A">
        <w:rPr>
          <w:rStyle w:val="apple-converted-space"/>
          <w:color w:val="auto"/>
          <w:sz w:val="18"/>
          <w:szCs w:val="18"/>
        </w:rPr>
        <w:t> </w:t>
      </w:r>
      <w:r w:rsidR="00D46EE2" w:rsidRPr="00DC1A4A">
        <w:t>NPI NEPM</w:t>
      </w:r>
      <w:r w:rsidR="00D46EE2" w:rsidRPr="00DC1A4A">
        <w:rPr>
          <w:rStyle w:val="apple-converted-space"/>
          <w:color w:val="auto"/>
          <w:sz w:val="18"/>
          <w:szCs w:val="18"/>
        </w:rPr>
        <w:t> </w:t>
      </w:r>
      <w:r>
        <w:t xml:space="preserve">in their </w:t>
      </w:r>
      <w:r w:rsidR="00D46EE2" w:rsidRPr="00EA7E6C">
        <w:t>jurisdiction. State and territory environment protection agencies have their own legislative frameworks to ensure there is compliance with the</w:t>
      </w:r>
      <w:r w:rsidR="00D46EE2" w:rsidRPr="00DC1A4A">
        <w:rPr>
          <w:rStyle w:val="apple-converted-space"/>
          <w:color w:val="auto"/>
          <w:sz w:val="18"/>
          <w:szCs w:val="18"/>
        </w:rPr>
        <w:t> </w:t>
      </w:r>
      <w:r w:rsidR="00D46EE2" w:rsidRPr="00DC1A4A">
        <w:t>NEPM</w:t>
      </w:r>
      <w:r w:rsidR="00D46EE2" w:rsidRPr="00EA7E6C">
        <w:t xml:space="preserve">. </w:t>
      </w:r>
      <w:r w:rsidR="00BD622C">
        <w:t>These frameworks are outlined in Figure 3.</w:t>
      </w:r>
    </w:p>
    <w:p w:rsidR="00E674FB" w:rsidRPr="004343E8" w:rsidRDefault="00E674FB" w:rsidP="00E674FB">
      <w:pPr>
        <w:ind w:left="720"/>
        <w:rPr>
          <w:b/>
          <w:i/>
          <w:iCs/>
          <w:u w:val="single"/>
        </w:rPr>
      </w:pPr>
      <w:r w:rsidRPr="00E674FB">
        <w:rPr>
          <w:rStyle w:val="Emphasis"/>
          <w:rFonts w:eastAsia="+mn-ea"/>
          <w:b/>
          <w:u w:val="single"/>
        </w:rPr>
        <w:t xml:space="preserve"> </w:t>
      </w:r>
      <w:r w:rsidRPr="004343E8">
        <w:rPr>
          <w:rStyle w:val="Emphasis"/>
          <w:rFonts w:eastAsia="+mn-ea"/>
          <w:b/>
          <w:u w:val="single"/>
        </w:rPr>
        <w:t xml:space="preserve">NPI </w:t>
      </w:r>
      <w:r w:rsidR="00240B2F" w:rsidRPr="004343E8">
        <w:rPr>
          <w:rStyle w:val="Emphasis"/>
          <w:rFonts w:eastAsia="+mn-ea"/>
          <w:b/>
          <w:u w:val="single"/>
        </w:rPr>
        <w:t>NEPM -</w:t>
      </w:r>
      <w:r w:rsidRPr="004343E8">
        <w:rPr>
          <w:rStyle w:val="Emphasis"/>
          <w:rFonts w:eastAsia="+mn-ea"/>
          <w:b/>
          <w:u w:val="single"/>
        </w:rPr>
        <w:t xml:space="preserve"> provides the framework for the development and establishment of the NPI</w:t>
      </w:r>
    </w:p>
    <w:p w:rsidR="00C01C80" w:rsidRDefault="00C01C80" w:rsidP="00EA7E6C"/>
    <w:p w:rsidR="00C01C80" w:rsidRDefault="00240B2F" w:rsidP="00EA7E6C">
      <w:r>
        <w:rPr>
          <w:noProof/>
          <w:lang w:eastAsia="en-AU"/>
        </w:rPr>
        <w:drawing>
          <wp:inline distT="0" distB="0" distL="0" distR="0">
            <wp:extent cx="5497461" cy="3583172"/>
            <wp:effectExtent l="76200" t="0" r="46089" b="0"/>
            <wp:docPr id="1"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rsidR="00725545" w:rsidRPr="009E6FC9" w:rsidRDefault="00725545" w:rsidP="009E6FC9">
      <w:pPr>
        <w:pStyle w:val="FigureHeading"/>
        <w:rPr>
          <w:rStyle w:val="Emphasis"/>
          <w:i/>
          <w:iCs w:val="0"/>
        </w:rPr>
      </w:pPr>
      <w:r w:rsidRPr="009E6FC9">
        <w:rPr>
          <w:rStyle w:val="Emphasis"/>
          <w:i/>
          <w:iCs w:val="0"/>
        </w:rPr>
        <w:t>Figure 3: Legislation system backing the NPI</w:t>
      </w:r>
    </w:p>
    <w:p w:rsidR="00725545" w:rsidRPr="00EA7E6C" w:rsidRDefault="00725545" w:rsidP="00725545">
      <w:r>
        <w:t>A</w:t>
      </w:r>
      <w:r w:rsidRPr="00EA7E6C">
        <w:t xml:space="preserve">ll jurisdictions must report </w:t>
      </w:r>
      <w:r>
        <w:t xml:space="preserve">annually </w:t>
      </w:r>
      <w:r w:rsidRPr="00EA7E6C">
        <w:t>to the National Environment Protection Council on their progress in implementing the</w:t>
      </w:r>
      <w:r w:rsidRPr="00F803A5">
        <w:rPr>
          <w:rStyle w:val="apple-converted-space"/>
          <w:color w:val="auto"/>
          <w:sz w:val="18"/>
          <w:szCs w:val="18"/>
        </w:rPr>
        <w:t> </w:t>
      </w:r>
      <w:r w:rsidRPr="00F803A5">
        <w:t>NEPM</w:t>
      </w:r>
      <w:r w:rsidRPr="00EA7E6C">
        <w:t>. This information is published in an annual report</w:t>
      </w:r>
      <w:r w:rsidRPr="00F803A5">
        <w:rPr>
          <w:rStyle w:val="FootnoteReference"/>
          <w:color w:val="auto"/>
        </w:rPr>
        <w:footnoteReference w:id="9"/>
      </w:r>
      <w:r w:rsidRPr="00EA7E6C">
        <w:t>.</w:t>
      </w:r>
    </w:p>
    <w:p w:rsidR="00C01C80" w:rsidRDefault="00C01C80" w:rsidP="00EA7E6C"/>
    <w:p w:rsidR="00DB5F83" w:rsidRDefault="00DB5F83" w:rsidP="004343E8">
      <w:pPr>
        <w:ind w:left="720"/>
        <w:rPr>
          <w:rStyle w:val="Emphasis"/>
          <w:rFonts w:eastAsia="+mn-ea"/>
          <w:b/>
          <w:u w:val="single"/>
        </w:rPr>
      </w:pPr>
      <w:r>
        <w:rPr>
          <w:rStyle w:val="Emphasis"/>
          <w:rFonts w:eastAsia="+mn-ea"/>
          <w:b/>
          <w:u w:val="single"/>
        </w:rPr>
        <w:br/>
      </w:r>
    </w:p>
    <w:p w:rsidR="00DB5F83" w:rsidRDefault="00DB5F83">
      <w:pPr>
        <w:spacing w:before="0" w:after="0" w:line="240" w:lineRule="auto"/>
        <w:rPr>
          <w:rStyle w:val="Emphasis"/>
          <w:rFonts w:eastAsia="+mn-ea"/>
          <w:b/>
          <w:u w:val="single"/>
        </w:rPr>
      </w:pPr>
      <w:r>
        <w:rPr>
          <w:rStyle w:val="Emphasis"/>
          <w:rFonts w:eastAsia="+mn-ea"/>
          <w:b/>
          <w:u w:val="single"/>
        </w:rPr>
        <w:br w:type="page"/>
      </w:r>
    </w:p>
    <w:p w:rsidR="00DA2116" w:rsidRDefault="00DA2116" w:rsidP="00B5309C">
      <w:pPr>
        <w:pStyle w:val="NoSpacing"/>
      </w:pPr>
    </w:p>
    <w:p w:rsidR="00BD622C" w:rsidRDefault="00BD622C" w:rsidP="00EA7E6C"/>
    <w:p w:rsidR="00286894" w:rsidRDefault="009D7609" w:rsidP="00286894">
      <w:pPr>
        <w:pStyle w:val="Heading2"/>
      </w:pPr>
      <w:bookmarkStart w:id="15" w:name="_Toc332092408"/>
      <w:r>
        <w:t>Roles and responsibilities of system operators</w:t>
      </w:r>
      <w:bookmarkEnd w:id="15"/>
    </w:p>
    <w:p w:rsidR="00286894" w:rsidRDefault="00286894" w:rsidP="00286894">
      <w:r>
        <w:rPr>
          <w:noProof/>
          <w:lang w:eastAsia="en-AU"/>
        </w:rPr>
        <w:drawing>
          <wp:inline distT="0" distB="0" distL="0" distR="0">
            <wp:extent cx="5486400" cy="3200400"/>
            <wp:effectExtent l="0" t="38100" r="0" b="1905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p w:rsidR="00286894" w:rsidRPr="009E6FC9" w:rsidRDefault="00286894" w:rsidP="009E6FC9">
      <w:pPr>
        <w:pStyle w:val="FigureHeading"/>
        <w:rPr>
          <w:rStyle w:val="Emphasis"/>
          <w:i/>
          <w:iCs w:val="0"/>
        </w:rPr>
      </w:pPr>
      <w:r w:rsidRPr="009E6FC9">
        <w:rPr>
          <w:rStyle w:val="Emphasis"/>
          <w:i/>
          <w:iCs w:val="0"/>
        </w:rPr>
        <w:t>Figure 4: Roles and responsibilities within the NPI</w:t>
      </w:r>
    </w:p>
    <w:p w:rsidR="009D7609" w:rsidRDefault="009D7609" w:rsidP="009D7609">
      <w:pPr>
        <w:pStyle w:val="Heading2"/>
      </w:pPr>
      <w:bookmarkStart w:id="16" w:name="_Toc332092409"/>
      <w:r>
        <w:t>Costs associated with system operation and maintenance</w:t>
      </w:r>
      <w:bookmarkEnd w:id="16"/>
    </w:p>
    <w:p w:rsidR="00431149" w:rsidRDefault="00067D3E" w:rsidP="00067D3E">
      <w:pPr>
        <w:pStyle w:val="Heading3"/>
      </w:pPr>
      <w:r>
        <w:t>Cost to government</w:t>
      </w:r>
    </w:p>
    <w:p w:rsidR="00431149" w:rsidRDefault="00431149" w:rsidP="00067D3E">
      <w:pPr>
        <w:spacing w:before="60" w:line="240" w:lineRule="auto"/>
      </w:pPr>
      <w:r>
        <w:t xml:space="preserve">Nominally, the NPI </w:t>
      </w:r>
      <w:r w:rsidR="007302BD">
        <w:t>receives</w:t>
      </w:r>
      <w:r>
        <w:t xml:space="preserve"> approximately </w:t>
      </w:r>
      <w:r w:rsidR="00067D3E">
        <w:t>$2.2 million</w:t>
      </w:r>
      <w:r w:rsidR="007302BD">
        <w:t xml:space="preserve"> funding</w:t>
      </w:r>
      <w:r w:rsidR="00067D3E">
        <w:t xml:space="preserve"> annually</w:t>
      </w:r>
      <w:r w:rsidR="00C01C80">
        <w:t>.</w:t>
      </w:r>
      <w:r>
        <w:t xml:space="preserve"> </w:t>
      </w:r>
      <w:r w:rsidR="00C01C80">
        <w:t>A</w:t>
      </w:r>
      <w:r>
        <w:t xml:space="preserve">pproximately 55% of </w:t>
      </w:r>
      <w:r w:rsidR="007302BD">
        <w:t>which</w:t>
      </w:r>
      <w:r>
        <w:t xml:space="preserve"> is from the </w:t>
      </w:r>
      <w:r w:rsidR="00725545">
        <w:t xml:space="preserve">Australian </w:t>
      </w:r>
      <w:r w:rsidR="007302BD">
        <w:t>Government</w:t>
      </w:r>
      <w:r>
        <w:t xml:space="preserve">, with the remaining funding </w:t>
      </w:r>
      <w:r w:rsidR="00067D3E">
        <w:t xml:space="preserve">requirements </w:t>
      </w:r>
      <w:r w:rsidR="00240B2F">
        <w:t>divided between</w:t>
      </w:r>
      <w:r>
        <w:t xml:space="preserve"> the states and territories</w:t>
      </w:r>
      <w:r w:rsidR="00067D3E">
        <w:t>,</w:t>
      </w:r>
      <w:r>
        <w:t xml:space="preserve"> with larger states providing the bulk.</w:t>
      </w:r>
    </w:p>
    <w:p w:rsidR="002A51BE" w:rsidRDefault="009D2E53" w:rsidP="002A51BE">
      <w:pPr>
        <w:spacing w:before="60" w:line="240" w:lineRule="auto"/>
      </w:pPr>
      <w:r>
        <w:t xml:space="preserve">The development of the system required a multi-million dollar investment covering the development of the system, servers for hosting the IT system and establishment of the public website and public database. </w:t>
      </w:r>
      <w:r w:rsidR="002A51BE">
        <w:t>A 2005 report lead by Environment Link</w:t>
      </w:r>
      <w:r w:rsidR="002A51BE">
        <w:rPr>
          <w:rStyle w:val="FootnoteReference"/>
        </w:rPr>
        <w:footnoteReference w:id="10"/>
      </w:r>
      <w:r w:rsidR="002A51BE">
        <w:t xml:space="preserve"> states that c</w:t>
      </w:r>
      <w:r w:rsidR="002A51BE" w:rsidRPr="002A51BE">
        <w:t xml:space="preserve">osts to governments </w:t>
      </w:r>
      <w:r w:rsidR="002A51BE">
        <w:t xml:space="preserve">from </w:t>
      </w:r>
      <w:r w:rsidR="002A51BE" w:rsidRPr="002A51BE">
        <w:t>1997</w:t>
      </w:r>
      <w:r w:rsidR="006E6B93">
        <w:t>–</w:t>
      </w:r>
      <w:r w:rsidR="002A51BE" w:rsidRPr="002A51BE">
        <w:t>98 to 2001</w:t>
      </w:r>
      <w:r w:rsidR="006E6B93">
        <w:t>–</w:t>
      </w:r>
      <w:r w:rsidR="002A51BE" w:rsidRPr="002A51BE">
        <w:t>2002, which is nominally the establishment</w:t>
      </w:r>
      <w:r w:rsidR="002A51BE">
        <w:t xml:space="preserve"> phase,</w:t>
      </w:r>
      <w:r w:rsidR="002A51BE" w:rsidRPr="002A51BE">
        <w:t xml:space="preserve"> total</w:t>
      </w:r>
      <w:r w:rsidR="002A51BE">
        <w:t>led</w:t>
      </w:r>
      <w:r w:rsidR="007302BD">
        <w:br/>
      </w:r>
      <w:r w:rsidR="002A51BE" w:rsidRPr="002A51BE">
        <w:t>$14million</w:t>
      </w:r>
      <w:r w:rsidR="002A51BE">
        <w:t xml:space="preserve"> (p51)</w:t>
      </w:r>
      <w:r w:rsidR="002A51BE" w:rsidRPr="002A51BE">
        <w:t>.</w:t>
      </w:r>
      <w:r w:rsidR="00240B2F">
        <w:t xml:space="preserve"> </w:t>
      </w:r>
    </w:p>
    <w:p w:rsidR="00AC46BA" w:rsidRDefault="002A51BE" w:rsidP="00AC46BA">
      <w:pPr>
        <w:spacing w:before="60" w:line="240" w:lineRule="auto"/>
      </w:pPr>
      <w:r>
        <w:t>The</w:t>
      </w:r>
      <w:r w:rsidR="00AC46BA">
        <w:t xml:space="preserve"> Environment Link</w:t>
      </w:r>
      <w:r>
        <w:t xml:space="preserve"> report</w:t>
      </w:r>
      <w:r w:rsidR="00AC46BA">
        <w:rPr>
          <w:rStyle w:val="FootnoteReference"/>
        </w:rPr>
        <w:footnoteReference w:id="11"/>
      </w:r>
      <w:r w:rsidR="00AC46BA">
        <w:t xml:space="preserve"> indicates that t</w:t>
      </w:r>
      <w:r w:rsidR="00AC46BA" w:rsidRPr="00AC46BA">
        <w:t>here</w:t>
      </w:r>
      <w:r w:rsidR="00AC46BA">
        <w:t xml:space="preserve"> wa</w:t>
      </w:r>
      <w:r w:rsidR="00AC46BA" w:rsidRPr="00AC46BA">
        <w:t>s a strong perception</w:t>
      </w:r>
      <w:r w:rsidR="00AC46BA">
        <w:t xml:space="preserve"> across </w:t>
      </w:r>
      <w:r w:rsidR="00AC46BA" w:rsidRPr="00AC46BA">
        <w:t>jurisdictions</w:t>
      </w:r>
      <w:r w:rsidR="00AC46BA">
        <w:t xml:space="preserve">, </w:t>
      </w:r>
      <w:r w:rsidR="00AC46BA" w:rsidRPr="00AC46BA">
        <w:t>industry and</w:t>
      </w:r>
      <w:r w:rsidR="00AC46BA">
        <w:t xml:space="preserve"> </w:t>
      </w:r>
      <w:r w:rsidR="00AC46BA" w:rsidRPr="00AC46BA">
        <w:t xml:space="preserve">community groups that the program </w:t>
      </w:r>
      <w:r w:rsidR="00AC46BA">
        <w:t xml:space="preserve">was under funded. An independent assessment conducted for the system operator indicated that </w:t>
      </w:r>
      <w:r w:rsidR="00AC46BA" w:rsidRPr="00AC46BA">
        <w:t xml:space="preserve">annual expenditure </w:t>
      </w:r>
      <w:r w:rsidR="00AC46BA">
        <w:t>w</w:t>
      </w:r>
      <w:r w:rsidR="00AC46BA" w:rsidRPr="00AC46BA">
        <w:t>as half what was</w:t>
      </w:r>
      <w:r w:rsidR="00AC46BA">
        <w:t xml:space="preserve"> </w:t>
      </w:r>
      <w:r w:rsidR="00AC46BA" w:rsidRPr="00AC46BA">
        <w:t xml:space="preserve">considered necessary </w:t>
      </w:r>
      <w:r w:rsidR="00AC46BA">
        <w:t xml:space="preserve">and that the </w:t>
      </w:r>
      <w:r w:rsidR="00AC46BA" w:rsidRPr="00AC46BA">
        <w:t>shortage of resources ha</w:t>
      </w:r>
      <w:r w:rsidR="00AC46BA">
        <w:t>d</w:t>
      </w:r>
      <w:r w:rsidR="00AC46BA" w:rsidRPr="00AC46BA">
        <w:t xml:space="preserve"> contributed to current system issues</w:t>
      </w:r>
      <w:r w:rsidR="00240B2F">
        <w:t>.</w:t>
      </w:r>
    </w:p>
    <w:p w:rsidR="00431149" w:rsidRDefault="00431149" w:rsidP="00067D3E">
      <w:pPr>
        <w:pStyle w:val="Heading3"/>
      </w:pPr>
      <w:r>
        <w:lastRenderedPageBreak/>
        <w:t>Cost to industry</w:t>
      </w:r>
    </w:p>
    <w:p w:rsidR="002A51BE" w:rsidRDefault="00431149" w:rsidP="00431149">
      <w:r>
        <w:t>Some costs</w:t>
      </w:r>
      <w:r w:rsidR="00067D3E">
        <w:t xml:space="preserve"> have been reported by industry:</w:t>
      </w:r>
      <w:r>
        <w:t xml:space="preserve"> the 2005 report by Enviro</w:t>
      </w:r>
      <w:r w:rsidR="002A51BE">
        <w:t>nment L</w:t>
      </w:r>
      <w:r>
        <w:t>ink estimated t</w:t>
      </w:r>
      <w:r w:rsidR="006E6B93">
        <w:t>hat a cost to industry of $3</w:t>
      </w:r>
      <w:r>
        <w:t>000 per facility was a reasonable approximation. Based on this</w:t>
      </w:r>
      <w:r w:rsidR="00067D3E">
        <w:t xml:space="preserve"> assumption</w:t>
      </w:r>
      <w:r>
        <w:t xml:space="preserve"> and a nominal fa</w:t>
      </w:r>
      <w:r w:rsidR="006E6B93">
        <w:t>cility count of 4</w:t>
      </w:r>
      <w:r w:rsidR="00067D3E">
        <w:t>000</w:t>
      </w:r>
      <w:r>
        <w:t>, the cost to industry was estimated to be approximat</w:t>
      </w:r>
      <w:r w:rsidR="00067D3E">
        <w:t>ely</w:t>
      </w:r>
      <w:r w:rsidR="007302BD">
        <w:br/>
      </w:r>
      <w:r w:rsidR="00067D3E">
        <w:t>$12</w:t>
      </w:r>
      <w:r w:rsidR="007302BD">
        <w:t> </w:t>
      </w:r>
      <w:r w:rsidR="00067D3E">
        <w:t>million annually</w:t>
      </w:r>
      <w:r w:rsidR="00C20EFF">
        <w:t>.</w:t>
      </w:r>
    </w:p>
    <w:p w:rsidR="002A51BE" w:rsidRDefault="002A51BE">
      <w:pPr>
        <w:spacing w:before="0" w:after="0" w:line="240" w:lineRule="auto"/>
      </w:pPr>
      <w:r>
        <w:br w:type="page"/>
      </w:r>
    </w:p>
    <w:p w:rsidR="002A51BE" w:rsidRDefault="002A51BE" w:rsidP="002A51BE">
      <w:pPr>
        <w:pStyle w:val="Heading1"/>
      </w:pPr>
      <w:bookmarkStart w:id="17" w:name="_Toc289937147"/>
      <w:bookmarkStart w:id="18" w:name="_Toc332092410"/>
      <w:r>
        <w:lastRenderedPageBreak/>
        <w:t>Limitations</w:t>
      </w:r>
      <w:bookmarkEnd w:id="17"/>
      <w:bookmarkEnd w:id="18"/>
    </w:p>
    <w:p w:rsidR="004A1895" w:rsidRDefault="004A1895" w:rsidP="004A1895">
      <w:pPr>
        <w:spacing w:before="0" w:after="0" w:line="240" w:lineRule="auto"/>
      </w:pPr>
      <w:r>
        <w:t xml:space="preserve">Net Balance Management Group Pty Ltd (Net Balance) has prepared this report in accordance with the usual care and thoroughness of the consulting profession. This report has been prepared for use by DSEWPaC, and only those third parties who have been authorised in writing by Net Balance. </w:t>
      </w:r>
    </w:p>
    <w:p w:rsidR="004A1895" w:rsidRDefault="004A1895" w:rsidP="004A1895">
      <w:pPr>
        <w:spacing w:before="0" w:after="0" w:line="240" w:lineRule="auto"/>
      </w:pPr>
    </w:p>
    <w:p w:rsidR="004A1895" w:rsidRDefault="004A1895" w:rsidP="004A1895">
      <w:pPr>
        <w:spacing w:before="0" w:after="0" w:line="240" w:lineRule="auto"/>
      </w:pPr>
      <w:r>
        <w:t xml:space="preserve">The Report is based on generally accepted practices and standards at the time it was prepared. No other warranty, expressed or implied, is made as to the professional advice included in this report. It is prepared in accordance with the scope of work and for the purpose outlined in the project brief. The methodology adopted and sources of information used by Net Balance are outlined in this report. </w:t>
      </w:r>
    </w:p>
    <w:p w:rsidR="004A1895" w:rsidRDefault="004A1895" w:rsidP="004A1895">
      <w:pPr>
        <w:spacing w:before="0" w:after="0" w:line="240" w:lineRule="auto"/>
      </w:pPr>
    </w:p>
    <w:p w:rsidR="004A1895" w:rsidRDefault="004A1895" w:rsidP="004A1895">
      <w:pPr>
        <w:spacing w:before="0" w:after="0" w:line="240" w:lineRule="auto"/>
      </w:pPr>
      <w:r>
        <w:t>This report was prepared in March and April 2011 and is based on the conditions encountered and information reviewed at the time of preparation. Net Balance disclaims responsibility for any changes that may have occurred after this time.</w:t>
      </w:r>
    </w:p>
    <w:p w:rsidR="004A1895" w:rsidRDefault="004A1895" w:rsidP="004A1895">
      <w:pPr>
        <w:spacing w:before="0" w:after="0" w:line="240" w:lineRule="auto"/>
      </w:pPr>
    </w:p>
    <w:p w:rsidR="009D7609" w:rsidRPr="009D7609" w:rsidRDefault="004A1895" w:rsidP="004A1895">
      <w:pPr>
        <w:spacing w:before="0" w:after="0" w:line="240" w:lineRule="auto"/>
      </w:pPr>
      <w:r>
        <w:t>This report should be read in full. No responsibility is accepted for use of any part of this report in any other context or for any other purpose or by third parties. This report does not purport to give legal advice. Legal advice can only be given by qualified legal practitioners.</w:t>
      </w:r>
    </w:p>
    <w:sectPr w:rsidR="009D7609" w:rsidRPr="009D7609" w:rsidSect="009A36D8">
      <w:headerReference w:type="default" r:id="rId44"/>
      <w:footerReference w:type="default" r:id="rId45"/>
      <w:pgSz w:w="11900" w:h="16840"/>
      <w:pgMar w:top="1962" w:right="1418" w:bottom="1134" w:left="1560" w:header="0" w:footer="567" w:gutter="0"/>
      <w:pgNumType w:start="1"/>
      <w:cols w:space="708"/>
      <w:docGrid w:linePitch="25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7086" w:rsidRDefault="00067086">
      <w:r>
        <w:separator/>
      </w:r>
    </w:p>
  </w:endnote>
  <w:endnote w:type="continuationSeparator" w:id="0">
    <w:p w:rsidR="00067086" w:rsidRDefault="0006708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utiger 45 Light">
    <w:altName w:val="Arial Narrow"/>
    <w:charset w:val="00"/>
    <w:family w:val="swiss"/>
    <w:pitch w:val="variable"/>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086" w:rsidRPr="00321F21" w:rsidRDefault="00B30093" w:rsidP="00E36D2F">
    <w:pPr>
      <w:pStyle w:val="Footer"/>
    </w:pPr>
    <w:r w:rsidRPr="00321F21">
      <w:fldChar w:fldCharType="begin"/>
    </w:r>
    <w:r w:rsidR="00067086" w:rsidRPr="00321F21">
      <w:instrText xml:space="preserve">PAGE  </w:instrText>
    </w:r>
    <w:r w:rsidRPr="00321F21">
      <w:fldChar w:fldCharType="end"/>
    </w:r>
  </w:p>
  <w:p w:rsidR="00067086" w:rsidRDefault="00067086" w:rsidP="00E36D2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086" w:rsidRPr="00321F21" w:rsidRDefault="00067086" w:rsidP="00321F21">
    <w:pPr>
      <w:pStyle w:val="Footer"/>
    </w:pPr>
    <w:r>
      <w:rPr>
        <w:noProof/>
        <w:lang w:eastAsia="en-AU"/>
      </w:rPr>
      <w:drawing>
        <wp:anchor distT="0" distB="0" distL="114300" distR="114300" simplePos="0" relativeHeight="251650560" behindDoc="1" locked="0" layoutInCell="1" allowOverlap="1">
          <wp:simplePos x="0" y="0"/>
          <wp:positionH relativeFrom="column">
            <wp:posOffset>-1837690</wp:posOffset>
          </wp:positionH>
          <wp:positionV relativeFrom="paragraph">
            <wp:posOffset>5643880</wp:posOffset>
          </wp:positionV>
          <wp:extent cx="1574800" cy="2676525"/>
          <wp:effectExtent l="19050" t="0" r="6350" b="0"/>
          <wp:wrapNone/>
          <wp:docPr id="9" name="Picture 9" descr="NB small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B small star"/>
                  <pic:cNvPicPr>
                    <a:picLocks noChangeAspect="1" noChangeArrowheads="1"/>
                  </pic:cNvPicPr>
                </pic:nvPicPr>
                <pic:blipFill>
                  <a:blip r:embed="rId1"/>
                  <a:srcRect/>
                  <a:stretch>
                    <a:fillRect/>
                  </a:stretch>
                </pic:blipFill>
                <pic:spPr bwMode="auto">
                  <a:xfrm>
                    <a:off x="0" y="0"/>
                    <a:ext cx="1574800" cy="2676525"/>
                  </a:xfrm>
                  <a:prstGeom prst="rect">
                    <a:avLst/>
                  </a:prstGeom>
                  <a:noFill/>
                  <a:ln w="9525">
                    <a:noFill/>
                    <a:miter lim="800000"/>
                    <a:headEnd/>
                    <a:tailEnd/>
                  </a:ln>
                </pic:spPr>
              </pic:pic>
            </a:graphicData>
          </a:graphic>
        </wp:anchor>
      </w:drawing>
    </w:r>
  </w:p>
  <w:p w:rsidR="00067086" w:rsidRDefault="00067086" w:rsidP="00321F2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086" w:rsidRDefault="00067086">
    <w:pPr>
      <w:pStyle w:val="Footer"/>
    </w:pPr>
    <w:r w:rsidRPr="00F15041">
      <w:rPr>
        <w:noProof/>
        <w:lang w:eastAsia="en-AU"/>
      </w:rPr>
      <w:drawing>
        <wp:anchor distT="0" distB="0" distL="114300" distR="114300" simplePos="0" relativeHeight="251667968" behindDoc="1" locked="0" layoutInCell="1" allowOverlap="1">
          <wp:simplePos x="0" y="0"/>
          <wp:positionH relativeFrom="column">
            <wp:posOffset>1636173</wp:posOffset>
          </wp:positionH>
          <wp:positionV relativeFrom="paragraph">
            <wp:posOffset>-5010253</wp:posOffset>
          </wp:positionV>
          <wp:extent cx="4809564" cy="6018028"/>
          <wp:effectExtent l="0" t="0" r="6985" b="0"/>
          <wp:wrapNone/>
          <wp:docPr id="3" name="Picture 14" descr="Star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tarBG"/>
                  <pic:cNvPicPr>
                    <a:picLocks noChangeAspect="1" noChangeArrowheads="1"/>
                  </pic:cNvPicPr>
                </pic:nvPicPr>
                <pic:blipFill>
                  <a:blip r:embed="rId1"/>
                  <a:srcRect r="28635" b="14084"/>
                  <a:stretch>
                    <a:fillRect/>
                  </a:stretch>
                </pic:blipFill>
                <pic:spPr bwMode="auto">
                  <a:xfrm>
                    <a:off x="0" y="0"/>
                    <a:ext cx="4812665" cy="6019800"/>
                  </a:xfrm>
                  <a:prstGeom prst="rect">
                    <a:avLst/>
                  </a:prstGeom>
                  <a:noFill/>
                  <a:ln w="9525">
                    <a:noFill/>
                    <a:miter lim="800000"/>
                    <a:headEnd/>
                    <a:tailEnd/>
                  </a:ln>
                </pic:spPr>
              </pic:pic>
            </a:graphicData>
          </a:graphic>
        </wp:anchor>
      </w:drawing>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086" w:rsidRDefault="00B30093" w:rsidP="004B194D">
    <w:pPr>
      <w:pStyle w:val="Footer"/>
      <w:ind w:right="360"/>
    </w:pPr>
    <w:r>
      <w:rPr>
        <w:noProof/>
        <w:lang w:eastAsia="en-AU"/>
      </w:rPr>
      <w:pict>
        <v:line id="Line 70" o:spid="_x0000_s6145" style="position:absolute;left:0;text-align:left;z-index:2516710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4.9pt,-6.8pt" to="451.25pt,-6.8pt" wrapcoords="1 1 596 1 596 1 1 1 1 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" strokecolor="gray" strokeweight="1pt">
          <v:fill o:detectmouseclick="t"/>
          <v:shadow opacity="22938f" offset="0"/>
          <w10:wrap type="tight"/>
        </v:line>
      </w:pict>
    </w:r>
    <w:r w:rsidR="00067086">
      <w:rPr>
        <w:b w:val="0"/>
        <w:noProof/>
        <w:lang w:eastAsia="en-AU"/>
      </w:rPr>
      <w:drawing>
        <wp:anchor distT="0" distB="0" distL="114300" distR="114300" simplePos="0" relativeHeight="251670016" behindDoc="0" locked="0" layoutInCell="1" allowOverlap="1">
          <wp:simplePos x="0" y="0"/>
          <wp:positionH relativeFrom="column">
            <wp:posOffset>90170</wp:posOffset>
          </wp:positionH>
          <wp:positionV relativeFrom="paragraph">
            <wp:posOffset>-8890</wp:posOffset>
          </wp:positionV>
          <wp:extent cx="1087755" cy="302260"/>
          <wp:effectExtent l="0" t="0" r="0" b="0"/>
          <wp:wrapTight wrapText="bothSides">
            <wp:wrapPolygon edited="0">
              <wp:start x="18914" y="0"/>
              <wp:lineTo x="0" y="4084"/>
              <wp:lineTo x="0" y="17697"/>
              <wp:lineTo x="18536" y="17697"/>
              <wp:lineTo x="20806" y="8168"/>
              <wp:lineTo x="21184" y="5445"/>
              <wp:lineTo x="20427" y="0"/>
              <wp:lineTo x="18914" y="0"/>
            </wp:wrapPolygon>
          </wp:wrapTight>
          <wp:docPr id="14" name="Picture 42" descr="netbal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netbalance"/>
                  <pic:cNvPicPr>
                    <a:picLocks noChangeAspect="1" noChangeArrowheads="1"/>
                  </pic:cNvPicPr>
                </pic:nvPicPr>
                <pic:blipFill>
                  <a:blip r:embed="rId1"/>
                  <a:srcRect/>
                  <a:stretch>
                    <a:fillRect/>
                  </a:stretch>
                </pic:blipFill>
                <pic:spPr bwMode="auto">
                  <a:xfrm>
                    <a:off x="0" y="0"/>
                    <a:ext cx="1087755" cy="302260"/>
                  </a:xfrm>
                  <a:prstGeom prst="rect">
                    <a:avLst/>
                  </a:prstGeom>
                  <a:noFill/>
                  <a:ln w="9525">
                    <a:noFill/>
                    <a:miter lim="800000"/>
                    <a:headEnd/>
                    <a:tailEnd/>
                  </a:ln>
                </pic:spPr>
              </pic:pic>
            </a:graphicData>
          </a:graphic>
        </wp:anchor>
      </w:drawing>
    </w:r>
    <w:r w:rsidR="00067086" w:rsidRPr="00D62496">
      <w:t xml:space="preserve">NB Reference: </w:t>
    </w:r>
    <w:hyperlink r:id="rId2" w:tooltip="Add timesheet for today using this project and client name." w:history="1">
      <w:r w:rsidR="00067086" w:rsidRPr="007758C1">
        <w:t>MMPJ10DWH150</w:t>
      </w:r>
    </w:hyperlink>
    <w:r w:rsidR="00067086">
      <w:tab/>
      <w:t xml:space="preserve">       </w:t>
    </w:r>
    <w:fldSimple w:instr=" PAGE   \* MERGEFORMAT ">
      <w:r w:rsidR="000D0761">
        <w:rPr>
          <w:noProof/>
        </w:rPr>
        <w:t>11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7086" w:rsidRDefault="00067086">
      <w:r>
        <w:separator/>
      </w:r>
    </w:p>
  </w:footnote>
  <w:footnote w:type="continuationSeparator" w:id="0">
    <w:p w:rsidR="00067086" w:rsidRDefault="00067086">
      <w:r>
        <w:continuationSeparator/>
      </w:r>
    </w:p>
  </w:footnote>
  <w:footnote w:id="1">
    <w:p w:rsidR="00067086" w:rsidRDefault="00067086" w:rsidP="00C01C80">
      <w:pPr>
        <w:pStyle w:val="FootnoteText"/>
      </w:pPr>
      <w:r>
        <w:rPr>
          <w:rStyle w:val="FootnoteReference"/>
        </w:rPr>
        <w:footnoteRef/>
      </w:r>
      <w:r>
        <w:t xml:space="preserve"> </w:t>
      </w:r>
      <w:r w:rsidRPr="00116F74">
        <w:t>http://www.npi.gov.au/substances/index.html</w:t>
      </w:r>
    </w:p>
  </w:footnote>
  <w:footnote w:id="2">
    <w:p w:rsidR="00067086" w:rsidRPr="001648D3" w:rsidRDefault="00067086" w:rsidP="00C01C80">
      <w:pPr>
        <w:pStyle w:val="FootnoteText"/>
        <w:rPr>
          <w:rStyle w:val="FootnoteReference"/>
          <w:rFonts w:asciiTheme="minorHAnsi" w:hAnsiTheme="minorHAnsi"/>
        </w:rPr>
      </w:pPr>
      <w:r w:rsidRPr="00F41235">
        <w:rPr>
          <w:vertAlign w:val="superscript"/>
        </w:rPr>
        <w:footnoteRef/>
      </w:r>
      <w:r w:rsidRPr="00F41235">
        <w:rPr>
          <w:vertAlign w:val="superscript"/>
        </w:rPr>
        <w:t xml:space="preserve"> </w:t>
      </w:r>
      <w:hyperlink r:id="rId1" w:history="1">
        <w:r w:rsidRPr="00F41235">
          <w:t>http://www.npi.gov.au/npi/index.html</w:t>
        </w:r>
      </w:hyperlink>
    </w:p>
  </w:footnote>
  <w:footnote w:id="3">
    <w:p w:rsidR="00067086" w:rsidRDefault="00067086" w:rsidP="00C01C80">
      <w:pPr>
        <w:pStyle w:val="FootnoteText"/>
      </w:pPr>
      <w:r w:rsidRPr="001648D3">
        <w:rPr>
          <w:rStyle w:val="FootnoteReference"/>
          <w:rFonts w:asciiTheme="minorHAnsi" w:hAnsiTheme="minorHAnsi"/>
        </w:rPr>
        <w:footnoteRef/>
      </w:r>
      <w:r w:rsidRPr="001648D3">
        <w:t xml:space="preserve"> http://www.npi.gov.au/reporting/index.html#lodging</w:t>
      </w:r>
    </w:p>
  </w:footnote>
  <w:footnote w:id="4">
    <w:p w:rsidR="00067086" w:rsidRDefault="00067086" w:rsidP="00C01C80">
      <w:pPr>
        <w:pStyle w:val="FootnoteText"/>
      </w:pPr>
      <w:r>
        <w:rPr>
          <w:rStyle w:val="FootnoteReference"/>
        </w:rPr>
        <w:footnoteRef/>
      </w:r>
      <w:r>
        <w:t xml:space="preserve"> </w:t>
      </w:r>
      <w:r w:rsidRPr="002943A5">
        <w:t>http://www.npi.gov.au/reporting/index.html#lodging</w:t>
      </w:r>
    </w:p>
  </w:footnote>
  <w:footnote w:id="5">
    <w:p w:rsidR="00067086" w:rsidRDefault="00067086" w:rsidP="00C01C80">
      <w:pPr>
        <w:pStyle w:val="FootnoteText"/>
      </w:pPr>
      <w:r>
        <w:rPr>
          <w:rStyle w:val="FootnoteReference"/>
        </w:rPr>
        <w:footnoteRef/>
      </w:r>
      <w:r>
        <w:t xml:space="preserve"> </w:t>
      </w:r>
      <w:r w:rsidRPr="00BA16C5">
        <w:t>http://www.npi.gov.au/reporting/index.html#lodging</w:t>
      </w:r>
    </w:p>
  </w:footnote>
  <w:footnote w:id="6">
    <w:p w:rsidR="00067086" w:rsidRDefault="00067086" w:rsidP="00C01C80">
      <w:pPr>
        <w:pStyle w:val="FootnoteText"/>
      </w:pPr>
      <w:r>
        <w:rPr>
          <w:rStyle w:val="FootnoteReference"/>
        </w:rPr>
        <w:footnoteRef/>
      </w:r>
      <w:r>
        <w:t xml:space="preserve"> </w:t>
      </w:r>
      <w:r w:rsidRPr="002943A5">
        <w:t>http://www.npi.gov.au/reporting/index.html#lodging</w:t>
      </w:r>
    </w:p>
  </w:footnote>
  <w:footnote w:id="7">
    <w:p w:rsidR="00067086" w:rsidRDefault="00067086" w:rsidP="00C01C80">
      <w:pPr>
        <w:pStyle w:val="FootnoteText"/>
      </w:pPr>
      <w:r>
        <w:rPr>
          <w:rStyle w:val="FootnoteReference"/>
        </w:rPr>
        <w:footnoteRef/>
      </w:r>
      <w:r>
        <w:t xml:space="preserve"> </w:t>
      </w:r>
      <w:r w:rsidRPr="005B7FA9">
        <w:t>http://www.npi.gov.au/reporting/forms.html</w:t>
      </w:r>
    </w:p>
  </w:footnote>
  <w:footnote w:id="8">
    <w:p w:rsidR="00067086" w:rsidRDefault="00067086" w:rsidP="00C01C80">
      <w:pPr>
        <w:pStyle w:val="FootnoteText"/>
      </w:pPr>
      <w:r>
        <w:rPr>
          <w:rStyle w:val="FootnoteReference"/>
        </w:rPr>
        <w:footnoteRef/>
      </w:r>
      <w:r>
        <w:t xml:space="preserve"> </w:t>
      </w:r>
      <w:r w:rsidRPr="003C708B">
        <w:t>http://www.npi.gov.au/publications/pubs/web-service.pdf</w:t>
      </w:r>
    </w:p>
  </w:footnote>
  <w:footnote w:id="9">
    <w:p w:rsidR="00067086" w:rsidRPr="00C01C80" w:rsidRDefault="00067086" w:rsidP="00725545">
      <w:pPr>
        <w:pStyle w:val="FootnoteText"/>
        <w:rPr>
          <w:rStyle w:val="FootnoteReference"/>
          <w:rFonts w:asciiTheme="minorHAnsi" w:hAnsiTheme="minorHAnsi"/>
        </w:rPr>
      </w:pPr>
      <w:r w:rsidRPr="00F41235">
        <w:rPr>
          <w:vertAlign w:val="superscript"/>
        </w:rPr>
        <w:footnoteRef/>
      </w:r>
      <w:r w:rsidRPr="00C01C80">
        <w:t xml:space="preserve"> </w:t>
      </w:r>
      <w:hyperlink r:id="rId2" w:history="1">
        <w:r w:rsidRPr="00F41235">
          <w:t>http://www.npi.gov.au/npi/review/index.html</w:t>
        </w:r>
      </w:hyperlink>
    </w:p>
  </w:footnote>
  <w:footnote w:id="10">
    <w:p w:rsidR="00067086" w:rsidRDefault="00067086">
      <w:pPr>
        <w:pStyle w:val="FootnoteText"/>
      </w:pPr>
      <w:r>
        <w:rPr>
          <w:rStyle w:val="FootnoteReference"/>
        </w:rPr>
        <w:footnoteRef/>
      </w:r>
      <w:r>
        <w:t xml:space="preserve"> </w:t>
      </w:r>
      <w:r w:rsidRPr="00AC46BA">
        <w:t xml:space="preserve">Environment Link </w:t>
      </w:r>
      <w:r w:rsidRPr="00AC46BA">
        <w:rPr>
          <w:bCs/>
        </w:rPr>
        <w:t>in conjunction with CH Environmental and JD Court and Associates, April 2005, Review of th</w:t>
      </w:r>
      <w:r>
        <w:rPr>
          <w:bCs/>
        </w:rPr>
        <w:t xml:space="preserve">e National Pollutant Inventory, </w:t>
      </w:r>
      <w:r w:rsidRPr="00AC46BA">
        <w:rPr>
          <w:bCs/>
        </w:rPr>
        <w:t>http://www.npi.gov.au/publications/pubs/npi-review290405.pdf</w:t>
      </w:r>
      <w:r>
        <w:rPr>
          <w:bCs/>
        </w:rPr>
        <w:t>.</w:t>
      </w:r>
    </w:p>
  </w:footnote>
  <w:footnote w:id="11">
    <w:p w:rsidR="00067086" w:rsidRPr="00AC46BA" w:rsidRDefault="00067086">
      <w:pPr>
        <w:pStyle w:val="FootnoteText"/>
      </w:pPr>
      <w:r>
        <w:rPr>
          <w:rStyle w:val="FootnoteReference"/>
        </w:rPr>
        <w:footnoteRef/>
      </w:r>
      <w:r>
        <w:t xml:space="preserve"> </w:t>
      </w:r>
      <w:r w:rsidRPr="00AC46BA">
        <w:t xml:space="preserve">Environment Link </w:t>
      </w:r>
      <w:r w:rsidRPr="00AC46BA">
        <w:rPr>
          <w:bCs/>
        </w:rPr>
        <w:t>in conjunction with CH Environmental and JD Court and Associates, April 2005, Review of th</w:t>
      </w:r>
      <w:r>
        <w:rPr>
          <w:bCs/>
        </w:rPr>
        <w:t xml:space="preserve">e National Pollutant Inventory, </w:t>
      </w:r>
      <w:r w:rsidRPr="00AC46BA">
        <w:rPr>
          <w:bCs/>
        </w:rPr>
        <w:t>http://www.npi.gov.au/publications/pubs/npi-review290405.pdf</w:t>
      </w:r>
      <w:r>
        <w:rPr>
          <w:bCs/>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086" w:rsidRDefault="00067086">
    <w:pPr>
      <w:pStyle w:val="Header"/>
    </w:pPr>
    <w:r>
      <w:rPr>
        <w:noProof/>
        <w:lang w:eastAsia="en-AU"/>
      </w:rPr>
      <w:drawing>
        <wp:anchor distT="0" distB="0" distL="114300" distR="114300" simplePos="0" relativeHeight="251647486" behindDoc="0" locked="0" layoutInCell="1" allowOverlap="1">
          <wp:simplePos x="0" y="0"/>
          <wp:positionH relativeFrom="column">
            <wp:posOffset>-86995</wp:posOffset>
          </wp:positionH>
          <wp:positionV relativeFrom="paragraph">
            <wp:posOffset>-106045</wp:posOffset>
          </wp:positionV>
          <wp:extent cx="7752715" cy="10982960"/>
          <wp:effectExtent l="19050" t="0" r="635" b="0"/>
          <wp:wrapNone/>
          <wp:docPr id="8" name="Picture 7" descr="Cover_Repo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_Report.gif"/>
                  <pic:cNvPicPr/>
                </pic:nvPicPr>
                <pic:blipFill>
                  <a:blip r:embed="rId1"/>
                  <a:stretch>
                    <a:fillRect/>
                  </a:stretch>
                </pic:blipFill>
                <pic:spPr>
                  <a:xfrm>
                    <a:off x="0" y="0"/>
                    <a:ext cx="7752715" cy="10982960"/>
                  </a:xfrm>
                  <a:prstGeom prst="rect">
                    <a:avLst/>
                  </a:prstGeom>
                </pic:spPr>
              </pic:pic>
            </a:graphicData>
          </a:graphic>
        </wp:anchor>
      </w:drawing>
    </w:r>
    <w:r w:rsidR="00B30093">
      <w:rPr>
        <w:noProof/>
        <w:lang w:eastAsia="en-AU"/>
      </w:rPr>
      <w:pict>
        <v:rect id="Rectangle 55" o:spid="_x0000_s6147" style="position:absolute;margin-left:0;margin-top:20.1pt;width:597.75pt;height:716.5pt;z-index:-2516679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" fillcolor="#e36c0a" stroked="f" strokecolor="#4a7ebb" strokeweight="1.5pt">
          <v:fill color2="#974706" focus="100%" type="gradient"/>
          <v:shadow on="t" opacity="22938f" offset="0"/>
          <v:textbox inset=",7.2pt,,7.2pt"/>
        </v: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086" w:rsidRDefault="00067086" w:rsidP="00A21947">
    <w:pPr>
      <w:pStyle w:val="Header"/>
    </w:pPr>
  </w:p>
  <w:p w:rsidR="00067086" w:rsidRDefault="00067086" w:rsidP="00A21947">
    <w:pPr>
      <w:pStyle w:val="Header"/>
    </w:pPr>
  </w:p>
  <w:p w:rsidR="00067086" w:rsidRDefault="00067086" w:rsidP="00A21947">
    <w:pPr>
      <w:pStyle w:val="Header"/>
    </w:pPr>
    <w:r>
      <w:rPr>
        <w:noProof/>
        <w:lang w:eastAsia="en-AU"/>
      </w:rPr>
      <w:drawing>
        <wp:anchor distT="0" distB="0" distL="114300" distR="114300" simplePos="0" relativeHeight="251649536" behindDoc="1" locked="0" layoutInCell="1" allowOverlap="1">
          <wp:simplePos x="0" y="0"/>
          <wp:positionH relativeFrom="column">
            <wp:posOffset>3517900</wp:posOffset>
          </wp:positionH>
          <wp:positionV relativeFrom="paragraph">
            <wp:posOffset>-90805</wp:posOffset>
          </wp:positionV>
          <wp:extent cx="1608455" cy="592455"/>
          <wp:effectExtent l="19050" t="0" r="0" b="0"/>
          <wp:wrapNone/>
          <wp:docPr id="15" name="Picture 10" descr="NB tex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B text logo"/>
                  <pic:cNvPicPr>
                    <a:picLocks noChangeAspect="1" noChangeArrowheads="1"/>
                  </pic:cNvPicPr>
                </pic:nvPicPr>
                <pic:blipFill>
                  <a:blip r:embed="rId1"/>
                  <a:srcRect/>
                  <a:stretch>
                    <a:fillRect/>
                  </a:stretch>
                </pic:blipFill>
                <pic:spPr bwMode="auto">
                  <a:xfrm>
                    <a:off x="0" y="0"/>
                    <a:ext cx="1608455" cy="592455"/>
                  </a:xfrm>
                  <a:prstGeom prst="rect">
                    <a:avLst/>
                  </a:prstGeom>
                  <a:noFill/>
                  <a:ln w="9525">
                    <a:noFill/>
                    <a:miter lim="800000"/>
                    <a:headEnd/>
                    <a:tailEnd/>
                  </a:ln>
                </pic:spPr>
              </pic:pic>
            </a:graphicData>
          </a:graphic>
        </wp:anchor>
      </w:drawing>
    </w:r>
  </w:p>
  <w:p w:rsidR="00067086" w:rsidRDefault="00067086" w:rsidP="00A21947">
    <w:pPr>
      <w:pStyle w:val="Header"/>
    </w:pPr>
  </w:p>
  <w:p w:rsidR="00067086" w:rsidRDefault="00067086" w:rsidP="00A21947">
    <w:pPr>
      <w:pStyle w:val="Header"/>
    </w:pPr>
  </w:p>
  <w:p w:rsidR="00067086" w:rsidRPr="00A21947" w:rsidRDefault="00B30093" w:rsidP="00A21947">
    <w:pPr>
      <w:pStyle w:val="Header"/>
    </w:pPr>
    <w:r>
      <w:rPr>
        <w:noProof/>
        <w:lang w:eastAsia="en-AU"/>
      </w:rPr>
      <w:pict>
        <v:shapetype id="_x0000_t202" coordsize="21600,21600" o:spt="202" path="m,l,21600r21600,l21600,xe">
          <v:stroke joinstyle="miter"/>
          <v:path gradientshapeok="t" o:connecttype="rect"/>
        </v:shapetype>
        <v:shape id="Text Box 1" o:spid="_x0000_s6146" type="#_x0000_t202" style="position:absolute;margin-left:-97.65pt;margin-top:45.05pt;width:16.5pt;height:455.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" filled="f" stroked="f">
          <v:textbox style="layout-flow:vertical;mso-layout-flow-alt:bottom-to-top" inset="0,0,0,0">
            <w:txbxContent>
              <w:p w:rsidR="00067086" w:rsidRPr="004F360A" w:rsidRDefault="00067086" w:rsidP="00A21947">
                <w:pPr>
                  <w:pStyle w:val="Footer"/>
                </w:pPr>
                <w:r>
                  <w:t>NB Ref: [Insert Number]</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086" w:rsidRDefault="00067086">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086" w:rsidRPr="00D30116" w:rsidRDefault="00067086" w:rsidP="00D30116">
    <w:pPr>
      <w:pStyle w:val="Header"/>
    </w:pPr>
    <w:r>
      <w:rPr>
        <w:noProof/>
        <w:lang w:eastAsia="en-AU"/>
      </w:rPr>
      <w:drawing>
        <wp:anchor distT="0" distB="0" distL="114300" distR="114300" simplePos="0" relativeHeight="251658752" behindDoc="1" locked="0" layoutInCell="1" allowOverlap="1">
          <wp:simplePos x="0" y="0"/>
          <wp:positionH relativeFrom="column">
            <wp:posOffset>1479550</wp:posOffset>
          </wp:positionH>
          <wp:positionV relativeFrom="paragraph">
            <wp:posOffset>4866005</wp:posOffset>
          </wp:positionV>
          <wp:extent cx="4812665" cy="6019800"/>
          <wp:effectExtent l="0" t="0" r="6985" b="0"/>
          <wp:wrapNone/>
          <wp:docPr id="69" name="Picture 14" descr="Star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tarBG"/>
                  <pic:cNvPicPr>
                    <a:picLocks noChangeAspect="1" noChangeArrowheads="1"/>
                  </pic:cNvPicPr>
                </pic:nvPicPr>
                <pic:blipFill>
                  <a:blip r:embed="rId1"/>
                  <a:srcRect r="28635" b="14084"/>
                  <a:stretch>
                    <a:fillRect/>
                  </a:stretch>
                </pic:blipFill>
                <pic:spPr bwMode="auto">
                  <a:xfrm>
                    <a:off x="0" y="0"/>
                    <a:ext cx="4812665" cy="6019800"/>
                  </a:xfrm>
                  <a:prstGeom prst="rect">
                    <a:avLst/>
                  </a:prstGeom>
                  <a:noFill/>
                  <a:ln w="9525">
                    <a:noFill/>
                    <a:miter lim="800000"/>
                    <a:headEnd/>
                    <a:tailEnd/>
                  </a:ln>
                </pic:spPr>
              </pic:pic>
            </a:graphicData>
          </a:graphic>
        </wp:anchor>
      </w:drawing>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086" w:rsidRDefault="0006708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D41234D2"/>
    <w:lvl w:ilvl="0">
      <w:start w:val="1"/>
      <w:numFmt w:val="bullet"/>
      <w:pStyle w:val="ListBullet3"/>
      <w:lvlText w:val=""/>
      <w:lvlJc w:val="left"/>
      <w:pPr>
        <w:ind w:left="1080" w:hanging="360"/>
      </w:pPr>
      <w:rPr>
        <w:rFonts w:ascii="Wingdings" w:hAnsi="Wingdings" w:hint="default"/>
        <w:color w:val="E36C0A"/>
      </w:rPr>
    </w:lvl>
  </w:abstractNum>
  <w:abstractNum w:abstractNumId="1">
    <w:nsid w:val="FFFFFF83"/>
    <w:multiLevelType w:val="singleLevel"/>
    <w:tmpl w:val="B566843E"/>
    <w:lvl w:ilvl="0">
      <w:start w:val="1"/>
      <w:numFmt w:val="bullet"/>
      <w:pStyle w:val="ListBullet2"/>
      <w:lvlText w:val=""/>
      <w:lvlJc w:val="left"/>
      <w:pPr>
        <w:ind w:left="927" w:hanging="360"/>
      </w:pPr>
      <w:rPr>
        <w:rFonts w:ascii="Wingdings" w:hAnsi="Wingdings" w:hint="default"/>
        <w:color w:val="E36C0A"/>
      </w:rPr>
    </w:lvl>
  </w:abstractNum>
  <w:abstractNum w:abstractNumId="2">
    <w:nsid w:val="FFFFFF88"/>
    <w:multiLevelType w:val="singleLevel"/>
    <w:tmpl w:val="2C38DA52"/>
    <w:lvl w:ilvl="0">
      <w:start w:val="1"/>
      <w:numFmt w:val="decimal"/>
      <w:pStyle w:val="ListNumber"/>
      <w:lvlText w:val="%1."/>
      <w:lvlJc w:val="left"/>
      <w:pPr>
        <w:tabs>
          <w:tab w:val="num" w:pos="360"/>
        </w:tabs>
        <w:ind w:left="360" w:hanging="360"/>
      </w:pPr>
    </w:lvl>
  </w:abstractNum>
  <w:abstractNum w:abstractNumId="3">
    <w:nsid w:val="FFFFFF89"/>
    <w:multiLevelType w:val="singleLevel"/>
    <w:tmpl w:val="6B04ECC6"/>
    <w:lvl w:ilvl="0">
      <w:start w:val="1"/>
      <w:numFmt w:val="bullet"/>
      <w:pStyle w:val="ListBullet"/>
      <w:lvlText w:val=""/>
      <w:lvlJc w:val="left"/>
      <w:pPr>
        <w:ind w:left="360" w:hanging="360"/>
      </w:pPr>
      <w:rPr>
        <w:rFonts w:ascii="Wingdings" w:hAnsi="Wingdings" w:hint="default"/>
        <w:color w:val="E36C0A"/>
      </w:rPr>
    </w:lvl>
  </w:abstractNum>
  <w:abstractNum w:abstractNumId="4">
    <w:nsid w:val="00E869D9"/>
    <w:multiLevelType w:val="hybridMultilevel"/>
    <w:tmpl w:val="E3EED0C6"/>
    <w:lvl w:ilvl="0" w:tplc="F5E4EE46">
      <w:start w:val="1"/>
      <w:numFmt w:val="bullet"/>
      <w:lvlText w:val="•"/>
      <w:lvlJc w:val="left"/>
      <w:pPr>
        <w:tabs>
          <w:tab w:val="num" w:pos="720"/>
        </w:tabs>
        <w:ind w:left="720" w:hanging="360"/>
      </w:pPr>
      <w:rPr>
        <w:rFonts w:ascii="Times New Roman" w:hAnsi="Times New Roman" w:hint="default"/>
      </w:rPr>
    </w:lvl>
    <w:lvl w:ilvl="1" w:tplc="A4CA6A74">
      <w:start w:val="1501"/>
      <w:numFmt w:val="bullet"/>
      <w:lvlText w:val="•"/>
      <w:lvlJc w:val="left"/>
      <w:pPr>
        <w:tabs>
          <w:tab w:val="num" w:pos="1440"/>
        </w:tabs>
        <w:ind w:left="1440" w:hanging="360"/>
      </w:pPr>
      <w:rPr>
        <w:rFonts w:ascii="Times New Roman" w:hAnsi="Times New Roman" w:hint="default"/>
      </w:rPr>
    </w:lvl>
    <w:lvl w:ilvl="2" w:tplc="439056A4" w:tentative="1">
      <w:start w:val="1"/>
      <w:numFmt w:val="bullet"/>
      <w:lvlText w:val="•"/>
      <w:lvlJc w:val="left"/>
      <w:pPr>
        <w:tabs>
          <w:tab w:val="num" w:pos="2160"/>
        </w:tabs>
        <w:ind w:left="2160" w:hanging="360"/>
      </w:pPr>
      <w:rPr>
        <w:rFonts w:ascii="Times New Roman" w:hAnsi="Times New Roman" w:hint="default"/>
      </w:rPr>
    </w:lvl>
    <w:lvl w:ilvl="3" w:tplc="4150EBCC" w:tentative="1">
      <w:start w:val="1"/>
      <w:numFmt w:val="bullet"/>
      <w:lvlText w:val="•"/>
      <w:lvlJc w:val="left"/>
      <w:pPr>
        <w:tabs>
          <w:tab w:val="num" w:pos="2880"/>
        </w:tabs>
        <w:ind w:left="2880" w:hanging="360"/>
      </w:pPr>
      <w:rPr>
        <w:rFonts w:ascii="Times New Roman" w:hAnsi="Times New Roman" w:hint="default"/>
      </w:rPr>
    </w:lvl>
    <w:lvl w:ilvl="4" w:tplc="832C9AAE" w:tentative="1">
      <w:start w:val="1"/>
      <w:numFmt w:val="bullet"/>
      <w:lvlText w:val="•"/>
      <w:lvlJc w:val="left"/>
      <w:pPr>
        <w:tabs>
          <w:tab w:val="num" w:pos="3600"/>
        </w:tabs>
        <w:ind w:left="3600" w:hanging="360"/>
      </w:pPr>
      <w:rPr>
        <w:rFonts w:ascii="Times New Roman" w:hAnsi="Times New Roman" w:hint="default"/>
      </w:rPr>
    </w:lvl>
    <w:lvl w:ilvl="5" w:tplc="A2401812" w:tentative="1">
      <w:start w:val="1"/>
      <w:numFmt w:val="bullet"/>
      <w:lvlText w:val="•"/>
      <w:lvlJc w:val="left"/>
      <w:pPr>
        <w:tabs>
          <w:tab w:val="num" w:pos="4320"/>
        </w:tabs>
        <w:ind w:left="4320" w:hanging="360"/>
      </w:pPr>
      <w:rPr>
        <w:rFonts w:ascii="Times New Roman" w:hAnsi="Times New Roman" w:hint="default"/>
      </w:rPr>
    </w:lvl>
    <w:lvl w:ilvl="6" w:tplc="C610F248" w:tentative="1">
      <w:start w:val="1"/>
      <w:numFmt w:val="bullet"/>
      <w:lvlText w:val="•"/>
      <w:lvlJc w:val="left"/>
      <w:pPr>
        <w:tabs>
          <w:tab w:val="num" w:pos="5040"/>
        </w:tabs>
        <w:ind w:left="5040" w:hanging="360"/>
      </w:pPr>
      <w:rPr>
        <w:rFonts w:ascii="Times New Roman" w:hAnsi="Times New Roman" w:hint="default"/>
      </w:rPr>
    </w:lvl>
    <w:lvl w:ilvl="7" w:tplc="66B83632" w:tentative="1">
      <w:start w:val="1"/>
      <w:numFmt w:val="bullet"/>
      <w:lvlText w:val="•"/>
      <w:lvlJc w:val="left"/>
      <w:pPr>
        <w:tabs>
          <w:tab w:val="num" w:pos="5760"/>
        </w:tabs>
        <w:ind w:left="5760" w:hanging="360"/>
      </w:pPr>
      <w:rPr>
        <w:rFonts w:ascii="Times New Roman" w:hAnsi="Times New Roman" w:hint="default"/>
      </w:rPr>
    </w:lvl>
    <w:lvl w:ilvl="8" w:tplc="668A57A4" w:tentative="1">
      <w:start w:val="1"/>
      <w:numFmt w:val="bullet"/>
      <w:lvlText w:val="•"/>
      <w:lvlJc w:val="left"/>
      <w:pPr>
        <w:tabs>
          <w:tab w:val="num" w:pos="6480"/>
        </w:tabs>
        <w:ind w:left="6480" w:hanging="360"/>
      </w:pPr>
      <w:rPr>
        <w:rFonts w:ascii="Times New Roman" w:hAnsi="Times New Roman" w:hint="default"/>
      </w:rPr>
    </w:lvl>
  </w:abstractNum>
  <w:abstractNum w:abstractNumId="5">
    <w:nsid w:val="05443A67"/>
    <w:multiLevelType w:val="multilevel"/>
    <w:tmpl w:val="5DACFD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5EB383D"/>
    <w:multiLevelType w:val="hybridMultilevel"/>
    <w:tmpl w:val="96F6D8F8"/>
    <w:lvl w:ilvl="0" w:tplc="B178B62C">
      <w:numFmt w:val="bullet"/>
      <w:lvlText w:val=""/>
      <w:lvlJc w:val="left"/>
      <w:pPr>
        <w:ind w:left="360" w:hanging="360"/>
      </w:pPr>
      <w:rPr>
        <w:rFonts w:ascii="Symbol" w:eastAsia="Calibri"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3EF5D1D"/>
    <w:multiLevelType w:val="hybridMultilevel"/>
    <w:tmpl w:val="D1FC35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4A95024"/>
    <w:multiLevelType w:val="hybridMultilevel"/>
    <w:tmpl w:val="78D647B4"/>
    <w:lvl w:ilvl="0" w:tplc="97A87B16">
      <w:start w:val="1"/>
      <w:numFmt w:val="bullet"/>
      <w:lvlText w:val=""/>
      <w:lvlJc w:val="left"/>
      <w:pPr>
        <w:ind w:left="720" w:hanging="360"/>
      </w:pPr>
      <w:rPr>
        <w:rFonts w:ascii="Symbol" w:hAnsi="Symbol" w:hint="default"/>
        <w:color w:val="FF66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9F96F08"/>
    <w:multiLevelType w:val="hybridMultilevel"/>
    <w:tmpl w:val="747C345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2ACB5839"/>
    <w:multiLevelType w:val="hybridMultilevel"/>
    <w:tmpl w:val="8512A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E8D125A"/>
    <w:multiLevelType w:val="hybridMultilevel"/>
    <w:tmpl w:val="91C25D6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2">
    <w:nsid w:val="36E402D6"/>
    <w:multiLevelType w:val="multilevel"/>
    <w:tmpl w:val="8C3A141E"/>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70E493A"/>
    <w:multiLevelType w:val="hybridMultilevel"/>
    <w:tmpl w:val="1F08E06C"/>
    <w:lvl w:ilvl="0" w:tplc="35BCC76C">
      <w:start w:val="1"/>
      <w:numFmt w:val="bullet"/>
      <w:pStyle w:val="BulletCross"/>
      <w:lvlText w:val=""/>
      <w:lvlJc w:val="left"/>
      <w:pPr>
        <w:ind w:left="360" w:hanging="360"/>
      </w:pPr>
      <w:rPr>
        <w:rFonts w:ascii="Wingdings" w:hAnsi="Wingdings" w:hint="default"/>
        <w:b/>
        <w:i w:val="0"/>
        <w:color w:val="E36C0A"/>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D286048"/>
    <w:multiLevelType w:val="hybridMultilevel"/>
    <w:tmpl w:val="8DD0DD16"/>
    <w:lvl w:ilvl="0" w:tplc="1A4E9554">
      <w:start w:val="1"/>
      <w:numFmt w:val="bullet"/>
      <w:pStyle w:val="BulletTick"/>
      <w:lvlText w:val=""/>
      <w:lvlJc w:val="left"/>
      <w:pPr>
        <w:ind w:left="720" w:hanging="360"/>
      </w:pPr>
      <w:rPr>
        <w:rFonts w:ascii="Wingdings" w:hAnsi="Wingdings" w:hint="default"/>
        <w:b/>
        <w:i w:val="0"/>
        <w:color w:val="E36C0A"/>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0694B6D"/>
    <w:multiLevelType w:val="hybridMultilevel"/>
    <w:tmpl w:val="B03C67B0"/>
    <w:lvl w:ilvl="0" w:tplc="B178B62C">
      <w:numFmt w:val="bullet"/>
      <w:lvlText w:val=""/>
      <w:lvlJc w:val="left"/>
      <w:pPr>
        <w:ind w:left="360" w:hanging="360"/>
      </w:pPr>
      <w:rPr>
        <w:rFonts w:ascii="Symbol" w:eastAsia="Calibri"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447511F6"/>
    <w:multiLevelType w:val="hybridMultilevel"/>
    <w:tmpl w:val="685870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462F34A9"/>
    <w:multiLevelType w:val="hybridMultilevel"/>
    <w:tmpl w:val="F662B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6656162"/>
    <w:multiLevelType w:val="multilevel"/>
    <w:tmpl w:val="DB60A71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nsid w:val="47F26485"/>
    <w:multiLevelType w:val="hybridMultilevel"/>
    <w:tmpl w:val="4E0230EC"/>
    <w:lvl w:ilvl="0" w:tplc="97A87B16">
      <w:start w:val="1"/>
      <w:numFmt w:val="bullet"/>
      <w:lvlText w:val=""/>
      <w:lvlJc w:val="left"/>
      <w:pPr>
        <w:ind w:left="360" w:hanging="360"/>
      </w:pPr>
      <w:rPr>
        <w:rFonts w:ascii="Symbol" w:hAnsi="Symbol" w:hint="default"/>
        <w:color w:val="FF66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61BE0DD0"/>
    <w:multiLevelType w:val="hybridMultilevel"/>
    <w:tmpl w:val="22E8628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1">
    <w:nsid w:val="621C24A4"/>
    <w:multiLevelType w:val="hybridMultilevel"/>
    <w:tmpl w:val="B1BE7218"/>
    <w:lvl w:ilvl="0" w:tplc="B178B62C">
      <w:numFmt w:val="bullet"/>
      <w:lvlText w:val=""/>
      <w:lvlJc w:val="left"/>
      <w:pPr>
        <w:ind w:left="360" w:hanging="360"/>
      </w:pPr>
      <w:rPr>
        <w:rFonts w:ascii="Symbol" w:eastAsia="Calibri"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642C26C9"/>
    <w:multiLevelType w:val="multilevel"/>
    <w:tmpl w:val="53205F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76F4F8B"/>
    <w:multiLevelType w:val="multilevel"/>
    <w:tmpl w:val="9FF87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FDA248A"/>
    <w:multiLevelType w:val="hybridMultilevel"/>
    <w:tmpl w:val="15A0185E"/>
    <w:lvl w:ilvl="0" w:tplc="B178B62C">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18"/>
  </w:num>
  <w:num w:numId="6">
    <w:abstractNumId w:val="14"/>
  </w:num>
  <w:num w:numId="7">
    <w:abstractNumId w:val="13"/>
  </w:num>
  <w:num w:numId="8">
    <w:abstractNumId w:val="12"/>
  </w:num>
  <w:num w:numId="9">
    <w:abstractNumId w:val="16"/>
  </w:num>
  <w:num w:numId="10">
    <w:abstractNumId w:val="7"/>
  </w:num>
  <w:num w:numId="11">
    <w:abstractNumId w:val="10"/>
  </w:num>
  <w:num w:numId="12">
    <w:abstractNumId w:val="6"/>
  </w:num>
  <w:num w:numId="13">
    <w:abstractNumId w:val="15"/>
  </w:num>
  <w:num w:numId="14">
    <w:abstractNumId w:val="21"/>
  </w:num>
  <w:num w:numId="15">
    <w:abstractNumId w:val="24"/>
  </w:num>
  <w:num w:numId="16">
    <w:abstractNumId w:val="9"/>
  </w:num>
  <w:num w:numId="17">
    <w:abstractNumId w:val="17"/>
  </w:num>
  <w:num w:numId="18">
    <w:abstractNumId w:val="19"/>
  </w:num>
  <w:num w:numId="19">
    <w:abstractNumId w:val="4"/>
  </w:num>
  <w:num w:numId="20">
    <w:abstractNumId w:val="8"/>
  </w:num>
  <w:num w:numId="21">
    <w:abstractNumId w:val="22"/>
  </w:num>
  <w:num w:numId="22">
    <w:abstractNumId w:val="23"/>
  </w:num>
  <w:num w:numId="23">
    <w:abstractNumId w:val="5"/>
  </w:num>
  <w:num w:numId="24">
    <w:abstractNumId w:val="20"/>
  </w:num>
  <w:num w:numId="25">
    <w:abstractNumId w:val="11"/>
  </w:num>
  <w:num w:numId="26">
    <w:abstractNumId w:val="3"/>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attachedTemplate r:id="rId1"/>
  <w:stylePaneFormatFilter w:val="3A01"/>
  <w:stylePaneSortMethod w:val="0000"/>
  <w:documentProtection w:formatting="1" w:enforcement="0"/>
  <w:styleLockTheme/>
  <w:styleLockQFSet/>
  <w:defaultTabStop w:val="720"/>
  <w:displayHorizontalDrawingGridEvery w:val="0"/>
  <w:displayVerticalDrawingGridEvery w:val="0"/>
  <w:doNotUseMarginsForDrawingGridOrigin/>
  <w:noPunctuationKerning/>
  <w:characterSpacingControl w:val="doNotCompress"/>
  <w:hdrShapeDefaults>
    <o:shapedefaults v:ext="edit" spidmax="6149"/>
    <o:shapelayout v:ext="edit">
      <o:idmap v:ext="edit" data="6"/>
    </o:shapelayout>
  </w:hdrShapeDefaults>
  <w:footnotePr>
    <w:footnote w:id="-1"/>
    <w:footnote w:id="0"/>
  </w:footnotePr>
  <w:endnotePr>
    <w:endnote w:id="-1"/>
    <w:endnote w:id="0"/>
  </w:endnotePr>
  <w:compat/>
  <w:rsids>
    <w:rsidRoot w:val="00C41545"/>
    <w:rsid w:val="00001370"/>
    <w:rsid w:val="00026039"/>
    <w:rsid w:val="00034046"/>
    <w:rsid w:val="00034C59"/>
    <w:rsid w:val="000400BC"/>
    <w:rsid w:val="00067086"/>
    <w:rsid w:val="00067D3E"/>
    <w:rsid w:val="00096310"/>
    <w:rsid w:val="000D0761"/>
    <w:rsid w:val="000E0D5D"/>
    <w:rsid w:val="000E113A"/>
    <w:rsid w:val="000F1665"/>
    <w:rsid w:val="000F2268"/>
    <w:rsid w:val="000F3CFE"/>
    <w:rsid w:val="0010301C"/>
    <w:rsid w:val="00110A15"/>
    <w:rsid w:val="001115E3"/>
    <w:rsid w:val="00124D6F"/>
    <w:rsid w:val="00130BFE"/>
    <w:rsid w:val="00130D62"/>
    <w:rsid w:val="001321C4"/>
    <w:rsid w:val="001426D6"/>
    <w:rsid w:val="00150B09"/>
    <w:rsid w:val="001531F8"/>
    <w:rsid w:val="00155AB3"/>
    <w:rsid w:val="001648D3"/>
    <w:rsid w:val="00180126"/>
    <w:rsid w:val="00191B7A"/>
    <w:rsid w:val="001C2FBB"/>
    <w:rsid w:val="001C5C39"/>
    <w:rsid w:val="001D2D0B"/>
    <w:rsid w:val="001D3928"/>
    <w:rsid w:val="001F7B9D"/>
    <w:rsid w:val="00221BEA"/>
    <w:rsid w:val="0022602A"/>
    <w:rsid w:val="00240B2F"/>
    <w:rsid w:val="00266F16"/>
    <w:rsid w:val="00270254"/>
    <w:rsid w:val="00271AB5"/>
    <w:rsid w:val="002753B4"/>
    <w:rsid w:val="00281D0B"/>
    <w:rsid w:val="00286894"/>
    <w:rsid w:val="00287542"/>
    <w:rsid w:val="00292B5D"/>
    <w:rsid w:val="002943A5"/>
    <w:rsid w:val="002961FE"/>
    <w:rsid w:val="002A4015"/>
    <w:rsid w:val="002A51BE"/>
    <w:rsid w:val="002B636D"/>
    <w:rsid w:val="002C3064"/>
    <w:rsid w:val="002E2416"/>
    <w:rsid w:val="002E4687"/>
    <w:rsid w:val="002F62C0"/>
    <w:rsid w:val="003023E8"/>
    <w:rsid w:val="00302C7C"/>
    <w:rsid w:val="00305A93"/>
    <w:rsid w:val="00310F3C"/>
    <w:rsid w:val="00321F21"/>
    <w:rsid w:val="00326FFA"/>
    <w:rsid w:val="00343312"/>
    <w:rsid w:val="00344D3E"/>
    <w:rsid w:val="00373BBE"/>
    <w:rsid w:val="00397BFC"/>
    <w:rsid w:val="003B0090"/>
    <w:rsid w:val="003C379B"/>
    <w:rsid w:val="003C6786"/>
    <w:rsid w:val="003C708B"/>
    <w:rsid w:val="003D547A"/>
    <w:rsid w:val="003D6A1D"/>
    <w:rsid w:val="003E26BC"/>
    <w:rsid w:val="003E612D"/>
    <w:rsid w:val="003E7121"/>
    <w:rsid w:val="00413AD9"/>
    <w:rsid w:val="00423549"/>
    <w:rsid w:val="00430E1F"/>
    <w:rsid w:val="00431149"/>
    <w:rsid w:val="004343E8"/>
    <w:rsid w:val="004631DE"/>
    <w:rsid w:val="00472AFF"/>
    <w:rsid w:val="00493E21"/>
    <w:rsid w:val="004A1071"/>
    <w:rsid w:val="004A1895"/>
    <w:rsid w:val="004B194D"/>
    <w:rsid w:val="004B592F"/>
    <w:rsid w:val="004C5953"/>
    <w:rsid w:val="004D62E8"/>
    <w:rsid w:val="004F3750"/>
    <w:rsid w:val="005317B6"/>
    <w:rsid w:val="005379DF"/>
    <w:rsid w:val="0054133F"/>
    <w:rsid w:val="00574C8A"/>
    <w:rsid w:val="00576B05"/>
    <w:rsid w:val="005B1EFF"/>
    <w:rsid w:val="005B7FA9"/>
    <w:rsid w:val="005C2A8A"/>
    <w:rsid w:val="005C7155"/>
    <w:rsid w:val="005D7216"/>
    <w:rsid w:val="005F5D82"/>
    <w:rsid w:val="0060116A"/>
    <w:rsid w:val="00601371"/>
    <w:rsid w:val="00601BF9"/>
    <w:rsid w:val="00614159"/>
    <w:rsid w:val="00621870"/>
    <w:rsid w:val="00663076"/>
    <w:rsid w:val="006654BB"/>
    <w:rsid w:val="00671CF0"/>
    <w:rsid w:val="00675DB0"/>
    <w:rsid w:val="006B1B0A"/>
    <w:rsid w:val="006B500C"/>
    <w:rsid w:val="006E6B93"/>
    <w:rsid w:val="007204C9"/>
    <w:rsid w:val="00725545"/>
    <w:rsid w:val="007302BD"/>
    <w:rsid w:val="007302F5"/>
    <w:rsid w:val="00736688"/>
    <w:rsid w:val="00750562"/>
    <w:rsid w:val="007758C1"/>
    <w:rsid w:val="00777441"/>
    <w:rsid w:val="007914F5"/>
    <w:rsid w:val="007A369A"/>
    <w:rsid w:val="007B0640"/>
    <w:rsid w:val="007B5046"/>
    <w:rsid w:val="007C59B6"/>
    <w:rsid w:val="007C71A3"/>
    <w:rsid w:val="007E1289"/>
    <w:rsid w:val="007E1E71"/>
    <w:rsid w:val="007F497B"/>
    <w:rsid w:val="007F6CC6"/>
    <w:rsid w:val="00806F20"/>
    <w:rsid w:val="00840495"/>
    <w:rsid w:val="00841C1C"/>
    <w:rsid w:val="0084703D"/>
    <w:rsid w:val="00870312"/>
    <w:rsid w:val="008743FF"/>
    <w:rsid w:val="00891BBA"/>
    <w:rsid w:val="008A537E"/>
    <w:rsid w:val="008A7F83"/>
    <w:rsid w:val="008C5EDE"/>
    <w:rsid w:val="008E179F"/>
    <w:rsid w:val="008E3182"/>
    <w:rsid w:val="008E584D"/>
    <w:rsid w:val="009057C3"/>
    <w:rsid w:val="00936EC7"/>
    <w:rsid w:val="00937AB5"/>
    <w:rsid w:val="0094241C"/>
    <w:rsid w:val="009458F0"/>
    <w:rsid w:val="009545DD"/>
    <w:rsid w:val="00967FA3"/>
    <w:rsid w:val="00981A83"/>
    <w:rsid w:val="00997E2A"/>
    <w:rsid w:val="009A36D8"/>
    <w:rsid w:val="009B1B31"/>
    <w:rsid w:val="009B6FCC"/>
    <w:rsid w:val="009D2E53"/>
    <w:rsid w:val="009D3E7F"/>
    <w:rsid w:val="009D7609"/>
    <w:rsid w:val="009E6FC9"/>
    <w:rsid w:val="009F5605"/>
    <w:rsid w:val="00A02DFF"/>
    <w:rsid w:val="00A14D35"/>
    <w:rsid w:val="00A16D77"/>
    <w:rsid w:val="00A21947"/>
    <w:rsid w:val="00A34CCA"/>
    <w:rsid w:val="00A445D3"/>
    <w:rsid w:val="00A472B6"/>
    <w:rsid w:val="00A61EC4"/>
    <w:rsid w:val="00A77AFD"/>
    <w:rsid w:val="00A8446E"/>
    <w:rsid w:val="00A859F7"/>
    <w:rsid w:val="00A94B8D"/>
    <w:rsid w:val="00A96F6B"/>
    <w:rsid w:val="00AB0F71"/>
    <w:rsid w:val="00AB14CD"/>
    <w:rsid w:val="00AC2E25"/>
    <w:rsid w:val="00AC46BA"/>
    <w:rsid w:val="00AE4BE2"/>
    <w:rsid w:val="00B06889"/>
    <w:rsid w:val="00B14380"/>
    <w:rsid w:val="00B221B8"/>
    <w:rsid w:val="00B30093"/>
    <w:rsid w:val="00B31AD1"/>
    <w:rsid w:val="00B36591"/>
    <w:rsid w:val="00B402C0"/>
    <w:rsid w:val="00B47CFE"/>
    <w:rsid w:val="00B5309C"/>
    <w:rsid w:val="00B61FA7"/>
    <w:rsid w:val="00B75D4F"/>
    <w:rsid w:val="00B84364"/>
    <w:rsid w:val="00BA16C5"/>
    <w:rsid w:val="00BB32D7"/>
    <w:rsid w:val="00BB71FA"/>
    <w:rsid w:val="00BD0F30"/>
    <w:rsid w:val="00BD44A1"/>
    <w:rsid w:val="00BD622C"/>
    <w:rsid w:val="00BE018D"/>
    <w:rsid w:val="00BE2C16"/>
    <w:rsid w:val="00BF4502"/>
    <w:rsid w:val="00C01C80"/>
    <w:rsid w:val="00C10EF9"/>
    <w:rsid w:val="00C164F6"/>
    <w:rsid w:val="00C201C3"/>
    <w:rsid w:val="00C20EFF"/>
    <w:rsid w:val="00C242A3"/>
    <w:rsid w:val="00C41545"/>
    <w:rsid w:val="00C467B8"/>
    <w:rsid w:val="00C53FF3"/>
    <w:rsid w:val="00C8696A"/>
    <w:rsid w:val="00C97190"/>
    <w:rsid w:val="00CB0565"/>
    <w:rsid w:val="00CB48BF"/>
    <w:rsid w:val="00CD60F8"/>
    <w:rsid w:val="00CD746A"/>
    <w:rsid w:val="00CF116F"/>
    <w:rsid w:val="00CF742D"/>
    <w:rsid w:val="00D03D20"/>
    <w:rsid w:val="00D274ED"/>
    <w:rsid w:val="00D30116"/>
    <w:rsid w:val="00D37559"/>
    <w:rsid w:val="00D46EE2"/>
    <w:rsid w:val="00D816B5"/>
    <w:rsid w:val="00D92A00"/>
    <w:rsid w:val="00DA139C"/>
    <w:rsid w:val="00DA2116"/>
    <w:rsid w:val="00DB5F83"/>
    <w:rsid w:val="00DC1A4A"/>
    <w:rsid w:val="00DC2553"/>
    <w:rsid w:val="00DC4AB1"/>
    <w:rsid w:val="00E1597F"/>
    <w:rsid w:val="00E15D1A"/>
    <w:rsid w:val="00E354BC"/>
    <w:rsid w:val="00E36D2F"/>
    <w:rsid w:val="00E44792"/>
    <w:rsid w:val="00E669A4"/>
    <w:rsid w:val="00E672A3"/>
    <w:rsid w:val="00E674E1"/>
    <w:rsid w:val="00E674FB"/>
    <w:rsid w:val="00E86EFB"/>
    <w:rsid w:val="00E963C9"/>
    <w:rsid w:val="00EA7E6C"/>
    <w:rsid w:val="00EB5590"/>
    <w:rsid w:val="00EC2D6C"/>
    <w:rsid w:val="00ED1BF5"/>
    <w:rsid w:val="00EE3265"/>
    <w:rsid w:val="00EE4405"/>
    <w:rsid w:val="00EF1564"/>
    <w:rsid w:val="00F04DE0"/>
    <w:rsid w:val="00F15041"/>
    <w:rsid w:val="00F362AD"/>
    <w:rsid w:val="00F41235"/>
    <w:rsid w:val="00F4320C"/>
    <w:rsid w:val="00F569D1"/>
    <w:rsid w:val="00F73D92"/>
    <w:rsid w:val="00F850DE"/>
    <w:rsid w:val="00F975FD"/>
    <w:rsid w:val="00FA1DCB"/>
    <w:rsid w:val="00FD1502"/>
    <w:rsid w:val="00FD3E61"/>
    <w:rsid w:val="00FF3321"/>
    <w:rsid w:val="00FF3C93"/>
    <w:rsid w:val="00FF77C2"/>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locked="0" w:semiHidden="0" w:uiPriority="0" w:unhideWhenUsed="0" w:qFormat="1"/>
    <w:lsdException w:name="heading 3" w:locked="0" w:semiHidden="0" w:uiPriority="0" w:unhideWhenUsed="0" w:qFormat="1"/>
    <w:lsdException w:name="heading 4" w:locked="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locked="0" w:uiPriority="39"/>
    <w:lsdException w:name="toc 2" w:locked="0" w:uiPriority="39"/>
    <w:lsdException w:name="toc 3" w:locked="0"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uiPriority="0"/>
    <w:lsdException w:name="footer" w:locked="0"/>
    <w:lsdException w:name="caption" w:locked="0" w:uiPriority="35" w:qFormat="1"/>
    <w:lsdException w:name="endnote text" w:locked="0"/>
    <w:lsdException w:name="List Bullet" w:locked="0"/>
    <w:lsdException w:name="List Number" w:locked="0" w:qFormat="1"/>
    <w:lsdException w:name="List Bullet 2" w:locked="0"/>
    <w:lsdException w:name="List Number 2" w:locked="0"/>
    <w:lsdException w:name="Title" w:locked="0" w:semiHidden="0" w:uiPriority="10" w:unhideWhenUsed="0" w:qFormat="1"/>
    <w:lsdException w:name="Default Paragraph Font" w:locked="0" w:uiPriority="1"/>
    <w:lsdException w:name="Subtitle" w:locked="0" w:semiHidden="0" w:uiPriority="11" w:unhideWhenUsed="0" w:qFormat="1"/>
    <w:lsdException w:name="Hyperlink" w:locked="0"/>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Table Grid" w:locked="0"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locked="0" w:uiPriority="39" w:qFormat="1"/>
  </w:latentStyles>
  <w:style w:type="paragraph" w:default="1" w:styleId="Normal">
    <w:name w:val="Normal"/>
    <w:qFormat/>
    <w:rsid w:val="00FF3C93"/>
    <w:pPr>
      <w:spacing w:before="120" w:after="120" w:line="288" w:lineRule="auto"/>
    </w:pPr>
    <w:rPr>
      <w:rFonts w:asciiTheme="minorHAnsi" w:hAnsiTheme="minorHAnsi"/>
      <w:color w:val="262626"/>
      <w:szCs w:val="24"/>
      <w:lang w:eastAsia="en-US"/>
    </w:rPr>
  </w:style>
  <w:style w:type="paragraph" w:styleId="Heading1">
    <w:name w:val="heading 1"/>
    <w:aliases w:val="Head1,(Chapter Nbr),Section Heading,h1,Chapter Heading"/>
    <w:basedOn w:val="Normal"/>
    <w:next w:val="Normal"/>
    <w:autoRedefine/>
    <w:qFormat/>
    <w:rsid w:val="00FF3C93"/>
    <w:pPr>
      <w:keepNext/>
      <w:pBdr>
        <w:bottom w:val="single" w:sz="8" w:space="1" w:color="595959" w:themeColor="text1" w:themeTint="A6"/>
      </w:pBdr>
      <w:tabs>
        <w:tab w:val="left" w:pos="567"/>
      </w:tabs>
      <w:spacing w:before="240" w:after="240"/>
      <w:ind w:left="432" w:hanging="432"/>
      <w:outlineLvl w:val="0"/>
    </w:pPr>
    <w:rPr>
      <w:b/>
      <w:color w:val="595959" w:themeColor="text1" w:themeTint="A6"/>
      <w:kern w:val="32"/>
      <w:sz w:val="28"/>
      <w:szCs w:val="32"/>
    </w:rPr>
  </w:style>
  <w:style w:type="paragraph" w:styleId="Heading2">
    <w:name w:val="heading 2"/>
    <w:aliases w:val="Head2,Small Chapter),Reset numbering,h2,Major Heading,Major Heading1,Major Heading2"/>
    <w:basedOn w:val="Normal"/>
    <w:next w:val="Normal"/>
    <w:qFormat/>
    <w:rsid w:val="00FF3C93"/>
    <w:pPr>
      <w:keepNext/>
      <w:spacing w:before="240"/>
      <w:ind w:left="576" w:hanging="576"/>
      <w:outlineLvl w:val="1"/>
    </w:pPr>
    <w:rPr>
      <w:b/>
      <w:color w:val="E36C0A"/>
      <w:sz w:val="24"/>
      <w:szCs w:val="28"/>
    </w:rPr>
  </w:style>
  <w:style w:type="paragraph" w:styleId="Heading3">
    <w:name w:val="heading 3"/>
    <w:basedOn w:val="Normal"/>
    <w:next w:val="Normal"/>
    <w:qFormat/>
    <w:rsid w:val="00FF3C93"/>
    <w:pPr>
      <w:spacing w:before="240"/>
      <w:outlineLvl w:val="2"/>
    </w:pPr>
    <w:rPr>
      <w:b/>
      <w:i/>
      <w:color w:val="595959" w:themeColor="text1" w:themeTint="A6"/>
    </w:rPr>
  </w:style>
  <w:style w:type="paragraph" w:styleId="Heading4">
    <w:name w:val="heading 4"/>
    <w:basedOn w:val="Normal"/>
    <w:next w:val="Normal"/>
    <w:link w:val="Heading4Char"/>
    <w:uiPriority w:val="9"/>
    <w:unhideWhenUsed/>
    <w:qFormat/>
    <w:rsid w:val="008A537E"/>
    <w:pPr>
      <w:keepNext/>
      <w:spacing w:before="240" w:after="60"/>
      <w:outlineLvl w:val="3"/>
    </w:pPr>
    <w:rPr>
      <w:b/>
      <w:bCs/>
      <w:i/>
      <w:color w:val="E36C0A"/>
      <w:szCs w:val="28"/>
    </w:rPr>
  </w:style>
  <w:style w:type="paragraph" w:styleId="Heading5">
    <w:name w:val="heading 5"/>
    <w:basedOn w:val="Normal"/>
    <w:next w:val="Normal"/>
    <w:link w:val="Heading5Char"/>
    <w:uiPriority w:val="9"/>
    <w:semiHidden/>
    <w:unhideWhenUsed/>
    <w:qFormat/>
    <w:locked/>
    <w:rsid w:val="00EE3265"/>
    <w:pPr>
      <w:numPr>
        <w:ilvl w:val="4"/>
        <w:numId w:val="5"/>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locked/>
    <w:rsid w:val="00EE3265"/>
    <w:pPr>
      <w:numPr>
        <w:ilvl w:val="5"/>
        <w:numId w:val="5"/>
      </w:numPr>
      <w:spacing w:before="240" w:after="60"/>
      <w:outlineLvl w:val="5"/>
    </w:pPr>
    <w:rPr>
      <w:rFonts w:ascii="Calibri" w:hAnsi="Calibri"/>
      <w:b/>
      <w:bCs/>
      <w:szCs w:val="22"/>
    </w:rPr>
  </w:style>
  <w:style w:type="paragraph" w:styleId="Heading7">
    <w:name w:val="heading 7"/>
    <w:basedOn w:val="Normal"/>
    <w:next w:val="Normal"/>
    <w:link w:val="Heading7Char"/>
    <w:uiPriority w:val="9"/>
    <w:semiHidden/>
    <w:unhideWhenUsed/>
    <w:qFormat/>
    <w:locked/>
    <w:rsid w:val="00EE3265"/>
    <w:pPr>
      <w:numPr>
        <w:ilvl w:val="6"/>
        <w:numId w:val="5"/>
      </w:numPr>
      <w:spacing w:before="240" w:after="60"/>
      <w:outlineLvl w:val="6"/>
    </w:pPr>
    <w:rPr>
      <w:rFonts w:ascii="Calibri" w:hAnsi="Calibri"/>
      <w:sz w:val="24"/>
    </w:rPr>
  </w:style>
  <w:style w:type="paragraph" w:styleId="Heading8">
    <w:name w:val="heading 8"/>
    <w:basedOn w:val="Normal"/>
    <w:next w:val="Normal"/>
    <w:link w:val="Heading8Char"/>
    <w:uiPriority w:val="9"/>
    <w:semiHidden/>
    <w:unhideWhenUsed/>
    <w:qFormat/>
    <w:locked/>
    <w:rsid w:val="00EE3265"/>
    <w:pPr>
      <w:numPr>
        <w:ilvl w:val="7"/>
        <w:numId w:val="5"/>
      </w:numPr>
      <w:spacing w:before="240" w:after="60"/>
      <w:outlineLvl w:val="7"/>
    </w:pPr>
    <w:rPr>
      <w:rFonts w:ascii="Calibri" w:hAnsi="Calibri"/>
      <w:i/>
      <w:iCs/>
      <w:sz w:val="24"/>
    </w:rPr>
  </w:style>
  <w:style w:type="paragraph" w:styleId="Heading9">
    <w:name w:val="heading 9"/>
    <w:basedOn w:val="Normal"/>
    <w:next w:val="Normal"/>
    <w:link w:val="Heading9Char"/>
    <w:uiPriority w:val="9"/>
    <w:semiHidden/>
    <w:unhideWhenUsed/>
    <w:qFormat/>
    <w:locked/>
    <w:rsid w:val="00EE3265"/>
    <w:pPr>
      <w:numPr>
        <w:ilvl w:val="8"/>
        <w:numId w:val="5"/>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37559"/>
    <w:pPr>
      <w:tabs>
        <w:tab w:val="center" w:pos="4320"/>
        <w:tab w:val="right" w:pos="8640"/>
      </w:tabs>
    </w:pPr>
    <w:rPr>
      <w:sz w:val="16"/>
    </w:rPr>
  </w:style>
  <w:style w:type="paragraph" w:styleId="Footer">
    <w:name w:val="footer"/>
    <w:basedOn w:val="Normal"/>
    <w:link w:val="FooterChar"/>
    <w:uiPriority w:val="99"/>
    <w:rsid w:val="00FD1502"/>
    <w:pPr>
      <w:jc w:val="right"/>
    </w:pPr>
    <w:rPr>
      <w:b/>
      <w:color w:val="A6A6A6"/>
      <w:sz w:val="16"/>
    </w:rPr>
  </w:style>
  <w:style w:type="character" w:styleId="PageNumber">
    <w:name w:val="page number"/>
    <w:basedOn w:val="DefaultParagraphFont"/>
    <w:locked/>
    <w:rsid w:val="00E36D2F"/>
    <w:rPr>
      <w:rFonts w:ascii="Verdana" w:hAnsi="Verdana"/>
      <w:color w:val="BFBFBF"/>
      <w:sz w:val="16"/>
    </w:rPr>
  </w:style>
  <w:style w:type="paragraph" w:styleId="Title">
    <w:name w:val="Title"/>
    <w:basedOn w:val="Normal"/>
    <w:next w:val="Normal"/>
    <w:link w:val="TitleChar"/>
    <w:uiPriority w:val="10"/>
    <w:qFormat/>
    <w:rsid w:val="008A537E"/>
    <w:pPr>
      <w:jc w:val="right"/>
      <w:outlineLvl w:val="0"/>
    </w:pPr>
    <w:rPr>
      <w:b/>
      <w:bCs/>
      <w:color w:val="595959" w:themeColor="text1" w:themeTint="A6"/>
      <w:kern w:val="28"/>
      <w:sz w:val="48"/>
      <w:szCs w:val="32"/>
    </w:rPr>
  </w:style>
  <w:style w:type="paragraph" w:styleId="Subtitle">
    <w:name w:val="Subtitle"/>
    <w:basedOn w:val="Normal"/>
    <w:next w:val="Normal"/>
    <w:link w:val="SubtitleChar"/>
    <w:uiPriority w:val="11"/>
    <w:qFormat/>
    <w:rsid w:val="008A537E"/>
    <w:pPr>
      <w:jc w:val="right"/>
      <w:outlineLvl w:val="1"/>
    </w:pPr>
    <w:rPr>
      <w:color w:val="595959" w:themeColor="text1" w:themeTint="A6"/>
      <w:sz w:val="36"/>
    </w:rPr>
  </w:style>
  <w:style w:type="character" w:customStyle="1" w:styleId="SubtitleChar">
    <w:name w:val="Subtitle Char"/>
    <w:basedOn w:val="DefaultParagraphFont"/>
    <w:link w:val="Subtitle"/>
    <w:uiPriority w:val="11"/>
    <w:rsid w:val="008A537E"/>
    <w:rPr>
      <w:rFonts w:asciiTheme="minorHAnsi" w:hAnsiTheme="minorHAnsi"/>
      <w:color w:val="595959" w:themeColor="text1" w:themeTint="A6"/>
      <w:sz w:val="36"/>
      <w:szCs w:val="24"/>
      <w:lang w:eastAsia="en-US"/>
    </w:rPr>
  </w:style>
  <w:style w:type="character" w:customStyle="1" w:styleId="TitleChar">
    <w:name w:val="Title Char"/>
    <w:basedOn w:val="DefaultParagraphFont"/>
    <w:link w:val="Title"/>
    <w:uiPriority w:val="10"/>
    <w:rsid w:val="008A537E"/>
    <w:rPr>
      <w:rFonts w:asciiTheme="minorHAnsi" w:hAnsiTheme="minorHAnsi"/>
      <w:b/>
      <w:bCs/>
      <w:color w:val="595959" w:themeColor="text1" w:themeTint="A6"/>
      <w:kern w:val="28"/>
      <w:sz w:val="48"/>
      <w:szCs w:val="32"/>
      <w:lang w:eastAsia="en-US"/>
    </w:rPr>
  </w:style>
  <w:style w:type="paragraph" w:customStyle="1" w:styleId="TOCHeading1">
    <w:name w:val="TOC Heading1"/>
    <w:basedOn w:val="Heading1"/>
    <w:next w:val="Normal"/>
    <w:autoRedefine/>
    <w:uiPriority w:val="39"/>
    <w:unhideWhenUsed/>
    <w:rsid w:val="008A537E"/>
    <w:pPr>
      <w:pBdr>
        <w:bottom w:val="single" w:sz="8" w:space="1" w:color="595959"/>
      </w:pBdr>
      <w:tabs>
        <w:tab w:val="clear" w:pos="567"/>
        <w:tab w:val="left" w:pos="851"/>
      </w:tabs>
      <w:ind w:left="0" w:firstLine="0"/>
      <w:outlineLvl w:val="9"/>
    </w:pPr>
    <w:rPr>
      <w:rFonts w:ascii="Calibri" w:hAnsi="Calibri"/>
      <w:bCs/>
      <w:color w:val="595959"/>
    </w:rPr>
  </w:style>
  <w:style w:type="paragraph" w:customStyle="1" w:styleId="IntroductoryLine">
    <w:name w:val="Introductory Line"/>
    <w:basedOn w:val="Heading4"/>
    <w:qFormat/>
    <w:rsid w:val="00FF3C93"/>
    <w:rPr>
      <w:color w:val="595959" w:themeColor="text1" w:themeTint="A6"/>
    </w:rPr>
  </w:style>
  <w:style w:type="character" w:customStyle="1" w:styleId="FooterChar">
    <w:name w:val="Footer Char"/>
    <w:basedOn w:val="DefaultParagraphFont"/>
    <w:link w:val="Footer"/>
    <w:uiPriority w:val="99"/>
    <w:rsid w:val="00FD1502"/>
    <w:rPr>
      <w:b/>
      <w:color w:val="A6A6A6"/>
      <w:sz w:val="16"/>
      <w:szCs w:val="24"/>
      <w:lang w:eastAsia="en-US"/>
    </w:rPr>
  </w:style>
  <w:style w:type="paragraph" w:styleId="TOCHeading">
    <w:name w:val="TOC Heading"/>
    <w:basedOn w:val="Heading1"/>
    <w:next w:val="Normal"/>
    <w:uiPriority w:val="39"/>
    <w:unhideWhenUsed/>
    <w:qFormat/>
    <w:rsid w:val="008A537E"/>
    <w:pPr>
      <w:pBdr>
        <w:bottom w:val="single" w:sz="4" w:space="1" w:color="595959" w:themeColor="text1" w:themeTint="A6"/>
      </w:pBdr>
      <w:tabs>
        <w:tab w:val="clear" w:pos="567"/>
      </w:tabs>
      <w:ind w:left="0" w:firstLine="0"/>
      <w:outlineLvl w:val="9"/>
    </w:pPr>
    <w:rPr>
      <w:bCs/>
    </w:rPr>
  </w:style>
  <w:style w:type="paragraph" w:styleId="BalloonText">
    <w:name w:val="Balloon Text"/>
    <w:basedOn w:val="Normal"/>
    <w:link w:val="BalloonTextChar"/>
    <w:uiPriority w:val="99"/>
    <w:semiHidden/>
    <w:unhideWhenUsed/>
    <w:locked/>
    <w:rsid w:val="00806F2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F20"/>
    <w:rPr>
      <w:rFonts w:ascii="Tahoma" w:hAnsi="Tahoma" w:cs="Tahoma"/>
      <w:color w:val="262626"/>
      <w:sz w:val="16"/>
      <w:szCs w:val="16"/>
      <w:lang w:eastAsia="en-US"/>
    </w:rPr>
  </w:style>
  <w:style w:type="paragraph" w:styleId="TOC1">
    <w:name w:val="toc 1"/>
    <w:basedOn w:val="Normal"/>
    <w:next w:val="Normal"/>
    <w:autoRedefine/>
    <w:uiPriority w:val="39"/>
    <w:unhideWhenUsed/>
    <w:rsid w:val="00180126"/>
    <w:pPr>
      <w:tabs>
        <w:tab w:val="left" w:pos="660"/>
        <w:tab w:val="right" w:leader="dot" w:pos="7938"/>
      </w:tabs>
    </w:pPr>
    <w:rPr>
      <w:b/>
    </w:rPr>
  </w:style>
  <w:style w:type="paragraph" w:styleId="TOC2">
    <w:name w:val="toc 2"/>
    <w:basedOn w:val="Normal"/>
    <w:next w:val="Normal"/>
    <w:autoRedefine/>
    <w:uiPriority w:val="39"/>
    <w:unhideWhenUsed/>
    <w:rsid w:val="00034046"/>
    <w:pPr>
      <w:tabs>
        <w:tab w:val="left" w:pos="880"/>
        <w:tab w:val="right" w:leader="dot" w:pos="7938"/>
      </w:tabs>
      <w:ind w:left="200"/>
    </w:pPr>
  </w:style>
  <w:style w:type="paragraph" w:styleId="TOC3">
    <w:name w:val="toc 3"/>
    <w:basedOn w:val="Normal"/>
    <w:next w:val="Normal"/>
    <w:autoRedefine/>
    <w:uiPriority w:val="39"/>
    <w:unhideWhenUsed/>
    <w:rsid w:val="00806F20"/>
    <w:pPr>
      <w:ind w:left="400"/>
    </w:pPr>
  </w:style>
  <w:style w:type="character" w:styleId="Hyperlink">
    <w:name w:val="Hyperlink"/>
    <w:basedOn w:val="DefaultParagraphFont"/>
    <w:uiPriority w:val="99"/>
    <w:unhideWhenUsed/>
    <w:rsid w:val="002C3064"/>
    <w:rPr>
      <w:rFonts w:ascii="Verdana" w:hAnsi="Verdana"/>
      <w:color w:val="0000FF"/>
      <w:sz w:val="20"/>
      <w:u w:val="single"/>
    </w:rPr>
  </w:style>
  <w:style w:type="character" w:customStyle="1" w:styleId="Heading4Char">
    <w:name w:val="Heading 4 Char"/>
    <w:basedOn w:val="DefaultParagraphFont"/>
    <w:link w:val="Heading4"/>
    <w:uiPriority w:val="9"/>
    <w:rsid w:val="008A537E"/>
    <w:rPr>
      <w:rFonts w:asciiTheme="minorHAnsi" w:hAnsiTheme="minorHAnsi"/>
      <w:b/>
      <w:bCs/>
      <w:i/>
      <w:color w:val="E36C0A"/>
      <w:sz w:val="22"/>
      <w:szCs w:val="28"/>
      <w:lang w:eastAsia="en-US"/>
    </w:rPr>
  </w:style>
  <w:style w:type="paragraph" w:styleId="ListBullet">
    <w:name w:val="List Bullet"/>
    <w:basedOn w:val="Normal"/>
    <w:uiPriority w:val="99"/>
    <w:unhideWhenUsed/>
    <w:rsid w:val="008A537E"/>
    <w:pPr>
      <w:numPr>
        <w:numId w:val="1"/>
      </w:numPr>
      <w:tabs>
        <w:tab w:val="left" w:pos="567"/>
      </w:tabs>
    </w:pPr>
  </w:style>
  <w:style w:type="paragraph" w:styleId="ListBullet2">
    <w:name w:val="List Bullet 2"/>
    <w:basedOn w:val="Normal"/>
    <w:uiPriority w:val="99"/>
    <w:unhideWhenUsed/>
    <w:rsid w:val="008A537E"/>
    <w:pPr>
      <w:numPr>
        <w:numId w:val="2"/>
      </w:numPr>
      <w:tabs>
        <w:tab w:val="left" w:pos="1134"/>
      </w:tabs>
      <w:ind w:left="1134" w:hanging="567"/>
    </w:pPr>
  </w:style>
  <w:style w:type="paragraph" w:styleId="ListNumber">
    <w:name w:val="List Number"/>
    <w:basedOn w:val="Normal"/>
    <w:uiPriority w:val="99"/>
    <w:unhideWhenUsed/>
    <w:qFormat/>
    <w:rsid w:val="008A537E"/>
    <w:pPr>
      <w:numPr>
        <w:numId w:val="4"/>
      </w:numPr>
      <w:tabs>
        <w:tab w:val="clear" w:pos="360"/>
        <w:tab w:val="left" w:pos="567"/>
      </w:tabs>
      <w:ind w:left="567" w:hanging="567"/>
    </w:pPr>
  </w:style>
  <w:style w:type="paragraph" w:styleId="ListNumber2">
    <w:name w:val="List Number 2"/>
    <w:basedOn w:val="Normal"/>
    <w:uiPriority w:val="99"/>
    <w:unhideWhenUsed/>
    <w:rsid w:val="008A537E"/>
    <w:pPr>
      <w:tabs>
        <w:tab w:val="left" w:pos="1134"/>
      </w:tabs>
      <w:ind w:left="1134" w:hanging="567"/>
    </w:pPr>
  </w:style>
  <w:style w:type="character" w:styleId="EndnoteReference">
    <w:name w:val="endnote reference"/>
    <w:basedOn w:val="DefaultParagraphFont"/>
    <w:uiPriority w:val="99"/>
    <w:unhideWhenUsed/>
    <w:locked/>
    <w:rsid w:val="002C3064"/>
    <w:rPr>
      <w:rFonts w:ascii="Verdana" w:hAnsi="Verdana"/>
      <w:sz w:val="16"/>
      <w:vertAlign w:val="superscript"/>
    </w:rPr>
  </w:style>
  <w:style w:type="character" w:styleId="FootnoteReference">
    <w:name w:val="footnote reference"/>
    <w:basedOn w:val="DefaultParagraphFont"/>
    <w:uiPriority w:val="99"/>
    <w:semiHidden/>
    <w:unhideWhenUsed/>
    <w:locked/>
    <w:rsid w:val="002C3064"/>
    <w:rPr>
      <w:rFonts w:ascii="Verdana" w:hAnsi="Verdana"/>
      <w:sz w:val="16"/>
      <w:vertAlign w:val="superscript"/>
    </w:rPr>
  </w:style>
  <w:style w:type="paragraph" w:customStyle="1" w:styleId="TableFigureHeading">
    <w:name w:val="Table/Figure Heading"/>
    <w:basedOn w:val="Normal"/>
    <w:next w:val="Normal"/>
    <w:qFormat/>
    <w:rsid w:val="00EE3265"/>
    <w:pPr>
      <w:jc w:val="center"/>
    </w:pPr>
    <w:rPr>
      <w:b/>
      <w:i/>
      <w:color w:val="E36C0A"/>
    </w:rPr>
  </w:style>
  <w:style w:type="paragraph" w:customStyle="1" w:styleId="FigureHeading">
    <w:name w:val="Figure Heading"/>
    <w:basedOn w:val="TableFigureHeading"/>
    <w:next w:val="Normal"/>
    <w:qFormat/>
    <w:rsid w:val="002C3064"/>
  </w:style>
  <w:style w:type="paragraph" w:customStyle="1" w:styleId="TableText">
    <w:name w:val="Table Text"/>
    <w:basedOn w:val="Normal"/>
    <w:qFormat/>
    <w:rsid w:val="008A537E"/>
    <w:pPr>
      <w:spacing w:before="40" w:after="40"/>
    </w:pPr>
    <w:rPr>
      <w:sz w:val="18"/>
    </w:rPr>
  </w:style>
  <w:style w:type="paragraph" w:styleId="ListBullet3">
    <w:name w:val="List Bullet 3"/>
    <w:aliases w:val="List Bullet -  In Table"/>
    <w:basedOn w:val="ListBullet"/>
    <w:next w:val="ListBullet"/>
    <w:uiPriority w:val="99"/>
    <w:semiHidden/>
    <w:unhideWhenUsed/>
    <w:locked/>
    <w:rsid w:val="009B1B31"/>
    <w:pPr>
      <w:numPr>
        <w:numId w:val="3"/>
      </w:numPr>
      <w:tabs>
        <w:tab w:val="clear" w:pos="567"/>
        <w:tab w:val="left" w:pos="284"/>
      </w:tabs>
      <w:spacing w:before="40" w:after="40"/>
      <w:ind w:left="284" w:hanging="284"/>
    </w:pPr>
    <w:rPr>
      <w:sz w:val="16"/>
    </w:rPr>
  </w:style>
  <w:style w:type="table" w:styleId="TableGrid">
    <w:name w:val="Table Grid"/>
    <w:basedOn w:val="TableNormal"/>
    <w:uiPriority w:val="59"/>
    <w:locked/>
    <w:rsid w:val="00936EC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1">
    <w:name w:val="Table 1"/>
    <w:uiPriority w:val="99"/>
    <w:rsid w:val="00423549"/>
    <w:pPr>
      <w:spacing w:before="40" w:after="40" w:line="288" w:lineRule="auto"/>
    </w:pPr>
    <w:rPr>
      <w:sz w:val="16"/>
    </w:rPr>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FFFFFF"/>
    </w:tcPr>
  </w:style>
  <w:style w:type="paragraph" w:customStyle="1" w:styleId="TableTextHeaderRowCentred">
    <w:name w:val="Table Text Header Row Centred"/>
    <w:basedOn w:val="TableTextCentred"/>
    <w:qFormat/>
    <w:rsid w:val="00777441"/>
    <w:rPr>
      <w:b/>
      <w:color w:val="D9D9D9"/>
    </w:rPr>
  </w:style>
  <w:style w:type="table" w:styleId="TableClassic1">
    <w:name w:val="Table Classic 1"/>
    <w:basedOn w:val="TableNormal"/>
    <w:uiPriority w:val="99"/>
    <w:semiHidden/>
    <w:unhideWhenUsed/>
    <w:locked/>
    <w:rsid w:val="00F4320C"/>
    <w:pPr>
      <w:spacing w:before="120" w:after="120" w:line="288" w:lineRule="auto"/>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uiPriority w:val="99"/>
    <w:semiHidden/>
    <w:unhideWhenUsed/>
    <w:locked/>
    <w:rsid w:val="00F4320C"/>
    <w:pPr>
      <w:spacing w:before="120" w:after="120" w:line="288"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Heading5Char">
    <w:name w:val="Heading 5 Char"/>
    <w:basedOn w:val="DefaultParagraphFont"/>
    <w:link w:val="Heading5"/>
    <w:uiPriority w:val="9"/>
    <w:semiHidden/>
    <w:rsid w:val="00EE3265"/>
    <w:rPr>
      <w:b/>
      <w:bCs/>
      <w:i/>
      <w:iCs/>
      <w:color w:val="262626"/>
      <w:sz w:val="26"/>
      <w:szCs w:val="26"/>
      <w:lang w:eastAsia="en-US"/>
    </w:rPr>
  </w:style>
  <w:style w:type="table" w:customStyle="1" w:styleId="Table2">
    <w:name w:val="Table 2"/>
    <w:basedOn w:val="Table1"/>
    <w:uiPriority w:val="99"/>
    <w:rsid w:val="00736688"/>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FFFFFF"/>
    </w:tcPr>
    <w:tblStylePr w:type="firstRow">
      <w:tblPr/>
      <w:tcPr>
        <w:shd w:val="clear" w:color="auto" w:fill="E36C0A"/>
      </w:tcPr>
    </w:tblStylePr>
    <w:tblStylePr w:type="lastRow">
      <w:tblPr/>
      <w:tcPr>
        <w:shd w:val="clear" w:color="auto" w:fill="E36C0A"/>
      </w:tcPr>
    </w:tblStylePr>
    <w:tblStylePr w:type="firstCol">
      <w:tblPr/>
      <w:tcPr>
        <w:shd w:val="clear" w:color="auto" w:fill="FDE9D9"/>
      </w:tcPr>
    </w:tblStylePr>
    <w:tblStylePr w:type="band1Horz">
      <w:tblPr/>
      <w:tcPr>
        <w:shd w:val="clear" w:color="auto" w:fill="FFFFFF"/>
      </w:tcPr>
    </w:tblStylePr>
    <w:tblStylePr w:type="band2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shd w:val="clear" w:color="auto"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Table3">
    <w:name w:val="Table 3"/>
    <w:basedOn w:val="Table1"/>
    <w:uiPriority w:val="99"/>
    <w:rsid w:val="00736688"/>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FFFFFF"/>
    </w:tcPr>
    <w:tblStylePr w:type="firstRow">
      <w:tblPr/>
      <w:tcPr>
        <w:tcBorders>
          <w:bottom w:val="single" w:sz="6" w:space="0" w:color="000000"/>
          <w:tl2br w:val="none" w:sz="0" w:space="0" w:color="auto"/>
          <w:tr2bl w:val="none" w:sz="0" w:space="0" w:color="auto"/>
        </w:tcBorders>
        <w:shd w:val="clear" w:color="auto" w:fill="1F497D"/>
      </w:tcPr>
    </w:tblStylePr>
    <w:tblStylePr w:type="lastRow">
      <w:tblPr/>
      <w:tcPr>
        <w:shd w:val="clear" w:color="auto" w:fill="FFFFFF"/>
      </w:tcPr>
    </w:tblStylePr>
    <w:tblStylePr w:type="firstCol">
      <w:pPr>
        <w:wordWrap/>
      </w:pPr>
      <w:tblPr/>
      <w:tcPr>
        <w:shd w:val="clear" w:color="auto" w:fill="FFFFFF"/>
      </w:tcPr>
    </w:tblStylePr>
    <w:tblStylePr w:type="band1Horz">
      <w:tblPr/>
      <w:tcPr>
        <w:shd w:val="clear" w:color="auto" w:fill="FFFFFF"/>
      </w:tcPr>
    </w:tblStylePr>
    <w:tblStylePr w:type="band2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shd w:val="clear" w:color="auto"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Table4">
    <w:name w:val="Table 4"/>
    <w:basedOn w:val="Table3"/>
    <w:uiPriority w:val="99"/>
    <w:rsid w:val="00736688"/>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FFFFFF"/>
    </w:tcPr>
    <w:tblStylePr w:type="firstRow">
      <w:tblPr/>
      <w:tcPr>
        <w:tcBorders>
          <w:bottom w:val="single" w:sz="6" w:space="0" w:color="000000"/>
          <w:tl2br w:val="none" w:sz="0" w:space="0" w:color="auto"/>
          <w:tr2bl w:val="none" w:sz="0" w:space="0" w:color="auto"/>
        </w:tcBorders>
        <w:shd w:val="clear" w:color="auto" w:fill="E36C0A"/>
      </w:tcPr>
    </w:tblStylePr>
    <w:tblStylePr w:type="lastRow">
      <w:tblPr/>
      <w:tcPr>
        <w:shd w:val="clear" w:color="auto" w:fill="FFFFFF"/>
      </w:tcPr>
    </w:tblStylePr>
    <w:tblStylePr w:type="firstCol">
      <w:pPr>
        <w:wordWrap/>
      </w:pPr>
      <w:tblPr/>
      <w:tcPr>
        <w:shd w:val="clear" w:color="auto" w:fill="FFFFFF"/>
      </w:tcPr>
    </w:tblStylePr>
    <w:tblStylePr w:type="band1Horz">
      <w:tblPr/>
      <w:tcPr>
        <w:shd w:val="clear" w:color="auto" w:fill="FFFFFF"/>
      </w:tcPr>
    </w:tblStylePr>
    <w:tblStylePr w:type="band2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shd w:val="clear" w:color="auto"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Table5">
    <w:name w:val="Table 5"/>
    <w:basedOn w:val="Table3"/>
    <w:uiPriority w:val="99"/>
    <w:rsid w:val="00423549"/>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FFFFFF"/>
    </w:tcPr>
    <w:tblStylePr w:type="firstRow">
      <w:tblPr/>
      <w:tcPr>
        <w:tcBorders>
          <w:bottom w:val="single" w:sz="6" w:space="0" w:color="000000"/>
          <w:tl2br w:val="none" w:sz="0" w:space="0" w:color="auto"/>
          <w:tr2bl w:val="none" w:sz="0" w:space="0" w:color="auto"/>
        </w:tcBorders>
        <w:shd w:val="clear" w:color="auto" w:fill="1F497D"/>
      </w:tcPr>
    </w:tblStylePr>
    <w:tblStylePr w:type="lastRow">
      <w:tblPr/>
      <w:tcPr>
        <w:shd w:val="clear" w:color="auto" w:fill="B8CCE4"/>
      </w:tcPr>
    </w:tblStylePr>
    <w:tblStylePr w:type="firstCol">
      <w:pPr>
        <w:wordWrap/>
      </w:pPr>
      <w:tblPr/>
      <w:tcPr>
        <w:shd w:val="clear" w:color="auto" w:fill="B8CCE4"/>
      </w:tcPr>
    </w:tblStylePr>
    <w:tblStylePr w:type="band1Horz">
      <w:tblPr/>
      <w:tcPr>
        <w:shd w:val="clear" w:color="auto" w:fill="B8CCE4"/>
      </w:tcPr>
    </w:tblStylePr>
    <w:tblStylePr w:type="band2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shd w:val="clear" w:color="auto" w:fill="B8CCE4"/>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Table6">
    <w:name w:val="Table 6"/>
    <w:basedOn w:val="Table5"/>
    <w:uiPriority w:val="99"/>
    <w:rsid w:val="00423549"/>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FFFFFF"/>
    </w:tcPr>
    <w:tblStylePr w:type="firstRow">
      <w:tblPr/>
      <w:tcPr>
        <w:tcBorders>
          <w:bottom w:val="single" w:sz="6" w:space="0" w:color="000000"/>
          <w:tl2br w:val="none" w:sz="0" w:space="0" w:color="auto"/>
          <w:tr2bl w:val="none" w:sz="0" w:space="0" w:color="auto"/>
        </w:tcBorders>
        <w:shd w:val="clear" w:color="auto" w:fill="E36C0A"/>
      </w:tcPr>
    </w:tblStylePr>
    <w:tblStylePr w:type="lastRow">
      <w:tblPr/>
      <w:tcPr>
        <w:shd w:val="clear" w:color="auto" w:fill="FBD4B4"/>
      </w:tcPr>
    </w:tblStylePr>
    <w:tblStylePr w:type="firstCol">
      <w:pPr>
        <w:wordWrap/>
      </w:pPr>
      <w:tblPr/>
      <w:tcPr>
        <w:shd w:val="clear" w:color="auto" w:fill="FBD4B4"/>
      </w:tcPr>
    </w:tblStylePr>
    <w:tblStylePr w:type="lastCol">
      <w:tblPr/>
      <w:tcPr>
        <w:shd w:val="clear" w:color="auto" w:fill="FBD4B4"/>
      </w:tcPr>
    </w:tblStylePr>
    <w:tblStylePr w:type="band1Vert">
      <w:tblPr/>
      <w:tcPr>
        <w:shd w:val="clear" w:color="auto" w:fill="FBD4B4"/>
      </w:tcPr>
    </w:tblStylePr>
    <w:tblStylePr w:type="band2Vert">
      <w:tblPr/>
      <w:tcPr>
        <w:shd w:val="clear" w:color="auto" w:fill="FBD4B4"/>
      </w:tcPr>
    </w:tblStylePr>
    <w:tblStylePr w:type="band1Horz">
      <w:tblPr/>
      <w:tcPr>
        <w:shd w:val="clear" w:color="auto" w:fill="B8CCE4"/>
      </w:tcPr>
    </w:tblStylePr>
    <w:tblStylePr w:type="band2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shd w:val="clear" w:color="auto" w:fill="B8CCE4"/>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character" w:customStyle="1" w:styleId="Heading6Char">
    <w:name w:val="Heading 6 Char"/>
    <w:basedOn w:val="DefaultParagraphFont"/>
    <w:link w:val="Heading6"/>
    <w:uiPriority w:val="9"/>
    <w:semiHidden/>
    <w:rsid w:val="00EE3265"/>
    <w:rPr>
      <w:b/>
      <w:bCs/>
      <w:color w:val="262626"/>
      <w:lang w:eastAsia="en-US"/>
    </w:rPr>
  </w:style>
  <w:style w:type="character" w:customStyle="1" w:styleId="Heading7Char">
    <w:name w:val="Heading 7 Char"/>
    <w:basedOn w:val="DefaultParagraphFont"/>
    <w:link w:val="Heading7"/>
    <w:uiPriority w:val="9"/>
    <w:semiHidden/>
    <w:rsid w:val="00EE3265"/>
    <w:rPr>
      <w:color w:val="262626"/>
      <w:sz w:val="24"/>
      <w:szCs w:val="24"/>
      <w:lang w:eastAsia="en-US"/>
    </w:rPr>
  </w:style>
  <w:style w:type="character" w:customStyle="1" w:styleId="Heading8Char">
    <w:name w:val="Heading 8 Char"/>
    <w:basedOn w:val="DefaultParagraphFont"/>
    <w:link w:val="Heading8"/>
    <w:uiPriority w:val="9"/>
    <w:semiHidden/>
    <w:rsid w:val="00EE3265"/>
    <w:rPr>
      <w:i/>
      <w:iCs/>
      <w:color w:val="262626"/>
      <w:sz w:val="24"/>
      <w:szCs w:val="24"/>
      <w:lang w:eastAsia="en-US"/>
    </w:rPr>
  </w:style>
  <w:style w:type="character" w:customStyle="1" w:styleId="Heading9Char">
    <w:name w:val="Heading 9 Char"/>
    <w:basedOn w:val="DefaultParagraphFont"/>
    <w:link w:val="Heading9"/>
    <w:uiPriority w:val="9"/>
    <w:semiHidden/>
    <w:rsid w:val="00EE3265"/>
    <w:rPr>
      <w:rFonts w:ascii="Cambria" w:hAnsi="Cambria"/>
      <w:color w:val="262626"/>
      <w:lang w:eastAsia="en-US"/>
    </w:rPr>
  </w:style>
  <w:style w:type="character" w:customStyle="1" w:styleId="NormalBold">
    <w:name w:val="Normal Bold"/>
    <w:basedOn w:val="DefaultParagraphFont"/>
    <w:uiPriority w:val="1"/>
    <w:qFormat/>
    <w:rsid w:val="008A537E"/>
    <w:rPr>
      <w:rFonts w:asciiTheme="minorHAnsi" w:hAnsiTheme="minorHAnsi"/>
      <w:b/>
      <w:color w:val="262626"/>
      <w:sz w:val="22"/>
      <w:szCs w:val="24"/>
      <w:u w:val="none"/>
      <w:lang w:eastAsia="en-US"/>
    </w:rPr>
  </w:style>
  <w:style w:type="character" w:customStyle="1" w:styleId="NormalBoldItalic">
    <w:name w:val="Normal Bold Italic"/>
    <w:basedOn w:val="NormalBold"/>
    <w:uiPriority w:val="1"/>
    <w:qFormat/>
    <w:rsid w:val="00777441"/>
    <w:rPr>
      <w:rFonts w:asciiTheme="minorHAnsi" w:hAnsiTheme="minorHAnsi"/>
      <w:b/>
      <w:i/>
      <w:color w:val="262626"/>
      <w:sz w:val="22"/>
      <w:szCs w:val="24"/>
      <w:u w:val="none"/>
      <w:lang w:eastAsia="en-US"/>
    </w:rPr>
  </w:style>
  <w:style w:type="character" w:customStyle="1" w:styleId="NormalBoldItalicUnderlined">
    <w:name w:val="Normal Bold Italic Underlined"/>
    <w:basedOn w:val="NormalBoldItalic"/>
    <w:uiPriority w:val="1"/>
    <w:qFormat/>
    <w:rsid w:val="00777441"/>
    <w:rPr>
      <w:rFonts w:asciiTheme="minorHAnsi" w:hAnsiTheme="minorHAnsi"/>
      <w:b/>
      <w:i/>
      <w:color w:val="262626"/>
      <w:sz w:val="22"/>
      <w:szCs w:val="24"/>
      <w:u w:val="single"/>
      <w:lang w:eastAsia="en-US"/>
    </w:rPr>
  </w:style>
  <w:style w:type="character" w:customStyle="1" w:styleId="NormalItalic">
    <w:name w:val="Normal Italic"/>
    <w:basedOn w:val="NormalBoldItalic"/>
    <w:uiPriority w:val="1"/>
    <w:qFormat/>
    <w:rsid w:val="00777441"/>
    <w:rPr>
      <w:rFonts w:asciiTheme="minorHAnsi" w:hAnsiTheme="minorHAnsi"/>
      <w:b w:val="0"/>
      <w:i/>
      <w:color w:val="262626"/>
      <w:sz w:val="22"/>
      <w:szCs w:val="24"/>
      <w:u w:val="none"/>
      <w:lang w:eastAsia="en-US"/>
    </w:rPr>
  </w:style>
  <w:style w:type="character" w:customStyle="1" w:styleId="NormalItalicUnderlined">
    <w:name w:val="Normal Italic Underlined"/>
    <w:basedOn w:val="NormalItalic"/>
    <w:uiPriority w:val="1"/>
    <w:qFormat/>
    <w:rsid w:val="00777441"/>
    <w:rPr>
      <w:rFonts w:asciiTheme="minorHAnsi" w:hAnsiTheme="minorHAnsi"/>
      <w:b w:val="0"/>
      <w:i/>
      <w:color w:val="262626"/>
      <w:sz w:val="22"/>
      <w:szCs w:val="24"/>
      <w:u w:val="single"/>
      <w:lang w:eastAsia="en-US"/>
    </w:rPr>
  </w:style>
  <w:style w:type="character" w:customStyle="1" w:styleId="NormalUnderlined">
    <w:name w:val="Normal Underlined"/>
    <w:basedOn w:val="NormalItalicUnderlined"/>
    <w:uiPriority w:val="1"/>
    <w:qFormat/>
    <w:rsid w:val="00777441"/>
    <w:rPr>
      <w:rFonts w:asciiTheme="minorHAnsi" w:hAnsiTheme="minorHAnsi"/>
      <w:b w:val="0"/>
      <w:i w:val="0"/>
      <w:color w:val="262626"/>
      <w:sz w:val="22"/>
      <w:szCs w:val="24"/>
      <w:u w:val="single"/>
      <w:lang w:eastAsia="en-US"/>
    </w:rPr>
  </w:style>
  <w:style w:type="paragraph" w:customStyle="1" w:styleId="TableTextCentred">
    <w:name w:val="Table Text Centred"/>
    <w:basedOn w:val="TableText"/>
    <w:qFormat/>
    <w:rsid w:val="008A537E"/>
    <w:pPr>
      <w:jc w:val="center"/>
    </w:pPr>
  </w:style>
  <w:style w:type="paragraph" w:customStyle="1" w:styleId="TableTextHeaderRow">
    <w:name w:val="Table Text Header Row"/>
    <w:basedOn w:val="TableTextHeaderRowCentred"/>
    <w:qFormat/>
    <w:rsid w:val="00777441"/>
    <w:pPr>
      <w:jc w:val="left"/>
    </w:pPr>
  </w:style>
  <w:style w:type="character" w:customStyle="1" w:styleId="TableTextBold">
    <w:name w:val="Table Text Bold"/>
    <w:basedOn w:val="DefaultParagraphFont"/>
    <w:uiPriority w:val="1"/>
    <w:qFormat/>
    <w:rsid w:val="00FF3C93"/>
    <w:rPr>
      <w:rFonts w:ascii="Calibri" w:hAnsi="Calibri"/>
      <w:b/>
      <w:sz w:val="18"/>
    </w:rPr>
  </w:style>
  <w:style w:type="character" w:customStyle="1" w:styleId="TableTextCentredBold">
    <w:name w:val="Table Text Centred Bold"/>
    <w:basedOn w:val="TableTextBold"/>
    <w:uiPriority w:val="1"/>
    <w:qFormat/>
    <w:rsid w:val="00777441"/>
    <w:rPr>
      <w:rFonts w:ascii="Calibri" w:hAnsi="Calibri"/>
      <w:b/>
      <w:sz w:val="18"/>
    </w:rPr>
  </w:style>
  <w:style w:type="paragraph" w:styleId="FootnoteText">
    <w:name w:val="footnote text"/>
    <w:basedOn w:val="Normal"/>
    <w:link w:val="FootnoteTextChar"/>
    <w:autoRedefine/>
    <w:uiPriority w:val="99"/>
    <w:unhideWhenUsed/>
    <w:qFormat/>
    <w:rsid w:val="00C01C80"/>
    <w:pPr>
      <w:spacing w:before="0" w:after="0"/>
    </w:pPr>
    <w:rPr>
      <w:rFonts w:cstheme="minorHAnsi"/>
      <w:sz w:val="16"/>
      <w:szCs w:val="16"/>
    </w:rPr>
  </w:style>
  <w:style w:type="character" w:customStyle="1" w:styleId="FootnoteTextChar">
    <w:name w:val="Footnote Text Char"/>
    <w:basedOn w:val="DefaultParagraphFont"/>
    <w:link w:val="FootnoteText"/>
    <w:uiPriority w:val="99"/>
    <w:rsid w:val="00C01C80"/>
    <w:rPr>
      <w:rFonts w:asciiTheme="minorHAnsi" w:hAnsiTheme="minorHAnsi" w:cstheme="minorHAnsi"/>
      <w:color w:val="262626"/>
      <w:sz w:val="16"/>
      <w:szCs w:val="16"/>
      <w:lang w:eastAsia="en-US"/>
    </w:rPr>
  </w:style>
  <w:style w:type="paragraph" w:customStyle="1" w:styleId="Footnote">
    <w:name w:val="Footnote"/>
    <w:basedOn w:val="Normal"/>
    <w:qFormat/>
    <w:rsid w:val="00034046"/>
    <w:pPr>
      <w:spacing w:before="0" w:after="0"/>
    </w:pPr>
    <w:rPr>
      <w:sz w:val="16"/>
    </w:rPr>
  </w:style>
  <w:style w:type="character" w:customStyle="1" w:styleId="Subscript">
    <w:name w:val="Subscript"/>
    <w:basedOn w:val="DefaultParagraphFont"/>
    <w:uiPriority w:val="1"/>
    <w:qFormat/>
    <w:rsid w:val="008A537E"/>
    <w:rPr>
      <w:rFonts w:asciiTheme="minorHAnsi" w:hAnsiTheme="minorHAnsi"/>
      <w:sz w:val="16"/>
      <w:vertAlign w:val="subscript"/>
    </w:rPr>
  </w:style>
  <w:style w:type="character" w:customStyle="1" w:styleId="Superscript">
    <w:name w:val="Superscript"/>
    <w:basedOn w:val="Subscript"/>
    <w:uiPriority w:val="1"/>
    <w:qFormat/>
    <w:rsid w:val="00034046"/>
    <w:rPr>
      <w:rFonts w:asciiTheme="minorHAnsi" w:hAnsiTheme="minorHAnsi"/>
      <w:sz w:val="16"/>
      <w:vertAlign w:val="superscript"/>
    </w:rPr>
  </w:style>
  <w:style w:type="paragraph" w:customStyle="1" w:styleId="BulletTick">
    <w:name w:val="Bullet Tick"/>
    <w:basedOn w:val="ListBullet"/>
    <w:qFormat/>
    <w:rsid w:val="009F5605"/>
    <w:pPr>
      <w:numPr>
        <w:numId w:val="6"/>
      </w:numPr>
      <w:ind w:left="567" w:hanging="567"/>
    </w:pPr>
  </w:style>
  <w:style w:type="paragraph" w:customStyle="1" w:styleId="BulletCross">
    <w:name w:val="Bullet Cross"/>
    <w:basedOn w:val="BulletTick"/>
    <w:qFormat/>
    <w:rsid w:val="009F5605"/>
    <w:pPr>
      <w:numPr>
        <w:numId w:val="7"/>
      </w:numPr>
      <w:ind w:left="567" w:hanging="567"/>
    </w:pPr>
  </w:style>
  <w:style w:type="paragraph" w:customStyle="1" w:styleId="StyleHeading1Head1ChapterNbrSectionHeadingh1ChapterHead">
    <w:name w:val="Style Heading 1Head1(Chapter Nbr)Section Headingh1Chapter Head..."/>
    <w:basedOn w:val="Heading1"/>
    <w:rsid w:val="00FF3C93"/>
    <w:pPr>
      <w:ind w:left="0" w:firstLine="0"/>
    </w:pPr>
    <w:rPr>
      <w:bCs/>
      <w:szCs w:val="20"/>
    </w:rPr>
  </w:style>
  <w:style w:type="paragraph" w:customStyle="1" w:styleId="TableTextRightAlignedNumbers">
    <w:name w:val="Table Text Right Aligned (Numbers)"/>
    <w:basedOn w:val="TableText"/>
    <w:qFormat/>
    <w:rsid w:val="00FF3C93"/>
    <w:pPr>
      <w:ind w:left="113" w:right="113"/>
      <w:jc w:val="right"/>
    </w:pPr>
    <w:rPr>
      <w:rFonts w:ascii="Calibri" w:hAnsi="Calibri"/>
      <w:sz w:val="16"/>
    </w:rPr>
  </w:style>
  <w:style w:type="character" w:customStyle="1" w:styleId="apple-style-span">
    <w:name w:val="apple-style-span"/>
    <w:basedOn w:val="DefaultParagraphFont"/>
    <w:rsid w:val="007758C1"/>
  </w:style>
  <w:style w:type="paragraph" w:styleId="NormalWeb">
    <w:name w:val="Normal (Web)"/>
    <w:basedOn w:val="Normal"/>
    <w:uiPriority w:val="99"/>
    <w:unhideWhenUsed/>
    <w:locked/>
    <w:rsid w:val="00431149"/>
    <w:pPr>
      <w:spacing w:before="100" w:beforeAutospacing="1" w:after="100" w:afterAutospacing="1" w:line="240" w:lineRule="auto"/>
    </w:pPr>
    <w:rPr>
      <w:rFonts w:ascii="Times New Roman" w:hAnsi="Times New Roman"/>
      <w:color w:val="auto"/>
      <w:sz w:val="24"/>
      <w:lang w:eastAsia="en-AU"/>
    </w:rPr>
  </w:style>
  <w:style w:type="character" w:customStyle="1" w:styleId="apple-converted-space">
    <w:name w:val="apple-converted-space"/>
    <w:basedOn w:val="DefaultParagraphFont"/>
    <w:rsid w:val="00431149"/>
  </w:style>
  <w:style w:type="character" w:styleId="HTMLAcronym">
    <w:name w:val="HTML Acronym"/>
    <w:basedOn w:val="DefaultParagraphFont"/>
    <w:uiPriority w:val="99"/>
    <w:semiHidden/>
    <w:unhideWhenUsed/>
    <w:locked/>
    <w:rsid w:val="00431149"/>
  </w:style>
  <w:style w:type="character" w:styleId="CommentReference">
    <w:name w:val="annotation reference"/>
    <w:basedOn w:val="DefaultParagraphFont"/>
    <w:uiPriority w:val="99"/>
    <w:semiHidden/>
    <w:unhideWhenUsed/>
    <w:locked/>
    <w:rsid w:val="003D6A1D"/>
    <w:rPr>
      <w:sz w:val="16"/>
      <w:szCs w:val="16"/>
    </w:rPr>
  </w:style>
  <w:style w:type="paragraph" w:styleId="CommentText">
    <w:name w:val="annotation text"/>
    <w:basedOn w:val="Normal"/>
    <w:link w:val="CommentTextChar"/>
    <w:uiPriority w:val="99"/>
    <w:semiHidden/>
    <w:unhideWhenUsed/>
    <w:locked/>
    <w:rsid w:val="003D6A1D"/>
    <w:pPr>
      <w:spacing w:line="240" w:lineRule="auto"/>
    </w:pPr>
    <w:rPr>
      <w:sz w:val="20"/>
      <w:szCs w:val="20"/>
    </w:rPr>
  </w:style>
  <w:style w:type="character" w:customStyle="1" w:styleId="CommentTextChar">
    <w:name w:val="Comment Text Char"/>
    <w:basedOn w:val="DefaultParagraphFont"/>
    <w:link w:val="CommentText"/>
    <w:uiPriority w:val="99"/>
    <w:semiHidden/>
    <w:rsid w:val="003D6A1D"/>
    <w:rPr>
      <w:rFonts w:asciiTheme="minorHAnsi" w:hAnsiTheme="minorHAnsi"/>
      <w:color w:val="262626"/>
      <w:sz w:val="20"/>
      <w:szCs w:val="20"/>
      <w:lang w:eastAsia="en-US"/>
    </w:rPr>
  </w:style>
  <w:style w:type="paragraph" w:styleId="CommentSubject">
    <w:name w:val="annotation subject"/>
    <w:basedOn w:val="CommentText"/>
    <w:next w:val="CommentText"/>
    <w:link w:val="CommentSubjectChar"/>
    <w:uiPriority w:val="99"/>
    <w:semiHidden/>
    <w:unhideWhenUsed/>
    <w:locked/>
    <w:rsid w:val="003D6A1D"/>
    <w:rPr>
      <w:b/>
      <w:bCs/>
    </w:rPr>
  </w:style>
  <w:style w:type="character" w:customStyle="1" w:styleId="CommentSubjectChar">
    <w:name w:val="Comment Subject Char"/>
    <w:basedOn w:val="CommentTextChar"/>
    <w:link w:val="CommentSubject"/>
    <w:uiPriority w:val="99"/>
    <w:semiHidden/>
    <w:rsid w:val="003D6A1D"/>
    <w:rPr>
      <w:rFonts w:asciiTheme="minorHAnsi" w:hAnsiTheme="minorHAnsi"/>
      <w:b/>
      <w:bCs/>
      <w:color w:val="262626"/>
      <w:sz w:val="20"/>
      <w:szCs w:val="20"/>
      <w:lang w:eastAsia="en-US"/>
    </w:rPr>
  </w:style>
  <w:style w:type="paragraph" w:styleId="ListParagraph">
    <w:name w:val="List Paragraph"/>
    <w:basedOn w:val="Normal"/>
    <w:uiPriority w:val="34"/>
    <w:qFormat/>
    <w:locked/>
    <w:rsid w:val="003D6A1D"/>
    <w:pPr>
      <w:ind w:left="720"/>
      <w:contextualSpacing/>
    </w:pPr>
  </w:style>
  <w:style w:type="character" w:styleId="Emphasis">
    <w:name w:val="Emphasis"/>
    <w:basedOn w:val="DefaultParagraphFont"/>
    <w:uiPriority w:val="20"/>
    <w:qFormat/>
    <w:locked/>
    <w:rsid w:val="009545DD"/>
    <w:rPr>
      <w:i/>
      <w:iCs/>
    </w:rPr>
  </w:style>
  <w:style w:type="paragraph" w:customStyle="1" w:styleId="Bullet">
    <w:name w:val="Bullet"/>
    <w:basedOn w:val="Normal"/>
    <w:link w:val="BulletChar"/>
    <w:rsid w:val="007B5046"/>
    <w:pPr>
      <w:numPr>
        <w:numId w:val="8"/>
      </w:numPr>
      <w:spacing w:before="0" w:after="0" w:line="240" w:lineRule="auto"/>
    </w:pPr>
    <w:rPr>
      <w:rFonts w:ascii="Calibri" w:eastAsia="Calibri" w:hAnsi="Calibri"/>
      <w:color w:val="auto"/>
      <w:szCs w:val="22"/>
      <w:lang w:val="en-GB"/>
    </w:rPr>
  </w:style>
  <w:style w:type="character" w:customStyle="1" w:styleId="BulletChar">
    <w:name w:val="Bullet Char"/>
    <w:basedOn w:val="DefaultParagraphFont"/>
    <w:link w:val="Bullet"/>
    <w:rsid w:val="007B5046"/>
    <w:rPr>
      <w:rFonts w:eastAsia="Calibri"/>
      <w:lang w:val="en-GB" w:eastAsia="en-US"/>
    </w:rPr>
  </w:style>
  <w:style w:type="paragraph" w:customStyle="1" w:styleId="Dash">
    <w:name w:val="Dash"/>
    <w:basedOn w:val="Normal"/>
    <w:rsid w:val="007B5046"/>
    <w:pPr>
      <w:numPr>
        <w:ilvl w:val="1"/>
        <w:numId w:val="8"/>
      </w:numPr>
      <w:spacing w:before="0" w:after="0" w:line="240" w:lineRule="auto"/>
    </w:pPr>
    <w:rPr>
      <w:rFonts w:ascii="Calibri" w:eastAsia="Calibri" w:hAnsi="Calibri"/>
      <w:color w:val="auto"/>
      <w:szCs w:val="22"/>
      <w:lang w:val="en-GB"/>
    </w:rPr>
  </w:style>
  <w:style w:type="paragraph" w:customStyle="1" w:styleId="DoubleDot">
    <w:name w:val="Double Dot"/>
    <w:basedOn w:val="Normal"/>
    <w:rsid w:val="007B5046"/>
    <w:pPr>
      <w:numPr>
        <w:ilvl w:val="2"/>
        <w:numId w:val="8"/>
      </w:numPr>
      <w:spacing w:before="0" w:after="0" w:line="240" w:lineRule="auto"/>
    </w:pPr>
    <w:rPr>
      <w:rFonts w:ascii="Calibri" w:eastAsia="Calibri" w:hAnsi="Calibri"/>
      <w:color w:val="auto"/>
      <w:szCs w:val="22"/>
      <w:lang w:val="en-GB"/>
    </w:rPr>
  </w:style>
  <w:style w:type="paragraph" w:customStyle="1" w:styleId="Pa7">
    <w:name w:val="Pa7"/>
    <w:basedOn w:val="Normal"/>
    <w:next w:val="Normal"/>
    <w:rsid w:val="007B5046"/>
    <w:pPr>
      <w:autoSpaceDE w:val="0"/>
      <w:autoSpaceDN w:val="0"/>
      <w:adjustRightInd w:val="0"/>
      <w:spacing w:before="0" w:after="0" w:line="181" w:lineRule="atLeast"/>
    </w:pPr>
    <w:rPr>
      <w:rFonts w:ascii="Frutiger 45 Light" w:hAnsi="Frutiger 45 Light"/>
      <w:color w:val="auto"/>
      <w:sz w:val="24"/>
      <w:lang w:eastAsia="en-AU"/>
    </w:rPr>
  </w:style>
  <w:style w:type="paragraph" w:customStyle="1" w:styleId="Pa12">
    <w:name w:val="Pa12"/>
    <w:basedOn w:val="Normal"/>
    <w:next w:val="Normal"/>
    <w:rsid w:val="007B5046"/>
    <w:pPr>
      <w:autoSpaceDE w:val="0"/>
      <w:autoSpaceDN w:val="0"/>
      <w:adjustRightInd w:val="0"/>
      <w:spacing w:before="0" w:after="0" w:line="181" w:lineRule="atLeast"/>
    </w:pPr>
    <w:rPr>
      <w:rFonts w:ascii="Frutiger 45 Light" w:hAnsi="Frutiger 45 Light"/>
      <w:color w:val="auto"/>
      <w:sz w:val="24"/>
      <w:lang w:eastAsia="en-AU"/>
    </w:rPr>
  </w:style>
  <w:style w:type="paragraph" w:styleId="NoSpacing">
    <w:name w:val="No Spacing"/>
    <w:uiPriority w:val="1"/>
    <w:qFormat/>
    <w:locked/>
    <w:rsid w:val="00B5309C"/>
    <w:rPr>
      <w:rFonts w:asciiTheme="minorHAnsi" w:hAnsiTheme="minorHAnsi"/>
      <w:color w:val="262626"/>
      <w:szCs w:val="24"/>
      <w:lang w:eastAsia="en-US"/>
    </w:rPr>
  </w:style>
  <w:style w:type="character" w:styleId="FollowedHyperlink">
    <w:name w:val="FollowedHyperlink"/>
    <w:basedOn w:val="DefaultParagraphFont"/>
    <w:uiPriority w:val="99"/>
    <w:semiHidden/>
    <w:unhideWhenUsed/>
    <w:locked/>
    <w:rsid w:val="0060116A"/>
    <w:rPr>
      <w:color w:val="800080" w:themeColor="followedHyperlink"/>
      <w:u w:val="single"/>
    </w:rPr>
  </w:style>
  <w:style w:type="paragraph" w:styleId="HTMLPreformatted">
    <w:name w:val="HTML Preformatted"/>
    <w:basedOn w:val="Normal"/>
    <w:link w:val="HTMLPreformattedChar"/>
    <w:uiPriority w:val="99"/>
    <w:semiHidden/>
    <w:unhideWhenUsed/>
    <w:locked/>
    <w:rsid w:val="00E67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hAnsi="Courier New" w:cs="Courier New"/>
      <w:color w:val="auto"/>
      <w:sz w:val="20"/>
      <w:szCs w:val="20"/>
      <w:lang w:eastAsia="en-AU"/>
    </w:rPr>
  </w:style>
  <w:style w:type="character" w:customStyle="1" w:styleId="HTMLPreformattedChar">
    <w:name w:val="HTML Preformatted Char"/>
    <w:basedOn w:val="DefaultParagraphFont"/>
    <w:link w:val="HTMLPreformatted"/>
    <w:uiPriority w:val="99"/>
    <w:semiHidden/>
    <w:rsid w:val="00E674E1"/>
    <w:rPr>
      <w:rFonts w:ascii="Courier New" w:hAnsi="Courier New" w:cs="Courier New"/>
      <w:sz w:val="20"/>
      <w:szCs w:val="20"/>
    </w:rPr>
  </w:style>
  <w:style w:type="paragraph" w:styleId="Revision">
    <w:name w:val="Revision"/>
    <w:hidden/>
    <w:uiPriority w:val="99"/>
    <w:semiHidden/>
    <w:rsid w:val="00373BBE"/>
    <w:rPr>
      <w:rFonts w:asciiTheme="minorHAnsi" w:hAnsiTheme="minorHAnsi"/>
      <w:color w:val="262626"/>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locked="0" w:semiHidden="0" w:uiPriority="0" w:unhideWhenUsed="0" w:qFormat="1"/>
    <w:lsdException w:name="heading 3" w:locked="0" w:semiHidden="0" w:uiPriority="0" w:unhideWhenUsed="0" w:qFormat="1"/>
    <w:lsdException w:name="heading 4" w:locked="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locked="0" w:uiPriority="39"/>
    <w:lsdException w:name="toc 2" w:locked="0" w:uiPriority="39"/>
    <w:lsdException w:name="toc 3" w:locked="0"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uiPriority="0"/>
    <w:lsdException w:name="footer" w:locked="0"/>
    <w:lsdException w:name="caption" w:locked="0" w:uiPriority="35" w:qFormat="1"/>
    <w:lsdException w:name="endnote text" w:locked="0"/>
    <w:lsdException w:name="List Bullet" w:locked="0"/>
    <w:lsdException w:name="List Number" w:locked="0" w:qFormat="1"/>
    <w:lsdException w:name="List Bullet 2" w:locked="0"/>
    <w:lsdException w:name="List Number 2" w:locked="0"/>
    <w:lsdException w:name="Title" w:locked="0" w:semiHidden="0" w:uiPriority="10" w:unhideWhenUsed="0" w:qFormat="1"/>
    <w:lsdException w:name="Default Paragraph Font" w:locked="0" w:uiPriority="1"/>
    <w:lsdException w:name="Subtitle" w:locked="0" w:semiHidden="0" w:uiPriority="11" w:unhideWhenUsed="0" w:qFormat="1"/>
    <w:lsdException w:name="Hyperlink" w:locked="0"/>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Table Grid" w:locked="0"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locked="0" w:uiPriority="39" w:qFormat="1"/>
  </w:latentStyles>
  <w:style w:type="paragraph" w:default="1" w:styleId="Normal">
    <w:name w:val="Normal"/>
    <w:qFormat/>
    <w:rsid w:val="00FF3C93"/>
    <w:pPr>
      <w:spacing w:before="120" w:after="120" w:line="288" w:lineRule="auto"/>
    </w:pPr>
    <w:rPr>
      <w:rFonts w:asciiTheme="minorHAnsi" w:hAnsiTheme="minorHAnsi"/>
      <w:color w:val="262626"/>
      <w:szCs w:val="24"/>
      <w:lang w:eastAsia="en-US"/>
    </w:rPr>
  </w:style>
  <w:style w:type="paragraph" w:styleId="Heading1">
    <w:name w:val="heading 1"/>
    <w:aliases w:val="Head1,(Chapter Nbr),Section Heading,h1,Chapter Heading"/>
    <w:basedOn w:val="Normal"/>
    <w:next w:val="Normal"/>
    <w:autoRedefine/>
    <w:qFormat/>
    <w:rsid w:val="00FF3C93"/>
    <w:pPr>
      <w:keepNext/>
      <w:pBdr>
        <w:bottom w:val="single" w:sz="8" w:space="1" w:color="595959" w:themeColor="text1" w:themeTint="A6"/>
      </w:pBdr>
      <w:tabs>
        <w:tab w:val="left" w:pos="567"/>
      </w:tabs>
      <w:spacing w:before="240" w:after="240"/>
      <w:ind w:left="432" w:hanging="432"/>
      <w:outlineLvl w:val="0"/>
    </w:pPr>
    <w:rPr>
      <w:b/>
      <w:color w:val="595959" w:themeColor="text1" w:themeTint="A6"/>
      <w:kern w:val="32"/>
      <w:sz w:val="28"/>
      <w:szCs w:val="32"/>
    </w:rPr>
  </w:style>
  <w:style w:type="paragraph" w:styleId="Heading2">
    <w:name w:val="heading 2"/>
    <w:aliases w:val="Head2,Small Chapter),Reset numbering,h2,Major Heading,Major Heading1,Major Heading2"/>
    <w:basedOn w:val="Normal"/>
    <w:next w:val="Normal"/>
    <w:qFormat/>
    <w:rsid w:val="00FF3C93"/>
    <w:pPr>
      <w:keepNext/>
      <w:spacing w:before="240"/>
      <w:ind w:left="576" w:hanging="576"/>
      <w:outlineLvl w:val="1"/>
    </w:pPr>
    <w:rPr>
      <w:b/>
      <w:color w:val="E36C0A"/>
      <w:sz w:val="24"/>
      <w:szCs w:val="28"/>
    </w:rPr>
  </w:style>
  <w:style w:type="paragraph" w:styleId="Heading3">
    <w:name w:val="heading 3"/>
    <w:basedOn w:val="Normal"/>
    <w:next w:val="Normal"/>
    <w:qFormat/>
    <w:rsid w:val="00FF3C93"/>
    <w:pPr>
      <w:spacing w:before="240"/>
      <w:outlineLvl w:val="2"/>
    </w:pPr>
    <w:rPr>
      <w:b/>
      <w:i/>
      <w:color w:val="595959" w:themeColor="text1" w:themeTint="A6"/>
    </w:rPr>
  </w:style>
  <w:style w:type="paragraph" w:styleId="Heading4">
    <w:name w:val="heading 4"/>
    <w:basedOn w:val="Normal"/>
    <w:next w:val="Normal"/>
    <w:link w:val="Heading4Char"/>
    <w:uiPriority w:val="9"/>
    <w:unhideWhenUsed/>
    <w:qFormat/>
    <w:rsid w:val="008A537E"/>
    <w:pPr>
      <w:keepNext/>
      <w:spacing w:before="240" w:after="60"/>
      <w:outlineLvl w:val="3"/>
    </w:pPr>
    <w:rPr>
      <w:b/>
      <w:bCs/>
      <w:i/>
      <w:color w:val="E36C0A"/>
      <w:szCs w:val="28"/>
    </w:rPr>
  </w:style>
  <w:style w:type="paragraph" w:styleId="Heading5">
    <w:name w:val="heading 5"/>
    <w:basedOn w:val="Normal"/>
    <w:next w:val="Normal"/>
    <w:link w:val="Heading5Char"/>
    <w:uiPriority w:val="9"/>
    <w:semiHidden/>
    <w:unhideWhenUsed/>
    <w:qFormat/>
    <w:locked/>
    <w:rsid w:val="00EE3265"/>
    <w:pPr>
      <w:numPr>
        <w:ilvl w:val="4"/>
        <w:numId w:val="5"/>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locked/>
    <w:rsid w:val="00EE3265"/>
    <w:pPr>
      <w:numPr>
        <w:ilvl w:val="5"/>
        <w:numId w:val="5"/>
      </w:numPr>
      <w:spacing w:before="240" w:after="60"/>
      <w:outlineLvl w:val="5"/>
    </w:pPr>
    <w:rPr>
      <w:rFonts w:ascii="Calibri" w:hAnsi="Calibri"/>
      <w:b/>
      <w:bCs/>
      <w:szCs w:val="22"/>
    </w:rPr>
  </w:style>
  <w:style w:type="paragraph" w:styleId="Heading7">
    <w:name w:val="heading 7"/>
    <w:basedOn w:val="Normal"/>
    <w:next w:val="Normal"/>
    <w:link w:val="Heading7Char"/>
    <w:uiPriority w:val="9"/>
    <w:semiHidden/>
    <w:unhideWhenUsed/>
    <w:qFormat/>
    <w:locked/>
    <w:rsid w:val="00EE3265"/>
    <w:pPr>
      <w:numPr>
        <w:ilvl w:val="6"/>
        <w:numId w:val="5"/>
      </w:numPr>
      <w:spacing w:before="240" w:after="60"/>
      <w:outlineLvl w:val="6"/>
    </w:pPr>
    <w:rPr>
      <w:rFonts w:ascii="Calibri" w:hAnsi="Calibri"/>
      <w:sz w:val="24"/>
    </w:rPr>
  </w:style>
  <w:style w:type="paragraph" w:styleId="Heading8">
    <w:name w:val="heading 8"/>
    <w:basedOn w:val="Normal"/>
    <w:next w:val="Normal"/>
    <w:link w:val="Heading8Char"/>
    <w:uiPriority w:val="9"/>
    <w:semiHidden/>
    <w:unhideWhenUsed/>
    <w:qFormat/>
    <w:locked/>
    <w:rsid w:val="00EE3265"/>
    <w:pPr>
      <w:numPr>
        <w:ilvl w:val="7"/>
        <w:numId w:val="5"/>
      </w:numPr>
      <w:spacing w:before="240" w:after="60"/>
      <w:outlineLvl w:val="7"/>
    </w:pPr>
    <w:rPr>
      <w:rFonts w:ascii="Calibri" w:hAnsi="Calibri"/>
      <w:i/>
      <w:iCs/>
      <w:sz w:val="24"/>
    </w:rPr>
  </w:style>
  <w:style w:type="paragraph" w:styleId="Heading9">
    <w:name w:val="heading 9"/>
    <w:basedOn w:val="Normal"/>
    <w:next w:val="Normal"/>
    <w:link w:val="Heading9Char"/>
    <w:uiPriority w:val="9"/>
    <w:semiHidden/>
    <w:unhideWhenUsed/>
    <w:qFormat/>
    <w:locked/>
    <w:rsid w:val="00EE3265"/>
    <w:pPr>
      <w:numPr>
        <w:ilvl w:val="8"/>
        <w:numId w:val="5"/>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37559"/>
    <w:pPr>
      <w:tabs>
        <w:tab w:val="center" w:pos="4320"/>
        <w:tab w:val="right" w:pos="8640"/>
      </w:tabs>
    </w:pPr>
    <w:rPr>
      <w:sz w:val="16"/>
    </w:rPr>
  </w:style>
  <w:style w:type="paragraph" w:styleId="Footer">
    <w:name w:val="footer"/>
    <w:basedOn w:val="Normal"/>
    <w:link w:val="FooterChar"/>
    <w:uiPriority w:val="99"/>
    <w:rsid w:val="00FD1502"/>
    <w:pPr>
      <w:jc w:val="right"/>
    </w:pPr>
    <w:rPr>
      <w:b/>
      <w:color w:val="A6A6A6"/>
      <w:sz w:val="16"/>
    </w:rPr>
  </w:style>
  <w:style w:type="character" w:styleId="PageNumber">
    <w:name w:val="page number"/>
    <w:basedOn w:val="DefaultParagraphFont"/>
    <w:locked/>
    <w:rsid w:val="00E36D2F"/>
    <w:rPr>
      <w:rFonts w:ascii="Verdana" w:hAnsi="Verdana"/>
      <w:color w:val="BFBFBF"/>
      <w:sz w:val="16"/>
    </w:rPr>
  </w:style>
  <w:style w:type="paragraph" w:styleId="Title">
    <w:name w:val="Title"/>
    <w:basedOn w:val="Normal"/>
    <w:next w:val="Normal"/>
    <w:link w:val="TitleChar"/>
    <w:uiPriority w:val="10"/>
    <w:qFormat/>
    <w:rsid w:val="008A537E"/>
    <w:pPr>
      <w:jc w:val="right"/>
      <w:outlineLvl w:val="0"/>
    </w:pPr>
    <w:rPr>
      <w:b/>
      <w:bCs/>
      <w:color w:val="595959" w:themeColor="text1" w:themeTint="A6"/>
      <w:kern w:val="28"/>
      <w:sz w:val="48"/>
      <w:szCs w:val="32"/>
    </w:rPr>
  </w:style>
  <w:style w:type="paragraph" w:styleId="Subtitle">
    <w:name w:val="Subtitle"/>
    <w:basedOn w:val="Normal"/>
    <w:next w:val="Normal"/>
    <w:link w:val="SubtitleChar"/>
    <w:uiPriority w:val="11"/>
    <w:qFormat/>
    <w:rsid w:val="008A537E"/>
    <w:pPr>
      <w:jc w:val="right"/>
      <w:outlineLvl w:val="1"/>
    </w:pPr>
    <w:rPr>
      <w:color w:val="595959" w:themeColor="text1" w:themeTint="A6"/>
      <w:sz w:val="36"/>
    </w:rPr>
  </w:style>
  <w:style w:type="character" w:customStyle="1" w:styleId="SubtitleChar">
    <w:name w:val="Subtitle Char"/>
    <w:basedOn w:val="DefaultParagraphFont"/>
    <w:link w:val="Subtitle"/>
    <w:uiPriority w:val="11"/>
    <w:rsid w:val="008A537E"/>
    <w:rPr>
      <w:rFonts w:asciiTheme="minorHAnsi" w:hAnsiTheme="minorHAnsi"/>
      <w:color w:val="595959" w:themeColor="text1" w:themeTint="A6"/>
      <w:sz w:val="36"/>
      <w:szCs w:val="24"/>
      <w:lang w:eastAsia="en-US"/>
    </w:rPr>
  </w:style>
  <w:style w:type="character" w:customStyle="1" w:styleId="TitleChar">
    <w:name w:val="Title Char"/>
    <w:basedOn w:val="DefaultParagraphFont"/>
    <w:link w:val="Title"/>
    <w:uiPriority w:val="10"/>
    <w:rsid w:val="008A537E"/>
    <w:rPr>
      <w:rFonts w:asciiTheme="minorHAnsi" w:hAnsiTheme="minorHAnsi"/>
      <w:b/>
      <w:bCs/>
      <w:color w:val="595959" w:themeColor="text1" w:themeTint="A6"/>
      <w:kern w:val="28"/>
      <w:sz w:val="48"/>
      <w:szCs w:val="32"/>
      <w:lang w:eastAsia="en-US"/>
    </w:rPr>
  </w:style>
  <w:style w:type="paragraph" w:customStyle="1" w:styleId="TOCHeading1">
    <w:name w:val="TOC Heading1"/>
    <w:basedOn w:val="Heading1"/>
    <w:next w:val="Normal"/>
    <w:autoRedefine/>
    <w:uiPriority w:val="39"/>
    <w:unhideWhenUsed/>
    <w:rsid w:val="008A537E"/>
    <w:pPr>
      <w:pBdr>
        <w:bottom w:val="single" w:sz="8" w:space="1" w:color="595959"/>
      </w:pBdr>
      <w:tabs>
        <w:tab w:val="clear" w:pos="567"/>
        <w:tab w:val="left" w:pos="851"/>
      </w:tabs>
      <w:ind w:left="0" w:firstLine="0"/>
      <w:outlineLvl w:val="9"/>
    </w:pPr>
    <w:rPr>
      <w:rFonts w:ascii="Calibri" w:hAnsi="Calibri"/>
      <w:bCs/>
      <w:color w:val="595959"/>
    </w:rPr>
  </w:style>
  <w:style w:type="paragraph" w:customStyle="1" w:styleId="IntroductoryLine">
    <w:name w:val="Introductory Line"/>
    <w:basedOn w:val="Heading4"/>
    <w:qFormat/>
    <w:rsid w:val="00FF3C93"/>
    <w:rPr>
      <w:color w:val="595959" w:themeColor="text1" w:themeTint="A6"/>
    </w:rPr>
  </w:style>
  <w:style w:type="character" w:customStyle="1" w:styleId="FooterChar">
    <w:name w:val="Footer Char"/>
    <w:basedOn w:val="DefaultParagraphFont"/>
    <w:link w:val="Footer"/>
    <w:uiPriority w:val="99"/>
    <w:rsid w:val="00FD1502"/>
    <w:rPr>
      <w:b/>
      <w:color w:val="A6A6A6"/>
      <w:sz w:val="16"/>
      <w:szCs w:val="24"/>
      <w:lang w:eastAsia="en-US"/>
    </w:rPr>
  </w:style>
  <w:style w:type="paragraph" w:styleId="TOCHeading">
    <w:name w:val="TOC Heading"/>
    <w:basedOn w:val="Heading1"/>
    <w:next w:val="Normal"/>
    <w:uiPriority w:val="39"/>
    <w:unhideWhenUsed/>
    <w:qFormat/>
    <w:rsid w:val="008A537E"/>
    <w:pPr>
      <w:pBdr>
        <w:bottom w:val="single" w:sz="4" w:space="1" w:color="595959" w:themeColor="text1" w:themeTint="A6"/>
      </w:pBdr>
      <w:tabs>
        <w:tab w:val="clear" w:pos="567"/>
      </w:tabs>
      <w:ind w:left="0" w:firstLine="0"/>
      <w:outlineLvl w:val="9"/>
    </w:pPr>
    <w:rPr>
      <w:bCs/>
    </w:rPr>
  </w:style>
  <w:style w:type="paragraph" w:styleId="BalloonText">
    <w:name w:val="Balloon Text"/>
    <w:basedOn w:val="Normal"/>
    <w:link w:val="BalloonTextChar"/>
    <w:uiPriority w:val="99"/>
    <w:semiHidden/>
    <w:unhideWhenUsed/>
    <w:locked/>
    <w:rsid w:val="00806F2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F20"/>
    <w:rPr>
      <w:rFonts w:ascii="Tahoma" w:hAnsi="Tahoma" w:cs="Tahoma"/>
      <w:color w:val="262626"/>
      <w:sz w:val="16"/>
      <w:szCs w:val="16"/>
      <w:lang w:eastAsia="en-US"/>
    </w:rPr>
  </w:style>
  <w:style w:type="paragraph" w:styleId="TOC1">
    <w:name w:val="toc 1"/>
    <w:basedOn w:val="Normal"/>
    <w:next w:val="Normal"/>
    <w:autoRedefine/>
    <w:uiPriority w:val="39"/>
    <w:unhideWhenUsed/>
    <w:rsid w:val="00180126"/>
    <w:pPr>
      <w:tabs>
        <w:tab w:val="left" w:pos="660"/>
        <w:tab w:val="right" w:leader="dot" w:pos="7938"/>
      </w:tabs>
    </w:pPr>
    <w:rPr>
      <w:b/>
    </w:rPr>
  </w:style>
  <w:style w:type="paragraph" w:styleId="TOC2">
    <w:name w:val="toc 2"/>
    <w:basedOn w:val="Normal"/>
    <w:next w:val="Normal"/>
    <w:autoRedefine/>
    <w:uiPriority w:val="39"/>
    <w:unhideWhenUsed/>
    <w:rsid w:val="00034046"/>
    <w:pPr>
      <w:tabs>
        <w:tab w:val="left" w:pos="880"/>
        <w:tab w:val="right" w:leader="dot" w:pos="7938"/>
      </w:tabs>
      <w:ind w:left="200"/>
    </w:pPr>
  </w:style>
  <w:style w:type="paragraph" w:styleId="TOC3">
    <w:name w:val="toc 3"/>
    <w:basedOn w:val="Normal"/>
    <w:next w:val="Normal"/>
    <w:autoRedefine/>
    <w:uiPriority w:val="39"/>
    <w:unhideWhenUsed/>
    <w:rsid w:val="00806F20"/>
    <w:pPr>
      <w:ind w:left="400"/>
    </w:pPr>
  </w:style>
  <w:style w:type="character" w:styleId="Hyperlink">
    <w:name w:val="Hyperlink"/>
    <w:basedOn w:val="DefaultParagraphFont"/>
    <w:uiPriority w:val="99"/>
    <w:unhideWhenUsed/>
    <w:rsid w:val="002C3064"/>
    <w:rPr>
      <w:rFonts w:ascii="Verdana" w:hAnsi="Verdana"/>
      <w:color w:val="0000FF"/>
      <w:sz w:val="20"/>
      <w:u w:val="single"/>
    </w:rPr>
  </w:style>
  <w:style w:type="character" w:customStyle="1" w:styleId="Heading4Char">
    <w:name w:val="Heading 4 Char"/>
    <w:basedOn w:val="DefaultParagraphFont"/>
    <w:link w:val="Heading4"/>
    <w:uiPriority w:val="9"/>
    <w:rsid w:val="008A537E"/>
    <w:rPr>
      <w:rFonts w:asciiTheme="minorHAnsi" w:hAnsiTheme="minorHAnsi"/>
      <w:b/>
      <w:bCs/>
      <w:i/>
      <w:color w:val="E36C0A"/>
      <w:sz w:val="22"/>
      <w:szCs w:val="28"/>
      <w:lang w:eastAsia="en-US"/>
    </w:rPr>
  </w:style>
  <w:style w:type="paragraph" w:styleId="ListBullet">
    <w:name w:val="List Bullet"/>
    <w:basedOn w:val="Normal"/>
    <w:uiPriority w:val="99"/>
    <w:unhideWhenUsed/>
    <w:rsid w:val="008A537E"/>
    <w:pPr>
      <w:numPr>
        <w:numId w:val="1"/>
      </w:numPr>
      <w:tabs>
        <w:tab w:val="left" w:pos="567"/>
      </w:tabs>
      <w:ind w:left="567" w:hanging="567"/>
    </w:pPr>
  </w:style>
  <w:style w:type="paragraph" w:styleId="ListBullet2">
    <w:name w:val="List Bullet 2"/>
    <w:basedOn w:val="Normal"/>
    <w:uiPriority w:val="99"/>
    <w:unhideWhenUsed/>
    <w:rsid w:val="008A537E"/>
    <w:pPr>
      <w:numPr>
        <w:numId w:val="2"/>
      </w:numPr>
      <w:tabs>
        <w:tab w:val="left" w:pos="1134"/>
      </w:tabs>
      <w:ind w:left="1134" w:hanging="567"/>
    </w:pPr>
  </w:style>
  <w:style w:type="paragraph" w:styleId="ListNumber">
    <w:name w:val="List Number"/>
    <w:basedOn w:val="Normal"/>
    <w:uiPriority w:val="99"/>
    <w:unhideWhenUsed/>
    <w:qFormat/>
    <w:rsid w:val="008A537E"/>
    <w:pPr>
      <w:numPr>
        <w:numId w:val="4"/>
      </w:numPr>
      <w:tabs>
        <w:tab w:val="clear" w:pos="360"/>
        <w:tab w:val="left" w:pos="567"/>
      </w:tabs>
      <w:ind w:left="567" w:hanging="567"/>
    </w:pPr>
  </w:style>
  <w:style w:type="paragraph" w:styleId="ListNumber2">
    <w:name w:val="List Number 2"/>
    <w:basedOn w:val="Normal"/>
    <w:uiPriority w:val="99"/>
    <w:unhideWhenUsed/>
    <w:rsid w:val="008A537E"/>
    <w:pPr>
      <w:tabs>
        <w:tab w:val="left" w:pos="1134"/>
      </w:tabs>
      <w:ind w:left="1134" w:hanging="567"/>
    </w:pPr>
  </w:style>
  <w:style w:type="character" w:styleId="EndnoteReference">
    <w:name w:val="endnote reference"/>
    <w:basedOn w:val="DefaultParagraphFont"/>
    <w:uiPriority w:val="99"/>
    <w:unhideWhenUsed/>
    <w:locked/>
    <w:rsid w:val="002C3064"/>
    <w:rPr>
      <w:rFonts w:ascii="Verdana" w:hAnsi="Verdana"/>
      <w:sz w:val="16"/>
      <w:vertAlign w:val="superscript"/>
    </w:rPr>
  </w:style>
  <w:style w:type="character" w:styleId="FootnoteReference">
    <w:name w:val="footnote reference"/>
    <w:basedOn w:val="DefaultParagraphFont"/>
    <w:uiPriority w:val="99"/>
    <w:semiHidden/>
    <w:unhideWhenUsed/>
    <w:locked/>
    <w:rsid w:val="002C3064"/>
    <w:rPr>
      <w:rFonts w:ascii="Verdana" w:hAnsi="Verdana"/>
      <w:sz w:val="16"/>
      <w:vertAlign w:val="superscript"/>
    </w:rPr>
  </w:style>
  <w:style w:type="paragraph" w:customStyle="1" w:styleId="TableFigureHeading">
    <w:name w:val="Table/Figure Heading"/>
    <w:basedOn w:val="Normal"/>
    <w:next w:val="Normal"/>
    <w:qFormat/>
    <w:rsid w:val="00EE3265"/>
    <w:pPr>
      <w:jc w:val="center"/>
    </w:pPr>
    <w:rPr>
      <w:b/>
      <w:i/>
      <w:color w:val="E36C0A"/>
    </w:rPr>
  </w:style>
  <w:style w:type="paragraph" w:customStyle="1" w:styleId="FigureHeading">
    <w:name w:val="Figure Heading"/>
    <w:basedOn w:val="TableFigureHeading"/>
    <w:next w:val="Normal"/>
    <w:qFormat/>
    <w:rsid w:val="002C3064"/>
  </w:style>
  <w:style w:type="paragraph" w:customStyle="1" w:styleId="TableText">
    <w:name w:val="Table Text"/>
    <w:basedOn w:val="Normal"/>
    <w:qFormat/>
    <w:rsid w:val="008A537E"/>
    <w:pPr>
      <w:spacing w:before="40" w:after="40"/>
    </w:pPr>
    <w:rPr>
      <w:sz w:val="18"/>
    </w:rPr>
  </w:style>
  <w:style w:type="paragraph" w:styleId="ListBullet3">
    <w:name w:val="List Bullet 3"/>
    <w:aliases w:val="List Bullet -  In Table"/>
    <w:basedOn w:val="ListBullet"/>
    <w:next w:val="ListBullet"/>
    <w:uiPriority w:val="99"/>
    <w:semiHidden/>
    <w:unhideWhenUsed/>
    <w:locked/>
    <w:rsid w:val="009B1B31"/>
    <w:pPr>
      <w:numPr>
        <w:numId w:val="3"/>
      </w:numPr>
      <w:tabs>
        <w:tab w:val="clear" w:pos="567"/>
        <w:tab w:val="left" w:pos="284"/>
      </w:tabs>
      <w:spacing w:before="40" w:after="40"/>
      <w:ind w:left="284" w:hanging="284"/>
    </w:pPr>
    <w:rPr>
      <w:sz w:val="16"/>
    </w:rPr>
  </w:style>
  <w:style w:type="table" w:styleId="TableGrid">
    <w:name w:val="Table Grid"/>
    <w:basedOn w:val="TableNormal"/>
    <w:uiPriority w:val="59"/>
    <w:locked/>
    <w:rsid w:val="00936EC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1">
    <w:name w:val="Table 1"/>
    <w:uiPriority w:val="99"/>
    <w:rsid w:val="00423549"/>
    <w:pPr>
      <w:spacing w:before="40" w:after="40" w:line="288" w:lineRule="auto"/>
    </w:pPr>
    <w:rPr>
      <w:sz w:val="16"/>
    </w:rPr>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FFFFFF"/>
    </w:tcPr>
  </w:style>
  <w:style w:type="paragraph" w:customStyle="1" w:styleId="TableTextHeaderRowCentred">
    <w:name w:val="Table Text Header Row Centred"/>
    <w:basedOn w:val="TableTextCentred"/>
    <w:qFormat/>
    <w:rsid w:val="00777441"/>
    <w:rPr>
      <w:b/>
      <w:color w:val="D9D9D9"/>
    </w:rPr>
  </w:style>
  <w:style w:type="table" w:styleId="TableClassic1">
    <w:name w:val="Table Classic 1"/>
    <w:basedOn w:val="TableNormal"/>
    <w:uiPriority w:val="99"/>
    <w:semiHidden/>
    <w:unhideWhenUsed/>
    <w:locked/>
    <w:rsid w:val="00F4320C"/>
    <w:pPr>
      <w:spacing w:before="120" w:after="120" w:line="288" w:lineRule="auto"/>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uiPriority w:val="99"/>
    <w:semiHidden/>
    <w:unhideWhenUsed/>
    <w:locked/>
    <w:rsid w:val="00F4320C"/>
    <w:pPr>
      <w:spacing w:before="120" w:after="120" w:line="288"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Heading5Char">
    <w:name w:val="Heading 5 Char"/>
    <w:basedOn w:val="DefaultParagraphFont"/>
    <w:link w:val="Heading5"/>
    <w:uiPriority w:val="9"/>
    <w:semiHidden/>
    <w:rsid w:val="00EE3265"/>
    <w:rPr>
      <w:b/>
      <w:bCs/>
      <w:i/>
      <w:iCs/>
      <w:color w:val="262626"/>
      <w:sz w:val="26"/>
      <w:szCs w:val="26"/>
      <w:lang w:eastAsia="en-US"/>
    </w:rPr>
  </w:style>
  <w:style w:type="table" w:customStyle="1" w:styleId="Table2">
    <w:name w:val="Table 2"/>
    <w:basedOn w:val="Table1"/>
    <w:uiPriority w:val="99"/>
    <w:rsid w:val="00736688"/>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FFFFFF"/>
    </w:tcPr>
    <w:tblStylePr w:type="firstRow">
      <w:tblPr/>
      <w:tcPr>
        <w:shd w:val="clear" w:color="auto" w:fill="E36C0A"/>
      </w:tcPr>
    </w:tblStylePr>
    <w:tblStylePr w:type="lastRow">
      <w:tblPr/>
      <w:tcPr>
        <w:shd w:val="clear" w:color="auto" w:fill="E36C0A"/>
      </w:tcPr>
    </w:tblStylePr>
    <w:tblStylePr w:type="firstCol">
      <w:tblPr/>
      <w:tcPr>
        <w:shd w:val="clear" w:color="auto" w:fill="FDE9D9"/>
      </w:tcPr>
    </w:tblStylePr>
    <w:tblStylePr w:type="band1Horz">
      <w:tblPr/>
      <w:tcPr>
        <w:shd w:val="clear" w:color="auto" w:fill="FFFFFF"/>
      </w:tcPr>
    </w:tblStylePr>
    <w:tblStylePr w:type="band2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shd w:val="clear" w:color="auto"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Table3">
    <w:name w:val="Table 3"/>
    <w:basedOn w:val="Table1"/>
    <w:uiPriority w:val="99"/>
    <w:rsid w:val="00736688"/>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FFFFFF"/>
    </w:tcPr>
    <w:tblStylePr w:type="firstRow">
      <w:tblPr/>
      <w:tcPr>
        <w:tcBorders>
          <w:bottom w:val="single" w:sz="6" w:space="0" w:color="000000"/>
          <w:tl2br w:val="none" w:sz="0" w:space="0" w:color="auto"/>
          <w:tr2bl w:val="none" w:sz="0" w:space="0" w:color="auto"/>
        </w:tcBorders>
        <w:shd w:val="clear" w:color="auto" w:fill="1F497D"/>
      </w:tcPr>
    </w:tblStylePr>
    <w:tblStylePr w:type="lastRow">
      <w:tblPr/>
      <w:tcPr>
        <w:shd w:val="clear" w:color="auto" w:fill="FFFFFF"/>
      </w:tcPr>
    </w:tblStylePr>
    <w:tblStylePr w:type="firstCol">
      <w:pPr>
        <w:wordWrap/>
      </w:pPr>
      <w:tblPr/>
      <w:tcPr>
        <w:shd w:val="clear" w:color="auto" w:fill="FFFFFF"/>
      </w:tcPr>
    </w:tblStylePr>
    <w:tblStylePr w:type="band1Horz">
      <w:tblPr/>
      <w:tcPr>
        <w:shd w:val="clear" w:color="auto" w:fill="FFFFFF"/>
      </w:tcPr>
    </w:tblStylePr>
    <w:tblStylePr w:type="band2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shd w:val="clear" w:color="auto"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Table4">
    <w:name w:val="Table 4"/>
    <w:basedOn w:val="Table3"/>
    <w:uiPriority w:val="99"/>
    <w:rsid w:val="00736688"/>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FFFFFF"/>
    </w:tcPr>
    <w:tblStylePr w:type="firstRow">
      <w:tblPr/>
      <w:tcPr>
        <w:tcBorders>
          <w:bottom w:val="single" w:sz="6" w:space="0" w:color="000000"/>
          <w:tl2br w:val="none" w:sz="0" w:space="0" w:color="auto"/>
          <w:tr2bl w:val="none" w:sz="0" w:space="0" w:color="auto"/>
        </w:tcBorders>
        <w:shd w:val="clear" w:color="auto" w:fill="E36C0A"/>
      </w:tcPr>
    </w:tblStylePr>
    <w:tblStylePr w:type="lastRow">
      <w:tblPr/>
      <w:tcPr>
        <w:shd w:val="clear" w:color="auto" w:fill="FFFFFF"/>
      </w:tcPr>
    </w:tblStylePr>
    <w:tblStylePr w:type="firstCol">
      <w:pPr>
        <w:wordWrap/>
      </w:pPr>
      <w:tblPr/>
      <w:tcPr>
        <w:shd w:val="clear" w:color="auto" w:fill="FFFFFF"/>
      </w:tcPr>
    </w:tblStylePr>
    <w:tblStylePr w:type="band1Horz">
      <w:tblPr/>
      <w:tcPr>
        <w:shd w:val="clear" w:color="auto" w:fill="FFFFFF"/>
      </w:tcPr>
    </w:tblStylePr>
    <w:tblStylePr w:type="band2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shd w:val="clear" w:color="auto"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Table5">
    <w:name w:val="Table 5"/>
    <w:basedOn w:val="Table3"/>
    <w:uiPriority w:val="99"/>
    <w:rsid w:val="00423549"/>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FFFFFF"/>
    </w:tcPr>
    <w:tblStylePr w:type="firstRow">
      <w:tblPr/>
      <w:tcPr>
        <w:tcBorders>
          <w:bottom w:val="single" w:sz="6" w:space="0" w:color="000000"/>
          <w:tl2br w:val="none" w:sz="0" w:space="0" w:color="auto"/>
          <w:tr2bl w:val="none" w:sz="0" w:space="0" w:color="auto"/>
        </w:tcBorders>
        <w:shd w:val="clear" w:color="auto" w:fill="1F497D"/>
      </w:tcPr>
    </w:tblStylePr>
    <w:tblStylePr w:type="lastRow">
      <w:tblPr/>
      <w:tcPr>
        <w:shd w:val="clear" w:color="auto" w:fill="B8CCE4"/>
      </w:tcPr>
    </w:tblStylePr>
    <w:tblStylePr w:type="firstCol">
      <w:pPr>
        <w:wordWrap/>
      </w:pPr>
      <w:tblPr/>
      <w:tcPr>
        <w:shd w:val="clear" w:color="auto" w:fill="B8CCE4"/>
      </w:tcPr>
    </w:tblStylePr>
    <w:tblStylePr w:type="band1Horz">
      <w:tblPr/>
      <w:tcPr>
        <w:shd w:val="clear" w:color="auto" w:fill="B8CCE4"/>
      </w:tcPr>
    </w:tblStylePr>
    <w:tblStylePr w:type="band2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shd w:val="clear" w:color="auto" w:fill="B8CCE4"/>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Table6">
    <w:name w:val="Table 6"/>
    <w:basedOn w:val="Table5"/>
    <w:uiPriority w:val="99"/>
    <w:rsid w:val="00423549"/>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FFFFFF"/>
    </w:tcPr>
    <w:tblStylePr w:type="firstRow">
      <w:tblPr/>
      <w:tcPr>
        <w:tcBorders>
          <w:bottom w:val="single" w:sz="6" w:space="0" w:color="000000"/>
          <w:tl2br w:val="none" w:sz="0" w:space="0" w:color="auto"/>
          <w:tr2bl w:val="none" w:sz="0" w:space="0" w:color="auto"/>
        </w:tcBorders>
        <w:shd w:val="clear" w:color="auto" w:fill="E36C0A"/>
      </w:tcPr>
    </w:tblStylePr>
    <w:tblStylePr w:type="lastRow">
      <w:tblPr/>
      <w:tcPr>
        <w:shd w:val="clear" w:color="auto" w:fill="FBD4B4"/>
      </w:tcPr>
    </w:tblStylePr>
    <w:tblStylePr w:type="firstCol">
      <w:pPr>
        <w:wordWrap/>
      </w:pPr>
      <w:tblPr/>
      <w:tcPr>
        <w:shd w:val="clear" w:color="auto" w:fill="FBD4B4"/>
      </w:tcPr>
    </w:tblStylePr>
    <w:tblStylePr w:type="lastCol">
      <w:tblPr/>
      <w:tcPr>
        <w:shd w:val="clear" w:color="auto" w:fill="FBD4B4"/>
      </w:tcPr>
    </w:tblStylePr>
    <w:tblStylePr w:type="band1Vert">
      <w:tblPr/>
      <w:tcPr>
        <w:shd w:val="clear" w:color="auto" w:fill="FBD4B4"/>
      </w:tcPr>
    </w:tblStylePr>
    <w:tblStylePr w:type="band2Vert">
      <w:tblPr/>
      <w:tcPr>
        <w:shd w:val="clear" w:color="auto" w:fill="FBD4B4"/>
      </w:tcPr>
    </w:tblStylePr>
    <w:tblStylePr w:type="band1Horz">
      <w:tblPr/>
      <w:tcPr>
        <w:shd w:val="clear" w:color="auto" w:fill="B8CCE4"/>
      </w:tcPr>
    </w:tblStylePr>
    <w:tblStylePr w:type="band2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shd w:val="clear" w:color="auto" w:fill="B8CCE4"/>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character" w:customStyle="1" w:styleId="Heading6Char">
    <w:name w:val="Heading 6 Char"/>
    <w:basedOn w:val="DefaultParagraphFont"/>
    <w:link w:val="Heading6"/>
    <w:uiPriority w:val="9"/>
    <w:semiHidden/>
    <w:rsid w:val="00EE3265"/>
    <w:rPr>
      <w:b/>
      <w:bCs/>
      <w:color w:val="262626"/>
      <w:lang w:eastAsia="en-US"/>
    </w:rPr>
  </w:style>
  <w:style w:type="character" w:customStyle="1" w:styleId="Heading7Char">
    <w:name w:val="Heading 7 Char"/>
    <w:basedOn w:val="DefaultParagraphFont"/>
    <w:link w:val="Heading7"/>
    <w:uiPriority w:val="9"/>
    <w:semiHidden/>
    <w:rsid w:val="00EE3265"/>
    <w:rPr>
      <w:color w:val="262626"/>
      <w:sz w:val="24"/>
      <w:szCs w:val="24"/>
      <w:lang w:eastAsia="en-US"/>
    </w:rPr>
  </w:style>
  <w:style w:type="character" w:customStyle="1" w:styleId="Heading8Char">
    <w:name w:val="Heading 8 Char"/>
    <w:basedOn w:val="DefaultParagraphFont"/>
    <w:link w:val="Heading8"/>
    <w:uiPriority w:val="9"/>
    <w:semiHidden/>
    <w:rsid w:val="00EE3265"/>
    <w:rPr>
      <w:i/>
      <w:iCs/>
      <w:color w:val="262626"/>
      <w:sz w:val="24"/>
      <w:szCs w:val="24"/>
      <w:lang w:eastAsia="en-US"/>
    </w:rPr>
  </w:style>
  <w:style w:type="character" w:customStyle="1" w:styleId="Heading9Char">
    <w:name w:val="Heading 9 Char"/>
    <w:basedOn w:val="DefaultParagraphFont"/>
    <w:link w:val="Heading9"/>
    <w:uiPriority w:val="9"/>
    <w:semiHidden/>
    <w:rsid w:val="00EE3265"/>
    <w:rPr>
      <w:rFonts w:ascii="Cambria" w:hAnsi="Cambria"/>
      <w:color w:val="262626"/>
      <w:lang w:eastAsia="en-US"/>
    </w:rPr>
  </w:style>
  <w:style w:type="character" w:customStyle="1" w:styleId="NormalBold">
    <w:name w:val="Normal Bold"/>
    <w:basedOn w:val="DefaultParagraphFont"/>
    <w:uiPriority w:val="1"/>
    <w:qFormat/>
    <w:rsid w:val="008A537E"/>
    <w:rPr>
      <w:rFonts w:asciiTheme="minorHAnsi" w:hAnsiTheme="minorHAnsi"/>
      <w:b/>
      <w:color w:val="262626"/>
      <w:sz w:val="22"/>
      <w:szCs w:val="24"/>
      <w:u w:val="none"/>
      <w:lang w:eastAsia="en-US"/>
    </w:rPr>
  </w:style>
  <w:style w:type="character" w:customStyle="1" w:styleId="NormalBoldItalic">
    <w:name w:val="Normal Bold Italic"/>
    <w:basedOn w:val="NormalBold"/>
    <w:uiPriority w:val="1"/>
    <w:qFormat/>
    <w:rsid w:val="00777441"/>
    <w:rPr>
      <w:rFonts w:asciiTheme="minorHAnsi" w:hAnsiTheme="minorHAnsi"/>
      <w:b/>
      <w:i/>
      <w:color w:val="262626"/>
      <w:sz w:val="22"/>
      <w:szCs w:val="24"/>
      <w:u w:val="none"/>
      <w:lang w:eastAsia="en-US"/>
    </w:rPr>
  </w:style>
  <w:style w:type="character" w:customStyle="1" w:styleId="NormalBoldItalicUnderlined">
    <w:name w:val="Normal Bold Italic Underlined"/>
    <w:basedOn w:val="NormalBoldItalic"/>
    <w:uiPriority w:val="1"/>
    <w:qFormat/>
    <w:rsid w:val="00777441"/>
    <w:rPr>
      <w:rFonts w:asciiTheme="minorHAnsi" w:hAnsiTheme="minorHAnsi"/>
      <w:b/>
      <w:i/>
      <w:color w:val="262626"/>
      <w:sz w:val="22"/>
      <w:szCs w:val="24"/>
      <w:u w:val="single"/>
      <w:lang w:eastAsia="en-US"/>
    </w:rPr>
  </w:style>
  <w:style w:type="character" w:customStyle="1" w:styleId="NormalItalic">
    <w:name w:val="Normal Italic"/>
    <w:basedOn w:val="NormalBoldItalic"/>
    <w:uiPriority w:val="1"/>
    <w:qFormat/>
    <w:rsid w:val="00777441"/>
    <w:rPr>
      <w:rFonts w:asciiTheme="minorHAnsi" w:hAnsiTheme="minorHAnsi"/>
      <w:b w:val="0"/>
      <w:i/>
      <w:color w:val="262626"/>
      <w:sz w:val="22"/>
      <w:szCs w:val="24"/>
      <w:u w:val="none"/>
      <w:lang w:eastAsia="en-US"/>
    </w:rPr>
  </w:style>
  <w:style w:type="character" w:customStyle="1" w:styleId="NormalItalicUnderlined">
    <w:name w:val="Normal Italic Underlined"/>
    <w:basedOn w:val="NormalItalic"/>
    <w:uiPriority w:val="1"/>
    <w:qFormat/>
    <w:rsid w:val="00777441"/>
    <w:rPr>
      <w:rFonts w:asciiTheme="minorHAnsi" w:hAnsiTheme="minorHAnsi"/>
      <w:b w:val="0"/>
      <w:i/>
      <w:color w:val="262626"/>
      <w:sz w:val="22"/>
      <w:szCs w:val="24"/>
      <w:u w:val="single"/>
      <w:lang w:eastAsia="en-US"/>
    </w:rPr>
  </w:style>
  <w:style w:type="character" w:customStyle="1" w:styleId="NormalUnderlined">
    <w:name w:val="Normal Underlined"/>
    <w:basedOn w:val="NormalItalicUnderlined"/>
    <w:uiPriority w:val="1"/>
    <w:qFormat/>
    <w:rsid w:val="00777441"/>
    <w:rPr>
      <w:rFonts w:asciiTheme="minorHAnsi" w:hAnsiTheme="minorHAnsi"/>
      <w:b w:val="0"/>
      <w:i w:val="0"/>
      <w:color w:val="262626"/>
      <w:sz w:val="22"/>
      <w:szCs w:val="24"/>
      <w:u w:val="single"/>
      <w:lang w:eastAsia="en-US"/>
    </w:rPr>
  </w:style>
  <w:style w:type="paragraph" w:customStyle="1" w:styleId="TableTextCentred">
    <w:name w:val="Table Text Centred"/>
    <w:basedOn w:val="TableText"/>
    <w:qFormat/>
    <w:rsid w:val="008A537E"/>
    <w:pPr>
      <w:jc w:val="center"/>
    </w:pPr>
  </w:style>
  <w:style w:type="paragraph" w:customStyle="1" w:styleId="TableTextHeaderRow">
    <w:name w:val="Table Text Header Row"/>
    <w:basedOn w:val="TableTextHeaderRowCentred"/>
    <w:qFormat/>
    <w:rsid w:val="00777441"/>
    <w:pPr>
      <w:jc w:val="left"/>
    </w:pPr>
  </w:style>
  <w:style w:type="character" w:customStyle="1" w:styleId="TableTextBold">
    <w:name w:val="Table Text Bold"/>
    <w:basedOn w:val="DefaultParagraphFont"/>
    <w:uiPriority w:val="1"/>
    <w:qFormat/>
    <w:rsid w:val="00FF3C93"/>
    <w:rPr>
      <w:rFonts w:ascii="Calibri" w:hAnsi="Calibri"/>
      <w:b/>
      <w:sz w:val="18"/>
    </w:rPr>
  </w:style>
  <w:style w:type="character" w:customStyle="1" w:styleId="TableTextCentredBold">
    <w:name w:val="Table Text Centred Bold"/>
    <w:basedOn w:val="TableTextBold"/>
    <w:uiPriority w:val="1"/>
    <w:qFormat/>
    <w:rsid w:val="00777441"/>
    <w:rPr>
      <w:rFonts w:ascii="Calibri" w:hAnsi="Calibri"/>
      <w:b/>
      <w:sz w:val="18"/>
    </w:rPr>
  </w:style>
  <w:style w:type="paragraph" w:styleId="FootnoteText">
    <w:name w:val="footnote text"/>
    <w:basedOn w:val="Normal"/>
    <w:link w:val="FootnoteTextChar"/>
    <w:autoRedefine/>
    <w:uiPriority w:val="99"/>
    <w:unhideWhenUsed/>
    <w:qFormat/>
    <w:rsid w:val="00C01C80"/>
    <w:pPr>
      <w:spacing w:before="0" w:after="0"/>
    </w:pPr>
    <w:rPr>
      <w:rFonts w:cstheme="minorHAnsi"/>
      <w:sz w:val="16"/>
      <w:szCs w:val="16"/>
    </w:rPr>
  </w:style>
  <w:style w:type="character" w:customStyle="1" w:styleId="FootnoteTextChar">
    <w:name w:val="Footnote Text Char"/>
    <w:basedOn w:val="DefaultParagraphFont"/>
    <w:link w:val="FootnoteText"/>
    <w:uiPriority w:val="99"/>
    <w:rsid w:val="00C01C80"/>
    <w:rPr>
      <w:rFonts w:asciiTheme="minorHAnsi" w:hAnsiTheme="minorHAnsi" w:cstheme="minorHAnsi"/>
      <w:color w:val="262626"/>
      <w:sz w:val="16"/>
      <w:szCs w:val="16"/>
      <w:lang w:eastAsia="en-US"/>
    </w:rPr>
  </w:style>
  <w:style w:type="paragraph" w:customStyle="1" w:styleId="Footnote">
    <w:name w:val="Footnote"/>
    <w:basedOn w:val="Normal"/>
    <w:qFormat/>
    <w:rsid w:val="00034046"/>
    <w:pPr>
      <w:spacing w:before="0" w:after="0"/>
    </w:pPr>
    <w:rPr>
      <w:sz w:val="16"/>
    </w:rPr>
  </w:style>
  <w:style w:type="character" w:customStyle="1" w:styleId="Subscript">
    <w:name w:val="Subscript"/>
    <w:basedOn w:val="DefaultParagraphFont"/>
    <w:uiPriority w:val="1"/>
    <w:qFormat/>
    <w:rsid w:val="008A537E"/>
    <w:rPr>
      <w:rFonts w:asciiTheme="minorHAnsi" w:hAnsiTheme="minorHAnsi"/>
      <w:sz w:val="16"/>
      <w:vertAlign w:val="subscript"/>
    </w:rPr>
  </w:style>
  <w:style w:type="character" w:customStyle="1" w:styleId="Superscript">
    <w:name w:val="Superscript"/>
    <w:basedOn w:val="Subscript"/>
    <w:uiPriority w:val="1"/>
    <w:qFormat/>
    <w:rsid w:val="00034046"/>
    <w:rPr>
      <w:rFonts w:asciiTheme="minorHAnsi" w:hAnsiTheme="minorHAnsi"/>
      <w:sz w:val="16"/>
      <w:vertAlign w:val="superscript"/>
    </w:rPr>
  </w:style>
  <w:style w:type="paragraph" w:customStyle="1" w:styleId="BulletTick">
    <w:name w:val="Bullet Tick"/>
    <w:basedOn w:val="ListBullet"/>
    <w:qFormat/>
    <w:rsid w:val="009F5605"/>
    <w:pPr>
      <w:numPr>
        <w:numId w:val="6"/>
      </w:numPr>
      <w:ind w:left="567" w:hanging="567"/>
    </w:pPr>
  </w:style>
  <w:style w:type="paragraph" w:customStyle="1" w:styleId="BulletCross">
    <w:name w:val="Bullet Cross"/>
    <w:basedOn w:val="BulletTick"/>
    <w:qFormat/>
    <w:rsid w:val="009F5605"/>
    <w:pPr>
      <w:numPr>
        <w:numId w:val="7"/>
      </w:numPr>
      <w:ind w:left="567" w:hanging="567"/>
    </w:pPr>
  </w:style>
  <w:style w:type="paragraph" w:customStyle="1" w:styleId="StyleHeading1Head1ChapterNbrSectionHeadingh1ChapterHead">
    <w:name w:val="Style Heading 1Head1(Chapter Nbr)Section Headingh1Chapter Head..."/>
    <w:basedOn w:val="Heading1"/>
    <w:rsid w:val="00FF3C93"/>
    <w:pPr>
      <w:ind w:left="0" w:firstLine="0"/>
    </w:pPr>
    <w:rPr>
      <w:bCs/>
      <w:szCs w:val="20"/>
    </w:rPr>
  </w:style>
  <w:style w:type="paragraph" w:customStyle="1" w:styleId="TableTextRightAlignedNumbers">
    <w:name w:val="Table Text Right Aligned (Numbers)"/>
    <w:basedOn w:val="TableText"/>
    <w:qFormat/>
    <w:rsid w:val="00FF3C93"/>
    <w:pPr>
      <w:ind w:left="113" w:right="113"/>
      <w:jc w:val="right"/>
    </w:pPr>
    <w:rPr>
      <w:rFonts w:ascii="Calibri" w:hAnsi="Calibri"/>
      <w:sz w:val="16"/>
    </w:rPr>
  </w:style>
  <w:style w:type="character" w:customStyle="1" w:styleId="apple-style-span">
    <w:name w:val="apple-style-span"/>
    <w:basedOn w:val="DefaultParagraphFont"/>
    <w:rsid w:val="007758C1"/>
  </w:style>
  <w:style w:type="paragraph" w:styleId="NormalWeb">
    <w:name w:val="Normal (Web)"/>
    <w:basedOn w:val="Normal"/>
    <w:uiPriority w:val="99"/>
    <w:unhideWhenUsed/>
    <w:locked/>
    <w:rsid w:val="00431149"/>
    <w:pPr>
      <w:spacing w:before="100" w:beforeAutospacing="1" w:after="100" w:afterAutospacing="1" w:line="240" w:lineRule="auto"/>
    </w:pPr>
    <w:rPr>
      <w:rFonts w:ascii="Times New Roman" w:hAnsi="Times New Roman"/>
      <w:color w:val="auto"/>
      <w:sz w:val="24"/>
      <w:lang w:eastAsia="en-AU"/>
    </w:rPr>
  </w:style>
  <w:style w:type="character" w:customStyle="1" w:styleId="apple-converted-space">
    <w:name w:val="apple-converted-space"/>
    <w:basedOn w:val="DefaultParagraphFont"/>
    <w:rsid w:val="00431149"/>
  </w:style>
  <w:style w:type="character" w:styleId="HTMLAcronym">
    <w:name w:val="HTML Acronym"/>
    <w:basedOn w:val="DefaultParagraphFont"/>
    <w:uiPriority w:val="99"/>
    <w:semiHidden/>
    <w:unhideWhenUsed/>
    <w:locked/>
    <w:rsid w:val="00431149"/>
  </w:style>
  <w:style w:type="character" w:styleId="CommentReference">
    <w:name w:val="annotation reference"/>
    <w:basedOn w:val="DefaultParagraphFont"/>
    <w:uiPriority w:val="99"/>
    <w:semiHidden/>
    <w:unhideWhenUsed/>
    <w:locked/>
    <w:rsid w:val="003D6A1D"/>
    <w:rPr>
      <w:sz w:val="16"/>
      <w:szCs w:val="16"/>
    </w:rPr>
  </w:style>
  <w:style w:type="paragraph" w:styleId="CommentText">
    <w:name w:val="annotation text"/>
    <w:basedOn w:val="Normal"/>
    <w:link w:val="CommentTextChar"/>
    <w:uiPriority w:val="99"/>
    <w:semiHidden/>
    <w:unhideWhenUsed/>
    <w:locked/>
    <w:rsid w:val="003D6A1D"/>
    <w:pPr>
      <w:spacing w:line="240" w:lineRule="auto"/>
    </w:pPr>
    <w:rPr>
      <w:sz w:val="20"/>
      <w:szCs w:val="20"/>
    </w:rPr>
  </w:style>
  <w:style w:type="character" w:customStyle="1" w:styleId="CommentTextChar">
    <w:name w:val="Comment Text Char"/>
    <w:basedOn w:val="DefaultParagraphFont"/>
    <w:link w:val="CommentText"/>
    <w:uiPriority w:val="99"/>
    <w:semiHidden/>
    <w:rsid w:val="003D6A1D"/>
    <w:rPr>
      <w:rFonts w:asciiTheme="minorHAnsi" w:hAnsiTheme="minorHAnsi"/>
      <w:color w:val="262626"/>
      <w:sz w:val="20"/>
      <w:szCs w:val="20"/>
      <w:lang w:eastAsia="en-US"/>
    </w:rPr>
  </w:style>
  <w:style w:type="paragraph" w:styleId="CommentSubject">
    <w:name w:val="annotation subject"/>
    <w:basedOn w:val="CommentText"/>
    <w:next w:val="CommentText"/>
    <w:link w:val="CommentSubjectChar"/>
    <w:uiPriority w:val="99"/>
    <w:semiHidden/>
    <w:unhideWhenUsed/>
    <w:locked/>
    <w:rsid w:val="003D6A1D"/>
    <w:rPr>
      <w:b/>
      <w:bCs/>
    </w:rPr>
  </w:style>
  <w:style w:type="character" w:customStyle="1" w:styleId="CommentSubjectChar">
    <w:name w:val="Comment Subject Char"/>
    <w:basedOn w:val="CommentTextChar"/>
    <w:link w:val="CommentSubject"/>
    <w:uiPriority w:val="99"/>
    <w:semiHidden/>
    <w:rsid w:val="003D6A1D"/>
    <w:rPr>
      <w:rFonts w:asciiTheme="minorHAnsi" w:hAnsiTheme="minorHAnsi"/>
      <w:b/>
      <w:bCs/>
      <w:color w:val="262626"/>
      <w:sz w:val="20"/>
      <w:szCs w:val="20"/>
      <w:lang w:eastAsia="en-US"/>
    </w:rPr>
  </w:style>
  <w:style w:type="paragraph" w:styleId="ListParagraph">
    <w:name w:val="List Paragraph"/>
    <w:basedOn w:val="Normal"/>
    <w:uiPriority w:val="34"/>
    <w:qFormat/>
    <w:locked/>
    <w:rsid w:val="003D6A1D"/>
    <w:pPr>
      <w:ind w:left="720"/>
      <w:contextualSpacing/>
    </w:pPr>
  </w:style>
  <w:style w:type="character" w:styleId="Emphasis">
    <w:name w:val="Emphasis"/>
    <w:basedOn w:val="DefaultParagraphFont"/>
    <w:uiPriority w:val="20"/>
    <w:qFormat/>
    <w:locked/>
    <w:rsid w:val="009545DD"/>
    <w:rPr>
      <w:i/>
      <w:iCs/>
    </w:rPr>
  </w:style>
  <w:style w:type="paragraph" w:customStyle="1" w:styleId="Bullet">
    <w:name w:val="Bullet"/>
    <w:basedOn w:val="Normal"/>
    <w:link w:val="BulletChar"/>
    <w:rsid w:val="007B5046"/>
    <w:pPr>
      <w:numPr>
        <w:numId w:val="8"/>
      </w:numPr>
      <w:spacing w:before="0" w:after="0" w:line="240" w:lineRule="auto"/>
    </w:pPr>
    <w:rPr>
      <w:rFonts w:ascii="Calibri" w:eastAsia="Calibri" w:hAnsi="Calibri"/>
      <w:color w:val="auto"/>
      <w:szCs w:val="22"/>
      <w:lang w:val="en-GB"/>
    </w:rPr>
  </w:style>
  <w:style w:type="character" w:customStyle="1" w:styleId="BulletChar">
    <w:name w:val="Bullet Char"/>
    <w:basedOn w:val="DefaultParagraphFont"/>
    <w:link w:val="Bullet"/>
    <w:rsid w:val="007B5046"/>
    <w:rPr>
      <w:rFonts w:eastAsia="Calibri"/>
      <w:lang w:val="en-GB" w:eastAsia="en-US"/>
    </w:rPr>
  </w:style>
  <w:style w:type="paragraph" w:customStyle="1" w:styleId="Dash">
    <w:name w:val="Dash"/>
    <w:basedOn w:val="Normal"/>
    <w:rsid w:val="007B5046"/>
    <w:pPr>
      <w:numPr>
        <w:ilvl w:val="1"/>
        <w:numId w:val="8"/>
      </w:numPr>
      <w:spacing w:before="0" w:after="0" w:line="240" w:lineRule="auto"/>
    </w:pPr>
    <w:rPr>
      <w:rFonts w:ascii="Calibri" w:eastAsia="Calibri" w:hAnsi="Calibri"/>
      <w:color w:val="auto"/>
      <w:szCs w:val="22"/>
      <w:lang w:val="en-GB"/>
    </w:rPr>
  </w:style>
  <w:style w:type="paragraph" w:customStyle="1" w:styleId="DoubleDot">
    <w:name w:val="Double Dot"/>
    <w:basedOn w:val="Normal"/>
    <w:rsid w:val="007B5046"/>
    <w:pPr>
      <w:numPr>
        <w:ilvl w:val="2"/>
        <w:numId w:val="8"/>
      </w:numPr>
      <w:spacing w:before="0" w:after="0" w:line="240" w:lineRule="auto"/>
    </w:pPr>
    <w:rPr>
      <w:rFonts w:ascii="Calibri" w:eastAsia="Calibri" w:hAnsi="Calibri"/>
      <w:color w:val="auto"/>
      <w:szCs w:val="22"/>
      <w:lang w:val="en-GB"/>
    </w:rPr>
  </w:style>
  <w:style w:type="paragraph" w:customStyle="1" w:styleId="Pa7">
    <w:name w:val="Pa7"/>
    <w:basedOn w:val="Normal"/>
    <w:next w:val="Normal"/>
    <w:rsid w:val="007B5046"/>
    <w:pPr>
      <w:autoSpaceDE w:val="0"/>
      <w:autoSpaceDN w:val="0"/>
      <w:adjustRightInd w:val="0"/>
      <w:spacing w:before="0" w:after="0" w:line="181" w:lineRule="atLeast"/>
    </w:pPr>
    <w:rPr>
      <w:rFonts w:ascii="Frutiger 45 Light" w:hAnsi="Frutiger 45 Light"/>
      <w:color w:val="auto"/>
      <w:sz w:val="24"/>
      <w:lang w:eastAsia="en-AU"/>
    </w:rPr>
  </w:style>
  <w:style w:type="paragraph" w:customStyle="1" w:styleId="Pa12">
    <w:name w:val="Pa12"/>
    <w:basedOn w:val="Normal"/>
    <w:next w:val="Normal"/>
    <w:rsid w:val="007B5046"/>
    <w:pPr>
      <w:autoSpaceDE w:val="0"/>
      <w:autoSpaceDN w:val="0"/>
      <w:adjustRightInd w:val="0"/>
      <w:spacing w:before="0" w:after="0" w:line="181" w:lineRule="atLeast"/>
    </w:pPr>
    <w:rPr>
      <w:rFonts w:ascii="Frutiger 45 Light" w:hAnsi="Frutiger 45 Light"/>
      <w:color w:val="auto"/>
      <w:sz w:val="24"/>
      <w:lang w:eastAsia="en-AU"/>
    </w:rPr>
  </w:style>
  <w:style w:type="paragraph" w:styleId="NoSpacing">
    <w:name w:val="No Spacing"/>
    <w:uiPriority w:val="1"/>
    <w:qFormat/>
    <w:locked/>
    <w:rsid w:val="00B5309C"/>
    <w:rPr>
      <w:rFonts w:asciiTheme="minorHAnsi" w:hAnsiTheme="minorHAnsi"/>
      <w:color w:val="262626"/>
      <w:szCs w:val="24"/>
      <w:lang w:eastAsia="en-US"/>
    </w:rPr>
  </w:style>
  <w:style w:type="character" w:styleId="FollowedHyperlink">
    <w:name w:val="FollowedHyperlink"/>
    <w:basedOn w:val="DefaultParagraphFont"/>
    <w:uiPriority w:val="99"/>
    <w:semiHidden/>
    <w:unhideWhenUsed/>
    <w:locked/>
    <w:rsid w:val="0060116A"/>
    <w:rPr>
      <w:color w:val="800080" w:themeColor="followedHyperlink"/>
      <w:u w:val="single"/>
    </w:rPr>
  </w:style>
  <w:style w:type="paragraph" w:styleId="HTMLPreformatted">
    <w:name w:val="HTML Preformatted"/>
    <w:basedOn w:val="Normal"/>
    <w:link w:val="HTMLPreformattedChar"/>
    <w:uiPriority w:val="99"/>
    <w:semiHidden/>
    <w:unhideWhenUsed/>
    <w:locked/>
    <w:rsid w:val="00E67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hAnsi="Courier New" w:cs="Courier New"/>
      <w:color w:val="auto"/>
      <w:sz w:val="20"/>
      <w:szCs w:val="20"/>
      <w:lang w:eastAsia="en-AU"/>
    </w:rPr>
  </w:style>
  <w:style w:type="character" w:customStyle="1" w:styleId="HTMLPreformattedChar">
    <w:name w:val="HTML Preformatted Char"/>
    <w:basedOn w:val="DefaultParagraphFont"/>
    <w:link w:val="HTMLPreformatted"/>
    <w:uiPriority w:val="99"/>
    <w:semiHidden/>
    <w:rsid w:val="00E674E1"/>
    <w:rPr>
      <w:rFonts w:ascii="Courier New" w:hAnsi="Courier New" w:cs="Courier New"/>
      <w:sz w:val="20"/>
      <w:szCs w:val="20"/>
    </w:rPr>
  </w:style>
  <w:style w:type="paragraph" w:styleId="Revision">
    <w:name w:val="Revision"/>
    <w:hidden/>
    <w:uiPriority w:val="99"/>
    <w:semiHidden/>
    <w:rsid w:val="00373BBE"/>
    <w:rPr>
      <w:rFonts w:asciiTheme="minorHAnsi" w:hAnsiTheme="minorHAnsi"/>
      <w:color w:val="262626"/>
      <w:szCs w:val="24"/>
      <w:lang w:eastAsia="en-US"/>
    </w:rPr>
  </w:style>
</w:styles>
</file>

<file path=word/webSettings.xml><?xml version="1.0" encoding="utf-8"?>
<w:webSettings xmlns:r="http://schemas.openxmlformats.org/officeDocument/2006/relationships" xmlns:w="http://schemas.openxmlformats.org/wordprocessingml/2006/main">
  <w:divs>
    <w:div w:id="283462320">
      <w:bodyDiv w:val="1"/>
      <w:marLeft w:val="0"/>
      <w:marRight w:val="0"/>
      <w:marTop w:val="0"/>
      <w:marBottom w:val="0"/>
      <w:divBdr>
        <w:top w:val="none" w:sz="0" w:space="0" w:color="auto"/>
        <w:left w:val="none" w:sz="0" w:space="0" w:color="auto"/>
        <w:bottom w:val="none" w:sz="0" w:space="0" w:color="auto"/>
        <w:right w:val="none" w:sz="0" w:space="0" w:color="auto"/>
      </w:divBdr>
      <w:divsChild>
        <w:div w:id="578760034">
          <w:marLeft w:val="547"/>
          <w:marRight w:val="0"/>
          <w:marTop w:val="0"/>
          <w:marBottom w:val="0"/>
          <w:divBdr>
            <w:top w:val="none" w:sz="0" w:space="0" w:color="auto"/>
            <w:left w:val="none" w:sz="0" w:space="0" w:color="auto"/>
            <w:bottom w:val="none" w:sz="0" w:space="0" w:color="auto"/>
            <w:right w:val="none" w:sz="0" w:space="0" w:color="auto"/>
          </w:divBdr>
        </w:div>
      </w:divsChild>
    </w:div>
    <w:div w:id="326059625">
      <w:bodyDiv w:val="1"/>
      <w:marLeft w:val="0"/>
      <w:marRight w:val="0"/>
      <w:marTop w:val="0"/>
      <w:marBottom w:val="0"/>
      <w:divBdr>
        <w:top w:val="none" w:sz="0" w:space="0" w:color="auto"/>
        <w:left w:val="none" w:sz="0" w:space="0" w:color="auto"/>
        <w:bottom w:val="none" w:sz="0" w:space="0" w:color="auto"/>
        <w:right w:val="none" w:sz="0" w:space="0" w:color="auto"/>
      </w:divBdr>
      <w:divsChild>
        <w:div w:id="1390299682">
          <w:marLeft w:val="0"/>
          <w:marRight w:val="0"/>
          <w:marTop w:val="0"/>
          <w:marBottom w:val="0"/>
          <w:divBdr>
            <w:top w:val="none" w:sz="0" w:space="0" w:color="auto"/>
            <w:left w:val="none" w:sz="0" w:space="0" w:color="auto"/>
            <w:bottom w:val="none" w:sz="0" w:space="0" w:color="auto"/>
            <w:right w:val="none" w:sz="0" w:space="0" w:color="auto"/>
          </w:divBdr>
          <w:divsChild>
            <w:div w:id="1871340396">
              <w:marLeft w:val="0"/>
              <w:marRight w:val="0"/>
              <w:marTop w:val="0"/>
              <w:marBottom w:val="0"/>
              <w:divBdr>
                <w:top w:val="none" w:sz="0" w:space="0" w:color="auto"/>
                <w:left w:val="none" w:sz="0" w:space="0" w:color="auto"/>
                <w:bottom w:val="none" w:sz="0" w:space="0" w:color="auto"/>
                <w:right w:val="none" w:sz="0" w:space="0" w:color="auto"/>
              </w:divBdr>
              <w:divsChild>
                <w:div w:id="296958479">
                  <w:marLeft w:val="0"/>
                  <w:marRight w:val="0"/>
                  <w:marTop w:val="0"/>
                  <w:marBottom w:val="0"/>
                  <w:divBdr>
                    <w:top w:val="none" w:sz="0" w:space="0" w:color="auto"/>
                    <w:left w:val="none" w:sz="0" w:space="0" w:color="auto"/>
                    <w:bottom w:val="none" w:sz="0" w:space="0" w:color="auto"/>
                    <w:right w:val="none" w:sz="0" w:space="0" w:color="auto"/>
                  </w:divBdr>
                  <w:divsChild>
                    <w:div w:id="159590707">
                      <w:marLeft w:val="0"/>
                      <w:marRight w:val="0"/>
                      <w:marTop w:val="0"/>
                      <w:marBottom w:val="0"/>
                      <w:divBdr>
                        <w:top w:val="none" w:sz="0" w:space="0" w:color="auto"/>
                        <w:left w:val="none" w:sz="0" w:space="0" w:color="auto"/>
                        <w:bottom w:val="none" w:sz="0" w:space="0" w:color="auto"/>
                        <w:right w:val="none" w:sz="0" w:space="0" w:color="auto"/>
                      </w:divBdr>
                      <w:divsChild>
                        <w:div w:id="1027486096">
                          <w:marLeft w:val="0"/>
                          <w:marRight w:val="0"/>
                          <w:marTop w:val="0"/>
                          <w:marBottom w:val="0"/>
                          <w:divBdr>
                            <w:top w:val="single" w:sz="6" w:space="0" w:color="828282"/>
                            <w:left w:val="single" w:sz="6" w:space="0" w:color="828282"/>
                            <w:bottom w:val="single" w:sz="6" w:space="0" w:color="828282"/>
                            <w:right w:val="single" w:sz="6" w:space="0" w:color="828282"/>
                          </w:divBdr>
                          <w:divsChild>
                            <w:div w:id="380860559">
                              <w:marLeft w:val="0"/>
                              <w:marRight w:val="0"/>
                              <w:marTop w:val="0"/>
                              <w:marBottom w:val="0"/>
                              <w:divBdr>
                                <w:top w:val="none" w:sz="0" w:space="0" w:color="auto"/>
                                <w:left w:val="none" w:sz="0" w:space="0" w:color="auto"/>
                                <w:bottom w:val="none" w:sz="0" w:space="0" w:color="auto"/>
                                <w:right w:val="none" w:sz="0" w:space="0" w:color="auto"/>
                              </w:divBdr>
                              <w:divsChild>
                                <w:div w:id="1482889822">
                                  <w:marLeft w:val="0"/>
                                  <w:marRight w:val="0"/>
                                  <w:marTop w:val="0"/>
                                  <w:marBottom w:val="0"/>
                                  <w:divBdr>
                                    <w:top w:val="none" w:sz="0" w:space="0" w:color="auto"/>
                                    <w:left w:val="none" w:sz="0" w:space="0" w:color="auto"/>
                                    <w:bottom w:val="none" w:sz="0" w:space="0" w:color="auto"/>
                                    <w:right w:val="none" w:sz="0" w:space="0" w:color="auto"/>
                                  </w:divBdr>
                                  <w:divsChild>
                                    <w:div w:id="360401440">
                                      <w:marLeft w:val="0"/>
                                      <w:marRight w:val="0"/>
                                      <w:marTop w:val="0"/>
                                      <w:marBottom w:val="0"/>
                                      <w:divBdr>
                                        <w:top w:val="none" w:sz="0" w:space="0" w:color="auto"/>
                                        <w:left w:val="none" w:sz="0" w:space="0" w:color="auto"/>
                                        <w:bottom w:val="none" w:sz="0" w:space="0" w:color="auto"/>
                                        <w:right w:val="none" w:sz="0" w:space="0" w:color="auto"/>
                                      </w:divBdr>
                                      <w:divsChild>
                                        <w:div w:id="1114599773">
                                          <w:marLeft w:val="0"/>
                                          <w:marRight w:val="0"/>
                                          <w:marTop w:val="0"/>
                                          <w:marBottom w:val="0"/>
                                          <w:divBdr>
                                            <w:top w:val="none" w:sz="0" w:space="0" w:color="auto"/>
                                            <w:left w:val="none" w:sz="0" w:space="0" w:color="auto"/>
                                            <w:bottom w:val="none" w:sz="0" w:space="0" w:color="auto"/>
                                            <w:right w:val="none" w:sz="0" w:space="0" w:color="auto"/>
                                          </w:divBdr>
                                          <w:divsChild>
                                            <w:div w:id="59798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9668342">
      <w:bodyDiv w:val="1"/>
      <w:marLeft w:val="0"/>
      <w:marRight w:val="0"/>
      <w:marTop w:val="0"/>
      <w:marBottom w:val="0"/>
      <w:divBdr>
        <w:top w:val="none" w:sz="0" w:space="0" w:color="auto"/>
        <w:left w:val="none" w:sz="0" w:space="0" w:color="auto"/>
        <w:bottom w:val="none" w:sz="0" w:space="0" w:color="auto"/>
        <w:right w:val="none" w:sz="0" w:space="0" w:color="auto"/>
      </w:divBdr>
    </w:div>
    <w:div w:id="768047342">
      <w:bodyDiv w:val="1"/>
      <w:marLeft w:val="0"/>
      <w:marRight w:val="0"/>
      <w:marTop w:val="0"/>
      <w:marBottom w:val="0"/>
      <w:divBdr>
        <w:top w:val="none" w:sz="0" w:space="0" w:color="auto"/>
        <w:left w:val="none" w:sz="0" w:space="0" w:color="auto"/>
        <w:bottom w:val="none" w:sz="0" w:space="0" w:color="auto"/>
        <w:right w:val="none" w:sz="0" w:space="0" w:color="auto"/>
      </w:divBdr>
      <w:divsChild>
        <w:div w:id="309603506">
          <w:marLeft w:val="0"/>
          <w:marRight w:val="0"/>
          <w:marTop w:val="0"/>
          <w:marBottom w:val="0"/>
          <w:divBdr>
            <w:top w:val="none" w:sz="0" w:space="0" w:color="auto"/>
            <w:left w:val="none" w:sz="0" w:space="0" w:color="auto"/>
            <w:bottom w:val="none" w:sz="0" w:space="0" w:color="auto"/>
            <w:right w:val="none" w:sz="0" w:space="0" w:color="auto"/>
          </w:divBdr>
        </w:div>
      </w:divsChild>
    </w:div>
    <w:div w:id="806166740">
      <w:bodyDiv w:val="1"/>
      <w:marLeft w:val="0"/>
      <w:marRight w:val="0"/>
      <w:marTop w:val="0"/>
      <w:marBottom w:val="0"/>
      <w:divBdr>
        <w:top w:val="none" w:sz="0" w:space="0" w:color="auto"/>
        <w:left w:val="none" w:sz="0" w:space="0" w:color="auto"/>
        <w:bottom w:val="none" w:sz="0" w:space="0" w:color="auto"/>
        <w:right w:val="none" w:sz="0" w:space="0" w:color="auto"/>
      </w:divBdr>
      <w:divsChild>
        <w:div w:id="810174834">
          <w:marLeft w:val="0"/>
          <w:marRight w:val="0"/>
          <w:marTop w:val="0"/>
          <w:marBottom w:val="0"/>
          <w:divBdr>
            <w:top w:val="none" w:sz="0" w:space="0" w:color="auto"/>
            <w:left w:val="none" w:sz="0" w:space="0" w:color="auto"/>
            <w:bottom w:val="none" w:sz="0" w:space="0" w:color="auto"/>
            <w:right w:val="none" w:sz="0" w:space="0" w:color="auto"/>
          </w:divBdr>
        </w:div>
      </w:divsChild>
    </w:div>
    <w:div w:id="1202329509">
      <w:bodyDiv w:val="1"/>
      <w:marLeft w:val="0"/>
      <w:marRight w:val="0"/>
      <w:marTop w:val="0"/>
      <w:marBottom w:val="0"/>
      <w:divBdr>
        <w:top w:val="none" w:sz="0" w:space="0" w:color="auto"/>
        <w:left w:val="none" w:sz="0" w:space="0" w:color="auto"/>
        <w:bottom w:val="none" w:sz="0" w:space="0" w:color="auto"/>
        <w:right w:val="none" w:sz="0" w:space="0" w:color="auto"/>
      </w:divBdr>
    </w:div>
    <w:div w:id="1312321010">
      <w:bodyDiv w:val="1"/>
      <w:marLeft w:val="0"/>
      <w:marRight w:val="0"/>
      <w:marTop w:val="0"/>
      <w:marBottom w:val="0"/>
      <w:divBdr>
        <w:top w:val="none" w:sz="0" w:space="0" w:color="auto"/>
        <w:left w:val="none" w:sz="0" w:space="0" w:color="auto"/>
        <w:bottom w:val="none" w:sz="0" w:space="0" w:color="auto"/>
        <w:right w:val="none" w:sz="0" w:space="0" w:color="auto"/>
      </w:divBdr>
      <w:divsChild>
        <w:div w:id="1165583453">
          <w:marLeft w:val="547"/>
          <w:marRight w:val="0"/>
          <w:marTop w:val="0"/>
          <w:marBottom w:val="0"/>
          <w:divBdr>
            <w:top w:val="none" w:sz="0" w:space="0" w:color="auto"/>
            <w:left w:val="none" w:sz="0" w:space="0" w:color="auto"/>
            <w:bottom w:val="none" w:sz="0" w:space="0" w:color="auto"/>
            <w:right w:val="none" w:sz="0" w:space="0" w:color="auto"/>
          </w:divBdr>
        </w:div>
        <w:div w:id="1949434245">
          <w:marLeft w:val="1166"/>
          <w:marRight w:val="0"/>
          <w:marTop w:val="0"/>
          <w:marBottom w:val="0"/>
          <w:divBdr>
            <w:top w:val="none" w:sz="0" w:space="0" w:color="auto"/>
            <w:left w:val="none" w:sz="0" w:space="0" w:color="auto"/>
            <w:bottom w:val="none" w:sz="0" w:space="0" w:color="auto"/>
            <w:right w:val="none" w:sz="0" w:space="0" w:color="auto"/>
          </w:divBdr>
        </w:div>
        <w:div w:id="1345673704">
          <w:marLeft w:val="547"/>
          <w:marRight w:val="0"/>
          <w:marTop w:val="0"/>
          <w:marBottom w:val="0"/>
          <w:divBdr>
            <w:top w:val="none" w:sz="0" w:space="0" w:color="auto"/>
            <w:left w:val="none" w:sz="0" w:space="0" w:color="auto"/>
            <w:bottom w:val="none" w:sz="0" w:space="0" w:color="auto"/>
            <w:right w:val="none" w:sz="0" w:space="0" w:color="auto"/>
          </w:divBdr>
        </w:div>
        <w:div w:id="1304432934">
          <w:marLeft w:val="1166"/>
          <w:marRight w:val="0"/>
          <w:marTop w:val="0"/>
          <w:marBottom w:val="0"/>
          <w:divBdr>
            <w:top w:val="none" w:sz="0" w:space="0" w:color="auto"/>
            <w:left w:val="none" w:sz="0" w:space="0" w:color="auto"/>
            <w:bottom w:val="none" w:sz="0" w:space="0" w:color="auto"/>
            <w:right w:val="none" w:sz="0" w:space="0" w:color="auto"/>
          </w:divBdr>
        </w:div>
        <w:div w:id="2009744586">
          <w:marLeft w:val="547"/>
          <w:marRight w:val="0"/>
          <w:marTop w:val="0"/>
          <w:marBottom w:val="0"/>
          <w:divBdr>
            <w:top w:val="none" w:sz="0" w:space="0" w:color="auto"/>
            <w:left w:val="none" w:sz="0" w:space="0" w:color="auto"/>
            <w:bottom w:val="none" w:sz="0" w:space="0" w:color="auto"/>
            <w:right w:val="none" w:sz="0" w:space="0" w:color="auto"/>
          </w:divBdr>
        </w:div>
        <w:div w:id="618756706">
          <w:marLeft w:val="1166"/>
          <w:marRight w:val="0"/>
          <w:marTop w:val="0"/>
          <w:marBottom w:val="0"/>
          <w:divBdr>
            <w:top w:val="none" w:sz="0" w:space="0" w:color="auto"/>
            <w:left w:val="none" w:sz="0" w:space="0" w:color="auto"/>
            <w:bottom w:val="none" w:sz="0" w:space="0" w:color="auto"/>
            <w:right w:val="none" w:sz="0" w:space="0" w:color="auto"/>
          </w:divBdr>
        </w:div>
        <w:div w:id="828865628">
          <w:marLeft w:val="547"/>
          <w:marRight w:val="0"/>
          <w:marTop w:val="0"/>
          <w:marBottom w:val="0"/>
          <w:divBdr>
            <w:top w:val="none" w:sz="0" w:space="0" w:color="auto"/>
            <w:left w:val="none" w:sz="0" w:space="0" w:color="auto"/>
            <w:bottom w:val="none" w:sz="0" w:space="0" w:color="auto"/>
            <w:right w:val="none" w:sz="0" w:space="0" w:color="auto"/>
          </w:divBdr>
        </w:div>
        <w:div w:id="39526092">
          <w:marLeft w:val="1166"/>
          <w:marRight w:val="0"/>
          <w:marTop w:val="0"/>
          <w:marBottom w:val="0"/>
          <w:divBdr>
            <w:top w:val="none" w:sz="0" w:space="0" w:color="auto"/>
            <w:left w:val="none" w:sz="0" w:space="0" w:color="auto"/>
            <w:bottom w:val="none" w:sz="0" w:space="0" w:color="auto"/>
            <w:right w:val="none" w:sz="0" w:space="0" w:color="auto"/>
          </w:divBdr>
        </w:div>
        <w:div w:id="2077164845">
          <w:marLeft w:val="547"/>
          <w:marRight w:val="0"/>
          <w:marTop w:val="0"/>
          <w:marBottom w:val="0"/>
          <w:divBdr>
            <w:top w:val="none" w:sz="0" w:space="0" w:color="auto"/>
            <w:left w:val="none" w:sz="0" w:space="0" w:color="auto"/>
            <w:bottom w:val="none" w:sz="0" w:space="0" w:color="auto"/>
            <w:right w:val="none" w:sz="0" w:space="0" w:color="auto"/>
          </w:divBdr>
        </w:div>
        <w:div w:id="647977782">
          <w:marLeft w:val="547"/>
          <w:marRight w:val="0"/>
          <w:marTop w:val="0"/>
          <w:marBottom w:val="0"/>
          <w:divBdr>
            <w:top w:val="none" w:sz="0" w:space="0" w:color="auto"/>
            <w:left w:val="none" w:sz="0" w:space="0" w:color="auto"/>
            <w:bottom w:val="none" w:sz="0" w:space="0" w:color="auto"/>
            <w:right w:val="none" w:sz="0" w:space="0" w:color="auto"/>
          </w:divBdr>
        </w:div>
        <w:div w:id="961813745">
          <w:marLeft w:val="1166"/>
          <w:marRight w:val="0"/>
          <w:marTop w:val="0"/>
          <w:marBottom w:val="0"/>
          <w:divBdr>
            <w:top w:val="none" w:sz="0" w:space="0" w:color="auto"/>
            <w:left w:val="none" w:sz="0" w:space="0" w:color="auto"/>
            <w:bottom w:val="none" w:sz="0" w:space="0" w:color="auto"/>
            <w:right w:val="none" w:sz="0" w:space="0" w:color="auto"/>
          </w:divBdr>
        </w:div>
      </w:divsChild>
    </w:div>
    <w:div w:id="1501770951">
      <w:bodyDiv w:val="1"/>
      <w:marLeft w:val="0"/>
      <w:marRight w:val="0"/>
      <w:marTop w:val="0"/>
      <w:marBottom w:val="0"/>
      <w:divBdr>
        <w:top w:val="none" w:sz="0" w:space="0" w:color="auto"/>
        <w:left w:val="none" w:sz="0" w:space="0" w:color="auto"/>
        <w:bottom w:val="none" w:sz="0" w:space="0" w:color="auto"/>
        <w:right w:val="none" w:sz="0" w:space="0" w:color="auto"/>
      </w:divBdr>
      <w:divsChild>
        <w:div w:id="2091268105">
          <w:marLeft w:val="0"/>
          <w:marRight w:val="0"/>
          <w:marTop w:val="0"/>
          <w:marBottom w:val="0"/>
          <w:divBdr>
            <w:top w:val="none" w:sz="0" w:space="0" w:color="auto"/>
            <w:left w:val="none" w:sz="0" w:space="0" w:color="auto"/>
            <w:bottom w:val="none" w:sz="0" w:space="0" w:color="auto"/>
            <w:right w:val="none" w:sz="0" w:space="0" w:color="auto"/>
          </w:divBdr>
        </w:div>
      </w:divsChild>
    </w:div>
    <w:div w:id="1592623066">
      <w:bodyDiv w:val="1"/>
      <w:marLeft w:val="0"/>
      <w:marRight w:val="0"/>
      <w:marTop w:val="0"/>
      <w:marBottom w:val="0"/>
      <w:divBdr>
        <w:top w:val="none" w:sz="0" w:space="0" w:color="auto"/>
        <w:left w:val="none" w:sz="0" w:space="0" w:color="auto"/>
        <w:bottom w:val="none" w:sz="0" w:space="0" w:color="auto"/>
        <w:right w:val="none" w:sz="0" w:space="0" w:color="auto"/>
      </w:divBdr>
      <w:divsChild>
        <w:div w:id="721177744">
          <w:marLeft w:val="0"/>
          <w:marRight w:val="0"/>
          <w:marTop w:val="0"/>
          <w:marBottom w:val="0"/>
          <w:divBdr>
            <w:top w:val="none" w:sz="0" w:space="0" w:color="auto"/>
            <w:left w:val="none" w:sz="0" w:space="0" w:color="auto"/>
            <w:bottom w:val="none" w:sz="0" w:space="0" w:color="auto"/>
            <w:right w:val="none" w:sz="0" w:space="0" w:color="auto"/>
          </w:divBdr>
        </w:div>
      </w:divsChild>
    </w:div>
    <w:div w:id="1635208156">
      <w:bodyDiv w:val="1"/>
      <w:marLeft w:val="0"/>
      <w:marRight w:val="0"/>
      <w:marTop w:val="0"/>
      <w:marBottom w:val="0"/>
      <w:divBdr>
        <w:top w:val="none" w:sz="0" w:space="0" w:color="auto"/>
        <w:left w:val="none" w:sz="0" w:space="0" w:color="auto"/>
        <w:bottom w:val="none" w:sz="0" w:space="0" w:color="auto"/>
        <w:right w:val="none" w:sz="0" w:space="0" w:color="auto"/>
      </w:divBdr>
    </w:div>
    <w:div w:id="1682121557">
      <w:bodyDiv w:val="1"/>
      <w:marLeft w:val="0"/>
      <w:marRight w:val="0"/>
      <w:marTop w:val="0"/>
      <w:marBottom w:val="0"/>
      <w:divBdr>
        <w:top w:val="none" w:sz="0" w:space="0" w:color="auto"/>
        <w:left w:val="none" w:sz="0" w:space="0" w:color="auto"/>
        <w:bottom w:val="none" w:sz="0" w:space="0" w:color="auto"/>
        <w:right w:val="none" w:sz="0" w:space="0" w:color="auto"/>
      </w:divBdr>
    </w:div>
    <w:div w:id="1848595404">
      <w:bodyDiv w:val="1"/>
      <w:marLeft w:val="0"/>
      <w:marRight w:val="0"/>
      <w:marTop w:val="0"/>
      <w:marBottom w:val="0"/>
      <w:divBdr>
        <w:top w:val="none" w:sz="0" w:space="0" w:color="auto"/>
        <w:left w:val="none" w:sz="0" w:space="0" w:color="auto"/>
        <w:bottom w:val="none" w:sz="0" w:space="0" w:color="auto"/>
        <w:right w:val="none" w:sz="0" w:space="0" w:color="auto"/>
      </w:divBdr>
      <w:divsChild>
        <w:div w:id="1658725668">
          <w:marLeft w:val="0"/>
          <w:marRight w:val="0"/>
          <w:marTop w:val="0"/>
          <w:marBottom w:val="0"/>
          <w:divBdr>
            <w:top w:val="none" w:sz="0" w:space="0" w:color="auto"/>
            <w:left w:val="none" w:sz="0" w:space="0" w:color="auto"/>
            <w:bottom w:val="none" w:sz="0" w:space="0" w:color="auto"/>
            <w:right w:val="none" w:sz="0" w:space="0" w:color="auto"/>
          </w:divBdr>
        </w:div>
      </w:divsChild>
    </w:div>
    <w:div w:id="1906649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diagramQuickStyle" Target="diagrams/quickStyle2.xml"/><Relationship Id="rId39" Type="http://schemas.openxmlformats.org/officeDocument/2006/relationships/diagramData" Target="diagrams/data5.xml"/><Relationship Id="rId3" Type="http://schemas.openxmlformats.org/officeDocument/2006/relationships/customXml" Target="../customXml/item3.xml"/><Relationship Id="rId21" Type="http://schemas.openxmlformats.org/officeDocument/2006/relationships/diagramQuickStyle" Target="diagrams/quickStyle1.xml"/><Relationship Id="rId34" Type="http://schemas.openxmlformats.org/officeDocument/2006/relationships/diagramData" Target="diagrams/data4.xml"/><Relationship Id="rId42" Type="http://schemas.openxmlformats.org/officeDocument/2006/relationships/diagramColors" Target="diagrams/colors5.xm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diagramLayout" Target="diagrams/layout2.xml"/><Relationship Id="rId33" Type="http://schemas.microsoft.com/office/2007/relationships/diagramDrawing" Target="diagrams/drawing3.xml"/><Relationship Id="rId38" Type="http://schemas.microsoft.com/office/2007/relationships/diagramDrawing" Target="diagrams/drawing4.xm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diagramLayout" Target="diagrams/layout1.xml"/><Relationship Id="rId29" Type="http://schemas.openxmlformats.org/officeDocument/2006/relationships/diagramData" Target="diagrams/data3.xml"/><Relationship Id="rId41" Type="http://schemas.openxmlformats.org/officeDocument/2006/relationships/diagramQuickStyle" Target="diagrams/quickStyle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diagramData" Target="diagrams/data2.xml"/><Relationship Id="rId32" Type="http://schemas.openxmlformats.org/officeDocument/2006/relationships/diagramColors" Target="diagrams/colors3.xml"/><Relationship Id="rId37" Type="http://schemas.openxmlformats.org/officeDocument/2006/relationships/diagramColors" Target="diagrams/colors4.xml"/><Relationship Id="rId40" Type="http://schemas.openxmlformats.org/officeDocument/2006/relationships/diagramLayout" Target="diagrams/layout5.xml"/><Relationship Id="rId45"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netbalancemanagementgroup.1time.net/timesheet/using_project/1703/212/1/2011-02-28/" TargetMode="External"/><Relationship Id="rId23" Type="http://schemas.microsoft.com/office/2007/relationships/diagramDrawing" Target="diagrams/drawing1.xml"/><Relationship Id="rId28" Type="http://schemas.microsoft.com/office/2007/relationships/diagramDrawing" Target="diagrams/drawing2.xml"/><Relationship Id="rId36" Type="http://schemas.openxmlformats.org/officeDocument/2006/relationships/diagramQuickStyle" Target="diagrams/quickStyle4.xml"/><Relationship Id="rId10" Type="http://schemas.openxmlformats.org/officeDocument/2006/relationships/endnotes" Target="endnotes.xml"/><Relationship Id="rId19" Type="http://schemas.openxmlformats.org/officeDocument/2006/relationships/diagramData" Target="diagrams/data1.xml"/><Relationship Id="rId31" Type="http://schemas.openxmlformats.org/officeDocument/2006/relationships/diagramQuickStyle" Target="diagrams/quickStyle3.xml"/><Relationship Id="rId44"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diagramColors" Target="diagrams/colors1.xml"/><Relationship Id="rId27" Type="http://schemas.openxmlformats.org/officeDocument/2006/relationships/diagramColors" Target="diagrams/colors2.xml"/><Relationship Id="rId30" Type="http://schemas.openxmlformats.org/officeDocument/2006/relationships/diagramLayout" Target="diagrams/layout3.xml"/><Relationship Id="rId35" Type="http://schemas.openxmlformats.org/officeDocument/2006/relationships/diagramLayout" Target="diagrams/layout4.xml"/><Relationship Id="rId43" Type="http://schemas.microsoft.com/office/2007/relationships/diagramDrawing" Target="diagrams/drawing5.xml"/><Relationship Id="rId48" Type="http://schemas.microsoft.com/office/2007/relationships/stylesWithEffects" Target="stylesWithEffect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4.emf"/></Relationships>
</file>

<file path=word/_rels/footer4.xml.rels><?xml version="1.0" encoding="UTF-8" standalone="yes"?>
<Relationships xmlns="http://schemas.openxmlformats.org/package/2006/relationships"><Relationship Id="rId2" Type="http://schemas.openxmlformats.org/officeDocument/2006/relationships/hyperlink" Target="http://netbalancemanagementgroup.1time.net/timesheet/using_project/1703/212/1/2011-02-28/" TargetMode="External"/><Relationship Id="rId1" Type="http://schemas.openxmlformats.org/officeDocument/2006/relationships/image" Target="media/image5.emf"/></Relationships>
</file>

<file path=word/_rels/footnotes.xml.rels><?xml version="1.0" encoding="UTF-8" standalone="yes"?>
<Relationships xmlns="http://schemas.openxmlformats.org/package/2006/relationships"><Relationship Id="rId2" Type="http://schemas.openxmlformats.org/officeDocument/2006/relationships/hyperlink" Target="http://www.npi.gov.au/npi/review/index.html" TargetMode="External"/><Relationship Id="rId1" Type="http://schemas.openxmlformats.org/officeDocument/2006/relationships/hyperlink" Target="http://www.npi.gov.au/npi/index.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simpson\My%20Documents\Documents\Work\NBMG%20Proposal%20Template.dot" TargetMode="Externa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56E715B-DD6E-4ECE-B453-23F5865578D1}" type="doc">
      <dgm:prSet loTypeId="urn:microsoft.com/office/officeart/2005/8/layout/radial3" loCatId="cycle" qsTypeId="urn:microsoft.com/office/officeart/2005/8/quickstyle/simple2" qsCatId="simple" csTypeId="urn:microsoft.com/office/officeart/2005/8/colors/accent6_1" csCatId="accent6" phldr="1"/>
      <dgm:spPr/>
      <dgm:t>
        <a:bodyPr/>
        <a:lstStyle/>
        <a:p>
          <a:endParaRPr lang="en-AU"/>
        </a:p>
      </dgm:t>
    </dgm:pt>
    <dgm:pt modelId="{3125BB87-CF3F-41D3-ABC1-602831B21F81}">
      <dgm:prSet phldrT="[Text]" custT="1"/>
      <dgm:spPr/>
      <dgm:t>
        <a:bodyPr/>
        <a:lstStyle/>
        <a:p>
          <a:r>
            <a:rPr lang="en-AU" sz="800"/>
            <a:t>NRT database from EPA Vic</a:t>
          </a:r>
        </a:p>
      </dgm:t>
    </dgm:pt>
    <dgm:pt modelId="{79B58612-17B5-445B-99C6-EF4919160B68}" type="parTrans" cxnId="{EB507A6A-45A0-405D-880D-15B7A34E175C}">
      <dgm:prSet/>
      <dgm:spPr/>
      <dgm:t>
        <a:bodyPr/>
        <a:lstStyle/>
        <a:p>
          <a:endParaRPr lang="en-AU" sz="1600"/>
        </a:p>
      </dgm:t>
    </dgm:pt>
    <dgm:pt modelId="{522208CE-07B2-4C93-A1D1-BD2A43165594}" type="sibTrans" cxnId="{EB507A6A-45A0-405D-880D-15B7A34E175C}">
      <dgm:prSet/>
      <dgm:spPr/>
      <dgm:t>
        <a:bodyPr/>
        <a:lstStyle/>
        <a:p>
          <a:endParaRPr lang="en-AU" sz="1600"/>
        </a:p>
      </dgm:t>
    </dgm:pt>
    <dgm:pt modelId="{30CAC257-7E85-44C7-A225-4FC3461DD0C5}">
      <dgm:prSet phldrT="[Text]" custT="1"/>
      <dgm:spPr/>
      <dgm:t>
        <a:bodyPr/>
        <a:lstStyle/>
        <a:p>
          <a:r>
            <a:rPr lang="en-AU" sz="800"/>
            <a:t>NPI database- VIC</a:t>
          </a:r>
        </a:p>
      </dgm:t>
    </dgm:pt>
    <dgm:pt modelId="{A0E44CB5-79D3-4724-95FD-0B911ABA7F4F}" type="parTrans" cxnId="{7A7D361D-4F54-4CFD-914E-7A8F31DFA41E}">
      <dgm:prSet custT="1"/>
      <dgm:spPr/>
      <dgm:t>
        <a:bodyPr/>
        <a:lstStyle/>
        <a:p>
          <a:endParaRPr lang="en-AU" sz="400"/>
        </a:p>
      </dgm:t>
    </dgm:pt>
    <dgm:pt modelId="{84B741E8-E404-4F70-9847-639ABFA8BC15}" type="sibTrans" cxnId="{7A7D361D-4F54-4CFD-914E-7A8F31DFA41E}">
      <dgm:prSet/>
      <dgm:spPr/>
      <dgm:t>
        <a:bodyPr/>
        <a:lstStyle/>
        <a:p>
          <a:endParaRPr lang="en-AU" sz="1600"/>
        </a:p>
      </dgm:t>
    </dgm:pt>
    <dgm:pt modelId="{BD6F55ED-03F3-431A-87AB-40A5BAEE4D89}">
      <dgm:prSet phldrT="[Text]" custT="1"/>
      <dgm:spPr/>
      <dgm:t>
        <a:bodyPr/>
        <a:lstStyle/>
        <a:p>
          <a:r>
            <a:rPr lang="en-AU" sz="800"/>
            <a:t>NPI database - NSW</a:t>
          </a:r>
        </a:p>
      </dgm:t>
    </dgm:pt>
    <dgm:pt modelId="{E017432D-987A-4BB0-B5B6-8DAE3F27653A}" type="parTrans" cxnId="{DC775656-FAF6-4227-AB6C-FDE1378E90DB}">
      <dgm:prSet custT="1"/>
      <dgm:spPr/>
      <dgm:t>
        <a:bodyPr/>
        <a:lstStyle/>
        <a:p>
          <a:endParaRPr lang="en-AU" sz="400"/>
        </a:p>
      </dgm:t>
    </dgm:pt>
    <dgm:pt modelId="{4B898BE5-4730-40F5-A3E0-CFBCD60CD88E}" type="sibTrans" cxnId="{DC775656-FAF6-4227-AB6C-FDE1378E90DB}">
      <dgm:prSet/>
      <dgm:spPr/>
      <dgm:t>
        <a:bodyPr/>
        <a:lstStyle/>
        <a:p>
          <a:endParaRPr lang="en-AU" sz="1600"/>
        </a:p>
      </dgm:t>
    </dgm:pt>
    <dgm:pt modelId="{C8FFD77E-6C41-4DF7-8366-AF9433CF959C}">
      <dgm:prSet phldrT="[Text]" custT="1"/>
      <dgm:spPr/>
      <dgm:t>
        <a:bodyPr/>
        <a:lstStyle/>
        <a:p>
          <a:r>
            <a:rPr lang="en-AU" sz="800"/>
            <a:t>NPI database - ACT</a:t>
          </a:r>
        </a:p>
      </dgm:t>
    </dgm:pt>
    <dgm:pt modelId="{0248CFDA-2457-4EDD-941A-5F6824004BEF}" type="parTrans" cxnId="{975FD4B0-BEDB-4379-9329-18C6831BF782}">
      <dgm:prSet custT="1"/>
      <dgm:spPr/>
      <dgm:t>
        <a:bodyPr/>
        <a:lstStyle/>
        <a:p>
          <a:endParaRPr lang="en-AU" sz="400"/>
        </a:p>
      </dgm:t>
    </dgm:pt>
    <dgm:pt modelId="{83520DD5-DF7F-45F9-A97F-02F8A9CD7705}" type="sibTrans" cxnId="{975FD4B0-BEDB-4379-9329-18C6831BF782}">
      <dgm:prSet/>
      <dgm:spPr/>
      <dgm:t>
        <a:bodyPr/>
        <a:lstStyle/>
        <a:p>
          <a:endParaRPr lang="en-AU" sz="1600"/>
        </a:p>
      </dgm:t>
    </dgm:pt>
    <dgm:pt modelId="{F5B0BDC6-4E2F-4BC1-A75D-EE59BA882A86}">
      <dgm:prSet phldrT="[Text]" custT="1"/>
      <dgm:spPr/>
      <dgm:t>
        <a:bodyPr/>
        <a:lstStyle/>
        <a:p>
          <a:r>
            <a:rPr lang="en-AU" sz="800"/>
            <a:t>NPI database - QLD</a:t>
          </a:r>
        </a:p>
      </dgm:t>
    </dgm:pt>
    <dgm:pt modelId="{E9DFDDF3-3EA7-4168-B870-32212B77F679}" type="parTrans" cxnId="{267DB21E-77DC-4DD7-A0C0-371FD2516361}">
      <dgm:prSet custT="1"/>
      <dgm:spPr/>
      <dgm:t>
        <a:bodyPr/>
        <a:lstStyle/>
        <a:p>
          <a:endParaRPr lang="en-AU" sz="400"/>
        </a:p>
      </dgm:t>
    </dgm:pt>
    <dgm:pt modelId="{6798D400-520B-423A-8A79-58DD27080340}" type="sibTrans" cxnId="{267DB21E-77DC-4DD7-A0C0-371FD2516361}">
      <dgm:prSet/>
      <dgm:spPr/>
      <dgm:t>
        <a:bodyPr/>
        <a:lstStyle/>
        <a:p>
          <a:endParaRPr lang="en-AU" sz="1600"/>
        </a:p>
      </dgm:t>
    </dgm:pt>
    <dgm:pt modelId="{E495D13C-F25E-41EB-A169-1A8BED2C30C3}">
      <dgm:prSet phldrT="[Text]" custT="1"/>
      <dgm:spPr/>
      <dgm:t>
        <a:bodyPr/>
        <a:lstStyle/>
        <a:p>
          <a:r>
            <a:rPr lang="en-AU" sz="800"/>
            <a:t>NPI database - SA</a:t>
          </a:r>
        </a:p>
      </dgm:t>
    </dgm:pt>
    <dgm:pt modelId="{77866C75-B394-414D-A718-03317E9CF895}" type="parTrans" cxnId="{7C139F6B-2F06-4228-985E-651CFFBA47BC}">
      <dgm:prSet custT="1"/>
      <dgm:spPr/>
      <dgm:t>
        <a:bodyPr/>
        <a:lstStyle/>
        <a:p>
          <a:endParaRPr lang="en-AU" sz="400"/>
        </a:p>
      </dgm:t>
    </dgm:pt>
    <dgm:pt modelId="{DEF2FC59-A953-4E27-A4E6-07C99B80CFE2}" type="sibTrans" cxnId="{7C139F6B-2F06-4228-985E-651CFFBA47BC}">
      <dgm:prSet/>
      <dgm:spPr/>
      <dgm:t>
        <a:bodyPr/>
        <a:lstStyle/>
        <a:p>
          <a:endParaRPr lang="en-AU" sz="1600"/>
        </a:p>
      </dgm:t>
    </dgm:pt>
    <dgm:pt modelId="{C7E11A44-3323-4EE9-98F4-5832521FD237}">
      <dgm:prSet phldrT="[Text]" custT="1"/>
      <dgm:spPr/>
      <dgm:t>
        <a:bodyPr/>
        <a:lstStyle/>
        <a:p>
          <a:r>
            <a:rPr lang="en-AU" sz="800"/>
            <a:t>NPI database - WA</a:t>
          </a:r>
        </a:p>
      </dgm:t>
    </dgm:pt>
    <dgm:pt modelId="{37CC6844-EEFC-4A78-BD31-8B5BC845F5E4}" type="parTrans" cxnId="{02325C63-49E1-4EED-B408-2ECBA4883467}">
      <dgm:prSet custT="1"/>
      <dgm:spPr/>
      <dgm:t>
        <a:bodyPr/>
        <a:lstStyle/>
        <a:p>
          <a:endParaRPr lang="en-AU" sz="400"/>
        </a:p>
      </dgm:t>
    </dgm:pt>
    <dgm:pt modelId="{A198207D-DC67-4D86-8F10-824FB53C10C0}" type="sibTrans" cxnId="{02325C63-49E1-4EED-B408-2ECBA4883467}">
      <dgm:prSet/>
      <dgm:spPr/>
      <dgm:t>
        <a:bodyPr/>
        <a:lstStyle/>
        <a:p>
          <a:endParaRPr lang="en-AU" sz="1600"/>
        </a:p>
      </dgm:t>
    </dgm:pt>
    <dgm:pt modelId="{BFEBA0BE-FDA2-4912-9EA0-F727BA6B1E41}">
      <dgm:prSet phldrT="[Text]" custT="1"/>
      <dgm:spPr/>
      <dgm:t>
        <a:bodyPr/>
        <a:lstStyle/>
        <a:p>
          <a:r>
            <a:rPr lang="en-AU" sz="800"/>
            <a:t>NPI database - NT</a:t>
          </a:r>
        </a:p>
      </dgm:t>
    </dgm:pt>
    <dgm:pt modelId="{EE1B00AA-8462-4414-94A1-8B44C90DFCB0}" type="parTrans" cxnId="{5768E4AC-8F3D-4B86-8FBE-9092380383E2}">
      <dgm:prSet custT="1"/>
      <dgm:spPr/>
      <dgm:t>
        <a:bodyPr/>
        <a:lstStyle/>
        <a:p>
          <a:endParaRPr lang="en-AU" sz="400"/>
        </a:p>
      </dgm:t>
    </dgm:pt>
    <dgm:pt modelId="{F38A0D04-CEED-4CC8-8478-78B85D1A197D}" type="sibTrans" cxnId="{5768E4AC-8F3D-4B86-8FBE-9092380383E2}">
      <dgm:prSet/>
      <dgm:spPr/>
      <dgm:t>
        <a:bodyPr/>
        <a:lstStyle/>
        <a:p>
          <a:endParaRPr lang="en-AU" sz="1600"/>
        </a:p>
      </dgm:t>
    </dgm:pt>
    <dgm:pt modelId="{4B44D31D-6FB6-46FC-A9EA-89EBE4E613DE}">
      <dgm:prSet phldrT="[Text]" custT="1"/>
      <dgm:spPr/>
      <dgm:t>
        <a:bodyPr/>
        <a:lstStyle/>
        <a:p>
          <a:r>
            <a:rPr lang="en-AU" sz="800"/>
            <a:t>NPI database - TAS</a:t>
          </a:r>
        </a:p>
      </dgm:t>
    </dgm:pt>
    <dgm:pt modelId="{4B90A00A-4EAC-4954-A1D5-21410E137248}" type="parTrans" cxnId="{BBAA4B6F-0AFA-4B1D-89E0-3CA1FAE93C48}">
      <dgm:prSet custT="1"/>
      <dgm:spPr/>
      <dgm:t>
        <a:bodyPr/>
        <a:lstStyle/>
        <a:p>
          <a:endParaRPr lang="en-AU" sz="400"/>
        </a:p>
      </dgm:t>
    </dgm:pt>
    <dgm:pt modelId="{7DB48EA1-15E3-487E-96BA-3BE7A17114D9}" type="sibTrans" cxnId="{BBAA4B6F-0AFA-4B1D-89E0-3CA1FAE93C48}">
      <dgm:prSet/>
      <dgm:spPr/>
      <dgm:t>
        <a:bodyPr/>
        <a:lstStyle/>
        <a:p>
          <a:endParaRPr lang="en-AU" sz="1600"/>
        </a:p>
      </dgm:t>
    </dgm:pt>
    <dgm:pt modelId="{6535E037-760A-49CC-8D6D-2399ABEBC297}" type="pres">
      <dgm:prSet presAssocID="{656E715B-DD6E-4ECE-B453-23F5865578D1}" presName="composite" presStyleCnt="0">
        <dgm:presLayoutVars>
          <dgm:chMax val="1"/>
          <dgm:dir/>
          <dgm:resizeHandles val="exact"/>
        </dgm:presLayoutVars>
      </dgm:prSet>
      <dgm:spPr/>
      <dgm:t>
        <a:bodyPr/>
        <a:lstStyle/>
        <a:p>
          <a:endParaRPr lang="en-AU"/>
        </a:p>
      </dgm:t>
    </dgm:pt>
    <dgm:pt modelId="{47846F9D-6C15-4951-A4FB-795DBE9B35CB}" type="pres">
      <dgm:prSet presAssocID="{656E715B-DD6E-4ECE-B453-23F5865578D1}" presName="radial" presStyleCnt="0">
        <dgm:presLayoutVars>
          <dgm:animLvl val="ctr"/>
        </dgm:presLayoutVars>
      </dgm:prSet>
      <dgm:spPr/>
      <dgm:t>
        <a:bodyPr/>
        <a:lstStyle/>
        <a:p>
          <a:endParaRPr lang="en-AU"/>
        </a:p>
      </dgm:t>
    </dgm:pt>
    <dgm:pt modelId="{C37B5F6F-3E7C-4C97-A6E3-20907C0A4573}" type="pres">
      <dgm:prSet presAssocID="{3125BB87-CF3F-41D3-ABC1-602831B21F81}" presName="centerShape" presStyleLbl="vennNode1" presStyleIdx="0" presStyleCnt="9"/>
      <dgm:spPr/>
      <dgm:t>
        <a:bodyPr/>
        <a:lstStyle/>
        <a:p>
          <a:endParaRPr lang="en-AU"/>
        </a:p>
      </dgm:t>
    </dgm:pt>
    <dgm:pt modelId="{9B2398D4-7CF9-4ACB-A57E-1459FB599E19}" type="pres">
      <dgm:prSet presAssocID="{30CAC257-7E85-44C7-A225-4FC3461DD0C5}" presName="node" presStyleLbl="vennNode1" presStyleIdx="1" presStyleCnt="9">
        <dgm:presLayoutVars>
          <dgm:bulletEnabled val="1"/>
        </dgm:presLayoutVars>
      </dgm:prSet>
      <dgm:spPr/>
      <dgm:t>
        <a:bodyPr/>
        <a:lstStyle/>
        <a:p>
          <a:endParaRPr lang="en-AU"/>
        </a:p>
      </dgm:t>
    </dgm:pt>
    <dgm:pt modelId="{BBC4DD36-591E-455A-8886-74CCBC1C32F4}" type="pres">
      <dgm:prSet presAssocID="{BD6F55ED-03F3-431A-87AB-40A5BAEE4D89}" presName="node" presStyleLbl="vennNode1" presStyleIdx="2" presStyleCnt="9">
        <dgm:presLayoutVars>
          <dgm:bulletEnabled val="1"/>
        </dgm:presLayoutVars>
      </dgm:prSet>
      <dgm:spPr/>
      <dgm:t>
        <a:bodyPr/>
        <a:lstStyle/>
        <a:p>
          <a:endParaRPr lang="en-AU"/>
        </a:p>
      </dgm:t>
    </dgm:pt>
    <dgm:pt modelId="{3F38A3A8-9BFE-469F-BAFA-F79E73951B13}" type="pres">
      <dgm:prSet presAssocID="{C8FFD77E-6C41-4DF7-8366-AF9433CF959C}" presName="node" presStyleLbl="vennNode1" presStyleIdx="3" presStyleCnt="9">
        <dgm:presLayoutVars>
          <dgm:bulletEnabled val="1"/>
        </dgm:presLayoutVars>
      </dgm:prSet>
      <dgm:spPr/>
      <dgm:t>
        <a:bodyPr/>
        <a:lstStyle/>
        <a:p>
          <a:endParaRPr lang="en-AU"/>
        </a:p>
      </dgm:t>
    </dgm:pt>
    <dgm:pt modelId="{757596AD-3FC7-41B9-B6D7-61446EAA97CE}" type="pres">
      <dgm:prSet presAssocID="{F5B0BDC6-4E2F-4BC1-A75D-EE59BA882A86}" presName="node" presStyleLbl="vennNode1" presStyleIdx="4" presStyleCnt="9">
        <dgm:presLayoutVars>
          <dgm:bulletEnabled val="1"/>
        </dgm:presLayoutVars>
      </dgm:prSet>
      <dgm:spPr/>
      <dgm:t>
        <a:bodyPr/>
        <a:lstStyle/>
        <a:p>
          <a:endParaRPr lang="en-AU"/>
        </a:p>
      </dgm:t>
    </dgm:pt>
    <dgm:pt modelId="{4BB42DFB-D19F-4E38-987A-80B418A173F3}" type="pres">
      <dgm:prSet presAssocID="{E495D13C-F25E-41EB-A169-1A8BED2C30C3}" presName="node" presStyleLbl="vennNode1" presStyleIdx="5" presStyleCnt="9">
        <dgm:presLayoutVars>
          <dgm:bulletEnabled val="1"/>
        </dgm:presLayoutVars>
      </dgm:prSet>
      <dgm:spPr/>
      <dgm:t>
        <a:bodyPr/>
        <a:lstStyle/>
        <a:p>
          <a:endParaRPr lang="en-AU"/>
        </a:p>
      </dgm:t>
    </dgm:pt>
    <dgm:pt modelId="{BE276E8D-9094-494A-9CE4-42CE33F1A1CA}" type="pres">
      <dgm:prSet presAssocID="{C7E11A44-3323-4EE9-98F4-5832521FD237}" presName="node" presStyleLbl="vennNode1" presStyleIdx="6" presStyleCnt="9">
        <dgm:presLayoutVars>
          <dgm:bulletEnabled val="1"/>
        </dgm:presLayoutVars>
      </dgm:prSet>
      <dgm:spPr/>
      <dgm:t>
        <a:bodyPr/>
        <a:lstStyle/>
        <a:p>
          <a:endParaRPr lang="en-AU"/>
        </a:p>
      </dgm:t>
    </dgm:pt>
    <dgm:pt modelId="{E3BF6662-991E-4522-9B58-BE288EE24100}" type="pres">
      <dgm:prSet presAssocID="{BFEBA0BE-FDA2-4912-9EA0-F727BA6B1E41}" presName="node" presStyleLbl="vennNode1" presStyleIdx="7" presStyleCnt="9">
        <dgm:presLayoutVars>
          <dgm:bulletEnabled val="1"/>
        </dgm:presLayoutVars>
      </dgm:prSet>
      <dgm:spPr/>
      <dgm:t>
        <a:bodyPr/>
        <a:lstStyle/>
        <a:p>
          <a:endParaRPr lang="en-AU"/>
        </a:p>
      </dgm:t>
    </dgm:pt>
    <dgm:pt modelId="{D24D522C-0C59-4EA6-A848-E5BB84D33E64}" type="pres">
      <dgm:prSet presAssocID="{4B44D31D-6FB6-46FC-A9EA-89EBE4E613DE}" presName="node" presStyleLbl="vennNode1" presStyleIdx="8" presStyleCnt="9">
        <dgm:presLayoutVars>
          <dgm:bulletEnabled val="1"/>
        </dgm:presLayoutVars>
      </dgm:prSet>
      <dgm:spPr/>
      <dgm:t>
        <a:bodyPr/>
        <a:lstStyle/>
        <a:p>
          <a:endParaRPr lang="en-AU"/>
        </a:p>
      </dgm:t>
    </dgm:pt>
  </dgm:ptLst>
  <dgm:cxnLst>
    <dgm:cxn modelId="{0668273E-1E0B-4810-B60E-2B34DC60FC4C}" type="presOf" srcId="{4B44D31D-6FB6-46FC-A9EA-89EBE4E613DE}" destId="{D24D522C-0C59-4EA6-A848-E5BB84D33E64}" srcOrd="0" destOrd="0" presId="urn:microsoft.com/office/officeart/2005/8/layout/radial3"/>
    <dgm:cxn modelId="{7C139F6B-2F06-4228-985E-651CFFBA47BC}" srcId="{3125BB87-CF3F-41D3-ABC1-602831B21F81}" destId="{E495D13C-F25E-41EB-A169-1A8BED2C30C3}" srcOrd="4" destOrd="0" parTransId="{77866C75-B394-414D-A718-03317E9CF895}" sibTransId="{DEF2FC59-A953-4E27-A4E6-07C99B80CFE2}"/>
    <dgm:cxn modelId="{1229A293-C14C-4127-8424-B9BDAB91F048}" type="presOf" srcId="{BD6F55ED-03F3-431A-87AB-40A5BAEE4D89}" destId="{BBC4DD36-591E-455A-8886-74CCBC1C32F4}" srcOrd="0" destOrd="0" presId="urn:microsoft.com/office/officeart/2005/8/layout/radial3"/>
    <dgm:cxn modelId="{EB507A6A-45A0-405D-880D-15B7A34E175C}" srcId="{656E715B-DD6E-4ECE-B453-23F5865578D1}" destId="{3125BB87-CF3F-41D3-ABC1-602831B21F81}" srcOrd="0" destOrd="0" parTransId="{79B58612-17B5-445B-99C6-EF4919160B68}" sibTransId="{522208CE-07B2-4C93-A1D1-BD2A43165594}"/>
    <dgm:cxn modelId="{DC775656-FAF6-4227-AB6C-FDE1378E90DB}" srcId="{3125BB87-CF3F-41D3-ABC1-602831B21F81}" destId="{BD6F55ED-03F3-431A-87AB-40A5BAEE4D89}" srcOrd="1" destOrd="0" parTransId="{E017432D-987A-4BB0-B5B6-8DAE3F27653A}" sibTransId="{4B898BE5-4730-40F5-A3E0-CFBCD60CD88E}"/>
    <dgm:cxn modelId="{B4C4D8D9-A30A-4142-8544-D73089FC0A55}" type="presOf" srcId="{E495D13C-F25E-41EB-A169-1A8BED2C30C3}" destId="{4BB42DFB-D19F-4E38-987A-80B418A173F3}" srcOrd="0" destOrd="0" presId="urn:microsoft.com/office/officeart/2005/8/layout/radial3"/>
    <dgm:cxn modelId="{48AC743B-145B-4313-A09F-83F99163F73A}" type="presOf" srcId="{BFEBA0BE-FDA2-4912-9EA0-F727BA6B1E41}" destId="{E3BF6662-991E-4522-9B58-BE288EE24100}" srcOrd="0" destOrd="0" presId="urn:microsoft.com/office/officeart/2005/8/layout/radial3"/>
    <dgm:cxn modelId="{7A7D361D-4F54-4CFD-914E-7A8F31DFA41E}" srcId="{3125BB87-CF3F-41D3-ABC1-602831B21F81}" destId="{30CAC257-7E85-44C7-A225-4FC3461DD0C5}" srcOrd="0" destOrd="0" parTransId="{A0E44CB5-79D3-4724-95FD-0B911ABA7F4F}" sibTransId="{84B741E8-E404-4F70-9847-639ABFA8BC15}"/>
    <dgm:cxn modelId="{BEAD628A-E087-48A8-8CFB-E1458DC6CFCA}" type="presOf" srcId="{C7E11A44-3323-4EE9-98F4-5832521FD237}" destId="{BE276E8D-9094-494A-9CE4-42CE33F1A1CA}" srcOrd="0" destOrd="0" presId="urn:microsoft.com/office/officeart/2005/8/layout/radial3"/>
    <dgm:cxn modelId="{250C3C02-3C18-46AB-AD91-6483A9536059}" type="presOf" srcId="{30CAC257-7E85-44C7-A225-4FC3461DD0C5}" destId="{9B2398D4-7CF9-4ACB-A57E-1459FB599E19}" srcOrd="0" destOrd="0" presId="urn:microsoft.com/office/officeart/2005/8/layout/radial3"/>
    <dgm:cxn modelId="{237214C5-01E4-48D3-BC01-F6EA1419E142}" type="presOf" srcId="{F5B0BDC6-4E2F-4BC1-A75D-EE59BA882A86}" destId="{757596AD-3FC7-41B9-B6D7-61446EAA97CE}" srcOrd="0" destOrd="0" presId="urn:microsoft.com/office/officeart/2005/8/layout/radial3"/>
    <dgm:cxn modelId="{5768E4AC-8F3D-4B86-8FBE-9092380383E2}" srcId="{3125BB87-CF3F-41D3-ABC1-602831B21F81}" destId="{BFEBA0BE-FDA2-4912-9EA0-F727BA6B1E41}" srcOrd="6" destOrd="0" parTransId="{EE1B00AA-8462-4414-94A1-8B44C90DFCB0}" sibTransId="{F38A0D04-CEED-4CC8-8478-78B85D1A197D}"/>
    <dgm:cxn modelId="{02325C63-49E1-4EED-B408-2ECBA4883467}" srcId="{3125BB87-CF3F-41D3-ABC1-602831B21F81}" destId="{C7E11A44-3323-4EE9-98F4-5832521FD237}" srcOrd="5" destOrd="0" parTransId="{37CC6844-EEFC-4A78-BD31-8B5BC845F5E4}" sibTransId="{A198207D-DC67-4D86-8F10-824FB53C10C0}"/>
    <dgm:cxn modelId="{BD7BEE49-5C62-479C-B71C-60EAB0658659}" type="presOf" srcId="{C8FFD77E-6C41-4DF7-8366-AF9433CF959C}" destId="{3F38A3A8-9BFE-469F-BAFA-F79E73951B13}" srcOrd="0" destOrd="0" presId="urn:microsoft.com/office/officeart/2005/8/layout/radial3"/>
    <dgm:cxn modelId="{BBAA4B6F-0AFA-4B1D-89E0-3CA1FAE93C48}" srcId="{3125BB87-CF3F-41D3-ABC1-602831B21F81}" destId="{4B44D31D-6FB6-46FC-A9EA-89EBE4E613DE}" srcOrd="7" destOrd="0" parTransId="{4B90A00A-4EAC-4954-A1D5-21410E137248}" sibTransId="{7DB48EA1-15E3-487E-96BA-3BE7A17114D9}"/>
    <dgm:cxn modelId="{975FD4B0-BEDB-4379-9329-18C6831BF782}" srcId="{3125BB87-CF3F-41D3-ABC1-602831B21F81}" destId="{C8FFD77E-6C41-4DF7-8366-AF9433CF959C}" srcOrd="2" destOrd="0" parTransId="{0248CFDA-2457-4EDD-941A-5F6824004BEF}" sibTransId="{83520DD5-DF7F-45F9-A97F-02F8A9CD7705}"/>
    <dgm:cxn modelId="{BBC25E98-5FD7-4D96-9141-A889BF1BF0E4}" type="presOf" srcId="{3125BB87-CF3F-41D3-ABC1-602831B21F81}" destId="{C37B5F6F-3E7C-4C97-A6E3-20907C0A4573}" srcOrd="0" destOrd="0" presId="urn:microsoft.com/office/officeart/2005/8/layout/radial3"/>
    <dgm:cxn modelId="{383C38CB-141C-4AA0-80F3-A21422011C4E}" type="presOf" srcId="{656E715B-DD6E-4ECE-B453-23F5865578D1}" destId="{6535E037-760A-49CC-8D6D-2399ABEBC297}" srcOrd="0" destOrd="0" presId="urn:microsoft.com/office/officeart/2005/8/layout/radial3"/>
    <dgm:cxn modelId="{267DB21E-77DC-4DD7-A0C0-371FD2516361}" srcId="{3125BB87-CF3F-41D3-ABC1-602831B21F81}" destId="{F5B0BDC6-4E2F-4BC1-A75D-EE59BA882A86}" srcOrd="3" destOrd="0" parTransId="{E9DFDDF3-3EA7-4168-B870-32212B77F679}" sibTransId="{6798D400-520B-423A-8A79-58DD27080340}"/>
    <dgm:cxn modelId="{C0028992-CD39-4C40-8113-50CF5EBB780C}" type="presParOf" srcId="{6535E037-760A-49CC-8D6D-2399ABEBC297}" destId="{47846F9D-6C15-4951-A4FB-795DBE9B35CB}" srcOrd="0" destOrd="0" presId="urn:microsoft.com/office/officeart/2005/8/layout/radial3"/>
    <dgm:cxn modelId="{C29B6D2F-CE76-4EE3-A09C-409DD9CACC0A}" type="presParOf" srcId="{47846F9D-6C15-4951-A4FB-795DBE9B35CB}" destId="{C37B5F6F-3E7C-4C97-A6E3-20907C0A4573}" srcOrd="0" destOrd="0" presId="urn:microsoft.com/office/officeart/2005/8/layout/radial3"/>
    <dgm:cxn modelId="{1AA1D1E1-48EC-41E3-B34A-6E89E6209F62}" type="presParOf" srcId="{47846F9D-6C15-4951-A4FB-795DBE9B35CB}" destId="{9B2398D4-7CF9-4ACB-A57E-1459FB599E19}" srcOrd="1" destOrd="0" presId="urn:microsoft.com/office/officeart/2005/8/layout/radial3"/>
    <dgm:cxn modelId="{EC0CCB89-B542-49EF-8B6D-B4DBAA8C7395}" type="presParOf" srcId="{47846F9D-6C15-4951-A4FB-795DBE9B35CB}" destId="{BBC4DD36-591E-455A-8886-74CCBC1C32F4}" srcOrd="2" destOrd="0" presId="urn:microsoft.com/office/officeart/2005/8/layout/radial3"/>
    <dgm:cxn modelId="{D114BA70-150C-4F8B-B8BC-34A837F179DA}" type="presParOf" srcId="{47846F9D-6C15-4951-A4FB-795DBE9B35CB}" destId="{3F38A3A8-9BFE-469F-BAFA-F79E73951B13}" srcOrd="3" destOrd="0" presId="urn:microsoft.com/office/officeart/2005/8/layout/radial3"/>
    <dgm:cxn modelId="{27DB592B-344B-4177-BA41-ED4CC2A24E81}" type="presParOf" srcId="{47846F9D-6C15-4951-A4FB-795DBE9B35CB}" destId="{757596AD-3FC7-41B9-B6D7-61446EAA97CE}" srcOrd="4" destOrd="0" presId="urn:microsoft.com/office/officeart/2005/8/layout/radial3"/>
    <dgm:cxn modelId="{38CCDB90-B64C-4C99-964A-8B6369207295}" type="presParOf" srcId="{47846F9D-6C15-4951-A4FB-795DBE9B35CB}" destId="{4BB42DFB-D19F-4E38-987A-80B418A173F3}" srcOrd="5" destOrd="0" presId="urn:microsoft.com/office/officeart/2005/8/layout/radial3"/>
    <dgm:cxn modelId="{015680CE-8739-490B-9DAE-7BFBAB86100D}" type="presParOf" srcId="{47846F9D-6C15-4951-A4FB-795DBE9B35CB}" destId="{BE276E8D-9094-494A-9CE4-42CE33F1A1CA}" srcOrd="6" destOrd="0" presId="urn:microsoft.com/office/officeart/2005/8/layout/radial3"/>
    <dgm:cxn modelId="{B3C9B843-7CDA-4760-864F-3EF232C953F6}" type="presParOf" srcId="{47846F9D-6C15-4951-A4FB-795DBE9B35CB}" destId="{E3BF6662-991E-4522-9B58-BE288EE24100}" srcOrd="7" destOrd="0" presId="urn:microsoft.com/office/officeart/2005/8/layout/radial3"/>
    <dgm:cxn modelId="{1D62960C-7ABA-4790-8730-863452538201}" type="presParOf" srcId="{47846F9D-6C15-4951-A4FB-795DBE9B35CB}" destId="{D24D522C-0C59-4EA6-A848-E5BB84D33E64}" srcOrd="8" destOrd="0" presId="urn:microsoft.com/office/officeart/2005/8/layout/radial3"/>
  </dgm:cxnLst>
  <dgm:bg/>
  <dgm:whole/>
  <dgm:extLst>
    <a:ext uri="http://schemas.microsoft.com/office/drawing/2008/diagram">
      <dsp:dataModelExt xmlns:dsp="http://schemas.microsoft.com/office/drawing/2008/diagram" xmlns="" relId="rId2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32625D7-7E64-48A9-92CE-8D349BCCC965}" type="doc">
      <dgm:prSet loTypeId="urn:microsoft.com/office/officeart/2005/8/layout/process3" loCatId="process" qsTypeId="urn:microsoft.com/office/officeart/2005/8/quickstyle/simple1" qsCatId="simple" csTypeId="urn:microsoft.com/office/officeart/2005/8/colors/accent6_1" csCatId="accent6" phldr="1"/>
      <dgm:spPr/>
      <dgm:t>
        <a:bodyPr/>
        <a:lstStyle/>
        <a:p>
          <a:endParaRPr lang="en-AU"/>
        </a:p>
      </dgm:t>
    </dgm:pt>
    <dgm:pt modelId="{740953D9-C33E-4B3C-9A08-299713B9D933}">
      <dgm:prSet phldrT="[Text]" custT="1"/>
      <dgm:spPr/>
      <dgm:t>
        <a:bodyPr/>
        <a:lstStyle/>
        <a:p>
          <a:r>
            <a:rPr lang="en-AU" sz="1400"/>
            <a:t>Single system on server maintained by Australian Government</a:t>
          </a:r>
        </a:p>
      </dgm:t>
    </dgm:pt>
    <dgm:pt modelId="{BEA7475B-FBED-4DDD-BDEB-6F95169CA9E7}" type="parTrans" cxnId="{9D8AAD20-1320-44E5-A6B2-501D04FF74B4}">
      <dgm:prSet/>
      <dgm:spPr/>
      <dgm:t>
        <a:bodyPr/>
        <a:lstStyle/>
        <a:p>
          <a:endParaRPr lang="en-AU"/>
        </a:p>
      </dgm:t>
    </dgm:pt>
    <dgm:pt modelId="{45B6DF19-1BB1-4843-B2EF-EDD7632527BB}" type="sibTrans" cxnId="{9D8AAD20-1320-44E5-A6B2-501D04FF74B4}">
      <dgm:prSet/>
      <dgm:spPr/>
      <dgm:t>
        <a:bodyPr/>
        <a:lstStyle/>
        <a:p>
          <a:endParaRPr lang="en-AU"/>
        </a:p>
      </dgm:t>
    </dgm:pt>
    <dgm:pt modelId="{20C48E08-9D5C-4F33-8FFA-45F03FB098A9}">
      <dgm:prSet phldrT="[Text]"/>
      <dgm:spPr/>
      <dgm:t>
        <a:bodyPr/>
        <a:lstStyle/>
        <a:p>
          <a:r>
            <a:rPr lang="en-AU"/>
            <a:t>Consolidates data - reduces no. of databases and data transfer, one database for collection and public disclosure</a:t>
          </a:r>
        </a:p>
      </dgm:t>
    </dgm:pt>
    <dgm:pt modelId="{F3BA73E4-9FD9-4CF9-8591-59A2A4018485}" type="parTrans" cxnId="{6AEFF80F-BD7A-45DC-9177-1D72E2314682}">
      <dgm:prSet/>
      <dgm:spPr/>
      <dgm:t>
        <a:bodyPr/>
        <a:lstStyle/>
        <a:p>
          <a:endParaRPr lang="en-AU"/>
        </a:p>
      </dgm:t>
    </dgm:pt>
    <dgm:pt modelId="{FE7806F8-8107-4DD0-913E-7EDEB9DBFCC5}" type="sibTrans" cxnId="{6AEFF80F-BD7A-45DC-9177-1D72E2314682}">
      <dgm:prSet/>
      <dgm:spPr/>
      <dgm:t>
        <a:bodyPr/>
        <a:lstStyle/>
        <a:p>
          <a:endParaRPr lang="en-AU"/>
        </a:p>
      </dgm:t>
    </dgm:pt>
    <dgm:pt modelId="{9AFE237D-06C3-4A22-BDA6-C5A891EC1AA6}">
      <dgm:prSet phldrT="[Text]"/>
      <dgm:spPr/>
      <dgm:t>
        <a:bodyPr/>
        <a:lstStyle/>
        <a:p>
          <a:r>
            <a:rPr lang="en-AU"/>
            <a:t>Eliminates technological obstacles and the need to install software on user's computer</a:t>
          </a:r>
        </a:p>
      </dgm:t>
    </dgm:pt>
    <dgm:pt modelId="{FB26E6A2-7090-4C3D-8730-A5A41B64EF0D}" type="parTrans" cxnId="{E23B4C0A-453D-4FB0-BC0E-FA05A4BBFFED}">
      <dgm:prSet/>
      <dgm:spPr/>
      <dgm:t>
        <a:bodyPr/>
        <a:lstStyle/>
        <a:p>
          <a:endParaRPr lang="en-AU"/>
        </a:p>
      </dgm:t>
    </dgm:pt>
    <dgm:pt modelId="{F1133876-6264-4BEB-B851-2526C3DAF723}" type="sibTrans" cxnId="{E23B4C0A-453D-4FB0-BC0E-FA05A4BBFFED}">
      <dgm:prSet/>
      <dgm:spPr/>
      <dgm:t>
        <a:bodyPr/>
        <a:lstStyle/>
        <a:p>
          <a:endParaRPr lang="en-AU"/>
        </a:p>
      </dgm:t>
    </dgm:pt>
    <dgm:pt modelId="{C3DA3D90-AF6D-42E5-A06D-17878C9F383E}">
      <dgm:prSet phldrT="[Text]"/>
      <dgm:spPr/>
      <dgm:t>
        <a:bodyPr/>
        <a:lstStyle/>
        <a:p>
          <a:r>
            <a:rPr lang="en-AU"/>
            <a:t>Reduces data management and administrative overheads</a:t>
          </a:r>
        </a:p>
      </dgm:t>
    </dgm:pt>
    <dgm:pt modelId="{F40CDFAB-8734-493A-9621-625F793135D1}" type="parTrans" cxnId="{D020CD8D-01B7-49D5-B4F0-C95FA95E2423}">
      <dgm:prSet/>
      <dgm:spPr/>
      <dgm:t>
        <a:bodyPr/>
        <a:lstStyle/>
        <a:p>
          <a:endParaRPr lang="en-AU"/>
        </a:p>
      </dgm:t>
    </dgm:pt>
    <dgm:pt modelId="{996972D0-A420-459D-A53D-AA8E5F1C021C}" type="sibTrans" cxnId="{D020CD8D-01B7-49D5-B4F0-C95FA95E2423}">
      <dgm:prSet/>
      <dgm:spPr/>
      <dgm:t>
        <a:bodyPr/>
        <a:lstStyle/>
        <a:p>
          <a:endParaRPr lang="en-AU"/>
        </a:p>
      </dgm:t>
    </dgm:pt>
    <dgm:pt modelId="{481972D8-775D-4678-8EF0-6FBB83668DCE}">
      <dgm:prSet phldrT="[Text]"/>
      <dgm:spPr/>
      <dgm:t>
        <a:bodyPr/>
        <a:lstStyle/>
        <a:p>
          <a:r>
            <a:rPr lang="en-AU"/>
            <a:t>Uses technologies available to Australian Governement- interface with GIS</a:t>
          </a:r>
        </a:p>
      </dgm:t>
    </dgm:pt>
    <dgm:pt modelId="{985FD1EA-FE00-4324-A037-33BAC0E030DC}" type="parTrans" cxnId="{DBA8B1B2-4C98-49D4-9CE0-9464773BBC1E}">
      <dgm:prSet/>
      <dgm:spPr/>
      <dgm:t>
        <a:bodyPr/>
        <a:lstStyle/>
        <a:p>
          <a:endParaRPr lang="en-AU"/>
        </a:p>
      </dgm:t>
    </dgm:pt>
    <dgm:pt modelId="{0240D824-524D-4E0C-A3D2-30DFB108BDC3}" type="sibTrans" cxnId="{DBA8B1B2-4C98-49D4-9CE0-9464773BBC1E}">
      <dgm:prSet/>
      <dgm:spPr/>
      <dgm:t>
        <a:bodyPr/>
        <a:lstStyle/>
        <a:p>
          <a:endParaRPr lang="en-AU"/>
        </a:p>
      </dgm:t>
    </dgm:pt>
    <dgm:pt modelId="{E5BEFA0A-70FA-4826-9554-74EEE623B7AB}">
      <dgm:prSet phldrT="[Text]"/>
      <dgm:spPr/>
      <dgm:t>
        <a:bodyPr/>
        <a:lstStyle/>
        <a:p>
          <a:r>
            <a:rPr lang="en-AU"/>
            <a:t>Improves data quality - standardised validation</a:t>
          </a:r>
        </a:p>
      </dgm:t>
    </dgm:pt>
    <dgm:pt modelId="{7FF7FDBB-61B4-4748-81F8-045E53DE7C1F}" type="parTrans" cxnId="{09E0890C-5FCB-4CE1-B421-E785E1A07CA1}">
      <dgm:prSet/>
      <dgm:spPr/>
      <dgm:t>
        <a:bodyPr/>
        <a:lstStyle/>
        <a:p>
          <a:endParaRPr lang="en-AU"/>
        </a:p>
      </dgm:t>
    </dgm:pt>
    <dgm:pt modelId="{65B70385-FB46-4358-BEE0-F3ED34B9D81F}" type="sibTrans" cxnId="{09E0890C-5FCB-4CE1-B421-E785E1A07CA1}">
      <dgm:prSet/>
      <dgm:spPr/>
      <dgm:t>
        <a:bodyPr/>
        <a:lstStyle/>
        <a:p>
          <a:endParaRPr lang="en-AU"/>
        </a:p>
      </dgm:t>
    </dgm:pt>
    <dgm:pt modelId="{4136ABF1-9D69-4254-88B2-E7C0CAEEC2BF}">
      <dgm:prSet phldrT="[Text]"/>
      <dgm:spPr/>
      <dgm:t>
        <a:bodyPr/>
        <a:lstStyle/>
        <a:p>
          <a:r>
            <a:rPr lang="en-AU"/>
            <a:t>Makes reporting easier through the use of calculation tools, pre-population of data, etc.</a:t>
          </a:r>
        </a:p>
      </dgm:t>
    </dgm:pt>
    <dgm:pt modelId="{7B61B6A3-4DC3-4716-8A7F-56B287529EBE}" type="parTrans" cxnId="{0E83F8A0-62E1-439A-8879-18836A7CBAD9}">
      <dgm:prSet/>
      <dgm:spPr/>
      <dgm:t>
        <a:bodyPr/>
        <a:lstStyle/>
        <a:p>
          <a:endParaRPr lang="en-AU"/>
        </a:p>
      </dgm:t>
    </dgm:pt>
    <dgm:pt modelId="{86364715-A319-4C8E-B5D0-0A81BEB91F23}" type="sibTrans" cxnId="{0E83F8A0-62E1-439A-8879-18836A7CBAD9}">
      <dgm:prSet/>
      <dgm:spPr/>
      <dgm:t>
        <a:bodyPr/>
        <a:lstStyle/>
        <a:p>
          <a:endParaRPr lang="en-AU"/>
        </a:p>
      </dgm:t>
    </dgm:pt>
    <dgm:pt modelId="{B92DD528-4CAD-44C2-A868-192896BF0D76}">
      <dgm:prSet phldrT="[Text]"/>
      <dgm:spPr/>
      <dgm:t>
        <a:bodyPr/>
        <a:lstStyle/>
        <a:p>
          <a:r>
            <a:rPr lang="en-AU"/>
            <a:t>Enables a step-by-step data collection process</a:t>
          </a:r>
        </a:p>
      </dgm:t>
    </dgm:pt>
    <dgm:pt modelId="{52556D92-1F99-4335-8D76-D2D6C2A9871F}" type="parTrans" cxnId="{C6FEE064-F9E5-4C06-9D27-391DD9184FB1}">
      <dgm:prSet/>
      <dgm:spPr/>
      <dgm:t>
        <a:bodyPr/>
        <a:lstStyle/>
        <a:p>
          <a:endParaRPr lang="en-AU"/>
        </a:p>
      </dgm:t>
    </dgm:pt>
    <dgm:pt modelId="{9636EBF7-8EBB-4EBE-8BBD-7DE3C1FC4C7B}" type="sibTrans" cxnId="{C6FEE064-F9E5-4C06-9D27-391DD9184FB1}">
      <dgm:prSet/>
      <dgm:spPr/>
      <dgm:t>
        <a:bodyPr/>
        <a:lstStyle/>
        <a:p>
          <a:endParaRPr lang="en-AU"/>
        </a:p>
      </dgm:t>
    </dgm:pt>
    <dgm:pt modelId="{B79000A3-91FE-41B5-AFAA-42AAF3B380F6}">
      <dgm:prSet phldrT="[Text]"/>
      <dgm:spPr/>
      <dgm:t>
        <a:bodyPr/>
        <a:lstStyle/>
        <a:p>
          <a:r>
            <a:rPr lang="en-AU"/>
            <a:t>Allows for easier implementation of NEPM variation (transfers).</a:t>
          </a:r>
        </a:p>
      </dgm:t>
    </dgm:pt>
    <dgm:pt modelId="{DB08AB01-F393-479C-B678-75680CAFF220}" type="parTrans" cxnId="{49F191A1-144B-404A-B372-23F2363C2336}">
      <dgm:prSet/>
      <dgm:spPr/>
      <dgm:t>
        <a:bodyPr/>
        <a:lstStyle/>
        <a:p>
          <a:endParaRPr lang="en-AU"/>
        </a:p>
      </dgm:t>
    </dgm:pt>
    <dgm:pt modelId="{9D8CAAFF-D62D-417F-ABB0-F41A11912AC1}" type="sibTrans" cxnId="{49F191A1-144B-404A-B372-23F2363C2336}">
      <dgm:prSet/>
      <dgm:spPr/>
      <dgm:t>
        <a:bodyPr/>
        <a:lstStyle/>
        <a:p>
          <a:endParaRPr lang="en-AU"/>
        </a:p>
      </dgm:t>
    </dgm:pt>
    <dgm:pt modelId="{CC3839FE-8231-4003-A076-975E20BAA5D2}" type="pres">
      <dgm:prSet presAssocID="{932625D7-7E64-48A9-92CE-8D349BCCC965}" presName="linearFlow" presStyleCnt="0">
        <dgm:presLayoutVars>
          <dgm:dir/>
          <dgm:animLvl val="lvl"/>
          <dgm:resizeHandles val="exact"/>
        </dgm:presLayoutVars>
      </dgm:prSet>
      <dgm:spPr/>
      <dgm:t>
        <a:bodyPr/>
        <a:lstStyle/>
        <a:p>
          <a:endParaRPr lang="en-AU"/>
        </a:p>
      </dgm:t>
    </dgm:pt>
    <dgm:pt modelId="{45BFADDF-4804-4442-81B8-894724E5B855}" type="pres">
      <dgm:prSet presAssocID="{740953D9-C33E-4B3C-9A08-299713B9D933}" presName="composite" presStyleCnt="0"/>
      <dgm:spPr/>
    </dgm:pt>
    <dgm:pt modelId="{2B8AFA54-EA1D-4333-A224-1C7DCF0961E1}" type="pres">
      <dgm:prSet presAssocID="{740953D9-C33E-4B3C-9A08-299713B9D933}" presName="parTx" presStyleLbl="node1" presStyleIdx="0" presStyleCnt="1">
        <dgm:presLayoutVars>
          <dgm:chMax val="0"/>
          <dgm:chPref val="0"/>
          <dgm:bulletEnabled val="1"/>
        </dgm:presLayoutVars>
      </dgm:prSet>
      <dgm:spPr/>
      <dgm:t>
        <a:bodyPr/>
        <a:lstStyle/>
        <a:p>
          <a:endParaRPr lang="en-AU"/>
        </a:p>
      </dgm:t>
    </dgm:pt>
    <dgm:pt modelId="{7C6720A1-B356-4731-AC0E-16A7E0CE73A8}" type="pres">
      <dgm:prSet presAssocID="{740953D9-C33E-4B3C-9A08-299713B9D933}" presName="parSh" presStyleLbl="node1" presStyleIdx="0" presStyleCnt="1"/>
      <dgm:spPr/>
      <dgm:t>
        <a:bodyPr/>
        <a:lstStyle/>
        <a:p>
          <a:endParaRPr lang="en-AU"/>
        </a:p>
      </dgm:t>
    </dgm:pt>
    <dgm:pt modelId="{002D2F19-BF5A-4BC9-AACA-652D8BFE43B7}" type="pres">
      <dgm:prSet presAssocID="{740953D9-C33E-4B3C-9A08-299713B9D933}" presName="desTx" presStyleLbl="fgAcc1" presStyleIdx="0" presStyleCnt="1">
        <dgm:presLayoutVars>
          <dgm:bulletEnabled val="1"/>
        </dgm:presLayoutVars>
      </dgm:prSet>
      <dgm:spPr/>
      <dgm:t>
        <a:bodyPr/>
        <a:lstStyle/>
        <a:p>
          <a:endParaRPr lang="en-AU"/>
        </a:p>
      </dgm:t>
    </dgm:pt>
  </dgm:ptLst>
  <dgm:cxnLst>
    <dgm:cxn modelId="{DB42DBD4-2C38-40B2-8914-55729D38E7C3}" type="presOf" srcId="{481972D8-775D-4678-8EF0-6FBB83668DCE}" destId="{002D2F19-BF5A-4BC9-AACA-652D8BFE43B7}" srcOrd="0" destOrd="3" presId="urn:microsoft.com/office/officeart/2005/8/layout/process3"/>
    <dgm:cxn modelId="{6AEFF80F-BD7A-45DC-9177-1D72E2314682}" srcId="{740953D9-C33E-4B3C-9A08-299713B9D933}" destId="{20C48E08-9D5C-4F33-8FFA-45F03FB098A9}" srcOrd="0" destOrd="0" parTransId="{F3BA73E4-9FD9-4CF9-8591-59A2A4018485}" sibTransId="{FE7806F8-8107-4DD0-913E-7EDEB9DBFCC5}"/>
    <dgm:cxn modelId="{B0713AC5-9633-4900-901C-E96DFBED3113}" type="presOf" srcId="{4136ABF1-9D69-4254-88B2-E7C0CAEEC2BF}" destId="{002D2F19-BF5A-4BC9-AACA-652D8BFE43B7}" srcOrd="0" destOrd="5" presId="urn:microsoft.com/office/officeart/2005/8/layout/process3"/>
    <dgm:cxn modelId="{0E83F8A0-62E1-439A-8879-18836A7CBAD9}" srcId="{740953D9-C33E-4B3C-9A08-299713B9D933}" destId="{4136ABF1-9D69-4254-88B2-E7C0CAEEC2BF}" srcOrd="5" destOrd="0" parTransId="{7B61B6A3-4DC3-4716-8A7F-56B287529EBE}" sibTransId="{86364715-A319-4C8E-B5D0-0A81BEB91F23}"/>
    <dgm:cxn modelId="{B64F62EC-F14F-4D6C-808B-A37D29653FF4}" type="presOf" srcId="{C3DA3D90-AF6D-42E5-A06D-17878C9F383E}" destId="{002D2F19-BF5A-4BC9-AACA-652D8BFE43B7}" srcOrd="0" destOrd="2" presId="urn:microsoft.com/office/officeart/2005/8/layout/process3"/>
    <dgm:cxn modelId="{3AF77A43-E554-4A81-8A9E-10F09D3F1521}" type="presOf" srcId="{740953D9-C33E-4B3C-9A08-299713B9D933}" destId="{2B8AFA54-EA1D-4333-A224-1C7DCF0961E1}" srcOrd="0" destOrd="0" presId="urn:microsoft.com/office/officeart/2005/8/layout/process3"/>
    <dgm:cxn modelId="{4585B05F-69C4-4CC1-BDB1-8DED90D70D6D}" type="presOf" srcId="{B92DD528-4CAD-44C2-A868-192896BF0D76}" destId="{002D2F19-BF5A-4BC9-AACA-652D8BFE43B7}" srcOrd="0" destOrd="6" presId="urn:microsoft.com/office/officeart/2005/8/layout/process3"/>
    <dgm:cxn modelId="{09E0890C-5FCB-4CE1-B421-E785E1A07CA1}" srcId="{740953D9-C33E-4B3C-9A08-299713B9D933}" destId="{E5BEFA0A-70FA-4826-9554-74EEE623B7AB}" srcOrd="4" destOrd="0" parTransId="{7FF7FDBB-61B4-4748-81F8-045E53DE7C1F}" sibTransId="{65B70385-FB46-4358-BEE0-F3ED34B9D81F}"/>
    <dgm:cxn modelId="{AC67F1DF-3CE3-4FB7-BCC7-4722694F8274}" type="presOf" srcId="{B79000A3-91FE-41B5-AFAA-42AAF3B380F6}" destId="{002D2F19-BF5A-4BC9-AACA-652D8BFE43B7}" srcOrd="0" destOrd="7" presId="urn:microsoft.com/office/officeart/2005/8/layout/process3"/>
    <dgm:cxn modelId="{23476E4F-3E30-4B50-9E98-CD16BB43AD78}" type="presOf" srcId="{E5BEFA0A-70FA-4826-9554-74EEE623B7AB}" destId="{002D2F19-BF5A-4BC9-AACA-652D8BFE43B7}" srcOrd="0" destOrd="4" presId="urn:microsoft.com/office/officeart/2005/8/layout/process3"/>
    <dgm:cxn modelId="{49F191A1-144B-404A-B372-23F2363C2336}" srcId="{740953D9-C33E-4B3C-9A08-299713B9D933}" destId="{B79000A3-91FE-41B5-AFAA-42AAF3B380F6}" srcOrd="7" destOrd="0" parTransId="{DB08AB01-F393-479C-B678-75680CAFF220}" sibTransId="{9D8CAAFF-D62D-417F-ABB0-F41A11912AC1}"/>
    <dgm:cxn modelId="{C510DEBC-E2D3-4A8E-A9AB-1AFFFDEC04D1}" type="presOf" srcId="{932625D7-7E64-48A9-92CE-8D349BCCC965}" destId="{CC3839FE-8231-4003-A076-975E20BAA5D2}" srcOrd="0" destOrd="0" presId="urn:microsoft.com/office/officeart/2005/8/layout/process3"/>
    <dgm:cxn modelId="{D020CD8D-01B7-49D5-B4F0-C95FA95E2423}" srcId="{740953D9-C33E-4B3C-9A08-299713B9D933}" destId="{C3DA3D90-AF6D-42E5-A06D-17878C9F383E}" srcOrd="2" destOrd="0" parTransId="{F40CDFAB-8734-493A-9621-625F793135D1}" sibTransId="{996972D0-A420-459D-A53D-AA8E5F1C021C}"/>
    <dgm:cxn modelId="{DBA8B1B2-4C98-49D4-9CE0-9464773BBC1E}" srcId="{740953D9-C33E-4B3C-9A08-299713B9D933}" destId="{481972D8-775D-4678-8EF0-6FBB83668DCE}" srcOrd="3" destOrd="0" parTransId="{985FD1EA-FE00-4324-A037-33BAC0E030DC}" sibTransId="{0240D824-524D-4E0C-A3D2-30DFB108BDC3}"/>
    <dgm:cxn modelId="{E299B467-C5AE-40B9-AF0F-E800C5D84E83}" type="presOf" srcId="{20C48E08-9D5C-4F33-8FFA-45F03FB098A9}" destId="{002D2F19-BF5A-4BC9-AACA-652D8BFE43B7}" srcOrd="0" destOrd="0" presId="urn:microsoft.com/office/officeart/2005/8/layout/process3"/>
    <dgm:cxn modelId="{9D8AAD20-1320-44E5-A6B2-501D04FF74B4}" srcId="{932625D7-7E64-48A9-92CE-8D349BCCC965}" destId="{740953D9-C33E-4B3C-9A08-299713B9D933}" srcOrd="0" destOrd="0" parTransId="{BEA7475B-FBED-4DDD-BDEB-6F95169CA9E7}" sibTransId="{45B6DF19-1BB1-4843-B2EF-EDD7632527BB}"/>
    <dgm:cxn modelId="{C6FEE064-F9E5-4C06-9D27-391DD9184FB1}" srcId="{740953D9-C33E-4B3C-9A08-299713B9D933}" destId="{B92DD528-4CAD-44C2-A868-192896BF0D76}" srcOrd="6" destOrd="0" parTransId="{52556D92-1F99-4335-8D76-D2D6C2A9871F}" sibTransId="{9636EBF7-8EBB-4EBE-8BBD-7DE3C1FC4C7B}"/>
    <dgm:cxn modelId="{E23B4C0A-453D-4FB0-BC0E-FA05A4BBFFED}" srcId="{740953D9-C33E-4B3C-9A08-299713B9D933}" destId="{9AFE237D-06C3-4A22-BDA6-C5A891EC1AA6}" srcOrd="1" destOrd="0" parTransId="{FB26E6A2-7090-4C3D-8730-A5A41B64EF0D}" sibTransId="{F1133876-6264-4BEB-B851-2526C3DAF723}"/>
    <dgm:cxn modelId="{4E1F1B36-0644-441B-9EA0-ED92773CF0F3}" type="presOf" srcId="{9AFE237D-06C3-4A22-BDA6-C5A891EC1AA6}" destId="{002D2F19-BF5A-4BC9-AACA-652D8BFE43B7}" srcOrd="0" destOrd="1" presId="urn:microsoft.com/office/officeart/2005/8/layout/process3"/>
    <dgm:cxn modelId="{97089106-D8D8-4BD2-8063-EAF7A462FFD2}" type="presOf" srcId="{740953D9-C33E-4B3C-9A08-299713B9D933}" destId="{7C6720A1-B356-4731-AC0E-16A7E0CE73A8}" srcOrd="1" destOrd="0" presId="urn:microsoft.com/office/officeart/2005/8/layout/process3"/>
    <dgm:cxn modelId="{9A9B2CEC-3434-4A31-9E2D-DBBCD98212A5}" type="presParOf" srcId="{CC3839FE-8231-4003-A076-975E20BAA5D2}" destId="{45BFADDF-4804-4442-81B8-894724E5B855}" srcOrd="0" destOrd="0" presId="urn:microsoft.com/office/officeart/2005/8/layout/process3"/>
    <dgm:cxn modelId="{418384DC-A4C0-4EE6-8F36-E6A0D23B3BBD}" type="presParOf" srcId="{45BFADDF-4804-4442-81B8-894724E5B855}" destId="{2B8AFA54-EA1D-4333-A224-1C7DCF0961E1}" srcOrd="0" destOrd="0" presId="urn:microsoft.com/office/officeart/2005/8/layout/process3"/>
    <dgm:cxn modelId="{9B985909-66D0-45FF-BB0F-3624B02AC9C2}" type="presParOf" srcId="{45BFADDF-4804-4442-81B8-894724E5B855}" destId="{7C6720A1-B356-4731-AC0E-16A7E0CE73A8}" srcOrd="1" destOrd="0" presId="urn:microsoft.com/office/officeart/2005/8/layout/process3"/>
    <dgm:cxn modelId="{03F40C14-D1F0-4509-9C91-0B541F7D8AFD}" type="presParOf" srcId="{45BFADDF-4804-4442-81B8-894724E5B855}" destId="{002D2F19-BF5A-4BC9-AACA-652D8BFE43B7}" srcOrd="2" destOrd="0" presId="urn:microsoft.com/office/officeart/2005/8/layout/process3"/>
  </dgm:cxnLst>
  <dgm:bg/>
  <dgm:whole/>
  <dgm:extLst>
    <a:ext uri="http://schemas.microsoft.com/office/drawing/2008/diagram">
      <dsp:dataModelExt xmlns:dsp="http://schemas.microsoft.com/office/drawing/2008/diagram" xmlns="" relId="rId2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5B03B966-4834-4354-8F32-FAC46ACCA1B8}" type="doc">
      <dgm:prSet loTypeId="urn:microsoft.com/office/officeart/2005/8/layout/process5" loCatId="process" qsTypeId="urn:microsoft.com/office/officeart/2005/8/quickstyle/simple1" qsCatId="simple" csTypeId="urn:microsoft.com/office/officeart/2005/8/colors/accent6_1" csCatId="accent6" phldr="1"/>
      <dgm:spPr/>
      <dgm:t>
        <a:bodyPr/>
        <a:lstStyle/>
        <a:p>
          <a:endParaRPr lang="en-AU"/>
        </a:p>
      </dgm:t>
    </dgm:pt>
    <dgm:pt modelId="{EBB20A54-7C72-4F23-BD54-B0F7A947F610}">
      <dgm:prSet phldrT="[Text]"/>
      <dgm:spPr>
        <a:solidFill>
          <a:schemeClr val="bg1"/>
        </a:solidFill>
      </dgm:spPr>
      <dgm:t>
        <a:bodyPr/>
        <a:lstStyle/>
        <a:p>
          <a:pPr algn="l"/>
          <a:r>
            <a:rPr lang="en-AU" b="1" i="0"/>
            <a:t>Industrial facilities</a:t>
          </a:r>
          <a:r>
            <a:rPr lang="en-AU" i="0"/>
            <a:t> </a:t>
          </a:r>
        </a:p>
      </dgm:t>
    </dgm:pt>
    <dgm:pt modelId="{3FBFB2AD-42AB-42F5-BE5A-371314F86000}" type="parTrans" cxnId="{2F49AD0C-E98B-41D3-AB81-4824B7873137}">
      <dgm:prSet/>
      <dgm:spPr/>
      <dgm:t>
        <a:bodyPr/>
        <a:lstStyle/>
        <a:p>
          <a:pPr algn="l"/>
          <a:endParaRPr lang="en-AU"/>
        </a:p>
      </dgm:t>
    </dgm:pt>
    <dgm:pt modelId="{C17C0BA4-B06B-43F1-89B2-A25D07BCE8B1}" type="sibTrans" cxnId="{2F49AD0C-E98B-41D3-AB81-4824B7873137}">
      <dgm:prSet/>
      <dgm:spPr/>
      <dgm:t>
        <a:bodyPr/>
        <a:lstStyle/>
        <a:p>
          <a:pPr algn="l"/>
          <a:endParaRPr lang="en-AU"/>
        </a:p>
      </dgm:t>
    </dgm:pt>
    <dgm:pt modelId="{56FFC5F5-CA04-42FE-A9E3-637F45F3A9E2}">
      <dgm:prSet/>
      <dgm:spPr>
        <a:solidFill>
          <a:schemeClr val="bg1"/>
        </a:solidFill>
      </dgm:spPr>
      <dgm:t>
        <a:bodyPr/>
        <a:lstStyle/>
        <a:p>
          <a:pPr algn="l"/>
          <a:r>
            <a:rPr lang="en-AU" i="0"/>
            <a:t>Substance emission and transfer data</a:t>
          </a:r>
        </a:p>
      </dgm:t>
    </dgm:pt>
    <dgm:pt modelId="{C34EE949-EE85-419C-8E57-5E31F7356B7E}" type="parTrans" cxnId="{4B8B9BB4-FCBB-4125-9027-77E89D6D8A17}">
      <dgm:prSet/>
      <dgm:spPr/>
      <dgm:t>
        <a:bodyPr/>
        <a:lstStyle/>
        <a:p>
          <a:pPr algn="l"/>
          <a:endParaRPr lang="en-AU"/>
        </a:p>
      </dgm:t>
    </dgm:pt>
    <dgm:pt modelId="{C6CEB3C2-3B0E-43E2-88E9-DB6E9F56D788}" type="sibTrans" cxnId="{4B8B9BB4-FCBB-4125-9027-77E89D6D8A17}">
      <dgm:prSet/>
      <dgm:spPr/>
      <dgm:t>
        <a:bodyPr/>
        <a:lstStyle/>
        <a:p>
          <a:pPr algn="l"/>
          <a:endParaRPr lang="en-AU"/>
        </a:p>
      </dgm:t>
    </dgm:pt>
    <dgm:pt modelId="{5D20C85A-A6CE-4BDC-8BDB-E0F0AC60509C}">
      <dgm:prSet/>
      <dgm:spPr>
        <a:solidFill>
          <a:schemeClr val="bg1"/>
        </a:solidFill>
      </dgm:spPr>
      <dgm:t>
        <a:bodyPr/>
        <a:lstStyle/>
        <a:p>
          <a:pPr algn="l"/>
          <a:r>
            <a:rPr lang="en-AU" b="1" i="0"/>
            <a:t>Aggregated data sources</a:t>
          </a:r>
          <a:endParaRPr lang="en-AU" i="0"/>
        </a:p>
      </dgm:t>
    </dgm:pt>
    <dgm:pt modelId="{47A92DCA-7EDD-4156-B718-B70E9BE3F9D3}" type="parTrans" cxnId="{D6AEBCA4-D777-4DEC-8AE0-1A596A476ECC}">
      <dgm:prSet/>
      <dgm:spPr/>
      <dgm:t>
        <a:bodyPr/>
        <a:lstStyle/>
        <a:p>
          <a:pPr algn="l"/>
          <a:endParaRPr lang="en-AU"/>
        </a:p>
      </dgm:t>
    </dgm:pt>
    <dgm:pt modelId="{49BD762C-6635-48E7-9C16-1BF804C55032}" type="sibTrans" cxnId="{D6AEBCA4-D777-4DEC-8AE0-1A596A476ECC}">
      <dgm:prSet/>
      <dgm:spPr/>
      <dgm:t>
        <a:bodyPr/>
        <a:lstStyle/>
        <a:p>
          <a:pPr algn="l"/>
          <a:endParaRPr lang="en-AU"/>
        </a:p>
      </dgm:t>
    </dgm:pt>
    <dgm:pt modelId="{1CE2F543-E4AF-479D-9EC5-D4D8B7B85DB0}">
      <dgm:prSet/>
      <dgm:spPr>
        <a:solidFill>
          <a:schemeClr val="bg1"/>
        </a:solidFill>
      </dgm:spPr>
      <dgm:t>
        <a:bodyPr/>
        <a:lstStyle/>
        <a:p>
          <a:pPr algn="l"/>
          <a:r>
            <a:rPr lang="en-AU" i="0"/>
            <a:t>Substance emission data for non and sub-threshould industrial facilities</a:t>
          </a:r>
        </a:p>
      </dgm:t>
    </dgm:pt>
    <dgm:pt modelId="{97247514-4470-4190-A5B0-975A8D9407FD}" type="parTrans" cxnId="{D2ABED25-6E0F-4934-89A2-87A90F4A3684}">
      <dgm:prSet/>
      <dgm:spPr/>
      <dgm:t>
        <a:bodyPr/>
        <a:lstStyle/>
        <a:p>
          <a:pPr algn="l"/>
          <a:endParaRPr lang="en-AU"/>
        </a:p>
      </dgm:t>
    </dgm:pt>
    <dgm:pt modelId="{EFBA740B-54DB-4277-9CF8-21976C1E8A4B}" type="sibTrans" cxnId="{D2ABED25-6E0F-4934-89A2-87A90F4A3684}">
      <dgm:prSet/>
      <dgm:spPr/>
      <dgm:t>
        <a:bodyPr/>
        <a:lstStyle/>
        <a:p>
          <a:pPr algn="l"/>
          <a:endParaRPr lang="en-AU"/>
        </a:p>
      </dgm:t>
    </dgm:pt>
    <dgm:pt modelId="{E6FA9514-947E-4F0A-9BC8-63BEC3970D9C}">
      <dgm:prSet/>
      <dgm:spPr>
        <a:solidFill>
          <a:schemeClr val="bg1"/>
        </a:solidFill>
      </dgm:spPr>
      <dgm:t>
        <a:bodyPr/>
        <a:lstStyle/>
        <a:p>
          <a:pPr algn="l"/>
          <a:r>
            <a:rPr lang="en-AU" b="1" i="0"/>
            <a:t>Contextual information</a:t>
          </a:r>
          <a:endParaRPr lang="en-AU" i="0"/>
        </a:p>
      </dgm:t>
    </dgm:pt>
    <dgm:pt modelId="{699E26E5-4455-4F2E-8287-C75C8CE04DF3}" type="parTrans" cxnId="{60D3BDA0-F14E-45CC-94A9-7EEF60944A9B}">
      <dgm:prSet/>
      <dgm:spPr/>
      <dgm:t>
        <a:bodyPr/>
        <a:lstStyle/>
        <a:p>
          <a:pPr algn="l"/>
          <a:endParaRPr lang="en-AU"/>
        </a:p>
      </dgm:t>
    </dgm:pt>
    <dgm:pt modelId="{5ECDAC82-FCD2-49A6-AFCB-58223E6C45DD}" type="sibTrans" cxnId="{60D3BDA0-F14E-45CC-94A9-7EEF60944A9B}">
      <dgm:prSet/>
      <dgm:spPr/>
      <dgm:t>
        <a:bodyPr/>
        <a:lstStyle/>
        <a:p>
          <a:pPr algn="l"/>
          <a:endParaRPr lang="en-AU"/>
        </a:p>
      </dgm:t>
    </dgm:pt>
    <dgm:pt modelId="{E94DD252-A189-4D92-9C62-75B839849B95}">
      <dgm:prSet/>
      <dgm:spPr>
        <a:solidFill>
          <a:schemeClr val="bg1"/>
        </a:solidFill>
      </dgm:spPr>
      <dgm:t>
        <a:bodyPr/>
        <a:lstStyle/>
        <a:p>
          <a:pPr algn="l"/>
          <a:r>
            <a:rPr lang="en-AU" i="0"/>
            <a:t>Locations, contact details, and public statements</a:t>
          </a:r>
        </a:p>
      </dgm:t>
    </dgm:pt>
    <dgm:pt modelId="{FB49D72F-1A21-448E-A94E-B9CA4F9AA0A3}" type="parTrans" cxnId="{0111720D-E5F3-4A7A-8845-503B722D09DD}">
      <dgm:prSet/>
      <dgm:spPr/>
      <dgm:t>
        <a:bodyPr/>
        <a:lstStyle/>
        <a:p>
          <a:pPr algn="l"/>
          <a:endParaRPr lang="en-AU"/>
        </a:p>
      </dgm:t>
    </dgm:pt>
    <dgm:pt modelId="{36358089-DC93-4054-9979-08DCFAFCF1E5}" type="sibTrans" cxnId="{0111720D-E5F3-4A7A-8845-503B722D09DD}">
      <dgm:prSet/>
      <dgm:spPr/>
      <dgm:t>
        <a:bodyPr/>
        <a:lstStyle/>
        <a:p>
          <a:pPr algn="l"/>
          <a:endParaRPr lang="en-AU"/>
        </a:p>
      </dgm:t>
    </dgm:pt>
    <dgm:pt modelId="{733CAF41-0636-4219-A2C0-86C63FC917F4}">
      <dgm:prSet custT="1"/>
      <dgm:spPr>
        <a:solidFill>
          <a:schemeClr val="accent6">
            <a:lumMod val="75000"/>
          </a:schemeClr>
        </a:solidFill>
      </dgm:spPr>
      <dgm:t>
        <a:bodyPr/>
        <a:lstStyle/>
        <a:p>
          <a:pPr algn="l"/>
          <a:r>
            <a:rPr lang="en-AU" sz="1400" b="1" i="1">
              <a:solidFill>
                <a:schemeClr val="bg1"/>
              </a:solidFill>
            </a:rPr>
            <a:t>Online Reporting System</a:t>
          </a:r>
          <a:endParaRPr lang="en-AU" sz="1400">
            <a:solidFill>
              <a:schemeClr val="bg1"/>
            </a:solidFill>
          </a:endParaRPr>
        </a:p>
      </dgm:t>
    </dgm:pt>
    <dgm:pt modelId="{79587A4F-97AE-4660-BCAD-4A6E3E56FC53}" type="parTrans" cxnId="{CECF3553-AAFA-42C8-BCA1-007451C992C1}">
      <dgm:prSet/>
      <dgm:spPr/>
      <dgm:t>
        <a:bodyPr/>
        <a:lstStyle/>
        <a:p>
          <a:pPr algn="l"/>
          <a:endParaRPr lang="en-AU"/>
        </a:p>
      </dgm:t>
    </dgm:pt>
    <dgm:pt modelId="{546B6FB7-C365-4F64-90E7-A79F51A2806D}" type="sibTrans" cxnId="{CECF3553-AAFA-42C8-BCA1-007451C992C1}">
      <dgm:prSet/>
      <dgm:spPr/>
      <dgm:t>
        <a:bodyPr/>
        <a:lstStyle/>
        <a:p>
          <a:pPr algn="l"/>
          <a:endParaRPr lang="en-AU"/>
        </a:p>
      </dgm:t>
    </dgm:pt>
    <dgm:pt modelId="{476BD7CB-D757-4550-9C22-2E2E24365A9B}">
      <dgm:prSet custT="1"/>
      <dgm:spPr>
        <a:solidFill>
          <a:schemeClr val="accent6">
            <a:lumMod val="75000"/>
          </a:schemeClr>
        </a:solidFill>
      </dgm:spPr>
      <dgm:t>
        <a:bodyPr/>
        <a:lstStyle/>
        <a:p>
          <a:pPr algn="l"/>
          <a:r>
            <a:rPr lang="en-AU" sz="1100" b="0" i="0">
              <a:solidFill>
                <a:schemeClr val="bg1"/>
              </a:solidFill>
            </a:rPr>
            <a:t>Database bound by commercial in confidence, national security </a:t>
          </a:r>
        </a:p>
      </dgm:t>
    </dgm:pt>
    <dgm:pt modelId="{EF527F56-2E53-4BF2-908A-ABABC539DC39}" type="parTrans" cxnId="{41002D90-F660-4C51-8AB1-729ADF3F4CA6}">
      <dgm:prSet/>
      <dgm:spPr/>
      <dgm:t>
        <a:bodyPr/>
        <a:lstStyle/>
        <a:p>
          <a:pPr algn="l"/>
          <a:endParaRPr lang="en-AU"/>
        </a:p>
      </dgm:t>
    </dgm:pt>
    <dgm:pt modelId="{A5FA4F34-D836-4229-9AAE-3440F8036131}" type="sibTrans" cxnId="{41002D90-F660-4C51-8AB1-729ADF3F4CA6}">
      <dgm:prSet/>
      <dgm:spPr/>
      <dgm:t>
        <a:bodyPr/>
        <a:lstStyle/>
        <a:p>
          <a:pPr algn="l"/>
          <a:endParaRPr lang="en-AU"/>
        </a:p>
      </dgm:t>
    </dgm:pt>
    <dgm:pt modelId="{16398DD1-05F5-464F-8E03-CDDA5CAC9072}">
      <dgm:prSet custT="1"/>
      <dgm:spPr>
        <a:solidFill>
          <a:schemeClr val="bg1">
            <a:lumMod val="50000"/>
          </a:schemeClr>
        </a:solidFill>
        <a:ln>
          <a:noFill/>
        </a:ln>
      </dgm:spPr>
      <dgm:t>
        <a:bodyPr/>
        <a:lstStyle/>
        <a:p>
          <a:pPr algn="l"/>
          <a:r>
            <a:rPr lang="en-AU" sz="1800" b="1" i="0">
              <a:solidFill>
                <a:schemeClr val="bg1"/>
              </a:solidFill>
            </a:rPr>
            <a:t>Filter</a:t>
          </a:r>
          <a:r>
            <a:rPr lang="en-AU" sz="1800" i="0">
              <a:solidFill>
                <a:schemeClr val="bg1"/>
              </a:solidFill>
            </a:rPr>
            <a:t> </a:t>
          </a:r>
        </a:p>
      </dgm:t>
    </dgm:pt>
    <dgm:pt modelId="{C87BE6FE-5BD4-409E-9B2D-E46F51AA8573}" type="parTrans" cxnId="{57EC5EF0-A347-4326-B994-8973AA5549DD}">
      <dgm:prSet/>
      <dgm:spPr/>
      <dgm:t>
        <a:bodyPr/>
        <a:lstStyle/>
        <a:p>
          <a:pPr algn="l"/>
          <a:endParaRPr lang="en-AU"/>
        </a:p>
      </dgm:t>
    </dgm:pt>
    <dgm:pt modelId="{35A62122-2A23-4904-A808-B85AC3869AF5}" type="sibTrans" cxnId="{57EC5EF0-A347-4326-B994-8973AA5549DD}">
      <dgm:prSet/>
      <dgm:spPr/>
      <dgm:t>
        <a:bodyPr/>
        <a:lstStyle/>
        <a:p>
          <a:pPr algn="l"/>
          <a:endParaRPr lang="en-AU"/>
        </a:p>
      </dgm:t>
    </dgm:pt>
    <dgm:pt modelId="{E1169476-A324-4632-8FA5-5D5DD04E48EB}">
      <dgm:prSet custT="1"/>
      <dgm:spPr>
        <a:solidFill>
          <a:schemeClr val="accent6">
            <a:lumMod val="60000"/>
            <a:lumOff val="40000"/>
          </a:schemeClr>
        </a:solidFill>
        <a:ln>
          <a:noFill/>
        </a:ln>
      </dgm:spPr>
      <dgm:t>
        <a:bodyPr/>
        <a:lstStyle/>
        <a:p>
          <a:pPr algn="l"/>
          <a:r>
            <a:rPr lang="en-AU" sz="1400" b="1" i="1">
              <a:solidFill>
                <a:sysClr val="windowText" lastClr="000000"/>
              </a:solidFill>
            </a:rPr>
            <a:t>Public website</a:t>
          </a:r>
          <a:endParaRPr lang="en-AU" sz="1400">
            <a:solidFill>
              <a:sysClr val="windowText" lastClr="000000"/>
            </a:solidFill>
          </a:endParaRPr>
        </a:p>
      </dgm:t>
    </dgm:pt>
    <dgm:pt modelId="{AC7C908F-93FA-405B-92F6-766489EAA283}" type="parTrans" cxnId="{4648A750-692D-4DFE-A6DE-C4DB33A17E49}">
      <dgm:prSet/>
      <dgm:spPr/>
      <dgm:t>
        <a:bodyPr/>
        <a:lstStyle/>
        <a:p>
          <a:pPr algn="l"/>
          <a:endParaRPr lang="en-AU"/>
        </a:p>
      </dgm:t>
    </dgm:pt>
    <dgm:pt modelId="{650CFCE8-8ABA-4D94-BDB9-B2A6667F4DEA}" type="sibTrans" cxnId="{4648A750-692D-4DFE-A6DE-C4DB33A17E49}">
      <dgm:prSet/>
      <dgm:spPr/>
      <dgm:t>
        <a:bodyPr/>
        <a:lstStyle/>
        <a:p>
          <a:pPr algn="l"/>
          <a:endParaRPr lang="en-AU"/>
        </a:p>
      </dgm:t>
    </dgm:pt>
    <dgm:pt modelId="{46AC532C-F7A6-44E7-A8AF-1A1378ADC2B6}">
      <dgm:prSet custT="1"/>
      <dgm:spPr>
        <a:solidFill>
          <a:schemeClr val="accent6">
            <a:lumMod val="60000"/>
            <a:lumOff val="40000"/>
          </a:schemeClr>
        </a:solidFill>
        <a:ln>
          <a:noFill/>
        </a:ln>
      </dgm:spPr>
      <dgm:t>
        <a:bodyPr/>
        <a:lstStyle/>
        <a:p>
          <a:pPr algn="l"/>
          <a:r>
            <a:rPr lang="en-AU" sz="1100" b="0" i="0">
              <a:solidFill>
                <a:sysClr val="windowText" lastClr="000000"/>
              </a:solidFill>
            </a:rPr>
            <a:t>Information that is available freely in the public domain.</a:t>
          </a:r>
        </a:p>
      </dgm:t>
    </dgm:pt>
    <dgm:pt modelId="{BCBDDCAA-7055-461F-9F3F-CE5CE84E504B}" type="parTrans" cxnId="{95C8A67F-1165-4F51-99E4-A617C4497D57}">
      <dgm:prSet/>
      <dgm:spPr/>
      <dgm:t>
        <a:bodyPr/>
        <a:lstStyle/>
        <a:p>
          <a:pPr algn="l"/>
          <a:endParaRPr lang="en-AU"/>
        </a:p>
      </dgm:t>
    </dgm:pt>
    <dgm:pt modelId="{69B607F2-AAA0-4624-B8EA-4EB5B57EEB39}" type="sibTrans" cxnId="{95C8A67F-1165-4F51-99E4-A617C4497D57}">
      <dgm:prSet/>
      <dgm:spPr/>
      <dgm:t>
        <a:bodyPr/>
        <a:lstStyle/>
        <a:p>
          <a:pPr algn="l"/>
          <a:endParaRPr lang="en-AU"/>
        </a:p>
      </dgm:t>
    </dgm:pt>
    <dgm:pt modelId="{51E193FE-4634-4B2D-BE5A-FA21E3909A0E}">
      <dgm:prSet phldrT="[Text]"/>
      <dgm:spPr>
        <a:solidFill>
          <a:schemeClr val="bg1"/>
        </a:solidFill>
      </dgm:spPr>
      <dgm:t>
        <a:bodyPr/>
        <a:lstStyle/>
        <a:p>
          <a:pPr algn="l"/>
          <a:r>
            <a:rPr lang="en-AU" b="1" i="0"/>
            <a:t>Inputs</a:t>
          </a:r>
        </a:p>
      </dgm:t>
    </dgm:pt>
    <dgm:pt modelId="{B190C17D-FB0D-4810-870E-FF9FDE0DBE95}" type="parTrans" cxnId="{F3B27DF5-071C-46AD-90C0-7366EF51ABE9}">
      <dgm:prSet/>
      <dgm:spPr/>
      <dgm:t>
        <a:bodyPr/>
        <a:lstStyle/>
        <a:p>
          <a:pPr algn="l"/>
          <a:endParaRPr lang="en-AU"/>
        </a:p>
      </dgm:t>
    </dgm:pt>
    <dgm:pt modelId="{0B54B5D5-328C-4FFB-ABF7-99C16C61AAAA}" type="sibTrans" cxnId="{F3B27DF5-071C-46AD-90C0-7366EF51ABE9}">
      <dgm:prSet/>
      <dgm:spPr/>
      <dgm:t>
        <a:bodyPr/>
        <a:lstStyle/>
        <a:p>
          <a:pPr algn="l"/>
          <a:endParaRPr lang="en-AU"/>
        </a:p>
      </dgm:t>
    </dgm:pt>
    <dgm:pt modelId="{E7118A2F-281B-4744-9628-42E583BD1FBB}" type="pres">
      <dgm:prSet presAssocID="{5B03B966-4834-4354-8F32-FAC46ACCA1B8}" presName="diagram" presStyleCnt="0">
        <dgm:presLayoutVars>
          <dgm:dir/>
          <dgm:resizeHandles val="exact"/>
        </dgm:presLayoutVars>
      </dgm:prSet>
      <dgm:spPr/>
      <dgm:t>
        <a:bodyPr/>
        <a:lstStyle/>
        <a:p>
          <a:endParaRPr lang="en-AU"/>
        </a:p>
      </dgm:t>
    </dgm:pt>
    <dgm:pt modelId="{2B71CC69-A7AF-48A4-B31C-DE3D314686C1}" type="pres">
      <dgm:prSet presAssocID="{51E193FE-4634-4B2D-BE5A-FA21E3909A0E}" presName="node" presStyleLbl="node1" presStyleIdx="0" presStyleCnt="4" custScaleX="171210" custScaleY="186767">
        <dgm:presLayoutVars>
          <dgm:bulletEnabled val="1"/>
        </dgm:presLayoutVars>
      </dgm:prSet>
      <dgm:spPr/>
      <dgm:t>
        <a:bodyPr/>
        <a:lstStyle/>
        <a:p>
          <a:endParaRPr lang="en-AU"/>
        </a:p>
      </dgm:t>
    </dgm:pt>
    <dgm:pt modelId="{2B10F045-C31B-4956-9037-636477231887}" type="pres">
      <dgm:prSet presAssocID="{0B54B5D5-328C-4FFB-ABF7-99C16C61AAAA}" presName="sibTrans" presStyleLbl="sibTrans2D1" presStyleIdx="0" presStyleCnt="3"/>
      <dgm:spPr/>
      <dgm:t>
        <a:bodyPr/>
        <a:lstStyle/>
        <a:p>
          <a:endParaRPr lang="en-AU"/>
        </a:p>
      </dgm:t>
    </dgm:pt>
    <dgm:pt modelId="{FC802DC2-D02F-42E3-BD19-151FABF413DD}" type="pres">
      <dgm:prSet presAssocID="{0B54B5D5-328C-4FFB-ABF7-99C16C61AAAA}" presName="connectorText" presStyleLbl="sibTrans2D1" presStyleIdx="0" presStyleCnt="3"/>
      <dgm:spPr/>
      <dgm:t>
        <a:bodyPr/>
        <a:lstStyle/>
        <a:p>
          <a:endParaRPr lang="en-AU"/>
        </a:p>
      </dgm:t>
    </dgm:pt>
    <dgm:pt modelId="{6E279960-F64D-455A-94A5-C62D1E1ADFE2}" type="pres">
      <dgm:prSet presAssocID="{733CAF41-0636-4219-A2C0-86C63FC917F4}" presName="node" presStyleLbl="node1" presStyleIdx="1" presStyleCnt="4" custScaleY="119464" custLinFactNeighborX="-3040" custLinFactNeighborY="1717">
        <dgm:presLayoutVars>
          <dgm:bulletEnabled val="1"/>
        </dgm:presLayoutVars>
      </dgm:prSet>
      <dgm:spPr/>
      <dgm:t>
        <a:bodyPr/>
        <a:lstStyle/>
        <a:p>
          <a:endParaRPr lang="en-AU"/>
        </a:p>
      </dgm:t>
    </dgm:pt>
    <dgm:pt modelId="{85113F53-89D0-4D64-AC9E-7920717FC26C}" type="pres">
      <dgm:prSet presAssocID="{546B6FB7-C365-4F64-90E7-A79F51A2806D}" presName="sibTrans" presStyleLbl="sibTrans2D1" presStyleIdx="1" presStyleCnt="3" custAng="542749" custScaleX="152085" custLinFactNeighborX="34335" custLinFactNeighborY="11902"/>
      <dgm:spPr/>
      <dgm:t>
        <a:bodyPr/>
        <a:lstStyle/>
        <a:p>
          <a:endParaRPr lang="en-AU"/>
        </a:p>
      </dgm:t>
    </dgm:pt>
    <dgm:pt modelId="{60FE39F4-1750-4D3D-A20B-5383A9B9C676}" type="pres">
      <dgm:prSet presAssocID="{546B6FB7-C365-4F64-90E7-A79F51A2806D}" presName="connectorText" presStyleLbl="sibTrans2D1" presStyleIdx="1" presStyleCnt="3"/>
      <dgm:spPr/>
      <dgm:t>
        <a:bodyPr/>
        <a:lstStyle/>
        <a:p>
          <a:endParaRPr lang="en-AU"/>
        </a:p>
      </dgm:t>
    </dgm:pt>
    <dgm:pt modelId="{B3E18047-B5FA-42BD-8BFD-EA6A2F746A24}" type="pres">
      <dgm:prSet presAssocID="{16398DD1-05F5-464F-8E03-CDDA5CAC9072}" presName="node" presStyleLbl="node1" presStyleIdx="2" presStyleCnt="4" custScaleX="57437" custScaleY="57599" custLinFactNeighborX="-7757" custLinFactNeighborY="-55185">
        <dgm:presLayoutVars>
          <dgm:bulletEnabled val="1"/>
        </dgm:presLayoutVars>
      </dgm:prSet>
      <dgm:spPr/>
      <dgm:t>
        <a:bodyPr/>
        <a:lstStyle/>
        <a:p>
          <a:endParaRPr lang="en-AU"/>
        </a:p>
      </dgm:t>
    </dgm:pt>
    <dgm:pt modelId="{5E27ECDF-CE94-4193-B205-A39036C89700}" type="pres">
      <dgm:prSet presAssocID="{35A62122-2A23-4904-A808-B85AC3869AF5}" presName="sibTrans" presStyleLbl="sibTrans2D1" presStyleIdx="2" presStyleCnt="3" custAng="335545"/>
      <dgm:spPr/>
      <dgm:t>
        <a:bodyPr/>
        <a:lstStyle/>
        <a:p>
          <a:endParaRPr lang="en-AU"/>
        </a:p>
      </dgm:t>
    </dgm:pt>
    <dgm:pt modelId="{1E6A56CC-2526-4EAD-BC29-673B4332A69C}" type="pres">
      <dgm:prSet presAssocID="{35A62122-2A23-4904-A808-B85AC3869AF5}" presName="connectorText" presStyleLbl="sibTrans2D1" presStyleIdx="2" presStyleCnt="3"/>
      <dgm:spPr/>
      <dgm:t>
        <a:bodyPr/>
        <a:lstStyle/>
        <a:p>
          <a:endParaRPr lang="en-AU"/>
        </a:p>
      </dgm:t>
    </dgm:pt>
    <dgm:pt modelId="{88ED8877-34DF-4C2D-A31B-C7FDDA3E7F37}" type="pres">
      <dgm:prSet presAssocID="{E1169476-A324-4632-8FA5-5D5DD04E48EB}" presName="node" presStyleLbl="node1" presStyleIdx="3" presStyleCnt="4" custLinFactNeighborX="-641" custLinFactNeighborY="-36972">
        <dgm:presLayoutVars>
          <dgm:bulletEnabled val="1"/>
        </dgm:presLayoutVars>
      </dgm:prSet>
      <dgm:spPr/>
      <dgm:t>
        <a:bodyPr/>
        <a:lstStyle/>
        <a:p>
          <a:endParaRPr lang="en-AU"/>
        </a:p>
      </dgm:t>
    </dgm:pt>
  </dgm:ptLst>
  <dgm:cxnLst>
    <dgm:cxn modelId="{D0DB4338-DE2C-463C-A827-CC53F3763123}" type="presOf" srcId="{0B54B5D5-328C-4FFB-ABF7-99C16C61AAAA}" destId="{FC802DC2-D02F-42E3-BD19-151FABF413DD}" srcOrd="1" destOrd="0" presId="urn:microsoft.com/office/officeart/2005/8/layout/process5"/>
    <dgm:cxn modelId="{C001E7DB-7CF1-4782-A40D-D00582CD10A4}" type="presOf" srcId="{56FFC5F5-CA04-42FE-A9E3-637F45F3A9E2}" destId="{2B71CC69-A7AF-48A4-B31C-DE3D314686C1}" srcOrd="0" destOrd="2" presId="urn:microsoft.com/office/officeart/2005/8/layout/process5"/>
    <dgm:cxn modelId="{60D3BDA0-F14E-45CC-94A9-7EEF60944A9B}" srcId="{51E193FE-4634-4B2D-BE5A-FA21E3909A0E}" destId="{E6FA9514-947E-4F0A-9BC8-63BEC3970D9C}" srcOrd="2" destOrd="0" parTransId="{699E26E5-4455-4F2E-8287-C75C8CE04DF3}" sibTransId="{5ECDAC82-FCD2-49A6-AFCB-58223E6C45DD}"/>
    <dgm:cxn modelId="{A84F2523-7BA9-412E-B0ED-9B49E446C9D8}" type="presOf" srcId="{46AC532C-F7A6-44E7-A8AF-1A1378ADC2B6}" destId="{88ED8877-34DF-4C2D-A31B-C7FDDA3E7F37}" srcOrd="0" destOrd="1" presId="urn:microsoft.com/office/officeart/2005/8/layout/process5"/>
    <dgm:cxn modelId="{CECF3553-AAFA-42C8-BCA1-007451C992C1}" srcId="{5B03B966-4834-4354-8F32-FAC46ACCA1B8}" destId="{733CAF41-0636-4219-A2C0-86C63FC917F4}" srcOrd="1" destOrd="0" parTransId="{79587A4F-97AE-4660-BCAD-4A6E3E56FC53}" sibTransId="{546B6FB7-C365-4F64-90E7-A79F51A2806D}"/>
    <dgm:cxn modelId="{D1F4FF11-A014-449F-ABD5-850A4EE4A24D}" type="presOf" srcId="{0B54B5D5-328C-4FFB-ABF7-99C16C61AAAA}" destId="{2B10F045-C31B-4956-9037-636477231887}" srcOrd="0" destOrd="0" presId="urn:microsoft.com/office/officeart/2005/8/layout/process5"/>
    <dgm:cxn modelId="{57EC5EF0-A347-4326-B994-8973AA5549DD}" srcId="{5B03B966-4834-4354-8F32-FAC46ACCA1B8}" destId="{16398DD1-05F5-464F-8E03-CDDA5CAC9072}" srcOrd="2" destOrd="0" parTransId="{C87BE6FE-5BD4-409E-9B2D-E46F51AA8573}" sibTransId="{35A62122-2A23-4904-A808-B85AC3869AF5}"/>
    <dgm:cxn modelId="{B3F5400D-437D-4CB4-B604-978B47343C61}" type="presOf" srcId="{E6FA9514-947E-4F0A-9BC8-63BEC3970D9C}" destId="{2B71CC69-A7AF-48A4-B31C-DE3D314686C1}" srcOrd="0" destOrd="5" presId="urn:microsoft.com/office/officeart/2005/8/layout/process5"/>
    <dgm:cxn modelId="{7F746465-0548-4F0B-96CC-798EE2E52576}" type="presOf" srcId="{5B03B966-4834-4354-8F32-FAC46ACCA1B8}" destId="{E7118A2F-281B-4744-9628-42E583BD1FBB}" srcOrd="0" destOrd="0" presId="urn:microsoft.com/office/officeart/2005/8/layout/process5"/>
    <dgm:cxn modelId="{91998B1E-06E6-472A-9933-B4DBCA04B2FD}" type="presOf" srcId="{51E193FE-4634-4B2D-BE5A-FA21E3909A0E}" destId="{2B71CC69-A7AF-48A4-B31C-DE3D314686C1}" srcOrd="0" destOrd="0" presId="urn:microsoft.com/office/officeart/2005/8/layout/process5"/>
    <dgm:cxn modelId="{3E117108-D089-4D1A-B1F8-34DC71AC77A0}" type="presOf" srcId="{476BD7CB-D757-4550-9C22-2E2E24365A9B}" destId="{6E279960-F64D-455A-94A5-C62D1E1ADFE2}" srcOrd="0" destOrd="1" presId="urn:microsoft.com/office/officeart/2005/8/layout/process5"/>
    <dgm:cxn modelId="{CCD8EA4E-9898-4506-9F95-FAEF4FB149EF}" type="presOf" srcId="{E1169476-A324-4632-8FA5-5D5DD04E48EB}" destId="{88ED8877-34DF-4C2D-A31B-C7FDDA3E7F37}" srcOrd="0" destOrd="0" presId="urn:microsoft.com/office/officeart/2005/8/layout/process5"/>
    <dgm:cxn modelId="{CCD98906-7575-4954-841A-52DA33CACC37}" type="presOf" srcId="{E94DD252-A189-4D92-9C62-75B839849B95}" destId="{2B71CC69-A7AF-48A4-B31C-DE3D314686C1}" srcOrd="0" destOrd="6" presId="urn:microsoft.com/office/officeart/2005/8/layout/process5"/>
    <dgm:cxn modelId="{F3B27DF5-071C-46AD-90C0-7366EF51ABE9}" srcId="{5B03B966-4834-4354-8F32-FAC46ACCA1B8}" destId="{51E193FE-4634-4B2D-BE5A-FA21E3909A0E}" srcOrd="0" destOrd="0" parTransId="{B190C17D-FB0D-4810-870E-FF9FDE0DBE95}" sibTransId="{0B54B5D5-328C-4FFB-ABF7-99C16C61AAAA}"/>
    <dgm:cxn modelId="{BCE378FD-2529-4954-978A-B9244C4EE9F9}" type="presOf" srcId="{1CE2F543-E4AF-479D-9EC5-D4D8B7B85DB0}" destId="{2B71CC69-A7AF-48A4-B31C-DE3D314686C1}" srcOrd="0" destOrd="4" presId="urn:microsoft.com/office/officeart/2005/8/layout/process5"/>
    <dgm:cxn modelId="{A0FAA0D7-A59B-40BD-B811-D3CA8E2B3857}" type="presOf" srcId="{16398DD1-05F5-464F-8E03-CDDA5CAC9072}" destId="{B3E18047-B5FA-42BD-8BFD-EA6A2F746A24}" srcOrd="0" destOrd="0" presId="urn:microsoft.com/office/officeart/2005/8/layout/process5"/>
    <dgm:cxn modelId="{E47C10D3-DBE4-411A-A16C-07EE3C269024}" type="presOf" srcId="{733CAF41-0636-4219-A2C0-86C63FC917F4}" destId="{6E279960-F64D-455A-94A5-C62D1E1ADFE2}" srcOrd="0" destOrd="0" presId="urn:microsoft.com/office/officeart/2005/8/layout/process5"/>
    <dgm:cxn modelId="{2D044723-1AB8-402F-A4B8-A735385DF280}" type="presOf" srcId="{5D20C85A-A6CE-4BDC-8BDB-E0F0AC60509C}" destId="{2B71CC69-A7AF-48A4-B31C-DE3D314686C1}" srcOrd="0" destOrd="3" presId="urn:microsoft.com/office/officeart/2005/8/layout/process5"/>
    <dgm:cxn modelId="{4B8B9BB4-FCBB-4125-9027-77E89D6D8A17}" srcId="{EBB20A54-7C72-4F23-BD54-B0F7A947F610}" destId="{56FFC5F5-CA04-42FE-A9E3-637F45F3A9E2}" srcOrd="0" destOrd="0" parTransId="{C34EE949-EE85-419C-8E57-5E31F7356B7E}" sibTransId="{C6CEB3C2-3B0E-43E2-88E9-DB6E9F56D788}"/>
    <dgm:cxn modelId="{95C8A67F-1165-4F51-99E4-A617C4497D57}" srcId="{E1169476-A324-4632-8FA5-5D5DD04E48EB}" destId="{46AC532C-F7A6-44E7-A8AF-1A1378ADC2B6}" srcOrd="0" destOrd="0" parTransId="{BCBDDCAA-7055-461F-9F3F-CE5CE84E504B}" sibTransId="{69B607F2-AAA0-4624-B8EA-4EB5B57EEB39}"/>
    <dgm:cxn modelId="{ABB075F8-9748-4C4B-9EE5-B188CD3555E0}" type="presOf" srcId="{546B6FB7-C365-4F64-90E7-A79F51A2806D}" destId="{85113F53-89D0-4D64-AC9E-7920717FC26C}" srcOrd="0" destOrd="0" presId="urn:microsoft.com/office/officeart/2005/8/layout/process5"/>
    <dgm:cxn modelId="{4648A750-692D-4DFE-A6DE-C4DB33A17E49}" srcId="{5B03B966-4834-4354-8F32-FAC46ACCA1B8}" destId="{E1169476-A324-4632-8FA5-5D5DD04E48EB}" srcOrd="3" destOrd="0" parTransId="{AC7C908F-93FA-405B-92F6-766489EAA283}" sibTransId="{650CFCE8-8ABA-4D94-BDB9-B2A6667F4DEA}"/>
    <dgm:cxn modelId="{2A6738B5-195B-47B2-B512-1F6902384459}" type="presOf" srcId="{35A62122-2A23-4904-A808-B85AC3869AF5}" destId="{5E27ECDF-CE94-4193-B205-A39036C89700}" srcOrd="0" destOrd="0" presId="urn:microsoft.com/office/officeart/2005/8/layout/process5"/>
    <dgm:cxn modelId="{D2ABED25-6E0F-4934-89A2-87A90F4A3684}" srcId="{5D20C85A-A6CE-4BDC-8BDB-E0F0AC60509C}" destId="{1CE2F543-E4AF-479D-9EC5-D4D8B7B85DB0}" srcOrd="0" destOrd="0" parTransId="{97247514-4470-4190-A5B0-975A8D9407FD}" sibTransId="{EFBA740B-54DB-4277-9CF8-21976C1E8A4B}"/>
    <dgm:cxn modelId="{D6AEBCA4-D777-4DEC-8AE0-1A596A476ECC}" srcId="{51E193FE-4634-4B2D-BE5A-FA21E3909A0E}" destId="{5D20C85A-A6CE-4BDC-8BDB-E0F0AC60509C}" srcOrd="1" destOrd="0" parTransId="{47A92DCA-7EDD-4156-B718-B70E9BE3F9D3}" sibTransId="{49BD762C-6635-48E7-9C16-1BF804C55032}"/>
    <dgm:cxn modelId="{D2970254-0BC8-42B9-93D4-6F563E4A5134}" type="presOf" srcId="{35A62122-2A23-4904-A808-B85AC3869AF5}" destId="{1E6A56CC-2526-4EAD-BC29-673B4332A69C}" srcOrd="1" destOrd="0" presId="urn:microsoft.com/office/officeart/2005/8/layout/process5"/>
    <dgm:cxn modelId="{41002D90-F660-4C51-8AB1-729ADF3F4CA6}" srcId="{733CAF41-0636-4219-A2C0-86C63FC917F4}" destId="{476BD7CB-D757-4550-9C22-2E2E24365A9B}" srcOrd="0" destOrd="0" parTransId="{EF527F56-2E53-4BF2-908A-ABABC539DC39}" sibTransId="{A5FA4F34-D836-4229-9AAE-3440F8036131}"/>
    <dgm:cxn modelId="{2F49AD0C-E98B-41D3-AB81-4824B7873137}" srcId="{51E193FE-4634-4B2D-BE5A-FA21E3909A0E}" destId="{EBB20A54-7C72-4F23-BD54-B0F7A947F610}" srcOrd="0" destOrd="0" parTransId="{3FBFB2AD-42AB-42F5-BE5A-371314F86000}" sibTransId="{C17C0BA4-B06B-43F1-89B2-A25D07BCE8B1}"/>
    <dgm:cxn modelId="{7A7BFF57-6599-4F10-8868-1FF37A511875}" type="presOf" srcId="{EBB20A54-7C72-4F23-BD54-B0F7A947F610}" destId="{2B71CC69-A7AF-48A4-B31C-DE3D314686C1}" srcOrd="0" destOrd="1" presId="urn:microsoft.com/office/officeart/2005/8/layout/process5"/>
    <dgm:cxn modelId="{2F7430A3-78AC-40FB-8034-D0B8F6D5F249}" type="presOf" srcId="{546B6FB7-C365-4F64-90E7-A79F51A2806D}" destId="{60FE39F4-1750-4D3D-A20B-5383A9B9C676}" srcOrd="1" destOrd="0" presId="urn:microsoft.com/office/officeart/2005/8/layout/process5"/>
    <dgm:cxn modelId="{0111720D-E5F3-4A7A-8845-503B722D09DD}" srcId="{E6FA9514-947E-4F0A-9BC8-63BEC3970D9C}" destId="{E94DD252-A189-4D92-9C62-75B839849B95}" srcOrd="0" destOrd="0" parTransId="{FB49D72F-1A21-448E-A94E-B9CA4F9AA0A3}" sibTransId="{36358089-DC93-4054-9979-08DCFAFCF1E5}"/>
    <dgm:cxn modelId="{88552FCE-312A-4AFB-8DF3-68F551C48F4A}" type="presParOf" srcId="{E7118A2F-281B-4744-9628-42E583BD1FBB}" destId="{2B71CC69-A7AF-48A4-B31C-DE3D314686C1}" srcOrd="0" destOrd="0" presId="urn:microsoft.com/office/officeart/2005/8/layout/process5"/>
    <dgm:cxn modelId="{B784CAB3-A564-42D4-81D0-B0ABDE8BB216}" type="presParOf" srcId="{E7118A2F-281B-4744-9628-42E583BD1FBB}" destId="{2B10F045-C31B-4956-9037-636477231887}" srcOrd="1" destOrd="0" presId="urn:microsoft.com/office/officeart/2005/8/layout/process5"/>
    <dgm:cxn modelId="{94763A02-324B-45EE-A70A-2F3A7E51BE61}" type="presParOf" srcId="{2B10F045-C31B-4956-9037-636477231887}" destId="{FC802DC2-D02F-42E3-BD19-151FABF413DD}" srcOrd="0" destOrd="0" presId="urn:microsoft.com/office/officeart/2005/8/layout/process5"/>
    <dgm:cxn modelId="{EF60E86F-5710-4E95-A0E6-11603ABE6F39}" type="presParOf" srcId="{E7118A2F-281B-4744-9628-42E583BD1FBB}" destId="{6E279960-F64D-455A-94A5-C62D1E1ADFE2}" srcOrd="2" destOrd="0" presId="urn:microsoft.com/office/officeart/2005/8/layout/process5"/>
    <dgm:cxn modelId="{D79096A4-B6B8-4B4D-805A-D9A9B68CBE57}" type="presParOf" srcId="{E7118A2F-281B-4744-9628-42E583BD1FBB}" destId="{85113F53-89D0-4D64-AC9E-7920717FC26C}" srcOrd="3" destOrd="0" presId="urn:microsoft.com/office/officeart/2005/8/layout/process5"/>
    <dgm:cxn modelId="{79484044-CE4C-4DC5-8560-073BBAABD19B}" type="presParOf" srcId="{85113F53-89D0-4D64-AC9E-7920717FC26C}" destId="{60FE39F4-1750-4D3D-A20B-5383A9B9C676}" srcOrd="0" destOrd="0" presId="urn:microsoft.com/office/officeart/2005/8/layout/process5"/>
    <dgm:cxn modelId="{7A9457EF-BC4B-4062-ACBE-1A188D37B1BE}" type="presParOf" srcId="{E7118A2F-281B-4744-9628-42E583BD1FBB}" destId="{B3E18047-B5FA-42BD-8BFD-EA6A2F746A24}" srcOrd="4" destOrd="0" presId="urn:microsoft.com/office/officeart/2005/8/layout/process5"/>
    <dgm:cxn modelId="{FD9B6DC9-E101-4488-B39C-5FAB88B10A1C}" type="presParOf" srcId="{E7118A2F-281B-4744-9628-42E583BD1FBB}" destId="{5E27ECDF-CE94-4193-B205-A39036C89700}" srcOrd="5" destOrd="0" presId="urn:microsoft.com/office/officeart/2005/8/layout/process5"/>
    <dgm:cxn modelId="{32861165-BE62-45E9-AA26-D176E4449FE2}" type="presParOf" srcId="{5E27ECDF-CE94-4193-B205-A39036C89700}" destId="{1E6A56CC-2526-4EAD-BC29-673B4332A69C}" srcOrd="0" destOrd="0" presId="urn:microsoft.com/office/officeart/2005/8/layout/process5"/>
    <dgm:cxn modelId="{B71F58A8-76AB-4643-9CE9-3EC9973BB3FC}" type="presParOf" srcId="{E7118A2F-281B-4744-9628-42E583BD1FBB}" destId="{88ED8877-34DF-4C2D-A31B-C7FDDA3E7F37}" srcOrd="6" destOrd="0" presId="urn:microsoft.com/office/officeart/2005/8/layout/process5"/>
  </dgm:cxnLst>
  <dgm:bg/>
  <dgm:whole/>
  <dgm:extLst>
    <a:ext uri="http://schemas.microsoft.com/office/drawing/2008/diagram">
      <dsp:dataModelExt xmlns:dsp="http://schemas.microsoft.com/office/drawing/2008/diagram" xmlns="" relId="rId3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140C61E9-B5C1-46B2-AE2A-31B8CE1C9432}" type="doc">
      <dgm:prSet loTypeId="urn:microsoft.com/office/officeart/2005/8/layout/default#1" loCatId="list" qsTypeId="urn:microsoft.com/office/officeart/2005/8/quickstyle/simple2" qsCatId="simple" csTypeId="urn:microsoft.com/office/officeart/2005/8/colors/accent6_1" csCatId="accent6" phldr="1"/>
      <dgm:spPr/>
      <dgm:t>
        <a:bodyPr/>
        <a:lstStyle/>
        <a:p>
          <a:endParaRPr lang="en-AU"/>
        </a:p>
      </dgm:t>
    </dgm:pt>
    <dgm:pt modelId="{2E2DE3CE-E2A1-41A5-BF40-402FAFD3F2F6}">
      <dgm:prSet phldrT="[Text]" custT="1"/>
      <dgm:spPr/>
      <dgm:t>
        <a:bodyPr/>
        <a:lstStyle/>
        <a:p>
          <a:r>
            <a:rPr lang="en-AU" sz="1000"/>
            <a:t>ACT</a:t>
          </a:r>
        </a:p>
      </dgm:t>
    </dgm:pt>
    <dgm:pt modelId="{D9301FC4-5D95-4A1F-81EB-B6D2D1086F92}" type="parTrans" cxnId="{1BF450C0-2174-4C26-8F0D-9F7E1C7712CF}">
      <dgm:prSet/>
      <dgm:spPr/>
      <dgm:t>
        <a:bodyPr/>
        <a:lstStyle/>
        <a:p>
          <a:endParaRPr lang="en-AU" sz="2000"/>
        </a:p>
      </dgm:t>
    </dgm:pt>
    <dgm:pt modelId="{D17264C1-14E0-4F3A-8EDD-D75F71D08FB6}" type="sibTrans" cxnId="{1BF450C0-2174-4C26-8F0D-9F7E1C7712CF}">
      <dgm:prSet/>
      <dgm:spPr/>
      <dgm:t>
        <a:bodyPr/>
        <a:lstStyle/>
        <a:p>
          <a:endParaRPr lang="en-AU" sz="2000"/>
        </a:p>
      </dgm:t>
    </dgm:pt>
    <dgm:pt modelId="{9423AA19-7391-4A2C-AA3F-9FCA7845DC62}">
      <dgm:prSet phldrT="[Text]" custT="1"/>
      <dgm:spPr/>
      <dgm:t>
        <a:bodyPr/>
        <a:lstStyle/>
        <a:p>
          <a:r>
            <a:rPr lang="en-AU" sz="800"/>
            <a:t>Implemented NPI through amendments to the </a:t>
          </a:r>
          <a:r>
            <a:rPr lang="en-AU" sz="800" i="1"/>
            <a:t>Environment Protection Act 1997</a:t>
          </a:r>
          <a:r>
            <a:rPr lang="en-AU" sz="800" i="0"/>
            <a:t>. </a:t>
          </a:r>
          <a:endParaRPr lang="en-AU" sz="800"/>
        </a:p>
      </dgm:t>
    </dgm:pt>
    <dgm:pt modelId="{5F2B9C64-7BF7-424E-BE8E-07382A931730}" type="parTrans" cxnId="{44EC4BC1-568E-49B5-B771-B4151956D692}">
      <dgm:prSet/>
      <dgm:spPr/>
      <dgm:t>
        <a:bodyPr/>
        <a:lstStyle/>
        <a:p>
          <a:endParaRPr lang="en-AU" sz="2000"/>
        </a:p>
      </dgm:t>
    </dgm:pt>
    <dgm:pt modelId="{0ECA438A-D9E6-48CE-AE9A-AEC668A543CB}" type="sibTrans" cxnId="{44EC4BC1-568E-49B5-B771-B4151956D692}">
      <dgm:prSet/>
      <dgm:spPr/>
      <dgm:t>
        <a:bodyPr/>
        <a:lstStyle/>
        <a:p>
          <a:endParaRPr lang="en-AU" sz="2000"/>
        </a:p>
      </dgm:t>
    </dgm:pt>
    <dgm:pt modelId="{1FA997B7-4669-49C0-B3CF-B8A139DF427A}">
      <dgm:prSet phldrT="[Text]" custT="1"/>
      <dgm:spPr/>
      <dgm:t>
        <a:bodyPr/>
        <a:lstStyle/>
        <a:p>
          <a:r>
            <a:rPr lang="en-AU" sz="800"/>
            <a:t>Responsibility lies with ACT Dept. of Environment, Climate Change, Energy and Water.</a:t>
          </a:r>
        </a:p>
      </dgm:t>
    </dgm:pt>
    <dgm:pt modelId="{4C66FAF5-A2EE-412D-97B9-EAC99653A354}" type="parTrans" cxnId="{8C5C4D9D-E788-4236-A58E-02626248C292}">
      <dgm:prSet/>
      <dgm:spPr/>
      <dgm:t>
        <a:bodyPr/>
        <a:lstStyle/>
        <a:p>
          <a:endParaRPr lang="en-AU" sz="2000"/>
        </a:p>
      </dgm:t>
    </dgm:pt>
    <dgm:pt modelId="{54B299B9-71D7-4DF4-AF5E-509EB7141275}" type="sibTrans" cxnId="{8C5C4D9D-E788-4236-A58E-02626248C292}">
      <dgm:prSet/>
      <dgm:spPr/>
      <dgm:t>
        <a:bodyPr/>
        <a:lstStyle/>
        <a:p>
          <a:endParaRPr lang="en-AU" sz="2000"/>
        </a:p>
      </dgm:t>
    </dgm:pt>
    <dgm:pt modelId="{45F3B97C-1B3E-4CE2-A2A7-2CB472351076}">
      <dgm:prSet phldrT="[Text]" custT="1"/>
      <dgm:spPr/>
      <dgm:t>
        <a:bodyPr/>
        <a:lstStyle/>
        <a:p>
          <a:r>
            <a:rPr lang="en-AU" sz="1000"/>
            <a:t>NSW</a:t>
          </a:r>
        </a:p>
      </dgm:t>
    </dgm:pt>
    <dgm:pt modelId="{C1C1F9ED-C086-4BD6-8972-1D3C91F2010D}" type="parTrans" cxnId="{4AF12E73-4D65-4852-8261-BA8330974C3C}">
      <dgm:prSet/>
      <dgm:spPr/>
      <dgm:t>
        <a:bodyPr/>
        <a:lstStyle/>
        <a:p>
          <a:endParaRPr lang="en-AU" sz="2000"/>
        </a:p>
      </dgm:t>
    </dgm:pt>
    <dgm:pt modelId="{6477D6FB-A616-4743-899A-D8E76346E603}" type="sibTrans" cxnId="{4AF12E73-4D65-4852-8261-BA8330974C3C}">
      <dgm:prSet/>
      <dgm:spPr/>
      <dgm:t>
        <a:bodyPr/>
        <a:lstStyle/>
        <a:p>
          <a:endParaRPr lang="en-AU" sz="2000"/>
        </a:p>
      </dgm:t>
    </dgm:pt>
    <dgm:pt modelId="{145BEAC6-D09A-448C-87CF-E39B929F31AF}">
      <dgm:prSet phldrT="[Text]" custT="1"/>
      <dgm:spPr/>
      <dgm:t>
        <a:bodyPr/>
        <a:lstStyle/>
        <a:p>
          <a:r>
            <a:rPr lang="en-AU" sz="800"/>
            <a:t>Responsibility lies with NSW Dept. of Environment, Climate Change and Water (DECCW).</a:t>
          </a:r>
        </a:p>
      </dgm:t>
    </dgm:pt>
    <dgm:pt modelId="{B1FC6208-083A-4D46-9155-65DCB0CD1C01}" type="parTrans" cxnId="{2B642F6C-35CC-4762-A999-D93988695E77}">
      <dgm:prSet/>
      <dgm:spPr/>
      <dgm:t>
        <a:bodyPr/>
        <a:lstStyle/>
        <a:p>
          <a:endParaRPr lang="en-AU" sz="2000"/>
        </a:p>
      </dgm:t>
    </dgm:pt>
    <dgm:pt modelId="{1856163F-B2D3-4E02-8EA3-B457F2ED6F95}" type="sibTrans" cxnId="{2B642F6C-35CC-4762-A999-D93988695E77}">
      <dgm:prSet/>
      <dgm:spPr/>
      <dgm:t>
        <a:bodyPr/>
        <a:lstStyle/>
        <a:p>
          <a:endParaRPr lang="en-AU" sz="2000"/>
        </a:p>
      </dgm:t>
    </dgm:pt>
    <dgm:pt modelId="{DE6CA273-D0E5-4121-99CA-9639BDDDDA4F}">
      <dgm:prSet phldrT="[Text]" custT="1"/>
      <dgm:spPr/>
      <dgm:t>
        <a:bodyPr/>
        <a:lstStyle/>
        <a:p>
          <a:r>
            <a:rPr lang="en-AU" sz="800"/>
            <a:t>Implements NPI under provisions of the </a:t>
          </a:r>
          <a:r>
            <a:rPr lang="en-AU" sz="800" i="1"/>
            <a:t>Protection of the Environment Operations (General) Regulation 1998</a:t>
          </a:r>
          <a:r>
            <a:rPr lang="en-AU" sz="800" i="0"/>
            <a:t>. </a:t>
          </a:r>
          <a:endParaRPr lang="en-AU" sz="800"/>
        </a:p>
      </dgm:t>
    </dgm:pt>
    <dgm:pt modelId="{101A0417-1455-427A-820E-B73153014362}" type="parTrans" cxnId="{45DD8E8B-B176-4C27-ABDD-7E329FC94757}">
      <dgm:prSet/>
      <dgm:spPr/>
      <dgm:t>
        <a:bodyPr/>
        <a:lstStyle/>
        <a:p>
          <a:endParaRPr lang="en-AU" sz="2000"/>
        </a:p>
      </dgm:t>
    </dgm:pt>
    <dgm:pt modelId="{0DD254FF-0BAF-4960-BAF3-92652F9023AA}" type="sibTrans" cxnId="{45DD8E8B-B176-4C27-ABDD-7E329FC94757}">
      <dgm:prSet/>
      <dgm:spPr/>
      <dgm:t>
        <a:bodyPr/>
        <a:lstStyle/>
        <a:p>
          <a:endParaRPr lang="en-AU" sz="2000"/>
        </a:p>
      </dgm:t>
    </dgm:pt>
    <dgm:pt modelId="{4EB52746-49DF-4EE4-B99C-6E67FEC1BFA2}">
      <dgm:prSet phldrT="[Text]" custT="1"/>
      <dgm:spPr/>
      <dgm:t>
        <a:bodyPr/>
        <a:lstStyle/>
        <a:p>
          <a:r>
            <a:rPr lang="en-AU" sz="1000"/>
            <a:t>Northern Territory</a:t>
          </a:r>
        </a:p>
      </dgm:t>
    </dgm:pt>
    <dgm:pt modelId="{F4F92897-8F8E-4824-8FD6-6BBBC8E38A24}" type="parTrans" cxnId="{79FBEB1A-4E46-4C7C-9F44-3C6F8AB5A559}">
      <dgm:prSet/>
      <dgm:spPr/>
      <dgm:t>
        <a:bodyPr/>
        <a:lstStyle/>
        <a:p>
          <a:endParaRPr lang="en-AU" sz="2000"/>
        </a:p>
      </dgm:t>
    </dgm:pt>
    <dgm:pt modelId="{91181B8B-66EA-403D-9D94-E8A3F38173DF}" type="sibTrans" cxnId="{79FBEB1A-4E46-4C7C-9F44-3C6F8AB5A559}">
      <dgm:prSet/>
      <dgm:spPr/>
      <dgm:t>
        <a:bodyPr/>
        <a:lstStyle/>
        <a:p>
          <a:endParaRPr lang="en-AU" sz="2000"/>
        </a:p>
      </dgm:t>
    </dgm:pt>
    <dgm:pt modelId="{570922CD-0CA9-493C-B7D0-9D5AD2C5FD48}">
      <dgm:prSet phldrT="[Text]" custT="1"/>
      <dgm:spPr/>
      <dgm:t>
        <a:bodyPr/>
        <a:lstStyle/>
        <a:p>
          <a:r>
            <a:rPr lang="en-AU" sz="800"/>
            <a:t>Implemented through an Environmental Protection Order (EPO) established under the </a:t>
          </a:r>
          <a:r>
            <a:rPr lang="en-AU" sz="800" i="1"/>
            <a:t>Waste Management and Pollution Control Act 2003. </a:t>
          </a:r>
          <a:endParaRPr lang="en-AU" sz="800"/>
        </a:p>
      </dgm:t>
    </dgm:pt>
    <dgm:pt modelId="{70F12D1D-6387-4259-95D1-8972007A669A}" type="parTrans" cxnId="{A7186E21-65CF-4B53-A63C-645FF108D2D7}">
      <dgm:prSet/>
      <dgm:spPr/>
      <dgm:t>
        <a:bodyPr/>
        <a:lstStyle/>
        <a:p>
          <a:endParaRPr lang="en-AU" sz="2000"/>
        </a:p>
      </dgm:t>
    </dgm:pt>
    <dgm:pt modelId="{624607AF-26ED-4A10-8652-0A16D6D0BC4F}" type="sibTrans" cxnId="{A7186E21-65CF-4B53-A63C-645FF108D2D7}">
      <dgm:prSet/>
      <dgm:spPr/>
      <dgm:t>
        <a:bodyPr/>
        <a:lstStyle/>
        <a:p>
          <a:endParaRPr lang="en-AU" sz="2000"/>
        </a:p>
      </dgm:t>
    </dgm:pt>
    <dgm:pt modelId="{92641936-A064-402C-B31F-E990253B0FE9}">
      <dgm:prSet phldrT="[Text]" custT="1"/>
      <dgm:spPr/>
      <dgm:t>
        <a:bodyPr/>
        <a:lstStyle/>
        <a:p>
          <a:r>
            <a:rPr lang="en-AU" sz="800"/>
            <a:t>Responsibility lies with Environment Protection Agency Program, Dept. of Natural Resources, Environment, the Arts and Sport.</a:t>
          </a:r>
        </a:p>
      </dgm:t>
    </dgm:pt>
    <dgm:pt modelId="{CAEBA4FC-A755-44F6-B7F0-6AB12134DDC9}" type="parTrans" cxnId="{C1D3813C-8A34-495C-B8E9-9F9AADA8D9CA}">
      <dgm:prSet/>
      <dgm:spPr/>
      <dgm:t>
        <a:bodyPr/>
        <a:lstStyle/>
        <a:p>
          <a:endParaRPr lang="en-AU" sz="2000"/>
        </a:p>
      </dgm:t>
    </dgm:pt>
    <dgm:pt modelId="{4C32A473-E900-49F9-9D40-9536758FEFA6}" type="sibTrans" cxnId="{C1D3813C-8A34-495C-B8E9-9F9AADA8D9CA}">
      <dgm:prSet/>
      <dgm:spPr/>
      <dgm:t>
        <a:bodyPr/>
        <a:lstStyle/>
        <a:p>
          <a:endParaRPr lang="en-AU" sz="2000"/>
        </a:p>
      </dgm:t>
    </dgm:pt>
    <dgm:pt modelId="{9848498E-AE86-40AC-BB26-815473408065}">
      <dgm:prSet phldrT="[Text]" custT="1"/>
      <dgm:spPr/>
      <dgm:t>
        <a:bodyPr/>
        <a:lstStyle/>
        <a:p>
          <a:r>
            <a:rPr lang="en-AU" sz="1000"/>
            <a:t>QLD</a:t>
          </a:r>
        </a:p>
      </dgm:t>
    </dgm:pt>
    <dgm:pt modelId="{C629F5EA-AC30-45D3-8BCE-A74D52FBC0CC}" type="parTrans" cxnId="{FAC0EB64-A4AF-407F-B992-3176EAF82242}">
      <dgm:prSet/>
      <dgm:spPr/>
      <dgm:t>
        <a:bodyPr/>
        <a:lstStyle/>
        <a:p>
          <a:endParaRPr lang="en-AU" sz="2000"/>
        </a:p>
      </dgm:t>
    </dgm:pt>
    <dgm:pt modelId="{A2C55D41-198E-49DC-8FB3-1C5711419FBF}" type="sibTrans" cxnId="{FAC0EB64-A4AF-407F-B992-3176EAF82242}">
      <dgm:prSet/>
      <dgm:spPr/>
      <dgm:t>
        <a:bodyPr/>
        <a:lstStyle/>
        <a:p>
          <a:endParaRPr lang="en-AU" sz="2000"/>
        </a:p>
      </dgm:t>
    </dgm:pt>
    <dgm:pt modelId="{B6440C81-EB36-4C80-9EC4-980B33EBA21C}">
      <dgm:prSet phldrT="[Text]" custT="1"/>
      <dgm:spPr/>
      <dgm:t>
        <a:bodyPr/>
        <a:lstStyle/>
        <a:p>
          <a:r>
            <a:rPr lang="en-AU" sz="800"/>
            <a:t>Implemented under the </a:t>
          </a:r>
          <a:r>
            <a:rPr lang="en-AU" sz="800" i="1"/>
            <a:t>Environmental Protection Act 1994 </a:t>
          </a:r>
          <a:r>
            <a:rPr lang="en-AU" sz="800" i="0"/>
            <a:t>and Environmental Protection Regulation 1998.</a:t>
          </a:r>
        </a:p>
      </dgm:t>
    </dgm:pt>
    <dgm:pt modelId="{2CF1529E-840C-4EC9-9453-ADC21F559916}" type="parTrans" cxnId="{87FFD1D4-6AAE-4C0E-AABD-850AB27571F3}">
      <dgm:prSet/>
      <dgm:spPr/>
      <dgm:t>
        <a:bodyPr/>
        <a:lstStyle/>
        <a:p>
          <a:endParaRPr lang="en-AU" sz="2000"/>
        </a:p>
      </dgm:t>
    </dgm:pt>
    <dgm:pt modelId="{2844CFE6-DB2B-482B-8257-FF884063129B}" type="sibTrans" cxnId="{87FFD1D4-6AAE-4C0E-AABD-850AB27571F3}">
      <dgm:prSet/>
      <dgm:spPr/>
      <dgm:t>
        <a:bodyPr/>
        <a:lstStyle/>
        <a:p>
          <a:endParaRPr lang="en-AU" sz="2000"/>
        </a:p>
      </dgm:t>
    </dgm:pt>
    <dgm:pt modelId="{0182B6A2-5566-4D7B-86CF-4CE51424BE78}">
      <dgm:prSet phldrT="[Text]" custT="1"/>
      <dgm:spPr/>
      <dgm:t>
        <a:bodyPr/>
        <a:lstStyle/>
        <a:p>
          <a:r>
            <a:rPr lang="en-AU" sz="1000"/>
            <a:t>SA</a:t>
          </a:r>
        </a:p>
      </dgm:t>
    </dgm:pt>
    <dgm:pt modelId="{E9D487CD-0CB4-4F63-A2E3-F38A0968A4D4}" type="parTrans" cxnId="{B745F72E-D21E-4376-845A-8233A6214BD4}">
      <dgm:prSet/>
      <dgm:spPr/>
      <dgm:t>
        <a:bodyPr/>
        <a:lstStyle/>
        <a:p>
          <a:endParaRPr lang="en-AU" sz="2000"/>
        </a:p>
      </dgm:t>
    </dgm:pt>
    <dgm:pt modelId="{43760F0C-5C13-472D-9487-2709426C7A8D}" type="sibTrans" cxnId="{B745F72E-D21E-4376-845A-8233A6214BD4}">
      <dgm:prSet/>
      <dgm:spPr/>
      <dgm:t>
        <a:bodyPr/>
        <a:lstStyle/>
        <a:p>
          <a:endParaRPr lang="en-AU" sz="2000"/>
        </a:p>
      </dgm:t>
    </dgm:pt>
    <dgm:pt modelId="{E7F29700-C305-4772-8154-A4C1FE55C62D}">
      <dgm:prSet phldrT="[Text]" custT="1"/>
      <dgm:spPr/>
      <dgm:t>
        <a:bodyPr/>
        <a:lstStyle/>
        <a:p>
          <a:r>
            <a:rPr lang="en-AU" sz="800"/>
            <a:t>Implemented under the </a:t>
          </a:r>
          <a:r>
            <a:rPr lang="en-AU" sz="800" i="1"/>
            <a:t>Environment Protection Act 1993 (SA)</a:t>
          </a:r>
          <a:r>
            <a:rPr lang="en-AU" sz="800" i="0"/>
            <a:t>. SA Equivalent is </a:t>
          </a:r>
          <a:r>
            <a:rPr lang="en-AU" sz="800" i="1"/>
            <a:t>Environment Protection (National Pollutant Inventory) Policy 2008</a:t>
          </a:r>
          <a:r>
            <a:rPr lang="en-AU" sz="800" i="0"/>
            <a:t>. </a:t>
          </a:r>
          <a:endParaRPr lang="en-AU" sz="800"/>
        </a:p>
      </dgm:t>
    </dgm:pt>
    <dgm:pt modelId="{5A42AA75-ECF9-437E-84AE-3A02E1F0C853}" type="parTrans" cxnId="{E9A5D5FA-81B2-49CA-985D-24B130F3D028}">
      <dgm:prSet/>
      <dgm:spPr/>
      <dgm:t>
        <a:bodyPr/>
        <a:lstStyle/>
        <a:p>
          <a:endParaRPr lang="en-AU" sz="2000"/>
        </a:p>
      </dgm:t>
    </dgm:pt>
    <dgm:pt modelId="{C4C5F516-6C57-4091-99D0-D7ABD1BFA49A}" type="sibTrans" cxnId="{E9A5D5FA-81B2-49CA-985D-24B130F3D028}">
      <dgm:prSet/>
      <dgm:spPr/>
      <dgm:t>
        <a:bodyPr/>
        <a:lstStyle/>
        <a:p>
          <a:endParaRPr lang="en-AU" sz="2000"/>
        </a:p>
      </dgm:t>
    </dgm:pt>
    <dgm:pt modelId="{A9AB1F47-BDDC-4892-96F5-8FC8BA40F3B6}">
      <dgm:prSet phldrT="[Text]" custT="1"/>
      <dgm:spPr/>
      <dgm:t>
        <a:bodyPr/>
        <a:lstStyle/>
        <a:p>
          <a:r>
            <a:rPr lang="en-AU" sz="800"/>
            <a:t>Responsibility lies with the Environment Protection Authority (EPA).</a:t>
          </a:r>
        </a:p>
      </dgm:t>
    </dgm:pt>
    <dgm:pt modelId="{FED87873-DB4C-4291-ABD6-84E8EE748ECB}" type="parTrans" cxnId="{A90523A0-3E29-4AE3-92E6-9E933D04CCF3}">
      <dgm:prSet/>
      <dgm:spPr/>
      <dgm:t>
        <a:bodyPr/>
        <a:lstStyle/>
        <a:p>
          <a:endParaRPr lang="en-AU" sz="2000"/>
        </a:p>
      </dgm:t>
    </dgm:pt>
    <dgm:pt modelId="{184C93DA-3748-4DBE-B185-34CE16B103AB}" type="sibTrans" cxnId="{A90523A0-3E29-4AE3-92E6-9E933D04CCF3}">
      <dgm:prSet/>
      <dgm:spPr/>
      <dgm:t>
        <a:bodyPr/>
        <a:lstStyle/>
        <a:p>
          <a:endParaRPr lang="en-AU" sz="2000"/>
        </a:p>
      </dgm:t>
    </dgm:pt>
    <dgm:pt modelId="{78002124-924E-476F-A2AE-80B58E7418FA}">
      <dgm:prSet phldrT="[Text]" custT="1"/>
      <dgm:spPr/>
      <dgm:t>
        <a:bodyPr/>
        <a:lstStyle/>
        <a:p>
          <a:r>
            <a:rPr lang="en-AU" sz="1000"/>
            <a:t>TAS</a:t>
          </a:r>
        </a:p>
      </dgm:t>
    </dgm:pt>
    <dgm:pt modelId="{2C30A1B6-9104-4C8C-AB2E-58914460F38D}" type="parTrans" cxnId="{6E0CAD66-4C3C-4237-AC06-D96A72C80A8F}">
      <dgm:prSet/>
      <dgm:spPr/>
      <dgm:t>
        <a:bodyPr/>
        <a:lstStyle/>
        <a:p>
          <a:endParaRPr lang="en-AU" sz="2000"/>
        </a:p>
      </dgm:t>
    </dgm:pt>
    <dgm:pt modelId="{BA6A4925-81BD-4EBC-AFAB-B91C5B6F5ED9}" type="sibTrans" cxnId="{6E0CAD66-4C3C-4237-AC06-D96A72C80A8F}">
      <dgm:prSet/>
      <dgm:spPr/>
      <dgm:t>
        <a:bodyPr/>
        <a:lstStyle/>
        <a:p>
          <a:endParaRPr lang="en-AU" sz="2000"/>
        </a:p>
      </dgm:t>
    </dgm:pt>
    <dgm:pt modelId="{3E8E2F36-82CF-4D03-964C-FFC94B267345}">
      <dgm:prSet phldrT="[Text]" custT="1"/>
      <dgm:spPr/>
      <dgm:t>
        <a:bodyPr/>
        <a:lstStyle/>
        <a:p>
          <a:r>
            <a:rPr lang="en-AU" sz="800"/>
            <a:t>Implemented under Section 12A of the </a:t>
          </a:r>
          <a:r>
            <a:rPr lang="en-AU" sz="800" i="1"/>
            <a:t>Tasmanian State Policies and Projects Act 1993 and </a:t>
          </a:r>
          <a:r>
            <a:rPr lang="en-AU" sz="800" i="0"/>
            <a:t>Environmental Management and Pollution Control Act 1993.</a:t>
          </a:r>
          <a:endParaRPr lang="en-AU" sz="800"/>
        </a:p>
      </dgm:t>
    </dgm:pt>
    <dgm:pt modelId="{77D53FAA-9B7B-4DC9-8DCB-4941A43A11F1}" type="parTrans" cxnId="{53A1818F-B9C2-47BB-B0A5-87BB74CE3740}">
      <dgm:prSet/>
      <dgm:spPr/>
      <dgm:t>
        <a:bodyPr/>
        <a:lstStyle/>
        <a:p>
          <a:endParaRPr lang="en-AU" sz="2000"/>
        </a:p>
      </dgm:t>
    </dgm:pt>
    <dgm:pt modelId="{911AD2CB-B2DB-4518-880C-3D419A6749B2}" type="sibTrans" cxnId="{53A1818F-B9C2-47BB-B0A5-87BB74CE3740}">
      <dgm:prSet/>
      <dgm:spPr/>
      <dgm:t>
        <a:bodyPr/>
        <a:lstStyle/>
        <a:p>
          <a:endParaRPr lang="en-AU" sz="2000"/>
        </a:p>
      </dgm:t>
    </dgm:pt>
    <dgm:pt modelId="{ABAF15D2-66C8-4FD3-92DA-52B30EA27869}">
      <dgm:prSet phldrT="[Text]" custT="1"/>
      <dgm:spPr/>
      <dgm:t>
        <a:bodyPr/>
        <a:lstStyle/>
        <a:p>
          <a:r>
            <a:rPr lang="en-AU" sz="1000"/>
            <a:t>VIC</a:t>
          </a:r>
        </a:p>
      </dgm:t>
    </dgm:pt>
    <dgm:pt modelId="{B8C2CF3A-F945-477E-A86B-DB0E1A728D4F}" type="parTrans" cxnId="{7A11272E-4770-4DD2-B76B-67EB06E70F73}">
      <dgm:prSet/>
      <dgm:spPr/>
      <dgm:t>
        <a:bodyPr/>
        <a:lstStyle/>
        <a:p>
          <a:endParaRPr lang="en-AU" sz="2000"/>
        </a:p>
      </dgm:t>
    </dgm:pt>
    <dgm:pt modelId="{EFF72BA9-2CD7-4140-9910-82A6B72E57D8}" type="sibTrans" cxnId="{7A11272E-4770-4DD2-B76B-67EB06E70F73}">
      <dgm:prSet/>
      <dgm:spPr/>
      <dgm:t>
        <a:bodyPr/>
        <a:lstStyle/>
        <a:p>
          <a:endParaRPr lang="en-AU" sz="2000"/>
        </a:p>
      </dgm:t>
    </dgm:pt>
    <dgm:pt modelId="{504B54A0-75A0-4339-9777-ED88B00A58FC}">
      <dgm:prSet phldrT="[Text]" custT="1"/>
      <dgm:spPr/>
      <dgm:t>
        <a:bodyPr/>
        <a:lstStyle/>
        <a:p>
          <a:r>
            <a:rPr lang="en-AU" sz="800"/>
            <a:t>Implemented under the </a:t>
          </a:r>
          <a:r>
            <a:rPr lang="en-AU" sz="800" i="1"/>
            <a:t>Environment Protection Act 1970 and the </a:t>
          </a:r>
          <a:r>
            <a:rPr lang="en-AU" sz="800" i="0"/>
            <a:t>Industrial Waste Management Policy (National Pollutant Inventory) 1998.</a:t>
          </a:r>
          <a:endParaRPr lang="en-AU" sz="800"/>
        </a:p>
      </dgm:t>
    </dgm:pt>
    <dgm:pt modelId="{8D73E969-CAA6-42A4-83E8-382C15B349AF}" type="parTrans" cxnId="{2B1D01BC-8E63-4902-B1AB-E7275C25E48D}">
      <dgm:prSet/>
      <dgm:spPr/>
      <dgm:t>
        <a:bodyPr/>
        <a:lstStyle/>
        <a:p>
          <a:endParaRPr lang="en-AU" sz="2000"/>
        </a:p>
      </dgm:t>
    </dgm:pt>
    <dgm:pt modelId="{2E05EB01-0791-47CA-937D-21F6280428EA}" type="sibTrans" cxnId="{2B1D01BC-8E63-4902-B1AB-E7275C25E48D}">
      <dgm:prSet/>
      <dgm:spPr/>
      <dgm:t>
        <a:bodyPr/>
        <a:lstStyle/>
        <a:p>
          <a:endParaRPr lang="en-AU" sz="2000"/>
        </a:p>
      </dgm:t>
    </dgm:pt>
    <dgm:pt modelId="{3ED7BFEB-5EDA-468C-8B19-B6BF54B89F20}">
      <dgm:prSet phldrT="[Text]" custT="1"/>
      <dgm:spPr/>
      <dgm:t>
        <a:bodyPr/>
        <a:lstStyle/>
        <a:p>
          <a:r>
            <a:rPr lang="en-AU" sz="800"/>
            <a:t>Responsibility lies with EPA Victoria.</a:t>
          </a:r>
        </a:p>
      </dgm:t>
    </dgm:pt>
    <dgm:pt modelId="{C99FB655-F835-4710-9552-F37B9FFE91C0}" type="parTrans" cxnId="{7B868C19-A231-4670-B284-8DDDD0DF474C}">
      <dgm:prSet/>
      <dgm:spPr/>
      <dgm:t>
        <a:bodyPr/>
        <a:lstStyle/>
        <a:p>
          <a:endParaRPr lang="en-AU" sz="2000"/>
        </a:p>
      </dgm:t>
    </dgm:pt>
    <dgm:pt modelId="{F3DE7942-AB31-412E-9572-43A5A3A04F56}" type="sibTrans" cxnId="{7B868C19-A231-4670-B284-8DDDD0DF474C}">
      <dgm:prSet/>
      <dgm:spPr/>
      <dgm:t>
        <a:bodyPr/>
        <a:lstStyle/>
        <a:p>
          <a:endParaRPr lang="en-AU" sz="2000"/>
        </a:p>
      </dgm:t>
    </dgm:pt>
    <dgm:pt modelId="{997D4F23-A5AD-4FC6-A8A6-FF8CB6013EEF}">
      <dgm:prSet phldrT="[Text]" custT="1"/>
      <dgm:spPr/>
      <dgm:t>
        <a:bodyPr/>
        <a:lstStyle/>
        <a:p>
          <a:r>
            <a:rPr lang="en-AU" sz="1000"/>
            <a:t>WA</a:t>
          </a:r>
        </a:p>
      </dgm:t>
    </dgm:pt>
    <dgm:pt modelId="{BABEC963-82CA-4C16-BC53-FA21D28189DA}" type="parTrans" cxnId="{4E57944F-9AB4-4653-AA2C-EEE53570E8A2}">
      <dgm:prSet/>
      <dgm:spPr/>
      <dgm:t>
        <a:bodyPr/>
        <a:lstStyle/>
        <a:p>
          <a:endParaRPr lang="en-AU" sz="2000"/>
        </a:p>
      </dgm:t>
    </dgm:pt>
    <dgm:pt modelId="{E88CCA12-563D-4C85-9AB0-1AF404CC97A5}" type="sibTrans" cxnId="{4E57944F-9AB4-4653-AA2C-EEE53570E8A2}">
      <dgm:prSet/>
      <dgm:spPr/>
      <dgm:t>
        <a:bodyPr/>
        <a:lstStyle/>
        <a:p>
          <a:endParaRPr lang="en-AU" sz="2000"/>
        </a:p>
      </dgm:t>
    </dgm:pt>
    <dgm:pt modelId="{D8AF3BCC-5962-49F9-B096-650138E4497D}">
      <dgm:prSet phldrT="[Text]" custT="1"/>
      <dgm:spPr/>
      <dgm:t>
        <a:bodyPr/>
        <a:lstStyle/>
        <a:p>
          <a:r>
            <a:rPr lang="en-AU" sz="800"/>
            <a:t>Implemented through the Environment Protection (NEPM NPI) Regulations 1998, under the </a:t>
          </a:r>
          <a:r>
            <a:rPr lang="en-AU" sz="800" i="1"/>
            <a:t>Environmental Protection Act 1986</a:t>
          </a:r>
          <a:r>
            <a:rPr lang="en-AU" sz="800" i="0"/>
            <a:t>.</a:t>
          </a:r>
          <a:endParaRPr lang="en-AU" sz="800"/>
        </a:p>
      </dgm:t>
    </dgm:pt>
    <dgm:pt modelId="{5A311E06-5E9B-4B80-A5E2-A0C7ED14A29F}" type="parTrans" cxnId="{607797CE-2479-4D0C-867C-0103B9D46F3E}">
      <dgm:prSet/>
      <dgm:spPr/>
      <dgm:t>
        <a:bodyPr/>
        <a:lstStyle/>
        <a:p>
          <a:endParaRPr lang="en-AU" sz="2000"/>
        </a:p>
      </dgm:t>
    </dgm:pt>
    <dgm:pt modelId="{A3594790-1A13-4451-B9F6-3C606FFB1AB3}" type="sibTrans" cxnId="{607797CE-2479-4D0C-867C-0103B9D46F3E}">
      <dgm:prSet/>
      <dgm:spPr/>
      <dgm:t>
        <a:bodyPr/>
        <a:lstStyle/>
        <a:p>
          <a:endParaRPr lang="en-AU" sz="2000"/>
        </a:p>
      </dgm:t>
    </dgm:pt>
    <dgm:pt modelId="{4582815C-E079-4A3B-9F2A-6FCAB3A64194}">
      <dgm:prSet phldrT="[Text]" custT="1"/>
      <dgm:spPr/>
      <dgm:t>
        <a:bodyPr/>
        <a:lstStyle/>
        <a:p>
          <a:r>
            <a:rPr lang="en-AU" sz="800"/>
            <a:t>Responsibility lies with the Department of Environment and Conservation.</a:t>
          </a:r>
          <a:endParaRPr lang="en-AU" sz="700"/>
        </a:p>
      </dgm:t>
    </dgm:pt>
    <dgm:pt modelId="{76FE367F-9754-44C4-ACEC-F3CDA1A897FA}" type="parTrans" cxnId="{64E7C804-F157-429D-A88A-AE6B77EE4F49}">
      <dgm:prSet/>
      <dgm:spPr/>
      <dgm:t>
        <a:bodyPr/>
        <a:lstStyle/>
        <a:p>
          <a:endParaRPr lang="en-AU" sz="2000"/>
        </a:p>
      </dgm:t>
    </dgm:pt>
    <dgm:pt modelId="{1BC3F4D3-9144-46A1-A535-6BAC90709AEE}" type="sibTrans" cxnId="{64E7C804-F157-429D-A88A-AE6B77EE4F49}">
      <dgm:prSet/>
      <dgm:spPr/>
      <dgm:t>
        <a:bodyPr/>
        <a:lstStyle/>
        <a:p>
          <a:endParaRPr lang="en-AU" sz="2000"/>
        </a:p>
      </dgm:t>
    </dgm:pt>
    <dgm:pt modelId="{A0D29235-4AF2-447A-AA6F-504DE370AD76}" type="pres">
      <dgm:prSet presAssocID="{140C61E9-B5C1-46B2-AE2A-31B8CE1C9432}" presName="diagram" presStyleCnt="0">
        <dgm:presLayoutVars>
          <dgm:dir/>
          <dgm:resizeHandles val="exact"/>
        </dgm:presLayoutVars>
      </dgm:prSet>
      <dgm:spPr/>
      <dgm:t>
        <a:bodyPr/>
        <a:lstStyle/>
        <a:p>
          <a:endParaRPr lang="en-AU"/>
        </a:p>
      </dgm:t>
    </dgm:pt>
    <dgm:pt modelId="{6BBDDC46-0F40-4371-9F8F-8F080CB2FA38}" type="pres">
      <dgm:prSet presAssocID="{2E2DE3CE-E2A1-41A5-BF40-402FAFD3F2F6}" presName="node" presStyleLbl="node1" presStyleIdx="0" presStyleCnt="8" custScaleY="214230">
        <dgm:presLayoutVars>
          <dgm:bulletEnabled val="1"/>
        </dgm:presLayoutVars>
      </dgm:prSet>
      <dgm:spPr/>
      <dgm:t>
        <a:bodyPr/>
        <a:lstStyle/>
        <a:p>
          <a:endParaRPr lang="en-AU"/>
        </a:p>
      </dgm:t>
    </dgm:pt>
    <dgm:pt modelId="{1A045D02-734A-4105-95FD-D65F6450844F}" type="pres">
      <dgm:prSet presAssocID="{D17264C1-14E0-4F3A-8EDD-D75F71D08FB6}" presName="sibTrans" presStyleCnt="0"/>
      <dgm:spPr/>
      <dgm:t>
        <a:bodyPr/>
        <a:lstStyle/>
        <a:p>
          <a:endParaRPr lang="en-AU"/>
        </a:p>
      </dgm:t>
    </dgm:pt>
    <dgm:pt modelId="{5D1619FC-BCA5-4236-BB0E-B577C134B854}" type="pres">
      <dgm:prSet presAssocID="{45F3B97C-1B3E-4CE2-A2A7-2CB472351076}" presName="node" presStyleLbl="node1" presStyleIdx="1" presStyleCnt="8" custScaleY="214230">
        <dgm:presLayoutVars>
          <dgm:bulletEnabled val="1"/>
        </dgm:presLayoutVars>
      </dgm:prSet>
      <dgm:spPr/>
      <dgm:t>
        <a:bodyPr/>
        <a:lstStyle/>
        <a:p>
          <a:endParaRPr lang="en-AU"/>
        </a:p>
      </dgm:t>
    </dgm:pt>
    <dgm:pt modelId="{F6ED2C6D-088B-4328-BFF0-B859FC8DBC35}" type="pres">
      <dgm:prSet presAssocID="{6477D6FB-A616-4743-899A-D8E76346E603}" presName="sibTrans" presStyleCnt="0"/>
      <dgm:spPr/>
      <dgm:t>
        <a:bodyPr/>
        <a:lstStyle/>
        <a:p>
          <a:endParaRPr lang="en-AU"/>
        </a:p>
      </dgm:t>
    </dgm:pt>
    <dgm:pt modelId="{DEBEC78F-8C7B-4B71-9ECE-A61C93BC043D}" type="pres">
      <dgm:prSet presAssocID="{4EB52746-49DF-4EE4-B99C-6E67FEC1BFA2}" presName="node" presStyleLbl="node1" presStyleIdx="2" presStyleCnt="8" custScaleY="214230">
        <dgm:presLayoutVars>
          <dgm:bulletEnabled val="1"/>
        </dgm:presLayoutVars>
      </dgm:prSet>
      <dgm:spPr/>
      <dgm:t>
        <a:bodyPr/>
        <a:lstStyle/>
        <a:p>
          <a:endParaRPr lang="en-AU"/>
        </a:p>
      </dgm:t>
    </dgm:pt>
    <dgm:pt modelId="{662B0FCD-F002-4795-A694-833FCDCE4020}" type="pres">
      <dgm:prSet presAssocID="{91181B8B-66EA-403D-9D94-E8A3F38173DF}" presName="sibTrans" presStyleCnt="0"/>
      <dgm:spPr/>
      <dgm:t>
        <a:bodyPr/>
        <a:lstStyle/>
        <a:p>
          <a:endParaRPr lang="en-AU"/>
        </a:p>
      </dgm:t>
    </dgm:pt>
    <dgm:pt modelId="{D04307DA-7D78-42B8-A5CD-4D0207677805}" type="pres">
      <dgm:prSet presAssocID="{9848498E-AE86-40AC-BB26-815473408065}" presName="node" presStyleLbl="node1" presStyleIdx="3" presStyleCnt="8" custScaleY="214230">
        <dgm:presLayoutVars>
          <dgm:bulletEnabled val="1"/>
        </dgm:presLayoutVars>
      </dgm:prSet>
      <dgm:spPr/>
      <dgm:t>
        <a:bodyPr/>
        <a:lstStyle/>
        <a:p>
          <a:endParaRPr lang="en-AU"/>
        </a:p>
      </dgm:t>
    </dgm:pt>
    <dgm:pt modelId="{B2E1D3B0-B49D-4A54-843A-0F1E7DC869CB}" type="pres">
      <dgm:prSet presAssocID="{A2C55D41-198E-49DC-8FB3-1C5711419FBF}" presName="sibTrans" presStyleCnt="0"/>
      <dgm:spPr/>
      <dgm:t>
        <a:bodyPr/>
        <a:lstStyle/>
        <a:p>
          <a:endParaRPr lang="en-AU"/>
        </a:p>
      </dgm:t>
    </dgm:pt>
    <dgm:pt modelId="{F2EFFE0F-449B-469F-A6E5-7B614C20E751}" type="pres">
      <dgm:prSet presAssocID="{0182B6A2-5566-4D7B-86CF-4CE51424BE78}" presName="node" presStyleLbl="node1" presStyleIdx="4" presStyleCnt="8" custScaleY="214230">
        <dgm:presLayoutVars>
          <dgm:bulletEnabled val="1"/>
        </dgm:presLayoutVars>
      </dgm:prSet>
      <dgm:spPr/>
      <dgm:t>
        <a:bodyPr/>
        <a:lstStyle/>
        <a:p>
          <a:endParaRPr lang="en-AU"/>
        </a:p>
      </dgm:t>
    </dgm:pt>
    <dgm:pt modelId="{2E23FF95-C0D8-4652-854E-1039BC767ADC}" type="pres">
      <dgm:prSet presAssocID="{43760F0C-5C13-472D-9487-2709426C7A8D}" presName="sibTrans" presStyleCnt="0"/>
      <dgm:spPr/>
      <dgm:t>
        <a:bodyPr/>
        <a:lstStyle/>
        <a:p>
          <a:endParaRPr lang="en-AU"/>
        </a:p>
      </dgm:t>
    </dgm:pt>
    <dgm:pt modelId="{204B18EE-8407-4265-A060-B52A83773D35}" type="pres">
      <dgm:prSet presAssocID="{78002124-924E-476F-A2AE-80B58E7418FA}" presName="node" presStyleLbl="node1" presStyleIdx="5" presStyleCnt="8" custScaleY="214230">
        <dgm:presLayoutVars>
          <dgm:bulletEnabled val="1"/>
        </dgm:presLayoutVars>
      </dgm:prSet>
      <dgm:spPr/>
      <dgm:t>
        <a:bodyPr/>
        <a:lstStyle/>
        <a:p>
          <a:endParaRPr lang="en-AU"/>
        </a:p>
      </dgm:t>
    </dgm:pt>
    <dgm:pt modelId="{5E238683-4C9D-4EC7-B5FD-C66C511A25F5}" type="pres">
      <dgm:prSet presAssocID="{BA6A4925-81BD-4EBC-AFAB-B91C5B6F5ED9}" presName="sibTrans" presStyleCnt="0"/>
      <dgm:spPr/>
      <dgm:t>
        <a:bodyPr/>
        <a:lstStyle/>
        <a:p>
          <a:endParaRPr lang="en-AU"/>
        </a:p>
      </dgm:t>
    </dgm:pt>
    <dgm:pt modelId="{086BBF5D-FBFA-4393-AB01-E0E26A928EF2}" type="pres">
      <dgm:prSet presAssocID="{ABAF15D2-66C8-4FD3-92DA-52B30EA27869}" presName="node" presStyleLbl="node1" presStyleIdx="6" presStyleCnt="8" custScaleY="214230">
        <dgm:presLayoutVars>
          <dgm:bulletEnabled val="1"/>
        </dgm:presLayoutVars>
      </dgm:prSet>
      <dgm:spPr/>
      <dgm:t>
        <a:bodyPr/>
        <a:lstStyle/>
        <a:p>
          <a:endParaRPr lang="en-AU"/>
        </a:p>
      </dgm:t>
    </dgm:pt>
    <dgm:pt modelId="{0ECEE3C7-DB2D-459B-B511-4B292E0575B0}" type="pres">
      <dgm:prSet presAssocID="{EFF72BA9-2CD7-4140-9910-82A6B72E57D8}" presName="sibTrans" presStyleCnt="0"/>
      <dgm:spPr/>
      <dgm:t>
        <a:bodyPr/>
        <a:lstStyle/>
        <a:p>
          <a:endParaRPr lang="en-AU"/>
        </a:p>
      </dgm:t>
    </dgm:pt>
    <dgm:pt modelId="{8B808B0F-A41A-45D7-A160-CFBD8399C4CC}" type="pres">
      <dgm:prSet presAssocID="{997D4F23-A5AD-4FC6-A8A6-FF8CB6013EEF}" presName="node" presStyleLbl="node1" presStyleIdx="7" presStyleCnt="8" custScaleY="214230">
        <dgm:presLayoutVars>
          <dgm:bulletEnabled val="1"/>
        </dgm:presLayoutVars>
      </dgm:prSet>
      <dgm:spPr/>
      <dgm:t>
        <a:bodyPr/>
        <a:lstStyle/>
        <a:p>
          <a:endParaRPr lang="en-AU"/>
        </a:p>
      </dgm:t>
    </dgm:pt>
  </dgm:ptLst>
  <dgm:cxnLst>
    <dgm:cxn modelId="{2B642F6C-35CC-4762-A999-D93988695E77}" srcId="{45F3B97C-1B3E-4CE2-A2A7-2CB472351076}" destId="{145BEAC6-D09A-448C-87CF-E39B929F31AF}" srcOrd="0" destOrd="0" parTransId="{B1FC6208-083A-4D46-9155-65DCB0CD1C01}" sibTransId="{1856163F-B2D3-4E02-8EA3-B457F2ED6F95}"/>
    <dgm:cxn modelId="{64E7C804-F157-429D-A88A-AE6B77EE4F49}" srcId="{997D4F23-A5AD-4FC6-A8A6-FF8CB6013EEF}" destId="{4582815C-E079-4A3B-9F2A-6FCAB3A64194}" srcOrd="1" destOrd="0" parTransId="{76FE367F-9754-44C4-ACEC-F3CDA1A897FA}" sibTransId="{1BC3F4D3-9144-46A1-A535-6BAC90709AEE}"/>
    <dgm:cxn modelId="{7A11272E-4770-4DD2-B76B-67EB06E70F73}" srcId="{140C61E9-B5C1-46B2-AE2A-31B8CE1C9432}" destId="{ABAF15D2-66C8-4FD3-92DA-52B30EA27869}" srcOrd="6" destOrd="0" parTransId="{B8C2CF3A-F945-477E-A86B-DB0E1A728D4F}" sibTransId="{EFF72BA9-2CD7-4140-9910-82A6B72E57D8}"/>
    <dgm:cxn modelId="{E8FE4458-C502-42F3-9202-8A66F86D977D}" type="presOf" srcId="{78002124-924E-476F-A2AE-80B58E7418FA}" destId="{204B18EE-8407-4265-A060-B52A83773D35}" srcOrd="0" destOrd="0" presId="urn:microsoft.com/office/officeart/2005/8/layout/default#1"/>
    <dgm:cxn modelId="{703D8825-D035-4FEC-A562-9E79405C580E}" type="presOf" srcId="{997D4F23-A5AD-4FC6-A8A6-FF8CB6013EEF}" destId="{8B808B0F-A41A-45D7-A160-CFBD8399C4CC}" srcOrd="0" destOrd="0" presId="urn:microsoft.com/office/officeart/2005/8/layout/default#1"/>
    <dgm:cxn modelId="{E9A5D5FA-81B2-49CA-985D-24B130F3D028}" srcId="{0182B6A2-5566-4D7B-86CF-4CE51424BE78}" destId="{E7F29700-C305-4772-8154-A4C1FE55C62D}" srcOrd="0" destOrd="0" parTransId="{5A42AA75-ECF9-437E-84AE-3A02E1F0C853}" sibTransId="{C4C5F516-6C57-4091-99D0-D7ABD1BFA49A}"/>
    <dgm:cxn modelId="{8C5C4D9D-E788-4236-A58E-02626248C292}" srcId="{2E2DE3CE-E2A1-41A5-BF40-402FAFD3F2F6}" destId="{1FA997B7-4669-49C0-B3CF-B8A139DF427A}" srcOrd="1" destOrd="0" parTransId="{4C66FAF5-A2EE-412D-97B9-EAC99653A354}" sibTransId="{54B299B9-71D7-4DF4-AF5E-509EB7141275}"/>
    <dgm:cxn modelId="{3C3D561C-8701-4383-B5B3-CB0F4B0517E6}" type="presOf" srcId="{B6440C81-EB36-4C80-9EC4-980B33EBA21C}" destId="{D04307DA-7D78-42B8-A5CD-4D0207677805}" srcOrd="0" destOrd="1" presId="urn:microsoft.com/office/officeart/2005/8/layout/default#1"/>
    <dgm:cxn modelId="{1AAD869E-7F35-4D4A-A797-63EFB0E296A9}" type="presOf" srcId="{3E8E2F36-82CF-4D03-964C-FFC94B267345}" destId="{204B18EE-8407-4265-A060-B52A83773D35}" srcOrd="0" destOrd="1" presId="urn:microsoft.com/office/officeart/2005/8/layout/default#1"/>
    <dgm:cxn modelId="{40594023-4248-46D0-918B-22F68E9B82B3}" type="presOf" srcId="{ABAF15D2-66C8-4FD3-92DA-52B30EA27869}" destId="{086BBF5D-FBFA-4393-AB01-E0E26A928EF2}" srcOrd="0" destOrd="0" presId="urn:microsoft.com/office/officeart/2005/8/layout/default#1"/>
    <dgm:cxn modelId="{27C328C2-33F6-4531-9BC6-31DBDA374EEB}" type="presOf" srcId="{E7F29700-C305-4772-8154-A4C1FE55C62D}" destId="{F2EFFE0F-449B-469F-A6E5-7B614C20E751}" srcOrd="0" destOrd="1" presId="urn:microsoft.com/office/officeart/2005/8/layout/default#1"/>
    <dgm:cxn modelId="{6E0CAD66-4C3C-4237-AC06-D96A72C80A8F}" srcId="{140C61E9-B5C1-46B2-AE2A-31B8CE1C9432}" destId="{78002124-924E-476F-A2AE-80B58E7418FA}" srcOrd="5" destOrd="0" parTransId="{2C30A1B6-9104-4C8C-AB2E-58914460F38D}" sibTransId="{BA6A4925-81BD-4EBC-AFAB-B91C5B6F5ED9}"/>
    <dgm:cxn modelId="{87FFD1D4-6AAE-4C0E-AABD-850AB27571F3}" srcId="{9848498E-AE86-40AC-BB26-815473408065}" destId="{B6440C81-EB36-4C80-9EC4-980B33EBA21C}" srcOrd="0" destOrd="0" parTransId="{2CF1529E-840C-4EC9-9453-ADC21F559916}" sibTransId="{2844CFE6-DB2B-482B-8257-FF884063129B}"/>
    <dgm:cxn modelId="{5A559500-0D48-47CD-8B06-0C92D452D92A}" type="presOf" srcId="{9848498E-AE86-40AC-BB26-815473408065}" destId="{D04307DA-7D78-42B8-A5CD-4D0207677805}" srcOrd="0" destOrd="0" presId="urn:microsoft.com/office/officeart/2005/8/layout/default#1"/>
    <dgm:cxn modelId="{1252A290-5582-4E35-BCFF-C5777E3BDF0F}" type="presOf" srcId="{145BEAC6-D09A-448C-87CF-E39B929F31AF}" destId="{5D1619FC-BCA5-4236-BB0E-B577C134B854}" srcOrd="0" destOrd="1" presId="urn:microsoft.com/office/officeart/2005/8/layout/default#1"/>
    <dgm:cxn modelId="{8270CC75-22DA-4136-88E5-FFFD81E7F5DC}" type="presOf" srcId="{1FA997B7-4669-49C0-B3CF-B8A139DF427A}" destId="{6BBDDC46-0F40-4371-9F8F-8F080CB2FA38}" srcOrd="0" destOrd="2" presId="urn:microsoft.com/office/officeart/2005/8/layout/default#1"/>
    <dgm:cxn modelId="{1B8D10E9-4943-492E-B73F-9466D197B034}" type="presOf" srcId="{45F3B97C-1B3E-4CE2-A2A7-2CB472351076}" destId="{5D1619FC-BCA5-4236-BB0E-B577C134B854}" srcOrd="0" destOrd="0" presId="urn:microsoft.com/office/officeart/2005/8/layout/default#1"/>
    <dgm:cxn modelId="{4E57944F-9AB4-4653-AA2C-EEE53570E8A2}" srcId="{140C61E9-B5C1-46B2-AE2A-31B8CE1C9432}" destId="{997D4F23-A5AD-4FC6-A8A6-FF8CB6013EEF}" srcOrd="7" destOrd="0" parTransId="{BABEC963-82CA-4C16-BC53-FA21D28189DA}" sibTransId="{E88CCA12-563D-4C85-9AB0-1AF404CC97A5}"/>
    <dgm:cxn modelId="{A90523A0-3E29-4AE3-92E6-9E933D04CCF3}" srcId="{0182B6A2-5566-4D7B-86CF-4CE51424BE78}" destId="{A9AB1F47-BDDC-4892-96F5-8FC8BA40F3B6}" srcOrd="1" destOrd="0" parTransId="{FED87873-DB4C-4291-ABD6-84E8EE748ECB}" sibTransId="{184C93DA-3748-4DBE-B185-34CE16B103AB}"/>
    <dgm:cxn modelId="{3ACFF67C-96EF-4E97-8770-A7971C22A6F7}" type="presOf" srcId="{570922CD-0CA9-493C-B7D0-9D5AD2C5FD48}" destId="{DEBEC78F-8C7B-4B71-9ECE-A61C93BC043D}" srcOrd="0" destOrd="1" presId="urn:microsoft.com/office/officeart/2005/8/layout/default#1"/>
    <dgm:cxn modelId="{79FBEB1A-4E46-4C7C-9F44-3C6F8AB5A559}" srcId="{140C61E9-B5C1-46B2-AE2A-31B8CE1C9432}" destId="{4EB52746-49DF-4EE4-B99C-6E67FEC1BFA2}" srcOrd="2" destOrd="0" parTransId="{F4F92897-8F8E-4824-8FD6-6BBBC8E38A24}" sibTransId="{91181B8B-66EA-403D-9D94-E8A3F38173DF}"/>
    <dgm:cxn modelId="{68511CA1-8446-4036-9536-F5A82749B4DC}" type="presOf" srcId="{A9AB1F47-BDDC-4892-96F5-8FC8BA40F3B6}" destId="{F2EFFE0F-449B-469F-A6E5-7B614C20E751}" srcOrd="0" destOrd="2" presId="urn:microsoft.com/office/officeart/2005/8/layout/default#1"/>
    <dgm:cxn modelId="{7B868C19-A231-4670-B284-8DDDD0DF474C}" srcId="{ABAF15D2-66C8-4FD3-92DA-52B30EA27869}" destId="{3ED7BFEB-5EDA-468C-8B19-B6BF54B89F20}" srcOrd="1" destOrd="0" parTransId="{C99FB655-F835-4710-9552-F37B9FFE91C0}" sibTransId="{F3DE7942-AB31-412E-9572-43A5A3A04F56}"/>
    <dgm:cxn modelId="{2B1D01BC-8E63-4902-B1AB-E7275C25E48D}" srcId="{ABAF15D2-66C8-4FD3-92DA-52B30EA27869}" destId="{504B54A0-75A0-4339-9777-ED88B00A58FC}" srcOrd="0" destOrd="0" parTransId="{8D73E969-CAA6-42A4-83E8-382C15B349AF}" sibTransId="{2E05EB01-0791-47CA-937D-21F6280428EA}"/>
    <dgm:cxn modelId="{F07890A5-046B-4E18-BE28-28776D628333}" type="presOf" srcId="{DE6CA273-D0E5-4121-99CA-9639BDDDDA4F}" destId="{5D1619FC-BCA5-4236-BB0E-B577C134B854}" srcOrd="0" destOrd="2" presId="urn:microsoft.com/office/officeart/2005/8/layout/default#1"/>
    <dgm:cxn modelId="{45DD8E8B-B176-4C27-ABDD-7E329FC94757}" srcId="{45F3B97C-1B3E-4CE2-A2A7-2CB472351076}" destId="{DE6CA273-D0E5-4121-99CA-9639BDDDDA4F}" srcOrd="1" destOrd="0" parTransId="{101A0417-1455-427A-820E-B73153014362}" sibTransId="{0DD254FF-0BAF-4960-BAF3-92652F9023AA}"/>
    <dgm:cxn modelId="{9C8D5928-CF81-410A-9F88-91540E27BE1E}" type="presOf" srcId="{4EB52746-49DF-4EE4-B99C-6E67FEC1BFA2}" destId="{DEBEC78F-8C7B-4B71-9ECE-A61C93BC043D}" srcOrd="0" destOrd="0" presId="urn:microsoft.com/office/officeart/2005/8/layout/default#1"/>
    <dgm:cxn modelId="{62255889-E11F-4B58-8819-7B5FF465E4BF}" type="presOf" srcId="{2E2DE3CE-E2A1-41A5-BF40-402FAFD3F2F6}" destId="{6BBDDC46-0F40-4371-9F8F-8F080CB2FA38}" srcOrd="0" destOrd="0" presId="urn:microsoft.com/office/officeart/2005/8/layout/default#1"/>
    <dgm:cxn modelId="{6762FE9B-5333-4BA5-84B2-729EE093E7F3}" type="presOf" srcId="{504B54A0-75A0-4339-9777-ED88B00A58FC}" destId="{086BBF5D-FBFA-4393-AB01-E0E26A928EF2}" srcOrd="0" destOrd="1" presId="urn:microsoft.com/office/officeart/2005/8/layout/default#1"/>
    <dgm:cxn modelId="{2442165C-1662-4849-85B3-41F034D0B34D}" type="presOf" srcId="{3ED7BFEB-5EDA-468C-8B19-B6BF54B89F20}" destId="{086BBF5D-FBFA-4393-AB01-E0E26A928EF2}" srcOrd="0" destOrd="2" presId="urn:microsoft.com/office/officeart/2005/8/layout/default#1"/>
    <dgm:cxn modelId="{4AF12E73-4D65-4852-8261-BA8330974C3C}" srcId="{140C61E9-B5C1-46B2-AE2A-31B8CE1C9432}" destId="{45F3B97C-1B3E-4CE2-A2A7-2CB472351076}" srcOrd="1" destOrd="0" parTransId="{C1C1F9ED-C086-4BD6-8972-1D3C91F2010D}" sibTransId="{6477D6FB-A616-4743-899A-D8E76346E603}"/>
    <dgm:cxn modelId="{607797CE-2479-4D0C-867C-0103B9D46F3E}" srcId="{997D4F23-A5AD-4FC6-A8A6-FF8CB6013EEF}" destId="{D8AF3BCC-5962-49F9-B096-650138E4497D}" srcOrd="0" destOrd="0" parTransId="{5A311E06-5E9B-4B80-A5E2-A0C7ED14A29F}" sibTransId="{A3594790-1A13-4451-B9F6-3C606FFB1AB3}"/>
    <dgm:cxn modelId="{A83065E2-D65E-4570-8911-262B3ADB56C0}" type="presOf" srcId="{140C61E9-B5C1-46B2-AE2A-31B8CE1C9432}" destId="{A0D29235-4AF2-447A-AA6F-504DE370AD76}" srcOrd="0" destOrd="0" presId="urn:microsoft.com/office/officeart/2005/8/layout/default#1"/>
    <dgm:cxn modelId="{65F061CF-EC48-473E-A5D2-C31945C7B2C2}" type="presOf" srcId="{9423AA19-7391-4A2C-AA3F-9FCA7845DC62}" destId="{6BBDDC46-0F40-4371-9F8F-8F080CB2FA38}" srcOrd="0" destOrd="1" presId="urn:microsoft.com/office/officeart/2005/8/layout/default#1"/>
    <dgm:cxn modelId="{C1D3813C-8A34-495C-B8E9-9F9AADA8D9CA}" srcId="{4EB52746-49DF-4EE4-B99C-6E67FEC1BFA2}" destId="{92641936-A064-402C-B31F-E990253B0FE9}" srcOrd="1" destOrd="0" parTransId="{CAEBA4FC-A755-44F6-B7F0-6AB12134DDC9}" sibTransId="{4C32A473-E900-49F9-9D40-9536758FEFA6}"/>
    <dgm:cxn modelId="{1A2ABC14-3AFC-4A25-BB9A-C134DD075F1D}" type="presOf" srcId="{0182B6A2-5566-4D7B-86CF-4CE51424BE78}" destId="{F2EFFE0F-449B-469F-A6E5-7B614C20E751}" srcOrd="0" destOrd="0" presId="urn:microsoft.com/office/officeart/2005/8/layout/default#1"/>
    <dgm:cxn modelId="{B83AAA26-2FEB-46FC-A4D0-0AD364192EE9}" type="presOf" srcId="{4582815C-E079-4A3B-9F2A-6FCAB3A64194}" destId="{8B808B0F-A41A-45D7-A160-CFBD8399C4CC}" srcOrd="0" destOrd="2" presId="urn:microsoft.com/office/officeart/2005/8/layout/default#1"/>
    <dgm:cxn modelId="{53A1818F-B9C2-47BB-B0A5-87BB74CE3740}" srcId="{78002124-924E-476F-A2AE-80B58E7418FA}" destId="{3E8E2F36-82CF-4D03-964C-FFC94B267345}" srcOrd="0" destOrd="0" parTransId="{77D53FAA-9B7B-4DC9-8DCB-4941A43A11F1}" sibTransId="{911AD2CB-B2DB-4518-880C-3D419A6749B2}"/>
    <dgm:cxn modelId="{FAC0EB64-A4AF-407F-B992-3176EAF82242}" srcId="{140C61E9-B5C1-46B2-AE2A-31B8CE1C9432}" destId="{9848498E-AE86-40AC-BB26-815473408065}" srcOrd="3" destOrd="0" parTransId="{C629F5EA-AC30-45D3-8BCE-A74D52FBC0CC}" sibTransId="{A2C55D41-198E-49DC-8FB3-1C5711419FBF}"/>
    <dgm:cxn modelId="{44EC4BC1-568E-49B5-B771-B4151956D692}" srcId="{2E2DE3CE-E2A1-41A5-BF40-402FAFD3F2F6}" destId="{9423AA19-7391-4A2C-AA3F-9FCA7845DC62}" srcOrd="0" destOrd="0" parTransId="{5F2B9C64-7BF7-424E-BE8E-07382A931730}" sibTransId="{0ECA438A-D9E6-48CE-AE9A-AEC668A543CB}"/>
    <dgm:cxn modelId="{B745F72E-D21E-4376-845A-8233A6214BD4}" srcId="{140C61E9-B5C1-46B2-AE2A-31B8CE1C9432}" destId="{0182B6A2-5566-4D7B-86CF-4CE51424BE78}" srcOrd="4" destOrd="0" parTransId="{E9D487CD-0CB4-4F63-A2E3-F38A0968A4D4}" sibTransId="{43760F0C-5C13-472D-9487-2709426C7A8D}"/>
    <dgm:cxn modelId="{2716D8B6-F173-45C5-BFB9-3D6CF2671D2E}" type="presOf" srcId="{92641936-A064-402C-B31F-E990253B0FE9}" destId="{DEBEC78F-8C7B-4B71-9ECE-A61C93BC043D}" srcOrd="0" destOrd="2" presId="urn:microsoft.com/office/officeart/2005/8/layout/default#1"/>
    <dgm:cxn modelId="{1BF450C0-2174-4C26-8F0D-9F7E1C7712CF}" srcId="{140C61E9-B5C1-46B2-AE2A-31B8CE1C9432}" destId="{2E2DE3CE-E2A1-41A5-BF40-402FAFD3F2F6}" srcOrd="0" destOrd="0" parTransId="{D9301FC4-5D95-4A1F-81EB-B6D2D1086F92}" sibTransId="{D17264C1-14E0-4F3A-8EDD-D75F71D08FB6}"/>
    <dgm:cxn modelId="{575E1715-131B-43BE-A510-7C770D424CB9}" type="presOf" srcId="{D8AF3BCC-5962-49F9-B096-650138E4497D}" destId="{8B808B0F-A41A-45D7-A160-CFBD8399C4CC}" srcOrd="0" destOrd="1" presId="urn:microsoft.com/office/officeart/2005/8/layout/default#1"/>
    <dgm:cxn modelId="{A7186E21-65CF-4B53-A63C-645FF108D2D7}" srcId="{4EB52746-49DF-4EE4-B99C-6E67FEC1BFA2}" destId="{570922CD-0CA9-493C-B7D0-9D5AD2C5FD48}" srcOrd="0" destOrd="0" parTransId="{70F12D1D-6387-4259-95D1-8972007A669A}" sibTransId="{624607AF-26ED-4A10-8652-0A16D6D0BC4F}"/>
    <dgm:cxn modelId="{54B3C93A-5979-423D-85DA-4BD4B4F2BF40}" type="presParOf" srcId="{A0D29235-4AF2-447A-AA6F-504DE370AD76}" destId="{6BBDDC46-0F40-4371-9F8F-8F080CB2FA38}" srcOrd="0" destOrd="0" presId="urn:microsoft.com/office/officeart/2005/8/layout/default#1"/>
    <dgm:cxn modelId="{F2C73B26-422B-4837-9727-606CA01A055E}" type="presParOf" srcId="{A0D29235-4AF2-447A-AA6F-504DE370AD76}" destId="{1A045D02-734A-4105-95FD-D65F6450844F}" srcOrd="1" destOrd="0" presId="urn:microsoft.com/office/officeart/2005/8/layout/default#1"/>
    <dgm:cxn modelId="{3F809259-1349-49D9-BD49-FCCDA15F43A5}" type="presParOf" srcId="{A0D29235-4AF2-447A-AA6F-504DE370AD76}" destId="{5D1619FC-BCA5-4236-BB0E-B577C134B854}" srcOrd="2" destOrd="0" presId="urn:microsoft.com/office/officeart/2005/8/layout/default#1"/>
    <dgm:cxn modelId="{089E7B76-6428-4015-B03F-FA33167F1685}" type="presParOf" srcId="{A0D29235-4AF2-447A-AA6F-504DE370AD76}" destId="{F6ED2C6D-088B-4328-BFF0-B859FC8DBC35}" srcOrd="3" destOrd="0" presId="urn:microsoft.com/office/officeart/2005/8/layout/default#1"/>
    <dgm:cxn modelId="{A2241AE3-4013-42DA-A5E5-CB4FA42B4E40}" type="presParOf" srcId="{A0D29235-4AF2-447A-AA6F-504DE370AD76}" destId="{DEBEC78F-8C7B-4B71-9ECE-A61C93BC043D}" srcOrd="4" destOrd="0" presId="urn:microsoft.com/office/officeart/2005/8/layout/default#1"/>
    <dgm:cxn modelId="{BFB3496E-2C0B-4A7E-8031-C599E52A4E09}" type="presParOf" srcId="{A0D29235-4AF2-447A-AA6F-504DE370AD76}" destId="{662B0FCD-F002-4795-A694-833FCDCE4020}" srcOrd="5" destOrd="0" presId="urn:microsoft.com/office/officeart/2005/8/layout/default#1"/>
    <dgm:cxn modelId="{3D93024D-DDDE-43A4-90DA-7ACF6EFFD32E}" type="presParOf" srcId="{A0D29235-4AF2-447A-AA6F-504DE370AD76}" destId="{D04307DA-7D78-42B8-A5CD-4D0207677805}" srcOrd="6" destOrd="0" presId="urn:microsoft.com/office/officeart/2005/8/layout/default#1"/>
    <dgm:cxn modelId="{8852E165-93F6-42FC-9F6B-8ED12B72DE60}" type="presParOf" srcId="{A0D29235-4AF2-447A-AA6F-504DE370AD76}" destId="{B2E1D3B0-B49D-4A54-843A-0F1E7DC869CB}" srcOrd="7" destOrd="0" presId="urn:microsoft.com/office/officeart/2005/8/layout/default#1"/>
    <dgm:cxn modelId="{124294EE-B618-4947-82F5-A7010BB49C77}" type="presParOf" srcId="{A0D29235-4AF2-447A-AA6F-504DE370AD76}" destId="{F2EFFE0F-449B-469F-A6E5-7B614C20E751}" srcOrd="8" destOrd="0" presId="urn:microsoft.com/office/officeart/2005/8/layout/default#1"/>
    <dgm:cxn modelId="{6C2DF684-6218-4F13-BE02-8A8AF9A983A3}" type="presParOf" srcId="{A0D29235-4AF2-447A-AA6F-504DE370AD76}" destId="{2E23FF95-C0D8-4652-854E-1039BC767ADC}" srcOrd="9" destOrd="0" presId="urn:microsoft.com/office/officeart/2005/8/layout/default#1"/>
    <dgm:cxn modelId="{566E0C27-C4A5-424A-939D-B5BB05732185}" type="presParOf" srcId="{A0D29235-4AF2-447A-AA6F-504DE370AD76}" destId="{204B18EE-8407-4265-A060-B52A83773D35}" srcOrd="10" destOrd="0" presId="urn:microsoft.com/office/officeart/2005/8/layout/default#1"/>
    <dgm:cxn modelId="{E589EF7E-6905-4B45-8117-131CFE110386}" type="presParOf" srcId="{A0D29235-4AF2-447A-AA6F-504DE370AD76}" destId="{5E238683-4C9D-4EC7-B5FD-C66C511A25F5}" srcOrd="11" destOrd="0" presId="urn:microsoft.com/office/officeart/2005/8/layout/default#1"/>
    <dgm:cxn modelId="{A218442A-47B9-493F-A677-FBA7A8132573}" type="presParOf" srcId="{A0D29235-4AF2-447A-AA6F-504DE370AD76}" destId="{086BBF5D-FBFA-4393-AB01-E0E26A928EF2}" srcOrd="12" destOrd="0" presId="urn:microsoft.com/office/officeart/2005/8/layout/default#1"/>
    <dgm:cxn modelId="{67ABB72A-E4BE-40A0-AE77-48E67004BF9C}" type="presParOf" srcId="{A0D29235-4AF2-447A-AA6F-504DE370AD76}" destId="{0ECEE3C7-DB2D-459B-B511-4B292E0575B0}" srcOrd="13" destOrd="0" presId="urn:microsoft.com/office/officeart/2005/8/layout/default#1"/>
    <dgm:cxn modelId="{2198D8DB-8D14-47C4-B2C2-AB311B1302E0}" type="presParOf" srcId="{A0D29235-4AF2-447A-AA6F-504DE370AD76}" destId="{8B808B0F-A41A-45D7-A160-CFBD8399C4CC}" srcOrd="14" destOrd="0" presId="urn:microsoft.com/office/officeart/2005/8/layout/default#1"/>
  </dgm:cxnLst>
  <dgm:bg/>
  <dgm:whole/>
  <dgm:extLst>
    <a:ext uri="http://schemas.microsoft.com/office/drawing/2008/diagram">
      <dsp:dataModelExt xmlns:dsp="http://schemas.microsoft.com/office/drawing/2008/diagram" xmlns="" relId="rId3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55EC47B8-D1CF-4D1E-B68B-2287B05016A9}" type="doc">
      <dgm:prSet loTypeId="urn:microsoft.com/office/officeart/2005/8/layout/default#2" loCatId="list" qsTypeId="urn:microsoft.com/office/officeart/2005/8/quickstyle/simple3" qsCatId="simple" csTypeId="urn:microsoft.com/office/officeart/2005/8/colors/accent6_2" csCatId="accent6" phldr="1"/>
      <dgm:spPr/>
      <dgm:t>
        <a:bodyPr/>
        <a:lstStyle/>
        <a:p>
          <a:endParaRPr lang="en-AU"/>
        </a:p>
      </dgm:t>
    </dgm:pt>
    <dgm:pt modelId="{6C65B62D-9DC4-4B0A-B59B-1C7E47EBA75E}">
      <dgm:prSet/>
      <dgm:spPr/>
      <dgm:t>
        <a:bodyPr/>
        <a:lstStyle/>
        <a:p>
          <a:r>
            <a:rPr lang="en-AU" b="1"/>
            <a:t>Industry </a:t>
          </a:r>
        </a:p>
      </dgm:t>
    </dgm:pt>
    <dgm:pt modelId="{E64CA1BB-9EF4-4CA8-9C8A-62AF1BE0B021}" type="parTrans" cxnId="{D9212DF7-F179-4E1E-AD50-134401B16EA6}">
      <dgm:prSet/>
      <dgm:spPr/>
      <dgm:t>
        <a:bodyPr/>
        <a:lstStyle/>
        <a:p>
          <a:endParaRPr lang="en-AU"/>
        </a:p>
      </dgm:t>
    </dgm:pt>
    <dgm:pt modelId="{1A4771D7-F892-43E6-94D4-97F59FEA84A7}" type="sibTrans" cxnId="{D9212DF7-F179-4E1E-AD50-134401B16EA6}">
      <dgm:prSet/>
      <dgm:spPr/>
      <dgm:t>
        <a:bodyPr/>
        <a:lstStyle/>
        <a:p>
          <a:endParaRPr lang="en-AU"/>
        </a:p>
      </dgm:t>
    </dgm:pt>
    <dgm:pt modelId="{8A3A3B7C-3BB0-43C5-B75A-D009783215D4}">
      <dgm:prSet/>
      <dgm:spPr/>
      <dgm:t>
        <a:bodyPr/>
        <a:lstStyle/>
        <a:p>
          <a:r>
            <a:rPr lang="en-AU"/>
            <a:t>Report their emissions and transfers if they exceed the NPI thresholds.</a:t>
          </a:r>
        </a:p>
      </dgm:t>
    </dgm:pt>
    <dgm:pt modelId="{BD742678-4D0B-4D6E-80FD-5E782B7FCE51}" type="parTrans" cxnId="{E0B55BD7-6791-4E68-83A3-AA748769513A}">
      <dgm:prSet/>
      <dgm:spPr/>
      <dgm:t>
        <a:bodyPr/>
        <a:lstStyle/>
        <a:p>
          <a:endParaRPr lang="en-AU"/>
        </a:p>
      </dgm:t>
    </dgm:pt>
    <dgm:pt modelId="{91EFE8D8-648F-4D0B-9572-60D5F1285289}" type="sibTrans" cxnId="{E0B55BD7-6791-4E68-83A3-AA748769513A}">
      <dgm:prSet/>
      <dgm:spPr/>
      <dgm:t>
        <a:bodyPr/>
        <a:lstStyle/>
        <a:p>
          <a:endParaRPr lang="en-AU"/>
        </a:p>
      </dgm:t>
    </dgm:pt>
    <dgm:pt modelId="{5476132A-F231-4419-9359-5F7A7F970EEC}">
      <dgm:prSet/>
      <dgm:spPr/>
      <dgm:t>
        <a:bodyPr/>
        <a:lstStyle/>
        <a:p>
          <a:r>
            <a:rPr lang="en-AU" b="1"/>
            <a:t>State and territory environment departments </a:t>
          </a:r>
        </a:p>
      </dgm:t>
    </dgm:pt>
    <dgm:pt modelId="{48F1CFB0-8C1D-40B1-A679-79198686E3AD}" type="parTrans" cxnId="{5A4BE42E-5FF4-4D47-84C8-35F89BF236A5}">
      <dgm:prSet/>
      <dgm:spPr/>
      <dgm:t>
        <a:bodyPr/>
        <a:lstStyle/>
        <a:p>
          <a:endParaRPr lang="en-AU"/>
        </a:p>
      </dgm:t>
    </dgm:pt>
    <dgm:pt modelId="{2A5B9D05-D38C-45C5-982E-FF70791CED74}" type="sibTrans" cxnId="{5A4BE42E-5FF4-4D47-84C8-35F89BF236A5}">
      <dgm:prSet/>
      <dgm:spPr/>
      <dgm:t>
        <a:bodyPr/>
        <a:lstStyle/>
        <a:p>
          <a:endParaRPr lang="en-AU"/>
        </a:p>
      </dgm:t>
    </dgm:pt>
    <dgm:pt modelId="{FD61C6FD-52DB-454F-997F-6E7504E21668}">
      <dgm:prSet/>
      <dgm:spPr/>
      <dgm:t>
        <a:bodyPr/>
        <a:lstStyle/>
        <a:p>
          <a:r>
            <a:rPr lang="en-AU"/>
            <a:t>Validate the data and develop the aggregated emissions data which is used to provide context to the industrial emissions. </a:t>
          </a:r>
        </a:p>
      </dgm:t>
    </dgm:pt>
    <dgm:pt modelId="{0CE5D1C2-A9F6-4623-B3FC-563584D11F29}" type="parTrans" cxnId="{DDABA962-C4B5-493E-95C3-C022DF3A0860}">
      <dgm:prSet/>
      <dgm:spPr/>
      <dgm:t>
        <a:bodyPr/>
        <a:lstStyle/>
        <a:p>
          <a:endParaRPr lang="en-AU"/>
        </a:p>
      </dgm:t>
    </dgm:pt>
    <dgm:pt modelId="{5066D79B-9DF3-4398-96D4-68ED4499ED7E}" type="sibTrans" cxnId="{DDABA962-C4B5-493E-95C3-C022DF3A0860}">
      <dgm:prSet/>
      <dgm:spPr/>
      <dgm:t>
        <a:bodyPr/>
        <a:lstStyle/>
        <a:p>
          <a:endParaRPr lang="en-AU"/>
        </a:p>
      </dgm:t>
    </dgm:pt>
    <dgm:pt modelId="{9D4248CE-5CF8-4B07-B7A1-8505E0F630B6}">
      <dgm:prSet/>
      <dgm:spPr/>
      <dgm:t>
        <a:bodyPr/>
        <a:lstStyle/>
        <a:p>
          <a:r>
            <a:rPr lang="en-AU" b="1"/>
            <a:t>The Australian Government</a:t>
          </a:r>
        </a:p>
      </dgm:t>
    </dgm:pt>
    <dgm:pt modelId="{7EC9FA94-9546-49B5-ACD2-4BCC8D2FFE57}" type="parTrans" cxnId="{09305623-611C-4E2C-BCD4-F1F0A7B9B079}">
      <dgm:prSet/>
      <dgm:spPr/>
      <dgm:t>
        <a:bodyPr/>
        <a:lstStyle/>
        <a:p>
          <a:endParaRPr lang="en-AU"/>
        </a:p>
      </dgm:t>
    </dgm:pt>
    <dgm:pt modelId="{EB8954A9-1BA6-4802-91FA-09206B546821}" type="sibTrans" cxnId="{09305623-611C-4E2C-BCD4-F1F0A7B9B079}">
      <dgm:prSet/>
      <dgm:spPr/>
      <dgm:t>
        <a:bodyPr/>
        <a:lstStyle/>
        <a:p>
          <a:endParaRPr lang="en-AU"/>
        </a:p>
      </dgm:t>
    </dgm:pt>
    <dgm:pt modelId="{3DE1EF0B-0DFB-4998-B71F-CEE20994188F}">
      <dgm:prSet/>
      <dgm:spPr/>
      <dgm:t>
        <a:bodyPr/>
        <a:lstStyle/>
        <a:p>
          <a:r>
            <a:rPr lang="en-AU"/>
            <a:t>Publication of the data each year.</a:t>
          </a:r>
        </a:p>
      </dgm:t>
    </dgm:pt>
    <dgm:pt modelId="{112F3EC3-8EEB-4174-BF29-F2C9E569DA7D}" type="parTrans" cxnId="{2398DA7E-4727-46F8-BA61-DC1D5AABA697}">
      <dgm:prSet/>
      <dgm:spPr/>
      <dgm:t>
        <a:bodyPr/>
        <a:lstStyle/>
        <a:p>
          <a:endParaRPr lang="en-AU"/>
        </a:p>
      </dgm:t>
    </dgm:pt>
    <dgm:pt modelId="{CE8ABD44-0B94-4075-BEFF-05BFF6607DC4}" type="sibTrans" cxnId="{2398DA7E-4727-46F8-BA61-DC1D5AABA697}">
      <dgm:prSet/>
      <dgm:spPr/>
      <dgm:t>
        <a:bodyPr/>
        <a:lstStyle/>
        <a:p>
          <a:endParaRPr lang="en-AU"/>
        </a:p>
      </dgm:t>
    </dgm:pt>
    <dgm:pt modelId="{FD004E40-534B-4989-8AF2-D689304D84AD}">
      <dgm:prSet/>
      <dgm:spPr/>
      <dgm:t>
        <a:bodyPr/>
        <a:lstStyle/>
        <a:p>
          <a:r>
            <a:rPr lang="en-AU"/>
            <a:t>Provide support including the development, maintenance of systems.</a:t>
          </a:r>
        </a:p>
      </dgm:t>
    </dgm:pt>
    <dgm:pt modelId="{70DC8E38-9B85-4524-AC47-2C4D1FF7E43A}" type="parTrans" cxnId="{DFF43C3C-710B-4FED-959B-1DAB3B50DECB}">
      <dgm:prSet/>
      <dgm:spPr/>
      <dgm:t>
        <a:bodyPr/>
        <a:lstStyle/>
        <a:p>
          <a:endParaRPr lang="en-AU"/>
        </a:p>
      </dgm:t>
    </dgm:pt>
    <dgm:pt modelId="{AB3DDD7F-EACF-4708-8F8D-57C5D0B6BB10}" type="sibTrans" cxnId="{DFF43C3C-710B-4FED-959B-1DAB3B50DECB}">
      <dgm:prSet/>
      <dgm:spPr/>
      <dgm:t>
        <a:bodyPr/>
        <a:lstStyle/>
        <a:p>
          <a:endParaRPr lang="en-AU"/>
        </a:p>
      </dgm:t>
    </dgm:pt>
    <dgm:pt modelId="{227A9282-99B0-4FE1-B55D-D6C278B88E80}">
      <dgm:prSet/>
      <dgm:spPr/>
      <dgm:t>
        <a:bodyPr/>
        <a:lstStyle/>
        <a:p>
          <a:r>
            <a:rPr lang="en-AU"/>
            <a:t>Provide manuals to help industry report. </a:t>
          </a:r>
        </a:p>
      </dgm:t>
    </dgm:pt>
    <dgm:pt modelId="{B6D7A49D-2B8B-44C1-AC3E-B31D84F4F526}" type="parTrans" cxnId="{EFE97252-4101-40E3-8D07-27141EEEF35C}">
      <dgm:prSet/>
      <dgm:spPr/>
      <dgm:t>
        <a:bodyPr/>
        <a:lstStyle/>
        <a:p>
          <a:endParaRPr lang="en-AU"/>
        </a:p>
      </dgm:t>
    </dgm:pt>
    <dgm:pt modelId="{2A71F9A8-7A67-412F-B591-E050F5BC9628}" type="sibTrans" cxnId="{EFE97252-4101-40E3-8D07-27141EEEF35C}">
      <dgm:prSet/>
      <dgm:spPr/>
      <dgm:t>
        <a:bodyPr/>
        <a:lstStyle/>
        <a:p>
          <a:endParaRPr lang="en-AU"/>
        </a:p>
      </dgm:t>
    </dgm:pt>
    <dgm:pt modelId="{EC505D82-8CB3-4E3F-AEA3-3819B3DCC903}">
      <dgm:prSet/>
      <dgm:spPr/>
      <dgm:t>
        <a:bodyPr/>
        <a:lstStyle/>
        <a:p>
          <a:r>
            <a:rPr lang="en-AU" b="1"/>
            <a:t>Implementation Working Group (IWG)</a:t>
          </a:r>
        </a:p>
      </dgm:t>
    </dgm:pt>
    <dgm:pt modelId="{243E0465-438B-4270-AF25-5CF793446D30}" type="parTrans" cxnId="{20CD2A02-1BA0-4817-9935-BF1BBD99F0F5}">
      <dgm:prSet/>
      <dgm:spPr/>
      <dgm:t>
        <a:bodyPr/>
        <a:lstStyle/>
        <a:p>
          <a:endParaRPr lang="en-AU"/>
        </a:p>
      </dgm:t>
    </dgm:pt>
    <dgm:pt modelId="{A1598F6C-831A-4BDF-91AD-8E4AA7869325}" type="sibTrans" cxnId="{20CD2A02-1BA0-4817-9935-BF1BBD99F0F5}">
      <dgm:prSet/>
      <dgm:spPr/>
      <dgm:t>
        <a:bodyPr/>
        <a:lstStyle/>
        <a:p>
          <a:endParaRPr lang="en-AU"/>
        </a:p>
      </dgm:t>
    </dgm:pt>
    <dgm:pt modelId="{61A0B174-BCE9-44E4-8AC9-2ADDE28F178C}">
      <dgm:prSet/>
      <dgm:spPr/>
      <dgm:t>
        <a:bodyPr/>
        <a:lstStyle/>
        <a:p>
          <a:r>
            <a:rPr lang="en-AU"/>
            <a:t>Each of the states and territory governments and the Australian Government provide a representative to be part of the IWG. This group is responsible for dealing with implementation and technical issues with the program. On average, the group meets about 3 times per year.</a:t>
          </a:r>
        </a:p>
      </dgm:t>
    </dgm:pt>
    <dgm:pt modelId="{833D98F2-8D98-4BCC-A3DE-9B60ABB6551C}" type="parTrans" cxnId="{DBC7A84C-3A57-4638-98BD-51EEA5BEDEE0}">
      <dgm:prSet/>
      <dgm:spPr/>
      <dgm:t>
        <a:bodyPr/>
        <a:lstStyle/>
        <a:p>
          <a:endParaRPr lang="en-AU"/>
        </a:p>
      </dgm:t>
    </dgm:pt>
    <dgm:pt modelId="{CC0F5B77-4C55-4114-819D-58CC63D9C15C}" type="sibTrans" cxnId="{DBC7A84C-3A57-4638-98BD-51EEA5BEDEE0}">
      <dgm:prSet/>
      <dgm:spPr/>
      <dgm:t>
        <a:bodyPr/>
        <a:lstStyle/>
        <a:p>
          <a:endParaRPr lang="en-AU"/>
        </a:p>
      </dgm:t>
    </dgm:pt>
    <dgm:pt modelId="{DA74B290-9FF0-4686-87E3-26A5190FFB9B}" type="pres">
      <dgm:prSet presAssocID="{55EC47B8-D1CF-4D1E-B68B-2287B05016A9}" presName="diagram" presStyleCnt="0">
        <dgm:presLayoutVars>
          <dgm:dir/>
          <dgm:resizeHandles val="exact"/>
        </dgm:presLayoutVars>
      </dgm:prSet>
      <dgm:spPr/>
      <dgm:t>
        <a:bodyPr/>
        <a:lstStyle/>
        <a:p>
          <a:endParaRPr lang="en-AU"/>
        </a:p>
      </dgm:t>
    </dgm:pt>
    <dgm:pt modelId="{0C51A245-5DD0-4337-B48C-280A659DDEE8}" type="pres">
      <dgm:prSet presAssocID="{6C65B62D-9DC4-4B0A-B59B-1C7E47EBA75E}" presName="node" presStyleLbl="node1" presStyleIdx="0" presStyleCnt="4">
        <dgm:presLayoutVars>
          <dgm:bulletEnabled val="1"/>
        </dgm:presLayoutVars>
      </dgm:prSet>
      <dgm:spPr/>
      <dgm:t>
        <a:bodyPr/>
        <a:lstStyle/>
        <a:p>
          <a:endParaRPr lang="en-AU"/>
        </a:p>
      </dgm:t>
    </dgm:pt>
    <dgm:pt modelId="{4C1523BE-B247-4087-AA66-5DE10B832D73}" type="pres">
      <dgm:prSet presAssocID="{1A4771D7-F892-43E6-94D4-97F59FEA84A7}" presName="sibTrans" presStyleCnt="0"/>
      <dgm:spPr/>
    </dgm:pt>
    <dgm:pt modelId="{CAEF5542-66C2-48A5-A727-742182B7FA37}" type="pres">
      <dgm:prSet presAssocID="{5476132A-F231-4419-9359-5F7A7F970EEC}" presName="node" presStyleLbl="node1" presStyleIdx="1" presStyleCnt="4">
        <dgm:presLayoutVars>
          <dgm:bulletEnabled val="1"/>
        </dgm:presLayoutVars>
      </dgm:prSet>
      <dgm:spPr/>
      <dgm:t>
        <a:bodyPr/>
        <a:lstStyle/>
        <a:p>
          <a:endParaRPr lang="en-AU"/>
        </a:p>
      </dgm:t>
    </dgm:pt>
    <dgm:pt modelId="{8AB1EA12-6BB4-46DE-B69A-DFCA80CE296B}" type="pres">
      <dgm:prSet presAssocID="{2A5B9D05-D38C-45C5-982E-FF70791CED74}" presName="sibTrans" presStyleCnt="0"/>
      <dgm:spPr/>
    </dgm:pt>
    <dgm:pt modelId="{7310F7B4-7A0D-4AB8-8130-D127AC51469D}" type="pres">
      <dgm:prSet presAssocID="{9D4248CE-5CF8-4B07-B7A1-8505E0F630B6}" presName="node" presStyleLbl="node1" presStyleIdx="2" presStyleCnt="4">
        <dgm:presLayoutVars>
          <dgm:bulletEnabled val="1"/>
        </dgm:presLayoutVars>
      </dgm:prSet>
      <dgm:spPr/>
      <dgm:t>
        <a:bodyPr/>
        <a:lstStyle/>
        <a:p>
          <a:endParaRPr lang="en-AU"/>
        </a:p>
      </dgm:t>
    </dgm:pt>
    <dgm:pt modelId="{4662565F-D716-401A-928C-21B579B56B92}" type="pres">
      <dgm:prSet presAssocID="{EB8954A9-1BA6-4802-91FA-09206B546821}" presName="sibTrans" presStyleCnt="0"/>
      <dgm:spPr/>
    </dgm:pt>
    <dgm:pt modelId="{FD8FA548-FCBD-45C5-8FA1-9D79E512BC12}" type="pres">
      <dgm:prSet presAssocID="{EC505D82-8CB3-4E3F-AEA3-3819B3DCC903}" presName="node" presStyleLbl="node1" presStyleIdx="3" presStyleCnt="4">
        <dgm:presLayoutVars>
          <dgm:bulletEnabled val="1"/>
        </dgm:presLayoutVars>
      </dgm:prSet>
      <dgm:spPr/>
      <dgm:t>
        <a:bodyPr/>
        <a:lstStyle/>
        <a:p>
          <a:endParaRPr lang="en-AU"/>
        </a:p>
      </dgm:t>
    </dgm:pt>
  </dgm:ptLst>
  <dgm:cxnLst>
    <dgm:cxn modelId="{B3E13B29-727C-446B-A5D6-4E09F27EC205}" type="presOf" srcId="{EC505D82-8CB3-4E3F-AEA3-3819B3DCC903}" destId="{FD8FA548-FCBD-45C5-8FA1-9D79E512BC12}" srcOrd="0" destOrd="0" presId="urn:microsoft.com/office/officeart/2005/8/layout/default#2"/>
    <dgm:cxn modelId="{6E985CF4-1114-45DE-8625-7449460CC492}" type="presOf" srcId="{FD004E40-534B-4989-8AF2-D689304D84AD}" destId="{7310F7B4-7A0D-4AB8-8130-D127AC51469D}" srcOrd="0" destOrd="2" presId="urn:microsoft.com/office/officeart/2005/8/layout/default#2"/>
    <dgm:cxn modelId="{CE5C504C-D9CF-4CC1-A26B-19AD32171C56}" type="presOf" srcId="{55EC47B8-D1CF-4D1E-B68B-2287B05016A9}" destId="{DA74B290-9FF0-4686-87E3-26A5190FFB9B}" srcOrd="0" destOrd="0" presId="urn:microsoft.com/office/officeart/2005/8/layout/default#2"/>
    <dgm:cxn modelId="{D9212DF7-F179-4E1E-AD50-134401B16EA6}" srcId="{55EC47B8-D1CF-4D1E-B68B-2287B05016A9}" destId="{6C65B62D-9DC4-4B0A-B59B-1C7E47EBA75E}" srcOrd="0" destOrd="0" parTransId="{E64CA1BB-9EF4-4CA8-9C8A-62AF1BE0B021}" sibTransId="{1A4771D7-F892-43E6-94D4-97F59FEA84A7}"/>
    <dgm:cxn modelId="{62AD0DC7-ECFC-4AC6-BBE7-0A999F8A9720}" type="presOf" srcId="{9D4248CE-5CF8-4B07-B7A1-8505E0F630B6}" destId="{7310F7B4-7A0D-4AB8-8130-D127AC51469D}" srcOrd="0" destOrd="0" presId="urn:microsoft.com/office/officeart/2005/8/layout/default#2"/>
    <dgm:cxn modelId="{688BD425-889A-4E21-9777-CF0A582F4A75}" type="presOf" srcId="{6C65B62D-9DC4-4B0A-B59B-1C7E47EBA75E}" destId="{0C51A245-5DD0-4337-B48C-280A659DDEE8}" srcOrd="0" destOrd="0" presId="urn:microsoft.com/office/officeart/2005/8/layout/default#2"/>
    <dgm:cxn modelId="{DFF43C3C-710B-4FED-959B-1DAB3B50DECB}" srcId="{9D4248CE-5CF8-4B07-B7A1-8505E0F630B6}" destId="{FD004E40-534B-4989-8AF2-D689304D84AD}" srcOrd="1" destOrd="0" parTransId="{70DC8E38-9B85-4524-AC47-2C4D1FF7E43A}" sibTransId="{AB3DDD7F-EACF-4708-8F8D-57C5D0B6BB10}"/>
    <dgm:cxn modelId="{E557962F-6CBE-4235-8310-B68DE62BFEFB}" type="presOf" srcId="{61A0B174-BCE9-44E4-8AC9-2ADDE28F178C}" destId="{FD8FA548-FCBD-45C5-8FA1-9D79E512BC12}" srcOrd="0" destOrd="1" presId="urn:microsoft.com/office/officeart/2005/8/layout/default#2"/>
    <dgm:cxn modelId="{E0B55BD7-6791-4E68-83A3-AA748769513A}" srcId="{6C65B62D-9DC4-4B0A-B59B-1C7E47EBA75E}" destId="{8A3A3B7C-3BB0-43C5-B75A-D009783215D4}" srcOrd="0" destOrd="0" parTransId="{BD742678-4D0B-4D6E-80FD-5E782B7FCE51}" sibTransId="{91EFE8D8-648F-4D0B-9572-60D5F1285289}"/>
    <dgm:cxn modelId="{03DA5383-36CE-44A1-9804-D3CC3D66D1F5}" type="presOf" srcId="{3DE1EF0B-0DFB-4998-B71F-CEE20994188F}" destId="{7310F7B4-7A0D-4AB8-8130-D127AC51469D}" srcOrd="0" destOrd="1" presId="urn:microsoft.com/office/officeart/2005/8/layout/default#2"/>
    <dgm:cxn modelId="{EFE97252-4101-40E3-8D07-27141EEEF35C}" srcId="{9D4248CE-5CF8-4B07-B7A1-8505E0F630B6}" destId="{227A9282-99B0-4FE1-B55D-D6C278B88E80}" srcOrd="2" destOrd="0" parTransId="{B6D7A49D-2B8B-44C1-AC3E-B31D84F4F526}" sibTransId="{2A71F9A8-7A67-412F-B591-E050F5BC9628}"/>
    <dgm:cxn modelId="{09305623-611C-4E2C-BCD4-F1F0A7B9B079}" srcId="{55EC47B8-D1CF-4D1E-B68B-2287B05016A9}" destId="{9D4248CE-5CF8-4B07-B7A1-8505E0F630B6}" srcOrd="2" destOrd="0" parTransId="{7EC9FA94-9546-49B5-ACD2-4BCC8D2FFE57}" sibTransId="{EB8954A9-1BA6-4802-91FA-09206B546821}"/>
    <dgm:cxn modelId="{64382951-A238-4FE8-9FB3-42B2BED0CD81}" type="presOf" srcId="{5476132A-F231-4419-9359-5F7A7F970EEC}" destId="{CAEF5542-66C2-48A5-A727-742182B7FA37}" srcOrd="0" destOrd="0" presId="urn:microsoft.com/office/officeart/2005/8/layout/default#2"/>
    <dgm:cxn modelId="{2398DA7E-4727-46F8-BA61-DC1D5AABA697}" srcId="{9D4248CE-5CF8-4B07-B7A1-8505E0F630B6}" destId="{3DE1EF0B-0DFB-4998-B71F-CEE20994188F}" srcOrd="0" destOrd="0" parTransId="{112F3EC3-8EEB-4174-BF29-F2C9E569DA7D}" sibTransId="{CE8ABD44-0B94-4075-BEFF-05BFF6607DC4}"/>
    <dgm:cxn modelId="{DBC7A84C-3A57-4638-98BD-51EEA5BEDEE0}" srcId="{EC505D82-8CB3-4E3F-AEA3-3819B3DCC903}" destId="{61A0B174-BCE9-44E4-8AC9-2ADDE28F178C}" srcOrd="0" destOrd="0" parTransId="{833D98F2-8D98-4BCC-A3DE-9B60ABB6551C}" sibTransId="{CC0F5B77-4C55-4114-819D-58CC63D9C15C}"/>
    <dgm:cxn modelId="{34F3DE91-483A-49A0-AD46-E197498F4A6E}" type="presOf" srcId="{FD61C6FD-52DB-454F-997F-6E7504E21668}" destId="{CAEF5542-66C2-48A5-A727-742182B7FA37}" srcOrd="0" destOrd="1" presId="urn:microsoft.com/office/officeart/2005/8/layout/default#2"/>
    <dgm:cxn modelId="{20CD2A02-1BA0-4817-9935-BF1BBD99F0F5}" srcId="{55EC47B8-D1CF-4D1E-B68B-2287B05016A9}" destId="{EC505D82-8CB3-4E3F-AEA3-3819B3DCC903}" srcOrd="3" destOrd="0" parTransId="{243E0465-438B-4270-AF25-5CF793446D30}" sibTransId="{A1598F6C-831A-4BDF-91AD-8E4AA7869325}"/>
    <dgm:cxn modelId="{5A4BE42E-5FF4-4D47-84C8-35F89BF236A5}" srcId="{55EC47B8-D1CF-4D1E-B68B-2287B05016A9}" destId="{5476132A-F231-4419-9359-5F7A7F970EEC}" srcOrd="1" destOrd="0" parTransId="{48F1CFB0-8C1D-40B1-A679-79198686E3AD}" sibTransId="{2A5B9D05-D38C-45C5-982E-FF70791CED74}"/>
    <dgm:cxn modelId="{B0A4BD54-C2F8-4815-92F2-F97F11CBCEFB}" type="presOf" srcId="{227A9282-99B0-4FE1-B55D-D6C278B88E80}" destId="{7310F7B4-7A0D-4AB8-8130-D127AC51469D}" srcOrd="0" destOrd="3" presId="urn:microsoft.com/office/officeart/2005/8/layout/default#2"/>
    <dgm:cxn modelId="{DDABA962-C4B5-493E-95C3-C022DF3A0860}" srcId="{5476132A-F231-4419-9359-5F7A7F970EEC}" destId="{FD61C6FD-52DB-454F-997F-6E7504E21668}" srcOrd="0" destOrd="0" parTransId="{0CE5D1C2-A9F6-4623-B3FC-563584D11F29}" sibTransId="{5066D79B-9DF3-4398-96D4-68ED4499ED7E}"/>
    <dgm:cxn modelId="{15B670BA-5DF0-4053-AB67-8556EFE84724}" type="presOf" srcId="{8A3A3B7C-3BB0-43C5-B75A-D009783215D4}" destId="{0C51A245-5DD0-4337-B48C-280A659DDEE8}" srcOrd="0" destOrd="1" presId="urn:microsoft.com/office/officeart/2005/8/layout/default#2"/>
    <dgm:cxn modelId="{FC5FCC01-F3F4-4E95-A7FF-FA6BB5AF84F9}" type="presParOf" srcId="{DA74B290-9FF0-4686-87E3-26A5190FFB9B}" destId="{0C51A245-5DD0-4337-B48C-280A659DDEE8}" srcOrd="0" destOrd="0" presId="urn:microsoft.com/office/officeart/2005/8/layout/default#2"/>
    <dgm:cxn modelId="{85BFF9FF-258D-4DC0-9E93-BD229A826F5A}" type="presParOf" srcId="{DA74B290-9FF0-4686-87E3-26A5190FFB9B}" destId="{4C1523BE-B247-4087-AA66-5DE10B832D73}" srcOrd="1" destOrd="0" presId="urn:microsoft.com/office/officeart/2005/8/layout/default#2"/>
    <dgm:cxn modelId="{B0F01DE6-C282-4AFB-A06A-580940906446}" type="presParOf" srcId="{DA74B290-9FF0-4686-87E3-26A5190FFB9B}" destId="{CAEF5542-66C2-48A5-A727-742182B7FA37}" srcOrd="2" destOrd="0" presId="urn:microsoft.com/office/officeart/2005/8/layout/default#2"/>
    <dgm:cxn modelId="{BB7AEC08-75EF-4752-8120-19109A7EDC48}" type="presParOf" srcId="{DA74B290-9FF0-4686-87E3-26A5190FFB9B}" destId="{8AB1EA12-6BB4-46DE-B69A-DFCA80CE296B}" srcOrd="3" destOrd="0" presId="urn:microsoft.com/office/officeart/2005/8/layout/default#2"/>
    <dgm:cxn modelId="{956B4133-E587-4AD5-B661-348585A8935C}" type="presParOf" srcId="{DA74B290-9FF0-4686-87E3-26A5190FFB9B}" destId="{7310F7B4-7A0D-4AB8-8130-D127AC51469D}" srcOrd="4" destOrd="0" presId="urn:microsoft.com/office/officeart/2005/8/layout/default#2"/>
    <dgm:cxn modelId="{CD3D93CC-EF25-499A-AA6B-E172D08B9C2D}" type="presParOf" srcId="{DA74B290-9FF0-4686-87E3-26A5190FFB9B}" destId="{4662565F-D716-401A-928C-21B579B56B92}" srcOrd="5" destOrd="0" presId="urn:microsoft.com/office/officeart/2005/8/layout/default#2"/>
    <dgm:cxn modelId="{0C0C4CC6-3C5D-414D-ACF6-A3B4E5D77F8C}" type="presParOf" srcId="{DA74B290-9FF0-4686-87E3-26A5190FFB9B}" destId="{FD8FA548-FCBD-45C5-8FA1-9D79E512BC12}" srcOrd="6" destOrd="0" presId="urn:microsoft.com/office/officeart/2005/8/layout/default#2"/>
  </dgm:cxnLst>
  <dgm:bg/>
  <dgm:whole/>
  <dgm:extLst>
    <a:ext uri="http://schemas.microsoft.com/office/drawing/2008/diagram">
      <dsp:dataModelExt xmlns:dsp="http://schemas.microsoft.com/office/drawing/2008/diagram" xmlns="" relId="rId43"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C37B5F6F-3E7C-4C97-A6E3-20907C0A4573}">
      <dsp:nvSpPr>
        <dsp:cNvPr id="0" name=""/>
        <dsp:cNvSpPr/>
      </dsp:nvSpPr>
      <dsp:spPr>
        <a:xfrm>
          <a:off x="645927" y="568177"/>
          <a:ext cx="1415459" cy="1415459"/>
        </a:xfrm>
        <a:prstGeom prst="ellipse">
          <a:avLst/>
        </a:prstGeom>
        <a:solidFill>
          <a:schemeClr val="lt1">
            <a:alpha val="50000"/>
            <a:hueOff val="0"/>
            <a:satOff val="0"/>
            <a:lumOff val="0"/>
            <a:alphaOff val="0"/>
          </a:schemeClr>
        </a:solidFill>
        <a:ln w="38100" cap="flat" cmpd="sng" algn="ctr">
          <a:solidFill>
            <a:schemeClr val="accent6">
              <a:shade val="80000"/>
              <a:hueOff val="0"/>
              <a:satOff val="0"/>
              <a:lumOff val="0"/>
              <a:alphaOff val="0"/>
            </a:schemeClr>
          </a:solidFill>
          <a:prstDash val="solid"/>
        </a:ln>
        <a:effectLst/>
      </dsp:spPr>
      <dsp:style>
        <a:lnRef idx="3">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AU" sz="800" kern="1200"/>
            <a:t>NRT database from EPA Vic</a:t>
          </a:r>
        </a:p>
      </dsp:txBody>
      <dsp:txXfrm>
        <a:off x="645927" y="568177"/>
        <a:ext cx="1415459" cy="1415459"/>
      </dsp:txXfrm>
    </dsp:sp>
    <dsp:sp modelId="{9B2398D4-7CF9-4ACB-A57E-1459FB599E19}">
      <dsp:nvSpPr>
        <dsp:cNvPr id="0" name=""/>
        <dsp:cNvSpPr/>
      </dsp:nvSpPr>
      <dsp:spPr>
        <a:xfrm>
          <a:off x="999792" y="252"/>
          <a:ext cx="707729" cy="707729"/>
        </a:xfrm>
        <a:prstGeom prst="ellipse">
          <a:avLst/>
        </a:prstGeom>
        <a:solidFill>
          <a:schemeClr val="lt1">
            <a:alpha val="50000"/>
            <a:hueOff val="0"/>
            <a:satOff val="0"/>
            <a:lumOff val="0"/>
            <a:alphaOff val="0"/>
          </a:schemeClr>
        </a:solidFill>
        <a:ln w="38100" cap="flat" cmpd="sng" algn="ctr">
          <a:solidFill>
            <a:schemeClr val="accent6">
              <a:shade val="80000"/>
              <a:hueOff val="0"/>
              <a:satOff val="0"/>
              <a:lumOff val="0"/>
              <a:alphaOff val="0"/>
            </a:schemeClr>
          </a:solidFill>
          <a:prstDash val="solid"/>
        </a:ln>
        <a:effectLst/>
      </dsp:spPr>
      <dsp:style>
        <a:lnRef idx="3">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AU" sz="800" kern="1200"/>
            <a:t>NPI database- VIC</a:t>
          </a:r>
        </a:p>
      </dsp:txBody>
      <dsp:txXfrm>
        <a:off x="999792" y="252"/>
        <a:ext cx="707729" cy="707729"/>
      </dsp:txXfrm>
    </dsp:sp>
    <dsp:sp modelId="{BBC4DD36-591E-455A-8886-74CCBC1C32F4}">
      <dsp:nvSpPr>
        <dsp:cNvPr id="0" name=""/>
        <dsp:cNvSpPr/>
      </dsp:nvSpPr>
      <dsp:spPr>
        <a:xfrm>
          <a:off x="1651596" y="270238"/>
          <a:ext cx="707729" cy="707729"/>
        </a:xfrm>
        <a:prstGeom prst="ellipse">
          <a:avLst/>
        </a:prstGeom>
        <a:solidFill>
          <a:schemeClr val="lt1">
            <a:alpha val="50000"/>
            <a:hueOff val="0"/>
            <a:satOff val="0"/>
            <a:lumOff val="0"/>
            <a:alphaOff val="0"/>
          </a:schemeClr>
        </a:solidFill>
        <a:ln w="38100" cap="flat" cmpd="sng" algn="ctr">
          <a:solidFill>
            <a:schemeClr val="accent6">
              <a:shade val="80000"/>
              <a:hueOff val="0"/>
              <a:satOff val="0"/>
              <a:lumOff val="0"/>
              <a:alphaOff val="0"/>
            </a:schemeClr>
          </a:solidFill>
          <a:prstDash val="solid"/>
        </a:ln>
        <a:effectLst/>
      </dsp:spPr>
      <dsp:style>
        <a:lnRef idx="3">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AU" sz="800" kern="1200"/>
            <a:t>NPI database - NSW</a:t>
          </a:r>
        </a:p>
      </dsp:txBody>
      <dsp:txXfrm>
        <a:off x="1651596" y="270238"/>
        <a:ext cx="707729" cy="707729"/>
      </dsp:txXfrm>
    </dsp:sp>
    <dsp:sp modelId="{3F38A3A8-9BFE-469F-BAFA-F79E73951B13}">
      <dsp:nvSpPr>
        <dsp:cNvPr id="0" name=""/>
        <dsp:cNvSpPr/>
      </dsp:nvSpPr>
      <dsp:spPr>
        <a:xfrm>
          <a:off x="1921582" y="922042"/>
          <a:ext cx="707729" cy="707729"/>
        </a:xfrm>
        <a:prstGeom prst="ellipse">
          <a:avLst/>
        </a:prstGeom>
        <a:solidFill>
          <a:schemeClr val="lt1">
            <a:alpha val="50000"/>
            <a:hueOff val="0"/>
            <a:satOff val="0"/>
            <a:lumOff val="0"/>
            <a:alphaOff val="0"/>
          </a:schemeClr>
        </a:solidFill>
        <a:ln w="38100" cap="flat" cmpd="sng" algn="ctr">
          <a:solidFill>
            <a:schemeClr val="accent6">
              <a:shade val="80000"/>
              <a:hueOff val="0"/>
              <a:satOff val="0"/>
              <a:lumOff val="0"/>
              <a:alphaOff val="0"/>
            </a:schemeClr>
          </a:solidFill>
          <a:prstDash val="solid"/>
        </a:ln>
        <a:effectLst/>
      </dsp:spPr>
      <dsp:style>
        <a:lnRef idx="3">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AU" sz="800" kern="1200"/>
            <a:t>NPI database - ACT</a:t>
          </a:r>
        </a:p>
      </dsp:txBody>
      <dsp:txXfrm>
        <a:off x="1921582" y="922042"/>
        <a:ext cx="707729" cy="707729"/>
      </dsp:txXfrm>
    </dsp:sp>
    <dsp:sp modelId="{757596AD-3FC7-41B9-B6D7-61446EAA97CE}">
      <dsp:nvSpPr>
        <dsp:cNvPr id="0" name=""/>
        <dsp:cNvSpPr/>
      </dsp:nvSpPr>
      <dsp:spPr>
        <a:xfrm>
          <a:off x="1651596" y="1573845"/>
          <a:ext cx="707729" cy="707729"/>
        </a:xfrm>
        <a:prstGeom prst="ellipse">
          <a:avLst/>
        </a:prstGeom>
        <a:solidFill>
          <a:schemeClr val="lt1">
            <a:alpha val="50000"/>
            <a:hueOff val="0"/>
            <a:satOff val="0"/>
            <a:lumOff val="0"/>
            <a:alphaOff val="0"/>
          </a:schemeClr>
        </a:solidFill>
        <a:ln w="38100" cap="flat" cmpd="sng" algn="ctr">
          <a:solidFill>
            <a:schemeClr val="accent6">
              <a:shade val="80000"/>
              <a:hueOff val="0"/>
              <a:satOff val="0"/>
              <a:lumOff val="0"/>
              <a:alphaOff val="0"/>
            </a:schemeClr>
          </a:solidFill>
          <a:prstDash val="solid"/>
        </a:ln>
        <a:effectLst/>
      </dsp:spPr>
      <dsp:style>
        <a:lnRef idx="3">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AU" sz="800" kern="1200"/>
            <a:t>NPI database - QLD</a:t>
          </a:r>
        </a:p>
      </dsp:txBody>
      <dsp:txXfrm>
        <a:off x="1651596" y="1573845"/>
        <a:ext cx="707729" cy="707729"/>
      </dsp:txXfrm>
    </dsp:sp>
    <dsp:sp modelId="{4BB42DFB-D19F-4E38-987A-80B418A173F3}">
      <dsp:nvSpPr>
        <dsp:cNvPr id="0" name=""/>
        <dsp:cNvSpPr/>
      </dsp:nvSpPr>
      <dsp:spPr>
        <a:xfrm>
          <a:off x="999792" y="1843831"/>
          <a:ext cx="707729" cy="707729"/>
        </a:xfrm>
        <a:prstGeom prst="ellipse">
          <a:avLst/>
        </a:prstGeom>
        <a:solidFill>
          <a:schemeClr val="lt1">
            <a:alpha val="50000"/>
            <a:hueOff val="0"/>
            <a:satOff val="0"/>
            <a:lumOff val="0"/>
            <a:alphaOff val="0"/>
          </a:schemeClr>
        </a:solidFill>
        <a:ln w="38100" cap="flat" cmpd="sng" algn="ctr">
          <a:solidFill>
            <a:schemeClr val="accent6">
              <a:shade val="80000"/>
              <a:hueOff val="0"/>
              <a:satOff val="0"/>
              <a:lumOff val="0"/>
              <a:alphaOff val="0"/>
            </a:schemeClr>
          </a:solidFill>
          <a:prstDash val="solid"/>
        </a:ln>
        <a:effectLst/>
      </dsp:spPr>
      <dsp:style>
        <a:lnRef idx="3">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AU" sz="800" kern="1200"/>
            <a:t>NPI database - SA</a:t>
          </a:r>
        </a:p>
      </dsp:txBody>
      <dsp:txXfrm>
        <a:off x="999792" y="1843831"/>
        <a:ext cx="707729" cy="707729"/>
      </dsp:txXfrm>
    </dsp:sp>
    <dsp:sp modelId="{BE276E8D-9094-494A-9CE4-42CE33F1A1CA}">
      <dsp:nvSpPr>
        <dsp:cNvPr id="0" name=""/>
        <dsp:cNvSpPr/>
      </dsp:nvSpPr>
      <dsp:spPr>
        <a:xfrm>
          <a:off x="347989" y="1573845"/>
          <a:ext cx="707729" cy="707729"/>
        </a:xfrm>
        <a:prstGeom prst="ellipse">
          <a:avLst/>
        </a:prstGeom>
        <a:solidFill>
          <a:schemeClr val="lt1">
            <a:alpha val="50000"/>
            <a:hueOff val="0"/>
            <a:satOff val="0"/>
            <a:lumOff val="0"/>
            <a:alphaOff val="0"/>
          </a:schemeClr>
        </a:solidFill>
        <a:ln w="38100" cap="flat" cmpd="sng" algn="ctr">
          <a:solidFill>
            <a:schemeClr val="accent6">
              <a:shade val="80000"/>
              <a:hueOff val="0"/>
              <a:satOff val="0"/>
              <a:lumOff val="0"/>
              <a:alphaOff val="0"/>
            </a:schemeClr>
          </a:solidFill>
          <a:prstDash val="solid"/>
        </a:ln>
        <a:effectLst/>
      </dsp:spPr>
      <dsp:style>
        <a:lnRef idx="3">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AU" sz="800" kern="1200"/>
            <a:t>NPI database - WA</a:t>
          </a:r>
        </a:p>
      </dsp:txBody>
      <dsp:txXfrm>
        <a:off x="347989" y="1573845"/>
        <a:ext cx="707729" cy="707729"/>
      </dsp:txXfrm>
    </dsp:sp>
    <dsp:sp modelId="{E3BF6662-991E-4522-9B58-BE288EE24100}">
      <dsp:nvSpPr>
        <dsp:cNvPr id="0" name=""/>
        <dsp:cNvSpPr/>
      </dsp:nvSpPr>
      <dsp:spPr>
        <a:xfrm>
          <a:off x="78003" y="922042"/>
          <a:ext cx="707729" cy="707729"/>
        </a:xfrm>
        <a:prstGeom prst="ellipse">
          <a:avLst/>
        </a:prstGeom>
        <a:solidFill>
          <a:schemeClr val="lt1">
            <a:alpha val="50000"/>
            <a:hueOff val="0"/>
            <a:satOff val="0"/>
            <a:lumOff val="0"/>
            <a:alphaOff val="0"/>
          </a:schemeClr>
        </a:solidFill>
        <a:ln w="38100" cap="flat" cmpd="sng" algn="ctr">
          <a:solidFill>
            <a:schemeClr val="accent6">
              <a:shade val="80000"/>
              <a:hueOff val="0"/>
              <a:satOff val="0"/>
              <a:lumOff val="0"/>
              <a:alphaOff val="0"/>
            </a:schemeClr>
          </a:solidFill>
          <a:prstDash val="solid"/>
        </a:ln>
        <a:effectLst/>
      </dsp:spPr>
      <dsp:style>
        <a:lnRef idx="3">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AU" sz="800" kern="1200"/>
            <a:t>NPI database - NT</a:t>
          </a:r>
        </a:p>
      </dsp:txBody>
      <dsp:txXfrm>
        <a:off x="78003" y="922042"/>
        <a:ext cx="707729" cy="707729"/>
      </dsp:txXfrm>
    </dsp:sp>
    <dsp:sp modelId="{D24D522C-0C59-4EA6-A848-E5BB84D33E64}">
      <dsp:nvSpPr>
        <dsp:cNvPr id="0" name=""/>
        <dsp:cNvSpPr/>
      </dsp:nvSpPr>
      <dsp:spPr>
        <a:xfrm>
          <a:off x="347989" y="270238"/>
          <a:ext cx="707729" cy="707729"/>
        </a:xfrm>
        <a:prstGeom prst="ellipse">
          <a:avLst/>
        </a:prstGeom>
        <a:solidFill>
          <a:schemeClr val="lt1">
            <a:alpha val="50000"/>
            <a:hueOff val="0"/>
            <a:satOff val="0"/>
            <a:lumOff val="0"/>
            <a:alphaOff val="0"/>
          </a:schemeClr>
        </a:solidFill>
        <a:ln w="38100" cap="flat" cmpd="sng" algn="ctr">
          <a:solidFill>
            <a:schemeClr val="accent6">
              <a:shade val="80000"/>
              <a:hueOff val="0"/>
              <a:satOff val="0"/>
              <a:lumOff val="0"/>
              <a:alphaOff val="0"/>
            </a:schemeClr>
          </a:solidFill>
          <a:prstDash val="solid"/>
        </a:ln>
        <a:effectLst/>
      </dsp:spPr>
      <dsp:style>
        <a:lnRef idx="3">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AU" sz="800" kern="1200"/>
            <a:t>NPI database - TAS</a:t>
          </a:r>
        </a:p>
      </dsp:txBody>
      <dsp:txXfrm>
        <a:off x="347989" y="270238"/>
        <a:ext cx="707729" cy="707729"/>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C6720A1-B356-4731-AC0E-16A7E0CE73A8}">
      <dsp:nvSpPr>
        <dsp:cNvPr id="0" name=""/>
        <dsp:cNvSpPr/>
      </dsp:nvSpPr>
      <dsp:spPr>
        <a:xfrm>
          <a:off x="0" y="37393"/>
          <a:ext cx="3332684" cy="823902"/>
        </a:xfrm>
        <a:prstGeom prst="roundRect">
          <a:avLst>
            <a:gd name="adj" fmla="val 10000"/>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53340" numCol="1" spcCol="1270" anchor="t" anchorCtr="0">
          <a:noAutofit/>
        </a:bodyPr>
        <a:lstStyle/>
        <a:p>
          <a:pPr lvl="0" algn="l" defTabSz="622300">
            <a:lnSpc>
              <a:spcPct val="90000"/>
            </a:lnSpc>
            <a:spcBef>
              <a:spcPct val="0"/>
            </a:spcBef>
            <a:spcAft>
              <a:spcPct val="35000"/>
            </a:spcAft>
          </a:pPr>
          <a:r>
            <a:rPr lang="en-AU" sz="1400" kern="1200"/>
            <a:t>Single system on server maintained by Australian Government</a:t>
          </a:r>
        </a:p>
      </dsp:txBody>
      <dsp:txXfrm>
        <a:off x="0" y="37393"/>
        <a:ext cx="3332684" cy="549268"/>
      </dsp:txXfrm>
    </dsp:sp>
    <dsp:sp modelId="{002D2F19-BF5A-4BC9-AACA-652D8BFE43B7}">
      <dsp:nvSpPr>
        <dsp:cNvPr id="0" name=""/>
        <dsp:cNvSpPr/>
      </dsp:nvSpPr>
      <dsp:spPr>
        <a:xfrm>
          <a:off x="682597" y="586662"/>
          <a:ext cx="3332684" cy="2268000"/>
        </a:xfrm>
        <a:prstGeom prst="roundRect">
          <a:avLst>
            <a:gd name="adj" fmla="val 10000"/>
          </a:avLst>
        </a:prstGeom>
        <a:solidFill>
          <a:schemeClr val="accent6">
            <a:alpha val="90000"/>
            <a:tint val="4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71120" rIns="71120" bIns="71120" numCol="1" spcCol="1270" anchor="t" anchorCtr="0">
          <a:noAutofit/>
        </a:bodyPr>
        <a:lstStyle/>
        <a:p>
          <a:pPr marL="57150" lvl="1" indent="-57150" algn="l" defTabSz="444500">
            <a:lnSpc>
              <a:spcPct val="90000"/>
            </a:lnSpc>
            <a:spcBef>
              <a:spcPct val="0"/>
            </a:spcBef>
            <a:spcAft>
              <a:spcPct val="15000"/>
            </a:spcAft>
            <a:buChar char="••"/>
          </a:pPr>
          <a:r>
            <a:rPr lang="en-AU" sz="1000" kern="1200"/>
            <a:t>Consolidates data - reduces no. of databases and data transfer, one database for collection and public disclosure</a:t>
          </a:r>
        </a:p>
        <a:p>
          <a:pPr marL="57150" lvl="1" indent="-57150" algn="l" defTabSz="444500">
            <a:lnSpc>
              <a:spcPct val="90000"/>
            </a:lnSpc>
            <a:spcBef>
              <a:spcPct val="0"/>
            </a:spcBef>
            <a:spcAft>
              <a:spcPct val="15000"/>
            </a:spcAft>
            <a:buChar char="••"/>
          </a:pPr>
          <a:r>
            <a:rPr lang="en-AU" sz="1000" kern="1200"/>
            <a:t>Eliminates technological obstacles and the need to install software on user's computer</a:t>
          </a:r>
        </a:p>
        <a:p>
          <a:pPr marL="57150" lvl="1" indent="-57150" algn="l" defTabSz="444500">
            <a:lnSpc>
              <a:spcPct val="90000"/>
            </a:lnSpc>
            <a:spcBef>
              <a:spcPct val="0"/>
            </a:spcBef>
            <a:spcAft>
              <a:spcPct val="15000"/>
            </a:spcAft>
            <a:buChar char="••"/>
          </a:pPr>
          <a:r>
            <a:rPr lang="en-AU" sz="1000" kern="1200"/>
            <a:t>Reduces data management and administrative overheads</a:t>
          </a:r>
        </a:p>
        <a:p>
          <a:pPr marL="57150" lvl="1" indent="-57150" algn="l" defTabSz="444500">
            <a:lnSpc>
              <a:spcPct val="90000"/>
            </a:lnSpc>
            <a:spcBef>
              <a:spcPct val="0"/>
            </a:spcBef>
            <a:spcAft>
              <a:spcPct val="15000"/>
            </a:spcAft>
            <a:buChar char="••"/>
          </a:pPr>
          <a:r>
            <a:rPr lang="en-AU" sz="1000" kern="1200"/>
            <a:t>Uses technologies available to Australian Governement- interface with GIS</a:t>
          </a:r>
        </a:p>
        <a:p>
          <a:pPr marL="57150" lvl="1" indent="-57150" algn="l" defTabSz="444500">
            <a:lnSpc>
              <a:spcPct val="90000"/>
            </a:lnSpc>
            <a:spcBef>
              <a:spcPct val="0"/>
            </a:spcBef>
            <a:spcAft>
              <a:spcPct val="15000"/>
            </a:spcAft>
            <a:buChar char="••"/>
          </a:pPr>
          <a:r>
            <a:rPr lang="en-AU" sz="1000" kern="1200"/>
            <a:t>Improves data quality - standardised validation</a:t>
          </a:r>
        </a:p>
        <a:p>
          <a:pPr marL="57150" lvl="1" indent="-57150" algn="l" defTabSz="444500">
            <a:lnSpc>
              <a:spcPct val="90000"/>
            </a:lnSpc>
            <a:spcBef>
              <a:spcPct val="0"/>
            </a:spcBef>
            <a:spcAft>
              <a:spcPct val="15000"/>
            </a:spcAft>
            <a:buChar char="••"/>
          </a:pPr>
          <a:r>
            <a:rPr lang="en-AU" sz="1000" kern="1200"/>
            <a:t>Makes reporting easier through the use of calculation tools, pre-population of data, etc.</a:t>
          </a:r>
        </a:p>
        <a:p>
          <a:pPr marL="57150" lvl="1" indent="-57150" algn="l" defTabSz="444500">
            <a:lnSpc>
              <a:spcPct val="90000"/>
            </a:lnSpc>
            <a:spcBef>
              <a:spcPct val="0"/>
            </a:spcBef>
            <a:spcAft>
              <a:spcPct val="15000"/>
            </a:spcAft>
            <a:buChar char="••"/>
          </a:pPr>
          <a:r>
            <a:rPr lang="en-AU" sz="1000" kern="1200"/>
            <a:t>Enables a step-by-step data collection process</a:t>
          </a:r>
        </a:p>
        <a:p>
          <a:pPr marL="57150" lvl="1" indent="-57150" algn="l" defTabSz="444500">
            <a:lnSpc>
              <a:spcPct val="90000"/>
            </a:lnSpc>
            <a:spcBef>
              <a:spcPct val="0"/>
            </a:spcBef>
            <a:spcAft>
              <a:spcPct val="15000"/>
            </a:spcAft>
            <a:buChar char="••"/>
          </a:pPr>
          <a:r>
            <a:rPr lang="en-AU" sz="1000" kern="1200"/>
            <a:t>Allows for easier implementation of NEPM variation (transfers).</a:t>
          </a:r>
        </a:p>
      </dsp:txBody>
      <dsp:txXfrm>
        <a:off x="682597" y="586662"/>
        <a:ext cx="3332684" cy="2268000"/>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B71CC69-A7AF-48A4-B31C-DE3D314686C1}">
      <dsp:nvSpPr>
        <dsp:cNvPr id="0" name=""/>
        <dsp:cNvSpPr/>
      </dsp:nvSpPr>
      <dsp:spPr>
        <a:xfrm>
          <a:off x="307" y="162794"/>
          <a:ext cx="2913163" cy="1906720"/>
        </a:xfrm>
        <a:prstGeom prst="roundRect">
          <a:avLst>
            <a:gd name="adj" fmla="val 10000"/>
          </a:avLst>
        </a:prstGeom>
        <a:solidFill>
          <a:schemeClr val="bg1"/>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t" anchorCtr="0">
          <a:noAutofit/>
        </a:bodyPr>
        <a:lstStyle/>
        <a:p>
          <a:pPr lvl="0" algn="l" defTabSz="622300">
            <a:lnSpc>
              <a:spcPct val="90000"/>
            </a:lnSpc>
            <a:spcBef>
              <a:spcPct val="0"/>
            </a:spcBef>
            <a:spcAft>
              <a:spcPct val="35000"/>
            </a:spcAft>
          </a:pPr>
          <a:r>
            <a:rPr lang="en-AU" sz="1400" b="1" i="0" kern="1200"/>
            <a:t>Inputs</a:t>
          </a:r>
        </a:p>
        <a:p>
          <a:pPr marL="57150" lvl="1" indent="-57150" algn="l" defTabSz="488950">
            <a:lnSpc>
              <a:spcPct val="90000"/>
            </a:lnSpc>
            <a:spcBef>
              <a:spcPct val="0"/>
            </a:spcBef>
            <a:spcAft>
              <a:spcPct val="15000"/>
            </a:spcAft>
            <a:buChar char="••"/>
          </a:pPr>
          <a:r>
            <a:rPr lang="en-AU" sz="1100" b="1" i="0" kern="1200"/>
            <a:t>Industrial facilities</a:t>
          </a:r>
          <a:r>
            <a:rPr lang="en-AU" sz="1100" i="0" kern="1200"/>
            <a:t> </a:t>
          </a:r>
        </a:p>
        <a:p>
          <a:pPr marL="114300" lvl="2" indent="-57150" algn="l" defTabSz="488950">
            <a:lnSpc>
              <a:spcPct val="90000"/>
            </a:lnSpc>
            <a:spcBef>
              <a:spcPct val="0"/>
            </a:spcBef>
            <a:spcAft>
              <a:spcPct val="15000"/>
            </a:spcAft>
            <a:buChar char="••"/>
          </a:pPr>
          <a:r>
            <a:rPr lang="en-AU" sz="1100" i="0" kern="1200"/>
            <a:t>Substance emission and transfer data</a:t>
          </a:r>
        </a:p>
        <a:p>
          <a:pPr marL="57150" lvl="1" indent="-57150" algn="l" defTabSz="488950">
            <a:lnSpc>
              <a:spcPct val="90000"/>
            </a:lnSpc>
            <a:spcBef>
              <a:spcPct val="0"/>
            </a:spcBef>
            <a:spcAft>
              <a:spcPct val="15000"/>
            </a:spcAft>
            <a:buChar char="••"/>
          </a:pPr>
          <a:r>
            <a:rPr lang="en-AU" sz="1100" b="1" i="0" kern="1200"/>
            <a:t>Aggregated data sources</a:t>
          </a:r>
          <a:endParaRPr lang="en-AU" sz="1100" i="0" kern="1200"/>
        </a:p>
        <a:p>
          <a:pPr marL="114300" lvl="2" indent="-57150" algn="l" defTabSz="488950">
            <a:lnSpc>
              <a:spcPct val="90000"/>
            </a:lnSpc>
            <a:spcBef>
              <a:spcPct val="0"/>
            </a:spcBef>
            <a:spcAft>
              <a:spcPct val="15000"/>
            </a:spcAft>
            <a:buChar char="••"/>
          </a:pPr>
          <a:r>
            <a:rPr lang="en-AU" sz="1100" i="0" kern="1200"/>
            <a:t>Substance emission data for non and sub-threshould industrial facilities</a:t>
          </a:r>
        </a:p>
        <a:p>
          <a:pPr marL="57150" lvl="1" indent="-57150" algn="l" defTabSz="488950">
            <a:lnSpc>
              <a:spcPct val="90000"/>
            </a:lnSpc>
            <a:spcBef>
              <a:spcPct val="0"/>
            </a:spcBef>
            <a:spcAft>
              <a:spcPct val="15000"/>
            </a:spcAft>
            <a:buChar char="••"/>
          </a:pPr>
          <a:r>
            <a:rPr lang="en-AU" sz="1100" b="1" i="0" kern="1200"/>
            <a:t>Contextual information</a:t>
          </a:r>
          <a:endParaRPr lang="en-AU" sz="1100" i="0" kern="1200"/>
        </a:p>
        <a:p>
          <a:pPr marL="114300" lvl="2" indent="-57150" algn="l" defTabSz="488950">
            <a:lnSpc>
              <a:spcPct val="90000"/>
            </a:lnSpc>
            <a:spcBef>
              <a:spcPct val="0"/>
            </a:spcBef>
            <a:spcAft>
              <a:spcPct val="15000"/>
            </a:spcAft>
            <a:buChar char="••"/>
          </a:pPr>
          <a:r>
            <a:rPr lang="en-AU" sz="1100" i="0" kern="1200"/>
            <a:t>Locations, contact details, and public statements</a:t>
          </a:r>
        </a:p>
      </dsp:txBody>
      <dsp:txXfrm>
        <a:off x="307" y="162794"/>
        <a:ext cx="2913163" cy="1906720"/>
      </dsp:txXfrm>
    </dsp:sp>
    <dsp:sp modelId="{2B10F045-C31B-4956-9037-636477231887}">
      <dsp:nvSpPr>
        <dsp:cNvPr id="0" name=""/>
        <dsp:cNvSpPr/>
      </dsp:nvSpPr>
      <dsp:spPr>
        <a:xfrm rot="20523">
          <a:off x="3051821" y="915683"/>
          <a:ext cx="333312" cy="421975"/>
        </a:xfrm>
        <a:prstGeom prst="rightArrow">
          <a:avLst>
            <a:gd name="adj1" fmla="val 60000"/>
            <a:gd name="adj2" fmla="val 50000"/>
          </a:avLst>
        </a:prstGeom>
        <a:solidFill>
          <a:schemeClr val="accent6">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l" defTabSz="533400">
            <a:lnSpc>
              <a:spcPct val="90000"/>
            </a:lnSpc>
            <a:spcBef>
              <a:spcPct val="0"/>
            </a:spcBef>
            <a:spcAft>
              <a:spcPct val="35000"/>
            </a:spcAft>
          </a:pPr>
          <a:endParaRPr lang="en-AU" sz="1200" kern="1200"/>
        </a:p>
      </dsp:txBody>
      <dsp:txXfrm rot="20523">
        <a:off x="3051821" y="915683"/>
        <a:ext cx="333312" cy="421975"/>
      </dsp:txXfrm>
    </dsp:sp>
    <dsp:sp modelId="{6E279960-F64D-455A-94A5-C62D1E1ADFE2}">
      <dsp:nvSpPr>
        <dsp:cNvPr id="0" name=""/>
        <dsp:cNvSpPr/>
      </dsp:nvSpPr>
      <dsp:spPr>
        <a:xfrm>
          <a:off x="3542351" y="523874"/>
          <a:ext cx="1701514" cy="1219618"/>
        </a:xfrm>
        <a:prstGeom prst="roundRect">
          <a:avLst>
            <a:gd name="adj" fmla="val 10000"/>
          </a:avLst>
        </a:prstGeom>
        <a:solidFill>
          <a:schemeClr val="accent6">
            <a:lumMod val="7500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t" anchorCtr="0">
          <a:noAutofit/>
        </a:bodyPr>
        <a:lstStyle/>
        <a:p>
          <a:pPr lvl="0" algn="l" defTabSz="622300">
            <a:lnSpc>
              <a:spcPct val="90000"/>
            </a:lnSpc>
            <a:spcBef>
              <a:spcPct val="0"/>
            </a:spcBef>
            <a:spcAft>
              <a:spcPct val="35000"/>
            </a:spcAft>
          </a:pPr>
          <a:r>
            <a:rPr lang="en-AU" sz="1400" b="1" i="1" kern="1200">
              <a:solidFill>
                <a:schemeClr val="bg1"/>
              </a:solidFill>
            </a:rPr>
            <a:t>Online Reporting System</a:t>
          </a:r>
          <a:endParaRPr lang="en-AU" sz="1400" kern="1200">
            <a:solidFill>
              <a:schemeClr val="bg1"/>
            </a:solidFill>
          </a:endParaRPr>
        </a:p>
        <a:p>
          <a:pPr marL="57150" lvl="1" indent="-57150" algn="l" defTabSz="488950">
            <a:lnSpc>
              <a:spcPct val="90000"/>
            </a:lnSpc>
            <a:spcBef>
              <a:spcPct val="0"/>
            </a:spcBef>
            <a:spcAft>
              <a:spcPct val="15000"/>
            </a:spcAft>
            <a:buChar char="••"/>
          </a:pPr>
          <a:r>
            <a:rPr lang="en-AU" sz="1100" b="0" i="0" kern="1200">
              <a:solidFill>
                <a:schemeClr val="bg1"/>
              </a:solidFill>
            </a:rPr>
            <a:t>Database bound by commercial in confidence, national security </a:t>
          </a:r>
        </a:p>
      </dsp:txBody>
      <dsp:txXfrm>
        <a:off x="3542351" y="523874"/>
        <a:ext cx="1701514" cy="1219618"/>
      </dsp:txXfrm>
    </dsp:sp>
    <dsp:sp modelId="{85113F53-89D0-4D64-AC9E-7920717FC26C}">
      <dsp:nvSpPr>
        <dsp:cNvPr id="0" name=""/>
        <dsp:cNvSpPr/>
      </dsp:nvSpPr>
      <dsp:spPr>
        <a:xfrm rot="5329623">
          <a:off x="4412540" y="1902672"/>
          <a:ext cx="540303" cy="421975"/>
        </a:xfrm>
        <a:prstGeom prst="rightArrow">
          <a:avLst>
            <a:gd name="adj1" fmla="val 60000"/>
            <a:gd name="adj2" fmla="val 50000"/>
          </a:avLst>
        </a:prstGeom>
        <a:solidFill>
          <a:schemeClr val="accent6">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l" defTabSz="533400">
            <a:lnSpc>
              <a:spcPct val="90000"/>
            </a:lnSpc>
            <a:spcBef>
              <a:spcPct val="0"/>
            </a:spcBef>
            <a:spcAft>
              <a:spcPct val="35000"/>
            </a:spcAft>
          </a:pPr>
          <a:endParaRPr lang="en-AU" sz="1200" kern="1200"/>
        </a:p>
      </dsp:txBody>
      <dsp:txXfrm rot="5329623">
        <a:off x="4412540" y="1902672"/>
        <a:ext cx="540303" cy="421975"/>
      </dsp:txXfrm>
    </dsp:sp>
    <dsp:sp modelId="{B3E18047-B5FA-42BD-8BFD-EA6A2F746A24}">
      <dsp:nvSpPr>
        <dsp:cNvPr id="0" name=""/>
        <dsp:cNvSpPr/>
      </dsp:nvSpPr>
      <dsp:spPr>
        <a:xfrm>
          <a:off x="4186306" y="2403170"/>
          <a:ext cx="977299" cy="588033"/>
        </a:xfrm>
        <a:prstGeom prst="roundRect">
          <a:avLst>
            <a:gd name="adj" fmla="val 10000"/>
          </a:avLst>
        </a:prstGeom>
        <a:solidFill>
          <a:schemeClr val="bg1">
            <a:lumMod val="5000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l" defTabSz="800100">
            <a:lnSpc>
              <a:spcPct val="90000"/>
            </a:lnSpc>
            <a:spcBef>
              <a:spcPct val="0"/>
            </a:spcBef>
            <a:spcAft>
              <a:spcPct val="35000"/>
            </a:spcAft>
          </a:pPr>
          <a:r>
            <a:rPr lang="en-AU" sz="1800" b="1" i="0" kern="1200">
              <a:solidFill>
                <a:schemeClr val="bg1"/>
              </a:solidFill>
            </a:rPr>
            <a:t>Filter</a:t>
          </a:r>
          <a:r>
            <a:rPr lang="en-AU" sz="1800" i="0" kern="1200">
              <a:solidFill>
                <a:schemeClr val="bg1"/>
              </a:solidFill>
            </a:rPr>
            <a:t> </a:t>
          </a:r>
        </a:p>
      </dsp:txBody>
      <dsp:txXfrm>
        <a:off x="4186306" y="2403170"/>
        <a:ext cx="977299" cy="588033"/>
      </dsp:txXfrm>
    </dsp:sp>
    <dsp:sp modelId="{5E27ECDF-CE94-4193-B205-A39036C89700}">
      <dsp:nvSpPr>
        <dsp:cNvPr id="0" name=""/>
        <dsp:cNvSpPr/>
      </dsp:nvSpPr>
      <dsp:spPr>
        <a:xfrm rot="10800000">
          <a:off x="3765952" y="2560618"/>
          <a:ext cx="297967" cy="421975"/>
        </a:xfrm>
        <a:prstGeom prst="rightArrow">
          <a:avLst>
            <a:gd name="adj1" fmla="val 60000"/>
            <a:gd name="adj2" fmla="val 50000"/>
          </a:avLst>
        </a:prstGeom>
        <a:solidFill>
          <a:schemeClr val="accent6">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l" defTabSz="533400">
            <a:lnSpc>
              <a:spcPct val="90000"/>
            </a:lnSpc>
            <a:spcBef>
              <a:spcPct val="0"/>
            </a:spcBef>
            <a:spcAft>
              <a:spcPct val="35000"/>
            </a:spcAft>
          </a:pPr>
          <a:endParaRPr lang="en-AU" sz="1200" kern="1200"/>
        </a:p>
      </dsp:txBody>
      <dsp:txXfrm rot="10800000">
        <a:off x="3765952" y="2560618"/>
        <a:ext cx="297967" cy="421975"/>
      </dsp:txXfrm>
    </dsp:sp>
    <dsp:sp modelId="{88ED8877-34DF-4C2D-A31B-C7FDDA3E7F37}">
      <dsp:nvSpPr>
        <dsp:cNvPr id="0" name=""/>
        <dsp:cNvSpPr/>
      </dsp:nvSpPr>
      <dsp:spPr>
        <a:xfrm>
          <a:off x="1925265" y="2372671"/>
          <a:ext cx="1701514" cy="1020908"/>
        </a:xfrm>
        <a:prstGeom prst="roundRect">
          <a:avLst>
            <a:gd name="adj" fmla="val 10000"/>
          </a:avLst>
        </a:prstGeom>
        <a:solidFill>
          <a:schemeClr val="accent6">
            <a:lumMod val="60000"/>
            <a:lumOff val="4000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t" anchorCtr="0">
          <a:noAutofit/>
        </a:bodyPr>
        <a:lstStyle/>
        <a:p>
          <a:pPr lvl="0" algn="l" defTabSz="622300">
            <a:lnSpc>
              <a:spcPct val="90000"/>
            </a:lnSpc>
            <a:spcBef>
              <a:spcPct val="0"/>
            </a:spcBef>
            <a:spcAft>
              <a:spcPct val="35000"/>
            </a:spcAft>
          </a:pPr>
          <a:r>
            <a:rPr lang="en-AU" sz="1400" b="1" i="1" kern="1200">
              <a:solidFill>
                <a:sysClr val="windowText" lastClr="000000"/>
              </a:solidFill>
            </a:rPr>
            <a:t>Public website</a:t>
          </a:r>
          <a:endParaRPr lang="en-AU" sz="1400" kern="1200">
            <a:solidFill>
              <a:sysClr val="windowText" lastClr="000000"/>
            </a:solidFill>
          </a:endParaRPr>
        </a:p>
        <a:p>
          <a:pPr marL="57150" lvl="1" indent="-57150" algn="l" defTabSz="488950">
            <a:lnSpc>
              <a:spcPct val="90000"/>
            </a:lnSpc>
            <a:spcBef>
              <a:spcPct val="0"/>
            </a:spcBef>
            <a:spcAft>
              <a:spcPct val="15000"/>
            </a:spcAft>
            <a:buChar char="••"/>
          </a:pPr>
          <a:r>
            <a:rPr lang="en-AU" sz="1100" b="0" i="0" kern="1200">
              <a:solidFill>
                <a:sysClr val="windowText" lastClr="000000"/>
              </a:solidFill>
            </a:rPr>
            <a:t>Information that is available freely in the public domain.</a:t>
          </a:r>
        </a:p>
      </dsp:txBody>
      <dsp:txXfrm>
        <a:off x="1925265" y="2372671"/>
        <a:ext cx="1701514" cy="1020908"/>
      </dsp:txXfrm>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6BBDDC46-0F40-4371-9F8F-8F080CB2FA38}">
      <dsp:nvSpPr>
        <dsp:cNvPr id="0" name=""/>
        <dsp:cNvSpPr/>
      </dsp:nvSpPr>
      <dsp:spPr>
        <a:xfrm>
          <a:off x="1610" y="85330"/>
          <a:ext cx="1277730" cy="1642368"/>
        </a:xfrm>
        <a:prstGeom prst="rect">
          <a:avLst/>
        </a:prstGeom>
        <a:solidFill>
          <a:schemeClr val="lt1">
            <a:hueOff val="0"/>
            <a:satOff val="0"/>
            <a:lumOff val="0"/>
            <a:alphaOff val="0"/>
          </a:schemeClr>
        </a:solidFill>
        <a:ln w="38100" cap="flat" cmpd="sng" algn="ctr">
          <a:solidFill>
            <a:schemeClr val="accent6">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en-AU" sz="1000" kern="1200"/>
            <a:t>ACT</a:t>
          </a:r>
        </a:p>
        <a:p>
          <a:pPr marL="57150" lvl="1" indent="-57150" algn="l" defTabSz="355600">
            <a:lnSpc>
              <a:spcPct val="90000"/>
            </a:lnSpc>
            <a:spcBef>
              <a:spcPct val="0"/>
            </a:spcBef>
            <a:spcAft>
              <a:spcPct val="15000"/>
            </a:spcAft>
            <a:buChar char="••"/>
          </a:pPr>
          <a:r>
            <a:rPr lang="en-AU" sz="800" kern="1200"/>
            <a:t>Implemented NPI through amendments to the </a:t>
          </a:r>
          <a:r>
            <a:rPr lang="en-AU" sz="800" i="1" kern="1200"/>
            <a:t>Environment Protection Act 1997</a:t>
          </a:r>
          <a:r>
            <a:rPr lang="en-AU" sz="800" i="0" kern="1200"/>
            <a:t>. </a:t>
          </a:r>
          <a:endParaRPr lang="en-AU" sz="800" kern="1200"/>
        </a:p>
        <a:p>
          <a:pPr marL="57150" lvl="1" indent="-57150" algn="l" defTabSz="355600">
            <a:lnSpc>
              <a:spcPct val="90000"/>
            </a:lnSpc>
            <a:spcBef>
              <a:spcPct val="0"/>
            </a:spcBef>
            <a:spcAft>
              <a:spcPct val="15000"/>
            </a:spcAft>
            <a:buChar char="••"/>
          </a:pPr>
          <a:r>
            <a:rPr lang="en-AU" sz="800" kern="1200"/>
            <a:t>Responsibility lies with ACT Dept. of Environment, Climate Change, Energy and Water.</a:t>
          </a:r>
        </a:p>
      </dsp:txBody>
      <dsp:txXfrm>
        <a:off x="1610" y="85330"/>
        <a:ext cx="1277730" cy="1642368"/>
      </dsp:txXfrm>
    </dsp:sp>
    <dsp:sp modelId="{5D1619FC-BCA5-4236-BB0E-B577C134B854}">
      <dsp:nvSpPr>
        <dsp:cNvPr id="0" name=""/>
        <dsp:cNvSpPr/>
      </dsp:nvSpPr>
      <dsp:spPr>
        <a:xfrm>
          <a:off x="1407113" y="85330"/>
          <a:ext cx="1277730" cy="1642368"/>
        </a:xfrm>
        <a:prstGeom prst="rect">
          <a:avLst/>
        </a:prstGeom>
        <a:solidFill>
          <a:schemeClr val="lt1">
            <a:hueOff val="0"/>
            <a:satOff val="0"/>
            <a:lumOff val="0"/>
            <a:alphaOff val="0"/>
          </a:schemeClr>
        </a:solidFill>
        <a:ln w="38100" cap="flat" cmpd="sng" algn="ctr">
          <a:solidFill>
            <a:schemeClr val="accent6">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en-AU" sz="1000" kern="1200"/>
            <a:t>NSW</a:t>
          </a:r>
        </a:p>
        <a:p>
          <a:pPr marL="57150" lvl="1" indent="-57150" algn="l" defTabSz="355600">
            <a:lnSpc>
              <a:spcPct val="90000"/>
            </a:lnSpc>
            <a:spcBef>
              <a:spcPct val="0"/>
            </a:spcBef>
            <a:spcAft>
              <a:spcPct val="15000"/>
            </a:spcAft>
            <a:buChar char="••"/>
          </a:pPr>
          <a:r>
            <a:rPr lang="en-AU" sz="800" kern="1200"/>
            <a:t>Responsibility lies with NSW Dept. of Environment, Climate Change and Water (DECCW).</a:t>
          </a:r>
        </a:p>
        <a:p>
          <a:pPr marL="57150" lvl="1" indent="-57150" algn="l" defTabSz="355600">
            <a:lnSpc>
              <a:spcPct val="90000"/>
            </a:lnSpc>
            <a:spcBef>
              <a:spcPct val="0"/>
            </a:spcBef>
            <a:spcAft>
              <a:spcPct val="15000"/>
            </a:spcAft>
            <a:buChar char="••"/>
          </a:pPr>
          <a:r>
            <a:rPr lang="en-AU" sz="800" kern="1200"/>
            <a:t>Implements NPI under provisions of the </a:t>
          </a:r>
          <a:r>
            <a:rPr lang="en-AU" sz="800" i="1" kern="1200"/>
            <a:t>Protection of the Environment Operations (General) Regulation 1998</a:t>
          </a:r>
          <a:r>
            <a:rPr lang="en-AU" sz="800" i="0" kern="1200"/>
            <a:t>. </a:t>
          </a:r>
          <a:endParaRPr lang="en-AU" sz="800" kern="1200"/>
        </a:p>
      </dsp:txBody>
      <dsp:txXfrm>
        <a:off x="1407113" y="85330"/>
        <a:ext cx="1277730" cy="1642368"/>
      </dsp:txXfrm>
    </dsp:sp>
    <dsp:sp modelId="{DEBEC78F-8C7B-4B71-9ECE-A61C93BC043D}">
      <dsp:nvSpPr>
        <dsp:cNvPr id="0" name=""/>
        <dsp:cNvSpPr/>
      </dsp:nvSpPr>
      <dsp:spPr>
        <a:xfrm>
          <a:off x="2812617" y="85330"/>
          <a:ext cx="1277730" cy="1642368"/>
        </a:xfrm>
        <a:prstGeom prst="rect">
          <a:avLst/>
        </a:prstGeom>
        <a:solidFill>
          <a:schemeClr val="lt1">
            <a:hueOff val="0"/>
            <a:satOff val="0"/>
            <a:lumOff val="0"/>
            <a:alphaOff val="0"/>
          </a:schemeClr>
        </a:solidFill>
        <a:ln w="38100" cap="flat" cmpd="sng" algn="ctr">
          <a:solidFill>
            <a:schemeClr val="accent6">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en-AU" sz="1000" kern="1200"/>
            <a:t>Northern Territory</a:t>
          </a:r>
        </a:p>
        <a:p>
          <a:pPr marL="57150" lvl="1" indent="-57150" algn="l" defTabSz="355600">
            <a:lnSpc>
              <a:spcPct val="90000"/>
            </a:lnSpc>
            <a:spcBef>
              <a:spcPct val="0"/>
            </a:spcBef>
            <a:spcAft>
              <a:spcPct val="15000"/>
            </a:spcAft>
            <a:buChar char="••"/>
          </a:pPr>
          <a:r>
            <a:rPr lang="en-AU" sz="800" kern="1200"/>
            <a:t>Implemented through an Environmental Protection Order (EPO) established under the </a:t>
          </a:r>
          <a:r>
            <a:rPr lang="en-AU" sz="800" i="1" kern="1200"/>
            <a:t>Waste Management and Pollution Control Act 2003. </a:t>
          </a:r>
          <a:endParaRPr lang="en-AU" sz="800" kern="1200"/>
        </a:p>
        <a:p>
          <a:pPr marL="57150" lvl="1" indent="-57150" algn="l" defTabSz="355600">
            <a:lnSpc>
              <a:spcPct val="90000"/>
            </a:lnSpc>
            <a:spcBef>
              <a:spcPct val="0"/>
            </a:spcBef>
            <a:spcAft>
              <a:spcPct val="15000"/>
            </a:spcAft>
            <a:buChar char="••"/>
          </a:pPr>
          <a:r>
            <a:rPr lang="en-AU" sz="800" kern="1200"/>
            <a:t>Responsibility lies with Environment Protection Agency Program, Dept. of Natural Resources, Environment, the Arts and Sport.</a:t>
          </a:r>
        </a:p>
      </dsp:txBody>
      <dsp:txXfrm>
        <a:off x="2812617" y="85330"/>
        <a:ext cx="1277730" cy="1642368"/>
      </dsp:txXfrm>
    </dsp:sp>
    <dsp:sp modelId="{D04307DA-7D78-42B8-A5CD-4D0207677805}">
      <dsp:nvSpPr>
        <dsp:cNvPr id="0" name=""/>
        <dsp:cNvSpPr/>
      </dsp:nvSpPr>
      <dsp:spPr>
        <a:xfrm>
          <a:off x="4218120" y="85330"/>
          <a:ext cx="1277730" cy="1642368"/>
        </a:xfrm>
        <a:prstGeom prst="rect">
          <a:avLst/>
        </a:prstGeom>
        <a:solidFill>
          <a:schemeClr val="lt1">
            <a:hueOff val="0"/>
            <a:satOff val="0"/>
            <a:lumOff val="0"/>
            <a:alphaOff val="0"/>
          </a:schemeClr>
        </a:solidFill>
        <a:ln w="38100" cap="flat" cmpd="sng" algn="ctr">
          <a:solidFill>
            <a:schemeClr val="accent6">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en-AU" sz="1000" kern="1200"/>
            <a:t>QLD</a:t>
          </a:r>
        </a:p>
        <a:p>
          <a:pPr marL="57150" lvl="1" indent="-57150" algn="l" defTabSz="355600">
            <a:lnSpc>
              <a:spcPct val="90000"/>
            </a:lnSpc>
            <a:spcBef>
              <a:spcPct val="0"/>
            </a:spcBef>
            <a:spcAft>
              <a:spcPct val="15000"/>
            </a:spcAft>
            <a:buChar char="••"/>
          </a:pPr>
          <a:r>
            <a:rPr lang="en-AU" sz="800" kern="1200"/>
            <a:t>Implemented under the </a:t>
          </a:r>
          <a:r>
            <a:rPr lang="en-AU" sz="800" i="1" kern="1200"/>
            <a:t>Environmental Protection Act 1994 </a:t>
          </a:r>
          <a:r>
            <a:rPr lang="en-AU" sz="800" i="0" kern="1200"/>
            <a:t>and Environmental Protection Regulation 1998.</a:t>
          </a:r>
        </a:p>
      </dsp:txBody>
      <dsp:txXfrm>
        <a:off x="4218120" y="85330"/>
        <a:ext cx="1277730" cy="1642368"/>
      </dsp:txXfrm>
    </dsp:sp>
    <dsp:sp modelId="{F2EFFE0F-449B-469F-A6E5-7B614C20E751}">
      <dsp:nvSpPr>
        <dsp:cNvPr id="0" name=""/>
        <dsp:cNvSpPr/>
      </dsp:nvSpPr>
      <dsp:spPr>
        <a:xfrm>
          <a:off x="1610" y="1855472"/>
          <a:ext cx="1277730" cy="1642368"/>
        </a:xfrm>
        <a:prstGeom prst="rect">
          <a:avLst/>
        </a:prstGeom>
        <a:solidFill>
          <a:schemeClr val="lt1">
            <a:hueOff val="0"/>
            <a:satOff val="0"/>
            <a:lumOff val="0"/>
            <a:alphaOff val="0"/>
          </a:schemeClr>
        </a:solidFill>
        <a:ln w="38100" cap="flat" cmpd="sng" algn="ctr">
          <a:solidFill>
            <a:schemeClr val="accent6">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en-AU" sz="1000" kern="1200"/>
            <a:t>SA</a:t>
          </a:r>
        </a:p>
        <a:p>
          <a:pPr marL="57150" lvl="1" indent="-57150" algn="l" defTabSz="355600">
            <a:lnSpc>
              <a:spcPct val="90000"/>
            </a:lnSpc>
            <a:spcBef>
              <a:spcPct val="0"/>
            </a:spcBef>
            <a:spcAft>
              <a:spcPct val="15000"/>
            </a:spcAft>
            <a:buChar char="••"/>
          </a:pPr>
          <a:r>
            <a:rPr lang="en-AU" sz="800" kern="1200"/>
            <a:t>Implemented under the </a:t>
          </a:r>
          <a:r>
            <a:rPr lang="en-AU" sz="800" i="1" kern="1200"/>
            <a:t>Environment Protection Act 1993 (SA)</a:t>
          </a:r>
          <a:r>
            <a:rPr lang="en-AU" sz="800" i="0" kern="1200"/>
            <a:t>. SA Equivalent is </a:t>
          </a:r>
          <a:r>
            <a:rPr lang="en-AU" sz="800" i="1" kern="1200"/>
            <a:t>Environment Protection (National Pollutant Inventory) Policy 2008</a:t>
          </a:r>
          <a:r>
            <a:rPr lang="en-AU" sz="800" i="0" kern="1200"/>
            <a:t>. </a:t>
          </a:r>
          <a:endParaRPr lang="en-AU" sz="800" kern="1200"/>
        </a:p>
        <a:p>
          <a:pPr marL="57150" lvl="1" indent="-57150" algn="l" defTabSz="355600">
            <a:lnSpc>
              <a:spcPct val="90000"/>
            </a:lnSpc>
            <a:spcBef>
              <a:spcPct val="0"/>
            </a:spcBef>
            <a:spcAft>
              <a:spcPct val="15000"/>
            </a:spcAft>
            <a:buChar char="••"/>
          </a:pPr>
          <a:r>
            <a:rPr lang="en-AU" sz="800" kern="1200"/>
            <a:t>Responsibility lies with the Environment Protection Authority (EPA).</a:t>
          </a:r>
        </a:p>
      </dsp:txBody>
      <dsp:txXfrm>
        <a:off x="1610" y="1855472"/>
        <a:ext cx="1277730" cy="1642368"/>
      </dsp:txXfrm>
    </dsp:sp>
    <dsp:sp modelId="{204B18EE-8407-4265-A060-B52A83773D35}">
      <dsp:nvSpPr>
        <dsp:cNvPr id="0" name=""/>
        <dsp:cNvSpPr/>
      </dsp:nvSpPr>
      <dsp:spPr>
        <a:xfrm>
          <a:off x="1407113" y="1855472"/>
          <a:ext cx="1277730" cy="1642368"/>
        </a:xfrm>
        <a:prstGeom prst="rect">
          <a:avLst/>
        </a:prstGeom>
        <a:solidFill>
          <a:schemeClr val="lt1">
            <a:hueOff val="0"/>
            <a:satOff val="0"/>
            <a:lumOff val="0"/>
            <a:alphaOff val="0"/>
          </a:schemeClr>
        </a:solidFill>
        <a:ln w="38100" cap="flat" cmpd="sng" algn="ctr">
          <a:solidFill>
            <a:schemeClr val="accent6">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en-AU" sz="1000" kern="1200"/>
            <a:t>TAS</a:t>
          </a:r>
        </a:p>
        <a:p>
          <a:pPr marL="57150" lvl="1" indent="-57150" algn="l" defTabSz="355600">
            <a:lnSpc>
              <a:spcPct val="90000"/>
            </a:lnSpc>
            <a:spcBef>
              <a:spcPct val="0"/>
            </a:spcBef>
            <a:spcAft>
              <a:spcPct val="15000"/>
            </a:spcAft>
            <a:buChar char="••"/>
          </a:pPr>
          <a:r>
            <a:rPr lang="en-AU" sz="800" kern="1200"/>
            <a:t>Implemented under Section 12A of the </a:t>
          </a:r>
          <a:r>
            <a:rPr lang="en-AU" sz="800" i="1" kern="1200"/>
            <a:t>Tasmanian State Policies and Projects Act 1993 and </a:t>
          </a:r>
          <a:r>
            <a:rPr lang="en-AU" sz="800" i="0" kern="1200"/>
            <a:t>Environmental Management and Pollution Control Act 1993.</a:t>
          </a:r>
          <a:endParaRPr lang="en-AU" sz="800" kern="1200"/>
        </a:p>
      </dsp:txBody>
      <dsp:txXfrm>
        <a:off x="1407113" y="1855472"/>
        <a:ext cx="1277730" cy="1642368"/>
      </dsp:txXfrm>
    </dsp:sp>
    <dsp:sp modelId="{086BBF5D-FBFA-4393-AB01-E0E26A928EF2}">
      <dsp:nvSpPr>
        <dsp:cNvPr id="0" name=""/>
        <dsp:cNvSpPr/>
      </dsp:nvSpPr>
      <dsp:spPr>
        <a:xfrm>
          <a:off x="2812617" y="1855472"/>
          <a:ext cx="1277730" cy="1642368"/>
        </a:xfrm>
        <a:prstGeom prst="rect">
          <a:avLst/>
        </a:prstGeom>
        <a:solidFill>
          <a:schemeClr val="lt1">
            <a:hueOff val="0"/>
            <a:satOff val="0"/>
            <a:lumOff val="0"/>
            <a:alphaOff val="0"/>
          </a:schemeClr>
        </a:solidFill>
        <a:ln w="38100" cap="flat" cmpd="sng" algn="ctr">
          <a:solidFill>
            <a:schemeClr val="accent6">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en-AU" sz="1000" kern="1200"/>
            <a:t>VIC</a:t>
          </a:r>
        </a:p>
        <a:p>
          <a:pPr marL="57150" lvl="1" indent="-57150" algn="l" defTabSz="355600">
            <a:lnSpc>
              <a:spcPct val="90000"/>
            </a:lnSpc>
            <a:spcBef>
              <a:spcPct val="0"/>
            </a:spcBef>
            <a:spcAft>
              <a:spcPct val="15000"/>
            </a:spcAft>
            <a:buChar char="••"/>
          </a:pPr>
          <a:r>
            <a:rPr lang="en-AU" sz="800" kern="1200"/>
            <a:t>Implemented under the </a:t>
          </a:r>
          <a:r>
            <a:rPr lang="en-AU" sz="800" i="1" kern="1200"/>
            <a:t>Environment Protection Act 1970 and the </a:t>
          </a:r>
          <a:r>
            <a:rPr lang="en-AU" sz="800" i="0" kern="1200"/>
            <a:t>Industrial Waste Management Policy (National Pollutant Inventory) 1998.</a:t>
          </a:r>
          <a:endParaRPr lang="en-AU" sz="800" kern="1200"/>
        </a:p>
        <a:p>
          <a:pPr marL="57150" lvl="1" indent="-57150" algn="l" defTabSz="355600">
            <a:lnSpc>
              <a:spcPct val="90000"/>
            </a:lnSpc>
            <a:spcBef>
              <a:spcPct val="0"/>
            </a:spcBef>
            <a:spcAft>
              <a:spcPct val="15000"/>
            </a:spcAft>
            <a:buChar char="••"/>
          </a:pPr>
          <a:r>
            <a:rPr lang="en-AU" sz="800" kern="1200"/>
            <a:t>Responsibility lies with EPA Victoria.</a:t>
          </a:r>
        </a:p>
      </dsp:txBody>
      <dsp:txXfrm>
        <a:off x="2812617" y="1855472"/>
        <a:ext cx="1277730" cy="1642368"/>
      </dsp:txXfrm>
    </dsp:sp>
    <dsp:sp modelId="{8B808B0F-A41A-45D7-A160-CFBD8399C4CC}">
      <dsp:nvSpPr>
        <dsp:cNvPr id="0" name=""/>
        <dsp:cNvSpPr/>
      </dsp:nvSpPr>
      <dsp:spPr>
        <a:xfrm>
          <a:off x="4218120" y="1855472"/>
          <a:ext cx="1277730" cy="1642368"/>
        </a:xfrm>
        <a:prstGeom prst="rect">
          <a:avLst/>
        </a:prstGeom>
        <a:solidFill>
          <a:schemeClr val="lt1">
            <a:hueOff val="0"/>
            <a:satOff val="0"/>
            <a:lumOff val="0"/>
            <a:alphaOff val="0"/>
          </a:schemeClr>
        </a:solidFill>
        <a:ln w="38100" cap="flat" cmpd="sng" algn="ctr">
          <a:solidFill>
            <a:schemeClr val="accent6">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r>
            <a:rPr lang="en-AU" sz="1000" kern="1200"/>
            <a:t>WA</a:t>
          </a:r>
        </a:p>
        <a:p>
          <a:pPr marL="57150" lvl="1" indent="-57150" algn="l" defTabSz="355600">
            <a:lnSpc>
              <a:spcPct val="90000"/>
            </a:lnSpc>
            <a:spcBef>
              <a:spcPct val="0"/>
            </a:spcBef>
            <a:spcAft>
              <a:spcPct val="15000"/>
            </a:spcAft>
            <a:buChar char="••"/>
          </a:pPr>
          <a:r>
            <a:rPr lang="en-AU" sz="800" kern="1200"/>
            <a:t>Implemented through the Environment Protection (NEPM NPI) Regulations 1998, under the </a:t>
          </a:r>
          <a:r>
            <a:rPr lang="en-AU" sz="800" i="1" kern="1200"/>
            <a:t>Environmental Protection Act 1986</a:t>
          </a:r>
          <a:r>
            <a:rPr lang="en-AU" sz="800" i="0" kern="1200"/>
            <a:t>.</a:t>
          </a:r>
          <a:endParaRPr lang="en-AU" sz="800" kern="1200"/>
        </a:p>
        <a:p>
          <a:pPr marL="57150" lvl="1" indent="-57150" algn="l" defTabSz="355600">
            <a:lnSpc>
              <a:spcPct val="90000"/>
            </a:lnSpc>
            <a:spcBef>
              <a:spcPct val="0"/>
            </a:spcBef>
            <a:spcAft>
              <a:spcPct val="15000"/>
            </a:spcAft>
            <a:buChar char="••"/>
          </a:pPr>
          <a:r>
            <a:rPr lang="en-AU" sz="800" kern="1200"/>
            <a:t>Responsibility lies with the Department of Environment and Conservation.</a:t>
          </a:r>
          <a:endParaRPr lang="en-AU" sz="700" kern="1200"/>
        </a:p>
      </dsp:txBody>
      <dsp:txXfrm>
        <a:off x="4218120" y="1855472"/>
        <a:ext cx="1277730" cy="1642368"/>
      </dsp:txXfrm>
    </dsp:sp>
  </dsp:spTree>
</dsp:drawing>
</file>

<file path=word/diagrams/drawing5.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0C51A245-5DD0-4337-B48C-280A659DDEE8}">
      <dsp:nvSpPr>
        <dsp:cNvPr id="0" name=""/>
        <dsp:cNvSpPr/>
      </dsp:nvSpPr>
      <dsp:spPr>
        <a:xfrm>
          <a:off x="161002" y="1696"/>
          <a:ext cx="2459235" cy="1475541"/>
        </a:xfrm>
        <a:prstGeom prst="rect">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AU" sz="1200" b="1" kern="1200"/>
            <a:t>Industry </a:t>
          </a:r>
        </a:p>
        <a:p>
          <a:pPr marL="57150" lvl="1" indent="-57150" algn="l" defTabSz="400050">
            <a:lnSpc>
              <a:spcPct val="90000"/>
            </a:lnSpc>
            <a:spcBef>
              <a:spcPct val="0"/>
            </a:spcBef>
            <a:spcAft>
              <a:spcPct val="15000"/>
            </a:spcAft>
            <a:buChar char="••"/>
          </a:pPr>
          <a:r>
            <a:rPr lang="en-AU" sz="900" kern="1200"/>
            <a:t>Report their emissions and transfers if they exceed the NPI thresholds.</a:t>
          </a:r>
        </a:p>
      </dsp:txBody>
      <dsp:txXfrm>
        <a:off x="161002" y="1696"/>
        <a:ext cx="2459235" cy="1475541"/>
      </dsp:txXfrm>
    </dsp:sp>
    <dsp:sp modelId="{CAEF5542-66C2-48A5-A727-742182B7FA37}">
      <dsp:nvSpPr>
        <dsp:cNvPr id="0" name=""/>
        <dsp:cNvSpPr/>
      </dsp:nvSpPr>
      <dsp:spPr>
        <a:xfrm>
          <a:off x="2866161" y="1696"/>
          <a:ext cx="2459235" cy="1475541"/>
        </a:xfrm>
        <a:prstGeom prst="rect">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AU" sz="1200" b="1" kern="1200"/>
            <a:t>State and territory environment departments </a:t>
          </a:r>
        </a:p>
        <a:p>
          <a:pPr marL="57150" lvl="1" indent="-57150" algn="l" defTabSz="400050">
            <a:lnSpc>
              <a:spcPct val="90000"/>
            </a:lnSpc>
            <a:spcBef>
              <a:spcPct val="0"/>
            </a:spcBef>
            <a:spcAft>
              <a:spcPct val="15000"/>
            </a:spcAft>
            <a:buChar char="••"/>
          </a:pPr>
          <a:r>
            <a:rPr lang="en-AU" sz="900" kern="1200"/>
            <a:t>Validate the data and develop the aggregated emissions data which is used to provide context to the industrial emissions. </a:t>
          </a:r>
        </a:p>
      </dsp:txBody>
      <dsp:txXfrm>
        <a:off x="2866161" y="1696"/>
        <a:ext cx="2459235" cy="1475541"/>
      </dsp:txXfrm>
    </dsp:sp>
    <dsp:sp modelId="{7310F7B4-7A0D-4AB8-8130-D127AC51469D}">
      <dsp:nvSpPr>
        <dsp:cNvPr id="0" name=""/>
        <dsp:cNvSpPr/>
      </dsp:nvSpPr>
      <dsp:spPr>
        <a:xfrm>
          <a:off x="161002" y="1723161"/>
          <a:ext cx="2459235" cy="1475541"/>
        </a:xfrm>
        <a:prstGeom prst="rect">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AU" sz="1200" b="1" kern="1200"/>
            <a:t>The Australian Government</a:t>
          </a:r>
        </a:p>
        <a:p>
          <a:pPr marL="57150" lvl="1" indent="-57150" algn="l" defTabSz="400050">
            <a:lnSpc>
              <a:spcPct val="90000"/>
            </a:lnSpc>
            <a:spcBef>
              <a:spcPct val="0"/>
            </a:spcBef>
            <a:spcAft>
              <a:spcPct val="15000"/>
            </a:spcAft>
            <a:buChar char="••"/>
          </a:pPr>
          <a:r>
            <a:rPr lang="en-AU" sz="900" kern="1200"/>
            <a:t>Publication of the data each year.</a:t>
          </a:r>
        </a:p>
        <a:p>
          <a:pPr marL="57150" lvl="1" indent="-57150" algn="l" defTabSz="400050">
            <a:lnSpc>
              <a:spcPct val="90000"/>
            </a:lnSpc>
            <a:spcBef>
              <a:spcPct val="0"/>
            </a:spcBef>
            <a:spcAft>
              <a:spcPct val="15000"/>
            </a:spcAft>
            <a:buChar char="••"/>
          </a:pPr>
          <a:r>
            <a:rPr lang="en-AU" sz="900" kern="1200"/>
            <a:t>Provide support including the development, maintenance of systems.</a:t>
          </a:r>
        </a:p>
        <a:p>
          <a:pPr marL="57150" lvl="1" indent="-57150" algn="l" defTabSz="400050">
            <a:lnSpc>
              <a:spcPct val="90000"/>
            </a:lnSpc>
            <a:spcBef>
              <a:spcPct val="0"/>
            </a:spcBef>
            <a:spcAft>
              <a:spcPct val="15000"/>
            </a:spcAft>
            <a:buChar char="••"/>
          </a:pPr>
          <a:r>
            <a:rPr lang="en-AU" sz="900" kern="1200"/>
            <a:t>Provide manuals to help industry report. </a:t>
          </a:r>
        </a:p>
      </dsp:txBody>
      <dsp:txXfrm>
        <a:off x="161002" y="1723161"/>
        <a:ext cx="2459235" cy="1475541"/>
      </dsp:txXfrm>
    </dsp:sp>
    <dsp:sp modelId="{FD8FA548-FCBD-45C5-8FA1-9D79E512BC12}">
      <dsp:nvSpPr>
        <dsp:cNvPr id="0" name=""/>
        <dsp:cNvSpPr/>
      </dsp:nvSpPr>
      <dsp:spPr>
        <a:xfrm>
          <a:off x="2866161" y="1723161"/>
          <a:ext cx="2459235" cy="1475541"/>
        </a:xfrm>
        <a:prstGeom prst="rect">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AU" sz="1200" b="1" kern="1200"/>
            <a:t>Implementation Working Group (IWG)</a:t>
          </a:r>
        </a:p>
        <a:p>
          <a:pPr marL="57150" lvl="1" indent="-57150" algn="l" defTabSz="400050">
            <a:lnSpc>
              <a:spcPct val="90000"/>
            </a:lnSpc>
            <a:spcBef>
              <a:spcPct val="0"/>
            </a:spcBef>
            <a:spcAft>
              <a:spcPct val="15000"/>
            </a:spcAft>
            <a:buChar char="••"/>
          </a:pPr>
          <a:r>
            <a:rPr lang="en-AU" sz="900" kern="1200"/>
            <a:t>Each of the states and territory governments and the Australian Government provide a representative to be part of the IWG. This group is responsible for dealing with implementation and technical issues with the program. On average, the group meets about 3 times per year.</a:t>
          </a:r>
        </a:p>
      </dsp:txBody>
      <dsp:txXfrm>
        <a:off x="2866161" y="1723161"/>
        <a:ext cx="2459235" cy="1475541"/>
      </dsp:txXfrm>
    </dsp:sp>
  </dsp:spTree>
</dsp:drawing>
</file>

<file path=word/diagrams/layout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default#1">
  <dgm:title val=""/>
  <dgm:desc val=""/>
  <dgm:catLst>
    <dgm:cat type="list" pri="1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default#2">
  <dgm:title val=""/>
  <dgm:desc val=""/>
  <dgm:catLst>
    <dgm:cat type="list" pri="1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A78CB2A7A392449A8311942FB7622D" ma:contentTypeVersion="0" ma:contentTypeDescription="Create a new document." ma:contentTypeScope="" ma:versionID="93a0f46e93af95b3de177fc5dc95d14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F8BE4-F63F-4AD7-B29A-FC52139231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43316F0-87EB-4868-A42E-CB3335B047C4}">
  <ds:schemaRefs>
    <ds:schemaRef ds:uri="http://schemas.microsoft.com/sharepoint/v3/contenttype/forms"/>
  </ds:schemaRefs>
</ds:datastoreItem>
</file>

<file path=customXml/itemProps3.xml><?xml version="1.0" encoding="utf-8"?>
<ds:datastoreItem xmlns:ds="http://schemas.openxmlformats.org/officeDocument/2006/customXml" ds:itemID="{CAA56B0B-577F-464E-940A-4832D68E7E9C}">
  <ds:schemaRefs>
    <ds:schemaRef ds:uri="http://purl.org/dc/elements/1.1/"/>
    <ds:schemaRef ds:uri="http://schemas.microsoft.com/office/2006/metadata/properties"/>
    <ds:schemaRef ds:uri="http://purl.org/dc/dcmitype/"/>
    <ds:schemaRef ds:uri="http://www.w3.org/XML/1998/namespace"/>
    <ds:schemaRef ds:uri="http://purl.org/dc/terms/"/>
    <ds:schemaRef ds:uri="http://schemas.microsoft.com/office/2006/documentManagement/type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A066ADED-917D-489E-B843-403A93EBA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NBMG Proposal Template</Template>
  <TotalTime>34</TotalTime>
  <Pages>14</Pages>
  <Words>2333</Words>
  <Characters>13451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NetBalance Managment Group Pty Ltd</Company>
  <LinksUpToDate>false</LinksUpToDate>
  <CharactersWithSpaces>15753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Waste Data System - System Summaries - National Pollutant Inventory</dc:title>
  <dc:creator>ksimpson</dc:creator>
  <cp:lastModifiedBy>A00870</cp:lastModifiedBy>
  <cp:revision>11</cp:revision>
  <cp:lastPrinted>2012-12-19T01:44:00Z</cp:lastPrinted>
  <dcterms:created xsi:type="dcterms:W3CDTF">2012-08-06T22:33:00Z</dcterms:created>
  <dcterms:modified xsi:type="dcterms:W3CDTF">2013-05-27T23:37:00Z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0x01010014A78CB2A7A392449A8311942FB7622D</vt:lpwstr>
  </property>
</Properties>
</file>