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10F242" w14:textId="022744EF" w:rsidR="00E3033E" w:rsidRDefault="00CF2E7B">
      <w:pPr>
        <w:jc w:val="center"/>
        <w:rPr>
          <w:sz w:val="32"/>
          <w:szCs w:val="32"/>
          <w:lang w:val="en-GB"/>
        </w:rPr>
      </w:pPr>
      <w:r>
        <w:rPr>
          <w:sz w:val="32"/>
          <w:szCs w:val="32"/>
          <w:lang w:val="en-GB"/>
        </w:rPr>
        <w:t xml:space="preserve"> </w:t>
      </w:r>
    </w:p>
    <w:p w14:paraId="681649E2" w14:textId="7CC043C3" w:rsidR="00184F9D" w:rsidRPr="006E7AF0" w:rsidRDefault="00DA131E">
      <w:pPr>
        <w:jc w:val="center"/>
        <w:rPr>
          <w:rFonts w:asciiTheme="majorHAnsi" w:hAnsiTheme="majorHAnsi"/>
          <w:sz w:val="32"/>
          <w:szCs w:val="32"/>
          <w:lang w:val="en-GB"/>
        </w:rPr>
      </w:pPr>
      <w:r w:rsidRPr="006E7AF0">
        <w:rPr>
          <w:rFonts w:asciiTheme="majorHAnsi" w:hAnsiTheme="majorHAnsi"/>
          <w:sz w:val="32"/>
          <w:szCs w:val="32"/>
          <w:lang w:val="en-GB"/>
        </w:rPr>
        <w:t>DEPARTMENT OF AGRICULTURE</w:t>
      </w:r>
    </w:p>
    <w:p w14:paraId="3A1D560B" w14:textId="77777777" w:rsidR="00184F9D" w:rsidRPr="006E7AF0" w:rsidRDefault="00DA131E">
      <w:pPr>
        <w:jc w:val="center"/>
        <w:rPr>
          <w:rFonts w:asciiTheme="majorHAnsi" w:hAnsiTheme="majorHAnsi"/>
          <w:sz w:val="32"/>
          <w:szCs w:val="32"/>
          <w:lang w:val="en-GB"/>
        </w:rPr>
      </w:pPr>
      <w:r w:rsidRPr="006E7AF0">
        <w:rPr>
          <w:rFonts w:asciiTheme="majorHAnsi" w:hAnsiTheme="majorHAnsi"/>
          <w:sz w:val="32"/>
          <w:szCs w:val="32"/>
          <w:lang w:val="en-GB"/>
        </w:rPr>
        <w:t>CARGO CONSULTATIVE COMMITTEE</w:t>
      </w:r>
    </w:p>
    <w:p w14:paraId="127AAFE7" w14:textId="77777777" w:rsidR="00184F9D" w:rsidRDefault="00184F9D">
      <w:pPr>
        <w:jc w:val="center"/>
        <w:rPr>
          <w:lang w:val="en-GB"/>
        </w:rPr>
      </w:pPr>
    </w:p>
    <w:p w14:paraId="07BAE479" w14:textId="596B37A1" w:rsidR="00184F9D" w:rsidRPr="006E7AF0" w:rsidRDefault="00304037">
      <w:pPr>
        <w:jc w:val="center"/>
        <w:rPr>
          <w:rFonts w:asciiTheme="majorHAnsi" w:hAnsiTheme="majorHAnsi"/>
          <w:b/>
          <w:sz w:val="28"/>
          <w:szCs w:val="28"/>
          <w:lang w:val="en-GB"/>
        </w:rPr>
      </w:pPr>
      <w:r>
        <w:rPr>
          <w:rFonts w:asciiTheme="majorHAnsi" w:hAnsiTheme="majorHAnsi"/>
          <w:b/>
          <w:sz w:val="28"/>
          <w:szCs w:val="28"/>
          <w:lang w:val="en-GB"/>
        </w:rPr>
        <w:t>FINAL</w:t>
      </w:r>
      <w:r w:rsidR="00345F32">
        <w:rPr>
          <w:rFonts w:asciiTheme="majorHAnsi" w:hAnsiTheme="majorHAnsi"/>
          <w:b/>
          <w:sz w:val="28"/>
          <w:szCs w:val="28"/>
          <w:lang w:val="en-GB"/>
        </w:rPr>
        <w:t xml:space="preserve"> </w:t>
      </w:r>
      <w:r w:rsidR="00DA131E" w:rsidRPr="006E7AF0">
        <w:rPr>
          <w:rFonts w:asciiTheme="majorHAnsi" w:hAnsiTheme="majorHAnsi"/>
          <w:b/>
          <w:sz w:val="28"/>
          <w:szCs w:val="28"/>
          <w:lang w:val="en-GB"/>
        </w:rPr>
        <w:t>MINUTES</w:t>
      </w:r>
    </w:p>
    <w:p w14:paraId="27DBA83C" w14:textId="42C9D4DD" w:rsidR="00184F9D" w:rsidRPr="006E7AF0" w:rsidRDefault="00CB6A26">
      <w:pPr>
        <w:jc w:val="center"/>
        <w:rPr>
          <w:rFonts w:asciiTheme="majorHAnsi" w:hAnsiTheme="majorHAnsi"/>
          <w:szCs w:val="22"/>
          <w:lang w:val="en-GB"/>
        </w:rPr>
      </w:pPr>
      <w:r>
        <w:rPr>
          <w:rFonts w:asciiTheme="majorHAnsi" w:hAnsiTheme="majorHAnsi"/>
          <w:szCs w:val="22"/>
          <w:lang w:val="en-GB"/>
        </w:rPr>
        <w:t>8</w:t>
      </w:r>
      <w:r w:rsidR="0008169F">
        <w:rPr>
          <w:rFonts w:asciiTheme="majorHAnsi" w:hAnsiTheme="majorHAnsi"/>
          <w:szCs w:val="22"/>
          <w:lang w:val="en-GB"/>
        </w:rPr>
        <w:t>4</w:t>
      </w:r>
      <w:r w:rsidR="0008169F">
        <w:rPr>
          <w:rFonts w:asciiTheme="majorHAnsi" w:hAnsiTheme="majorHAnsi"/>
          <w:szCs w:val="22"/>
          <w:vertAlign w:val="superscript"/>
          <w:lang w:val="en-GB"/>
        </w:rPr>
        <w:t>th</w:t>
      </w:r>
      <w:r w:rsidR="00345F32">
        <w:rPr>
          <w:rFonts w:asciiTheme="majorHAnsi" w:hAnsiTheme="majorHAnsi"/>
          <w:szCs w:val="22"/>
          <w:lang w:val="en-GB"/>
        </w:rPr>
        <w:t xml:space="preserve"> </w:t>
      </w:r>
      <w:r w:rsidR="00DA131E" w:rsidRPr="006E7AF0">
        <w:rPr>
          <w:rFonts w:asciiTheme="majorHAnsi" w:hAnsiTheme="majorHAnsi"/>
          <w:szCs w:val="22"/>
          <w:lang w:val="en-GB"/>
        </w:rPr>
        <w:t>DCCC Meeting</w:t>
      </w:r>
    </w:p>
    <w:p w14:paraId="30D1DB11" w14:textId="10C15ACB" w:rsidR="00AB09B8" w:rsidRPr="006E7AF0" w:rsidRDefault="0008169F" w:rsidP="00AB09B8">
      <w:pPr>
        <w:spacing w:line="276" w:lineRule="auto"/>
        <w:jc w:val="center"/>
        <w:rPr>
          <w:rFonts w:asciiTheme="majorHAnsi" w:hAnsiTheme="majorHAnsi"/>
          <w:sz w:val="21"/>
          <w:szCs w:val="21"/>
          <w:lang w:val="en-GB"/>
        </w:rPr>
      </w:pPr>
      <w:r>
        <w:rPr>
          <w:rFonts w:asciiTheme="majorHAnsi" w:hAnsiTheme="majorHAnsi"/>
          <w:sz w:val="21"/>
          <w:szCs w:val="21"/>
          <w:lang w:val="en-GB"/>
        </w:rPr>
        <w:t>Wednesday, 20 November</w:t>
      </w:r>
      <w:r w:rsidR="00345F32">
        <w:rPr>
          <w:rFonts w:asciiTheme="majorHAnsi" w:hAnsiTheme="majorHAnsi"/>
          <w:sz w:val="21"/>
          <w:szCs w:val="21"/>
          <w:lang w:val="en-GB"/>
        </w:rPr>
        <w:t xml:space="preserve"> </w:t>
      </w:r>
      <w:r w:rsidR="00432C3E">
        <w:rPr>
          <w:rFonts w:asciiTheme="majorHAnsi" w:hAnsiTheme="majorHAnsi"/>
          <w:sz w:val="21"/>
          <w:szCs w:val="21"/>
          <w:lang w:val="en-GB"/>
        </w:rPr>
        <w:t>2019</w:t>
      </w:r>
    </w:p>
    <w:p w14:paraId="6F27D56A" w14:textId="2B0E03C4" w:rsidR="00184F9D" w:rsidRPr="00EC6EFB" w:rsidRDefault="0008169F" w:rsidP="00EC6EFB">
      <w:pPr>
        <w:spacing w:line="276" w:lineRule="auto"/>
        <w:jc w:val="center"/>
        <w:rPr>
          <w:rFonts w:asciiTheme="majorHAnsi" w:hAnsiTheme="majorHAnsi"/>
          <w:sz w:val="21"/>
          <w:szCs w:val="21"/>
          <w:lang w:val="en-GB"/>
        </w:rPr>
      </w:pPr>
      <w:r>
        <w:rPr>
          <w:rFonts w:asciiTheme="majorHAnsi" w:hAnsiTheme="majorHAnsi"/>
          <w:sz w:val="21"/>
          <w:szCs w:val="21"/>
          <w:lang w:val="en-GB"/>
        </w:rPr>
        <w:t>Ai Group</w:t>
      </w:r>
      <w:r w:rsidR="00C821C3" w:rsidRPr="006E7AF0">
        <w:rPr>
          <w:rFonts w:asciiTheme="majorHAnsi" w:hAnsiTheme="majorHAnsi"/>
          <w:sz w:val="21"/>
          <w:szCs w:val="21"/>
          <w:lang w:val="en-GB"/>
        </w:rPr>
        <w:t xml:space="preserve">, </w:t>
      </w:r>
      <w:r>
        <w:rPr>
          <w:rFonts w:asciiTheme="majorHAnsi" w:hAnsiTheme="majorHAnsi"/>
          <w:sz w:val="21"/>
          <w:szCs w:val="21"/>
          <w:lang w:val="en-GB"/>
        </w:rPr>
        <w:t>Melbourne</w:t>
      </w:r>
    </w:p>
    <w:p w14:paraId="66332643" w14:textId="7E8AB9FC" w:rsidR="00184F9D" w:rsidRPr="00F040C8" w:rsidRDefault="00EC6EFB" w:rsidP="00D74708">
      <w:pPr>
        <w:rPr>
          <w:rFonts w:asciiTheme="majorHAnsi" w:hAnsiTheme="majorHAnsi"/>
          <w:b/>
          <w:sz w:val="24"/>
          <w:lang w:val="en-GB"/>
        </w:rPr>
      </w:pPr>
      <w:r>
        <w:rPr>
          <w:rFonts w:asciiTheme="majorHAnsi" w:hAnsiTheme="majorHAnsi"/>
          <w:b/>
          <w:sz w:val="24"/>
          <w:lang w:val="en-GB"/>
        </w:rPr>
        <w:t>Attendees</w:t>
      </w:r>
    </w:p>
    <w:p w14:paraId="534FC1C3" w14:textId="77777777" w:rsidR="00184F9D" w:rsidRPr="006E7AF0" w:rsidRDefault="00184F9D">
      <w:pPr>
        <w:rPr>
          <w:rFonts w:asciiTheme="majorHAnsi" w:hAnsiTheme="majorHAnsi"/>
          <w:sz w:val="24"/>
          <w:lang w:val="en-GB"/>
        </w:rPr>
      </w:pPr>
    </w:p>
    <w:p w14:paraId="35C9457C" w14:textId="77777777" w:rsidR="00184F9D" w:rsidRPr="005A1EBB" w:rsidRDefault="00DA131E">
      <w:pPr>
        <w:rPr>
          <w:rFonts w:asciiTheme="majorHAnsi" w:hAnsiTheme="majorHAnsi"/>
          <w:szCs w:val="22"/>
          <w:lang w:val="en-GB"/>
        </w:rPr>
      </w:pPr>
      <w:r w:rsidRPr="006E7AF0">
        <w:rPr>
          <w:rFonts w:asciiTheme="majorHAnsi" w:hAnsiTheme="majorHAnsi"/>
          <w:b/>
          <w:szCs w:val="22"/>
          <w:lang w:val="en-GB"/>
        </w:rPr>
        <w:t>Prese</w:t>
      </w:r>
      <w:r w:rsidRPr="005A1EBB">
        <w:rPr>
          <w:rFonts w:asciiTheme="majorHAnsi" w:hAnsiTheme="majorHAnsi"/>
          <w:b/>
          <w:szCs w:val="22"/>
          <w:lang w:val="en-GB"/>
        </w:rPr>
        <w:t xml:space="preserve">nt </w:t>
      </w:r>
      <w:r w:rsidRPr="005A1EBB">
        <w:rPr>
          <w:rFonts w:asciiTheme="majorHAnsi" w:hAnsiTheme="majorHAnsi"/>
          <w:szCs w:val="22"/>
          <w:lang w:val="en-GB"/>
        </w:rPr>
        <w:tab/>
      </w:r>
      <w:r w:rsidRPr="005A1EBB">
        <w:rPr>
          <w:rFonts w:asciiTheme="majorHAnsi" w:hAnsiTheme="majorHAnsi"/>
          <w:szCs w:val="22"/>
          <w:lang w:val="en-GB"/>
        </w:rPr>
        <w:tab/>
      </w:r>
    </w:p>
    <w:p w14:paraId="18EF3DAB" w14:textId="21F4C0F8" w:rsidR="00345F32" w:rsidRPr="00FC788A" w:rsidRDefault="00345F32" w:rsidP="00676CF6">
      <w:pPr>
        <w:ind w:firstLine="720"/>
        <w:rPr>
          <w:rFonts w:asciiTheme="majorHAnsi" w:hAnsiTheme="majorHAnsi"/>
          <w:szCs w:val="22"/>
        </w:rPr>
      </w:pPr>
      <w:r w:rsidRPr="00FC788A">
        <w:rPr>
          <w:rFonts w:asciiTheme="majorHAnsi" w:hAnsiTheme="majorHAnsi"/>
          <w:szCs w:val="22"/>
        </w:rPr>
        <w:t>Peta Lane</w:t>
      </w:r>
      <w:r w:rsidRPr="00FC788A">
        <w:rPr>
          <w:rFonts w:asciiTheme="majorHAnsi" w:hAnsiTheme="majorHAnsi"/>
          <w:szCs w:val="22"/>
        </w:rPr>
        <w:tab/>
      </w:r>
      <w:r w:rsidRPr="00FC788A">
        <w:rPr>
          <w:rFonts w:asciiTheme="majorHAnsi" w:hAnsiTheme="majorHAnsi"/>
          <w:szCs w:val="22"/>
        </w:rPr>
        <w:tab/>
        <w:t>Department of Agriculture (Chair)</w:t>
      </w:r>
    </w:p>
    <w:p w14:paraId="6BDAD0AC" w14:textId="2B620EB6" w:rsidR="006B0F0C" w:rsidRPr="00FC788A" w:rsidRDefault="00F83DAF" w:rsidP="00676CF6">
      <w:pPr>
        <w:ind w:firstLine="720"/>
        <w:rPr>
          <w:rFonts w:asciiTheme="majorHAnsi" w:hAnsiTheme="majorHAnsi"/>
          <w:szCs w:val="22"/>
        </w:rPr>
      </w:pPr>
      <w:r w:rsidRPr="00FC788A">
        <w:rPr>
          <w:rFonts w:asciiTheme="majorHAnsi" w:hAnsiTheme="majorHAnsi"/>
          <w:szCs w:val="22"/>
        </w:rPr>
        <w:t>Leanne Herrick</w:t>
      </w:r>
      <w:r w:rsidR="00855EB2" w:rsidRPr="00FC788A">
        <w:rPr>
          <w:rFonts w:asciiTheme="majorHAnsi" w:hAnsiTheme="majorHAnsi"/>
          <w:szCs w:val="22"/>
        </w:rPr>
        <w:tab/>
      </w:r>
      <w:r w:rsidR="00C821C3" w:rsidRPr="00FC788A">
        <w:rPr>
          <w:rFonts w:asciiTheme="majorHAnsi" w:hAnsiTheme="majorHAnsi"/>
          <w:szCs w:val="22"/>
        </w:rPr>
        <w:tab/>
      </w:r>
      <w:r w:rsidR="00E3033E" w:rsidRPr="00FC788A">
        <w:rPr>
          <w:rFonts w:asciiTheme="majorHAnsi" w:hAnsiTheme="majorHAnsi"/>
          <w:szCs w:val="22"/>
        </w:rPr>
        <w:t xml:space="preserve">Department of Agriculture </w:t>
      </w:r>
    </w:p>
    <w:p w14:paraId="44844501" w14:textId="0259C947" w:rsidR="0027029B" w:rsidRPr="00FC788A" w:rsidRDefault="0027029B" w:rsidP="00676CF6">
      <w:pPr>
        <w:ind w:firstLine="720"/>
        <w:rPr>
          <w:rFonts w:asciiTheme="majorHAnsi" w:hAnsiTheme="majorHAnsi"/>
          <w:szCs w:val="22"/>
          <w:lang w:val="en-GB"/>
        </w:rPr>
      </w:pPr>
      <w:r w:rsidRPr="00FC788A">
        <w:rPr>
          <w:rFonts w:asciiTheme="majorHAnsi" w:hAnsiTheme="majorHAnsi"/>
          <w:szCs w:val="22"/>
          <w:lang w:val="en-GB"/>
        </w:rPr>
        <w:t xml:space="preserve">Andrew Patterson </w:t>
      </w:r>
      <w:r w:rsidRPr="00FC788A">
        <w:rPr>
          <w:rFonts w:asciiTheme="majorHAnsi" w:hAnsiTheme="majorHAnsi"/>
          <w:szCs w:val="22"/>
          <w:lang w:val="en-GB"/>
        </w:rPr>
        <w:tab/>
        <w:t xml:space="preserve">Department of Agriculture </w:t>
      </w:r>
    </w:p>
    <w:p w14:paraId="0BBA4A2A" w14:textId="10DFE452" w:rsidR="00CA358B" w:rsidRPr="00FC788A" w:rsidRDefault="00CA358B" w:rsidP="00D00C8A">
      <w:pPr>
        <w:ind w:firstLine="720"/>
        <w:rPr>
          <w:rFonts w:asciiTheme="majorHAnsi" w:hAnsiTheme="majorHAnsi"/>
          <w:szCs w:val="22"/>
          <w:lang w:val="en-GB"/>
        </w:rPr>
      </w:pPr>
      <w:r w:rsidRPr="00FC788A">
        <w:rPr>
          <w:rFonts w:asciiTheme="majorHAnsi" w:hAnsiTheme="majorHAnsi"/>
          <w:szCs w:val="22"/>
          <w:lang w:val="en-GB"/>
        </w:rPr>
        <w:t xml:space="preserve">Linda Jennings </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274428E7" w14:textId="51F1695A" w:rsidR="00D00C8A" w:rsidRPr="00FC788A" w:rsidRDefault="00F83DAF" w:rsidP="00D00C8A">
      <w:pPr>
        <w:ind w:firstLine="720"/>
        <w:rPr>
          <w:rFonts w:asciiTheme="majorHAnsi" w:hAnsiTheme="majorHAnsi"/>
          <w:szCs w:val="22"/>
          <w:lang w:val="en-GB"/>
        </w:rPr>
      </w:pPr>
      <w:r w:rsidRPr="00FC788A">
        <w:rPr>
          <w:rFonts w:asciiTheme="majorHAnsi" w:hAnsiTheme="majorHAnsi"/>
          <w:szCs w:val="22"/>
          <w:lang w:val="en-GB"/>
        </w:rPr>
        <w:t xml:space="preserve">Sonia </w:t>
      </w:r>
      <w:proofErr w:type="spellStart"/>
      <w:r w:rsidRPr="00FC788A">
        <w:rPr>
          <w:rFonts w:asciiTheme="majorHAnsi" w:hAnsiTheme="majorHAnsi"/>
          <w:szCs w:val="22"/>
          <w:lang w:val="en-GB"/>
        </w:rPr>
        <w:t>Zarik</w:t>
      </w:r>
      <w:proofErr w:type="spellEnd"/>
      <w:r w:rsidR="00D00C8A" w:rsidRPr="00FC788A">
        <w:rPr>
          <w:rFonts w:asciiTheme="majorHAnsi" w:hAnsiTheme="majorHAnsi"/>
          <w:szCs w:val="22"/>
          <w:lang w:val="en-GB"/>
        </w:rPr>
        <w:tab/>
      </w:r>
      <w:r w:rsidR="00D00C8A" w:rsidRPr="00FC788A">
        <w:rPr>
          <w:rFonts w:asciiTheme="majorHAnsi" w:hAnsiTheme="majorHAnsi"/>
          <w:szCs w:val="22"/>
          <w:lang w:val="en-GB"/>
        </w:rPr>
        <w:tab/>
        <w:t xml:space="preserve">Department of Agriculture </w:t>
      </w:r>
    </w:p>
    <w:p w14:paraId="7431BBCA" w14:textId="67D512DD" w:rsidR="00CC1FB9" w:rsidRPr="00FC788A" w:rsidRDefault="00F83DAF" w:rsidP="00CC1FB9">
      <w:pPr>
        <w:ind w:firstLine="720"/>
        <w:rPr>
          <w:rFonts w:asciiTheme="majorHAnsi" w:hAnsiTheme="majorHAnsi"/>
          <w:szCs w:val="22"/>
          <w:lang w:val="en-GB"/>
        </w:rPr>
      </w:pPr>
      <w:r w:rsidRPr="00FC788A">
        <w:rPr>
          <w:rFonts w:asciiTheme="majorHAnsi" w:hAnsiTheme="majorHAnsi"/>
          <w:szCs w:val="22"/>
          <w:lang w:val="en-GB"/>
        </w:rPr>
        <w:t xml:space="preserve">Pierre </w:t>
      </w:r>
      <w:proofErr w:type="spellStart"/>
      <w:r w:rsidRPr="00FC788A">
        <w:rPr>
          <w:rFonts w:asciiTheme="majorHAnsi" w:hAnsiTheme="majorHAnsi"/>
          <w:szCs w:val="22"/>
          <w:lang w:val="en-GB"/>
        </w:rPr>
        <w:t>Skorich</w:t>
      </w:r>
      <w:proofErr w:type="spellEnd"/>
      <w:r w:rsidR="00345F32" w:rsidRPr="00FC788A">
        <w:rPr>
          <w:rFonts w:asciiTheme="majorHAnsi" w:hAnsiTheme="majorHAnsi"/>
          <w:szCs w:val="22"/>
          <w:lang w:val="en-GB"/>
        </w:rPr>
        <w:tab/>
      </w:r>
      <w:r w:rsidR="00CC1FB9" w:rsidRPr="00FC788A">
        <w:rPr>
          <w:rFonts w:asciiTheme="majorHAnsi" w:hAnsiTheme="majorHAnsi"/>
          <w:szCs w:val="22"/>
          <w:lang w:val="en-GB"/>
        </w:rPr>
        <w:tab/>
        <w:t xml:space="preserve">Department of Agriculture </w:t>
      </w:r>
      <w:r w:rsidR="00345F32" w:rsidRPr="00FC788A">
        <w:rPr>
          <w:rFonts w:asciiTheme="majorHAnsi" w:hAnsiTheme="majorHAnsi"/>
          <w:szCs w:val="22"/>
          <w:lang w:val="en-GB"/>
        </w:rPr>
        <w:t>(Observer)</w:t>
      </w:r>
    </w:p>
    <w:p w14:paraId="31195142" w14:textId="54249522" w:rsidR="00D00C8A" w:rsidRPr="00FC788A" w:rsidRDefault="00D00C8A" w:rsidP="00CC1FB9">
      <w:pPr>
        <w:ind w:firstLine="720"/>
        <w:rPr>
          <w:rFonts w:asciiTheme="majorHAnsi" w:hAnsiTheme="majorHAnsi"/>
          <w:szCs w:val="22"/>
          <w:lang w:val="en-GB"/>
        </w:rPr>
      </w:pPr>
      <w:r w:rsidRPr="00FC788A">
        <w:rPr>
          <w:rFonts w:asciiTheme="majorHAnsi" w:hAnsiTheme="majorHAnsi"/>
          <w:szCs w:val="22"/>
          <w:lang w:val="en-GB"/>
        </w:rPr>
        <w:t xml:space="preserve">Anita Tapper </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1A7A0FE5" w14:textId="124D9829" w:rsidR="00D00C8A" w:rsidRPr="00FC788A" w:rsidRDefault="00D00C8A" w:rsidP="00CC1FB9">
      <w:pPr>
        <w:ind w:firstLine="720"/>
        <w:rPr>
          <w:rFonts w:asciiTheme="majorHAnsi" w:hAnsiTheme="majorHAnsi"/>
          <w:szCs w:val="22"/>
          <w:lang w:val="en-GB"/>
        </w:rPr>
      </w:pPr>
      <w:r w:rsidRPr="00FC788A">
        <w:rPr>
          <w:rFonts w:asciiTheme="majorHAnsi" w:hAnsiTheme="majorHAnsi"/>
          <w:szCs w:val="22"/>
          <w:lang w:val="en-GB"/>
        </w:rPr>
        <w:t xml:space="preserve">Chris Dulgerov </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4FC0D0A1" w14:textId="7E15F462" w:rsidR="00F83DAF" w:rsidRPr="00FC788A" w:rsidRDefault="00F83DAF" w:rsidP="00CC1FB9">
      <w:pPr>
        <w:ind w:firstLine="720"/>
        <w:rPr>
          <w:rFonts w:asciiTheme="majorHAnsi" w:hAnsiTheme="majorHAnsi"/>
          <w:szCs w:val="22"/>
          <w:lang w:val="en-GB"/>
        </w:rPr>
      </w:pPr>
      <w:r w:rsidRPr="00FC788A">
        <w:rPr>
          <w:rFonts w:asciiTheme="majorHAnsi" w:hAnsiTheme="majorHAnsi"/>
          <w:szCs w:val="22"/>
          <w:lang w:val="en-GB"/>
        </w:rPr>
        <w:t>Tanya Howitt</w:t>
      </w:r>
      <w:r w:rsidR="00CA358B" w:rsidRPr="00FC788A">
        <w:rPr>
          <w:rFonts w:asciiTheme="majorHAnsi" w:hAnsiTheme="majorHAnsi"/>
          <w:szCs w:val="22"/>
          <w:lang w:val="en-GB"/>
        </w:rPr>
        <w:tab/>
      </w:r>
      <w:r w:rsidR="00CA358B" w:rsidRPr="00FC788A">
        <w:rPr>
          <w:rFonts w:asciiTheme="majorHAnsi" w:hAnsiTheme="majorHAnsi"/>
          <w:szCs w:val="22"/>
          <w:lang w:val="en-GB"/>
        </w:rPr>
        <w:tab/>
        <w:t>Department of Agriculture</w:t>
      </w:r>
    </w:p>
    <w:p w14:paraId="0B02B3C3" w14:textId="70E54DD3" w:rsidR="00F83DAF" w:rsidRPr="00FC788A" w:rsidRDefault="00F83DAF" w:rsidP="00CC1FB9">
      <w:pPr>
        <w:ind w:firstLine="720"/>
        <w:rPr>
          <w:rFonts w:asciiTheme="majorHAnsi" w:hAnsiTheme="majorHAnsi"/>
          <w:szCs w:val="22"/>
          <w:lang w:val="en-GB"/>
        </w:rPr>
      </w:pPr>
      <w:proofErr w:type="spellStart"/>
      <w:r w:rsidRPr="00FC788A">
        <w:rPr>
          <w:rFonts w:asciiTheme="majorHAnsi" w:hAnsiTheme="majorHAnsi"/>
          <w:szCs w:val="22"/>
          <w:lang w:val="en-GB"/>
        </w:rPr>
        <w:t>Enzina</w:t>
      </w:r>
      <w:proofErr w:type="spellEnd"/>
      <w:r w:rsidRPr="00FC788A">
        <w:rPr>
          <w:rFonts w:asciiTheme="majorHAnsi" w:hAnsiTheme="majorHAnsi"/>
          <w:szCs w:val="22"/>
          <w:lang w:val="en-GB"/>
        </w:rPr>
        <w:t xml:space="preserve"> </w:t>
      </w:r>
      <w:r w:rsidR="00CA358B" w:rsidRPr="00FC788A">
        <w:rPr>
          <w:rFonts w:asciiTheme="majorHAnsi" w:hAnsiTheme="majorHAnsi"/>
          <w:szCs w:val="22"/>
          <w:lang w:val="en-GB"/>
        </w:rPr>
        <w:t>Nader</w:t>
      </w:r>
      <w:r w:rsidR="00CA358B" w:rsidRPr="00FC788A">
        <w:rPr>
          <w:rFonts w:asciiTheme="majorHAnsi" w:hAnsiTheme="majorHAnsi"/>
          <w:szCs w:val="22"/>
          <w:lang w:val="en-GB"/>
        </w:rPr>
        <w:tab/>
      </w:r>
      <w:r w:rsidR="00CA358B" w:rsidRPr="00FC788A">
        <w:rPr>
          <w:rFonts w:asciiTheme="majorHAnsi" w:hAnsiTheme="majorHAnsi"/>
          <w:szCs w:val="22"/>
          <w:lang w:val="en-GB"/>
        </w:rPr>
        <w:tab/>
        <w:t>Department of Agriculture</w:t>
      </w:r>
    </w:p>
    <w:p w14:paraId="33109DBC" w14:textId="31D200A7" w:rsidR="00F83DAF" w:rsidRPr="00FC788A" w:rsidRDefault="00F83DAF" w:rsidP="00CC1FB9">
      <w:pPr>
        <w:ind w:firstLine="720"/>
        <w:rPr>
          <w:rFonts w:asciiTheme="majorHAnsi" w:hAnsiTheme="majorHAnsi"/>
          <w:szCs w:val="22"/>
          <w:lang w:val="en-GB"/>
        </w:rPr>
      </w:pPr>
      <w:r w:rsidRPr="00FC788A">
        <w:rPr>
          <w:rFonts w:asciiTheme="majorHAnsi" w:hAnsiTheme="majorHAnsi"/>
          <w:szCs w:val="22"/>
          <w:lang w:val="en-GB"/>
        </w:rPr>
        <w:t>Holly Buckle</w:t>
      </w:r>
      <w:r w:rsidR="00CA358B" w:rsidRPr="00FC788A">
        <w:rPr>
          <w:rFonts w:asciiTheme="majorHAnsi" w:hAnsiTheme="majorHAnsi"/>
          <w:szCs w:val="22"/>
          <w:lang w:val="en-GB"/>
        </w:rPr>
        <w:tab/>
      </w:r>
      <w:r w:rsidR="00CA358B" w:rsidRPr="00FC788A">
        <w:rPr>
          <w:rFonts w:asciiTheme="majorHAnsi" w:hAnsiTheme="majorHAnsi"/>
          <w:szCs w:val="22"/>
          <w:lang w:val="en-GB"/>
        </w:rPr>
        <w:tab/>
        <w:t>Department of Agriculture</w:t>
      </w:r>
    </w:p>
    <w:p w14:paraId="3635F4CA" w14:textId="3D4F99C1" w:rsidR="00CA358B" w:rsidRPr="00FC788A" w:rsidRDefault="00CA358B" w:rsidP="00CC1FB9">
      <w:pPr>
        <w:ind w:firstLine="720"/>
        <w:rPr>
          <w:rFonts w:asciiTheme="majorHAnsi" w:hAnsiTheme="majorHAnsi"/>
          <w:szCs w:val="22"/>
          <w:lang w:val="en-GB"/>
        </w:rPr>
      </w:pPr>
      <w:r w:rsidRPr="00FC788A">
        <w:rPr>
          <w:rFonts w:asciiTheme="majorHAnsi" w:hAnsiTheme="majorHAnsi"/>
          <w:szCs w:val="22"/>
          <w:lang w:val="en-GB"/>
        </w:rPr>
        <w:t>Nathan Reid</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5D2E5B39" w14:textId="6F48F3BE" w:rsidR="00CC1FB9" w:rsidRPr="00FC788A" w:rsidRDefault="00F036F2" w:rsidP="00F036F2">
      <w:pPr>
        <w:rPr>
          <w:rFonts w:asciiTheme="majorHAnsi" w:hAnsiTheme="majorHAnsi"/>
          <w:szCs w:val="22"/>
          <w:lang w:val="en-GB"/>
        </w:rPr>
      </w:pPr>
      <w:r w:rsidRPr="00FC788A">
        <w:rPr>
          <w:rFonts w:asciiTheme="majorHAnsi" w:hAnsiTheme="majorHAnsi"/>
          <w:szCs w:val="22"/>
          <w:lang w:val="en-GB"/>
        </w:rPr>
        <w:tab/>
        <w:t xml:space="preserve">Carolyn </w:t>
      </w:r>
      <w:proofErr w:type="spellStart"/>
      <w:r w:rsidRPr="00FC788A">
        <w:rPr>
          <w:rFonts w:asciiTheme="majorHAnsi" w:hAnsiTheme="majorHAnsi"/>
          <w:szCs w:val="22"/>
          <w:lang w:val="en-GB"/>
        </w:rPr>
        <w:t>Macgill</w:t>
      </w:r>
      <w:proofErr w:type="spellEnd"/>
      <w:r w:rsidRPr="00FC788A">
        <w:rPr>
          <w:rFonts w:asciiTheme="majorHAnsi" w:hAnsiTheme="majorHAnsi"/>
          <w:szCs w:val="22"/>
          <w:lang w:val="en-GB"/>
        </w:rPr>
        <w:tab/>
      </w:r>
      <w:r w:rsidR="00CC1FB9" w:rsidRPr="00FC788A">
        <w:rPr>
          <w:rFonts w:asciiTheme="majorHAnsi" w:hAnsiTheme="majorHAnsi"/>
          <w:szCs w:val="22"/>
          <w:lang w:val="en-GB"/>
        </w:rPr>
        <w:tab/>
        <w:t>Food</w:t>
      </w:r>
      <w:r w:rsidR="00FC788A" w:rsidRPr="00FC788A">
        <w:rPr>
          <w:rFonts w:asciiTheme="majorHAnsi" w:hAnsiTheme="majorHAnsi"/>
          <w:szCs w:val="22"/>
          <w:lang w:val="en-GB"/>
        </w:rPr>
        <w:t xml:space="preserve"> and Beverage Importers Association</w:t>
      </w:r>
    </w:p>
    <w:p w14:paraId="683D1D1F" w14:textId="77777777" w:rsidR="0027029B" w:rsidRPr="00FC788A" w:rsidRDefault="0027029B" w:rsidP="00676CF6">
      <w:pPr>
        <w:ind w:firstLine="720"/>
        <w:rPr>
          <w:rFonts w:asciiTheme="majorHAnsi" w:hAnsiTheme="majorHAnsi"/>
          <w:szCs w:val="22"/>
          <w:lang w:val="en-GB"/>
        </w:rPr>
      </w:pPr>
      <w:r w:rsidRPr="00FC788A">
        <w:rPr>
          <w:rFonts w:asciiTheme="majorHAnsi" w:hAnsiTheme="majorHAnsi"/>
          <w:szCs w:val="22"/>
          <w:lang w:val="en-GB"/>
        </w:rPr>
        <w:t>Dianne Tipping</w:t>
      </w:r>
      <w:r w:rsidRPr="00FC788A">
        <w:rPr>
          <w:rFonts w:asciiTheme="majorHAnsi" w:hAnsiTheme="majorHAnsi"/>
          <w:szCs w:val="22"/>
          <w:lang w:val="en-GB"/>
        </w:rPr>
        <w:tab/>
      </w:r>
      <w:r w:rsidRPr="00FC788A">
        <w:rPr>
          <w:rFonts w:asciiTheme="majorHAnsi" w:hAnsiTheme="majorHAnsi"/>
          <w:szCs w:val="22"/>
          <w:lang w:val="en-GB"/>
        </w:rPr>
        <w:tab/>
        <w:t>Export Council of Australia</w:t>
      </w:r>
    </w:p>
    <w:p w14:paraId="090D3EC4" w14:textId="03AE9AAD" w:rsidR="0027029B" w:rsidRPr="00FC788A" w:rsidRDefault="0027029B" w:rsidP="00F83DAF">
      <w:pPr>
        <w:ind w:firstLine="720"/>
        <w:rPr>
          <w:rFonts w:asciiTheme="majorHAnsi" w:hAnsiTheme="majorHAnsi"/>
          <w:szCs w:val="22"/>
          <w:lang w:val="en-GB"/>
        </w:rPr>
      </w:pPr>
      <w:r w:rsidRPr="00FC788A">
        <w:rPr>
          <w:rFonts w:asciiTheme="majorHAnsi" w:hAnsiTheme="majorHAnsi"/>
          <w:szCs w:val="22"/>
          <w:lang w:val="en-GB"/>
        </w:rPr>
        <w:t>Andrew Crawford</w:t>
      </w:r>
      <w:r w:rsidRPr="00FC788A">
        <w:rPr>
          <w:rFonts w:asciiTheme="majorHAnsi" w:hAnsiTheme="majorHAnsi"/>
          <w:szCs w:val="22"/>
          <w:lang w:val="en-GB"/>
        </w:rPr>
        <w:tab/>
        <w:t>Freight and Trade Alliance</w:t>
      </w:r>
    </w:p>
    <w:p w14:paraId="626E9656" w14:textId="48150DF0" w:rsidR="00CC1FB9" w:rsidRPr="00FC788A" w:rsidRDefault="00CC1FB9" w:rsidP="00CC1FB9">
      <w:pPr>
        <w:ind w:firstLine="720"/>
        <w:rPr>
          <w:rFonts w:asciiTheme="majorHAnsi" w:hAnsiTheme="majorHAnsi"/>
          <w:szCs w:val="22"/>
          <w:lang w:val="en-GB"/>
        </w:rPr>
      </w:pPr>
      <w:r w:rsidRPr="00FC788A">
        <w:rPr>
          <w:rFonts w:asciiTheme="majorHAnsi" w:hAnsiTheme="majorHAnsi"/>
          <w:szCs w:val="22"/>
          <w:lang w:val="en-GB"/>
        </w:rPr>
        <w:t>Stuart McFarlane</w:t>
      </w:r>
      <w:r w:rsidRPr="00FC788A">
        <w:rPr>
          <w:rFonts w:asciiTheme="majorHAnsi" w:hAnsiTheme="majorHAnsi"/>
          <w:szCs w:val="22"/>
          <w:lang w:val="en-GB"/>
        </w:rPr>
        <w:tab/>
        <w:t>Australian Federation of Int</w:t>
      </w:r>
      <w:r w:rsidR="00F83DAF" w:rsidRPr="00FC788A">
        <w:rPr>
          <w:rFonts w:asciiTheme="majorHAnsi" w:hAnsiTheme="majorHAnsi"/>
          <w:szCs w:val="22"/>
          <w:lang w:val="en-GB"/>
        </w:rPr>
        <w:t>ernational Forwarders</w:t>
      </w:r>
    </w:p>
    <w:p w14:paraId="2F500F16" w14:textId="3CB3CB49" w:rsidR="00F83DAF" w:rsidRPr="00FC788A" w:rsidRDefault="00FC788A" w:rsidP="00F83DAF">
      <w:pPr>
        <w:ind w:firstLine="720"/>
        <w:rPr>
          <w:rFonts w:asciiTheme="majorHAnsi" w:hAnsiTheme="majorHAnsi"/>
          <w:szCs w:val="22"/>
          <w:lang w:val="en-GB"/>
        </w:rPr>
      </w:pPr>
      <w:r w:rsidRPr="00FC788A">
        <w:rPr>
          <w:rFonts w:asciiTheme="majorHAnsi" w:hAnsiTheme="majorHAnsi"/>
          <w:szCs w:val="22"/>
          <w:lang w:val="en-GB"/>
        </w:rPr>
        <w:t>Peter V</w:t>
      </w:r>
      <w:r w:rsidR="00F83DAF" w:rsidRPr="00FC788A">
        <w:rPr>
          <w:rFonts w:asciiTheme="majorHAnsi" w:hAnsiTheme="majorHAnsi"/>
          <w:szCs w:val="22"/>
          <w:lang w:val="en-GB"/>
        </w:rPr>
        <w:t xml:space="preserve">an </w:t>
      </w:r>
      <w:proofErr w:type="spellStart"/>
      <w:r w:rsidR="00F83DAF" w:rsidRPr="00FC788A">
        <w:rPr>
          <w:rFonts w:asciiTheme="majorHAnsi" w:hAnsiTheme="majorHAnsi"/>
          <w:szCs w:val="22"/>
          <w:lang w:val="en-GB"/>
        </w:rPr>
        <w:t>Duyn</w:t>
      </w:r>
      <w:proofErr w:type="spellEnd"/>
      <w:r w:rsidR="00F83DAF" w:rsidRPr="00FC788A">
        <w:rPr>
          <w:rFonts w:asciiTheme="majorHAnsi" w:hAnsiTheme="majorHAnsi"/>
          <w:szCs w:val="22"/>
          <w:lang w:val="en-GB"/>
        </w:rPr>
        <w:tab/>
      </w:r>
      <w:r w:rsidR="00F83DAF" w:rsidRPr="00FC788A">
        <w:rPr>
          <w:rFonts w:asciiTheme="majorHAnsi" w:hAnsiTheme="majorHAnsi"/>
          <w:szCs w:val="22"/>
          <w:lang w:val="en-GB"/>
        </w:rPr>
        <w:tab/>
        <w:t>International Cargo Handling Coordination Association</w:t>
      </w:r>
    </w:p>
    <w:p w14:paraId="6AC48D19" w14:textId="0B8C0CF7" w:rsidR="00F83DAF" w:rsidRPr="00FC788A" w:rsidRDefault="00F83DAF" w:rsidP="00F83DAF">
      <w:pPr>
        <w:ind w:firstLine="720"/>
        <w:rPr>
          <w:rFonts w:asciiTheme="majorHAnsi" w:hAnsiTheme="majorHAnsi"/>
          <w:szCs w:val="22"/>
          <w:lang w:val="en-GB"/>
        </w:rPr>
      </w:pPr>
      <w:proofErr w:type="spellStart"/>
      <w:r w:rsidRPr="00FC788A">
        <w:rPr>
          <w:rFonts w:asciiTheme="majorHAnsi" w:hAnsiTheme="majorHAnsi"/>
          <w:szCs w:val="22"/>
          <w:lang w:val="en-GB"/>
        </w:rPr>
        <w:t>Melwyn</w:t>
      </w:r>
      <w:proofErr w:type="spellEnd"/>
      <w:r w:rsidRPr="00FC788A">
        <w:rPr>
          <w:rFonts w:asciiTheme="majorHAnsi" w:hAnsiTheme="majorHAnsi"/>
          <w:szCs w:val="22"/>
          <w:lang w:val="en-GB"/>
        </w:rPr>
        <w:t xml:space="preserve"> Noronha</w:t>
      </w:r>
      <w:r w:rsidRPr="00FC788A">
        <w:rPr>
          <w:rFonts w:asciiTheme="majorHAnsi" w:hAnsiTheme="majorHAnsi"/>
          <w:szCs w:val="22"/>
          <w:lang w:val="en-GB"/>
        </w:rPr>
        <w:tab/>
        <w:t>Shipping Australia Limited</w:t>
      </w:r>
    </w:p>
    <w:p w14:paraId="1165DAEA" w14:textId="48BAB76F" w:rsidR="00F83DAF" w:rsidRPr="00FC788A" w:rsidRDefault="00F83DAF" w:rsidP="00F83DAF">
      <w:pPr>
        <w:ind w:firstLine="720"/>
        <w:rPr>
          <w:rFonts w:asciiTheme="majorHAnsi" w:hAnsiTheme="majorHAnsi"/>
          <w:szCs w:val="22"/>
          <w:lang w:val="en-GB"/>
        </w:rPr>
      </w:pPr>
      <w:r w:rsidRPr="00FC788A">
        <w:rPr>
          <w:rFonts w:asciiTheme="majorHAnsi" w:hAnsiTheme="majorHAnsi"/>
          <w:szCs w:val="22"/>
          <w:lang w:val="en-GB"/>
        </w:rPr>
        <w:t xml:space="preserve">Andrew </w:t>
      </w:r>
      <w:proofErr w:type="spellStart"/>
      <w:r w:rsidRPr="00FC788A">
        <w:rPr>
          <w:rFonts w:asciiTheme="majorHAnsi" w:hAnsiTheme="majorHAnsi"/>
          <w:szCs w:val="22"/>
          <w:lang w:val="en-GB"/>
        </w:rPr>
        <w:t>Curdie</w:t>
      </w:r>
      <w:proofErr w:type="spellEnd"/>
      <w:r w:rsidRPr="00FC788A">
        <w:rPr>
          <w:rFonts w:asciiTheme="majorHAnsi" w:hAnsiTheme="majorHAnsi"/>
          <w:szCs w:val="22"/>
          <w:lang w:val="en-GB"/>
        </w:rPr>
        <w:tab/>
      </w:r>
      <w:r w:rsidRPr="00FC788A">
        <w:rPr>
          <w:rFonts w:asciiTheme="majorHAnsi" w:hAnsiTheme="majorHAnsi"/>
          <w:szCs w:val="22"/>
          <w:lang w:val="en-GB"/>
        </w:rPr>
        <w:tab/>
        <w:t>Board of Airline Representatives Australia</w:t>
      </w:r>
    </w:p>
    <w:p w14:paraId="16DA1DEC" w14:textId="3E1BE8DA" w:rsidR="00F83DAF" w:rsidRPr="00FC788A" w:rsidRDefault="00F83DAF" w:rsidP="00F83DAF">
      <w:pPr>
        <w:ind w:firstLine="720"/>
        <w:rPr>
          <w:rFonts w:asciiTheme="majorHAnsi" w:hAnsiTheme="majorHAnsi"/>
          <w:szCs w:val="22"/>
          <w:lang w:val="en-GB"/>
        </w:rPr>
      </w:pPr>
      <w:r w:rsidRPr="00FC788A">
        <w:rPr>
          <w:rFonts w:asciiTheme="majorHAnsi" w:hAnsiTheme="majorHAnsi"/>
          <w:szCs w:val="22"/>
          <w:lang w:val="en-GB"/>
        </w:rPr>
        <w:t xml:space="preserve">Zoran </w:t>
      </w:r>
      <w:proofErr w:type="spellStart"/>
      <w:r w:rsidRPr="00FC788A">
        <w:rPr>
          <w:rFonts w:asciiTheme="majorHAnsi" w:hAnsiTheme="majorHAnsi"/>
          <w:szCs w:val="22"/>
          <w:lang w:val="en-GB"/>
        </w:rPr>
        <w:t>Kostadinoski</w:t>
      </w:r>
      <w:proofErr w:type="spellEnd"/>
      <w:r w:rsidRPr="00FC788A">
        <w:rPr>
          <w:rFonts w:asciiTheme="majorHAnsi" w:hAnsiTheme="majorHAnsi"/>
          <w:szCs w:val="22"/>
          <w:lang w:val="en-GB"/>
        </w:rPr>
        <w:tab/>
        <w:t>Customs Brokers and Forwarders Council of Australia</w:t>
      </w:r>
    </w:p>
    <w:p w14:paraId="2986B164" w14:textId="77777777" w:rsidR="00F83DAF" w:rsidRPr="00FC788A" w:rsidRDefault="00F83DAF" w:rsidP="00CC1FB9">
      <w:pPr>
        <w:ind w:firstLine="720"/>
        <w:rPr>
          <w:rFonts w:asciiTheme="majorHAnsi" w:hAnsiTheme="majorHAnsi"/>
          <w:szCs w:val="22"/>
          <w:lang w:val="en-GB"/>
        </w:rPr>
      </w:pPr>
    </w:p>
    <w:p w14:paraId="0FA59C83" w14:textId="69AC3CC4" w:rsidR="004710D6" w:rsidRPr="00FC788A" w:rsidRDefault="00DA131E" w:rsidP="006B0F0C">
      <w:pPr>
        <w:rPr>
          <w:rFonts w:asciiTheme="majorHAnsi" w:hAnsiTheme="majorHAnsi"/>
          <w:szCs w:val="22"/>
        </w:rPr>
      </w:pPr>
      <w:r w:rsidRPr="00FC788A">
        <w:rPr>
          <w:rFonts w:asciiTheme="majorHAnsi" w:hAnsiTheme="majorHAnsi"/>
          <w:b/>
          <w:szCs w:val="22"/>
        </w:rPr>
        <w:t>Apologies</w:t>
      </w:r>
      <w:r w:rsidRPr="00FC788A">
        <w:rPr>
          <w:rFonts w:asciiTheme="majorHAnsi" w:hAnsiTheme="majorHAnsi"/>
          <w:szCs w:val="22"/>
        </w:rPr>
        <w:tab/>
      </w:r>
      <w:r w:rsidRPr="00FC788A">
        <w:rPr>
          <w:rFonts w:asciiTheme="majorHAnsi" w:hAnsiTheme="majorHAnsi"/>
          <w:szCs w:val="22"/>
        </w:rPr>
        <w:tab/>
      </w:r>
    </w:p>
    <w:p w14:paraId="427899B1" w14:textId="0FA42171" w:rsidR="00F036F2" w:rsidRPr="00FC788A" w:rsidRDefault="00F036F2" w:rsidP="00D00C8A">
      <w:pPr>
        <w:ind w:firstLine="720"/>
        <w:rPr>
          <w:rFonts w:asciiTheme="majorHAnsi" w:hAnsiTheme="majorHAnsi"/>
          <w:szCs w:val="22"/>
          <w:lang w:val="en-GB"/>
        </w:rPr>
      </w:pPr>
      <w:proofErr w:type="spellStart"/>
      <w:r w:rsidRPr="00FC788A">
        <w:rPr>
          <w:rFonts w:asciiTheme="majorHAnsi" w:hAnsiTheme="majorHAnsi"/>
          <w:szCs w:val="22"/>
          <w:lang w:val="en-GB"/>
        </w:rPr>
        <w:t>Jagtej</w:t>
      </w:r>
      <w:proofErr w:type="spellEnd"/>
      <w:r w:rsidRPr="00FC788A">
        <w:rPr>
          <w:rFonts w:asciiTheme="majorHAnsi" w:hAnsiTheme="majorHAnsi"/>
          <w:szCs w:val="22"/>
          <w:lang w:val="en-GB"/>
        </w:rPr>
        <w:t xml:space="preserve"> Singh</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044E4CB8" w14:textId="31395AA9" w:rsidR="005B648B" w:rsidRPr="00FC788A" w:rsidRDefault="00F83DAF" w:rsidP="00D00C8A">
      <w:pPr>
        <w:ind w:firstLine="720"/>
        <w:rPr>
          <w:rFonts w:asciiTheme="majorHAnsi" w:hAnsiTheme="majorHAnsi"/>
          <w:szCs w:val="22"/>
          <w:lang w:val="en-GB"/>
        </w:rPr>
      </w:pPr>
      <w:r w:rsidRPr="00FC788A">
        <w:rPr>
          <w:rFonts w:asciiTheme="majorHAnsi" w:hAnsiTheme="majorHAnsi"/>
          <w:szCs w:val="22"/>
          <w:lang w:val="en-GB"/>
        </w:rPr>
        <w:t>Richard Chadwick</w:t>
      </w:r>
      <w:r w:rsidRPr="00FC788A">
        <w:rPr>
          <w:rFonts w:asciiTheme="majorHAnsi" w:hAnsiTheme="majorHAnsi"/>
          <w:szCs w:val="22"/>
          <w:lang w:val="en-GB"/>
        </w:rPr>
        <w:tab/>
      </w:r>
      <w:r w:rsidR="005B648B" w:rsidRPr="00FC788A">
        <w:rPr>
          <w:rFonts w:asciiTheme="majorHAnsi" w:hAnsiTheme="majorHAnsi"/>
          <w:szCs w:val="22"/>
          <w:lang w:val="en-GB"/>
        </w:rPr>
        <w:t>Department of Agriculture</w:t>
      </w:r>
    </w:p>
    <w:p w14:paraId="4B472D94" w14:textId="532D334C" w:rsidR="00F83DAF" w:rsidRPr="00FC788A" w:rsidRDefault="00F83DAF" w:rsidP="00D00C8A">
      <w:pPr>
        <w:ind w:firstLine="720"/>
        <w:rPr>
          <w:rFonts w:asciiTheme="majorHAnsi" w:hAnsiTheme="majorHAnsi"/>
          <w:szCs w:val="22"/>
          <w:lang w:val="en-GB"/>
        </w:rPr>
      </w:pPr>
      <w:r w:rsidRPr="00FC788A">
        <w:rPr>
          <w:rFonts w:asciiTheme="majorHAnsi" w:hAnsiTheme="majorHAnsi"/>
          <w:szCs w:val="22"/>
          <w:lang w:val="en-GB"/>
        </w:rPr>
        <w:t xml:space="preserve">Lee </w:t>
      </w:r>
      <w:proofErr w:type="spellStart"/>
      <w:r w:rsidRPr="00FC788A">
        <w:rPr>
          <w:rFonts w:asciiTheme="majorHAnsi" w:hAnsiTheme="majorHAnsi"/>
          <w:szCs w:val="22"/>
          <w:lang w:val="en-GB"/>
        </w:rPr>
        <w:t>Cale</w:t>
      </w:r>
      <w:proofErr w:type="spellEnd"/>
      <w:r w:rsidRPr="00FC788A">
        <w:rPr>
          <w:rFonts w:asciiTheme="majorHAnsi" w:hAnsiTheme="majorHAnsi"/>
          <w:szCs w:val="22"/>
          <w:lang w:val="en-GB"/>
        </w:rPr>
        <w:t xml:space="preserve"> </w:t>
      </w:r>
      <w:r w:rsidRPr="00FC788A">
        <w:rPr>
          <w:rFonts w:asciiTheme="majorHAnsi" w:hAnsiTheme="majorHAnsi"/>
          <w:szCs w:val="22"/>
          <w:lang w:val="en-GB"/>
        </w:rPr>
        <w:tab/>
      </w:r>
      <w:r w:rsidRPr="00FC788A">
        <w:rPr>
          <w:rFonts w:asciiTheme="majorHAnsi" w:hAnsiTheme="majorHAnsi"/>
          <w:szCs w:val="22"/>
          <w:lang w:val="en-GB"/>
        </w:rPr>
        <w:tab/>
        <w:t>Department of Agriculture</w:t>
      </w:r>
    </w:p>
    <w:p w14:paraId="28FCC69A" w14:textId="52D4E226" w:rsidR="00F83DAF" w:rsidRPr="00FC788A" w:rsidRDefault="00F83DAF" w:rsidP="00E91749">
      <w:pPr>
        <w:ind w:firstLine="720"/>
        <w:rPr>
          <w:rFonts w:asciiTheme="majorHAnsi" w:hAnsiTheme="majorHAnsi"/>
          <w:szCs w:val="22"/>
          <w:lang w:val="en-GB"/>
        </w:rPr>
      </w:pPr>
      <w:r w:rsidRPr="00FC788A">
        <w:rPr>
          <w:rFonts w:asciiTheme="majorHAnsi" w:hAnsiTheme="majorHAnsi"/>
          <w:szCs w:val="22"/>
          <w:lang w:val="en-GB"/>
        </w:rPr>
        <w:t>Rod Nairn</w:t>
      </w:r>
      <w:r w:rsidRPr="00FC788A">
        <w:rPr>
          <w:rFonts w:asciiTheme="majorHAnsi" w:hAnsiTheme="majorHAnsi"/>
          <w:szCs w:val="22"/>
          <w:lang w:val="en-GB"/>
        </w:rPr>
        <w:tab/>
      </w:r>
      <w:r w:rsidRPr="00FC788A">
        <w:rPr>
          <w:rFonts w:asciiTheme="majorHAnsi" w:hAnsiTheme="majorHAnsi"/>
          <w:szCs w:val="22"/>
          <w:lang w:val="en-GB"/>
        </w:rPr>
        <w:tab/>
        <w:t>Shipping Australia Limited</w:t>
      </w:r>
    </w:p>
    <w:p w14:paraId="5F71F8D2" w14:textId="77777777" w:rsidR="00E91749" w:rsidRPr="00FC788A" w:rsidRDefault="00E91749" w:rsidP="00E91749">
      <w:pPr>
        <w:ind w:firstLine="720"/>
        <w:rPr>
          <w:rFonts w:asciiTheme="majorHAnsi" w:hAnsiTheme="majorHAnsi"/>
          <w:szCs w:val="22"/>
        </w:rPr>
      </w:pPr>
      <w:r w:rsidRPr="00FC788A">
        <w:rPr>
          <w:rFonts w:asciiTheme="majorHAnsi" w:hAnsiTheme="majorHAnsi"/>
          <w:szCs w:val="22"/>
        </w:rPr>
        <w:t>Brian Lovell</w:t>
      </w:r>
      <w:r w:rsidRPr="00FC788A">
        <w:rPr>
          <w:rFonts w:asciiTheme="majorHAnsi" w:hAnsiTheme="majorHAnsi"/>
          <w:szCs w:val="22"/>
        </w:rPr>
        <w:tab/>
      </w:r>
      <w:r w:rsidRPr="00FC788A">
        <w:rPr>
          <w:rFonts w:asciiTheme="majorHAnsi" w:hAnsiTheme="majorHAnsi"/>
          <w:szCs w:val="22"/>
        </w:rPr>
        <w:tab/>
        <w:t>Australian Federation of International Forwarders</w:t>
      </w:r>
    </w:p>
    <w:p w14:paraId="5C3363BB" w14:textId="77777777" w:rsidR="00CC1FB9" w:rsidRPr="00FC788A" w:rsidRDefault="00CC1FB9" w:rsidP="00CC1FB9">
      <w:pPr>
        <w:ind w:firstLine="720"/>
        <w:rPr>
          <w:rFonts w:asciiTheme="majorHAnsi" w:hAnsiTheme="majorHAnsi"/>
          <w:szCs w:val="22"/>
        </w:rPr>
      </w:pPr>
      <w:r w:rsidRPr="00FC788A">
        <w:rPr>
          <w:rFonts w:asciiTheme="majorHAnsi" w:hAnsiTheme="majorHAnsi"/>
          <w:szCs w:val="22"/>
        </w:rPr>
        <w:t xml:space="preserve">Paul </w:t>
      </w:r>
      <w:proofErr w:type="spellStart"/>
      <w:r w:rsidRPr="00FC788A">
        <w:rPr>
          <w:rFonts w:asciiTheme="majorHAnsi" w:hAnsiTheme="majorHAnsi"/>
          <w:szCs w:val="22"/>
        </w:rPr>
        <w:t>Bagnall</w:t>
      </w:r>
      <w:proofErr w:type="spellEnd"/>
      <w:r w:rsidRPr="00FC788A">
        <w:rPr>
          <w:rFonts w:asciiTheme="majorHAnsi" w:hAnsiTheme="majorHAnsi"/>
          <w:szCs w:val="22"/>
        </w:rPr>
        <w:tab/>
      </w:r>
      <w:r w:rsidRPr="00FC788A">
        <w:rPr>
          <w:rFonts w:asciiTheme="majorHAnsi" w:hAnsiTheme="majorHAnsi"/>
          <w:szCs w:val="22"/>
        </w:rPr>
        <w:tab/>
        <w:t>Conference of Asia Pacific Express Carriers</w:t>
      </w:r>
    </w:p>
    <w:p w14:paraId="5CD1E8F9" w14:textId="77777777" w:rsidR="00F83DAF" w:rsidRPr="00FC788A" w:rsidRDefault="00F83DAF" w:rsidP="00F83DAF">
      <w:pPr>
        <w:ind w:firstLine="720"/>
        <w:rPr>
          <w:rFonts w:asciiTheme="majorHAnsi" w:hAnsiTheme="majorHAnsi"/>
          <w:szCs w:val="22"/>
          <w:lang w:val="en-GB"/>
        </w:rPr>
      </w:pPr>
      <w:r w:rsidRPr="00FC788A">
        <w:rPr>
          <w:rFonts w:asciiTheme="majorHAnsi" w:hAnsiTheme="majorHAnsi"/>
          <w:szCs w:val="22"/>
          <w:lang w:val="en-GB"/>
        </w:rPr>
        <w:t xml:space="preserve">Paul </w:t>
      </w:r>
      <w:proofErr w:type="spellStart"/>
      <w:r w:rsidRPr="00FC788A">
        <w:rPr>
          <w:rFonts w:asciiTheme="majorHAnsi" w:hAnsiTheme="majorHAnsi"/>
          <w:szCs w:val="22"/>
          <w:lang w:val="en-GB"/>
        </w:rPr>
        <w:t>Damkjaer</w:t>
      </w:r>
      <w:proofErr w:type="spellEnd"/>
      <w:r w:rsidRPr="00FC788A">
        <w:rPr>
          <w:rFonts w:asciiTheme="majorHAnsi" w:hAnsiTheme="majorHAnsi"/>
          <w:szCs w:val="22"/>
          <w:lang w:val="en-GB"/>
        </w:rPr>
        <w:tab/>
      </w:r>
      <w:r w:rsidRPr="00FC788A">
        <w:rPr>
          <w:rFonts w:asciiTheme="majorHAnsi" w:hAnsiTheme="majorHAnsi"/>
          <w:szCs w:val="22"/>
          <w:lang w:val="en-GB"/>
        </w:rPr>
        <w:tab/>
        <w:t>Customs Brokers and Forwarders Council of Australia</w:t>
      </w:r>
    </w:p>
    <w:p w14:paraId="60C6F238" w14:textId="77777777" w:rsidR="00F83DAF" w:rsidRPr="007E7DB1" w:rsidRDefault="00F83DAF" w:rsidP="00F83DAF">
      <w:pPr>
        <w:ind w:firstLine="720"/>
        <w:rPr>
          <w:rFonts w:asciiTheme="majorHAnsi" w:hAnsiTheme="majorHAnsi"/>
          <w:szCs w:val="22"/>
        </w:rPr>
      </w:pPr>
      <w:r w:rsidRPr="00FC788A">
        <w:rPr>
          <w:rFonts w:asciiTheme="majorHAnsi" w:hAnsiTheme="majorHAnsi"/>
          <w:szCs w:val="22"/>
        </w:rPr>
        <w:t xml:space="preserve">Craig </w:t>
      </w:r>
      <w:proofErr w:type="spellStart"/>
      <w:r w:rsidRPr="00FC788A">
        <w:rPr>
          <w:rFonts w:asciiTheme="majorHAnsi" w:hAnsiTheme="majorHAnsi"/>
          <w:szCs w:val="22"/>
        </w:rPr>
        <w:t>Birchall</w:t>
      </w:r>
      <w:proofErr w:type="spellEnd"/>
      <w:r w:rsidRPr="00FC788A">
        <w:rPr>
          <w:rFonts w:asciiTheme="majorHAnsi" w:hAnsiTheme="majorHAnsi"/>
          <w:szCs w:val="22"/>
        </w:rPr>
        <w:tab/>
      </w:r>
      <w:r w:rsidRPr="00FC788A">
        <w:rPr>
          <w:rFonts w:asciiTheme="majorHAnsi" w:hAnsiTheme="majorHAnsi"/>
          <w:szCs w:val="22"/>
        </w:rPr>
        <w:tab/>
        <w:t>Board of Airline Representatives</w:t>
      </w:r>
    </w:p>
    <w:p w14:paraId="32638913" w14:textId="77777777" w:rsidR="003147AD" w:rsidRPr="006E7AF0" w:rsidRDefault="003147AD" w:rsidP="00C821C3">
      <w:pPr>
        <w:ind w:right="-149" w:firstLine="720"/>
        <w:rPr>
          <w:rFonts w:asciiTheme="majorHAnsi" w:hAnsiTheme="majorHAnsi"/>
          <w:szCs w:val="22"/>
        </w:rPr>
      </w:pPr>
    </w:p>
    <w:p w14:paraId="2F8E7040" w14:textId="77777777" w:rsidR="00964B84" w:rsidRPr="006E7AF0" w:rsidRDefault="00964B84" w:rsidP="00964B84">
      <w:pPr>
        <w:rPr>
          <w:rFonts w:asciiTheme="majorHAnsi" w:hAnsiTheme="majorHAnsi"/>
          <w:szCs w:val="22"/>
        </w:rPr>
      </w:pPr>
      <w:r w:rsidRPr="006E7AF0">
        <w:rPr>
          <w:rFonts w:asciiTheme="majorHAnsi" w:hAnsiTheme="majorHAnsi"/>
          <w:b/>
          <w:szCs w:val="22"/>
        </w:rPr>
        <w:t>Secretariat</w:t>
      </w:r>
      <w:r w:rsidRPr="006E7AF0">
        <w:rPr>
          <w:rFonts w:asciiTheme="majorHAnsi" w:hAnsiTheme="majorHAnsi"/>
          <w:szCs w:val="22"/>
        </w:rPr>
        <w:tab/>
      </w:r>
      <w:r w:rsidRPr="006E7AF0">
        <w:rPr>
          <w:rFonts w:asciiTheme="majorHAnsi" w:hAnsiTheme="majorHAnsi"/>
          <w:szCs w:val="22"/>
        </w:rPr>
        <w:tab/>
      </w:r>
    </w:p>
    <w:p w14:paraId="067512A2" w14:textId="29D5C402" w:rsidR="0027029B" w:rsidRDefault="0027029B" w:rsidP="0027029B">
      <w:pPr>
        <w:ind w:firstLine="720"/>
        <w:rPr>
          <w:rFonts w:asciiTheme="majorHAnsi" w:hAnsiTheme="majorHAnsi"/>
          <w:szCs w:val="22"/>
        </w:rPr>
      </w:pPr>
      <w:r>
        <w:rPr>
          <w:rFonts w:asciiTheme="majorHAnsi" w:hAnsiTheme="majorHAnsi"/>
          <w:szCs w:val="22"/>
        </w:rPr>
        <w:t>Dale Loughton</w:t>
      </w:r>
      <w:r>
        <w:rPr>
          <w:rFonts w:asciiTheme="majorHAnsi" w:hAnsiTheme="majorHAnsi"/>
          <w:szCs w:val="22"/>
        </w:rPr>
        <w:tab/>
      </w:r>
      <w:r>
        <w:rPr>
          <w:rFonts w:asciiTheme="majorHAnsi" w:hAnsiTheme="majorHAnsi"/>
          <w:szCs w:val="22"/>
        </w:rPr>
        <w:tab/>
      </w:r>
      <w:r w:rsidRPr="005A1EBB">
        <w:rPr>
          <w:rFonts w:asciiTheme="majorHAnsi" w:hAnsiTheme="majorHAnsi"/>
          <w:szCs w:val="22"/>
          <w:lang w:val="en-GB"/>
        </w:rPr>
        <w:t xml:space="preserve">Department of Agriculture </w:t>
      </w:r>
    </w:p>
    <w:p w14:paraId="614CAE08" w14:textId="43AEEE67" w:rsidR="00280AEB" w:rsidRPr="006E7AF0" w:rsidRDefault="00F83DAF" w:rsidP="00964B84">
      <w:pPr>
        <w:ind w:firstLine="720"/>
        <w:rPr>
          <w:rFonts w:asciiTheme="majorHAnsi" w:hAnsiTheme="majorHAnsi"/>
          <w:szCs w:val="22"/>
        </w:rPr>
      </w:pPr>
      <w:r>
        <w:rPr>
          <w:rFonts w:asciiTheme="majorHAnsi" w:hAnsiTheme="majorHAnsi"/>
          <w:szCs w:val="22"/>
        </w:rPr>
        <w:t xml:space="preserve">Lea </w:t>
      </w:r>
      <w:proofErr w:type="spellStart"/>
      <w:r>
        <w:rPr>
          <w:rFonts w:asciiTheme="majorHAnsi" w:hAnsiTheme="majorHAnsi"/>
          <w:szCs w:val="22"/>
        </w:rPr>
        <w:t>Malligan</w:t>
      </w:r>
      <w:proofErr w:type="spellEnd"/>
      <w:r w:rsidR="007F7190">
        <w:rPr>
          <w:rFonts w:asciiTheme="majorHAnsi" w:hAnsiTheme="majorHAnsi"/>
          <w:szCs w:val="22"/>
        </w:rPr>
        <w:tab/>
      </w:r>
      <w:r w:rsidR="000E5DC8">
        <w:rPr>
          <w:rFonts w:asciiTheme="majorHAnsi" w:hAnsiTheme="majorHAnsi"/>
          <w:szCs w:val="22"/>
        </w:rPr>
        <w:tab/>
      </w:r>
      <w:r w:rsidR="00964B84" w:rsidRPr="006E7AF0">
        <w:rPr>
          <w:rFonts w:asciiTheme="majorHAnsi" w:hAnsiTheme="majorHAnsi"/>
          <w:szCs w:val="22"/>
        </w:rPr>
        <w:t xml:space="preserve">Department of Agriculture </w:t>
      </w:r>
    </w:p>
    <w:p w14:paraId="55BD61EA" w14:textId="77777777" w:rsidR="00E36B09" w:rsidRPr="006E7AF0" w:rsidRDefault="00E36B09" w:rsidP="00964B84">
      <w:pPr>
        <w:ind w:firstLine="720"/>
        <w:rPr>
          <w:rFonts w:asciiTheme="majorHAnsi" w:hAnsiTheme="majorHAnsi"/>
          <w:szCs w:val="22"/>
        </w:rPr>
      </w:pPr>
    </w:p>
    <w:p w14:paraId="452D0B7B" w14:textId="4AC4787A" w:rsidR="004C28FC" w:rsidRDefault="003453D1">
      <w:pPr>
        <w:rPr>
          <w:rFonts w:asciiTheme="majorHAnsi" w:hAnsiTheme="majorHAnsi"/>
          <w:b/>
          <w:sz w:val="24"/>
          <w:lang w:val="en-GB"/>
        </w:rPr>
      </w:pPr>
      <w:r>
        <w:rPr>
          <w:rFonts w:asciiTheme="majorHAnsi" w:hAnsiTheme="majorHAnsi"/>
          <w:b/>
          <w:sz w:val="24"/>
          <w:lang w:val="en-GB"/>
        </w:rPr>
        <w:br w:type="column"/>
      </w:r>
    </w:p>
    <w:p w14:paraId="1BA20A5B" w14:textId="08CD406B" w:rsidR="00CB6A26" w:rsidRPr="00652E6A" w:rsidRDefault="00E36B09" w:rsidP="00EF6433">
      <w:pPr>
        <w:rPr>
          <w:rFonts w:asciiTheme="majorHAnsi" w:hAnsiTheme="majorHAnsi"/>
          <w:b/>
          <w:sz w:val="24"/>
          <w:lang w:val="en-GB"/>
        </w:rPr>
      </w:pPr>
      <w:r w:rsidRPr="00652E6A">
        <w:rPr>
          <w:rFonts w:asciiTheme="majorHAnsi" w:hAnsiTheme="majorHAnsi"/>
          <w:b/>
          <w:sz w:val="24"/>
          <w:lang w:val="en-GB"/>
        </w:rPr>
        <w:t>Agend</w:t>
      </w:r>
      <w:r w:rsidR="00DE29CD">
        <w:rPr>
          <w:rFonts w:asciiTheme="majorHAnsi" w:hAnsiTheme="majorHAnsi"/>
          <w:b/>
          <w:sz w:val="24"/>
          <w:lang w:val="en-GB"/>
        </w:rPr>
        <w:t>a Item 1 - Chair’s i</w:t>
      </w:r>
      <w:r w:rsidR="00CB6A26" w:rsidRPr="00652E6A">
        <w:rPr>
          <w:rFonts w:asciiTheme="majorHAnsi" w:hAnsiTheme="majorHAnsi"/>
          <w:b/>
          <w:sz w:val="24"/>
          <w:lang w:val="en-GB"/>
        </w:rPr>
        <w:t>ntroductions</w:t>
      </w:r>
    </w:p>
    <w:p w14:paraId="2E15A0E6" w14:textId="11228E26" w:rsidR="00F036F2" w:rsidRDefault="00F036F2" w:rsidP="007E7DB1">
      <w:pPr>
        <w:rPr>
          <w:rFonts w:asciiTheme="majorHAnsi" w:hAnsiTheme="majorHAnsi"/>
          <w:szCs w:val="22"/>
        </w:rPr>
      </w:pPr>
      <w:r>
        <w:rPr>
          <w:rFonts w:asciiTheme="majorHAnsi" w:hAnsiTheme="majorHAnsi"/>
          <w:szCs w:val="22"/>
        </w:rPr>
        <w:t>The chair</w:t>
      </w:r>
      <w:r w:rsidR="00FE2D79" w:rsidRPr="00652E6A">
        <w:rPr>
          <w:rFonts w:asciiTheme="majorHAnsi" w:hAnsiTheme="majorHAnsi"/>
          <w:szCs w:val="22"/>
        </w:rPr>
        <w:t xml:space="preserve"> welcomed members and observers to the </w:t>
      </w:r>
      <w:r w:rsidR="00CC1FB9">
        <w:rPr>
          <w:rFonts w:asciiTheme="majorHAnsi" w:hAnsiTheme="majorHAnsi"/>
          <w:szCs w:val="22"/>
        </w:rPr>
        <w:t>8</w:t>
      </w:r>
      <w:r w:rsidR="00CA358B">
        <w:rPr>
          <w:rFonts w:asciiTheme="majorHAnsi" w:hAnsiTheme="majorHAnsi"/>
          <w:szCs w:val="22"/>
        </w:rPr>
        <w:t>4</w:t>
      </w:r>
      <w:r w:rsidR="00CA358B">
        <w:rPr>
          <w:rFonts w:asciiTheme="majorHAnsi" w:hAnsiTheme="majorHAnsi"/>
          <w:szCs w:val="22"/>
          <w:vertAlign w:val="superscript"/>
        </w:rPr>
        <w:t>th</w:t>
      </w:r>
      <w:r>
        <w:rPr>
          <w:rFonts w:asciiTheme="majorHAnsi" w:hAnsiTheme="majorHAnsi"/>
          <w:szCs w:val="22"/>
        </w:rPr>
        <w:t xml:space="preserve"> D</w:t>
      </w:r>
      <w:r w:rsidR="00FE2D79" w:rsidRPr="00652E6A">
        <w:rPr>
          <w:rFonts w:asciiTheme="majorHAnsi" w:hAnsiTheme="majorHAnsi"/>
          <w:szCs w:val="22"/>
        </w:rPr>
        <w:t xml:space="preserve">CCC meeting. </w:t>
      </w:r>
    </w:p>
    <w:p w14:paraId="21DDC6EC" w14:textId="77777777" w:rsidR="00EC6EFB" w:rsidRDefault="00EC6EFB" w:rsidP="007E7DB1">
      <w:pPr>
        <w:rPr>
          <w:rFonts w:asciiTheme="majorHAnsi" w:hAnsiTheme="majorHAnsi"/>
          <w:szCs w:val="22"/>
        </w:rPr>
      </w:pPr>
    </w:p>
    <w:p w14:paraId="09BCE494" w14:textId="458D550B" w:rsidR="00CA358B" w:rsidRPr="00AC4860" w:rsidRDefault="00F036F2" w:rsidP="00AC4860">
      <w:pPr>
        <w:rPr>
          <w:rFonts w:asciiTheme="majorHAnsi" w:hAnsiTheme="majorHAnsi"/>
          <w:szCs w:val="22"/>
        </w:rPr>
      </w:pPr>
      <w:r>
        <w:rPr>
          <w:rFonts w:asciiTheme="majorHAnsi" w:hAnsiTheme="majorHAnsi"/>
          <w:szCs w:val="22"/>
        </w:rPr>
        <w:t>M</w:t>
      </w:r>
      <w:r w:rsidR="003453D1">
        <w:rPr>
          <w:rFonts w:asciiTheme="majorHAnsi" w:hAnsiTheme="majorHAnsi"/>
          <w:szCs w:val="22"/>
        </w:rPr>
        <w:t>embers noted th</w:t>
      </w:r>
      <w:r w:rsidR="00AC4860">
        <w:rPr>
          <w:rFonts w:asciiTheme="majorHAnsi" w:hAnsiTheme="majorHAnsi"/>
          <w:szCs w:val="22"/>
        </w:rPr>
        <w:t xml:space="preserve">at this will be </w:t>
      </w:r>
      <w:r w:rsidR="00CA358B" w:rsidRPr="00AC4860">
        <w:rPr>
          <w:rFonts w:asciiTheme="majorHAnsi" w:hAnsiTheme="majorHAnsi"/>
          <w:szCs w:val="22"/>
        </w:rPr>
        <w:t>Andrew Crawford’s last DCCC meeting</w:t>
      </w:r>
      <w:r w:rsidR="00187EE2" w:rsidRPr="00AC4860">
        <w:rPr>
          <w:rFonts w:asciiTheme="majorHAnsi" w:hAnsiTheme="majorHAnsi"/>
          <w:szCs w:val="22"/>
        </w:rPr>
        <w:t xml:space="preserve"> representing FTA. </w:t>
      </w:r>
      <w:r w:rsidR="00CA358B" w:rsidRPr="00AC4860">
        <w:rPr>
          <w:rFonts w:asciiTheme="majorHAnsi" w:hAnsiTheme="majorHAnsi"/>
          <w:szCs w:val="22"/>
        </w:rPr>
        <w:t>The Chair t</w:t>
      </w:r>
      <w:r w:rsidR="00AC4860">
        <w:rPr>
          <w:rFonts w:asciiTheme="majorHAnsi" w:hAnsiTheme="majorHAnsi"/>
          <w:szCs w:val="22"/>
        </w:rPr>
        <w:t xml:space="preserve">hanked Andrew </w:t>
      </w:r>
      <w:r w:rsidR="00187EE2" w:rsidRPr="00AC4860">
        <w:rPr>
          <w:rFonts w:asciiTheme="majorHAnsi" w:hAnsiTheme="majorHAnsi"/>
          <w:szCs w:val="22"/>
        </w:rPr>
        <w:t xml:space="preserve">for his </w:t>
      </w:r>
      <w:r w:rsidR="00AC4860" w:rsidRPr="00AC4860">
        <w:rPr>
          <w:rFonts w:asciiTheme="majorHAnsi" w:hAnsiTheme="majorHAnsi"/>
          <w:szCs w:val="22"/>
        </w:rPr>
        <w:t>contribution to the work of the committee over the last 18 months, recognising in particular his extensive involvement in developing the 2019/20 BMSB seasonal measures</w:t>
      </w:r>
      <w:r w:rsidR="003453D1">
        <w:rPr>
          <w:rFonts w:asciiTheme="majorHAnsi" w:hAnsiTheme="majorHAnsi"/>
          <w:szCs w:val="22"/>
        </w:rPr>
        <w:t>. Members wished Andrew all the best</w:t>
      </w:r>
      <w:r w:rsidR="00187EE2" w:rsidRPr="00AC4860">
        <w:rPr>
          <w:rFonts w:asciiTheme="majorHAnsi" w:hAnsiTheme="majorHAnsi"/>
          <w:szCs w:val="22"/>
        </w:rPr>
        <w:t xml:space="preserve"> in his new role. </w:t>
      </w:r>
    </w:p>
    <w:p w14:paraId="347CFD27" w14:textId="77777777" w:rsidR="00C61567" w:rsidRDefault="00C61567" w:rsidP="00B022EF">
      <w:pPr>
        <w:rPr>
          <w:rFonts w:asciiTheme="majorHAnsi" w:hAnsiTheme="majorHAnsi"/>
          <w:szCs w:val="22"/>
        </w:rPr>
      </w:pPr>
    </w:p>
    <w:p w14:paraId="3558D94F" w14:textId="77777777" w:rsidR="00B073F8" w:rsidRPr="00652E6A" w:rsidRDefault="00B073F8" w:rsidP="00B073F8">
      <w:pPr>
        <w:rPr>
          <w:rFonts w:asciiTheme="majorHAnsi" w:hAnsiTheme="majorHAnsi"/>
          <w:b/>
          <w:szCs w:val="22"/>
        </w:rPr>
      </w:pPr>
      <w:r w:rsidRPr="00652E6A">
        <w:rPr>
          <w:rFonts w:asciiTheme="majorHAnsi" w:hAnsiTheme="majorHAnsi"/>
          <w:b/>
          <w:szCs w:val="22"/>
        </w:rPr>
        <w:t>1.1 Minutes from previous meeting</w:t>
      </w:r>
    </w:p>
    <w:p w14:paraId="2C957462" w14:textId="5E05DBD3" w:rsidR="0096454B" w:rsidRDefault="00AC4860" w:rsidP="0096454B">
      <w:pPr>
        <w:rPr>
          <w:rFonts w:asciiTheme="majorHAnsi" w:hAnsiTheme="majorHAnsi"/>
          <w:szCs w:val="22"/>
        </w:rPr>
      </w:pPr>
      <w:r>
        <w:rPr>
          <w:rFonts w:asciiTheme="majorHAnsi" w:hAnsiTheme="majorHAnsi"/>
          <w:szCs w:val="22"/>
        </w:rPr>
        <w:t xml:space="preserve">The </w:t>
      </w:r>
      <w:r w:rsidR="003453D1">
        <w:rPr>
          <w:rFonts w:asciiTheme="majorHAnsi" w:hAnsiTheme="majorHAnsi"/>
          <w:szCs w:val="22"/>
        </w:rPr>
        <w:t>previous meeting minutes (</w:t>
      </w:r>
      <w:r w:rsidR="00AE1731" w:rsidRPr="00652E6A">
        <w:rPr>
          <w:rFonts w:asciiTheme="majorHAnsi" w:hAnsiTheme="majorHAnsi"/>
          <w:szCs w:val="22"/>
        </w:rPr>
        <w:t>DCCC 8</w:t>
      </w:r>
      <w:r w:rsidR="00CA358B">
        <w:rPr>
          <w:rFonts w:asciiTheme="majorHAnsi" w:hAnsiTheme="majorHAnsi"/>
          <w:szCs w:val="22"/>
        </w:rPr>
        <w:t>3</w:t>
      </w:r>
      <w:r w:rsidR="003453D1">
        <w:rPr>
          <w:rFonts w:asciiTheme="majorHAnsi" w:hAnsiTheme="majorHAnsi"/>
          <w:szCs w:val="22"/>
        </w:rPr>
        <w:t>)</w:t>
      </w:r>
      <w:r w:rsidR="00CA358B">
        <w:rPr>
          <w:rFonts w:asciiTheme="majorHAnsi" w:hAnsiTheme="majorHAnsi"/>
          <w:szCs w:val="22"/>
        </w:rPr>
        <w:t xml:space="preserve"> were </w:t>
      </w:r>
      <w:r w:rsidR="003453D1">
        <w:rPr>
          <w:rFonts w:asciiTheme="majorHAnsi" w:hAnsiTheme="majorHAnsi"/>
          <w:szCs w:val="22"/>
        </w:rPr>
        <w:t>confirmed</w:t>
      </w:r>
      <w:r w:rsidR="00CA358B">
        <w:rPr>
          <w:rFonts w:asciiTheme="majorHAnsi" w:hAnsiTheme="majorHAnsi"/>
          <w:szCs w:val="22"/>
        </w:rPr>
        <w:t xml:space="preserve"> with </w:t>
      </w:r>
      <w:r>
        <w:rPr>
          <w:rFonts w:asciiTheme="majorHAnsi" w:hAnsiTheme="majorHAnsi"/>
          <w:szCs w:val="22"/>
        </w:rPr>
        <w:t>no further amendments</w:t>
      </w:r>
      <w:r w:rsidR="00F036F2">
        <w:rPr>
          <w:rFonts w:asciiTheme="majorHAnsi" w:hAnsiTheme="majorHAnsi"/>
          <w:szCs w:val="22"/>
        </w:rPr>
        <w:t xml:space="preserve">. </w:t>
      </w:r>
      <w:r w:rsidR="005C69CB">
        <w:rPr>
          <w:rFonts w:asciiTheme="majorHAnsi" w:hAnsiTheme="majorHAnsi"/>
          <w:szCs w:val="22"/>
        </w:rPr>
        <w:t xml:space="preserve"> </w:t>
      </w:r>
    </w:p>
    <w:p w14:paraId="1420EAEB" w14:textId="77777777" w:rsidR="00877786" w:rsidRDefault="00877786" w:rsidP="0096454B">
      <w:pPr>
        <w:rPr>
          <w:rFonts w:asciiTheme="majorHAnsi" w:hAnsiTheme="majorHAnsi"/>
          <w:szCs w:val="22"/>
        </w:rPr>
      </w:pPr>
    </w:p>
    <w:p w14:paraId="69CA8F43" w14:textId="77777777" w:rsidR="00B073F8" w:rsidRPr="00652E6A" w:rsidRDefault="00B073F8" w:rsidP="00B073F8">
      <w:pPr>
        <w:rPr>
          <w:rFonts w:asciiTheme="majorHAnsi" w:hAnsiTheme="majorHAnsi"/>
          <w:b/>
          <w:szCs w:val="22"/>
        </w:rPr>
      </w:pPr>
      <w:r w:rsidRPr="00652E6A">
        <w:rPr>
          <w:rFonts w:asciiTheme="majorHAnsi" w:hAnsiTheme="majorHAnsi"/>
          <w:b/>
          <w:szCs w:val="22"/>
        </w:rPr>
        <w:t>1.2 Action items</w:t>
      </w:r>
    </w:p>
    <w:p w14:paraId="3B923BC4" w14:textId="63FC5B59" w:rsidR="004A6152" w:rsidRDefault="004A6152" w:rsidP="00EF6433">
      <w:pPr>
        <w:rPr>
          <w:rFonts w:asciiTheme="majorHAnsi" w:hAnsiTheme="majorHAnsi"/>
          <w:szCs w:val="22"/>
        </w:rPr>
      </w:pPr>
      <w:r>
        <w:rPr>
          <w:rFonts w:asciiTheme="majorHAnsi" w:hAnsiTheme="majorHAnsi"/>
          <w:szCs w:val="22"/>
        </w:rPr>
        <w:t xml:space="preserve">Members </w:t>
      </w:r>
      <w:r w:rsidR="00B73E6C">
        <w:rPr>
          <w:rFonts w:asciiTheme="majorHAnsi" w:hAnsiTheme="majorHAnsi"/>
          <w:szCs w:val="22"/>
        </w:rPr>
        <w:t>confirmed</w:t>
      </w:r>
      <w:r w:rsidR="00CA358B">
        <w:rPr>
          <w:rFonts w:asciiTheme="majorHAnsi" w:hAnsiTheme="majorHAnsi"/>
          <w:szCs w:val="22"/>
        </w:rPr>
        <w:t xml:space="preserve"> </w:t>
      </w:r>
      <w:r w:rsidR="00B73E6C">
        <w:rPr>
          <w:rFonts w:asciiTheme="majorHAnsi" w:hAnsiTheme="majorHAnsi"/>
          <w:szCs w:val="22"/>
        </w:rPr>
        <w:t xml:space="preserve">the status of </w:t>
      </w:r>
      <w:r w:rsidR="00CA358B">
        <w:rPr>
          <w:rFonts w:asciiTheme="majorHAnsi" w:hAnsiTheme="majorHAnsi"/>
          <w:szCs w:val="22"/>
        </w:rPr>
        <w:t>action items</w:t>
      </w:r>
      <w:r w:rsidR="00B73E6C">
        <w:rPr>
          <w:rFonts w:asciiTheme="majorHAnsi" w:hAnsiTheme="majorHAnsi"/>
          <w:szCs w:val="22"/>
        </w:rPr>
        <w:t>, noting the items flagged</w:t>
      </w:r>
      <w:r w:rsidR="00AC4860">
        <w:rPr>
          <w:rFonts w:asciiTheme="majorHAnsi" w:hAnsiTheme="majorHAnsi"/>
          <w:szCs w:val="22"/>
        </w:rPr>
        <w:t xml:space="preserve"> for discussion during the meeting. </w:t>
      </w:r>
    </w:p>
    <w:p w14:paraId="7D742897" w14:textId="77777777" w:rsidR="004A6152" w:rsidRDefault="004A6152" w:rsidP="00EF6433">
      <w:pPr>
        <w:rPr>
          <w:rFonts w:asciiTheme="majorHAnsi" w:hAnsiTheme="majorHAnsi"/>
          <w:szCs w:val="22"/>
        </w:rPr>
      </w:pPr>
    </w:p>
    <w:p w14:paraId="52987001" w14:textId="3D0DB752" w:rsidR="00F7305C" w:rsidRPr="00F7305C" w:rsidRDefault="00F7305C" w:rsidP="00EF6433">
      <w:pPr>
        <w:rPr>
          <w:rFonts w:asciiTheme="majorHAnsi" w:hAnsiTheme="majorHAnsi"/>
          <w:b/>
          <w:sz w:val="24"/>
          <w:lang w:val="en-GB"/>
        </w:rPr>
      </w:pPr>
      <w:r>
        <w:rPr>
          <w:rFonts w:asciiTheme="majorHAnsi" w:hAnsiTheme="majorHAnsi"/>
          <w:b/>
          <w:sz w:val="24"/>
          <w:lang w:val="en-GB"/>
        </w:rPr>
        <w:t>Agenda item 2 – Finance Update</w:t>
      </w:r>
      <w:r w:rsidRPr="00D142A8">
        <w:rPr>
          <w:rFonts w:asciiTheme="majorHAnsi" w:hAnsiTheme="majorHAnsi"/>
          <w:b/>
          <w:sz w:val="24"/>
          <w:lang w:val="en-GB"/>
        </w:rPr>
        <w:t xml:space="preserve">  </w:t>
      </w:r>
    </w:p>
    <w:p w14:paraId="5A1BD560" w14:textId="77777777" w:rsidR="00F7305C" w:rsidRDefault="00F7305C" w:rsidP="00EF6433">
      <w:pPr>
        <w:rPr>
          <w:rFonts w:asciiTheme="majorHAnsi" w:hAnsiTheme="majorHAnsi"/>
          <w:szCs w:val="22"/>
        </w:rPr>
      </w:pPr>
    </w:p>
    <w:p w14:paraId="51C6026F" w14:textId="494691C2" w:rsidR="00922994" w:rsidRPr="006506D3" w:rsidRDefault="006506D3">
      <w:pPr>
        <w:rPr>
          <w:rFonts w:asciiTheme="majorHAnsi" w:hAnsiTheme="majorHAnsi"/>
          <w:b/>
          <w:szCs w:val="22"/>
        </w:rPr>
      </w:pPr>
      <w:r w:rsidRPr="006506D3">
        <w:rPr>
          <w:rFonts w:asciiTheme="majorHAnsi" w:hAnsiTheme="majorHAnsi"/>
          <w:b/>
          <w:szCs w:val="22"/>
        </w:rPr>
        <w:t>2.1 Biosecurity Import Levy</w:t>
      </w:r>
    </w:p>
    <w:p w14:paraId="1ADCD6E6" w14:textId="5103B4E9" w:rsidR="006506D3" w:rsidRDefault="00187EE2" w:rsidP="00420334">
      <w:pPr>
        <w:rPr>
          <w:rFonts w:asciiTheme="majorHAnsi" w:hAnsiTheme="majorHAnsi"/>
          <w:szCs w:val="22"/>
        </w:rPr>
      </w:pPr>
      <w:r>
        <w:rPr>
          <w:rFonts w:asciiTheme="majorHAnsi" w:hAnsiTheme="majorHAnsi"/>
          <w:szCs w:val="22"/>
        </w:rPr>
        <w:t xml:space="preserve">The Government is </w:t>
      </w:r>
      <w:r w:rsidR="006506D3">
        <w:rPr>
          <w:rFonts w:asciiTheme="majorHAnsi" w:hAnsiTheme="majorHAnsi"/>
          <w:szCs w:val="22"/>
        </w:rPr>
        <w:t>committed to</w:t>
      </w:r>
      <w:r w:rsidR="00AC4860">
        <w:rPr>
          <w:rFonts w:asciiTheme="majorHAnsi" w:hAnsiTheme="majorHAnsi"/>
          <w:szCs w:val="22"/>
        </w:rPr>
        <w:t xml:space="preserve"> implementing </w:t>
      </w:r>
      <w:r w:rsidR="006506D3">
        <w:rPr>
          <w:rFonts w:asciiTheme="majorHAnsi" w:hAnsiTheme="majorHAnsi"/>
          <w:szCs w:val="22"/>
        </w:rPr>
        <w:t>the biosecurity import l</w:t>
      </w:r>
      <w:r>
        <w:rPr>
          <w:rFonts w:asciiTheme="majorHAnsi" w:hAnsiTheme="majorHAnsi"/>
          <w:szCs w:val="22"/>
        </w:rPr>
        <w:t>evy and</w:t>
      </w:r>
      <w:r w:rsidR="006506D3">
        <w:rPr>
          <w:rFonts w:asciiTheme="majorHAnsi" w:hAnsiTheme="majorHAnsi"/>
          <w:szCs w:val="22"/>
        </w:rPr>
        <w:t xml:space="preserve"> an announcement</w:t>
      </w:r>
      <w:r>
        <w:rPr>
          <w:rFonts w:asciiTheme="majorHAnsi" w:hAnsiTheme="majorHAnsi"/>
          <w:szCs w:val="22"/>
        </w:rPr>
        <w:t xml:space="preserve"> is expected </w:t>
      </w:r>
      <w:r w:rsidR="006506D3">
        <w:rPr>
          <w:rFonts w:asciiTheme="majorHAnsi" w:hAnsiTheme="majorHAnsi"/>
          <w:szCs w:val="22"/>
        </w:rPr>
        <w:t xml:space="preserve">in the coming weeks. </w:t>
      </w:r>
      <w:r w:rsidR="00F7305C">
        <w:rPr>
          <w:rFonts w:asciiTheme="majorHAnsi" w:hAnsiTheme="majorHAnsi"/>
          <w:szCs w:val="22"/>
        </w:rPr>
        <w:t xml:space="preserve">Mr McFarlane asked if we expect </w:t>
      </w:r>
      <w:r w:rsidR="0072487A">
        <w:rPr>
          <w:rFonts w:asciiTheme="majorHAnsi" w:hAnsiTheme="majorHAnsi"/>
          <w:szCs w:val="22"/>
        </w:rPr>
        <w:t>it to be implemented this year</w:t>
      </w:r>
      <w:r w:rsidR="00DD4045" w:rsidRPr="00DD4045">
        <w:rPr>
          <w:rFonts w:asciiTheme="majorHAnsi" w:hAnsiTheme="majorHAnsi"/>
          <w:szCs w:val="22"/>
        </w:rPr>
        <w:t xml:space="preserve"> </w:t>
      </w:r>
      <w:r w:rsidR="00DD4045">
        <w:rPr>
          <w:rFonts w:asciiTheme="majorHAnsi" w:hAnsiTheme="majorHAnsi"/>
          <w:szCs w:val="22"/>
        </w:rPr>
        <w:t>and if work is being done by Department of Home Affairs to prepare if the levy is collected using a FID</w:t>
      </w:r>
      <w:r w:rsidR="00B85DFE">
        <w:rPr>
          <w:rFonts w:asciiTheme="majorHAnsi" w:hAnsiTheme="majorHAnsi"/>
          <w:szCs w:val="22"/>
        </w:rPr>
        <w:t>.</w:t>
      </w:r>
      <w:r w:rsidR="00F7305C">
        <w:rPr>
          <w:rFonts w:asciiTheme="majorHAnsi" w:hAnsiTheme="majorHAnsi"/>
          <w:szCs w:val="22"/>
        </w:rPr>
        <w:t xml:space="preserve"> </w:t>
      </w:r>
      <w:r w:rsidR="00DD4045">
        <w:rPr>
          <w:rFonts w:asciiTheme="majorHAnsi" w:hAnsiTheme="majorHAnsi"/>
          <w:szCs w:val="22"/>
        </w:rPr>
        <w:t>Ms Lane</w:t>
      </w:r>
      <w:r w:rsidR="0072487A">
        <w:rPr>
          <w:rFonts w:asciiTheme="majorHAnsi" w:hAnsiTheme="majorHAnsi"/>
          <w:szCs w:val="22"/>
        </w:rPr>
        <w:t xml:space="preserve"> </w:t>
      </w:r>
      <w:r w:rsidR="00DD4045">
        <w:rPr>
          <w:rFonts w:asciiTheme="majorHAnsi" w:hAnsiTheme="majorHAnsi"/>
          <w:szCs w:val="22"/>
        </w:rPr>
        <w:t>advised that more information is imminent and expects the announcement before the end of the 2019.</w:t>
      </w:r>
      <w:r w:rsidR="00F7305C">
        <w:rPr>
          <w:rFonts w:asciiTheme="majorHAnsi" w:hAnsiTheme="majorHAnsi"/>
          <w:szCs w:val="22"/>
        </w:rPr>
        <w:t xml:space="preserve"> </w:t>
      </w:r>
    </w:p>
    <w:p w14:paraId="0CBC27DA" w14:textId="77777777" w:rsidR="006506D3" w:rsidRDefault="006506D3" w:rsidP="00420334">
      <w:pPr>
        <w:rPr>
          <w:rFonts w:asciiTheme="majorHAnsi" w:hAnsiTheme="majorHAnsi"/>
          <w:szCs w:val="22"/>
        </w:rPr>
      </w:pPr>
    </w:p>
    <w:p w14:paraId="4A8100B6" w14:textId="689FFD9A" w:rsidR="006506D3" w:rsidRDefault="006506D3" w:rsidP="00420334">
      <w:pPr>
        <w:rPr>
          <w:rFonts w:asciiTheme="majorHAnsi" w:hAnsiTheme="majorHAnsi"/>
          <w:szCs w:val="22"/>
        </w:rPr>
      </w:pPr>
      <w:r w:rsidRPr="009A1837">
        <w:rPr>
          <w:rFonts w:asciiTheme="majorHAnsi" w:hAnsiTheme="majorHAnsi"/>
          <w:b/>
          <w:szCs w:val="22"/>
          <w:u w:val="single"/>
        </w:rPr>
        <w:t>Action</w:t>
      </w:r>
      <w:r>
        <w:rPr>
          <w:rFonts w:asciiTheme="majorHAnsi" w:hAnsiTheme="majorHAnsi"/>
          <w:szCs w:val="22"/>
        </w:rPr>
        <w:t>:</w:t>
      </w:r>
      <w:r w:rsidR="00A75647">
        <w:rPr>
          <w:rFonts w:asciiTheme="majorHAnsi" w:hAnsiTheme="majorHAnsi"/>
          <w:szCs w:val="22"/>
        </w:rPr>
        <w:t xml:space="preserve"> DCCC</w:t>
      </w:r>
      <w:r w:rsidR="00B85DFE">
        <w:rPr>
          <w:rFonts w:asciiTheme="majorHAnsi" w:hAnsiTheme="majorHAnsi"/>
          <w:szCs w:val="22"/>
        </w:rPr>
        <w:t xml:space="preserve"> s</w:t>
      </w:r>
      <w:r>
        <w:rPr>
          <w:rFonts w:asciiTheme="majorHAnsi" w:hAnsiTheme="majorHAnsi"/>
          <w:szCs w:val="22"/>
        </w:rPr>
        <w:t>ecretariat to schedule a</w:t>
      </w:r>
      <w:r w:rsidR="00B85DFE">
        <w:rPr>
          <w:rFonts w:asciiTheme="majorHAnsi" w:hAnsiTheme="majorHAnsi"/>
          <w:szCs w:val="22"/>
        </w:rPr>
        <w:t xml:space="preserve"> tele</w:t>
      </w:r>
      <w:r>
        <w:rPr>
          <w:rFonts w:asciiTheme="majorHAnsi" w:hAnsiTheme="majorHAnsi"/>
          <w:szCs w:val="22"/>
        </w:rPr>
        <w:t>conference to discuss the biosecurity import levy</w:t>
      </w:r>
      <w:r w:rsidR="0072487A">
        <w:rPr>
          <w:rFonts w:asciiTheme="majorHAnsi" w:hAnsiTheme="majorHAnsi"/>
          <w:szCs w:val="22"/>
        </w:rPr>
        <w:t xml:space="preserve"> when details are</w:t>
      </w:r>
      <w:r>
        <w:rPr>
          <w:rFonts w:asciiTheme="majorHAnsi" w:hAnsiTheme="majorHAnsi"/>
          <w:szCs w:val="22"/>
        </w:rPr>
        <w:t xml:space="preserve"> available. </w:t>
      </w:r>
    </w:p>
    <w:p w14:paraId="3B1434CA" w14:textId="77777777" w:rsidR="006506D3" w:rsidRDefault="006506D3" w:rsidP="00420334">
      <w:pPr>
        <w:rPr>
          <w:rFonts w:asciiTheme="majorHAnsi" w:hAnsiTheme="majorHAnsi"/>
          <w:szCs w:val="22"/>
        </w:rPr>
      </w:pPr>
    </w:p>
    <w:p w14:paraId="5341E3D2" w14:textId="77777777" w:rsidR="00F7305C" w:rsidRDefault="00F7305C" w:rsidP="00420334">
      <w:pPr>
        <w:rPr>
          <w:rFonts w:asciiTheme="majorHAnsi" w:hAnsiTheme="majorHAnsi"/>
          <w:b/>
          <w:szCs w:val="22"/>
        </w:rPr>
      </w:pPr>
      <w:r w:rsidRPr="00F7305C">
        <w:rPr>
          <w:rFonts w:asciiTheme="majorHAnsi" w:hAnsiTheme="majorHAnsi"/>
          <w:b/>
          <w:szCs w:val="22"/>
        </w:rPr>
        <w:t>2.2 Cost Recovery</w:t>
      </w:r>
    </w:p>
    <w:p w14:paraId="7577CF22" w14:textId="77777777" w:rsidR="00FE4593" w:rsidRDefault="00FE4593" w:rsidP="00FE4593">
      <w:pPr>
        <w:rPr>
          <w:rFonts w:asciiTheme="majorHAnsi" w:hAnsiTheme="majorHAnsi"/>
          <w:szCs w:val="22"/>
        </w:rPr>
      </w:pPr>
      <w:r>
        <w:rPr>
          <w:rFonts w:asciiTheme="majorHAnsi" w:hAnsiTheme="majorHAnsi"/>
          <w:szCs w:val="22"/>
        </w:rPr>
        <w:t xml:space="preserve">Ms Tapper apologised for tabling the reports so close to the meeting. </w:t>
      </w:r>
    </w:p>
    <w:p w14:paraId="10524257" w14:textId="77777777" w:rsidR="00FE4593" w:rsidRDefault="00FE4593" w:rsidP="00FE4593">
      <w:pPr>
        <w:rPr>
          <w:rFonts w:asciiTheme="majorHAnsi" w:hAnsiTheme="majorHAnsi"/>
          <w:szCs w:val="22"/>
        </w:rPr>
      </w:pPr>
    </w:p>
    <w:p w14:paraId="1156D4D1" w14:textId="670D761D" w:rsidR="00FE4593" w:rsidRPr="00FE4593" w:rsidRDefault="00FE4593" w:rsidP="00FE4593">
      <w:pPr>
        <w:rPr>
          <w:rFonts w:asciiTheme="majorHAnsi" w:hAnsiTheme="majorHAnsi"/>
          <w:szCs w:val="22"/>
          <w:u w:val="single"/>
        </w:rPr>
      </w:pPr>
      <w:r w:rsidRPr="00FF3082">
        <w:rPr>
          <w:rFonts w:asciiTheme="majorHAnsi" w:hAnsiTheme="majorHAnsi"/>
          <w:szCs w:val="22"/>
          <w:u w:val="single"/>
        </w:rPr>
        <w:t>Biosecurity Cost Recovery Arrangement Financial Performance Report 2018-19</w:t>
      </w:r>
    </w:p>
    <w:p w14:paraId="4B2F1C6F" w14:textId="2E78505D" w:rsidR="00FE4593" w:rsidRDefault="00FE4593" w:rsidP="00FE4593">
      <w:pPr>
        <w:rPr>
          <w:rFonts w:asciiTheme="majorHAnsi" w:hAnsiTheme="majorHAnsi"/>
          <w:szCs w:val="22"/>
        </w:rPr>
      </w:pPr>
      <w:r w:rsidRPr="00E94438">
        <w:rPr>
          <w:rFonts w:asciiTheme="majorHAnsi" w:hAnsiTheme="majorHAnsi"/>
          <w:szCs w:val="22"/>
        </w:rPr>
        <w:t xml:space="preserve">Ms Tapper </w:t>
      </w:r>
      <w:r>
        <w:rPr>
          <w:rFonts w:asciiTheme="majorHAnsi" w:hAnsiTheme="majorHAnsi"/>
          <w:szCs w:val="22"/>
        </w:rPr>
        <w:t>provided member</w:t>
      </w:r>
      <w:r w:rsidR="00F135DC">
        <w:rPr>
          <w:rFonts w:asciiTheme="majorHAnsi" w:hAnsiTheme="majorHAnsi"/>
          <w:szCs w:val="22"/>
        </w:rPr>
        <w:t>s with a summary of the results</w:t>
      </w:r>
    </w:p>
    <w:p w14:paraId="252E4DB1" w14:textId="05E0DE93" w:rsidR="00E94438" w:rsidRDefault="00915E58" w:rsidP="00E94438">
      <w:pPr>
        <w:pStyle w:val="ListParagraph"/>
        <w:numPr>
          <w:ilvl w:val="0"/>
          <w:numId w:val="34"/>
        </w:numPr>
        <w:rPr>
          <w:rFonts w:asciiTheme="majorHAnsi" w:hAnsiTheme="majorHAnsi"/>
          <w:szCs w:val="22"/>
        </w:rPr>
      </w:pPr>
      <w:r>
        <w:rPr>
          <w:rFonts w:asciiTheme="majorHAnsi" w:hAnsiTheme="majorHAnsi"/>
          <w:szCs w:val="22"/>
        </w:rPr>
        <w:t xml:space="preserve">The </w:t>
      </w:r>
      <w:r w:rsidR="00E94438">
        <w:rPr>
          <w:rFonts w:asciiTheme="majorHAnsi" w:hAnsiTheme="majorHAnsi"/>
          <w:szCs w:val="22"/>
        </w:rPr>
        <w:t>biosecur</w:t>
      </w:r>
      <w:r w:rsidR="00FE4593">
        <w:rPr>
          <w:rFonts w:asciiTheme="majorHAnsi" w:hAnsiTheme="majorHAnsi"/>
          <w:szCs w:val="22"/>
        </w:rPr>
        <w:t xml:space="preserve">ity cost recovery arrangement </w:t>
      </w:r>
      <w:r w:rsidR="00E94438">
        <w:rPr>
          <w:rFonts w:asciiTheme="majorHAnsi" w:hAnsiTheme="majorHAnsi"/>
          <w:szCs w:val="22"/>
        </w:rPr>
        <w:t xml:space="preserve">recorded a surplus of $13.5m </w:t>
      </w:r>
    </w:p>
    <w:p w14:paraId="6D0C70F9" w14:textId="0B977A2A" w:rsidR="00915E58" w:rsidRDefault="00915E58" w:rsidP="00915E58">
      <w:pPr>
        <w:pStyle w:val="ListParagraph"/>
        <w:numPr>
          <w:ilvl w:val="0"/>
          <w:numId w:val="34"/>
        </w:numPr>
        <w:rPr>
          <w:rFonts w:asciiTheme="majorHAnsi" w:hAnsiTheme="majorHAnsi"/>
          <w:szCs w:val="22"/>
        </w:rPr>
      </w:pPr>
      <w:r>
        <w:rPr>
          <w:rFonts w:asciiTheme="majorHAnsi" w:hAnsiTheme="majorHAnsi"/>
          <w:szCs w:val="22"/>
        </w:rPr>
        <w:t>R</w:t>
      </w:r>
      <w:r w:rsidR="00E94438">
        <w:rPr>
          <w:rFonts w:asciiTheme="majorHAnsi" w:hAnsiTheme="majorHAnsi"/>
          <w:szCs w:val="22"/>
        </w:rPr>
        <w:t>evenue</w:t>
      </w:r>
      <w:r>
        <w:rPr>
          <w:rFonts w:asciiTheme="majorHAnsi" w:hAnsiTheme="majorHAnsi"/>
          <w:szCs w:val="22"/>
        </w:rPr>
        <w:t xml:space="preserve"> was strong at $267m</w:t>
      </w:r>
    </w:p>
    <w:p w14:paraId="2F188D9F" w14:textId="77777777" w:rsidR="00264F39" w:rsidRDefault="00FE4593" w:rsidP="00FE4593">
      <w:pPr>
        <w:pStyle w:val="ListParagraph"/>
        <w:numPr>
          <w:ilvl w:val="0"/>
          <w:numId w:val="34"/>
        </w:numPr>
        <w:rPr>
          <w:rFonts w:asciiTheme="majorHAnsi" w:hAnsiTheme="majorHAnsi"/>
          <w:szCs w:val="22"/>
        </w:rPr>
      </w:pPr>
      <w:r w:rsidRPr="00FE4593">
        <w:rPr>
          <w:rFonts w:asciiTheme="majorHAnsi" w:hAnsiTheme="majorHAnsi"/>
          <w:szCs w:val="22"/>
        </w:rPr>
        <w:t>Increases in revenue were mainly attributable to</w:t>
      </w:r>
      <w:r w:rsidR="00264F39">
        <w:rPr>
          <w:rFonts w:asciiTheme="majorHAnsi" w:hAnsiTheme="majorHAnsi"/>
          <w:szCs w:val="22"/>
        </w:rPr>
        <w:t>:</w:t>
      </w:r>
    </w:p>
    <w:p w14:paraId="2914627F" w14:textId="7316F56A" w:rsidR="00FE4593" w:rsidRDefault="00FE4593" w:rsidP="00264F39">
      <w:pPr>
        <w:pStyle w:val="ListParagraph"/>
        <w:numPr>
          <w:ilvl w:val="1"/>
          <w:numId w:val="43"/>
        </w:numPr>
        <w:rPr>
          <w:rFonts w:asciiTheme="majorHAnsi" w:hAnsiTheme="majorHAnsi"/>
          <w:szCs w:val="22"/>
        </w:rPr>
      </w:pPr>
      <w:r w:rsidRPr="00FE4593">
        <w:rPr>
          <w:rFonts w:asciiTheme="majorHAnsi" w:hAnsiTheme="majorHAnsi"/>
          <w:szCs w:val="22"/>
        </w:rPr>
        <w:t xml:space="preserve"> increased inspections and document assessme</w:t>
      </w:r>
      <w:r w:rsidR="002223BE">
        <w:rPr>
          <w:rFonts w:asciiTheme="majorHAnsi" w:hAnsiTheme="majorHAnsi"/>
          <w:szCs w:val="22"/>
        </w:rPr>
        <w:t>nts</w:t>
      </w:r>
      <w:r w:rsidR="00264F39">
        <w:rPr>
          <w:rFonts w:asciiTheme="majorHAnsi" w:hAnsiTheme="majorHAnsi"/>
          <w:szCs w:val="22"/>
        </w:rPr>
        <w:t xml:space="preserve"> for the Brown </w:t>
      </w:r>
      <w:proofErr w:type="spellStart"/>
      <w:r w:rsidR="00264F39">
        <w:rPr>
          <w:rFonts w:asciiTheme="majorHAnsi" w:hAnsiTheme="majorHAnsi"/>
          <w:szCs w:val="22"/>
        </w:rPr>
        <w:t>Marmorated</w:t>
      </w:r>
      <w:proofErr w:type="spellEnd"/>
      <w:r w:rsidR="00264F39">
        <w:rPr>
          <w:rFonts w:asciiTheme="majorHAnsi" w:hAnsiTheme="majorHAnsi"/>
          <w:szCs w:val="22"/>
        </w:rPr>
        <w:t xml:space="preserve"> Stink Bug (BMSB) response</w:t>
      </w:r>
      <w:r w:rsidR="002223BE">
        <w:rPr>
          <w:rFonts w:asciiTheme="majorHAnsi" w:hAnsiTheme="majorHAnsi"/>
          <w:szCs w:val="22"/>
        </w:rPr>
        <w:t xml:space="preserve"> and Approved Arrangements</w:t>
      </w:r>
    </w:p>
    <w:p w14:paraId="52D1DCF7" w14:textId="1265CE09" w:rsidR="00264F39" w:rsidRPr="00FE4593" w:rsidRDefault="00264F39" w:rsidP="00264F39">
      <w:pPr>
        <w:pStyle w:val="ListParagraph"/>
        <w:numPr>
          <w:ilvl w:val="1"/>
          <w:numId w:val="43"/>
        </w:numPr>
        <w:rPr>
          <w:rFonts w:asciiTheme="majorHAnsi" w:hAnsiTheme="majorHAnsi"/>
          <w:szCs w:val="22"/>
        </w:rPr>
      </w:pPr>
      <w:proofErr w:type="gramStart"/>
      <w:r>
        <w:rPr>
          <w:rFonts w:asciiTheme="majorHAnsi" w:hAnsiTheme="majorHAnsi"/>
          <w:szCs w:val="22"/>
        </w:rPr>
        <w:t>offset</w:t>
      </w:r>
      <w:proofErr w:type="gramEnd"/>
      <w:r>
        <w:rPr>
          <w:rFonts w:asciiTheme="majorHAnsi" w:hAnsiTheme="majorHAnsi"/>
          <w:szCs w:val="22"/>
        </w:rPr>
        <w:t xml:space="preserve"> by lower than budget revenue for full import declarations – sea.</w:t>
      </w:r>
    </w:p>
    <w:p w14:paraId="4A610BEF" w14:textId="5B7DC741" w:rsidR="00FE4593" w:rsidRPr="00FE4593" w:rsidRDefault="00264F39" w:rsidP="00FE4593">
      <w:pPr>
        <w:pStyle w:val="ListParagraph"/>
        <w:numPr>
          <w:ilvl w:val="0"/>
          <w:numId w:val="34"/>
        </w:numPr>
        <w:rPr>
          <w:rFonts w:asciiTheme="majorHAnsi" w:hAnsiTheme="majorHAnsi"/>
          <w:szCs w:val="22"/>
        </w:rPr>
      </w:pPr>
      <w:r>
        <w:rPr>
          <w:rFonts w:asciiTheme="majorHAnsi" w:hAnsiTheme="majorHAnsi"/>
          <w:szCs w:val="22"/>
        </w:rPr>
        <w:t>Expenses were over budget</w:t>
      </w:r>
      <w:r w:rsidR="00FE4593" w:rsidRPr="00FE4593">
        <w:rPr>
          <w:rFonts w:asciiTheme="majorHAnsi" w:hAnsiTheme="majorHAnsi"/>
          <w:szCs w:val="22"/>
        </w:rPr>
        <w:t xml:space="preserve"> mainly attributable to:</w:t>
      </w:r>
    </w:p>
    <w:p w14:paraId="08139CC8" w14:textId="020E2029" w:rsidR="00FE4593" w:rsidRPr="00FE4593" w:rsidRDefault="00FE4593" w:rsidP="00A75647">
      <w:pPr>
        <w:pStyle w:val="ListParagraph"/>
        <w:numPr>
          <w:ilvl w:val="1"/>
          <w:numId w:val="43"/>
        </w:numPr>
        <w:rPr>
          <w:rFonts w:asciiTheme="majorHAnsi" w:hAnsiTheme="majorHAnsi"/>
          <w:szCs w:val="22"/>
        </w:rPr>
      </w:pPr>
      <w:r w:rsidRPr="00FE4593">
        <w:rPr>
          <w:rFonts w:asciiTheme="majorHAnsi" w:hAnsiTheme="majorHAnsi"/>
          <w:szCs w:val="22"/>
        </w:rPr>
        <w:t>reduction in the ten year government bond rate, which resulted in increased long service leave expenses of approximately $4m</w:t>
      </w:r>
    </w:p>
    <w:p w14:paraId="737246AC" w14:textId="0D466C74" w:rsidR="00FE4593" w:rsidRPr="00FE4593" w:rsidRDefault="00FE4593" w:rsidP="00A75647">
      <w:pPr>
        <w:pStyle w:val="ListParagraph"/>
        <w:numPr>
          <w:ilvl w:val="1"/>
          <w:numId w:val="43"/>
        </w:numPr>
        <w:rPr>
          <w:rFonts w:asciiTheme="majorHAnsi" w:hAnsiTheme="majorHAnsi"/>
          <w:szCs w:val="22"/>
        </w:rPr>
      </w:pPr>
      <w:proofErr w:type="gramStart"/>
      <w:r w:rsidRPr="00FE4593">
        <w:rPr>
          <w:rFonts w:asciiTheme="majorHAnsi" w:hAnsiTheme="majorHAnsi"/>
          <w:szCs w:val="22"/>
        </w:rPr>
        <w:t>cost</w:t>
      </w:r>
      <w:proofErr w:type="gramEnd"/>
      <w:r w:rsidRPr="00FE4593">
        <w:rPr>
          <w:rFonts w:asciiTheme="majorHAnsi" w:hAnsiTheme="majorHAnsi"/>
          <w:szCs w:val="22"/>
        </w:rPr>
        <w:t xml:space="preserve"> allocation adjustments to reflect the significant increase in import clearance inspections. </w:t>
      </w:r>
    </w:p>
    <w:p w14:paraId="7BF59626" w14:textId="58AFC252" w:rsidR="00CC3093" w:rsidRPr="00CC3093" w:rsidRDefault="00CC3093" w:rsidP="00420334">
      <w:pPr>
        <w:pStyle w:val="ListParagraph"/>
        <w:numPr>
          <w:ilvl w:val="0"/>
          <w:numId w:val="34"/>
        </w:numPr>
        <w:rPr>
          <w:rFonts w:asciiTheme="majorHAnsi" w:hAnsiTheme="majorHAnsi"/>
          <w:szCs w:val="22"/>
        </w:rPr>
      </w:pPr>
      <w:r>
        <w:rPr>
          <w:rFonts w:asciiTheme="majorHAnsi" w:hAnsiTheme="majorHAnsi"/>
          <w:szCs w:val="22"/>
        </w:rPr>
        <w:t>The cost recovery reserve</w:t>
      </w:r>
      <w:r w:rsidR="00FE4593">
        <w:rPr>
          <w:rFonts w:asciiTheme="majorHAnsi" w:hAnsiTheme="majorHAnsi"/>
          <w:szCs w:val="22"/>
        </w:rPr>
        <w:t xml:space="preserve"> balance is</w:t>
      </w:r>
      <w:r w:rsidR="002223BE">
        <w:rPr>
          <w:rFonts w:asciiTheme="majorHAnsi" w:hAnsiTheme="majorHAnsi"/>
          <w:szCs w:val="22"/>
        </w:rPr>
        <w:t xml:space="preserve"> $36m</w:t>
      </w:r>
      <w:r w:rsidR="00F135DC">
        <w:rPr>
          <w:rFonts w:asciiTheme="majorHAnsi" w:hAnsiTheme="majorHAnsi"/>
          <w:szCs w:val="22"/>
        </w:rPr>
        <w:t>.</w:t>
      </w:r>
    </w:p>
    <w:p w14:paraId="64E825E4" w14:textId="77777777" w:rsidR="00BB1917" w:rsidRDefault="00BB1917" w:rsidP="00420334">
      <w:pPr>
        <w:rPr>
          <w:rFonts w:asciiTheme="majorHAnsi" w:hAnsiTheme="majorHAnsi"/>
          <w:szCs w:val="22"/>
        </w:rPr>
      </w:pPr>
    </w:p>
    <w:p w14:paraId="44747190" w14:textId="77777777" w:rsidR="00FE4593" w:rsidRPr="00FF3082" w:rsidRDefault="00FE4593" w:rsidP="00FE4593">
      <w:pPr>
        <w:rPr>
          <w:rFonts w:asciiTheme="majorHAnsi" w:hAnsiTheme="majorHAnsi"/>
          <w:szCs w:val="22"/>
          <w:u w:val="single"/>
        </w:rPr>
      </w:pPr>
      <w:r w:rsidRPr="00FF3082">
        <w:rPr>
          <w:rFonts w:asciiTheme="majorHAnsi" w:hAnsiTheme="majorHAnsi"/>
          <w:szCs w:val="22"/>
          <w:u w:val="single"/>
        </w:rPr>
        <w:t xml:space="preserve">2019-20 Biosecurity Cost Recovery Arrangement budget </w:t>
      </w:r>
    </w:p>
    <w:p w14:paraId="183E1ECB" w14:textId="56E35242" w:rsidR="00FE4593" w:rsidRDefault="00FE4593" w:rsidP="00FE4593">
      <w:pPr>
        <w:rPr>
          <w:rFonts w:asciiTheme="majorHAnsi" w:hAnsiTheme="majorHAnsi"/>
          <w:szCs w:val="22"/>
        </w:rPr>
      </w:pPr>
      <w:r>
        <w:rPr>
          <w:rFonts w:asciiTheme="majorHAnsi" w:hAnsiTheme="majorHAnsi"/>
          <w:szCs w:val="22"/>
        </w:rPr>
        <w:t>Ms Tapper outlined t</w:t>
      </w:r>
      <w:r w:rsidR="002223BE">
        <w:rPr>
          <w:rFonts w:asciiTheme="majorHAnsi" w:hAnsiTheme="majorHAnsi"/>
          <w:szCs w:val="22"/>
        </w:rPr>
        <w:t>he key components of the budget.</w:t>
      </w:r>
    </w:p>
    <w:p w14:paraId="1FD2B4EB" w14:textId="69D79A3F" w:rsidR="002F3C6A" w:rsidRDefault="002F3C6A" w:rsidP="002F3C6A">
      <w:pPr>
        <w:pStyle w:val="ListParagraph"/>
        <w:numPr>
          <w:ilvl w:val="0"/>
          <w:numId w:val="35"/>
        </w:numPr>
        <w:rPr>
          <w:rFonts w:asciiTheme="majorHAnsi" w:hAnsiTheme="majorHAnsi"/>
          <w:szCs w:val="22"/>
        </w:rPr>
      </w:pPr>
      <w:r>
        <w:rPr>
          <w:rFonts w:asciiTheme="majorHAnsi" w:hAnsiTheme="majorHAnsi"/>
          <w:szCs w:val="22"/>
        </w:rPr>
        <w:t>The Arrangement is budgeting a surplus of</w:t>
      </w:r>
      <w:r w:rsidRPr="00CC3093">
        <w:rPr>
          <w:rFonts w:asciiTheme="majorHAnsi" w:hAnsiTheme="majorHAnsi"/>
          <w:szCs w:val="22"/>
        </w:rPr>
        <w:t xml:space="preserve"> $10.8</w:t>
      </w:r>
      <w:r>
        <w:rPr>
          <w:rFonts w:asciiTheme="majorHAnsi" w:hAnsiTheme="majorHAnsi"/>
          <w:szCs w:val="22"/>
        </w:rPr>
        <w:t>m</w:t>
      </w:r>
    </w:p>
    <w:p w14:paraId="71736074" w14:textId="77777777" w:rsidR="002F3C6A" w:rsidRPr="002606C9" w:rsidRDefault="002F3C6A" w:rsidP="002F3C6A">
      <w:pPr>
        <w:pStyle w:val="ListParagraph"/>
        <w:numPr>
          <w:ilvl w:val="0"/>
          <w:numId w:val="35"/>
        </w:numPr>
        <w:rPr>
          <w:rFonts w:asciiTheme="majorHAnsi" w:hAnsiTheme="majorHAnsi"/>
          <w:szCs w:val="22"/>
        </w:rPr>
      </w:pPr>
      <w:r>
        <w:rPr>
          <w:rFonts w:asciiTheme="majorHAnsi" w:hAnsiTheme="majorHAnsi"/>
          <w:szCs w:val="22"/>
        </w:rPr>
        <w:t>Higher revenue is anticipated, attributable to:</w:t>
      </w:r>
    </w:p>
    <w:p w14:paraId="72482E1C" w14:textId="5904EB50" w:rsidR="002F3C6A" w:rsidRPr="002F3C6A" w:rsidRDefault="002F3C6A" w:rsidP="002223BE">
      <w:pPr>
        <w:pStyle w:val="ListParagraph"/>
        <w:numPr>
          <w:ilvl w:val="1"/>
          <w:numId w:val="43"/>
        </w:numPr>
        <w:rPr>
          <w:rFonts w:asciiTheme="majorHAnsi" w:hAnsiTheme="majorHAnsi"/>
          <w:szCs w:val="22"/>
        </w:rPr>
      </w:pPr>
      <w:r w:rsidRPr="002F3C6A">
        <w:rPr>
          <w:rFonts w:asciiTheme="majorHAnsi" w:hAnsiTheme="majorHAnsi"/>
          <w:szCs w:val="22"/>
        </w:rPr>
        <w:t>increased FIDs ($4.6 million)</w:t>
      </w:r>
    </w:p>
    <w:p w14:paraId="561DDEA2" w14:textId="5E4B956F" w:rsidR="002F3C6A" w:rsidRDefault="002F3C6A" w:rsidP="002223BE">
      <w:pPr>
        <w:pStyle w:val="ListParagraph"/>
        <w:numPr>
          <w:ilvl w:val="1"/>
          <w:numId w:val="43"/>
        </w:numPr>
        <w:rPr>
          <w:rFonts w:asciiTheme="majorHAnsi" w:hAnsiTheme="majorHAnsi"/>
          <w:szCs w:val="22"/>
        </w:rPr>
      </w:pPr>
      <w:r>
        <w:rPr>
          <w:rFonts w:asciiTheme="majorHAnsi" w:hAnsiTheme="majorHAnsi"/>
          <w:szCs w:val="22"/>
        </w:rPr>
        <w:t>i</w:t>
      </w:r>
      <w:r w:rsidRPr="00EB35C0">
        <w:rPr>
          <w:rFonts w:asciiTheme="majorHAnsi" w:hAnsiTheme="majorHAnsi"/>
          <w:szCs w:val="22"/>
        </w:rPr>
        <w:t>ncrease</w:t>
      </w:r>
      <w:r>
        <w:rPr>
          <w:rFonts w:asciiTheme="majorHAnsi" w:hAnsiTheme="majorHAnsi"/>
          <w:szCs w:val="22"/>
        </w:rPr>
        <w:t>d</w:t>
      </w:r>
      <w:r w:rsidRPr="00EB35C0">
        <w:rPr>
          <w:rFonts w:asciiTheme="majorHAnsi" w:hAnsiTheme="majorHAnsi"/>
          <w:szCs w:val="22"/>
        </w:rPr>
        <w:t xml:space="preserve"> </w:t>
      </w:r>
      <w:r>
        <w:rPr>
          <w:rFonts w:asciiTheme="majorHAnsi" w:hAnsiTheme="majorHAnsi"/>
          <w:szCs w:val="22"/>
        </w:rPr>
        <w:t xml:space="preserve">BMSB </w:t>
      </w:r>
      <w:r w:rsidRPr="00EB35C0">
        <w:rPr>
          <w:rFonts w:asciiTheme="majorHAnsi" w:hAnsiTheme="majorHAnsi"/>
          <w:szCs w:val="22"/>
        </w:rPr>
        <w:t xml:space="preserve">inspection and assessment activities </w:t>
      </w:r>
      <w:r>
        <w:rPr>
          <w:rFonts w:asciiTheme="majorHAnsi" w:hAnsiTheme="majorHAnsi"/>
          <w:szCs w:val="22"/>
        </w:rPr>
        <w:t>(</w:t>
      </w:r>
      <w:r w:rsidRPr="00EB35C0">
        <w:rPr>
          <w:rFonts w:asciiTheme="majorHAnsi" w:hAnsiTheme="majorHAnsi"/>
          <w:szCs w:val="22"/>
        </w:rPr>
        <w:t>$19m</w:t>
      </w:r>
      <w:r>
        <w:rPr>
          <w:rFonts w:asciiTheme="majorHAnsi" w:hAnsiTheme="majorHAnsi"/>
          <w:szCs w:val="22"/>
        </w:rPr>
        <w:t>)</w:t>
      </w:r>
    </w:p>
    <w:p w14:paraId="52F2CD6F" w14:textId="1DC1BBDE" w:rsidR="002F3C6A" w:rsidRDefault="002F3C6A" w:rsidP="002223BE">
      <w:pPr>
        <w:pStyle w:val="ListParagraph"/>
        <w:numPr>
          <w:ilvl w:val="1"/>
          <w:numId w:val="43"/>
        </w:numPr>
        <w:rPr>
          <w:rFonts w:asciiTheme="majorHAnsi" w:hAnsiTheme="majorHAnsi"/>
          <w:szCs w:val="22"/>
        </w:rPr>
      </w:pPr>
      <w:proofErr w:type="gramStart"/>
      <w:r>
        <w:rPr>
          <w:rFonts w:asciiTheme="majorHAnsi" w:hAnsiTheme="majorHAnsi"/>
          <w:szCs w:val="22"/>
        </w:rPr>
        <w:t>m</w:t>
      </w:r>
      <w:r w:rsidRPr="00EB35C0">
        <w:rPr>
          <w:rFonts w:asciiTheme="majorHAnsi" w:hAnsiTheme="majorHAnsi"/>
          <w:szCs w:val="22"/>
        </w:rPr>
        <w:t>inor</w:t>
      </w:r>
      <w:proofErr w:type="gramEnd"/>
      <w:r w:rsidRPr="00EB35C0">
        <w:rPr>
          <w:rFonts w:asciiTheme="majorHAnsi" w:hAnsiTheme="majorHAnsi"/>
          <w:szCs w:val="22"/>
        </w:rPr>
        <w:t xml:space="preserve"> increase in </w:t>
      </w:r>
      <w:r>
        <w:rPr>
          <w:rFonts w:asciiTheme="majorHAnsi" w:hAnsiTheme="majorHAnsi"/>
          <w:szCs w:val="22"/>
        </w:rPr>
        <w:t xml:space="preserve">imports of </w:t>
      </w:r>
      <w:r w:rsidRPr="00EB35C0">
        <w:rPr>
          <w:rFonts w:asciiTheme="majorHAnsi" w:hAnsiTheme="majorHAnsi"/>
          <w:szCs w:val="22"/>
        </w:rPr>
        <w:t xml:space="preserve">cats and dogs. </w:t>
      </w:r>
    </w:p>
    <w:p w14:paraId="47BFFA55" w14:textId="77777777" w:rsidR="002F3C6A" w:rsidRPr="00A96832" w:rsidRDefault="002F3C6A" w:rsidP="002F3C6A">
      <w:pPr>
        <w:pStyle w:val="ListParagraph"/>
        <w:numPr>
          <w:ilvl w:val="0"/>
          <w:numId w:val="35"/>
        </w:numPr>
        <w:rPr>
          <w:rFonts w:asciiTheme="majorHAnsi" w:hAnsiTheme="majorHAnsi"/>
          <w:szCs w:val="22"/>
        </w:rPr>
      </w:pPr>
      <w:r>
        <w:rPr>
          <w:rFonts w:asciiTheme="majorHAnsi" w:hAnsiTheme="majorHAnsi"/>
          <w:szCs w:val="22"/>
        </w:rPr>
        <w:t>A</w:t>
      </w:r>
      <w:r w:rsidRPr="00A96832">
        <w:rPr>
          <w:rFonts w:asciiTheme="majorHAnsi" w:hAnsiTheme="majorHAnsi"/>
          <w:szCs w:val="22"/>
        </w:rPr>
        <w:t xml:space="preserve">n increase </w:t>
      </w:r>
      <w:r>
        <w:rPr>
          <w:rFonts w:asciiTheme="majorHAnsi" w:hAnsiTheme="majorHAnsi"/>
          <w:szCs w:val="22"/>
        </w:rPr>
        <w:t>in</w:t>
      </w:r>
      <w:r w:rsidRPr="00A96832">
        <w:rPr>
          <w:rFonts w:asciiTheme="majorHAnsi" w:hAnsiTheme="majorHAnsi"/>
          <w:szCs w:val="22"/>
        </w:rPr>
        <w:t xml:space="preserve"> expense</w:t>
      </w:r>
      <w:r>
        <w:rPr>
          <w:rFonts w:asciiTheme="majorHAnsi" w:hAnsiTheme="majorHAnsi"/>
          <w:szCs w:val="22"/>
        </w:rPr>
        <w:t>s</w:t>
      </w:r>
      <w:r w:rsidRPr="00A96832">
        <w:rPr>
          <w:rFonts w:asciiTheme="majorHAnsi" w:hAnsiTheme="majorHAnsi"/>
          <w:szCs w:val="22"/>
        </w:rPr>
        <w:t xml:space="preserve"> of </w:t>
      </w:r>
      <w:r>
        <w:rPr>
          <w:rFonts w:asciiTheme="majorHAnsi" w:hAnsiTheme="majorHAnsi"/>
          <w:szCs w:val="22"/>
        </w:rPr>
        <w:t>approximately</w:t>
      </w:r>
      <w:r w:rsidRPr="00A96832">
        <w:rPr>
          <w:rFonts w:asciiTheme="majorHAnsi" w:hAnsiTheme="majorHAnsi"/>
          <w:szCs w:val="22"/>
        </w:rPr>
        <w:t xml:space="preserve"> $26m</w:t>
      </w:r>
      <w:r>
        <w:rPr>
          <w:rFonts w:asciiTheme="majorHAnsi" w:hAnsiTheme="majorHAnsi"/>
          <w:szCs w:val="22"/>
        </w:rPr>
        <w:t xml:space="preserve"> is anticipated, attributable to: </w:t>
      </w:r>
    </w:p>
    <w:p w14:paraId="2AF37502" w14:textId="0351F590" w:rsidR="002F3C6A" w:rsidRDefault="002F3C6A" w:rsidP="002223BE">
      <w:pPr>
        <w:pStyle w:val="ListParagraph"/>
        <w:numPr>
          <w:ilvl w:val="1"/>
          <w:numId w:val="43"/>
        </w:numPr>
        <w:rPr>
          <w:rFonts w:asciiTheme="majorHAnsi" w:hAnsiTheme="majorHAnsi"/>
          <w:szCs w:val="22"/>
        </w:rPr>
      </w:pPr>
      <w:r>
        <w:rPr>
          <w:rFonts w:asciiTheme="majorHAnsi" w:hAnsiTheme="majorHAnsi"/>
          <w:szCs w:val="22"/>
        </w:rPr>
        <w:lastRenderedPageBreak/>
        <w:t>e</w:t>
      </w:r>
      <w:r w:rsidRPr="00EB35C0">
        <w:rPr>
          <w:rFonts w:asciiTheme="majorHAnsi" w:hAnsiTheme="majorHAnsi"/>
          <w:szCs w:val="22"/>
        </w:rPr>
        <w:t>mployee exp</w:t>
      </w:r>
      <w:r>
        <w:rPr>
          <w:rFonts w:asciiTheme="majorHAnsi" w:hAnsiTheme="majorHAnsi"/>
          <w:szCs w:val="22"/>
        </w:rPr>
        <w:t>enses for BMSB related inspection, assessment and diagnostic services ($14m)</w:t>
      </w:r>
      <w:r w:rsidR="00264F39">
        <w:rPr>
          <w:rFonts w:asciiTheme="majorHAnsi" w:hAnsiTheme="majorHAnsi"/>
          <w:szCs w:val="22"/>
        </w:rPr>
        <w:t>; corresponding with the increase in revenue</w:t>
      </w:r>
    </w:p>
    <w:p w14:paraId="58DC974E" w14:textId="065BC52A" w:rsidR="002F3C6A" w:rsidRDefault="002F3C6A" w:rsidP="002223BE">
      <w:pPr>
        <w:pStyle w:val="ListParagraph"/>
        <w:numPr>
          <w:ilvl w:val="1"/>
          <w:numId w:val="43"/>
        </w:numPr>
        <w:rPr>
          <w:rFonts w:asciiTheme="majorHAnsi" w:hAnsiTheme="majorHAnsi"/>
          <w:szCs w:val="22"/>
        </w:rPr>
      </w:pPr>
      <w:r w:rsidRPr="005E3DF1">
        <w:rPr>
          <w:rFonts w:asciiTheme="majorHAnsi" w:hAnsiTheme="majorHAnsi"/>
          <w:szCs w:val="22"/>
        </w:rPr>
        <w:t>import policy review</w:t>
      </w:r>
      <w:r>
        <w:rPr>
          <w:rFonts w:asciiTheme="majorHAnsi" w:hAnsiTheme="majorHAnsi"/>
          <w:szCs w:val="22"/>
        </w:rPr>
        <w:t>s and updating instructional material</w:t>
      </w:r>
    </w:p>
    <w:p w14:paraId="21A5736A" w14:textId="777E2A6C" w:rsidR="002F3C6A" w:rsidRDefault="002F3C6A" w:rsidP="002223BE">
      <w:pPr>
        <w:pStyle w:val="ListParagraph"/>
        <w:numPr>
          <w:ilvl w:val="1"/>
          <w:numId w:val="43"/>
        </w:numPr>
        <w:rPr>
          <w:rFonts w:asciiTheme="majorHAnsi" w:hAnsiTheme="majorHAnsi"/>
          <w:szCs w:val="22"/>
        </w:rPr>
      </w:pPr>
      <w:r w:rsidRPr="005E3DF1">
        <w:rPr>
          <w:rFonts w:asciiTheme="majorHAnsi" w:hAnsiTheme="majorHAnsi"/>
          <w:szCs w:val="22"/>
        </w:rPr>
        <w:t xml:space="preserve">BICON system refresh, system enhancements for COLS and support for the Enterprise Surveillance System </w:t>
      </w:r>
    </w:p>
    <w:p w14:paraId="63496872" w14:textId="706798CB" w:rsidR="002F3C6A" w:rsidRDefault="002F3C6A" w:rsidP="002223BE">
      <w:pPr>
        <w:pStyle w:val="ListParagraph"/>
        <w:numPr>
          <w:ilvl w:val="1"/>
          <w:numId w:val="43"/>
        </w:numPr>
        <w:rPr>
          <w:rFonts w:asciiTheme="majorHAnsi" w:hAnsiTheme="majorHAnsi"/>
          <w:szCs w:val="22"/>
        </w:rPr>
      </w:pPr>
      <w:r w:rsidRPr="005E3DF1">
        <w:rPr>
          <w:rFonts w:asciiTheme="majorHAnsi" w:hAnsiTheme="majorHAnsi"/>
          <w:szCs w:val="22"/>
        </w:rPr>
        <w:t>fit and proper person assessment and verification</w:t>
      </w:r>
    </w:p>
    <w:p w14:paraId="1238CD6F" w14:textId="515DAA64" w:rsidR="002F3C6A" w:rsidRDefault="002F3C6A" w:rsidP="002223BE">
      <w:pPr>
        <w:pStyle w:val="ListParagraph"/>
        <w:numPr>
          <w:ilvl w:val="1"/>
          <w:numId w:val="43"/>
        </w:numPr>
        <w:rPr>
          <w:rFonts w:asciiTheme="majorHAnsi" w:hAnsiTheme="majorHAnsi"/>
          <w:szCs w:val="22"/>
        </w:rPr>
      </w:pPr>
      <w:r w:rsidRPr="005E3DF1">
        <w:rPr>
          <w:rFonts w:asciiTheme="majorHAnsi" w:hAnsiTheme="majorHAnsi"/>
          <w:szCs w:val="22"/>
        </w:rPr>
        <w:t>development and implementation of a national harmonised framework for BM</w:t>
      </w:r>
      <w:r>
        <w:rPr>
          <w:rFonts w:asciiTheme="majorHAnsi" w:hAnsiTheme="majorHAnsi"/>
          <w:szCs w:val="22"/>
        </w:rPr>
        <w:t>SB seasonal pests and treatment</w:t>
      </w:r>
    </w:p>
    <w:p w14:paraId="282DE402" w14:textId="1411B50F" w:rsidR="002F3C6A" w:rsidRDefault="002F3C6A" w:rsidP="002223BE">
      <w:pPr>
        <w:pStyle w:val="ListParagraph"/>
        <w:numPr>
          <w:ilvl w:val="1"/>
          <w:numId w:val="43"/>
        </w:numPr>
        <w:rPr>
          <w:rFonts w:asciiTheme="majorHAnsi" w:hAnsiTheme="majorHAnsi"/>
          <w:szCs w:val="22"/>
        </w:rPr>
      </w:pPr>
      <w:r w:rsidRPr="005E3DF1">
        <w:rPr>
          <w:rFonts w:asciiTheme="majorHAnsi" w:hAnsiTheme="majorHAnsi"/>
          <w:szCs w:val="22"/>
        </w:rPr>
        <w:t xml:space="preserve">biological permits assessment </w:t>
      </w:r>
    </w:p>
    <w:p w14:paraId="0390DB8D" w14:textId="06B9329A" w:rsidR="002F3C6A" w:rsidRPr="00B57187" w:rsidRDefault="002F3C6A" w:rsidP="002223BE">
      <w:pPr>
        <w:pStyle w:val="ListParagraph"/>
        <w:numPr>
          <w:ilvl w:val="1"/>
          <w:numId w:val="43"/>
        </w:numPr>
        <w:rPr>
          <w:rFonts w:asciiTheme="majorHAnsi" w:hAnsiTheme="majorHAnsi"/>
          <w:szCs w:val="22"/>
        </w:rPr>
      </w:pPr>
      <w:r w:rsidRPr="00B57187">
        <w:rPr>
          <w:rFonts w:asciiTheme="majorHAnsi" w:hAnsiTheme="majorHAnsi"/>
          <w:szCs w:val="22"/>
        </w:rPr>
        <w:t xml:space="preserve">transition to </w:t>
      </w:r>
      <w:r w:rsidR="002223BE">
        <w:rPr>
          <w:rFonts w:asciiTheme="majorHAnsi" w:hAnsiTheme="majorHAnsi"/>
          <w:szCs w:val="22"/>
        </w:rPr>
        <w:t xml:space="preserve">the </w:t>
      </w:r>
      <w:r w:rsidRPr="00B57187">
        <w:rPr>
          <w:rFonts w:asciiTheme="majorHAnsi" w:hAnsiTheme="majorHAnsi"/>
          <w:szCs w:val="22"/>
        </w:rPr>
        <w:t xml:space="preserve">new </w:t>
      </w:r>
      <w:r w:rsidR="00F135DC" w:rsidRPr="00B57187">
        <w:rPr>
          <w:rFonts w:asciiTheme="majorHAnsi" w:hAnsiTheme="majorHAnsi"/>
          <w:szCs w:val="22"/>
        </w:rPr>
        <w:t xml:space="preserve">avian </w:t>
      </w:r>
      <w:r w:rsidR="00F135DC">
        <w:rPr>
          <w:rFonts w:asciiTheme="majorHAnsi" w:hAnsiTheme="majorHAnsi"/>
          <w:szCs w:val="22"/>
        </w:rPr>
        <w:t xml:space="preserve">post-entry quarantine </w:t>
      </w:r>
      <w:r w:rsidRPr="00B57187">
        <w:rPr>
          <w:rFonts w:asciiTheme="majorHAnsi" w:hAnsiTheme="majorHAnsi"/>
          <w:szCs w:val="22"/>
        </w:rPr>
        <w:t xml:space="preserve">facility at Mickleham </w:t>
      </w:r>
    </w:p>
    <w:p w14:paraId="674353E3" w14:textId="709B6229" w:rsidR="002F3C6A" w:rsidRPr="00B57187" w:rsidRDefault="002F3C6A" w:rsidP="002223BE">
      <w:pPr>
        <w:pStyle w:val="ListParagraph"/>
        <w:numPr>
          <w:ilvl w:val="1"/>
          <w:numId w:val="43"/>
        </w:numPr>
        <w:rPr>
          <w:rFonts w:asciiTheme="majorHAnsi" w:hAnsiTheme="majorHAnsi"/>
          <w:szCs w:val="22"/>
        </w:rPr>
      </w:pPr>
      <w:proofErr w:type="gramStart"/>
      <w:r w:rsidRPr="00B57187">
        <w:rPr>
          <w:rFonts w:asciiTheme="majorHAnsi" w:hAnsiTheme="majorHAnsi"/>
          <w:szCs w:val="22"/>
        </w:rPr>
        <w:t>incident</w:t>
      </w:r>
      <w:proofErr w:type="gramEnd"/>
      <w:r w:rsidRPr="00B57187">
        <w:rPr>
          <w:rFonts w:asciiTheme="majorHAnsi" w:hAnsiTheme="majorHAnsi"/>
          <w:szCs w:val="22"/>
        </w:rPr>
        <w:t xml:space="preserve"> management at the border.</w:t>
      </w:r>
    </w:p>
    <w:p w14:paraId="1CF616FD" w14:textId="091B4CCE" w:rsidR="002F3C6A" w:rsidRDefault="002F3C6A" w:rsidP="002F3C6A">
      <w:pPr>
        <w:pStyle w:val="ListParagraph"/>
        <w:numPr>
          <w:ilvl w:val="0"/>
          <w:numId w:val="35"/>
        </w:numPr>
        <w:rPr>
          <w:rFonts w:asciiTheme="majorHAnsi" w:hAnsiTheme="majorHAnsi"/>
          <w:szCs w:val="22"/>
        </w:rPr>
      </w:pPr>
      <w:r>
        <w:rPr>
          <w:rFonts w:asciiTheme="majorHAnsi" w:hAnsiTheme="majorHAnsi"/>
          <w:szCs w:val="22"/>
        </w:rPr>
        <w:t>The closing balance of the Biosecurity C</w:t>
      </w:r>
      <w:r w:rsidRPr="005E3DF1">
        <w:rPr>
          <w:rFonts w:asciiTheme="majorHAnsi" w:hAnsiTheme="majorHAnsi"/>
          <w:szCs w:val="22"/>
        </w:rPr>
        <w:t xml:space="preserve">ost </w:t>
      </w:r>
      <w:r>
        <w:rPr>
          <w:rFonts w:asciiTheme="majorHAnsi" w:hAnsiTheme="majorHAnsi"/>
          <w:szCs w:val="22"/>
        </w:rPr>
        <w:t>Recovery Reserve is anticipated to be</w:t>
      </w:r>
      <w:r w:rsidRPr="005E3DF1">
        <w:rPr>
          <w:rFonts w:asciiTheme="majorHAnsi" w:hAnsiTheme="majorHAnsi"/>
          <w:szCs w:val="22"/>
        </w:rPr>
        <w:t xml:space="preserve"> $47</w:t>
      </w:r>
      <w:r>
        <w:rPr>
          <w:rFonts w:asciiTheme="majorHAnsi" w:hAnsiTheme="majorHAnsi"/>
          <w:szCs w:val="22"/>
        </w:rPr>
        <w:t>m</w:t>
      </w:r>
      <w:r w:rsidR="00B9344F">
        <w:rPr>
          <w:rFonts w:asciiTheme="majorHAnsi" w:hAnsiTheme="majorHAnsi"/>
          <w:szCs w:val="22"/>
        </w:rPr>
        <w:t>.</w:t>
      </w:r>
    </w:p>
    <w:p w14:paraId="27DCB47D" w14:textId="62A5DAFB" w:rsidR="002F3C6A" w:rsidRDefault="002F3C6A" w:rsidP="002F3C6A">
      <w:pPr>
        <w:pStyle w:val="ListParagraph"/>
        <w:numPr>
          <w:ilvl w:val="0"/>
          <w:numId w:val="35"/>
        </w:numPr>
        <w:rPr>
          <w:rFonts w:asciiTheme="majorHAnsi" w:hAnsiTheme="majorHAnsi"/>
          <w:szCs w:val="22"/>
        </w:rPr>
      </w:pPr>
      <w:r w:rsidRPr="00C44702">
        <w:rPr>
          <w:rFonts w:asciiTheme="majorHAnsi" w:hAnsiTheme="majorHAnsi"/>
          <w:szCs w:val="22"/>
        </w:rPr>
        <w:t xml:space="preserve">Section 74 Revenue </w:t>
      </w:r>
      <w:r>
        <w:rPr>
          <w:rFonts w:asciiTheme="majorHAnsi" w:hAnsiTheme="majorHAnsi"/>
          <w:szCs w:val="22"/>
        </w:rPr>
        <w:t>relates to offshore activities not</w:t>
      </w:r>
      <w:r w:rsidRPr="00C44702">
        <w:rPr>
          <w:rFonts w:asciiTheme="majorHAnsi" w:hAnsiTheme="majorHAnsi"/>
          <w:szCs w:val="22"/>
        </w:rPr>
        <w:t xml:space="preserve"> under the cost</w:t>
      </w:r>
      <w:r>
        <w:rPr>
          <w:rFonts w:asciiTheme="majorHAnsi" w:hAnsiTheme="majorHAnsi"/>
          <w:szCs w:val="22"/>
        </w:rPr>
        <w:t xml:space="preserve"> recovery legislation;</w:t>
      </w:r>
      <w:r w:rsidRPr="00C44702">
        <w:rPr>
          <w:rFonts w:asciiTheme="majorHAnsi" w:hAnsiTheme="majorHAnsi"/>
          <w:szCs w:val="22"/>
        </w:rPr>
        <w:t xml:space="preserve"> </w:t>
      </w:r>
      <w:r>
        <w:rPr>
          <w:rFonts w:asciiTheme="majorHAnsi" w:hAnsiTheme="majorHAnsi"/>
          <w:szCs w:val="22"/>
        </w:rPr>
        <w:t>the department charges</w:t>
      </w:r>
      <w:r w:rsidRPr="00C44702">
        <w:rPr>
          <w:rFonts w:asciiTheme="majorHAnsi" w:hAnsiTheme="majorHAnsi"/>
          <w:szCs w:val="22"/>
        </w:rPr>
        <w:t xml:space="preserve"> under a contract basis for some of </w:t>
      </w:r>
      <w:r>
        <w:rPr>
          <w:rFonts w:asciiTheme="majorHAnsi" w:hAnsiTheme="majorHAnsi"/>
          <w:szCs w:val="22"/>
        </w:rPr>
        <w:t>its</w:t>
      </w:r>
      <w:r w:rsidRPr="00C44702">
        <w:rPr>
          <w:rFonts w:asciiTheme="majorHAnsi" w:hAnsiTheme="majorHAnsi"/>
          <w:szCs w:val="22"/>
        </w:rPr>
        <w:t xml:space="preserve"> offshore se</w:t>
      </w:r>
      <w:r>
        <w:rPr>
          <w:rFonts w:asciiTheme="majorHAnsi" w:hAnsiTheme="majorHAnsi"/>
          <w:szCs w:val="22"/>
        </w:rPr>
        <w:t>rvices.</w:t>
      </w:r>
    </w:p>
    <w:p w14:paraId="09A77F07" w14:textId="77777777" w:rsidR="002F3C6A" w:rsidRDefault="002F3C6A" w:rsidP="00420334">
      <w:pPr>
        <w:rPr>
          <w:rFonts w:asciiTheme="majorHAnsi" w:hAnsiTheme="majorHAnsi"/>
          <w:szCs w:val="22"/>
        </w:rPr>
      </w:pPr>
    </w:p>
    <w:p w14:paraId="7C707974" w14:textId="77777777" w:rsidR="002F3C6A" w:rsidRPr="00CB2525" w:rsidRDefault="002F3C6A" w:rsidP="002F3C6A">
      <w:pPr>
        <w:rPr>
          <w:rFonts w:asciiTheme="majorHAnsi" w:hAnsiTheme="majorHAnsi"/>
          <w:szCs w:val="22"/>
          <w:u w:val="single"/>
        </w:rPr>
      </w:pPr>
      <w:r w:rsidRPr="00CB2525">
        <w:rPr>
          <w:rFonts w:asciiTheme="majorHAnsi" w:hAnsiTheme="majorHAnsi"/>
          <w:szCs w:val="22"/>
          <w:u w:val="single"/>
        </w:rPr>
        <w:t>FID revenue</w:t>
      </w:r>
      <w:r>
        <w:rPr>
          <w:rFonts w:asciiTheme="majorHAnsi" w:hAnsiTheme="majorHAnsi"/>
          <w:szCs w:val="22"/>
          <w:u w:val="single"/>
        </w:rPr>
        <w:t xml:space="preserve"> YTD</w:t>
      </w:r>
    </w:p>
    <w:p w14:paraId="7C8FF9EC" w14:textId="208AD8BB" w:rsidR="002F3C6A" w:rsidRDefault="002F3C6A" w:rsidP="002F3C6A">
      <w:pPr>
        <w:rPr>
          <w:rFonts w:asciiTheme="majorHAnsi" w:hAnsiTheme="majorHAnsi"/>
          <w:szCs w:val="22"/>
        </w:rPr>
      </w:pPr>
      <w:r>
        <w:rPr>
          <w:rFonts w:asciiTheme="majorHAnsi" w:hAnsiTheme="majorHAnsi"/>
          <w:szCs w:val="22"/>
        </w:rPr>
        <w:t>Ms Tapper reported that</w:t>
      </w:r>
      <w:r w:rsidRPr="00200AB2">
        <w:rPr>
          <w:rFonts w:asciiTheme="majorHAnsi" w:hAnsiTheme="majorHAnsi"/>
          <w:szCs w:val="22"/>
        </w:rPr>
        <w:t xml:space="preserve"> actual FID revenue YTD is lower than </w:t>
      </w:r>
      <w:r>
        <w:rPr>
          <w:rFonts w:asciiTheme="majorHAnsi" w:hAnsiTheme="majorHAnsi"/>
          <w:szCs w:val="22"/>
        </w:rPr>
        <w:t>anticipated</w:t>
      </w:r>
      <w:r w:rsidRPr="00200AB2">
        <w:rPr>
          <w:rFonts w:asciiTheme="majorHAnsi" w:hAnsiTheme="majorHAnsi"/>
          <w:szCs w:val="22"/>
        </w:rPr>
        <w:t xml:space="preserve"> </w:t>
      </w:r>
      <w:r>
        <w:rPr>
          <w:rFonts w:asciiTheme="majorHAnsi" w:hAnsiTheme="majorHAnsi"/>
          <w:szCs w:val="22"/>
        </w:rPr>
        <w:t>and</w:t>
      </w:r>
      <w:r w:rsidRPr="00200AB2">
        <w:rPr>
          <w:rFonts w:asciiTheme="majorHAnsi" w:hAnsiTheme="majorHAnsi"/>
          <w:szCs w:val="22"/>
        </w:rPr>
        <w:t xml:space="preserve"> asked members </w:t>
      </w:r>
      <w:r>
        <w:rPr>
          <w:rFonts w:asciiTheme="majorHAnsi" w:hAnsiTheme="majorHAnsi"/>
          <w:szCs w:val="22"/>
        </w:rPr>
        <w:t xml:space="preserve">for </w:t>
      </w:r>
      <w:r w:rsidRPr="00200AB2">
        <w:rPr>
          <w:rFonts w:asciiTheme="majorHAnsi" w:hAnsiTheme="majorHAnsi"/>
          <w:szCs w:val="22"/>
        </w:rPr>
        <w:t xml:space="preserve">insight </w:t>
      </w:r>
      <w:r>
        <w:rPr>
          <w:rFonts w:asciiTheme="majorHAnsi" w:hAnsiTheme="majorHAnsi"/>
          <w:szCs w:val="22"/>
        </w:rPr>
        <w:t>they may have on the cause.</w:t>
      </w:r>
      <w:r w:rsidRPr="00200AB2">
        <w:rPr>
          <w:rFonts w:asciiTheme="majorHAnsi" w:hAnsiTheme="majorHAnsi"/>
          <w:szCs w:val="22"/>
        </w:rPr>
        <w:t xml:space="preserve"> </w:t>
      </w:r>
    </w:p>
    <w:p w14:paraId="09A94DBC" w14:textId="77777777" w:rsidR="007F09EB" w:rsidRDefault="007F09EB" w:rsidP="002F3C6A">
      <w:pPr>
        <w:rPr>
          <w:rFonts w:asciiTheme="majorHAnsi" w:hAnsiTheme="majorHAnsi"/>
          <w:szCs w:val="22"/>
        </w:rPr>
      </w:pPr>
    </w:p>
    <w:p w14:paraId="10290B73" w14:textId="394EA74C" w:rsidR="002F3C6A" w:rsidRPr="00200AB2" w:rsidRDefault="002F3C6A" w:rsidP="002F3C6A">
      <w:pPr>
        <w:rPr>
          <w:rFonts w:asciiTheme="majorHAnsi" w:hAnsiTheme="majorHAnsi"/>
          <w:szCs w:val="22"/>
        </w:rPr>
      </w:pPr>
      <w:r>
        <w:rPr>
          <w:rFonts w:asciiTheme="majorHAnsi" w:hAnsiTheme="majorHAnsi"/>
          <w:szCs w:val="22"/>
        </w:rPr>
        <w:t xml:space="preserve">Members suggested the following </w:t>
      </w:r>
      <w:r w:rsidR="007F09EB">
        <w:rPr>
          <w:rFonts w:asciiTheme="majorHAnsi" w:hAnsiTheme="majorHAnsi"/>
          <w:szCs w:val="22"/>
        </w:rPr>
        <w:t xml:space="preserve">may be </w:t>
      </w:r>
      <w:r>
        <w:rPr>
          <w:rFonts w:asciiTheme="majorHAnsi" w:hAnsiTheme="majorHAnsi"/>
          <w:szCs w:val="22"/>
        </w:rPr>
        <w:t>c</w:t>
      </w:r>
      <w:r w:rsidRPr="00200AB2">
        <w:rPr>
          <w:rFonts w:asciiTheme="majorHAnsi" w:hAnsiTheme="majorHAnsi"/>
          <w:szCs w:val="22"/>
        </w:rPr>
        <w:t>ontributing factors:</w:t>
      </w:r>
    </w:p>
    <w:p w14:paraId="11A903FC" w14:textId="2099E45C" w:rsidR="002F3C6A" w:rsidRPr="00200AB2" w:rsidRDefault="002F3C6A" w:rsidP="007F09EB">
      <w:pPr>
        <w:pStyle w:val="ListParagraph"/>
        <w:numPr>
          <w:ilvl w:val="1"/>
          <w:numId w:val="43"/>
        </w:numPr>
        <w:rPr>
          <w:rFonts w:asciiTheme="majorHAnsi" w:hAnsiTheme="majorHAnsi"/>
          <w:szCs w:val="22"/>
        </w:rPr>
      </w:pPr>
      <w:r w:rsidRPr="00200AB2">
        <w:rPr>
          <w:rFonts w:asciiTheme="majorHAnsi" w:hAnsiTheme="majorHAnsi"/>
          <w:szCs w:val="22"/>
        </w:rPr>
        <w:t>consolidation of BMSB work</w:t>
      </w:r>
    </w:p>
    <w:p w14:paraId="1C0A9FC8" w14:textId="35B5F6F4" w:rsidR="002F3C6A" w:rsidRPr="00200AB2" w:rsidRDefault="002F3C6A" w:rsidP="007F09EB">
      <w:pPr>
        <w:pStyle w:val="ListParagraph"/>
        <w:numPr>
          <w:ilvl w:val="1"/>
          <w:numId w:val="43"/>
        </w:numPr>
        <w:rPr>
          <w:rFonts w:asciiTheme="majorHAnsi" w:hAnsiTheme="majorHAnsi"/>
          <w:szCs w:val="22"/>
        </w:rPr>
      </w:pPr>
      <w:r w:rsidRPr="00200AB2">
        <w:rPr>
          <w:rFonts w:asciiTheme="majorHAnsi" w:hAnsiTheme="majorHAnsi"/>
          <w:szCs w:val="22"/>
        </w:rPr>
        <w:t xml:space="preserve">volumes having </w:t>
      </w:r>
      <w:r w:rsidR="007F09EB">
        <w:rPr>
          <w:rFonts w:asciiTheme="majorHAnsi" w:hAnsiTheme="majorHAnsi"/>
          <w:szCs w:val="22"/>
        </w:rPr>
        <w:t xml:space="preserve">a </w:t>
      </w:r>
      <w:r w:rsidRPr="00200AB2">
        <w:rPr>
          <w:rFonts w:asciiTheme="majorHAnsi" w:hAnsiTheme="majorHAnsi"/>
          <w:szCs w:val="22"/>
        </w:rPr>
        <w:t>bigger impact than envisaged</w:t>
      </w:r>
    </w:p>
    <w:p w14:paraId="5EA08F33" w14:textId="2DD3D568" w:rsidR="002F3C6A" w:rsidRPr="00200AB2" w:rsidRDefault="002F3C6A" w:rsidP="007F09EB">
      <w:pPr>
        <w:pStyle w:val="ListParagraph"/>
        <w:numPr>
          <w:ilvl w:val="1"/>
          <w:numId w:val="43"/>
        </w:numPr>
        <w:rPr>
          <w:rFonts w:asciiTheme="majorHAnsi" w:hAnsiTheme="majorHAnsi"/>
          <w:szCs w:val="22"/>
        </w:rPr>
      </w:pPr>
      <w:r w:rsidRPr="00200AB2">
        <w:rPr>
          <w:rFonts w:asciiTheme="majorHAnsi" w:hAnsiTheme="majorHAnsi"/>
          <w:szCs w:val="22"/>
        </w:rPr>
        <w:t>exchange rate</w:t>
      </w:r>
    </w:p>
    <w:p w14:paraId="50A285AC" w14:textId="20CFBF0A" w:rsidR="002F3C6A" w:rsidRPr="00200AB2" w:rsidRDefault="002F3C6A" w:rsidP="007F09EB">
      <w:pPr>
        <w:pStyle w:val="ListParagraph"/>
        <w:numPr>
          <w:ilvl w:val="1"/>
          <w:numId w:val="43"/>
        </w:numPr>
        <w:rPr>
          <w:rFonts w:asciiTheme="majorHAnsi" w:hAnsiTheme="majorHAnsi"/>
          <w:szCs w:val="22"/>
        </w:rPr>
      </w:pPr>
      <w:r w:rsidRPr="00200AB2">
        <w:rPr>
          <w:rFonts w:asciiTheme="majorHAnsi" w:hAnsiTheme="majorHAnsi"/>
          <w:szCs w:val="22"/>
        </w:rPr>
        <w:t>LCL</w:t>
      </w:r>
      <w:r w:rsidR="007F09EB">
        <w:rPr>
          <w:rFonts w:asciiTheme="majorHAnsi" w:hAnsiTheme="majorHAnsi"/>
          <w:szCs w:val="22"/>
        </w:rPr>
        <w:t>/</w:t>
      </w:r>
      <w:r w:rsidRPr="00200AB2">
        <w:rPr>
          <w:rFonts w:asciiTheme="majorHAnsi" w:hAnsiTheme="majorHAnsi"/>
          <w:szCs w:val="22"/>
        </w:rPr>
        <w:t>FAK changes for BMSB season</w:t>
      </w:r>
    </w:p>
    <w:p w14:paraId="05EEF1C7" w14:textId="3418A63A" w:rsidR="002F3C6A" w:rsidRPr="00200AB2" w:rsidRDefault="002F3C6A" w:rsidP="007F09EB">
      <w:pPr>
        <w:pStyle w:val="ListParagraph"/>
        <w:numPr>
          <w:ilvl w:val="1"/>
          <w:numId w:val="43"/>
        </w:numPr>
        <w:rPr>
          <w:rFonts w:asciiTheme="majorHAnsi" w:hAnsiTheme="majorHAnsi"/>
          <w:szCs w:val="22"/>
        </w:rPr>
      </w:pPr>
      <w:r w:rsidRPr="00200AB2">
        <w:rPr>
          <w:rFonts w:asciiTheme="majorHAnsi" w:hAnsiTheme="majorHAnsi"/>
          <w:szCs w:val="22"/>
        </w:rPr>
        <w:t>Trusted Trader scheme</w:t>
      </w:r>
      <w:r w:rsidR="007F09EB">
        <w:rPr>
          <w:rFonts w:asciiTheme="majorHAnsi" w:hAnsiTheme="majorHAnsi"/>
          <w:szCs w:val="22"/>
        </w:rPr>
        <w:t>,</w:t>
      </w:r>
      <w:r w:rsidRPr="00200AB2">
        <w:rPr>
          <w:rFonts w:asciiTheme="majorHAnsi" w:hAnsiTheme="majorHAnsi"/>
          <w:szCs w:val="22"/>
        </w:rPr>
        <w:t xml:space="preserve"> due to the ability to consolidate consignments with </w:t>
      </w:r>
      <w:r>
        <w:rPr>
          <w:rFonts w:asciiTheme="majorHAnsi" w:hAnsiTheme="majorHAnsi"/>
          <w:szCs w:val="22"/>
        </w:rPr>
        <w:t>Home Affairs</w:t>
      </w:r>
      <w:r w:rsidR="007F09EB">
        <w:rPr>
          <w:rFonts w:asciiTheme="majorHAnsi" w:hAnsiTheme="majorHAnsi"/>
          <w:szCs w:val="22"/>
        </w:rPr>
        <w:t>.</w:t>
      </w:r>
    </w:p>
    <w:p w14:paraId="3D2BAE9A" w14:textId="77777777" w:rsidR="00A7572D" w:rsidRDefault="00A7572D" w:rsidP="00420334">
      <w:pPr>
        <w:rPr>
          <w:rFonts w:asciiTheme="majorHAnsi" w:hAnsiTheme="majorHAnsi"/>
          <w:szCs w:val="22"/>
        </w:rPr>
      </w:pPr>
    </w:p>
    <w:p w14:paraId="438762FE" w14:textId="77777777" w:rsidR="00206EC6" w:rsidRDefault="00206EC6" w:rsidP="00206EC6">
      <w:pPr>
        <w:rPr>
          <w:rFonts w:asciiTheme="majorHAnsi" w:hAnsiTheme="majorHAnsi"/>
          <w:szCs w:val="22"/>
        </w:rPr>
      </w:pPr>
      <w:r w:rsidRPr="00200AB2">
        <w:rPr>
          <w:rFonts w:asciiTheme="majorHAnsi" w:hAnsiTheme="majorHAnsi"/>
          <w:szCs w:val="22"/>
        </w:rPr>
        <w:t xml:space="preserve">Mr Crawford asked if increased support of the AEPCOMM scheme </w:t>
      </w:r>
      <w:r>
        <w:rPr>
          <w:rFonts w:asciiTheme="majorHAnsi" w:hAnsiTheme="majorHAnsi"/>
          <w:szCs w:val="22"/>
        </w:rPr>
        <w:t>would reduce FID</w:t>
      </w:r>
      <w:r w:rsidRPr="00200AB2">
        <w:rPr>
          <w:rFonts w:asciiTheme="majorHAnsi" w:hAnsiTheme="majorHAnsi"/>
          <w:szCs w:val="22"/>
        </w:rPr>
        <w:t xml:space="preserve"> revenue</w:t>
      </w:r>
      <w:r>
        <w:rPr>
          <w:rFonts w:asciiTheme="majorHAnsi" w:hAnsiTheme="majorHAnsi"/>
          <w:szCs w:val="22"/>
        </w:rPr>
        <w:t>.</w:t>
      </w:r>
      <w:r w:rsidRPr="00200AB2">
        <w:rPr>
          <w:rFonts w:asciiTheme="majorHAnsi" w:hAnsiTheme="majorHAnsi"/>
          <w:szCs w:val="22"/>
        </w:rPr>
        <w:t xml:space="preserve"> Ms Lane advised that the uptake of AEPCOMM has not been large enough to make a big difference.</w:t>
      </w:r>
      <w:r>
        <w:rPr>
          <w:rFonts w:asciiTheme="majorHAnsi" w:hAnsiTheme="majorHAnsi"/>
          <w:szCs w:val="22"/>
        </w:rPr>
        <w:t xml:space="preserve"> </w:t>
      </w:r>
    </w:p>
    <w:p w14:paraId="3BED7CD8" w14:textId="77777777" w:rsidR="00206EC6" w:rsidRDefault="00206EC6" w:rsidP="00206EC6">
      <w:pPr>
        <w:rPr>
          <w:rFonts w:asciiTheme="majorHAnsi" w:hAnsiTheme="majorHAnsi"/>
          <w:szCs w:val="22"/>
        </w:rPr>
      </w:pPr>
    </w:p>
    <w:p w14:paraId="20DB4AC1" w14:textId="77777777" w:rsidR="00206EC6" w:rsidRDefault="00206EC6" w:rsidP="00206EC6">
      <w:pPr>
        <w:rPr>
          <w:rFonts w:asciiTheme="majorHAnsi" w:hAnsiTheme="majorHAnsi"/>
          <w:szCs w:val="22"/>
        </w:rPr>
      </w:pPr>
      <w:r>
        <w:rPr>
          <w:rFonts w:asciiTheme="majorHAnsi" w:hAnsiTheme="majorHAnsi"/>
          <w:szCs w:val="22"/>
        </w:rPr>
        <w:t>Mr Macfarlane asked if the biosecurity levy is part of the budget. Ms Tapper advised that the levy is not included as it is not classified as cost recovered.</w:t>
      </w:r>
    </w:p>
    <w:p w14:paraId="17CF9140" w14:textId="77777777" w:rsidR="00206EC6" w:rsidRDefault="00206EC6" w:rsidP="00206EC6">
      <w:pPr>
        <w:rPr>
          <w:rFonts w:asciiTheme="majorHAnsi" w:hAnsiTheme="majorHAnsi"/>
          <w:szCs w:val="22"/>
        </w:rPr>
      </w:pPr>
      <w:r>
        <w:rPr>
          <w:rFonts w:asciiTheme="majorHAnsi" w:hAnsiTheme="majorHAnsi"/>
          <w:szCs w:val="22"/>
        </w:rPr>
        <w:t xml:space="preserve"> </w:t>
      </w:r>
    </w:p>
    <w:p w14:paraId="11041480" w14:textId="77777777" w:rsidR="00206EC6" w:rsidRDefault="00206EC6" w:rsidP="00206EC6">
      <w:pPr>
        <w:rPr>
          <w:rFonts w:asciiTheme="majorHAnsi" w:hAnsiTheme="majorHAnsi"/>
          <w:szCs w:val="22"/>
        </w:rPr>
      </w:pPr>
      <w:r>
        <w:rPr>
          <w:rFonts w:asciiTheme="majorHAnsi" w:hAnsiTheme="majorHAnsi"/>
          <w:szCs w:val="22"/>
          <w:lang w:val="en-GB"/>
        </w:rPr>
        <w:t>Mr Noronha</w:t>
      </w:r>
      <w:r>
        <w:rPr>
          <w:rFonts w:asciiTheme="majorHAnsi" w:hAnsiTheme="majorHAnsi"/>
          <w:szCs w:val="22"/>
        </w:rPr>
        <w:t xml:space="preserve"> asked if the budget reflects efficiencies gained through automating processes. Ms Lane acknowledged that efficiencies have been gained in some areas of work, but noted that automating processes often drives an increase in different work. Recovering the cost of developing automated processes is an area being looked at by the department.</w:t>
      </w:r>
    </w:p>
    <w:p w14:paraId="02218217" w14:textId="77777777" w:rsidR="00574787" w:rsidRDefault="00574787" w:rsidP="00420334">
      <w:pPr>
        <w:rPr>
          <w:rFonts w:asciiTheme="majorHAnsi" w:hAnsiTheme="majorHAnsi"/>
          <w:szCs w:val="22"/>
        </w:rPr>
      </w:pPr>
    </w:p>
    <w:p w14:paraId="28A2C924" w14:textId="77777777" w:rsidR="00206EC6" w:rsidRDefault="00206EC6" w:rsidP="00206EC6">
      <w:pPr>
        <w:rPr>
          <w:rFonts w:asciiTheme="majorHAnsi" w:hAnsiTheme="majorHAnsi"/>
          <w:szCs w:val="22"/>
          <w:u w:val="single"/>
        </w:rPr>
      </w:pPr>
      <w:r>
        <w:rPr>
          <w:rFonts w:asciiTheme="majorHAnsi" w:hAnsiTheme="majorHAnsi"/>
          <w:szCs w:val="22"/>
          <w:u w:val="single"/>
        </w:rPr>
        <w:t>Exports</w:t>
      </w:r>
    </w:p>
    <w:p w14:paraId="318A3371" w14:textId="77777777" w:rsidR="00206EC6" w:rsidRDefault="00206EC6" w:rsidP="00206EC6">
      <w:pPr>
        <w:rPr>
          <w:rFonts w:asciiTheme="majorHAnsi" w:hAnsiTheme="majorHAnsi"/>
          <w:szCs w:val="22"/>
        </w:rPr>
      </w:pPr>
      <w:r>
        <w:rPr>
          <w:rFonts w:asciiTheme="majorHAnsi" w:hAnsiTheme="majorHAnsi"/>
          <w:szCs w:val="22"/>
        </w:rPr>
        <w:t>Ms Tapper provided members with an update on work in the exports stream.</w:t>
      </w:r>
    </w:p>
    <w:p w14:paraId="1DE453CA" w14:textId="7777777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Public consultation on proposed new fees and charges for Exports C</w:t>
      </w:r>
      <w:r w:rsidRPr="002B286E">
        <w:rPr>
          <w:rFonts w:asciiTheme="majorHAnsi" w:hAnsiTheme="majorHAnsi"/>
          <w:szCs w:val="22"/>
        </w:rPr>
        <w:t xml:space="preserve">ost </w:t>
      </w:r>
      <w:r>
        <w:rPr>
          <w:rFonts w:asciiTheme="majorHAnsi" w:hAnsiTheme="majorHAnsi"/>
          <w:szCs w:val="22"/>
        </w:rPr>
        <w:t>Recovery A</w:t>
      </w:r>
      <w:r w:rsidRPr="002B286E">
        <w:rPr>
          <w:rFonts w:asciiTheme="majorHAnsi" w:hAnsiTheme="majorHAnsi"/>
          <w:szCs w:val="22"/>
        </w:rPr>
        <w:t xml:space="preserve">rrangements </w:t>
      </w:r>
      <w:r>
        <w:rPr>
          <w:rFonts w:asciiTheme="majorHAnsi" w:hAnsiTheme="majorHAnsi"/>
          <w:szCs w:val="22"/>
        </w:rPr>
        <w:t>(excluding Live Animal Exports) is underway.</w:t>
      </w:r>
    </w:p>
    <w:p w14:paraId="5B6F28C6" w14:textId="3BE6B5BC" w:rsidR="00206EC6" w:rsidRDefault="00206EC6" w:rsidP="00206EC6">
      <w:pPr>
        <w:pStyle w:val="ListParagraph"/>
        <w:numPr>
          <w:ilvl w:val="0"/>
          <w:numId w:val="35"/>
        </w:numPr>
        <w:rPr>
          <w:rFonts w:asciiTheme="majorHAnsi" w:hAnsiTheme="majorHAnsi"/>
          <w:szCs w:val="22"/>
        </w:rPr>
      </w:pPr>
      <w:r w:rsidRPr="000F120F">
        <w:rPr>
          <w:rFonts w:asciiTheme="majorHAnsi" w:hAnsiTheme="majorHAnsi"/>
          <w:szCs w:val="22"/>
        </w:rPr>
        <w:t xml:space="preserve">Ernst </w:t>
      </w:r>
      <w:r w:rsidR="00264F39">
        <w:rPr>
          <w:rFonts w:asciiTheme="majorHAnsi" w:hAnsiTheme="majorHAnsi"/>
          <w:szCs w:val="22"/>
        </w:rPr>
        <w:t>&amp;</w:t>
      </w:r>
      <w:r w:rsidRPr="000F120F">
        <w:rPr>
          <w:rFonts w:asciiTheme="majorHAnsi" w:hAnsiTheme="majorHAnsi"/>
          <w:szCs w:val="22"/>
        </w:rPr>
        <w:t xml:space="preserve"> Young</w:t>
      </w:r>
      <w:r>
        <w:rPr>
          <w:rFonts w:asciiTheme="majorHAnsi" w:hAnsiTheme="majorHAnsi"/>
          <w:szCs w:val="22"/>
        </w:rPr>
        <w:t xml:space="preserve"> are undertaking an i</w:t>
      </w:r>
      <w:r w:rsidRPr="000F120F">
        <w:rPr>
          <w:rFonts w:asciiTheme="majorHAnsi" w:hAnsiTheme="majorHAnsi"/>
          <w:szCs w:val="22"/>
        </w:rPr>
        <w:t xml:space="preserve">ndependent </w:t>
      </w:r>
      <w:r>
        <w:rPr>
          <w:rFonts w:asciiTheme="majorHAnsi" w:hAnsiTheme="majorHAnsi"/>
          <w:szCs w:val="22"/>
        </w:rPr>
        <w:t>r</w:t>
      </w:r>
      <w:r w:rsidRPr="000F120F">
        <w:rPr>
          <w:rFonts w:asciiTheme="majorHAnsi" w:hAnsiTheme="majorHAnsi"/>
          <w:szCs w:val="22"/>
        </w:rPr>
        <w:t xml:space="preserve">eview of </w:t>
      </w:r>
      <w:r>
        <w:rPr>
          <w:rFonts w:asciiTheme="majorHAnsi" w:hAnsiTheme="majorHAnsi"/>
          <w:szCs w:val="22"/>
        </w:rPr>
        <w:t>e</w:t>
      </w:r>
      <w:r w:rsidRPr="000F120F">
        <w:rPr>
          <w:rFonts w:asciiTheme="majorHAnsi" w:hAnsiTheme="majorHAnsi"/>
          <w:szCs w:val="22"/>
        </w:rPr>
        <w:t xml:space="preserve">xport </w:t>
      </w:r>
      <w:r>
        <w:rPr>
          <w:rFonts w:asciiTheme="majorHAnsi" w:hAnsiTheme="majorHAnsi"/>
          <w:szCs w:val="22"/>
        </w:rPr>
        <w:t>c</w:t>
      </w:r>
      <w:r w:rsidRPr="000F120F">
        <w:rPr>
          <w:rFonts w:asciiTheme="majorHAnsi" w:hAnsiTheme="majorHAnsi"/>
          <w:szCs w:val="22"/>
        </w:rPr>
        <w:t xml:space="preserve">ertification </w:t>
      </w:r>
      <w:r>
        <w:rPr>
          <w:rFonts w:asciiTheme="majorHAnsi" w:hAnsiTheme="majorHAnsi"/>
          <w:szCs w:val="22"/>
        </w:rPr>
        <w:t>c</w:t>
      </w:r>
      <w:r w:rsidRPr="000F120F">
        <w:rPr>
          <w:rFonts w:asciiTheme="majorHAnsi" w:hAnsiTheme="majorHAnsi"/>
          <w:szCs w:val="22"/>
        </w:rPr>
        <w:t xml:space="preserve">ost </w:t>
      </w:r>
      <w:r>
        <w:rPr>
          <w:rFonts w:asciiTheme="majorHAnsi" w:hAnsiTheme="majorHAnsi"/>
          <w:szCs w:val="22"/>
        </w:rPr>
        <w:t>r</w:t>
      </w:r>
      <w:r w:rsidRPr="000F120F">
        <w:rPr>
          <w:rFonts w:asciiTheme="majorHAnsi" w:hAnsiTheme="majorHAnsi"/>
          <w:szCs w:val="22"/>
        </w:rPr>
        <w:t xml:space="preserve">ecovery </w:t>
      </w:r>
      <w:r>
        <w:rPr>
          <w:rFonts w:asciiTheme="majorHAnsi" w:hAnsiTheme="majorHAnsi"/>
          <w:szCs w:val="22"/>
        </w:rPr>
        <w:t xml:space="preserve">arrangements, which will include looking at the department’s efficiency and effectiveness </w:t>
      </w:r>
      <w:r w:rsidR="00264F39">
        <w:rPr>
          <w:rFonts w:asciiTheme="majorHAnsi" w:hAnsiTheme="majorHAnsi"/>
          <w:szCs w:val="22"/>
        </w:rPr>
        <w:t xml:space="preserve">as well as developing a </w:t>
      </w:r>
      <w:r>
        <w:rPr>
          <w:rFonts w:asciiTheme="majorHAnsi" w:hAnsiTheme="majorHAnsi"/>
          <w:szCs w:val="22"/>
        </w:rPr>
        <w:t>benchmarking</w:t>
      </w:r>
      <w:r w:rsidR="00264F39">
        <w:rPr>
          <w:rFonts w:asciiTheme="majorHAnsi" w:hAnsiTheme="majorHAnsi"/>
          <w:szCs w:val="22"/>
        </w:rPr>
        <w:t xml:space="preserve"> framework</w:t>
      </w:r>
      <w:r>
        <w:rPr>
          <w:rFonts w:asciiTheme="majorHAnsi" w:hAnsiTheme="majorHAnsi"/>
          <w:szCs w:val="22"/>
        </w:rPr>
        <w:t xml:space="preserve">. The review is </w:t>
      </w:r>
      <w:r w:rsidRPr="000F120F">
        <w:rPr>
          <w:rFonts w:asciiTheme="majorHAnsi" w:hAnsiTheme="majorHAnsi"/>
          <w:szCs w:val="22"/>
        </w:rPr>
        <w:t>specific to exports but some elements will</w:t>
      </w:r>
      <w:r>
        <w:rPr>
          <w:rFonts w:asciiTheme="majorHAnsi" w:hAnsiTheme="majorHAnsi"/>
          <w:szCs w:val="22"/>
        </w:rPr>
        <w:t xml:space="preserve"> also</w:t>
      </w:r>
      <w:r w:rsidRPr="000F120F">
        <w:rPr>
          <w:rFonts w:asciiTheme="majorHAnsi" w:hAnsiTheme="majorHAnsi"/>
          <w:szCs w:val="22"/>
        </w:rPr>
        <w:t xml:space="preserve"> </w:t>
      </w:r>
      <w:r>
        <w:rPr>
          <w:rFonts w:asciiTheme="majorHAnsi" w:hAnsiTheme="majorHAnsi"/>
          <w:szCs w:val="22"/>
        </w:rPr>
        <w:t>be relevant</w:t>
      </w:r>
      <w:r w:rsidRPr="000F120F">
        <w:rPr>
          <w:rFonts w:asciiTheme="majorHAnsi" w:hAnsiTheme="majorHAnsi"/>
          <w:szCs w:val="22"/>
        </w:rPr>
        <w:t xml:space="preserve"> </w:t>
      </w:r>
      <w:r>
        <w:rPr>
          <w:rFonts w:asciiTheme="majorHAnsi" w:hAnsiTheme="majorHAnsi"/>
          <w:szCs w:val="22"/>
        </w:rPr>
        <w:t>to biosecurity.</w:t>
      </w:r>
      <w:r w:rsidRPr="000F120F">
        <w:rPr>
          <w:rFonts w:asciiTheme="majorHAnsi" w:hAnsiTheme="majorHAnsi"/>
          <w:szCs w:val="22"/>
        </w:rPr>
        <w:t xml:space="preserve"> </w:t>
      </w:r>
    </w:p>
    <w:p w14:paraId="527C1D34" w14:textId="7777777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 xml:space="preserve">The </w:t>
      </w:r>
      <w:r w:rsidRPr="000F120F">
        <w:rPr>
          <w:rFonts w:asciiTheme="majorHAnsi" w:hAnsiTheme="majorHAnsi"/>
          <w:szCs w:val="22"/>
        </w:rPr>
        <w:t xml:space="preserve">ANAO </w:t>
      </w:r>
      <w:r>
        <w:rPr>
          <w:rFonts w:asciiTheme="majorHAnsi" w:hAnsiTheme="majorHAnsi"/>
          <w:szCs w:val="22"/>
        </w:rPr>
        <w:t xml:space="preserve">recently completed a </w:t>
      </w:r>
      <w:r w:rsidRPr="000F120F">
        <w:rPr>
          <w:rFonts w:asciiTheme="majorHAnsi" w:hAnsiTheme="majorHAnsi"/>
          <w:szCs w:val="22"/>
        </w:rPr>
        <w:t>performance review</w:t>
      </w:r>
      <w:r>
        <w:rPr>
          <w:rFonts w:asciiTheme="majorHAnsi" w:hAnsiTheme="majorHAnsi"/>
          <w:szCs w:val="22"/>
        </w:rPr>
        <w:t xml:space="preserve">, looking at </w:t>
      </w:r>
      <w:r w:rsidRPr="000F120F">
        <w:rPr>
          <w:rFonts w:asciiTheme="majorHAnsi" w:hAnsiTheme="majorHAnsi"/>
          <w:szCs w:val="22"/>
        </w:rPr>
        <w:t>stakeholder engage</w:t>
      </w:r>
      <w:r>
        <w:rPr>
          <w:rFonts w:asciiTheme="majorHAnsi" w:hAnsiTheme="majorHAnsi"/>
          <w:szCs w:val="22"/>
        </w:rPr>
        <w:t>ment and benchmarking.</w:t>
      </w:r>
    </w:p>
    <w:p w14:paraId="248FAAA7" w14:textId="5C115782" w:rsidR="00FA7899" w:rsidRDefault="00206EC6" w:rsidP="00206EC6">
      <w:pPr>
        <w:rPr>
          <w:rFonts w:asciiTheme="majorHAnsi" w:hAnsiTheme="majorHAnsi"/>
          <w:szCs w:val="22"/>
        </w:rPr>
      </w:pPr>
      <w:r>
        <w:rPr>
          <w:rFonts w:asciiTheme="majorHAnsi" w:hAnsiTheme="majorHAnsi"/>
          <w:szCs w:val="22"/>
        </w:rPr>
        <w:t xml:space="preserve">Ms Tipping suggested that reviews </w:t>
      </w:r>
      <w:r w:rsidR="00115F19">
        <w:rPr>
          <w:rFonts w:asciiTheme="majorHAnsi" w:hAnsiTheme="majorHAnsi"/>
          <w:szCs w:val="22"/>
        </w:rPr>
        <w:t xml:space="preserve">providing visibility on cost requirements going forward </w:t>
      </w:r>
      <w:r>
        <w:rPr>
          <w:rFonts w:asciiTheme="majorHAnsi" w:hAnsiTheme="majorHAnsi"/>
          <w:szCs w:val="22"/>
        </w:rPr>
        <w:t>should occur every four years</w:t>
      </w:r>
      <w:r w:rsidR="00115F19">
        <w:rPr>
          <w:rFonts w:asciiTheme="majorHAnsi" w:hAnsiTheme="majorHAnsi"/>
          <w:szCs w:val="22"/>
        </w:rPr>
        <w:t>, in addition to the existing cost-recovery review cycle.</w:t>
      </w:r>
    </w:p>
    <w:p w14:paraId="144E67EB" w14:textId="77777777" w:rsidR="00EB3D41" w:rsidRDefault="00EB3D41" w:rsidP="00206EC6">
      <w:pPr>
        <w:rPr>
          <w:rFonts w:asciiTheme="majorHAnsi" w:hAnsiTheme="majorHAnsi"/>
          <w:szCs w:val="22"/>
          <w:u w:val="single"/>
          <w:lang w:val="en-GB"/>
        </w:rPr>
      </w:pPr>
    </w:p>
    <w:p w14:paraId="3D01D361" w14:textId="35AD3D7E" w:rsidR="00206EC6" w:rsidRDefault="00B9344F" w:rsidP="00206EC6">
      <w:pPr>
        <w:rPr>
          <w:rFonts w:asciiTheme="majorHAnsi" w:hAnsiTheme="majorHAnsi"/>
          <w:szCs w:val="22"/>
          <w:u w:val="single"/>
          <w:lang w:val="en-GB"/>
        </w:rPr>
      </w:pPr>
      <w:r>
        <w:rPr>
          <w:rFonts w:asciiTheme="majorHAnsi" w:hAnsiTheme="majorHAnsi"/>
          <w:szCs w:val="22"/>
          <w:u w:val="single"/>
          <w:lang w:val="en-GB"/>
        </w:rPr>
        <w:br w:type="column"/>
      </w:r>
      <w:r w:rsidR="001A3134">
        <w:rPr>
          <w:rFonts w:asciiTheme="majorHAnsi" w:hAnsiTheme="majorHAnsi"/>
          <w:szCs w:val="22"/>
          <w:u w:val="single"/>
          <w:lang w:val="en-GB"/>
        </w:rPr>
        <w:lastRenderedPageBreak/>
        <w:t xml:space="preserve">Funding for Border </w:t>
      </w:r>
      <w:r w:rsidR="00206EC6">
        <w:rPr>
          <w:rFonts w:asciiTheme="majorHAnsi" w:hAnsiTheme="majorHAnsi"/>
          <w:szCs w:val="22"/>
          <w:u w:val="single"/>
          <w:lang w:val="en-GB"/>
        </w:rPr>
        <w:t>Modernisation</w:t>
      </w:r>
    </w:p>
    <w:p w14:paraId="0A171266" w14:textId="6FF195BE" w:rsidR="00206EC6" w:rsidRDefault="00206EC6" w:rsidP="00206EC6">
      <w:pPr>
        <w:rPr>
          <w:rFonts w:asciiTheme="majorHAnsi" w:hAnsiTheme="majorHAnsi"/>
          <w:szCs w:val="22"/>
        </w:rPr>
      </w:pPr>
      <w:r w:rsidRPr="00FA7899">
        <w:rPr>
          <w:rFonts w:asciiTheme="majorHAnsi" w:hAnsiTheme="majorHAnsi"/>
          <w:szCs w:val="22"/>
          <w:lang w:val="en-GB"/>
        </w:rPr>
        <w:t xml:space="preserve">Mr </w:t>
      </w:r>
      <w:proofErr w:type="spellStart"/>
      <w:r w:rsidRPr="00FA7899">
        <w:rPr>
          <w:rFonts w:asciiTheme="majorHAnsi" w:hAnsiTheme="majorHAnsi"/>
          <w:szCs w:val="22"/>
          <w:lang w:val="en-GB"/>
        </w:rPr>
        <w:t>Kostadinoski</w:t>
      </w:r>
      <w:proofErr w:type="spellEnd"/>
      <w:r w:rsidRPr="00FA7899">
        <w:rPr>
          <w:rFonts w:asciiTheme="majorHAnsi" w:hAnsiTheme="majorHAnsi"/>
          <w:szCs w:val="22"/>
        </w:rPr>
        <w:t xml:space="preserve"> </w:t>
      </w:r>
      <w:r w:rsidR="001A3134">
        <w:rPr>
          <w:rFonts w:asciiTheme="majorHAnsi" w:hAnsiTheme="majorHAnsi"/>
          <w:szCs w:val="22"/>
        </w:rPr>
        <w:t>acknowledged the need to fund modernisation initiatives to streamline border clearances but stressed industry could not bear the full cost of investment. As it is, there is a perception that industry is being overcharged for border processing and services.</w:t>
      </w:r>
      <w:r w:rsidRPr="00FA7899">
        <w:rPr>
          <w:rFonts w:asciiTheme="majorHAnsi" w:hAnsiTheme="majorHAnsi"/>
          <w:szCs w:val="22"/>
        </w:rPr>
        <w:t xml:space="preserve"> </w:t>
      </w:r>
      <w:r>
        <w:rPr>
          <w:rFonts w:asciiTheme="majorHAnsi" w:hAnsiTheme="majorHAnsi"/>
          <w:szCs w:val="22"/>
        </w:rPr>
        <w:t xml:space="preserve"> </w:t>
      </w:r>
    </w:p>
    <w:p w14:paraId="32298495" w14:textId="77777777" w:rsidR="00206EC6" w:rsidRDefault="00206EC6" w:rsidP="00206EC6">
      <w:pPr>
        <w:rPr>
          <w:rFonts w:asciiTheme="majorHAnsi" w:hAnsiTheme="majorHAnsi"/>
          <w:szCs w:val="22"/>
        </w:rPr>
      </w:pPr>
    </w:p>
    <w:p w14:paraId="2E6EF710" w14:textId="0972AFED" w:rsidR="00206EC6" w:rsidRDefault="00206EC6" w:rsidP="00206EC6">
      <w:pPr>
        <w:rPr>
          <w:rFonts w:asciiTheme="majorHAnsi" w:hAnsiTheme="majorHAnsi"/>
          <w:szCs w:val="22"/>
        </w:rPr>
      </w:pPr>
      <w:r>
        <w:rPr>
          <w:rFonts w:asciiTheme="majorHAnsi" w:hAnsiTheme="majorHAnsi"/>
          <w:szCs w:val="22"/>
          <w:lang w:val="en-GB"/>
        </w:rPr>
        <w:t>Single window to government was discussed. Mr Noronha mentioned the</w:t>
      </w:r>
      <w:r>
        <w:rPr>
          <w:rFonts w:asciiTheme="majorHAnsi" w:hAnsiTheme="majorHAnsi"/>
          <w:szCs w:val="22"/>
        </w:rPr>
        <w:t xml:space="preserve"> work done by Maersk on online ocean clearance and recommended the department needs to look at duplication of clearance processes with customs.</w:t>
      </w:r>
    </w:p>
    <w:p w14:paraId="7208DC01" w14:textId="77777777" w:rsidR="00206EC6" w:rsidRDefault="00206EC6" w:rsidP="00206EC6">
      <w:pPr>
        <w:rPr>
          <w:rFonts w:asciiTheme="majorHAnsi" w:hAnsiTheme="majorHAnsi"/>
          <w:szCs w:val="22"/>
        </w:rPr>
      </w:pPr>
    </w:p>
    <w:p w14:paraId="58ECFF3C" w14:textId="1F487101" w:rsidR="00206EC6" w:rsidRDefault="00206EC6" w:rsidP="00206EC6">
      <w:pPr>
        <w:rPr>
          <w:rFonts w:asciiTheme="majorHAnsi" w:hAnsiTheme="majorHAnsi"/>
          <w:szCs w:val="22"/>
        </w:rPr>
      </w:pPr>
      <w:r>
        <w:rPr>
          <w:rFonts w:asciiTheme="majorHAnsi" w:hAnsiTheme="majorHAnsi"/>
          <w:szCs w:val="22"/>
        </w:rPr>
        <w:t xml:space="preserve">Mr MacFarlane noted the positive work underway </w:t>
      </w:r>
      <w:r w:rsidR="001A3134">
        <w:rPr>
          <w:rFonts w:asciiTheme="majorHAnsi" w:hAnsiTheme="majorHAnsi"/>
          <w:szCs w:val="22"/>
        </w:rPr>
        <w:t>under the ABF Customs and Border Modernisation Agenda and recommended greater collaboration between both agencies</w:t>
      </w:r>
      <w:r>
        <w:rPr>
          <w:rFonts w:asciiTheme="majorHAnsi" w:hAnsiTheme="majorHAnsi"/>
          <w:szCs w:val="22"/>
        </w:rPr>
        <w:t>.</w:t>
      </w:r>
    </w:p>
    <w:p w14:paraId="3923EF3B" w14:textId="60A8DA6F" w:rsidR="001A3134" w:rsidRDefault="001A3134" w:rsidP="00206EC6">
      <w:pPr>
        <w:rPr>
          <w:rFonts w:asciiTheme="majorHAnsi" w:hAnsiTheme="majorHAnsi"/>
          <w:szCs w:val="22"/>
        </w:rPr>
      </w:pPr>
    </w:p>
    <w:p w14:paraId="48D0CC82" w14:textId="24E7A4DD" w:rsidR="001A3134" w:rsidRDefault="001A3134" w:rsidP="00206EC6">
      <w:pPr>
        <w:rPr>
          <w:rFonts w:asciiTheme="majorHAnsi" w:hAnsiTheme="majorHAnsi"/>
          <w:szCs w:val="22"/>
        </w:rPr>
      </w:pPr>
      <w:r w:rsidRPr="00F84CFB">
        <w:rPr>
          <w:rFonts w:asciiTheme="majorHAnsi" w:hAnsiTheme="majorHAnsi"/>
          <w:szCs w:val="22"/>
        </w:rPr>
        <w:t xml:space="preserve">Ms Lane advised </w:t>
      </w:r>
      <w:r>
        <w:rPr>
          <w:rFonts w:asciiTheme="majorHAnsi" w:hAnsiTheme="majorHAnsi"/>
          <w:szCs w:val="22"/>
        </w:rPr>
        <w:t xml:space="preserve">members that the department was </w:t>
      </w:r>
      <w:r w:rsidRPr="00F84CFB">
        <w:rPr>
          <w:rFonts w:asciiTheme="majorHAnsi" w:hAnsiTheme="majorHAnsi"/>
          <w:szCs w:val="22"/>
        </w:rPr>
        <w:t>working with Home Affairs</w:t>
      </w:r>
      <w:r>
        <w:rPr>
          <w:rFonts w:asciiTheme="majorHAnsi" w:hAnsiTheme="majorHAnsi"/>
          <w:szCs w:val="22"/>
        </w:rPr>
        <w:t>/</w:t>
      </w:r>
      <w:r w:rsidRPr="00F84CFB">
        <w:rPr>
          <w:rFonts w:asciiTheme="majorHAnsi" w:hAnsiTheme="majorHAnsi"/>
          <w:szCs w:val="22"/>
        </w:rPr>
        <w:t>ABF on identifying where streamlining could occur as well as opportunities for closer collaboration</w:t>
      </w:r>
      <w:r>
        <w:rPr>
          <w:rFonts w:asciiTheme="majorHAnsi" w:hAnsiTheme="majorHAnsi"/>
          <w:szCs w:val="22"/>
        </w:rPr>
        <w:t>/joint investment in new digital services and data infrastructure.  She acknowledged this joint work could be more transparent and agreed that updates and discussions on modernisation initiatives should form part of the DCCC agenda going forward.</w:t>
      </w:r>
    </w:p>
    <w:p w14:paraId="079EE376" w14:textId="77777777" w:rsidR="00386B3C" w:rsidRDefault="00386B3C" w:rsidP="00420334">
      <w:pPr>
        <w:rPr>
          <w:rFonts w:asciiTheme="majorHAnsi" w:hAnsiTheme="majorHAnsi"/>
          <w:szCs w:val="22"/>
        </w:rPr>
      </w:pPr>
    </w:p>
    <w:p w14:paraId="242C1115" w14:textId="4877BBA2" w:rsidR="00206EC6" w:rsidRDefault="00206EC6" w:rsidP="00206EC6">
      <w:pPr>
        <w:rPr>
          <w:rFonts w:asciiTheme="majorHAnsi" w:hAnsiTheme="majorHAnsi"/>
          <w:szCs w:val="22"/>
        </w:rPr>
      </w:pPr>
      <w:r w:rsidRPr="009A1837">
        <w:rPr>
          <w:rFonts w:asciiTheme="majorHAnsi" w:hAnsiTheme="majorHAnsi"/>
          <w:b/>
          <w:szCs w:val="22"/>
          <w:u w:val="single"/>
        </w:rPr>
        <w:t>Action</w:t>
      </w:r>
      <w:r>
        <w:rPr>
          <w:rFonts w:asciiTheme="majorHAnsi" w:hAnsiTheme="majorHAnsi"/>
          <w:szCs w:val="22"/>
        </w:rPr>
        <w:t>:</w:t>
      </w:r>
      <w:r w:rsidR="005573DA">
        <w:rPr>
          <w:rFonts w:asciiTheme="majorHAnsi" w:hAnsiTheme="majorHAnsi"/>
          <w:szCs w:val="22"/>
        </w:rPr>
        <w:t xml:space="preserve"> DCCC secretariat to</w:t>
      </w:r>
      <w:r>
        <w:rPr>
          <w:rFonts w:asciiTheme="majorHAnsi" w:hAnsiTheme="majorHAnsi"/>
          <w:szCs w:val="22"/>
        </w:rPr>
        <w:t xml:space="preserve"> </w:t>
      </w:r>
      <w:r w:rsidR="005573DA">
        <w:rPr>
          <w:rFonts w:asciiTheme="majorHAnsi" w:hAnsiTheme="majorHAnsi"/>
          <w:szCs w:val="22"/>
        </w:rPr>
        <w:t>i</w:t>
      </w:r>
      <w:r>
        <w:rPr>
          <w:rFonts w:asciiTheme="majorHAnsi" w:hAnsiTheme="majorHAnsi"/>
          <w:szCs w:val="22"/>
        </w:rPr>
        <w:t xml:space="preserve">nclude </w:t>
      </w:r>
      <w:r w:rsidR="008345D4">
        <w:rPr>
          <w:rFonts w:asciiTheme="majorHAnsi" w:hAnsiTheme="majorHAnsi"/>
          <w:szCs w:val="22"/>
        </w:rPr>
        <w:t>modernisation initiatives as a standing</w:t>
      </w:r>
      <w:r>
        <w:rPr>
          <w:rFonts w:asciiTheme="majorHAnsi" w:hAnsiTheme="majorHAnsi"/>
          <w:szCs w:val="22"/>
        </w:rPr>
        <w:t xml:space="preserve"> agenda </w:t>
      </w:r>
      <w:r w:rsidR="005573DA">
        <w:rPr>
          <w:rFonts w:asciiTheme="majorHAnsi" w:hAnsiTheme="majorHAnsi"/>
          <w:szCs w:val="22"/>
        </w:rPr>
        <w:t>item for future DCCC meetings.</w:t>
      </w:r>
    </w:p>
    <w:p w14:paraId="170877CB" w14:textId="77777777" w:rsidR="00206EC6" w:rsidRDefault="00206EC6" w:rsidP="00420334">
      <w:pPr>
        <w:rPr>
          <w:rFonts w:asciiTheme="majorHAnsi" w:hAnsiTheme="majorHAnsi"/>
          <w:szCs w:val="22"/>
        </w:rPr>
      </w:pPr>
    </w:p>
    <w:p w14:paraId="29787947" w14:textId="77777777" w:rsidR="00206EC6" w:rsidRDefault="00206EC6" w:rsidP="00206EC6">
      <w:pPr>
        <w:rPr>
          <w:rFonts w:asciiTheme="majorHAnsi" w:hAnsiTheme="majorHAnsi"/>
          <w:szCs w:val="22"/>
          <w:u w:val="single"/>
        </w:rPr>
      </w:pPr>
      <w:r>
        <w:rPr>
          <w:rFonts w:asciiTheme="majorHAnsi" w:hAnsiTheme="majorHAnsi"/>
          <w:szCs w:val="22"/>
          <w:u w:val="single"/>
        </w:rPr>
        <w:t>Cost recovery reserve</w:t>
      </w:r>
    </w:p>
    <w:p w14:paraId="356FB650" w14:textId="0DDAE6FC" w:rsidR="00206EC6" w:rsidRDefault="00206EC6" w:rsidP="00206EC6">
      <w:pPr>
        <w:rPr>
          <w:rFonts w:asciiTheme="majorHAnsi" w:hAnsiTheme="majorHAnsi"/>
          <w:szCs w:val="22"/>
        </w:rPr>
      </w:pPr>
      <w:r>
        <w:rPr>
          <w:rFonts w:asciiTheme="majorHAnsi" w:hAnsiTheme="majorHAnsi"/>
          <w:szCs w:val="22"/>
        </w:rPr>
        <w:t>Mr Macfarlane asked how the balance in the cost recovery reserve is used. Ms Tapper advised that any surplus is kept in the reserve and is accounted for separately. When a cost recovery arrangement is reviewed, the department</w:t>
      </w:r>
      <w:r w:rsidR="00264F39">
        <w:rPr>
          <w:rFonts w:asciiTheme="majorHAnsi" w:hAnsiTheme="majorHAnsi"/>
          <w:szCs w:val="22"/>
        </w:rPr>
        <w:t xml:space="preserve">, with </w:t>
      </w:r>
      <w:r>
        <w:rPr>
          <w:rFonts w:asciiTheme="majorHAnsi" w:hAnsiTheme="majorHAnsi"/>
          <w:szCs w:val="22"/>
        </w:rPr>
        <w:t>industry</w:t>
      </w:r>
      <w:r w:rsidR="00264F39">
        <w:rPr>
          <w:rFonts w:asciiTheme="majorHAnsi" w:hAnsiTheme="majorHAnsi"/>
          <w:szCs w:val="22"/>
        </w:rPr>
        <w:t xml:space="preserve"> input, would</w:t>
      </w:r>
      <w:r>
        <w:rPr>
          <w:rFonts w:asciiTheme="majorHAnsi" w:hAnsiTheme="majorHAnsi"/>
          <w:szCs w:val="22"/>
        </w:rPr>
        <w:t xml:space="preserve"> consider </w:t>
      </w:r>
      <w:r w:rsidR="00264F39">
        <w:rPr>
          <w:rFonts w:asciiTheme="majorHAnsi" w:hAnsiTheme="majorHAnsi"/>
          <w:szCs w:val="22"/>
        </w:rPr>
        <w:t xml:space="preserve">whether the </w:t>
      </w:r>
      <w:r>
        <w:rPr>
          <w:rFonts w:asciiTheme="majorHAnsi" w:hAnsiTheme="majorHAnsi"/>
          <w:szCs w:val="22"/>
        </w:rPr>
        <w:t xml:space="preserve">surplus could be invested or be returned via a remission program i.e. </w:t>
      </w:r>
      <w:r w:rsidR="009E090C">
        <w:rPr>
          <w:rFonts w:asciiTheme="majorHAnsi" w:hAnsiTheme="majorHAnsi"/>
          <w:szCs w:val="22"/>
        </w:rPr>
        <w:t>via</w:t>
      </w:r>
      <w:r>
        <w:rPr>
          <w:rFonts w:asciiTheme="majorHAnsi" w:hAnsiTheme="majorHAnsi"/>
          <w:szCs w:val="22"/>
        </w:rPr>
        <w:t xml:space="preserve"> a reduction in pricing in certain areas of the business. </w:t>
      </w:r>
    </w:p>
    <w:p w14:paraId="19B1DECD" w14:textId="77777777" w:rsidR="00206EC6" w:rsidRDefault="00206EC6" w:rsidP="00206EC6">
      <w:pPr>
        <w:rPr>
          <w:rFonts w:asciiTheme="majorHAnsi" w:hAnsiTheme="majorHAnsi"/>
          <w:szCs w:val="22"/>
        </w:rPr>
      </w:pPr>
    </w:p>
    <w:p w14:paraId="57BD19BD" w14:textId="1C6E7D7A" w:rsidR="00206EC6" w:rsidRPr="004C4A34" w:rsidRDefault="00206EC6" w:rsidP="00206EC6">
      <w:pPr>
        <w:rPr>
          <w:rFonts w:asciiTheme="majorHAnsi" w:hAnsiTheme="majorHAnsi"/>
          <w:szCs w:val="22"/>
          <w:u w:val="single"/>
        </w:rPr>
      </w:pPr>
      <w:r w:rsidRPr="004C4A34">
        <w:rPr>
          <w:rFonts w:asciiTheme="majorHAnsi" w:hAnsiTheme="majorHAnsi"/>
          <w:szCs w:val="22"/>
          <w:u w:val="single"/>
        </w:rPr>
        <w:t>YTD results, as</w:t>
      </w:r>
      <w:r w:rsidR="003F13E9">
        <w:rPr>
          <w:rFonts w:asciiTheme="majorHAnsi" w:hAnsiTheme="majorHAnsi"/>
          <w:szCs w:val="22"/>
          <w:u w:val="single"/>
        </w:rPr>
        <w:t xml:space="preserve"> at</w:t>
      </w:r>
      <w:r w:rsidRPr="004C4A34">
        <w:rPr>
          <w:rFonts w:asciiTheme="majorHAnsi" w:hAnsiTheme="majorHAnsi"/>
          <w:szCs w:val="22"/>
          <w:u w:val="single"/>
        </w:rPr>
        <w:t xml:space="preserve"> 30 September</w:t>
      </w:r>
      <w:r w:rsidR="003F13E9">
        <w:rPr>
          <w:rFonts w:asciiTheme="majorHAnsi" w:hAnsiTheme="majorHAnsi"/>
          <w:szCs w:val="22"/>
          <w:u w:val="single"/>
        </w:rPr>
        <w:t xml:space="preserve"> 2019</w:t>
      </w:r>
    </w:p>
    <w:p w14:paraId="0C915B81" w14:textId="51C1528D" w:rsidR="00206EC6" w:rsidRDefault="00206EC6" w:rsidP="00206EC6">
      <w:pPr>
        <w:rPr>
          <w:rFonts w:asciiTheme="majorHAnsi" w:hAnsiTheme="majorHAnsi"/>
          <w:szCs w:val="22"/>
        </w:rPr>
      </w:pPr>
      <w:r w:rsidRPr="00E94438">
        <w:rPr>
          <w:rFonts w:asciiTheme="majorHAnsi" w:hAnsiTheme="majorHAnsi"/>
          <w:szCs w:val="22"/>
        </w:rPr>
        <w:t xml:space="preserve">Ms Tapper </w:t>
      </w:r>
      <w:r>
        <w:rPr>
          <w:rFonts w:asciiTheme="majorHAnsi" w:hAnsiTheme="majorHAnsi"/>
          <w:szCs w:val="22"/>
        </w:rPr>
        <w:t xml:space="preserve">provided an overview of the </w:t>
      </w:r>
      <w:r w:rsidRPr="00A1714C">
        <w:rPr>
          <w:rFonts w:asciiTheme="majorHAnsi" w:hAnsiTheme="majorHAnsi"/>
          <w:szCs w:val="22"/>
        </w:rPr>
        <w:t>Bio</w:t>
      </w:r>
      <w:r>
        <w:rPr>
          <w:rFonts w:asciiTheme="majorHAnsi" w:hAnsiTheme="majorHAnsi"/>
          <w:szCs w:val="22"/>
        </w:rPr>
        <w:t>s</w:t>
      </w:r>
      <w:r w:rsidRPr="00A1714C">
        <w:rPr>
          <w:rFonts w:asciiTheme="majorHAnsi" w:hAnsiTheme="majorHAnsi"/>
          <w:szCs w:val="22"/>
        </w:rPr>
        <w:t>ecurity Cost Recovery Arra</w:t>
      </w:r>
      <w:r w:rsidR="009E090C">
        <w:rPr>
          <w:rFonts w:asciiTheme="majorHAnsi" w:hAnsiTheme="majorHAnsi"/>
          <w:szCs w:val="22"/>
        </w:rPr>
        <w:t>ngement YTD results.</w:t>
      </w:r>
    </w:p>
    <w:p w14:paraId="3F70104C" w14:textId="1908737B"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The arrangement recorded a small deficit of $0.165m, primarily due to</w:t>
      </w:r>
      <w:r w:rsidR="009E090C">
        <w:rPr>
          <w:rFonts w:asciiTheme="majorHAnsi" w:hAnsiTheme="majorHAnsi"/>
          <w:szCs w:val="22"/>
        </w:rPr>
        <w:t xml:space="preserve"> lower than anticipated revenue.</w:t>
      </w:r>
    </w:p>
    <w:p w14:paraId="492E026F" w14:textId="7777777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 xml:space="preserve">Underspends were recorded in BICON and assessment automation projects due to a delay in activities. </w:t>
      </w:r>
    </w:p>
    <w:p w14:paraId="05203977" w14:textId="77777777" w:rsidR="00206EC6" w:rsidRDefault="00206EC6" w:rsidP="00206EC6">
      <w:pPr>
        <w:rPr>
          <w:rFonts w:asciiTheme="majorHAnsi" w:hAnsiTheme="majorHAnsi"/>
          <w:szCs w:val="22"/>
          <w:highlight w:val="green"/>
        </w:rPr>
      </w:pPr>
    </w:p>
    <w:p w14:paraId="4049353D" w14:textId="096E4BCB" w:rsidR="00206EC6" w:rsidRDefault="00206EC6" w:rsidP="00206EC6">
      <w:pPr>
        <w:rPr>
          <w:rFonts w:asciiTheme="majorHAnsi" w:hAnsiTheme="majorHAnsi"/>
          <w:szCs w:val="22"/>
        </w:rPr>
      </w:pPr>
      <w:r>
        <w:rPr>
          <w:rFonts w:asciiTheme="majorHAnsi" w:hAnsiTheme="majorHAnsi"/>
          <w:szCs w:val="22"/>
        </w:rPr>
        <w:t xml:space="preserve">Mr Crawford enquired about the method used to account for overtime as an expense and revenue, i.e. based on accrual from last year or calculated based on anticipated levels for the current year.  </w:t>
      </w:r>
    </w:p>
    <w:p w14:paraId="538C490A" w14:textId="77777777" w:rsidR="00206EC6" w:rsidRDefault="00206EC6" w:rsidP="00206EC6">
      <w:pPr>
        <w:rPr>
          <w:rFonts w:asciiTheme="majorHAnsi" w:hAnsiTheme="majorHAnsi"/>
          <w:szCs w:val="22"/>
        </w:rPr>
      </w:pPr>
    </w:p>
    <w:p w14:paraId="47DAE358" w14:textId="77777777" w:rsidR="00206EC6" w:rsidRDefault="00206EC6" w:rsidP="00206EC6">
      <w:pPr>
        <w:rPr>
          <w:rFonts w:asciiTheme="majorHAnsi" w:hAnsiTheme="majorHAnsi"/>
          <w:szCs w:val="22"/>
        </w:rPr>
      </w:pPr>
      <w:r>
        <w:rPr>
          <w:rFonts w:asciiTheme="majorHAnsi" w:hAnsiTheme="majorHAnsi"/>
          <w:szCs w:val="22"/>
        </w:rPr>
        <w:t xml:space="preserve">Ms </w:t>
      </w:r>
      <w:proofErr w:type="spellStart"/>
      <w:r>
        <w:rPr>
          <w:rFonts w:asciiTheme="majorHAnsi" w:hAnsiTheme="majorHAnsi"/>
          <w:szCs w:val="22"/>
        </w:rPr>
        <w:t>Macgill</w:t>
      </w:r>
      <w:proofErr w:type="spellEnd"/>
      <w:r>
        <w:rPr>
          <w:rFonts w:asciiTheme="majorHAnsi" w:hAnsiTheme="majorHAnsi"/>
          <w:szCs w:val="22"/>
        </w:rPr>
        <w:t xml:space="preserve"> enquired about the method used for projecting income. </w:t>
      </w:r>
    </w:p>
    <w:p w14:paraId="24EAD8BC" w14:textId="0CE5C399" w:rsidR="00206EC6" w:rsidRDefault="00206EC6" w:rsidP="00206EC6">
      <w:pPr>
        <w:rPr>
          <w:rFonts w:asciiTheme="majorHAnsi" w:hAnsiTheme="majorHAnsi"/>
          <w:szCs w:val="22"/>
        </w:rPr>
      </w:pPr>
      <w:r w:rsidRPr="009A1837">
        <w:rPr>
          <w:rFonts w:asciiTheme="majorHAnsi" w:hAnsiTheme="majorHAnsi"/>
          <w:b/>
          <w:szCs w:val="22"/>
          <w:u w:val="single"/>
        </w:rPr>
        <w:t>Action</w:t>
      </w:r>
      <w:r w:rsidR="009E090C">
        <w:rPr>
          <w:rFonts w:asciiTheme="majorHAnsi" w:hAnsiTheme="majorHAnsi"/>
          <w:szCs w:val="22"/>
        </w:rPr>
        <w:t xml:space="preserve">: </w:t>
      </w:r>
      <w:r>
        <w:rPr>
          <w:rFonts w:asciiTheme="majorHAnsi" w:hAnsiTheme="majorHAnsi"/>
          <w:szCs w:val="22"/>
        </w:rPr>
        <w:t xml:space="preserve">Ms Tapper </w:t>
      </w:r>
      <w:r w:rsidR="000A3FFB">
        <w:rPr>
          <w:rFonts w:asciiTheme="majorHAnsi" w:hAnsiTheme="majorHAnsi"/>
          <w:szCs w:val="22"/>
        </w:rPr>
        <w:t>to</w:t>
      </w:r>
      <w:r>
        <w:rPr>
          <w:rFonts w:asciiTheme="majorHAnsi" w:hAnsiTheme="majorHAnsi"/>
          <w:szCs w:val="22"/>
        </w:rPr>
        <w:t xml:space="preserve"> provide a response to these queries out-of-session.</w:t>
      </w:r>
      <w:r>
        <w:rPr>
          <w:rFonts w:asciiTheme="majorHAnsi" w:hAnsiTheme="majorHAnsi"/>
          <w:szCs w:val="22"/>
        </w:rPr>
        <w:tab/>
      </w:r>
    </w:p>
    <w:p w14:paraId="60897D9C" w14:textId="77777777" w:rsidR="00206EC6" w:rsidRDefault="00206EC6" w:rsidP="00206EC6">
      <w:pPr>
        <w:rPr>
          <w:rFonts w:asciiTheme="majorHAnsi" w:hAnsiTheme="majorHAnsi"/>
          <w:szCs w:val="22"/>
        </w:rPr>
      </w:pPr>
    </w:p>
    <w:p w14:paraId="15A4B74B" w14:textId="77777777" w:rsidR="00206EC6" w:rsidRDefault="00206EC6" w:rsidP="00206EC6">
      <w:pPr>
        <w:rPr>
          <w:rFonts w:asciiTheme="majorHAnsi" w:hAnsiTheme="majorHAnsi"/>
          <w:szCs w:val="22"/>
          <w:u w:val="single"/>
        </w:rPr>
      </w:pPr>
      <w:r>
        <w:rPr>
          <w:rFonts w:asciiTheme="majorHAnsi" w:hAnsiTheme="majorHAnsi"/>
          <w:szCs w:val="22"/>
          <w:u w:val="single"/>
        </w:rPr>
        <w:t>Debt report</w:t>
      </w:r>
    </w:p>
    <w:p w14:paraId="6B18881E" w14:textId="44A0CC10" w:rsidR="00206EC6" w:rsidRDefault="00206EC6" w:rsidP="00206EC6">
      <w:pPr>
        <w:rPr>
          <w:rFonts w:asciiTheme="majorHAnsi" w:hAnsiTheme="majorHAnsi"/>
          <w:szCs w:val="22"/>
        </w:rPr>
      </w:pPr>
      <w:r>
        <w:rPr>
          <w:rFonts w:asciiTheme="majorHAnsi" w:hAnsiTheme="majorHAnsi"/>
          <w:szCs w:val="22"/>
        </w:rPr>
        <w:t>Mr Dulgerov</w:t>
      </w:r>
      <w:r w:rsidRPr="00E94438">
        <w:rPr>
          <w:rFonts w:asciiTheme="majorHAnsi" w:hAnsiTheme="majorHAnsi"/>
          <w:szCs w:val="22"/>
        </w:rPr>
        <w:t xml:space="preserve"> </w:t>
      </w:r>
      <w:r>
        <w:rPr>
          <w:rFonts w:asciiTheme="majorHAnsi" w:hAnsiTheme="majorHAnsi"/>
          <w:szCs w:val="22"/>
        </w:rPr>
        <w:t>provided members with a summary of arrangement’s debt position as at O</w:t>
      </w:r>
      <w:r w:rsidR="009E090C">
        <w:rPr>
          <w:rFonts w:asciiTheme="majorHAnsi" w:hAnsiTheme="majorHAnsi"/>
          <w:szCs w:val="22"/>
        </w:rPr>
        <w:t>ctober 2019.</w:t>
      </w:r>
    </w:p>
    <w:p w14:paraId="272AD8DE" w14:textId="7777777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Debt is $8.6m</w:t>
      </w:r>
    </w:p>
    <w:p w14:paraId="31CE7AC4" w14:textId="1CBB11F0" w:rsidR="00206EC6" w:rsidRDefault="00206EC6" w:rsidP="009E090C">
      <w:pPr>
        <w:pStyle w:val="ListParagraph"/>
        <w:numPr>
          <w:ilvl w:val="1"/>
          <w:numId w:val="43"/>
        </w:numPr>
        <w:rPr>
          <w:rFonts w:asciiTheme="majorHAnsi" w:hAnsiTheme="majorHAnsi"/>
          <w:szCs w:val="22"/>
        </w:rPr>
      </w:pPr>
      <w:r>
        <w:rPr>
          <w:rFonts w:asciiTheme="majorHAnsi" w:hAnsiTheme="majorHAnsi"/>
          <w:szCs w:val="22"/>
        </w:rPr>
        <w:t>$4.7m of the $8.6m is current</w:t>
      </w:r>
    </w:p>
    <w:p w14:paraId="59487AEE" w14:textId="134BAF15" w:rsidR="00206EC6" w:rsidRDefault="00206EC6" w:rsidP="009E090C">
      <w:pPr>
        <w:pStyle w:val="ListParagraph"/>
        <w:numPr>
          <w:ilvl w:val="1"/>
          <w:numId w:val="43"/>
        </w:numPr>
        <w:rPr>
          <w:rFonts w:asciiTheme="majorHAnsi" w:hAnsiTheme="majorHAnsi"/>
          <w:szCs w:val="22"/>
        </w:rPr>
      </w:pPr>
      <w:r w:rsidRPr="00250C12">
        <w:rPr>
          <w:rFonts w:asciiTheme="majorHAnsi" w:hAnsiTheme="majorHAnsi"/>
          <w:szCs w:val="22"/>
        </w:rPr>
        <w:t xml:space="preserve">$3.8m </w:t>
      </w:r>
      <w:r>
        <w:rPr>
          <w:rFonts w:asciiTheme="majorHAnsi" w:hAnsiTheme="majorHAnsi"/>
          <w:szCs w:val="22"/>
        </w:rPr>
        <w:t>is overdue (43%), t</w:t>
      </w:r>
      <w:r w:rsidRPr="00250C12">
        <w:rPr>
          <w:rFonts w:asciiTheme="majorHAnsi" w:hAnsiTheme="majorHAnsi"/>
          <w:szCs w:val="22"/>
        </w:rPr>
        <w:t xml:space="preserve">his is down from 62% </w:t>
      </w:r>
      <w:r>
        <w:rPr>
          <w:rFonts w:asciiTheme="majorHAnsi" w:hAnsiTheme="majorHAnsi"/>
          <w:szCs w:val="22"/>
        </w:rPr>
        <w:t>in other reporting periods</w:t>
      </w:r>
    </w:p>
    <w:p w14:paraId="4CA0F279" w14:textId="61B958B4" w:rsidR="00206EC6" w:rsidRPr="00250C12" w:rsidRDefault="00206EC6" w:rsidP="009E090C">
      <w:pPr>
        <w:pStyle w:val="ListParagraph"/>
        <w:numPr>
          <w:ilvl w:val="1"/>
          <w:numId w:val="43"/>
        </w:numPr>
        <w:rPr>
          <w:rFonts w:asciiTheme="majorHAnsi" w:hAnsiTheme="majorHAnsi"/>
          <w:szCs w:val="22"/>
        </w:rPr>
      </w:pPr>
      <w:proofErr w:type="gramStart"/>
      <w:r>
        <w:rPr>
          <w:rFonts w:asciiTheme="majorHAnsi" w:hAnsiTheme="majorHAnsi"/>
          <w:szCs w:val="22"/>
        </w:rPr>
        <w:t>total</w:t>
      </w:r>
      <w:proofErr w:type="gramEnd"/>
      <w:r>
        <w:rPr>
          <w:rFonts w:asciiTheme="majorHAnsi" w:hAnsiTheme="majorHAnsi"/>
          <w:szCs w:val="22"/>
        </w:rPr>
        <w:t xml:space="preserve"> overdue debt has</w:t>
      </w:r>
      <w:r w:rsidRPr="00250C12">
        <w:rPr>
          <w:rFonts w:asciiTheme="majorHAnsi" w:hAnsiTheme="majorHAnsi"/>
          <w:szCs w:val="22"/>
        </w:rPr>
        <w:t xml:space="preserve"> increased since March,</w:t>
      </w:r>
      <w:r>
        <w:rPr>
          <w:rFonts w:asciiTheme="majorHAnsi" w:hAnsiTheme="majorHAnsi"/>
          <w:szCs w:val="22"/>
        </w:rPr>
        <w:t xml:space="preserve"> but </w:t>
      </w:r>
      <w:r w:rsidRPr="00250C12">
        <w:rPr>
          <w:rFonts w:asciiTheme="majorHAnsi" w:hAnsiTheme="majorHAnsi"/>
          <w:szCs w:val="22"/>
        </w:rPr>
        <w:t xml:space="preserve">decreased significantly since June. </w:t>
      </w:r>
    </w:p>
    <w:p w14:paraId="5582E904" w14:textId="77777777" w:rsidR="00206EC6" w:rsidRPr="00B161F2" w:rsidRDefault="00206EC6" w:rsidP="00206EC6">
      <w:pPr>
        <w:pStyle w:val="ListParagraph"/>
        <w:numPr>
          <w:ilvl w:val="0"/>
          <w:numId w:val="35"/>
        </w:numPr>
        <w:rPr>
          <w:rFonts w:asciiTheme="majorHAnsi" w:hAnsiTheme="majorHAnsi"/>
          <w:szCs w:val="22"/>
        </w:rPr>
      </w:pPr>
      <w:r w:rsidRPr="00B161F2">
        <w:rPr>
          <w:rFonts w:asciiTheme="majorHAnsi" w:hAnsiTheme="majorHAnsi"/>
          <w:szCs w:val="22"/>
        </w:rPr>
        <w:t>Debt associated with annual AA fees is $0.9m</w:t>
      </w:r>
      <w:r>
        <w:rPr>
          <w:rFonts w:asciiTheme="majorHAnsi" w:hAnsiTheme="majorHAnsi"/>
          <w:szCs w:val="22"/>
        </w:rPr>
        <w:t xml:space="preserve"> - 400</w:t>
      </w:r>
      <w:r w:rsidRPr="00B161F2">
        <w:rPr>
          <w:rFonts w:asciiTheme="majorHAnsi" w:hAnsiTheme="majorHAnsi"/>
          <w:szCs w:val="22"/>
        </w:rPr>
        <w:t xml:space="preserve">/1500 clients are </w:t>
      </w:r>
      <w:r>
        <w:rPr>
          <w:rFonts w:asciiTheme="majorHAnsi" w:hAnsiTheme="majorHAnsi"/>
          <w:szCs w:val="22"/>
        </w:rPr>
        <w:t>overdue</w:t>
      </w:r>
      <w:r w:rsidRPr="00B161F2">
        <w:rPr>
          <w:rFonts w:asciiTheme="majorHAnsi" w:hAnsiTheme="majorHAnsi"/>
          <w:szCs w:val="22"/>
        </w:rPr>
        <w:t xml:space="preserve">. </w:t>
      </w:r>
    </w:p>
    <w:p w14:paraId="1A322F39" w14:textId="7777777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Top 10 debtors status</w:t>
      </w:r>
    </w:p>
    <w:p w14:paraId="124A5F59" w14:textId="5CD879F4" w:rsidR="00206EC6" w:rsidRDefault="00206EC6" w:rsidP="009E090C">
      <w:pPr>
        <w:pStyle w:val="ListParagraph"/>
        <w:numPr>
          <w:ilvl w:val="1"/>
          <w:numId w:val="43"/>
        </w:numPr>
        <w:rPr>
          <w:rFonts w:asciiTheme="majorHAnsi" w:hAnsiTheme="majorHAnsi"/>
          <w:szCs w:val="22"/>
        </w:rPr>
      </w:pPr>
      <w:r>
        <w:rPr>
          <w:rFonts w:asciiTheme="majorHAnsi" w:hAnsiTheme="majorHAnsi"/>
          <w:szCs w:val="22"/>
        </w:rPr>
        <w:t>t</w:t>
      </w:r>
      <w:r w:rsidRPr="005E7D8B">
        <w:rPr>
          <w:rFonts w:asciiTheme="majorHAnsi" w:hAnsiTheme="majorHAnsi"/>
          <w:szCs w:val="22"/>
        </w:rPr>
        <w:t xml:space="preserve">he top 10 make up </w:t>
      </w:r>
      <w:r>
        <w:rPr>
          <w:rFonts w:asciiTheme="majorHAnsi" w:hAnsiTheme="majorHAnsi"/>
          <w:szCs w:val="22"/>
        </w:rPr>
        <w:t>$1.2m of the outstanding $3.8m</w:t>
      </w:r>
    </w:p>
    <w:p w14:paraId="4A38914E" w14:textId="527F07CF" w:rsidR="00206EC6" w:rsidRDefault="00206EC6" w:rsidP="009E090C">
      <w:pPr>
        <w:pStyle w:val="ListParagraph"/>
        <w:numPr>
          <w:ilvl w:val="1"/>
          <w:numId w:val="43"/>
        </w:numPr>
        <w:rPr>
          <w:rFonts w:asciiTheme="majorHAnsi" w:hAnsiTheme="majorHAnsi"/>
          <w:szCs w:val="22"/>
        </w:rPr>
      </w:pPr>
      <w:proofErr w:type="gramStart"/>
      <w:r>
        <w:rPr>
          <w:rFonts w:asciiTheme="majorHAnsi" w:hAnsiTheme="majorHAnsi"/>
          <w:szCs w:val="22"/>
        </w:rPr>
        <w:t>the</w:t>
      </w:r>
      <w:proofErr w:type="gramEnd"/>
      <w:r>
        <w:rPr>
          <w:rFonts w:asciiTheme="majorHAnsi" w:hAnsiTheme="majorHAnsi"/>
          <w:szCs w:val="22"/>
        </w:rPr>
        <w:t xml:space="preserve"> department has </w:t>
      </w:r>
      <w:r w:rsidRPr="005E7D8B">
        <w:rPr>
          <w:rFonts w:asciiTheme="majorHAnsi" w:hAnsiTheme="majorHAnsi"/>
          <w:szCs w:val="22"/>
        </w:rPr>
        <w:t>written off $135,000 in bad debts</w:t>
      </w:r>
      <w:r>
        <w:rPr>
          <w:rFonts w:asciiTheme="majorHAnsi" w:hAnsiTheme="majorHAnsi"/>
          <w:szCs w:val="22"/>
        </w:rPr>
        <w:t xml:space="preserve"> in the last year.</w:t>
      </w:r>
    </w:p>
    <w:p w14:paraId="772B2B1C" w14:textId="460CEB47"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lastRenderedPageBreak/>
        <w:t xml:space="preserve">Problems with sending </w:t>
      </w:r>
      <w:r w:rsidR="006465B1">
        <w:rPr>
          <w:rFonts w:asciiTheme="majorHAnsi" w:hAnsiTheme="majorHAnsi"/>
          <w:szCs w:val="22"/>
        </w:rPr>
        <w:t xml:space="preserve">system generated </w:t>
      </w:r>
      <w:r>
        <w:rPr>
          <w:rFonts w:asciiTheme="majorHAnsi" w:hAnsiTheme="majorHAnsi"/>
          <w:szCs w:val="22"/>
        </w:rPr>
        <w:t xml:space="preserve">reminder letters has been resolved. </w:t>
      </w:r>
      <w:r w:rsidRPr="005E7D8B">
        <w:rPr>
          <w:rFonts w:asciiTheme="majorHAnsi" w:hAnsiTheme="majorHAnsi"/>
          <w:szCs w:val="22"/>
        </w:rPr>
        <w:t>Reminder letters h</w:t>
      </w:r>
      <w:r>
        <w:rPr>
          <w:rFonts w:asciiTheme="majorHAnsi" w:hAnsiTheme="majorHAnsi"/>
          <w:szCs w:val="22"/>
        </w:rPr>
        <w:t>ave been going out since June. S</w:t>
      </w:r>
      <w:r w:rsidRPr="005E7D8B">
        <w:rPr>
          <w:rFonts w:asciiTheme="majorHAnsi" w:hAnsiTheme="majorHAnsi"/>
          <w:szCs w:val="22"/>
        </w:rPr>
        <w:t xml:space="preserve">tatements </w:t>
      </w:r>
      <w:r>
        <w:rPr>
          <w:rFonts w:asciiTheme="majorHAnsi" w:hAnsiTheme="majorHAnsi"/>
          <w:szCs w:val="22"/>
        </w:rPr>
        <w:t xml:space="preserve">are issued </w:t>
      </w:r>
      <w:r w:rsidRPr="005E7D8B">
        <w:rPr>
          <w:rFonts w:asciiTheme="majorHAnsi" w:hAnsiTheme="majorHAnsi"/>
          <w:szCs w:val="22"/>
        </w:rPr>
        <w:t xml:space="preserve">at the end of the month and reminder notices </w:t>
      </w:r>
      <w:r w:rsidR="006465B1">
        <w:rPr>
          <w:rFonts w:asciiTheme="majorHAnsi" w:hAnsiTheme="majorHAnsi"/>
          <w:szCs w:val="22"/>
        </w:rPr>
        <w:t xml:space="preserve">in </w:t>
      </w:r>
      <w:r w:rsidRPr="005E7D8B">
        <w:rPr>
          <w:rFonts w:asciiTheme="majorHAnsi" w:hAnsiTheme="majorHAnsi"/>
          <w:szCs w:val="22"/>
        </w:rPr>
        <w:t xml:space="preserve">the middle of the month. </w:t>
      </w:r>
    </w:p>
    <w:p w14:paraId="4E21BFD7" w14:textId="503D893C"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 xml:space="preserve">The arrangement is in a better debt position </w:t>
      </w:r>
      <w:r w:rsidRPr="005E7D8B">
        <w:rPr>
          <w:rFonts w:asciiTheme="majorHAnsi" w:hAnsiTheme="majorHAnsi"/>
          <w:szCs w:val="22"/>
        </w:rPr>
        <w:t>than</w:t>
      </w:r>
      <w:r>
        <w:rPr>
          <w:rFonts w:asciiTheme="majorHAnsi" w:hAnsiTheme="majorHAnsi"/>
          <w:szCs w:val="22"/>
        </w:rPr>
        <w:t xml:space="preserve"> this time last year</w:t>
      </w:r>
      <w:r w:rsidR="006465B1">
        <w:rPr>
          <w:rFonts w:asciiTheme="majorHAnsi" w:hAnsiTheme="majorHAnsi"/>
          <w:szCs w:val="22"/>
        </w:rPr>
        <w:t>.</w:t>
      </w:r>
    </w:p>
    <w:p w14:paraId="7FC97FE1" w14:textId="7DC6337A" w:rsidR="00206EC6" w:rsidRDefault="00206EC6" w:rsidP="00206EC6">
      <w:pPr>
        <w:pStyle w:val="ListParagraph"/>
        <w:numPr>
          <w:ilvl w:val="0"/>
          <w:numId w:val="35"/>
        </w:numPr>
        <w:rPr>
          <w:rFonts w:asciiTheme="majorHAnsi" w:hAnsiTheme="majorHAnsi"/>
          <w:szCs w:val="22"/>
        </w:rPr>
      </w:pPr>
      <w:r>
        <w:rPr>
          <w:rFonts w:asciiTheme="majorHAnsi" w:hAnsiTheme="majorHAnsi"/>
          <w:szCs w:val="22"/>
        </w:rPr>
        <w:t xml:space="preserve">The department is </w:t>
      </w:r>
      <w:r w:rsidRPr="005E7D8B">
        <w:rPr>
          <w:rFonts w:asciiTheme="majorHAnsi" w:hAnsiTheme="majorHAnsi"/>
          <w:szCs w:val="22"/>
        </w:rPr>
        <w:t>working with clients durin</w:t>
      </w:r>
      <w:r>
        <w:rPr>
          <w:rFonts w:asciiTheme="majorHAnsi" w:hAnsiTheme="majorHAnsi"/>
          <w:szCs w:val="22"/>
        </w:rPr>
        <w:t>g this difficult economic time. The</w:t>
      </w:r>
      <w:r w:rsidRPr="005E7D8B">
        <w:rPr>
          <w:rFonts w:asciiTheme="majorHAnsi" w:hAnsiTheme="majorHAnsi"/>
          <w:szCs w:val="22"/>
        </w:rPr>
        <w:t xml:space="preserve"> position is not to foreclose</w:t>
      </w:r>
      <w:r w:rsidR="00AE5541">
        <w:rPr>
          <w:rFonts w:asciiTheme="majorHAnsi" w:hAnsiTheme="majorHAnsi"/>
          <w:szCs w:val="22"/>
        </w:rPr>
        <w:t xml:space="preserve"> or</w:t>
      </w:r>
      <w:r w:rsidRPr="005E7D8B">
        <w:rPr>
          <w:rFonts w:asciiTheme="majorHAnsi" w:hAnsiTheme="majorHAnsi"/>
          <w:szCs w:val="22"/>
        </w:rPr>
        <w:t xml:space="preserve"> suspend services</w:t>
      </w:r>
      <w:r>
        <w:rPr>
          <w:rFonts w:asciiTheme="majorHAnsi" w:hAnsiTheme="majorHAnsi"/>
          <w:szCs w:val="22"/>
        </w:rPr>
        <w:t xml:space="preserve">, not wanting to </w:t>
      </w:r>
      <w:r w:rsidRPr="005E7D8B">
        <w:rPr>
          <w:rFonts w:asciiTheme="majorHAnsi" w:hAnsiTheme="majorHAnsi"/>
          <w:szCs w:val="22"/>
        </w:rPr>
        <w:t>prevent the ability for a busines</w:t>
      </w:r>
      <w:r>
        <w:rPr>
          <w:rFonts w:asciiTheme="majorHAnsi" w:hAnsiTheme="majorHAnsi"/>
          <w:szCs w:val="22"/>
        </w:rPr>
        <w:t xml:space="preserve">s to generate income. The department does </w:t>
      </w:r>
      <w:r w:rsidRPr="005E7D8B">
        <w:rPr>
          <w:rFonts w:asciiTheme="majorHAnsi" w:hAnsiTheme="majorHAnsi"/>
          <w:szCs w:val="22"/>
        </w:rPr>
        <w:t xml:space="preserve">suspend clients </w:t>
      </w:r>
      <w:r w:rsidR="00AE5541">
        <w:rPr>
          <w:rFonts w:asciiTheme="majorHAnsi" w:hAnsiTheme="majorHAnsi"/>
          <w:szCs w:val="22"/>
        </w:rPr>
        <w:t>who</w:t>
      </w:r>
      <w:r w:rsidRPr="005E7D8B">
        <w:rPr>
          <w:rFonts w:asciiTheme="majorHAnsi" w:hAnsiTheme="majorHAnsi"/>
          <w:szCs w:val="22"/>
        </w:rPr>
        <w:t xml:space="preserve"> </w:t>
      </w:r>
      <w:r w:rsidR="00AE5541">
        <w:rPr>
          <w:rFonts w:asciiTheme="majorHAnsi" w:hAnsiTheme="majorHAnsi"/>
          <w:szCs w:val="22"/>
        </w:rPr>
        <w:t>do not do the</w:t>
      </w:r>
      <w:r w:rsidRPr="005E7D8B">
        <w:rPr>
          <w:rFonts w:asciiTheme="majorHAnsi" w:hAnsiTheme="majorHAnsi"/>
          <w:szCs w:val="22"/>
        </w:rPr>
        <w:t xml:space="preserve"> right thing</w:t>
      </w:r>
      <w:r w:rsidR="003F13E9">
        <w:rPr>
          <w:rFonts w:asciiTheme="majorHAnsi" w:hAnsiTheme="majorHAnsi"/>
          <w:szCs w:val="22"/>
        </w:rPr>
        <w:t xml:space="preserve"> i.e. do not </w:t>
      </w:r>
      <w:r w:rsidRPr="005E7D8B">
        <w:rPr>
          <w:rFonts w:asciiTheme="majorHAnsi" w:hAnsiTheme="majorHAnsi"/>
          <w:szCs w:val="22"/>
        </w:rPr>
        <w:t>communicate</w:t>
      </w:r>
      <w:r w:rsidR="003F13E9">
        <w:rPr>
          <w:rFonts w:asciiTheme="majorHAnsi" w:hAnsiTheme="majorHAnsi"/>
          <w:szCs w:val="22"/>
        </w:rPr>
        <w:t xml:space="preserve"> with the department on their situation</w:t>
      </w:r>
      <w:r w:rsidRPr="005E7D8B">
        <w:rPr>
          <w:rFonts w:asciiTheme="majorHAnsi" w:hAnsiTheme="majorHAnsi"/>
          <w:szCs w:val="22"/>
        </w:rPr>
        <w:t xml:space="preserve">. </w:t>
      </w:r>
    </w:p>
    <w:p w14:paraId="703BE6B4" w14:textId="77777777" w:rsidR="00206EC6" w:rsidRDefault="00206EC6" w:rsidP="00206EC6">
      <w:pPr>
        <w:rPr>
          <w:rFonts w:asciiTheme="majorHAnsi" w:hAnsiTheme="majorHAnsi"/>
          <w:szCs w:val="22"/>
        </w:rPr>
      </w:pPr>
    </w:p>
    <w:p w14:paraId="450E6CEB" w14:textId="77777777" w:rsidR="00206EC6" w:rsidRDefault="00206EC6" w:rsidP="00206EC6">
      <w:pPr>
        <w:rPr>
          <w:rFonts w:asciiTheme="majorHAnsi" w:hAnsiTheme="majorHAnsi"/>
          <w:szCs w:val="22"/>
          <w:u w:val="single"/>
          <w:lang w:val="en-GB"/>
        </w:rPr>
      </w:pPr>
      <w:r w:rsidRPr="00FF3082">
        <w:rPr>
          <w:rFonts w:asciiTheme="majorHAnsi" w:hAnsiTheme="majorHAnsi"/>
          <w:szCs w:val="22"/>
          <w:u w:val="single"/>
          <w:lang w:val="en-GB"/>
        </w:rPr>
        <w:t>New finance system</w:t>
      </w:r>
    </w:p>
    <w:p w14:paraId="10D7DA04" w14:textId="70B8FA04" w:rsidR="00206EC6" w:rsidRDefault="00206EC6" w:rsidP="00206EC6">
      <w:pPr>
        <w:rPr>
          <w:rFonts w:asciiTheme="majorHAnsi" w:hAnsiTheme="majorHAnsi"/>
          <w:szCs w:val="22"/>
        </w:rPr>
      </w:pPr>
      <w:r>
        <w:rPr>
          <w:rFonts w:asciiTheme="majorHAnsi" w:hAnsiTheme="majorHAnsi"/>
          <w:szCs w:val="22"/>
          <w:lang w:val="en-GB"/>
        </w:rPr>
        <w:t xml:space="preserve">Mr </w:t>
      </w:r>
      <w:proofErr w:type="spellStart"/>
      <w:r>
        <w:rPr>
          <w:rFonts w:asciiTheme="majorHAnsi" w:hAnsiTheme="majorHAnsi"/>
          <w:szCs w:val="22"/>
          <w:lang w:val="en-GB"/>
        </w:rPr>
        <w:t>Kostadinoski</w:t>
      </w:r>
      <w:proofErr w:type="spellEnd"/>
      <w:r>
        <w:rPr>
          <w:rFonts w:asciiTheme="majorHAnsi" w:hAnsiTheme="majorHAnsi"/>
          <w:szCs w:val="22"/>
        </w:rPr>
        <w:t xml:space="preserve"> raised some issues industry are experiencing with the </w:t>
      </w:r>
      <w:r w:rsidR="00865603">
        <w:rPr>
          <w:rFonts w:asciiTheme="majorHAnsi" w:hAnsiTheme="majorHAnsi"/>
          <w:szCs w:val="22"/>
        </w:rPr>
        <w:t xml:space="preserve">department’s </w:t>
      </w:r>
      <w:r>
        <w:rPr>
          <w:rFonts w:asciiTheme="majorHAnsi" w:hAnsiTheme="majorHAnsi"/>
          <w:szCs w:val="22"/>
        </w:rPr>
        <w:t xml:space="preserve">finance system. Members are having difficulty matching payment to the right job. Six week delays in allocating paid monies are being experienced when paying via ICS. Industry want to pay but the system is making it difficult to reconcile. Industry are seeking some information on how the system works.  </w:t>
      </w:r>
    </w:p>
    <w:p w14:paraId="43D38346" w14:textId="77777777" w:rsidR="00206EC6" w:rsidRDefault="00206EC6" w:rsidP="00206EC6">
      <w:pPr>
        <w:rPr>
          <w:rFonts w:asciiTheme="majorHAnsi" w:hAnsiTheme="majorHAnsi"/>
          <w:szCs w:val="22"/>
        </w:rPr>
      </w:pPr>
    </w:p>
    <w:p w14:paraId="4C3BEA75" w14:textId="2AE53AF9" w:rsidR="00EB3D41" w:rsidRDefault="00EB3D41" w:rsidP="00EB3D41">
      <w:pPr>
        <w:rPr>
          <w:lang w:eastAsia="ja-JP"/>
        </w:rPr>
      </w:pPr>
      <w:r>
        <w:rPr>
          <w:rFonts w:asciiTheme="majorHAnsi" w:hAnsiTheme="majorHAnsi"/>
          <w:szCs w:val="22"/>
        </w:rPr>
        <w:t xml:space="preserve">Mr Dulgerov recommended brokers not use ICS for payments but instead pay online using the reference number on the invoice. The department is looking at ways to improve the invoicing and payment process, including </w:t>
      </w:r>
      <w:r w:rsidR="006B2F85">
        <w:rPr>
          <w:rFonts w:asciiTheme="majorHAnsi" w:hAnsiTheme="majorHAnsi"/>
          <w:szCs w:val="22"/>
        </w:rPr>
        <w:t xml:space="preserve">the use of </w:t>
      </w:r>
      <w:r>
        <w:rPr>
          <w:rFonts w:asciiTheme="majorHAnsi" w:hAnsiTheme="majorHAnsi"/>
          <w:szCs w:val="22"/>
        </w:rPr>
        <w:t xml:space="preserve">robotics and developing a client portal. </w:t>
      </w:r>
      <w:r>
        <w:rPr>
          <w:rFonts w:asciiTheme="majorHAnsi" w:hAnsiTheme="majorHAnsi"/>
          <w:szCs w:val="22"/>
        </w:rPr>
        <w:br/>
      </w:r>
    </w:p>
    <w:p w14:paraId="0DD54D0B" w14:textId="54251696" w:rsidR="00CE3C36" w:rsidRDefault="00F46947" w:rsidP="00420334">
      <w:pPr>
        <w:rPr>
          <w:rFonts w:asciiTheme="majorHAnsi" w:hAnsiTheme="majorHAnsi"/>
          <w:b/>
          <w:sz w:val="24"/>
          <w:lang w:val="en-GB"/>
        </w:rPr>
      </w:pPr>
      <w:r w:rsidRPr="000C2BFD">
        <w:rPr>
          <w:rFonts w:asciiTheme="majorHAnsi" w:hAnsiTheme="majorHAnsi"/>
          <w:b/>
          <w:sz w:val="24"/>
          <w:lang w:val="en-GB"/>
        </w:rPr>
        <w:t xml:space="preserve">Agenda item </w:t>
      </w:r>
      <w:r w:rsidR="000C2BFD">
        <w:rPr>
          <w:rFonts w:asciiTheme="majorHAnsi" w:hAnsiTheme="majorHAnsi"/>
          <w:b/>
          <w:sz w:val="24"/>
          <w:lang w:val="en-GB"/>
        </w:rPr>
        <w:t>3</w:t>
      </w:r>
      <w:r w:rsidR="008E1D3A" w:rsidRPr="000C2BFD">
        <w:rPr>
          <w:rFonts w:asciiTheme="majorHAnsi" w:hAnsiTheme="majorHAnsi"/>
          <w:b/>
          <w:sz w:val="24"/>
          <w:lang w:val="en-GB"/>
        </w:rPr>
        <w:t xml:space="preserve"> – Biosecurity Operations Update </w:t>
      </w:r>
      <w:r w:rsidRPr="000C2BFD">
        <w:rPr>
          <w:rFonts w:asciiTheme="majorHAnsi" w:hAnsiTheme="majorHAnsi"/>
          <w:b/>
          <w:sz w:val="24"/>
          <w:lang w:val="en-GB"/>
        </w:rPr>
        <w:t xml:space="preserve"> </w:t>
      </w:r>
    </w:p>
    <w:p w14:paraId="2E57F3C0" w14:textId="7F2EE4CA" w:rsidR="00EC6EFB" w:rsidRDefault="00EC6EFB" w:rsidP="00420334">
      <w:pPr>
        <w:rPr>
          <w:rFonts w:asciiTheme="majorHAnsi" w:hAnsiTheme="majorHAnsi"/>
          <w:szCs w:val="22"/>
        </w:rPr>
      </w:pPr>
      <w:r w:rsidRPr="00EC6EFB">
        <w:rPr>
          <w:rFonts w:asciiTheme="majorHAnsi" w:hAnsiTheme="majorHAnsi"/>
          <w:szCs w:val="22"/>
        </w:rPr>
        <w:t xml:space="preserve">Ms </w:t>
      </w:r>
      <w:proofErr w:type="spellStart"/>
      <w:r w:rsidRPr="00EC6EFB">
        <w:rPr>
          <w:rFonts w:asciiTheme="majorHAnsi" w:hAnsiTheme="majorHAnsi"/>
          <w:szCs w:val="22"/>
        </w:rPr>
        <w:t>Zarik</w:t>
      </w:r>
      <w:proofErr w:type="spellEnd"/>
      <w:r w:rsidRPr="00EC6EFB">
        <w:rPr>
          <w:rFonts w:asciiTheme="majorHAnsi" w:hAnsiTheme="majorHAnsi"/>
          <w:szCs w:val="22"/>
        </w:rPr>
        <w:t xml:space="preserve"> reported the following:</w:t>
      </w:r>
    </w:p>
    <w:p w14:paraId="5074EE92" w14:textId="77777777" w:rsidR="00B53767" w:rsidRDefault="00B53767" w:rsidP="00420334">
      <w:pPr>
        <w:rPr>
          <w:rFonts w:asciiTheme="majorHAnsi" w:hAnsiTheme="majorHAnsi"/>
          <w:szCs w:val="22"/>
        </w:rPr>
      </w:pPr>
    </w:p>
    <w:p w14:paraId="49F1A324" w14:textId="13437937" w:rsidR="00F10116" w:rsidRDefault="00CE3C36" w:rsidP="00F10116">
      <w:pPr>
        <w:pStyle w:val="ListParagraph"/>
        <w:numPr>
          <w:ilvl w:val="0"/>
          <w:numId w:val="19"/>
        </w:numPr>
        <w:rPr>
          <w:rFonts w:asciiTheme="majorHAnsi" w:hAnsiTheme="majorHAnsi"/>
          <w:szCs w:val="22"/>
        </w:rPr>
      </w:pPr>
      <w:r w:rsidRPr="00CE3C36">
        <w:rPr>
          <w:rFonts w:asciiTheme="majorHAnsi" w:hAnsiTheme="majorHAnsi"/>
          <w:szCs w:val="22"/>
        </w:rPr>
        <w:t xml:space="preserve">The </w:t>
      </w:r>
      <w:r>
        <w:rPr>
          <w:rFonts w:asciiTheme="majorHAnsi" w:hAnsiTheme="majorHAnsi"/>
          <w:szCs w:val="22"/>
        </w:rPr>
        <w:t>v</w:t>
      </w:r>
      <w:r w:rsidR="000C2BFD" w:rsidRPr="00CE3C36">
        <w:rPr>
          <w:rFonts w:asciiTheme="majorHAnsi" w:hAnsiTheme="majorHAnsi"/>
          <w:szCs w:val="22"/>
        </w:rPr>
        <w:t>olume of e</w:t>
      </w:r>
      <w:r>
        <w:rPr>
          <w:rFonts w:asciiTheme="majorHAnsi" w:hAnsiTheme="majorHAnsi"/>
          <w:szCs w:val="22"/>
        </w:rPr>
        <w:t>ntries (measured in Lodgement Reference Numb</w:t>
      </w:r>
      <w:r w:rsidR="001E7030">
        <w:rPr>
          <w:rFonts w:asciiTheme="majorHAnsi" w:hAnsiTheme="majorHAnsi"/>
          <w:szCs w:val="22"/>
        </w:rPr>
        <w:t xml:space="preserve">ers) lodged in </w:t>
      </w:r>
      <w:r w:rsidR="004C5E5D">
        <w:rPr>
          <w:rFonts w:asciiTheme="majorHAnsi" w:hAnsiTheme="majorHAnsi"/>
          <w:szCs w:val="22"/>
        </w:rPr>
        <w:t>the Cargo Workflow Management System (</w:t>
      </w:r>
      <w:r w:rsidR="001E7030">
        <w:rPr>
          <w:rFonts w:asciiTheme="majorHAnsi" w:hAnsiTheme="majorHAnsi"/>
          <w:szCs w:val="22"/>
        </w:rPr>
        <w:t>CWMS</w:t>
      </w:r>
      <w:r w:rsidR="004C5E5D">
        <w:rPr>
          <w:rFonts w:asciiTheme="majorHAnsi" w:hAnsiTheme="majorHAnsi"/>
          <w:szCs w:val="22"/>
        </w:rPr>
        <w:t>)</w:t>
      </w:r>
      <w:r w:rsidR="001E7030">
        <w:rPr>
          <w:rFonts w:asciiTheme="majorHAnsi" w:hAnsiTheme="majorHAnsi"/>
          <w:szCs w:val="22"/>
        </w:rPr>
        <w:t xml:space="preserve"> </w:t>
      </w:r>
      <w:r w:rsidR="00710B25">
        <w:rPr>
          <w:rFonts w:asciiTheme="majorHAnsi" w:hAnsiTheme="majorHAnsi"/>
          <w:szCs w:val="22"/>
        </w:rPr>
        <w:t xml:space="preserve">has </w:t>
      </w:r>
      <w:r w:rsidR="001E7030">
        <w:rPr>
          <w:rFonts w:asciiTheme="majorHAnsi" w:hAnsiTheme="majorHAnsi"/>
          <w:szCs w:val="22"/>
        </w:rPr>
        <w:t>decreased:</w:t>
      </w:r>
    </w:p>
    <w:p w14:paraId="3F920F0E" w14:textId="7ED6ED42" w:rsidR="000C2BFD" w:rsidRPr="00F10116" w:rsidRDefault="00CE3C36" w:rsidP="00C164E6">
      <w:pPr>
        <w:pStyle w:val="ListParagraph"/>
        <w:numPr>
          <w:ilvl w:val="1"/>
          <w:numId w:val="43"/>
        </w:numPr>
        <w:rPr>
          <w:rFonts w:asciiTheme="majorHAnsi" w:hAnsiTheme="majorHAnsi"/>
          <w:szCs w:val="22"/>
        </w:rPr>
      </w:pPr>
      <w:r w:rsidRPr="00F10116">
        <w:rPr>
          <w:rFonts w:asciiTheme="majorHAnsi" w:hAnsiTheme="majorHAnsi"/>
          <w:szCs w:val="22"/>
        </w:rPr>
        <w:t>September 2019 averaged 7</w:t>
      </w:r>
      <w:r w:rsidR="00F10116">
        <w:rPr>
          <w:rFonts w:asciiTheme="majorHAnsi" w:hAnsiTheme="majorHAnsi"/>
          <w:szCs w:val="22"/>
        </w:rPr>
        <w:t>,900 per week</w:t>
      </w:r>
      <w:r w:rsidR="001E7030">
        <w:rPr>
          <w:rFonts w:asciiTheme="majorHAnsi" w:hAnsiTheme="majorHAnsi"/>
          <w:szCs w:val="22"/>
        </w:rPr>
        <w:t>,</w:t>
      </w:r>
      <w:r w:rsidRPr="00F10116">
        <w:rPr>
          <w:rFonts w:asciiTheme="majorHAnsi" w:hAnsiTheme="majorHAnsi"/>
          <w:szCs w:val="22"/>
        </w:rPr>
        <w:t xml:space="preserve"> down from 9</w:t>
      </w:r>
      <w:r w:rsidR="00F10116">
        <w:rPr>
          <w:rFonts w:asciiTheme="majorHAnsi" w:hAnsiTheme="majorHAnsi"/>
          <w:szCs w:val="22"/>
        </w:rPr>
        <w:t>,</w:t>
      </w:r>
      <w:r w:rsidR="00C164E6">
        <w:rPr>
          <w:rFonts w:asciiTheme="majorHAnsi" w:hAnsiTheme="majorHAnsi"/>
          <w:szCs w:val="22"/>
        </w:rPr>
        <w:t>400 in September 2018</w:t>
      </w:r>
    </w:p>
    <w:p w14:paraId="72C731FE" w14:textId="076AF195" w:rsidR="000C2BFD" w:rsidRDefault="00CE3C36" w:rsidP="00C164E6">
      <w:pPr>
        <w:pStyle w:val="ListParagraph"/>
        <w:numPr>
          <w:ilvl w:val="1"/>
          <w:numId w:val="43"/>
        </w:numPr>
        <w:rPr>
          <w:rFonts w:asciiTheme="majorHAnsi" w:hAnsiTheme="majorHAnsi"/>
          <w:szCs w:val="22"/>
        </w:rPr>
      </w:pPr>
      <w:r>
        <w:rPr>
          <w:rFonts w:asciiTheme="majorHAnsi" w:hAnsiTheme="majorHAnsi"/>
          <w:szCs w:val="22"/>
        </w:rPr>
        <w:t>October 2019 averaged 8</w:t>
      </w:r>
      <w:r w:rsidR="001E7030">
        <w:rPr>
          <w:rFonts w:asciiTheme="majorHAnsi" w:hAnsiTheme="majorHAnsi"/>
          <w:szCs w:val="22"/>
        </w:rPr>
        <w:t xml:space="preserve">,650 per week, </w:t>
      </w:r>
      <w:r>
        <w:rPr>
          <w:rFonts w:asciiTheme="majorHAnsi" w:hAnsiTheme="majorHAnsi"/>
          <w:szCs w:val="22"/>
        </w:rPr>
        <w:t>down from 10</w:t>
      </w:r>
      <w:r w:rsidR="00F10116">
        <w:rPr>
          <w:rFonts w:asciiTheme="majorHAnsi" w:hAnsiTheme="majorHAnsi"/>
          <w:szCs w:val="22"/>
        </w:rPr>
        <w:t>,800 in October 2018</w:t>
      </w:r>
      <w:r>
        <w:rPr>
          <w:rFonts w:asciiTheme="majorHAnsi" w:hAnsiTheme="majorHAnsi"/>
          <w:szCs w:val="22"/>
        </w:rPr>
        <w:t>.</w:t>
      </w:r>
    </w:p>
    <w:p w14:paraId="7A537E58" w14:textId="3DABF818" w:rsidR="00B53767" w:rsidRPr="00B53767" w:rsidRDefault="00CE3C36" w:rsidP="00B53767">
      <w:pPr>
        <w:pStyle w:val="ListParagraph"/>
        <w:numPr>
          <w:ilvl w:val="0"/>
          <w:numId w:val="19"/>
        </w:numPr>
        <w:rPr>
          <w:rFonts w:asciiTheme="majorHAnsi" w:hAnsiTheme="majorHAnsi"/>
          <w:szCs w:val="22"/>
        </w:rPr>
      </w:pPr>
      <w:r>
        <w:rPr>
          <w:rFonts w:asciiTheme="majorHAnsi" w:hAnsiTheme="majorHAnsi"/>
          <w:szCs w:val="22"/>
        </w:rPr>
        <w:t>Call volume</w:t>
      </w:r>
      <w:r w:rsidR="00710B25">
        <w:rPr>
          <w:rFonts w:asciiTheme="majorHAnsi" w:hAnsiTheme="majorHAnsi"/>
          <w:szCs w:val="22"/>
        </w:rPr>
        <w:t xml:space="preserve">s are down 13% </w:t>
      </w:r>
      <w:r w:rsidR="00F10116">
        <w:rPr>
          <w:rFonts w:asciiTheme="majorHAnsi" w:hAnsiTheme="majorHAnsi"/>
          <w:szCs w:val="22"/>
        </w:rPr>
        <w:t>from</w:t>
      </w:r>
      <w:r>
        <w:rPr>
          <w:rFonts w:asciiTheme="majorHAnsi" w:hAnsiTheme="majorHAnsi"/>
          <w:szCs w:val="22"/>
        </w:rPr>
        <w:t xml:space="preserve"> September </w:t>
      </w:r>
      <w:r w:rsidR="00710B25">
        <w:rPr>
          <w:rFonts w:asciiTheme="majorHAnsi" w:hAnsiTheme="majorHAnsi"/>
          <w:szCs w:val="22"/>
        </w:rPr>
        <w:t xml:space="preserve">2018 and 7% from </w:t>
      </w:r>
      <w:r>
        <w:rPr>
          <w:rFonts w:asciiTheme="majorHAnsi" w:hAnsiTheme="majorHAnsi"/>
          <w:szCs w:val="22"/>
        </w:rPr>
        <w:t>October</w:t>
      </w:r>
      <w:r w:rsidR="00F10116">
        <w:rPr>
          <w:rFonts w:asciiTheme="majorHAnsi" w:hAnsiTheme="majorHAnsi"/>
          <w:szCs w:val="22"/>
        </w:rPr>
        <w:t xml:space="preserve"> 2018</w:t>
      </w:r>
      <w:r>
        <w:rPr>
          <w:rFonts w:asciiTheme="majorHAnsi" w:hAnsiTheme="majorHAnsi"/>
          <w:szCs w:val="22"/>
        </w:rPr>
        <w:t>.</w:t>
      </w:r>
    </w:p>
    <w:p w14:paraId="0B9D2091" w14:textId="15AB6479" w:rsidR="00CE3C36" w:rsidRPr="00F33D65" w:rsidRDefault="00CE3C36" w:rsidP="00710B25">
      <w:pPr>
        <w:pStyle w:val="ListParagraph"/>
        <w:numPr>
          <w:ilvl w:val="0"/>
          <w:numId w:val="40"/>
        </w:numPr>
        <w:rPr>
          <w:rFonts w:asciiTheme="majorHAnsi" w:hAnsiTheme="majorHAnsi"/>
          <w:szCs w:val="22"/>
        </w:rPr>
      </w:pPr>
      <w:r>
        <w:rPr>
          <w:rFonts w:asciiTheme="majorHAnsi" w:hAnsiTheme="majorHAnsi"/>
          <w:szCs w:val="22"/>
        </w:rPr>
        <w:t>Significantly less overtime has been used since the commencement</w:t>
      </w:r>
      <w:r w:rsidR="00710B25">
        <w:rPr>
          <w:rFonts w:asciiTheme="majorHAnsi" w:hAnsiTheme="majorHAnsi"/>
          <w:szCs w:val="22"/>
        </w:rPr>
        <w:t xml:space="preserve"> of the BMSB season in 2019. This </w:t>
      </w:r>
      <w:r w:rsidR="00710B25" w:rsidRPr="00F33D65">
        <w:rPr>
          <w:rFonts w:asciiTheme="majorHAnsi" w:hAnsiTheme="majorHAnsi"/>
          <w:szCs w:val="22"/>
        </w:rPr>
        <w:t xml:space="preserve">has been this deliberate to keep overtime use at a sustainable level and has been based on a work health and safety risk assessment. </w:t>
      </w:r>
    </w:p>
    <w:p w14:paraId="089115D3" w14:textId="37BAB9A4" w:rsidR="00514670" w:rsidRDefault="00514670" w:rsidP="00C164E6">
      <w:pPr>
        <w:pStyle w:val="ListParagraph"/>
        <w:numPr>
          <w:ilvl w:val="1"/>
          <w:numId w:val="43"/>
        </w:numPr>
        <w:rPr>
          <w:rFonts w:asciiTheme="majorHAnsi" w:hAnsiTheme="majorHAnsi"/>
          <w:szCs w:val="22"/>
        </w:rPr>
      </w:pPr>
      <w:r>
        <w:rPr>
          <w:rFonts w:asciiTheme="majorHAnsi" w:hAnsiTheme="majorHAnsi"/>
          <w:szCs w:val="22"/>
        </w:rPr>
        <w:t>145 hours</w:t>
      </w:r>
      <w:r w:rsidR="00710B25">
        <w:rPr>
          <w:rFonts w:asciiTheme="majorHAnsi" w:hAnsiTheme="majorHAnsi"/>
          <w:szCs w:val="22"/>
        </w:rPr>
        <w:t xml:space="preserve"> overtime worked</w:t>
      </w:r>
      <w:r>
        <w:rPr>
          <w:rFonts w:asciiTheme="majorHAnsi" w:hAnsiTheme="majorHAnsi"/>
          <w:szCs w:val="22"/>
        </w:rPr>
        <w:t xml:space="preserve"> in </w:t>
      </w:r>
      <w:r w:rsidR="00F33D65">
        <w:rPr>
          <w:rFonts w:asciiTheme="majorHAnsi" w:hAnsiTheme="majorHAnsi"/>
          <w:szCs w:val="22"/>
        </w:rPr>
        <w:t xml:space="preserve">September </w:t>
      </w:r>
      <w:r w:rsidR="00710B25">
        <w:rPr>
          <w:rFonts w:asciiTheme="majorHAnsi" w:hAnsiTheme="majorHAnsi"/>
          <w:szCs w:val="22"/>
        </w:rPr>
        <w:t>2019 (80% decrease on</w:t>
      </w:r>
      <w:r>
        <w:rPr>
          <w:rFonts w:asciiTheme="majorHAnsi" w:hAnsiTheme="majorHAnsi"/>
          <w:szCs w:val="22"/>
        </w:rPr>
        <w:t xml:space="preserve"> September 2018)</w:t>
      </w:r>
      <w:r w:rsidR="00C164E6">
        <w:rPr>
          <w:rFonts w:asciiTheme="majorHAnsi" w:hAnsiTheme="majorHAnsi"/>
          <w:szCs w:val="22"/>
        </w:rPr>
        <w:t>.</w:t>
      </w:r>
    </w:p>
    <w:p w14:paraId="40FF0543" w14:textId="24B46606" w:rsidR="00514670" w:rsidRDefault="00514670" w:rsidP="00C164E6">
      <w:pPr>
        <w:pStyle w:val="ListParagraph"/>
        <w:numPr>
          <w:ilvl w:val="1"/>
          <w:numId w:val="43"/>
        </w:numPr>
        <w:rPr>
          <w:rFonts w:asciiTheme="majorHAnsi" w:hAnsiTheme="majorHAnsi"/>
          <w:szCs w:val="22"/>
        </w:rPr>
      </w:pPr>
      <w:r>
        <w:rPr>
          <w:rFonts w:asciiTheme="majorHAnsi" w:hAnsiTheme="majorHAnsi"/>
          <w:szCs w:val="22"/>
        </w:rPr>
        <w:t>738 hours</w:t>
      </w:r>
      <w:r w:rsidR="00710B25">
        <w:rPr>
          <w:rFonts w:asciiTheme="majorHAnsi" w:hAnsiTheme="majorHAnsi"/>
          <w:szCs w:val="22"/>
        </w:rPr>
        <w:t xml:space="preserve"> overtime worked</w:t>
      </w:r>
      <w:r>
        <w:rPr>
          <w:rFonts w:asciiTheme="majorHAnsi" w:hAnsiTheme="majorHAnsi"/>
          <w:szCs w:val="22"/>
        </w:rPr>
        <w:t xml:space="preserve"> </w:t>
      </w:r>
      <w:r w:rsidR="00F33D65">
        <w:rPr>
          <w:rFonts w:asciiTheme="majorHAnsi" w:hAnsiTheme="majorHAnsi"/>
          <w:szCs w:val="22"/>
        </w:rPr>
        <w:t xml:space="preserve">in October 2019 (63% </w:t>
      </w:r>
      <w:r w:rsidR="00710B25">
        <w:rPr>
          <w:rFonts w:asciiTheme="majorHAnsi" w:hAnsiTheme="majorHAnsi"/>
          <w:szCs w:val="22"/>
        </w:rPr>
        <w:t>decrease on</w:t>
      </w:r>
      <w:r>
        <w:rPr>
          <w:rFonts w:asciiTheme="majorHAnsi" w:hAnsiTheme="majorHAnsi"/>
          <w:szCs w:val="22"/>
        </w:rPr>
        <w:t xml:space="preserve"> October 2018)</w:t>
      </w:r>
      <w:r w:rsidR="00C164E6">
        <w:rPr>
          <w:rFonts w:asciiTheme="majorHAnsi" w:hAnsiTheme="majorHAnsi"/>
          <w:szCs w:val="22"/>
        </w:rPr>
        <w:t>.</w:t>
      </w:r>
    </w:p>
    <w:p w14:paraId="3A630DA9" w14:textId="0AC76453" w:rsidR="00710B25" w:rsidRPr="00710B25" w:rsidRDefault="00710B25" w:rsidP="00710B25">
      <w:pPr>
        <w:pStyle w:val="ListParagraph"/>
        <w:numPr>
          <w:ilvl w:val="0"/>
          <w:numId w:val="19"/>
        </w:numPr>
        <w:rPr>
          <w:rFonts w:asciiTheme="majorHAnsi" w:hAnsiTheme="majorHAnsi"/>
          <w:szCs w:val="22"/>
        </w:rPr>
      </w:pPr>
      <w:r w:rsidRPr="00710B25">
        <w:rPr>
          <w:rFonts w:asciiTheme="majorHAnsi" w:hAnsiTheme="majorHAnsi"/>
          <w:szCs w:val="22"/>
        </w:rPr>
        <w:t>The average handling time (how long it takes to do each entry) is benchmarked at a cer</w:t>
      </w:r>
      <w:r>
        <w:rPr>
          <w:rFonts w:asciiTheme="majorHAnsi" w:hAnsiTheme="majorHAnsi"/>
          <w:szCs w:val="22"/>
        </w:rPr>
        <w:t>tain level. Increases in handling</w:t>
      </w:r>
      <w:r w:rsidRPr="00710B25">
        <w:rPr>
          <w:rFonts w:asciiTheme="majorHAnsi" w:hAnsiTheme="majorHAnsi"/>
          <w:szCs w:val="22"/>
        </w:rPr>
        <w:t xml:space="preserve"> time are monitored. </w:t>
      </w:r>
    </w:p>
    <w:p w14:paraId="68AC614A" w14:textId="2D6784B6" w:rsidR="00514670" w:rsidRDefault="00B53767" w:rsidP="00B53767">
      <w:pPr>
        <w:pStyle w:val="ListParagraph"/>
        <w:numPr>
          <w:ilvl w:val="0"/>
          <w:numId w:val="19"/>
        </w:numPr>
        <w:rPr>
          <w:rFonts w:asciiTheme="majorHAnsi" w:hAnsiTheme="majorHAnsi"/>
          <w:szCs w:val="22"/>
        </w:rPr>
      </w:pPr>
      <w:r w:rsidRPr="00B53767">
        <w:rPr>
          <w:rFonts w:asciiTheme="majorHAnsi" w:hAnsiTheme="majorHAnsi"/>
          <w:szCs w:val="22"/>
        </w:rPr>
        <w:t>Recruitment is continuing</w:t>
      </w:r>
    </w:p>
    <w:p w14:paraId="78C1FF32" w14:textId="77777777" w:rsidR="00710B25" w:rsidRPr="00F33D65" w:rsidRDefault="00710B25" w:rsidP="00710B25">
      <w:pPr>
        <w:pStyle w:val="ListParagraph"/>
        <w:numPr>
          <w:ilvl w:val="0"/>
          <w:numId w:val="19"/>
        </w:numPr>
        <w:rPr>
          <w:rFonts w:asciiTheme="majorHAnsi" w:hAnsiTheme="majorHAnsi"/>
          <w:szCs w:val="22"/>
        </w:rPr>
      </w:pPr>
      <w:r w:rsidRPr="00F33D65">
        <w:rPr>
          <w:rFonts w:asciiTheme="majorHAnsi" w:hAnsiTheme="majorHAnsi"/>
          <w:szCs w:val="22"/>
        </w:rPr>
        <w:t>Work continues on improving the booking process to make sure the service standard (within 24 hours to provide the client with an appointment time) is met.</w:t>
      </w:r>
    </w:p>
    <w:p w14:paraId="51193BAC" w14:textId="5912CDE6" w:rsidR="00B53767" w:rsidRDefault="00710B25" w:rsidP="00514670">
      <w:pPr>
        <w:pStyle w:val="ListParagraph"/>
        <w:numPr>
          <w:ilvl w:val="0"/>
          <w:numId w:val="19"/>
        </w:numPr>
        <w:rPr>
          <w:rFonts w:asciiTheme="majorHAnsi" w:hAnsiTheme="majorHAnsi"/>
          <w:szCs w:val="22"/>
        </w:rPr>
      </w:pPr>
      <w:r>
        <w:rPr>
          <w:rFonts w:asciiTheme="majorHAnsi" w:hAnsiTheme="majorHAnsi"/>
          <w:szCs w:val="22"/>
        </w:rPr>
        <w:t>The a</w:t>
      </w:r>
      <w:r w:rsidR="00BC6187">
        <w:rPr>
          <w:rFonts w:asciiTheme="majorHAnsi" w:hAnsiTheme="majorHAnsi"/>
          <w:szCs w:val="22"/>
        </w:rPr>
        <w:t>verage</w:t>
      </w:r>
      <w:r>
        <w:rPr>
          <w:rFonts w:asciiTheme="majorHAnsi" w:hAnsiTheme="majorHAnsi"/>
          <w:szCs w:val="22"/>
        </w:rPr>
        <w:t xml:space="preserve"> wait times for an inspection are</w:t>
      </w:r>
      <w:r w:rsidR="00BC6187">
        <w:rPr>
          <w:rFonts w:asciiTheme="majorHAnsi" w:hAnsiTheme="majorHAnsi"/>
          <w:szCs w:val="22"/>
        </w:rPr>
        <w:t>:</w:t>
      </w:r>
    </w:p>
    <w:p w14:paraId="689B5FC8" w14:textId="77777777" w:rsidR="00710B25" w:rsidRDefault="00514670" w:rsidP="00C164E6">
      <w:pPr>
        <w:pStyle w:val="ListParagraph"/>
        <w:numPr>
          <w:ilvl w:val="1"/>
          <w:numId w:val="43"/>
        </w:numPr>
        <w:rPr>
          <w:rFonts w:asciiTheme="majorHAnsi" w:hAnsiTheme="majorHAnsi"/>
          <w:szCs w:val="22"/>
        </w:rPr>
      </w:pPr>
      <w:r w:rsidRPr="00710B25">
        <w:rPr>
          <w:rFonts w:asciiTheme="majorHAnsi" w:hAnsiTheme="majorHAnsi"/>
          <w:szCs w:val="22"/>
        </w:rPr>
        <w:t xml:space="preserve">Melbourne </w:t>
      </w:r>
    </w:p>
    <w:p w14:paraId="12647D60" w14:textId="2BB66023" w:rsidR="00514670" w:rsidRPr="00C164E6" w:rsidRDefault="00514670" w:rsidP="00C164E6">
      <w:pPr>
        <w:pStyle w:val="ListParagraph"/>
        <w:numPr>
          <w:ilvl w:val="2"/>
          <w:numId w:val="19"/>
        </w:numPr>
        <w:rPr>
          <w:rFonts w:asciiTheme="majorHAnsi" w:hAnsiTheme="majorHAnsi"/>
          <w:szCs w:val="22"/>
        </w:rPr>
      </w:pPr>
      <w:r w:rsidRPr="00C164E6">
        <w:rPr>
          <w:rFonts w:asciiTheme="majorHAnsi" w:hAnsiTheme="majorHAnsi"/>
          <w:szCs w:val="22"/>
        </w:rPr>
        <w:t>July to September 2019 – 5 days</w:t>
      </w:r>
    </w:p>
    <w:p w14:paraId="148364C9" w14:textId="26BBB909" w:rsidR="00514670" w:rsidRDefault="00514670" w:rsidP="00C164E6">
      <w:pPr>
        <w:pStyle w:val="ListParagraph"/>
        <w:numPr>
          <w:ilvl w:val="2"/>
          <w:numId w:val="19"/>
        </w:numPr>
        <w:rPr>
          <w:rFonts w:asciiTheme="majorHAnsi" w:hAnsiTheme="majorHAnsi"/>
          <w:szCs w:val="22"/>
        </w:rPr>
      </w:pPr>
      <w:r>
        <w:rPr>
          <w:rFonts w:asciiTheme="majorHAnsi" w:hAnsiTheme="majorHAnsi"/>
          <w:szCs w:val="22"/>
        </w:rPr>
        <w:t>October 2019 – 4 days</w:t>
      </w:r>
    </w:p>
    <w:p w14:paraId="0CAD8822" w14:textId="6CE9E6E3" w:rsidR="00BC6187" w:rsidRDefault="00BC6187" w:rsidP="00C164E6">
      <w:pPr>
        <w:pStyle w:val="ListParagraph"/>
        <w:numPr>
          <w:ilvl w:val="2"/>
          <w:numId w:val="19"/>
        </w:numPr>
        <w:rPr>
          <w:rFonts w:asciiTheme="majorHAnsi" w:hAnsiTheme="majorHAnsi"/>
          <w:szCs w:val="22"/>
        </w:rPr>
      </w:pPr>
      <w:r>
        <w:rPr>
          <w:rFonts w:asciiTheme="majorHAnsi" w:hAnsiTheme="majorHAnsi"/>
          <w:szCs w:val="22"/>
        </w:rPr>
        <w:t>As of last week – 5 days</w:t>
      </w:r>
    </w:p>
    <w:p w14:paraId="20A64BEE" w14:textId="23728919" w:rsidR="00514670" w:rsidRDefault="000C5F6B" w:rsidP="00C164E6">
      <w:pPr>
        <w:pStyle w:val="ListParagraph"/>
        <w:numPr>
          <w:ilvl w:val="1"/>
          <w:numId w:val="43"/>
        </w:numPr>
        <w:rPr>
          <w:rFonts w:asciiTheme="majorHAnsi" w:hAnsiTheme="majorHAnsi"/>
          <w:szCs w:val="22"/>
        </w:rPr>
      </w:pPr>
      <w:r>
        <w:rPr>
          <w:rFonts w:asciiTheme="majorHAnsi" w:hAnsiTheme="majorHAnsi"/>
          <w:szCs w:val="22"/>
        </w:rPr>
        <w:t xml:space="preserve">Sydney </w:t>
      </w:r>
    </w:p>
    <w:p w14:paraId="0AB6645E" w14:textId="48B86B42" w:rsidR="00514670" w:rsidRDefault="00514670" w:rsidP="00C164E6">
      <w:pPr>
        <w:pStyle w:val="ListParagraph"/>
        <w:numPr>
          <w:ilvl w:val="2"/>
          <w:numId w:val="19"/>
        </w:numPr>
        <w:rPr>
          <w:rFonts w:asciiTheme="majorHAnsi" w:hAnsiTheme="majorHAnsi"/>
          <w:szCs w:val="22"/>
        </w:rPr>
      </w:pPr>
      <w:r>
        <w:rPr>
          <w:rFonts w:asciiTheme="majorHAnsi" w:hAnsiTheme="majorHAnsi"/>
          <w:szCs w:val="22"/>
        </w:rPr>
        <w:t>July 2019 – 13 days</w:t>
      </w:r>
    </w:p>
    <w:p w14:paraId="77BDD59A" w14:textId="1DE2A8E8" w:rsidR="00514670" w:rsidRDefault="00514670" w:rsidP="00C164E6">
      <w:pPr>
        <w:pStyle w:val="ListParagraph"/>
        <w:numPr>
          <w:ilvl w:val="2"/>
          <w:numId w:val="19"/>
        </w:numPr>
        <w:rPr>
          <w:rFonts w:asciiTheme="majorHAnsi" w:hAnsiTheme="majorHAnsi"/>
          <w:szCs w:val="22"/>
        </w:rPr>
      </w:pPr>
      <w:r>
        <w:rPr>
          <w:rFonts w:asciiTheme="majorHAnsi" w:hAnsiTheme="majorHAnsi"/>
          <w:szCs w:val="22"/>
        </w:rPr>
        <w:t>August 2019 – 15 days</w:t>
      </w:r>
    </w:p>
    <w:p w14:paraId="162B8038" w14:textId="1F56722D" w:rsidR="00514670" w:rsidRDefault="00514670" w:rsidP="00C164E6">
      <w:pPr>
        <w:pStyle w:val="ListParagraph"/>
        <w:numPr>
          <w:ilvl w:val="2"/>
          <w:numId w:val="19"/>
        </w:numPr>
        <w:rPr>
          <w:rFonts w:asciiTheme="majorHAnsi" w:hAnsiTheme="majorHAnsi"/>
          <w:szCs w:val="22"/>
        </w:rPr>
      </w:pPr>
      <w:r>
        <w:rPr>
          <w:rFonts w:asciiTheme="majorHAnsi" w:hAnsiTheme="majorHAnsi"/>
          <w:szCs w:val="22"/>
        </w:rPr>
        <w:t>September 2019 – 10 days</w:t>
      </w:r>
    </w:p>
    <w:p w14:paraId="64EE266B" w14:textId="1A1FC599" w:rsidR="00BC6187" w:rsidRDefault="00514670" w:rsidP="00C164E6">
      <w:pPr>
        <w:pStyle w:val="ListParagraph"/>
        <w:numPr>
          <w:ilvl w:val="2"/>
          <w:numId w:val="19"/>
        </w:numPr>
        <w:rPr>
          <w:rFonts w:asciiTheme="majorHAnsi" w:hAnsiTheme="majorHAnsi"/>
          <w:szCs w:val="22"/>
        </w:rPr>
      </w:pPr>
      <w:r>
        <w:rPr>
          <w:rFonts w:asciiTheme="majorHAnsi" w:hAnsiTheme="majorHAnsi"/>
          <w:szCs w:val="22"/>
        </w:rPr>
        <w:t>October 2019 – 13 days</w:t>
      </w:r>
    </w:p>
    <w:p w14:paraId="49C6C97E" w14:textId="340CB254" w:rsidR="00514670" w:rsidRDefault="00BC6187" w:rsidP="00C164E6">
      <w:pPr>
        <w:pStyle w:val="ListParagraph"/>
        <w:numPr>
          <w:ilvl w:val="2"/>
          <w:numId w:val="19"/>
        </w:numPr>
        <w:rPr>
          <w:rFonts w:asciiTheme="majorHAnsi" w:hAnsiTheme="majorHAnsi"/>
          <w:szCs w:val="22"/>
        </w:rPr>
      </w:pPr>
      <w:r>
        <w:rPr>
          <w:rFonts w:asciiTheme="majorHAnsi" w:hAnsiTheme="majorHAnsi"/>
          <w:szCs w:val="22"/>
        </w:rPr>
        <w:t>As of last week</w:t>
      </w:r>
      <w:r w:rsidR="00C164E6">
        <w:rPr>
          <w:rFonts w:asciiTheme="majorHAnsi" w:hAnsiTheme="majorHAnsi"/>
          <w:szCs w:val="22"/>
        </w:rPr>
        <w:t xml:space="preserve"> </w:t>
      </w:r>
      <w:r>
        <w:rPr>
          <w:rFonts w:asciiTheme="majorHAnsi" w:hAnsiTheme="majorHAnsi"/>
          <w:szCs w:val="22"/>
        </w:rPr>
        <w:t>– &lt; 3 days for all commodities except food</w:t>
      </w:r>
      <w:r w:rsidR="00C164E6">
        <w:rPr>
          <w:rFonts w:asciiTheme="majorHAnsi" w:hAnsiTheme="majorHAnsi"/>
          <w:szCs w:val="22"/>
        </w:rPr>
        <w:t xml:space="preserve">. </w:t>
      </w:r>
      <w:r w:rsidR="009075F3">
        <w:rPr>
          <w:rFonts w:asciiTheme="majorHAnsi" w:hAnsiTheme="majorHAnsi"/>
          <w:szCs w:val="22"/>
        </w:rPr>
        <w:t xml:space="preserve">Imported food was 5 days. </w:t>
      </w:r>
    </w:p>
    <w:p w14:paraId="30338EED" w14:textId="77777777" w:rsidR="0014628A" w:rsidRDefault="0014628A" w:rsidP="00420334">
      <w:pPr>
        <w:pStyle w:val="ListParagraph"/>
        <w:numPr>
          <w:ilvl w:val="0"/>
          <w:numId w:val="19"/>
        </w:numPr>
        <w:rPr>
          <w:rFonts w:asciiTheme="majorHAnsi" w:hAnsiTheme="majorHAnsi"/>
          <w:szCs w:val="22"/>
        </w:rPr>
      </w:pPr>
      <w:r>
        <w:rPr>
          <w:rFonts w:asciiTheme="majorHAnsi" w:hAnsiTheme="majorHAnsi"/>
          <w:szCs w:val="22"/>
        </w:rPr>
        <w:t>Service Standards</w:t>
      </w:r>
    </w:p>
    <w:p w14:paraId="0AE3D085" w14:textId="77777777" w:rsidR="000C5F6B" w:rsidRPr="000C5F6B" w:rsidRDefault="000C5F6B" w:rsidP="00C164E6">
      <w:pPr>
        <w:pStyle w:val="ListParagraph"/>
        <w:numPr>
          <w:ilvl w:val="1"/>
          <w:numId w:val="43"/>
        </w:numPr>
        <w:rPr>
          <w:rFonts w:asciiTheme="majorHAnsi" w:hAnsiTheme="majorHAnsi"/>
          <w:szCs w:val="22"/>
        </w:rPr>
      </w:pPr>
      <w:r w:rsidRPr="000C5F6B">
        <w:rPr>
          <w:rFonts w:asciiTheme="majorHAnsi" w:hAnsiTheme="majorHAnsi"/>
          <w:szCs w:val="22"/>
        </w:rPr>
        <w:t xml:space="preserve">Document assessment via COLS achieved in all months except October, which was 65% (service standard is 80%) </w:t>
      </w:r>
    </w:p>
    <w:p w14:paraId="60C33636" w14:textId="5A7DDACC" w:rsidR="000C5F6B" w:rsidRPr="000C5F6B" w:rsidRDefault="000C5F6B" w:rsidP="00C164E6">
      <w:pPr>
        <w:pStyle w:val="ListParagraph"/>
        <w:numPr>
          <w:ilvl w:val="1"/>
          <w:numId w:val="43"/>
        </w:numPr>
        <w:rPr>
          <w:rFonts w:asciiTheme="majorHAnsi" w:hAnsiTheme="majorHAnsi"/>
          <w:szCs w:val="22"/>
        </w:rPr>
      </w:pPr>
      <w:r w:rsidRPr="000C5F6B">
        <w:rPr>
          <w:rFonts w:asciiTheme="majorHAnsi" w:hAnsiTheme="majorHAnsi"/>
          <w:szCs w:val="22"/>
        </w:rPr>
        <w:lastRenderedPageBreak/>
        <w:t>76.6% of calls answered within 2 minutes (service standard is 80%)</w:t>
      </w:r>
    </w:p>
    <w:p w14:paraId="3C03A2CA" w14:textId="341B0091" w:rsidR="00341FAA" w:rsidRDefault="000C5F6B" w:rsidP="00C164E6">
      <w:pPr>
        <w:pStyle w:val="ListParagraph"/>
        <w:numPr>
          <w:ilvl w:val="1"/>
          <w:numId w:val="43"/>
        </w:numPr>
        <w:rPr>
          <w:rFonts w:asciiTheme="majorHAnsi" w:hAnsiTheme="majorHAnsi"/>
          <w:szCs w:val="22"/>
        </w:rPr>
      </w:pPr>
      <w:r w:rsidRPr="000C5F6B">
        <w:rPr>
          <w:rFonts w:asciiTheme="majorHAnsi" w:hAnsiTheme="majorHAnsi"/>
          <w:szCs w:val="22"/>
        </w:rPr>
        <w:t>Inspection standards not met in Melbourne or Sydney from Jul-Oct 19. St</w:t>
      </w:r>
      <w:r w:rsidR="00C164E6">
        <w:rPr>
          <w:rFonts w:asciiTheme="majorHAnsi" w:hAnsiTheme="majorHAnsi"/>
          <w:szCs w:val="22"/>
        </w:rPr>
        <w:t>andard met in all other regions</w:t>
      </w:r>
    </w:p>
    <w:p w14:paraId="18CC515C" w14:textId="77777777" w:rsidR="009075F3" w:rsidRPr="000C5F6B" w:rsidRDefault="0006033E" w:rsidP="000C5F6B">
      <w:pPr>
        <w:pStyle w:val="ListParagraph"/>
        <w:numPr>
          <w:ilvl w:val="0"/>
          <w:numId w:val="19"/>
        </w:numPr>
        <w:rPr>
          <w:rFonts w:asciiTheme="majorHAnsi" w:hAnsiTheme="majorHAnsi"/>
          <w:szCs w:val="22"/>
        </w:rPr>
      </w:pPr>
      <w:r w:rsidRPr="000C5F6B">
        <w:rPr>
          <w:rFonts w:asciiTheme="majorHAnsi" w:hAnsiTheme="majorHAnsi"/>
          <w:szCs w:val="22"/>
        </w:rPr>
        <w:t>System enhancements</w:t>
      </w:r>
    </w:p>
    <w:p w14:paraId="3BE6B727" w14:textId="60251687" w:rsidR="0006033E" w:rsidRDefault="0006033E" w:rsidP="00C164E6">
      <w:pPr>
        <w:pStyle w:val="ListParagraph"/>
        <w:numPr>
          <w:ilvl w:val="1"/>
          <w:numId w:val="43"/>
        </w:numPr>
        <w:rPr>
          <w:rFonts w:asciiTheme="majorHAnsi" w:hAnsiTheme="majorHAnsi"/>
          <w:szCs w:val="22"/>
        </w:rPr>
      </w:pPr>
      <w:r w:rsidRPr="009075F3">
        <w:rPr>
          <w:rFonts w:asciiTheme="majorHAnsi" w:hAnsiTheme="majorHAnsi"/>
          <w:szCs w:val="22"/>
        </w:rPr>
        <w:t xml:space="preserve">The </w:t>
      </w:r>
      <w:proofErr w:type="spellStart"/>
      <w:r w:rsidRPr="009075F3">
        <w:rPr>
          <w:rFonts w:asciiTheme="majorHAnsi" w:hAnsiTheme="majorHAnsi"/>
          <w:szCs w:val="22"/>
        </w:rPr>
        <w:t>SeaPEST</w:t>
      </w:r>
      <w:proofErr w:type="spellEnd"/>
      <w:r w:rsidRPr="009075F3">
        <w:rPr>
          <w:rFonts w:asciiTheme="majorHAnsi" w:hAnsiTheme="majorHAnsi"/>
          <w:szCs w:val="22"/>
        </w:rPr>
        <w:t xml:space="preserve"> system is having a significant p</w:t>
      </w:r>
      <w:r w:rsidR="00C164E6">
        <w:rPr>
          <w:rFonts w:asciiTheme="majorHAnsi" w:hAnsiTheme="majorHAnsi"/>
          <w:szCs w:val="22"/>
        </w:rPr>
        <w:t>ositive impact on our workload</w:t>
      </w:r>
    </w:p>
    <w:p w14:paraId="33231715" w14:textId="2A6CD869" w:rsidR="009075F3" w:rsidRDefault="000C5F6B" w:rsidP="00C164E6">
      <w:pPr>
        <w:pStyle w:val="ListParagraph"/>
        <w:numPr>
          <w:ilvl w:val="1"/>
          <w:numId w:val="43"/>
        </w:numPr>
        <w:rPr>
          <w:rFonts w:asciiTheme="majorHAnsi" w:hAnsiTheme="majorHAnsi"/>
          <w:szCs w:val="22"/>
        </w:rPr>
      </w:pPr>
      <w:r>
        <w:rPr>
          <w:rFonts w:asciiTheme="majorHAnsi" w:hAnsiTheme="majorHAnsi"/>
          <w:szCs w:val="22"/>
        </w:rPr>
        <w:t xml:space="preserve">Automation project </w:t>
      </w:r>
      <w:r w:rsidR="009075F3">
        <w:rPr>
          <w:rFonts w:asciiTheme="majorHAnsi" w:hAnsiTheme="majorHAnsi"/>
          <w:szCs w:val="22"/>
        </w:rPr>
        <w:t xml:space="preserve">will </w:t>
      </w:r>
      <w:r>
        <w:rPr>
          <w:rFonts w:asciiTheme="majorHAnsi" w:hAnsiTheme="majorHAnsi"/>
          <w:szCs w:val="22"/>
        </w:rPr>
        <w:t xml:space="preserve">be </w:t>
      </w:r>
      <w:r w:rsidR="009075F3">
        <w:rPr>
          <w:rFonts w:asciiTheme="majorHAnsi" w:hAnsiTheme="majorHAnsi"/>
          <w:szCs w:val="22"/>
        </w:rPr>
        <w:t>implement</w:t>
      </w:r>
      <w:r>
        <w:rPr>
          <w:rFonts w:asciiTheme="majorHAnsi" w:hAnsiTheme="majorHAnsi"/>
          <w:szCs w:val="22"/>
        </w:rPr>
        <w:t>ed</w:t>
      </w:r>
      <w:r w:rsidR="009075F3">
        <w:rPr>
          <w:rFonts w:asciiTheme="majorHAnsi" w:hAnsiTheme="majorHAnsi"/>
          <w:szCs w:val="22"/>
        </w:rPr>
        <w:t xml:space="preserve"> Dec</w:t>
      </w:r>
      <w:r>
        <w:rPr>
          <w:rFonts w:asciiTheme="majorHAnsi" w:hAnsiTheme="majorHAnsi"/>
          <w:szCs w:val="22"/>
        </w:rPr>
        <w:t>ember</w:t>
      </w:r>
      <w:r w:rsidR="009075F3">
        <w:rPr>
          <w:rFonts w:asciiTheme="majorHAnsi" w:hAnsiTheme="majorHAnsi"/>
          <w:szCs w:val="22"/>
        </w:rPr>
        <w:t xml:space="preserve"> 2019 or Jan</w:t>
      </w:r>
      <w:r>
        <w:rPr>
          <w:rFonts w:asciiTheme="majorHAnsi" w:hAnsiTheme="majorHAnsi"/>
          <w:szCs w:val="22"/>
        </w:rPr>
        <w:t>uary</w:t>
      </w:r>
      <w:r w:rsidR="00C164E6">
        <w:rPr>
          <w:rFonts w:asciiTheme="majorHAnsi" w:hAnsiTheme="majorHAnsi"/>
          <w:szCs w:val="22"/>
        </w:rPr>
        <w:t xml:space="preserve"> 2020</w:t>
      </w:r>
    </w:p>
    <w:p w14:paraId="0D91FC19" w14:textId="0C868629" w:rsidR="009075F3" w:rsidRPr="00157273" w:rsidRDefault="00157273" w:rsidP="00157273">
      <w:pPr>
        <w:pStyle w:val="ListParagraph"/>
        <w:numPr>
          <w:ilvl w:val="0"/>
          <w:numId w:val="19"/>
        </w:numPr>
        <w:rPr>
          <w:rFonts w:asciiTheme="majorHAnsi" w:hAnsiTheme="majorHAnsi"/>
          <w:szCs w:val="22"/>
        </w:rPr>
      </w:pPr>
      <w:r w:rsidRPr="00157273">
        <w:rPr>
          <w:rFonts w:asciiTheme="majorHAnsi" w:hAnsiTheme="majorHAnsi"/>
          <w:szCs w:val="22"/>
        </w:rPr>
        <w:t>Exports</w:t>
      </w:r>
    </w:p>
    <w:p w14:paraId="673BC1F7" w14:textId="77777777" w:rsidR="000C5F6B" w:rsidRPr="000C5F6B" w:rsidRDefault="000C5F6B" w:rsidP="00C164E6">
      <w:pPr>
        <w:pStyle w:val="ListParagraph"/>
        <w:numPr>
          <w:ilvl w:val="1"/>
          <w:numId w:val="43"/>
        </w:numPr>
        <w:rPr>
          <w:rFonts w:asciiTheme="majorHAnsi" w:hAnsiTheme="majorHAnsi"/>
          <w:szCs w:val="22"/>
        </w:rPr>
      </w:pPr>
      <w:r w:rsidRPr="000C5F6B">
        <w:rPr>
          <w:rFonts w:asciiTheme="majorHAnsi" w:hAnsiTheme="majorHAnsi"/>
          <w:szCs w:val="22"/>
        </w:rPr>
        <w:t>Activity is increasing :</w:t>
      </w:r>
    </w:p>
    <w:p w14:paraId="7A8D044F" w14:textId="77777777" w:rsidR="000C5F6B" w:rsidRPr="000C5F6B" w:rsidRDefault="000C5F6B" w:rsidP="000C5F6B">
      <w:pPr>
        <w:pStyle w:val="ListParagraph"/>
        <w:numPr>
          <w:ilvl w:val="2"/>
          <w:numId w:val="19"/>
        </w:numPr>
        <w:rPr>
          <w:rFonts w:asciiTheme="majorHAnsi" w:hAnsiTheme="majorHAnsi"/>
          <w:szCs w:val="22"/>
        </w:rPr>
      </w:pPr>
      <w:r w:rsidRPr="000C5F6B">
        <w:rPr>
          <w:rFonts w:asciiTheme="majorHAnsi" w:hAnsiTheme="majorHAnsi"/>
          <w:szCs w:val="22"/>
        </w:rPr>
        <w:t>+16% on YTD 2018/19 for Horticulture Request for Permits</w:t>
      </w:r>
    </w:p>
    <w:p w14:paraId="0EEB33E7" w14:textId="77777777" w:rsidR="000C5F6B" w:rsidRPr="000C5F6B" w:rsidRDefault="000C5F6B" w:rsidP="000C5F6B">
      <w:pPr>
        <w:pStyle w:val="ListParagraph"/>
        <w:numPr>
          <w:ilvl w:val="2"/>
          <w:numId w:val="19"/>
        </w:numPr>
        <w:rPr>
          <w:rFonts w:asciiTheme="majorHAnsi" w:hAnsiTheme="majorHAnsi"/>
          <w:szCs w:val="22"/>
        </w:rPr>
      </w:pPr>
      <w:r w:rsidRPr="000C5F6B">
        <w:rPr>
          <w:rFonts w:asciiTheme="majorHAnsi" w:hAnsiTheme="majorHAnsi"/>
          <w:szCs w:val="22"/>
        </w:rPr>
        <w:t>+ 45% on YTD 2018/19 for manual certificates issued</w:t>
      </w:r>
    </w:p>
    <w:p w14:paraId="7032D94A" w14:textId="77777777" w:rsidR="000C5F6B" w:rsidRPr="000C5F6B" w:rsidRDefault="000C5F6B" w:rsidP="000C5F6B">
      <w:pPr>
        <w:pStyle w:val="ListParagraph"/>
        <w:numPr>
          <w:ilvl w:val="2"/>
          <w:numId w:val="19"/>
        </w:numPr>
        <w:rPr>
          <w:rFonts w:asciiTheme="majorHAnsi" w:hAnsiTheme="majorHAnsi"/>
          <w:szCs w:val="22"/>
        </w:rPr>
      </w:pPr>
      <w:r w:rsidRPr="000C5F6B">
        <w:rPr>
          <w:rFonts w:asciiTheme="majorHAnsi" w:hAnsiTheme="majorHAnsi"/>
          <w:szCs w:val="22"/>
        </w:rPr>
        <w:t>+9% on YTD 2018/19 for Food RFPs.</w:t>
      </w:r>
    </w:p>
    <w:p w14:paraId="1EC7F863" w14:textId="41C17614" w:rsidR="00BF7E51" w:rsidRPr="009075F3" w:rsidRDefault="00BF7E51" w:rsidP="00041304">
      <w:pPr>
        <w:pStyle w:val="ListParagraph"/>
        <w:numPr>
          <w:ilvl w:val="1"/>
          <w:numId w:val="43"/>
        </w:numPr>
        <w:rPr>
          <w:rFonts w:asciiTheme="majorHAnsi" w:hAnsiTheme="majorHAnsi"/>
          <w:szCs w:val="22"/>
        </w:rPr>
      </w:pPr>
      <w:r w:rsidRPr="009075F3">
        <w:rPr>
          <w:rFonts w:asciiTheme="majorHAnsi" w:hAnsiTheme="majorHAnsi"/>
          <w:szCs w:val="22"/>
        </w:rPr>
        <w:t>Citrus export season is continuing through October/November with consistent levels being exported to the Japan market as compared to 2018.</w:t>
      </w:r>
    </w:p>
    <w:p w14:paraId="47719B82" w14:textId="4830C01C" w:rsidR="00BF7E51" w:rsidRDefault="00BF7E51" w:rsidP="00041304">
      <w:pPr>
        <w:pStyle w:val="ListParagraph"/>
        <w:numPr>
          <w:ilvl w:val="1"/>
          <w:numId w:val="43"/>
        </w:numPr>
        <w:rPr>
          <w:rFonts w:asciiTheme="majorHAnsi" w:hAnsiTheme="majorHAnsi"/>
          <w:szCs w:val="22"/>
        </w:rPr>
      </w:pPr>
      <w:r w:rsidRPr="00BF7E51">
        <w:rPr>
          <w:rFonts w:asciiTheme="majorHAnsi" w:hAnsiTheme="majorHAnsi"/>
          <w:szCs w:val="22"/>
        </w:rPr>
        <w:t>Cherry and summer fruit e</w:t>
      </w:r>
      <w:r>
        <w:rPr>
          <w:rFonts w:asciiTheme="majorHAnsi" w:hAnsiTheme="majorHAnsi"/>
          <w:szCs w:val="22"/>
        </w:rPr>
        <w:t>xport seasons have commenced for</w:t>
      </w:r>
      <w:r w:rsidRPr="00BF7E51">
        <w:rPr>
          <w:rFonts w:asciiTheme="majorHAnsi" w:hAnsiTheme="majorHAnsi"/>
          <w:szCs w:val="22"/>
        </w:rPr>
        <w:t xml:space="preserve"> 2019. </w:t>
      </w:r>
    </w:p>
    <w:p w14:paraId="1146DEF9" w14:textId="22322379" w:rsidR="00BF7E51" w:rsidRDefault="000C5F6B" w:rsidP="00041304">
      <w:pPr>
        <w:pStyle w:val="ListParagraph"/>
        <w:numPr>
          <w:ilvl w:val="1"/>
          <w:numId w:val="43"/>
        </w:numPr>
        <w:rPr>
          <w:rFonts w:asciiTheme="majorHAnsi" w:hAnsiTheme="majorHAnsi"/>
          <w:szCs w:val="22"/>
        </w:rPr>
      </w:pPr>
      <w:r>
        <w:rPr>
          <w:rFonts w:asciiTheme="majorHAnsi" w:hAnsiTheme="majorHAnsi"/>
          <w:szCs w:val="22"/>
        </w:rPr>
        <w:t>U</w:t>
      </w:r>
      <w:r w:rsidR="00BF7E51">
        <w:rPr>
          <w:rFonts w:asciiTheme="majorHAnsi" w:hAnsiTheme="majorHAnsi"/>
          <w:szCs w:val="22"/>
        </w:rPr>
        <w:t xml:space="preserve">se of </w:t>
      </w:r>
      <w:r>
        <w:rPr>
          <w:rFonts w:asciiTheme="majorHAnsi" w:hAnsiTheme="majorHAnsi"/>
          <w:szCs w:val="22"/>
        </w:rPr>
        <w:t xml:space="preserve">the </w:t>
      </w:r>
      <w:r w:rsidR="00BF7E51">
        <w:rPr>
          <w:rFonts w:asciiTheme="majorHAnsi" w:hAnsiTheme="majorHAnsi"/>
          <w:szCs w:val="22"/>
        </w:rPr>
        <w:t>Plant Export Management System (PEMS) will be mandatory from May 2020.</w:t>
      </w:r>
    </w:p>
    <w:p w14:paraId="6C2E8C87" w14:textId="297B070C" w:rsidR="00BF7E51" w:rsidRDefault="00BF7E51" w:rsidP="00041304">
      <w:pPr>
        <w:pStyle w:val="ListParagraph"/>
        <w:numPr>
          <w:ilvl w:val="1"/>
          <w:numId w:val="43"/>
        </w:numPr>
        <w:rPr>
          <w:rFonts w:asciiTheme="majorHAnsi" w:hAnsiTheme="majorHAnsi"/>
          <w:szCs w:val="22"/>
        </w:rPr>
      </w:pPr>
      <w:r>
        <w:rPr>
          <w:rFonts w:asciiTheme="majorHAnsi" w:hAnsiTheme="majorHAnsi"/>
          <w:szCs w:val="22"/>
        </w:rPr>
        <w:t>A suite of PEMS video tutorials are now available for authorised officer</w:t>
      </w:r>
      <w:r w:rsidR="000C5F6B">
        <w:rPr>
          <w:rFonts w:asciiTheme="majorHAnsi" w:hAnsiTheme="majorHAnsi"/>
          <w:szCs w:val="22"/>
        </w:rPr>
        <w:t>s on using</w:t>
      </w:r>
      <w:r>
        <w:rPr>
          <w:rFonts w:asciiTheme="majorHAnsi" w:hAnsiTheme="majorHAnsi"/>
          <w:szCs w:val="22"/>
        </w:rPr>
        <w:t xml:space="preserve"> PEMS to complete inspection and calibration records.</w:t>
      </w:r>
    </w:p>
    <w:p w14:paraId="0464BFA4" w14:textId="52924979" w:rsidR="00157273" w:rsidRPr="00157273" w:rsidRDefault="00BF7E51" w:rsidP="00041304">
      <w:pPr>
        <w:pStyle w:val="ListParagraph"/>
        <w:numPr>
          <w:ilvl w:val="1"/>
          <w:numId w:val="43"/>
        </w:numPr>
        <w:rPr>
          <w:rFonts w:asciiTheme="majorHAnsi" w:hAnsiTheme="majorHAnsi"/>
          <w:szCs w:val="22"/>
        </w:rPr>
      </w:pPr>
      <w:r>
        <w:rPr>
          <w:rFonts w:asciiTheme="majorHAnsi" w:hAnsiTheme="majorHAnsi"/>
          <w:szCs w:val="22"/>
        </w:rPr>
        <w:t>NEXDOC Dairy delayed implementation – the implementation date for NEXDOC dairy has changed. The transition will now take place late February 2020. An IAN will</w:t>
      </w:r>
      <w:r w:rsidR="005F3C60">
        <w:rPr>
          <w:rFonts w:asciiTheme="majorHAnsi" w:hAnsiTheme="majorHAnsi"/>
          <w:szCs w:val="22"/>
        </w:rPr>
        <w:t xml:space="preserve"> be distributed ASAP to </w:t>
      </w:r>
      <w:proofErr w:type="gramStart"/>
      <w:r w:rsidR="005F3C60">
        <w:rPr>
          <w:rFonts w:asciiTheme="majorHAnsi" w:hAnsiTheme="majorHAnsi"/>
          <w:szCs w:val="22"/>
        </w:rPr>
        <w:t>advise</w:t>
      </w:r>
      <w:proofErr w:type="gramEnd"/>
      <w:r w:rsidR="005F3C60">
        <w:rPr>
          <w:rFonts w:asciiTheme="majorHAnsi" w:hAnsiTheme="majorHAnsi"/>
          <w:szCs w:val="22"/>
        </w:rPr>
        <w:t xml:space="preserve"> </w:t>
      </w:r>
      <w:r>
        <w:rPr>
          <w:rFonts w:asciiTheme="majorHAnsi" w:hAnsiTheme="majorHAnsi"/>
          <w:szCs w:val="22"/>
        </w:rPr>
        <w:t xml:space="preserve">clients and software vendors. </w:t>
      </w:r>
    </w:p>
    <w:p w14:paraId="3681AE79" w14:textId="77777777" w:rsidR="000C5F6B" w:rsidRPr="00F33D65" w:rsidRDefault="000C5F6B" w:rsidP="000C5F6B">
      <w:pPr>
        <w:pStyle w:val="ListParagraph"/>
        <w:numPr>
          <w:ilvl w:val="0"/>
          <w:numId w:val="19"/>
        </w:numPr>
        <w:rPr>
          <w:rFonts w:asciiTheme="majorHAnsi" w:hAnsiTheme="majorHAnsi"/>
          <w:szCs w:val="22"/>
        </w:rPr>
      </w:pPr>
      <w:r w:rsidRPr="00F33D65">
        <w:rPr>
          <w:rFonts w:asciiTheme="majorHAnsi" w:hAnsiTheme="majorHAnsi"/>
          <w:szCs w:val="22"/>
        </w:rPr>
        <w:t>Workload tool to be piloted in April 2020. Features will include automated scheduling of inspectors according to competency and real-time adjustment of bookings across the day, creating efficiencies in the booking process.</w:t>
      </w:r>
    </w:p>
    <w:p w14:paraId="5A71C3A7" w14:textId="13BC6FCA" w:rsidR="00157273" w:rsidRDefault="00157273" w:rsidP="00157273">
      <w:pPr>
        <w:pStyle w:val="ListParagraph"/>
        <w:numPr>
          <w:ilvl w:val="0"/>
          <w:numId w:val="19"/>
        </w:numPr>
        <w:rPr>
          <w:rFonts w:asciiTheme="majorHAnsi" w:hAnsiTheme="majorHAnsi"/>
          <w:szCs w:val="22"/>
        </w:rPr>
      </w:pPr>
      <w:r>
        <w:rPr>
          <w:rFonts w:asciiTheme="majorHAnsi" w:hAnsiTheme="majorHAnsi"/>
          <w:szCs w:val="22"/>
        </w:rPr>
        <w:t>Inspections Group</w:t>
      </w:r>
    </w:p>
    <w:p w14:paraId="3AC2FD1D" w14:textId="77777777" w:rsidR="000C5F6B" w:rsidRPr="00F33D65" w:rsidRDefault="000C5F6B" w:rsidP="00041304">
      <w:pPr>
        <w:pStyle w:val="ListParagraph"/>
        <w:numPr>
          <w:ilvl w:val="1"/>
          <w:numId w:val="43"/>
        </w:numPr>
        <w:rPr>
          <w:rFonts w:asciiTheme="majorHAnsi" w:hAnsiTheme="majorHAnsi"/>
          <w:szCs w:val="22"/>
        </w:rPr>
      </w:pPr>
      <w:r w:rsidRPr="00F33D65">
        <w:rPr>
          <w:rFonts w:asciiTheme="majorHAnsi" w:hAnsiTheme="majorHAnsi"/>
          <w:szCs w:val="22"/>
        </w:rPr>
        <w:t>Profiling and inspection resources have been boosted in the airport and mail pathways to deal with ASF risk.</w:t>
      </w:r>
    </w:p>
    <w:p w14:paraId="657504D2" w14:textId="77777777" w:rsidR="000C5F6B" w:rsidRPr="00F33D65" w:rsidRDefault="000C5F6B" w:rsidP="00041304">
      <w:pPr>
        <w:pStyle w:val="ListParagraph"/>
        <w:numPr>
          <w:ilvl w:val="1"/>
          <w:numId w:val="43"/>
        </w:numPr>
        <w:rPr>
          <w:rFonts w:asciiTheme="majorHAnsi" w:hAnsiTheme="majorHAnsi"/>
          <w:szCs w:val="22"/>
        </w:rPr>
      </w:pPr>
      <w:r w:rsidRPr="00F33D65">
        <w:rPr>
          <w:rFonts w:asciiTheme="majorHAnsi" w:hAnsiTheme="majorHAnsi"/>
          <w:szCs w:val="22"/>
        </w:rPr>
        <w:t>Six visas have been cancelled at airports for failing to declare prohibited goods.</w:t>
      </w:r>
    </w:p>
    <w:p w14:paraId="5546CA79" w14:textId="77777777" w:rsidR="000C5F6B" w:rsidRPr="00F33D65" w:rsidRDefault="000C5F6B" w:rsidP="00041304">
      <w:pPr>
        <w:pStyle w:val="ListParagraph"/>
        <w:numPr>
          <w:ilvl w:val="1"/>
          <w:numId w:val="43"/>
        </w:numPr>
        <w:rPr>
          <w:rFonts w:asciiTheme="majorHAnsi" w:hAnsiTheme="majorHAnsi"/>
          <w:szCs w:val="22"/>
        </w:rPr>
      </w:pPr>
      <w:r w:rsidRPr="00F33D65">
        <w:rPr>
          <w:rFonts w:asciiTheme="majorHAnsi" w:hAnsiTheme="majorHAnsi"/>
          <w:szCs w:val="22"/>
        </w:rPr>
        <w:t xml:space="preserve">Integrated Business Model is being rolled out, allowing flexible deployment of staff across different pathways as needed. </w:t>
      </w:r>
    </w:p>
    <w:p w14:paraId="17D26A29" w14:textId="77777777" w:rsidR="000C5F6B" w:rsidRDefault="000C5F6B" w:rsidP="00BF7E51">
      <w:pPr>
        <w:rPr>
          <w:rFonts w:asciiTheme="majorHAnsi" w:hAnsiTheme="majorHAnsi"/>
          <w:szCs w:val="22"/>
        </w:rPr>
      </w:pPr>
    </w:p>
    <w:p w14:paraId="11FCDBEE" w14:textId="48BEDB57" w:rsidR="000C5F6B" w:rsidRPr="000C5F6B" w:rsidRDefault="000C5F6B" w:rsidP="000C5F6B">
      <w:pPr>
        <w:rPr>
          <w:rFonts w:asciiTheme="majorHAnsi" w:hAnsiTheme="majorHAnsi"/>
          <w:szCs w:val="22"/>
        </w:rPr>
      </w:pPr>
      <w:r w:rsidRPr="000C5F6B">
        <w:rPr>
          <w:rFonts w:asciiTheme="majorHAnsi" w:hAnsiTheme="majorHAnsi"/>
          <w:szCs w:val="22"/>
        </w:rPr>
        <w:t xml:space="preserve">Mr Crawford expressed concern with the process for scheduling of COLS and LRN’s. He explained that some importers are lodging early (5-7 days out) but then get ‘bumped’ by importers that lodge later, leaving no incentive to lodge early. Ms </w:t>
      </w:r>
      <w:proofErr w:type="spellStart"/>
      <w:r w:rsidRPr="000C5F6B">
        <w:rPr>
          <w:rFonts w:asciiTheme="majorHAnsi" w:hAnsiTheme="majorHAnsi"/>
          <w:szCs w:val="22"/>
        </w:rPr>
        <w:t>Zarik</w:t>
      </w:r>
      <w:proofErr w:type="spellEnd"/>
      <w:r w:rsidRPr="000C5F6B">
        <w:rPr>
          <w:rFonts w:asciiTheme="majorHAnsi" w:hAnsiTheme="majorHAnsi"/>
          <w:szCs w:val="22"/>
        </w:rPr>
        <w:t xml:space="preserve"> explained the queuing process will soon change from a manual process to an automated one, with the system determining the order they are processed. Ms </w:t>
      </w:r>
      <w:proofErr w:type="spellStart"/>
      <w:r w:rsidRPr="000C5F6B">
        <w:rPr>
          <w:rFonts w:asciiTheme="majorHAnsi" w:hAnsiTheme="majorHAnsi"/>
          <w:szCs w:val="22"/>
        </w:rPr>
        <w:t>Zarik</w:t>
      </w:r>
      <w:proofErr w:type="spellEnd"/>
      <w:r w:rsidRPr="000C5F6B">
        <w:rPr>
          <w:rFonts w:asciiTheme="majorHAnsi" w:hAnsiTheme="majorHAnsi"/>
          <w:szCs w:val="22"/>
        </w:rPr>
        <w:t xml:space="preserve"> confirmed that the procedure is for ASG officers to actively call brokerages if they believe they can resolve an issue. A reminder will be communicated in this regard. </w:t>
      </w:r>
    </w:p>
    <w:p w14:paraId="4E62C5AB" w14:textId="77777777" w:rsidR="009B02F7" w:rsidRDefault="009B02F7" w:rsidP="00BF7E51">
      <w:pPr>
        <w:rPr>
          <w:rFonts w:asciiTheme="majorHAnsi" w:hAnsiTheme="majorHAnsi"/>
          <w:szCs w:val="22"/>
        </w:rPr>
      </w:pPr>
    </w:p>
    <w:p w14:paraId="3ABFDA60" w14:textId="77777777" w:rsidR="00831F4F" w:rsidRDefault="000C5F6B" w:rsidP="000C5F6B">
      <w:pPr>
        <w:rPr>
          <w:rFonts w:asciiTheme="majorHAnsi" w:hAnsiTheme="majorHAnsi"/>
          <w:szCs w:val="22"/>
        </w:rPr>
      </w:pPr>
      <w:r w:rsidRPr="00F33D65">
        <w:rPr>
          <w:rFonts w:asciiTheme="majorHAnsi" w:hAnsiTheme="majorHAnsi"/>
          <w:szCs w:val="22"/>
        </w:rPr>
        <w:t xml:space="preserve">Mr </w:t>
      </w:r>
      <w:proofErr w:type="spellStart"/>
      <w:r w:rsidRPr="00F33D65">
        <w:rPr>
          <w:rFonts w:asciiTheme="majorHAnsi" w:hAnsiTheme="majorHAnsi"/>
          <w:szCs w:val="22"/>
        </w:rPr>
        <w:t>Kostadinoski</w:t>
      </w:r>
      <w:proofErr w:type="spellEnd"/>
      <w:r w:rsidRPr="00F33D65">
        <w:rPr>
          <w:rFonts w:asciiTheme="majorHAnsi" w:hAnsiTheme="majorHAnsi"/>
          <w:szCs w:val="22"/>
        </w:rPr>
        <w:t xml:space="preserve"> stressed that the department’s service standards are no longer keeping up with industry demand or activity levels. Ms Lane reassured members that the department is working </w:t>
      </w:r>
      <w:r w:rsidR="00645D39">
        <w:rPr>
          <w:rFonts w:asciiTheme="majorHAnsi" w:hAnsiTheme="majorHAnsi"/>
          <w:szCs w:val="22"/>
        </w:rPr>
        <w:t>on improvements</w:t>
      </w:r>
      <w:r w:rsidRPr="00F33D65">
        <w:rPr>
          <w:rFonts w:asciiTheme="majorHAnsi" w:hAnsiTheme="majorHAnsi"/>
          <w:szCs w:val="22"/>
        </w:rPr>
        <w:t xml:space="preserve">, looking at ways to outsource lower risk activities to industry, moving to automated processes and building the legislative framework to </w:t>
      </w:r>
      <w:r w:rsidR="00645D39">
        <w:rPr>
          <w:rFonts w:asciiTheme="majorHAnsi" w:hAnsiTheme="majorHAnsi"/>
          <w:szCs w:val="22"/>
        </w:rPr>
        <w:t>support this</w:t>
      </w:r>
      <w:r w:rsidRPr="00F33D65">
        <w:rPr>
          <w:rFonts w:asciiTheme="majorHAnsi" w:hAnsiTheme="majorHAnsi"/>
          <w:szCs w:val="22"/>
        </w:rPr>
        <w:t>. </w:t>
      </w:r>
    </w:p>
    <w:p w14:paraId="69979381" w14:textId="77777777" w:rsidR="00831F4F" w:rsidRDefault="00831F4F" w:rsidP="000C5F6B">
      <w:pPr>
        <w:rPr>
          <w:rFonts w:asciiTheme="majorHAnsi" w:hAnsiTheme="majorHAnsi"/>
          <w:szCs w:val="22"/>
        </w:rPr>
      </w:pPr>
    </w:p>
    <w:p w14:paraId="720A9AD8" w14:textId="084DFF6C" w:rsidR="000C5F6B" w:rsidRPr="00F33D65" w:rsidRDefault="000C5F6B" w:rsidP="000C5F6B">
      <w:pPr>
        <w:rPr>
          <w:rFonts w:asciiTheme="majorHAnsi" w:hAnsiTheme="majorHAnsi"/>
          <w:szCs w:val="22"/>
        </w:rPr>
      </w:pPr>
      <w:r w:rsidRPr="00F33D65">
        <w:rPr>
          <w:rFonts w:asciiTheme="majorHAnsi" w:hAnsiTheme="majorHAnsi"/>
          <w:szCs w:val="22"/>
        </w:rPr>
        <w:t xml:space="preserve">Ms </w:t>
      </w:r>
      <w:proofErr w:type="spellStart"/>
      <w:r w:rsidRPr="00F33D65">
        <w:rPr>
          <w:rFonts w:asciiTheme="majorHAnsi" w:hAnsiTheme="majorHAnsi"/>
          <w:szCs w:val="22"/>
        </w:rPr>
        <w:t>Zarik</w:t>
      </w:r>
      <w:proofErr w:type="spellEnd"/>
      <w:r w:rsidRPr="00F33D65">
        <w:rPr>
          <w:rFonts w:asciiTheme="majorHAnsi" w:hAnsiTheme="majorHAnsi"/>
          <w:szCs w:val="22"/>
        </w:rPr>
        <w:t xml:space="preserve"> concluded by advising that the department is working to increase usage of AEPCOMM. Ms Lane invited members to put forward any ideas on how to achieve this. </w:t>
      </w:r>
      <w:r w:rsidR="00831F4F">
        <w:rPr>
          <w:rFonts w:asciiTheme="majorHAnsi" w:hAnsiTheme="majorHAnsi"/>
          <w:szCs w:val="22"/>
        </w:rPr>
        <w:t>Mr Zoran suggested a review of the system’s design as it is considered by many as being too clunky.</w:t>
      </w:r>
    </w:p>
    <w:p w14:paraId="47190C4C" w14:textId="1BE34E47" w:rsidR="0006033E" w:rsidRDefault="00B1672C" w:rsidP="00420334">
      <w:pPr>
        <w:rPr>
          <w:rFonts w:asciiTheme="majorHAnsi" w:hAnsiTheme="majorHAnsi"/>
          <w:szCs w:val="22"/>
        </w:rPr>
      </w:pPr>
      <w:r>
        <w:rPr>
          <w:rFonts w:asciiTheme="majorHAnsi" w:hAnsiTheme="majorHAnsi"/>
          <w:szCs w:val="22"/>
        </w:rPr>
        <w:t xml:space="preserve"> </w:t>
      </w:r>
    </w:p>
    <w:p w14:paraId="625BC499" w14:textId="66B17628" w:rsidR="00FD072A" w:rsidRPr="00652E6A" w:rsidRDefault="00FD072A" w:rsidP="00FD072A">
      <w:pPr>
        <w:rPr>
          <w:rFonts w:asciiTheme="majorHAnsi" w:hAnsiTheme="majorHAnsi"/>
          <w:b/>
          <w:sz w:val="24"/>
          <w:lang w:val="en-GB"/>
        </w:rPr>
      </w:pPr>
      <w:r w:rsidRPr="00652E6A">
        <w:rPr>
          <w:rFonts w:asciiTheme="majorHAnsi" w:hAnsiTheme="majorHAnsi"/>
          <w:b/>
          <w:sz w:val="24"/>
          <w:lang w:val="en-GB"/>
        </w:rPr>
        <w:t>Agend</w:t>
      </w:r>
      <w:r>
        <w:rPr>
          <w:rFonts w:asciiTheme="majorHAnsi" w:hAnsiTheme="majorHAnsi"/>
          <w:b/>
          <w:sz w:val="24"/>
          <w:lang w:val="en-GB"/>
        </w:rPr>
        <w:t>a Item 4 – Trusted Trader</w:t>
      </w:r>
    </w:p>
    <w:p w14:paraId="23B790C7" w14:textId="77777777" w:rsidR="003438F1" w:rsidRDefault="003438F1" w:rsidP="003438F1">
      <w:pPr>
        <w:rPr>
          <w:rFonts w:asciiTheme="majorHAnsi" w:hAnsiTheme="majorHAnsi"/>
          <w:szCs w:val="22"/>
        </w:rPr>
      </w:pPr>
      <w:r>
        <w:rPr>
          <w:rFonts w:asciiTheme="majorHAnsi" w:hAnsiTheme="majorHAnsi"/>
          <w:szCs w:val="22"/>
        </w:rPr>
        <w:t>Ms Herrick briefly summarised the key trade</w:t>
      </w:r>
      <w:r w:rsidRPr="00234D39">
        <w:rPr>
          <w:rFonts w:asciiTheme="majorHAnsi" w:hAnsiTheme="majorHAnsi"/>
          <w:szCs w:val="22"/>
        </w:rPr>
        <w:t xml:space="preserve"> modernisation initiatives</w:t>
      </w:r>
      <w:r>
        <w:rPr>
          <w:rFonts w:asciiTheme="majorHAnsi" w:hAnsiTheme="majorHAnsi"/>
          <w:szCs w:val="22"/>
        </w:rPr>
        <w:t xml:space="preserve"> that are underway.</w:t>
      </w:r>
    </w:p>
    <w:p w14:paraId="4BBC01DD" w14:textId="77777777" w:rsidR="003438F1" w:rsidRPr="00234D39" w:rsidRDefault="003438F1" w:rsidP="003438F1">
      <w:pPr>
        <w:rPr>
          <w:rFonts w:asciiTheme="majorHAnsi" w:hAnsiTheme="majorHAnsi"/>
          <w:szCs w:val="22"/>
        </w:rPr>
      </w:pPr>
    </w:p>
    <w:p w14:paraId="669C53CE" w14:textId="24BD5000" w:rsidR="003438F1" w:rsidRPr="00234D39" w:rsidRDefault="003438F1" w:rsidP="003438F1">
      <w:pPr>
        <w:pStyle w:val="ListParagraph"/>
        <w:numPr>
          <w:ilvl w:val="0"/>
          <w:numId w:val="26"/>
        </w:numPr>
        <w:contextualSpacing w:val="0"/>
        <w:rPr>
          <w:rFonts w:asciiTheme="majorHAnsi" w:hAnsiTheme="majorHAnsi"/>
          <w:szCs w:val="22"/>
        </w:rPr>
      </w:pPr>
      <w:r>
        <w:rPr>
          <w:rFonts w:asciiTheme="majorHAnsi" w:hAnsiTheme="majorHAnsi"/>
          <w:szCs w:val="22"/>
        </w:rPr>
        <w:t xml:space="preserve">Agriculture’s </w:t>
      </w:r>
      <w:r w:rsidRPr="00234D39">
        <w:rPr>
          <w:rFonts w:asciiTheme="majorHAnsi" w:hAnsiTheme="majorHAnsi"/>
          <w:szCs w:val="22"/>
        </w:rPr>
        <w:t xml:space="preserve">Modernising Agricultural Trade agenda, which is primarily exports focused but may identify functionality that can be adapted to imports and </w:t>
      </w:r>
      <w:r>
        <w:rPr>
          <w:rFonts w:asciiTheme="majorHAnsi" w:hAnsiTheme="majorHAnsi"/>
          <w:szCs w:val="22"/>
        </w:rPr>
        <w:t>linked to the ABF C</w:t>
      </w:r>
      <w:r w:rsidRPr="00234D39">
        <w:rPr>
          <w:rFonts w:asciiTheme="majorHAnsi" w:hAnsiTheme="majorHAnsi"/>
          <w:szCs w:val="22"/>
        </w:rPr>
        <w:t xml:space="preserve">ustoms and </w:t>
      </w:r>
      <w:r>
        <w:rPr>
          <w:rFonts w:asciiTheme="majorHAnsi" w:hAnsiTheme="majorHAnsi"/>
          <w:szCs w:val="22"/>
        </w:rPr>
        <w:t>B</w:t>
      </w:r>
      <w:r w:rsidRPr="00234D39">
        <w:rPr>
          <w:rFonts w:asciiTheme="majorHAnsi" w:hAnsiTheme="majorHAnsi"/>
          <w:szCs w:val="22"/>
        </w:rPr>
        <w:t xml:space="preserve">order </w:t>
      </w:r>
      <w:r>
        <w:rPr>
          <w:rFonts w:asciiTheme="majorHAnsi" w:hAnsiTheme="majorHAnsi"/>
          <w:szCs w:val="22"/>
        </w:rPr>
        <w:t>M</w:t>
      </w:r>
      <w:r w:rsidRPr="00234D39">
        <w:rPr>
          <w:rFonts w:asciiTheme="majorHAnsi" w:hAnsiTheme="majorHAnsi"/>
          <w:szCs w:val="22"/>
        </w:rPr>
        <w:t xml:space="preserve">odernisation </w:t>
      </w:r>
      <w:r>
        <w:rPr>
          <w:rFonts w:asciiTheme="majorHAnsi" w:hAnsiTheme="majorHAnsi"/>
          <w:szCs w:val="22"/>
        </w:rPr>
        <w:t>A</w:t>
      </w:r>
      <w:r w:rsidRPr="00234D39">
        <w:rPr>
          <w:rFonts w:asciiTheme="majorHAnsi" w:hAnsiTheme="majorHAnsi"/>
          <w:szCs w:val="22"/>
        </w:rPr>
        <w:t xml:space="preserve">genda. </w:t>
      </w:r>
    </w:p>
    <w:p w14:paraId="1647E6DF" w14:textId="77777777" w:rsidR="003438F1" w:rsidRPr="00234D39" w:rsidRDefault="003438F1" w:rsidP="003438F1">
      <w:pPr>
        <w:pStyle w:val="ListParagraph"/>
        <w:numPr>
          <w:ilvl w:val="0"/>
          <w:numId w:val="26"/>
        </w:numPr>
        <w:contextualSpacing w:val="0"/>
        <w:rPr>
          <w:rFonts w:asciiTheme="majorHAnsi" w:hAnsiTheme="majorHAnsi"/>
          <w:szCs w:val="22"/>
        </w:rPr>
      </w:pPr>
      <w:r>
        <w:rPr>
          <w:rFonts w:asciiTheme="majorHAnsi" w:hAnsiTheme="majorHAnsi"/>
          <w:szCs w:val="22"/>
        </w:rPr>
        <w:lastRenderedPageBreak/>
        <w:t>Business Integrated Management System (BIIS)</w:t>
      </w:r>
      <w:r w:rsidRPr="00234D39">
        <w:rPr>
          <w:rFonts w:asciiTheme="majorHAnsi" w:hAnsiTheme="majorHAnsi"/>
          <w:szCs w:val="22"/>
        </w:rPr>
        <w:t xml:space="preserve"> program to modernise our work and systems. </w:t>
      </w:r>
    </w:p>
    <w:p w14:paraId="01E09A37" w14:textId="77777777" w:rsidR="003438F1" w:rsidRDefault="003438F1" w:rsidP="003438F1">
      <w:pPr>
        <w:pStyle w:val="ListParagraph"/>
        <w:numPr>
          <w:ilvl w:val="0"/>
          <w:numId w:val="27"/>
        </w:numPr>
        <w:rPr>
          <w:rFonts w:asciiTheme="majorHAnsi" w:hAnsiTheme="majorHAnsi"/>
          <w:szCs w:val="22"/>
        </w:rPr>
      </w:pPr>
      <w:r w:rsidRPr="00234D39">
        <w:rPr>
          <w:rFonts w:asciiTheme="majorHAnsi" w:hAnsiTheme="majorHAnsi"/>
          <w:szCs w:val="22"/>
        </w:rPr>
        <w:t>Legislative amendments to make sharing information across different parts of the department easier</w:t>
      </w:r>
      <w:r>
        <w:rPr>
          <w:rFonts w:asciiTheme="majorHAnsi" w:hAnsiTheme="majorHAnsi"/>
          <w:szCs w:val="22"/>
        </w:rPr>
        <w:t>.</w:t>
      </w:r>
      <w:r w:rsidRPr="00234D39">
        <w:rPr>
          <w:rFonts w:asciiTheme="majorHAnsi" w:hAnsiTheme="majorHAnsi"/>
          <w:szCs w:val="22"/>
        </w:rPr>
        <w:t xml:space="preserve"> </w:t>
      </w:r>
    </w:p>
    <w:p w14:paraId="2088D572" w14:textId="1F358328" w:rsidR="003438F1" w:rsidRDefault="003438F1" w:rsidP="003438F1">
      <w:pPr>
        <w:pStyle w:val="ListParagraph"/>
        <w:numPr>
          <w:ilvl w:val="0"/>
          <w:numId w:val="27"/>
        </w:numPr>
        <w:rPr>
          <w:rFonts w:asciiTheme="majorHAnsi" w:hAnsiTheme="majorHAnsi"/>
          <w:szCs w:val="22"/>
        </w:rPr>
      </w:pPr>
      <w:r w:rsidRPr="00234D39">
        <w:rPr>
          <w:rFonts w:asciiTheme="majorHAnsi" w:hAnsiTheme="majorHAnsi"/>
          <w:szCs w:val="22"/>
        </w:rPr>
        <w:t xml:space="preserve">Border Alignment Feasibility Study to identify alignment opportunities </w:t>
      </w:r>
      <w:r>
        <w:rPr>
          <w:rFonts w:asciiTheme="majorHAnsi" w:hAnsiTheme="majorHAnsi"/>
          <w:szCs w:val="22"/>
        </w:rPr>
        <w:t xml:space="preserve">and greater recognition </w:t>
      </w:r>
      <w:r w:rsidRPr="00234D39">
        <w:rPr>
          <w:rFonts w:asciiTheme="majorHAnsi" w:hAnsiTheme="majorHAnsi"/>
          <w:szCs w:val="22"/>
        </w:rPr>
        <w:t xml:space="preserve">across </w:t>
      </w:r>
      <w:r>
        <w:rPr>
          <w:rFonts w:asciiTheme="majorHAnsi" w:hAnsiTheme="majorHAnsi"/>
          <w:szCs w:val="22"/>
        </w:rPr>
        <w:t xml:space="preserve">the ABF </w:t>
      </w:r>
      <w:r w:rsidRPr="00234D39">
        <w:rPr>
          <w:rFonts w:asciiTheme="majorHAnsi" w:hAnsiTheme="majorHAnsi"/>
          <w:szCs w:val="22"/>
        </w:rPr>
        <w:t>Trusted Trader</w:t>
      </w:r>
      <w:r>
        <w:rPr>
          <w:rFonts w:asciiTheme="majorHAnsi" w:hAnsiTheme="majorHAnsi"/>
          <w:szCs w:val="22"/>
        </w:rPr>
        <w:t xml:space="preserve"> and </w:t>
      </w:r>
      <w:r w:rsidRPr="00234D39">
        <w:rPr>
          <w:rFonts w:asciiTheme="majorHAnsi" w:hAnsiTheme="majorHAnsi"/>
          <w:szCs w:val="22"/>
        </w:rPr>
        <w:t>Known Consignor Scheme</w:t>
      </w:r>
      <w:r>
        <w:rPr>
          <w:rFonts w:asciiTheme="majorHAnsi" w:hAnsiTheme="majorHAnsi"/>
          <w:szCs w:val="22"/>
        </w:rPr>
        <w:t>s with the department’s co-regulatory a</w:t>
      </w:r>
      <w:r w:rsidRPr="00234D39">
        <w:rPr>
          <w:rFonts w:asciiTheme="majorHAnsi" w:hAnsiTheme="majorHAnsi"/>
          <w:szCs w:val="22"/>
        </w:rPr>
        <w:t>rrangements</w:t>
      </w:r>
      <w:r>
        <w:rPr>
          <w:rFonts w:asciiTheme="majorHAnsi" w:hAnsiTheme="majorHAnsi"/>
          <w:szCs w:val="22"/>
        </w:rPr>
        <w:t xml:space="preserve">, including </w:t>
      </w:r>
      <w:r w:rsidRPr="00234D39">
        <w:rPr>
          <w:rFonts w:asciiTheme="majorHAnsi" w:hAnsiTheme="majorHAnsi"/>
          <w:szCs w:val="22"/>
        </w:rPr>
        <w:t>fit</w:t>
      </w:r>
      <w:r>
        <w:rPr>
          <w:rFonts w:asciiTheme="majorHAnsi" w:hAnsiTheme="majorHAnsi"/>
          <w:szCs w:val="22"/>
        </w:rPr>
        <w:t xml:space="preserve"> and proper person assessments </w:t>
      </w:r>
    </w:p>
    <w:p w14:paraId="3C71495D" w14:textId="77777777" w:rsidR="003438F1" w:rsidRPr="00234D39" w:rsidRDefault="003438F1" w:rsidP="003438F1">
      <w:pPr>
        <w:pStyle w:val="ListParagraph"/>
        <w:numPr>
          <w:ilvl w:val="1"/>
          <w:numId w:val="43"/>
        </w:numPr>
        <w:rPr>
          <w:rFonts w:asciiTheme="majorHAnsi" w:hAnsiTheme="majorHAnsi"/>
          <w:szCs w:val="22"/>
        </w:rPr>
      </w:pPr>
      <w:proofErr w:type="gramStart"/>
      <w:r>
        <w:rPr>
          <w:rFonts w:asciiTheme="majorHAnsi" w:hAnsiTheme="majorHAnsi"/>
          <w:szCs w:val="22"/>
        </w:rPr>
        <w:t>members</w:t>
      </w:r>
      <w:proofErr w:type="gramEnd"/>
      <w:r>
        <w:rPr>
          <w:rFonts w:asciiTheme="majorHAnsi" w:hAnsiTheme="majorHAnsi"/>
          <w:szCs w:val="22"/>
        </w:rPr>
        <w:t xml:space="preserve"> noted the </w:t>
      </w:r>
      <w:r w:rsidRPr="00234D39">
        <w:rPr>
          <w:rFonts w:asciiTheme="majorHAnsi" w:hAnsiTheme="majorHAnsi"/>
          <w:szCs w:val="22"/>
        </w:rPr>
        <w:t xml:space="preserve">example raised by Mr </w:t>
      </w:r>
      <w:proofErr w:type="spellStart"/>
      <w:r w:rsidRPr="00234D39">
        <w:rPr>
          <w:rFonts w:asciiTheme="majorHAnsi" w:hAnsiTheme="majorHAnsi"/>
          <w:szCs w:val="22"/>
        </w:rPr>
        <w:t>Curdie</w:t>
      </w:r>
      <w:proofErr w:type="spellEnd"/>
      <w:r w:rsidRPr="00234D39">
        <w:rPr>
          <w:rFonts w:asciiTheme="majorHAnsi" w:hAnsiTheme="majorHAnsi"/>
          <w:szCs w:val="22"/>
        </w:rPr>
        <w:t xml:space="preserve"> about managing the biosecurity risks of</w:t>
      </w:r>
      <w:r>
        <w:rPr>
          <w:rFonts w:asciiTheme="majorHAnsi" w:hAnsiTheme="majorHAnsi"/>
          <w:szCs w:val="22"/>
        </w:rPr>
        <w:t xml:space="preserve"> low risk</w:t>
      </w:r>
      <w:r w:rsidRPr="00234D39">
        <w:rPr>
          <w:rFonts w:asciiTheme="majorHAnsi" w:hAnsiTheme="majorHAnsi"/>
          <w:szCs w:val="22"/>
        </w:rPr>
        <w:t xml:space="preserve"> second hand aircraft parts </w:t>
      </w:r>
      <w:r>
        <w:rPr>
          <w:rFonts w:asciiTheme="majorHAnsi" w:hAnsiTheme="majorHAnsi"/>
          <w:szCs w:val="22"/>
        </w:rPr>
        <w:t xml:space="preserve">through a </w:t>
      </w:r>
      <w:r w:rsidRPr="00234D39">
        <w:rPr>
          <w:rFonts w:asciiTheme="majorHAnsi" w:hAnsiTheme="majorHAnsi"/>
          <w:szCs w:val="22"/>
        </w:rPr>
        <w:t xml:space="preserve">trusted trader arrangement. </w:t>
      </w:r>
    </w:p>
    <w:p w14:paraId="7AAFF743" w14:textId="62F55BF6" w:rsidR="003438F1" w:rsidRDefault="003438F1" w:rsidP="003438F1">
      <w:pPr>
        <w:pStyle w:val="ListParagraph"/>
        <w:numPr>
          <w:ilvl w:val="0"/>
          <w:numId w:val="26"/>
        </w:numPr>
        <w:contextualSpacing w:val="0"/>
        <w:rPr>
          <w:rFonts w:asciiTheme="majorHAnsi" w:hAnsiTheme="majorHAnsi"/>
          <w:szCs w:val="22"/>
        </w:rPr>
      </w:pPr>
      <w:r w:rsidRPr="00234D39">
        <w:rPr>
          <w:rFonts w:asciiTheme="majorHAnsi" w:hAnsiTheme="majorHAnsi"/>
          <w:szCs w:val="22"/>
        </w:rPr>
        <w:t xml:space="preserve">ABF Border Permits Review </w:t>
      </w:r>
      <w:r>
        <w:rPr>
          <w:rFonts w:asciiTheme="majorHAnsi" w:hAnsiTheme="majorHAnsi"/>
          <w:szCs w:val="22"/>
        </w:rPr>
        <w:t xml:space="preserve">relating to </w:t>
      </w:r>
      <w:r w:rsidRPr="00234D39">
        <w:rPr>
          <w:rFonts w:asciiTheme="majorHAnsi" w:hAnsiTheme="majorHAnsi"/>
          <w:szCs w:val="22"/>
        </w:rPr>
        <w:t xml:space="preserve">permits and permissions for prohibited goods </w:t>
      </w:r>
      <w:r>
        <w:rPr>
          <w:rFonts w:asciiTheme="majorHAnsi" w:hAnsiTheme="majorHAnsi"/>
          <w:szCs w:val="22"/>
        </w:rPr>
        <w:t xml:space="preserve">issued </w:t>
      </w:r>
      <w:r w:rsidRPr="00234D39">
        <w:rPr>
          <w:rFonts w:asciiTheme="majorHAnsi" w:hAnsiTheme="majorHAnsi"/>
          <w:szCs w:val="22"/>
        </w:rPr>
        <w:t xml:space="preserve">under </w:t>
      </w:r>
      <w:r>
        <w:rPr>
          <w:rFonts w:asciiTheme="majorHAnsi" w:hAnsiTheme="majorHAnsi"/>
          <w:szCs w:val="22"/>
        </w:rPr>
        <w:t>Customs</w:t>
      </w:r>
      <w:r w:rsidRPr="00234D39">
        <w:rPr>
          <w:rFonts w:asciiTheme="majorHAnsi" w:hAnsiTheme="majorHAnsi"/>
          <w:szCs w:val="22"/>
        </w:rPr>
        <w:t xml:space="preserve"> legislation. Although biosecurity, food or exports legislation is not </w:t>
      </w:r>
      <w:r>
        <w:rPr>
          <w:rFonts w:asciiTheme="majorHAnsi" w:hAnsiTheme="majorHAnsi"/>
          <w:szCs w:val="22"/>
        </w:rPr>
        <w:t>with</w:t>
      </w:r>
      <w:r w:rsidRPr="00234D39">
        <w:rPr>
          <w:rFonts w:asciiTheme="majorHAnsi" w:hAnsiTheme="majorHAnsi"/>
          <w:szCs w:val="22"/>
        </w:rPr>
        <w:t xml:space="preserve">in the scope of this review, it may highlight </w:t>
      </w:r>
      <w:r>
        <w:rPr>
          <w:rFonts w:asciiTheme="majorHAnsi" w:hAnsiTheme="majorHAnsi"/>
          <w:szCs w:val="22"/>
        </w:rPr>
        <w:t xml:space="preserve">opportunities for positive change across </w:t>
      </w:r>
      <w:r w:rsidRPr="00234D39">
        <w:rPr>
          <w:rFonts w:asciiTheme="majorHAnsi" w:hAnsiTheme="majorHAnsi"/>
          <w:szCs w:val="22"/>
        </w:rPr>
        <w:t xml:space="preserve">cargo imports. </w:t>
      </w:r>
    </w:p>
    <w:p w14:paraId="58B759CD" w14:textId="7999B2CA" w:rsidR="00234D39" w:rsidRPr="003438F1" w:rsidRDefault="003438F1" w:rsidP="003438F1">
      <w:pPr>
        <w:pStyle w:val="ListParagraph"/>
        <w:numPr>
          <w:ilvl w:val="0"/>
          <w:numId w:val="26"/>
        </w:numPr>
        <w:contextualSpacing w:val="0"/>
        <w:rPr>
          <w:rFonts w:asciiTheme="majorHAnsi" w:hAnsiTheme="majorHAnsi"/>
          <w:szCs w:val="22"/>
        </w:rPr>
      </w:pPr>
      <w:r w:rsidRPr="007325B1">
        <w:rPr>
          <w:rFonts w:asciiTheme="majorHAnsi" w:hAnsiTheme="majorHAnsi"/>
          <w:szCs w:val="22"/>
        </w:rPr>
        <w:t xml:space="preserve">Omnibus legislation being drafted by PM&amp;C, which will enable greater data sharing across agencies. </w:t>
      </w:r>
    </w:p>
    <w:p w14:paraId="0CFCF69A" w14:textId="77777777" w:rsidR="00234D39" w:rsidRDefault="00234D39" w:rsidP="00234D39"/>
    <w:p w14:paraId="5F8D1F5A" w14:textId="2CD35E64" w:rsidR="00234D39" w:rsidRPr="00234D39" w:rsidRDefault="0011792E" w:rsidP="00234D39">
      <w:pPr>
        <w:rPr>
          <w:rFonts w:asciiTheme="majorHAnsi" w:hAnsiTheme="majorHAnsi"/>
          <w:szCs w:val="22"/>
        </w:rPr>
      </w:pPr>
      <w:r w:rsidRPr="0011792E">
        <w:rPr>
          <w:rFonts w:asciiTheme="majorHAnsi" w:hAnsiTheme="majorHAnsi"/>
          <w:b/>
          <w:szCs w:val="22"/>
          <w:u w:val="single"/>
        </w:rPr>
        <w:t>Action</w:t>
      </w:r>
      <w:r>
        <w:rPr>
          <w:rFonts w:asciiTheme="majorHAnsi" w:hAnsiTheme="majorHAnsi"/>
          <w:szCs w:val="22"/>
        </w:rPr>
        <w:t xml:space="preserve">: The following topics will be included under the Modernisation Initiatives agenda item at the next </w:t>
      </w:r>
      <w:r w:rsidR="00234D39" w:rsidRPr="00234D39">
        <w:rPr>
          <w:rFonts w:asciiTheme="majorHAnsi" w:hAnsiTheme="majorHAnsi"/>
          <w:szCs w:val="22"/>
        </w:rPr>
        <w:t xml:space="preserve">DCCC </w:t>
      </w:r>
      <w:r w:rsidR="008769FB">
        <w:rPr>
          <w:rFonts w:asciiTheme="majorHAnsi" w:hAnsiTheme="majorHAnsi"/>
          <w:szCs w:val="22"/>
        </w:rPr>
        <w:t>meeting</w:t>
      </w:r>
      <w:r w:rsidR="00234D39">
        <w:rPr>
          <w:rFonts w:asciiTheme="majorHAnsi" w:hAnsiTheme="majorHAnsi"/>
          <w:szCs w:val="22"/>
        </w:rPr>
        <w:t>:</w:t>
      </w:r>
    </w:p>
    <w:p w14:paraId="13F0D713" w14:textId="77777777" w:rsidR="00151F1F" w:rsidRPr="00234D39" w:rsidRDefault="00151F1F" w:rsidP="00234D39">
      <w:pPr>
        <w:pStyle w:val="ListParagraph"/>
        <w:contextualSpacing w:val="0"/>
        <w:rPr>
          <w:rFonts w:asciiTheme="majorHAnsi" w:hAnsiTheme="majorHAnsi"/>
          <w:szCs w:val="22"/>
        </w:rPr>
      </w:pPr>
    </w:p>
    <w:p w14:paraId="7632BFB1" w14:textId="67DA7383" w:rsidR="00151F1F" w:rsidRDefault="00B302D1" w:rsidP="0011792E">
      <w:pPr>
        <w:pStyle w:val="ListParagraph"/>
        <w:numPr>
          <w:ilvl w:val="0"/>
          <w:numId w:val="26"/>
        </w:numPr>
        <w:contextualSpacing w:val="0"/>
        <w:rPr>
          <w:rFonts w:asciiTheme="majorHAnsi" w:hAnsiTheme="majorHAnsi"/>
          <w:szCs w:val="22"/>
        </w:rPr>
      </w:pPr>
      <w:r>
        <w:rPr>
          <w:rFonts w:asciiTheme="majorHAnsi" w:hAnsiTheme="majorHAnsi"/>
          <w:szCs w:val="22"/>
        </w:rPr>
        <w:t xml:space="preserve">Border Alignment Feasibility </w:t>
      </w:r>
      <w:r w:rsidR="0011792E">
        <w:rPr>
          <w:rFonts w:asciiTheme="majorHAnsi" w:hAnsiTheme="majorHAnsi"/>
          <w:szCs w:val="22"/>
        </w:rPr>
        <w:t>Study</w:t>
      </w:r>
    </w:p>
    <w:p w14:paraId="445A8BA1" w14:textId="1E10CE71" w:rsidR="00234D39" w:rsidRPr="0011792E" w:rsidRDefault="0011792E" w:rsidP="0011792E">
      <w:pPr>
        <w:pStyle w:val="ListParagraph"/>
        <w:numPr>
          <w:ilvl w:val="0"/>
          <w:numId w:val="26"/>
        </w:numPr>
        <w:contextualSpacing w:val="0"/>
        <w:rPr>
          <w:rFonts w:asciiTheme="majorHAnsi" w:hAnsiTheme="majorHAnsi"/>
          <w:szCs w:val="22"/>
        </w:rPr>
      </w:pPr>
      <w:r>
        <w:rPr>
          <w:rFonts w:asciiTheme="majorHAnsi" w:hAnsiTheme="majorHAnsi"/>
          <w:szCs w:val="22"/>
        </w:rPr>
        <w:t>Omnibus legislation</w:t>
      </w:r>
    </w:p>
    <w:p w14:paraId="56F3F81C" w14:textId="5CDB871D" w:rsidR="005D0524" w:rsidRPr="00234D39" w:rsidRDefault="00234D39" w:rsidP="0011792E">
      <w:pPr>
        <w:pStyle w:val="ListParagraph"/>
        <w:numPr>
          <w:ilvl w:val="0"/>
          <w:numId w:val="26"/>
        </w:numPr>
        <w:contextualSpacing w:val="0"/>
        <w:rPr>
          <w:rFonts w:asciiTheme="majorHAnsi" w:hAnsiTheme="majorHAnsi"/>
          <w:szCs w:val="22"/>
        </w:rPr>
      </w:pPr>
      <w:r w:rsidRPr="00234D39">
        <w:rPr>
          <w:rFonts w:asciiTheme="majorHAnsi" w:hAnsiTheme="majorHAnsi"/>
          <w:szCs w:val="22"/>
        </w:rPr>
        <w:t xml:space="preserve">BIIS </w:t>
      </w:r>
      <w:r w:rsidR="0011792E">
        <w:rPr>
          <w:rFonts w:asciiTheme="majorHAnsi" w:hAnsiTheme="majorHAnsi"/>
          <w:szCs w:val="22"/>
        </w:rPr>
        <w:t>(extend invitation to present on their program of work)</w:t>
      </w:r>
    </w:p>
    <w:p w14:paraId="65ED6A42" w14:textId="77777777" w:rsidR="00234D39" w:rsidRPr="00514670" w:rsidRDefault="00234D39" w:rsidP="00420334">
      <w:pPr>
        <w:rPr>
          <w:rFonts w:asciiTheme="majorHAnsi" w:hAnsiTheme="majorHAnsi"/>
          <w:szCs w:val="22"/>
        </w:rPr>
      </w:pPr>
    </w:p>
    <w:p w14:paraId="712DA511" w14:textId="2DE063F1" w:rsidR="00FD072A" w:rsidRDefault="00FD072A" w:rsidP="00420334">
      <w:pPr>
        <w:rPr>
          <w:rFonts w:asciiTheme="majorHAnsi" w:hAnsiTheme="majorHAnsi"/>
          <w:b/>
          <w:sz w:val="24"/>
          <w:lang w:val="en-GB"/>
        </w:rPr>
      </w:pPr>
      <w:r>
        <w:rPr>
          <w:rFonts w:asciiTheme="majorHAnsi" w:hAnsiTheme="majorHAnsi"/>
          <w:b/>
          <w:sz w:val="24"/>
          <w:lang w:val="en-GB"/>
        </w:rPr>
        <w:t>Agenda item 5</w:t>
      </w:r>
      <w:r w:rsidR="00D142A8" w:rsidRPr="00D142A8">
        <w:rPr>
          <w:rFonts w:asciiTheme="majorHAnsi" w:hAnsiTheme="majorHAnsi"/>
          <w:b/>
          <w:sz w:val="24"/>
          <w:lang w:val="en-GB"/>
        </w:rPr>
        <w:t xml:space="preserve"> – Compliance Updates </w:t>
      </w:r>
      <w:r w:rsidR="009A1837" w:rsidRPr="00D142A8">
        <w:rPr>
          <w:rFonts w:asciiTheme="majorHAnsi" w:hAnsiTheme="majorHAnsi"/>
          <w:b/>
          <w:sz w:val="24"/>
          <w:lang w:val="en-GB"/>
        </w:rPr>
        <w:t xml:space="preserve"> </w:t>
      </w:r>
    </w:p>
    <w:p w14:paraId="1466DA2A" w14:textId="77777777" w:rsidR="00EC6EFB" w:rsidRDefault="00EC6EFB" w:rsidP="00420334">
      <w:pPr>
        <w:rPr>
          <w:rFonts w:asciiTheme="majorHAnsi" w:hAnsiTheme="majorHAnsi"/>
          <w:b/>
          <w:sz w:val="24"/>
          <w:lang w:val="en-GB"/>
        </w:rPr>
      </w:pPr>
    </w:p>
    <w:p w14:paraId="105B1F32" w14:textId="6698C1C8" w:rsidR="00D142A8" w:rsidRDefault="00FD072A" w:rsidP="00420334">
      <w:pPr>
        <w:rPr>
          <w:rFonts w:asciiTheme="majorHAnsi" w:hAnsiTheme="majorHAnsi"/>
          <w:b/>
          <w:szCs w:val="22"/>
        </w:rPr>
      </w:pPr>
      <w:r>
        <w:rPr>
          <w:rFonts w:asciiTheme="majorHAnsi" w:hAnsiTheme="majorHAnsi"/>
          <w:b/>
          <w:szCs w:val="22"/>
        </w:rPr>
        <w:t>5</w:t>
      </w:r>
      <w:r w:rsidR="00D142A8" w:rsidRPr="00D142A8">
        <w:rPr>
          <w:rFonts w:asciiTheme="majorHAnsi" w:hAnsiTheme="majorHAnsi"/>
          <w:b/>
          <w:szCs w:val="22"/>
        </w:rPr>
        <w:t xml:space="preserve">.1 Compliance Division Quarterly Report </w:t>
      </w:r>
    </w:p>
    <w:p w14:paraId="50D46348" w14:textId="1C34A1A5" w:rsidR="00BF266B" w:rsidRPr="00AD7035" w:rsidRDefault="00231F17" w:rsidP="00420334">
      <w:pPr>
        <w:rPr>
          <w:rFonts w:asciiTheme="majorHAnsi" w:hAnsiTheme="majorHAnsi"/>
          <w:szCs w:val="22"/>
        </w:rPr>
      </w:pPr>
      <w:r w:rsidRPr="00AD7035">
        <w:rPr>
          <w:rFonts w:asciiTheme="majorHAnsi" w:hAnsiTheme="majorHAnsi"/>
          <w:szCs w:val="22"/>
        </w:rPr>
        <w:t xml:space="preserve">Ms Lane </w:t>
      </w:r>
      <w:r w:rsidR="00E45A14" w:rsidRPr="00AD7035">
        <w:rPr>
          <w:rFonts w:asciiTheme="majorHAnsi" w:hAnsiTheme="majorHAnsi"/>
          <w:szCs w:val="22"/>
        </w:rPr>
        <w:t>soug</w:t>
      </w:r>
      <w:r w:rsidR="00F5657E">
        <w:rPr>
          <w:rFonts w:asciiTheme="majorHAnsi" w:hAnsiTheme="majorHAnsi"/>
          <w:szCs w:val="22"/>
        </w:rPr>
        <w:t>ht feedback from members on the</w:t>
      </w:r>
      <w:r w:rsidR="00AD7035">
        <w:rPr>
          <w:rFonts w:asciiTheme="majorHAnsi" w:hAnsiTheme="majorHAnsi"/>
          <w:szCs w:val="22"/>
        </w:rPr>
        <w:t xml:space="preserve"> </w:t>
      </w:r>
      <w:r w:rsidR="00E45A14" w:rsidRPr="00AD7035">
        <w:rPr>
          <w:rFonts w:asciiTheme="majorHAnsi" w:hAnsiTheme="majorHAnsi"/>
          <w:szCs w:val="22"/>
        </w:rPr>
        <w:t xml:space="preserve">revised draft </w:t>
      </w:r>
      <w:r w:rsidR="00F32016" w:rsidRPr="00AD7035">
        <w:rPr>
          <w:rFonts w:asciiTheme="majorHAnsi" w:hAnsiTheme="majorHAnsi"/>
          <w:szCs w:val="22"/>
        </w:rPr>
        <w:t>C</w:t>
      </w:r>
      <w:r w:rsidRPr="00AD7035">
        <w:rPr>
          <w:rFonts w:asciiTheme="majorHAnsi" w:hAnsiTheme="majorHAnsi"/>
          <w:szCs w:val="22"/>
        </w:rPr>
        <w:t xml:space="preserve">ompliance </w:t>
      </w:r>
      <w:r w:rsidR="00F32016" w:rsidRPr="00AD7035">
        <w:rPr>
          <w:rFonts w:asciiTheme="majorHAnsi" w:hAnsiTheme="majorHAnsi"/>
          <w:szCs w:val="22"/>
        </w:rPr>
        <w:t>Division Quarterly R</w:t>
      </w:r>
      <w:r w:rsidR="00F5657E">
        <w:rPr>
          <w:rFonts w:asciiTheme="majorHAnsi" w:hAnsiTheme="majorHAnsi"/>
          <w:szCs w:val="22"/>
        </w:rPr>
        <w:t xml:space="preserve">eport. </w:t>
      </w:r>
    </w:p>
    <w:p w14:paraId="2073FF7F" w14:textId="7D4ABC49" w:rsidR="00F2770D" w:rsidRPr="00AD7035" w:rsidRDefault="00F2770D" w:rsidP="00F2770D">
      <w:pPr>
        <w:rPr>
          <w:rFonts w:asciiTheme="majorHAnsi" w:hAnsiTheme="majorHAnsi"/>
          <w:szCs w:val="22"/>
        </w:rPr>
      </w:pPr>
    </w:p>
    <w:p w14:paraId="49B81564" w14:textId="50744C88" w:rsidR="00060EDF" w:rsidRDefault="004B4F13" w:rsidP="00060EDF">
      <w:pPr>
        <w:rPr>
          <w:rFonts w:asciiTheme="majorHAnsi" w:hAnsiTheme="majorHAnsi"/>
          <w:szCs w:val="22"/>
        </w:rPr>
      </w:pPr>
      <w:r w:rsidRPr="004B4F13">
        <w:rPr>
          <w:rFonts w:asciiTheme="majorHAnsi" w:hAnsiTheme="majorHAnsi"/>
          <w:szCs w:val="22"/>
        </w:rPr>
        <w:t>Mr Macfarlane asked for an update on the seasonal BMSB measures to be included - for example the number of declarations lodged early or late for discussion as to how this translated through to inspection and assessment delays. Also, if offshore versus onshore treatments have translated to delays due to not enough peop</w:t>
      </w:r>
      <w:r>
        <w:rPr>
          <w:rFonts w:asciiTheme="majorHAnsi" w:hAnsiTheme="majorHAnsi"/>
          <w:szCs w:val="22"/>
        </w:rPr>
        <w:t>le seeking treatment offshore.</w:t>
      </w:r>
      <w:r w:rsidR="00060EDF" w:rsidRPr="00060EDF">
        <w:rPr>
          <w:rFonts w:asciiTheme="majorHAnsi" w:hAnsiTheme="majorHAnsi"/>
          <w:szCs w:val="22"/>
        </w:rPr>
        <w:t xml:space="preserve">  </w:t>
      </w:r>
    </w:p>
    <w:p w14:paraId="4DA5F3C4" w14:textId="77777777" w:rsidR="00060EDF" w:rsidRPr="00060EDF" w:rsidRDefault="00060EDF" w:rsidP="00060EDF">
      <w:pPr>
        <w:rPr>
          <w:rFonts w:asciiTheme="majorHAnsi" w:hAnsiTheme="majorHAnsi"/>
          <w:szCs w:val="22"/>
        </w:rPr>
      </w:pPr>
    </w:p>
    <w:p w14:paraId="288A671C" w14:textId="77777777" w:rsidR="004B4F13" w:rsidRDefault="004B4F13" w:rsidP="004B4F13">
      <w:pPr>
        <w:rPr>
          <w:rFonts w:asciiTheme="majorHAnsi" w:hAnsiTheme="majorHAnsi"/>
          <w:szCs w:val="22"/>
        </w:rPr>
      </w:pPr>
      <w:r>
        <w:rPr>
          <w:rFonts w:asciiTheme="majorHAnsi" w:hAnsiTheme="majorHAnsi"/>
          <w:szCs w:val="22"/>
        </w:rPr>
        <w:t>Mr Crawford requested the report include advice on:</w:t>
      </w:r>
    </w:p>
    <w:p w14:paraId="1253AE4E" w14:textId="74C5E87F" w:rsidR="000A7949" w:rsidRDefault="004B4F13" w:rsidP="000A7949">
      <w:pPr>
        <w:pStyle w:val="ListParagraph"/>
        <w:numPr>
          <w:ilvl w:val="0"/>
          <w:numId w:val="25"/>
        </w:numPr>
        <w:rPr>
          <w:rFonts w:asciiTheme="majorHAnsi" w:hAnsiTheme="majorHAnsi"/>
          <w:szCs w:val="22"/>
        </w:rPr>
      </w:pPr>
      <w:r>
        <w:rPr>
          <w:rFonts w:asciiTheme="majorHAnsi" w:hAnsiTheme="majorHAnsi"/>
          <w:szCs w:val="22"/>
        </w:rPr>
        <w:t>Pest detections (not just for BMSB) and emerging risks</w:t>
      </w:r>
    </w:p>
    <w:p w14:paraId="3F6A29B0" w14:textId="3F687CCB" w:rsidR="000A7949" w:rsidRDefault="00A61EBA" w:rsidP="000A7949">
      <w:pPr>
        <w:pStyle w:val="ListParagraph"/>
        <w:numPr>
          <w:ilvl w:val="0"/>
          <w:numId w:val="25"/>
        </w:numPr>
        <w:rPr>
          <w:rFonts w:asciiTheme="majorHAnsi" w:hAnsiTheme="majorHAnsi"/>
          <w:szCs w:val="22"/>
        </w:rPr>
      </w:pPr>
      <w:r>
        <w:rPr>
          <w:rFonts w:asciiTheme="majorHAnsi" w:hAnsiTheme="majorHAnsi"/>
          <w:szCs w:val="22"/>
        </w:rPr>
        <w:t>Changes in the approval of offshore treatment providers</w:t>
      </w:r>
    </w:p>
    <w:p w14:paraId="43AD4C9D" w14:textId="79C6779E" w:rsidR="000A7949" w:rsidRPr="000A7949" w:rsidRDefault="004B4F13" w:rsidP="000A7949">
      <w:pPr>
        <w:pStyle w:val="ListParagraph"/>
        <w:numPr>
          <w:ilvl w:val="0"/>
          <w:numId w:val="25"/>
        </w:numPr>
        <w:rPr>
          <w:rFonts w:asciiTheme="majorHAnsi" w:hAnsiTheme="majorHAnsi"/>
          <w:szCs w:val="22"/>
        </w:rPr>
      </w:pPr>
      <w:r>
        <w:rPr>
          <w:rFonts w:asciiTheme="majorHAnsi" w:hAnsiTheme="majorHAnsi"/>
          <w:szCs w:val="22"/>
        </w:rPr>
        <w:t>P</w:t>
      </w:r>
      <w:r w:rsidRPr="004B4F13">
        <w:rPr>
          <w:rFonts w:asciiTheme="majorHAnsi" w:hAnsiTheme="majorHAnsi"/>
          <w:szCs w:val="22"/>
        </w:rPr>
        <w:t>roblems with getting goods treated onshore due to availability of AA 4.7s and where the provider refuse</w:t>
      </w:r>
      <w:r>
        <w:rPr>
          <w:rFonts w:asciiTheme="majorHAnsi" w:hAnsiTheme="majorHAnsi"/>
          <w:szCs w:val="22"/>
        </w:rPr>
        <w:t>s to treat due to packing issues</w:t>
      </w:r>
    </w:p>
    <w:p w14:paraId="3F09E89E" w14:textId="4DE7E1A2" w:rsidR="0021384F" w:rsidRPr="000A7949" w:rsidRDefault="000A7949" w:rsidP="00F2770D">
      <w:pPr>
        <w:pStyle w:val="ListParagraph"/>
        <w:numPr>
          <w:ilvl w:val="0"/>
          <w:numId w:val="25"/>
        </w:numPr>
        <w:rPr>
          <w:rFonts w:asciiTheme="majorHAnsi" w:hAnsiTheme="majorHAnsi"/>
          <w:szCs w:val="22"/>
        </w:rPr>
      </w:pPr>
      <w:r>
        <w:rPr>
          <w:rFonts w:asciiTheme="majorHAnsi" w:hAnsiTheme="majorHAnsi"/>
          <w:szCs w:val="22"/>
        </w:rPr>
        <w:t xml:space="preserve">AA’s </w:t>
      </w:r>
      <w:r w:rsidR="004B4F13">
        <w:rPr>
          <w:rFonts w:asciiTheme="majorHAnsi" w:hAnsiTheme="majorHAnsi"/>
          <w:szCs w:val="22"/>
        </w:rPr>
        <w:t xml:space="preserve">performance/compliance </w:t>
      </w:r>
      <w:r>
        <w:rPr>
          <w:rFonts w:asciiTheme="majorHAnsi" w:hAnsiTheme="majorHAnsi"/>
          <w:szCs w:val="22"/>
        </w:rPr>
        <w:t xml:space="preserve">generally (not just BMSB) – whether suspended or under investigation. Ms Lane advised that we can’t provide details of </w:t>
      </w:r>
      <w:r w:rsidR="0021384F" w:rsidRPr="000A7949">
        <w:rPr>
          <w:rFonts w:asciiTheme="majorHAnsi" w:hAnsiTheme="majorHAnsi"/>
          <w:szCs w:val="22"/>
        </w:rPr>
        <w:t>active non</w:t>
      </w:r>
      <w:r>
        <w:rPr>
          <w:rFonts w:asciiTheme="majorHAnsi" w:hAnsiTheme="majorHAnsi"/>
          <w:szCs w:val="22"/>
        </w:rPr>
        <w:t>-</w:t>
      </w:r>
      <w:r w:rsidR="0021384F" w:rsidRPr="000A7949">
        <w:rPr>
          <w:rFonts w:asciiTheme="majorHAnsi" w:hAnsiTheme="majorHAnsi"/>
          <w:szCs w:val="22"/>
        </w:rPr>
        <w:t>compliance</w:t>
      </w:r>
      <w:r>
        <w:rPr>
          <w:rFonts w:asciiTheme="majorHAnsi" w:hAnsiTheme="majorHAnsi"/>
          <w:szCs w:val="22"/>
        </w:rPr>
        <w:t xml:space="preserve"> matters i.e. those AA’s currently </w:t>
      </w:r>
      <w:r w:rsidR="0021384F" w:rsidRPr="000A7949">
        <w:rPr>
          <w:rFonts w:asciiTheme="majorHAnsi" w:hAnsiTheme="majorHAnsi"/>
          <w:szCs w:val="22"/>
        </w:rPr>
        <w:t>under investigation</w:t>
      </w:r>
      <w:r w:rsidR="00060EDF">
        <w:rPr>
          <w:rFonts w:asciiTheme="majorHAnsi" w:hAnsiTheme="majorHAnsi"/>
          <w:szCs w:val="22"/>
        </w:rPr>
        <w:t>. However we can provide the nature</w:t>
      </w:r>
      <w:r>
        <w:rPr>
          <w:rFonts w:asciiTheme="majorHAnsi" w:hAnsiTheme="majorHAnsi"/>
          <w:szCs w:val="22"/>
        </w:rPr>
        <w:t xml:space="preserve"> of the </w:t>
      </w:r>
      <w:r w:rsidR="00060EDF">
        <w:rPr>
          <w:rFonts w:asciiTheme="majorHAnsi" w:hAnsiTheme="majorHAnsi"/>
          <w:szCs w:val="22"/>
        </w:rPr>
        <w:t>revocation</w:t>
      </w:r>
      <w:r>
        <w:rPr>
          <w:rFonts w:asciiTheme="majorHAnsi" w:hAnsiTheme="majorHAnsi"/>
          <w:szCs w:val="22"/>
        </w:rPr>
        <w:t xml:space="preserve"> e.g.</w:t>
      </w:r>
      <w:r w:rsidR="00D64386">
        <w:rPr>
          <w:rFonts w:asciiTheme="majorHAnsi" w:hAnsiTheme="majorHAnsi"/>
          <w:szCs w:val="22"/>
        </w:rPr>
        <w:t xml:space="preserve"> trends,</w:t>
      </w:r>
      <w:r>
        <w:rPr>
          <w:rFonts w:asciiTheme="majorHAnsi" w:hAnsiTheme="majorHAnsi"/>
          <w:szCs w:val="22"/>
        </w:rPr>
        <w:t xml:space="preserve"> n</w:t>
      </w:r>
      <w:r w:rsidR="0021384F" w:rsidRPr="000A7949">
        <w:rPr>
          <w:rFonts w:asciiTheme="majorHAnsi" w:hAnsiTheme="majorHAnsi"/>
          <w:szCs w:val="22"/>
        </w:rPr>
        <w:t xml:space="preserve">ot using </w:t>
      </w:r>
      <w:r>
        <w:rPr>
          <w:rFonts w:asciiTheme="majorHAnsi" w:hAnsiTheme="majorHAnsi"/>
          <w:szCs w:val="22"/>
        </w:rPr>
        <w:t xml:space="preserve">the </w:t>
      </w:r>
      <w:r w:rsidR="0021384F" w:rsidRPr="000A7949">
        <w:rPr>
          <w:rFonts w:asciiTheme="majorHAnsi" w:hAnsiTheme="majorHAnsi"/>
          <w:szCs w:val="22"/>
        </w:rPr>
        <w:t>correct chemical</w:t>
      </w:r>
      <w:r>
        <w:rPr>
          <w:rFonts w:asciiTheme="majorHAnsi" w:hAnsiTheme="majorHAnsi"/>
          <w:szCs w:val="22"/>
        </w:rPr>
        <w:t xml:space="preserve"> for treatments</w:t>
      </w:r>
      <w:r w:rsidR="00060EDF">
        <w:rPr>
          <w:rFonts w:asciiTheme="majorHAnsi" w:hAnsiTheme="majorHAnsi"/>
          <w:szCs w:val="22"/>
        </w:rPr>
        <w:t xml:space="preserve"> etc.</w:t>
      </w:r>
    </w:p>
    <w:p w14:paraId="2E12EC4B" w14:textId="34FB27B3" w:rsidR="00060EDF" w:rsidRPr="00060EDF" w:rsidRDefault="004B4F13" w:rsidP="00060EDF">
      <w:pPr>
        <w:pStyle w:val="ListParagraph"/>
        <w:numPr>
          <w:ilvl w:val="0"/>
          <w:numId w:val="33"/>
        </w:numPr>
        <w:rPr>
          <w:rFonts w:asciiTheme="majorHAnsi" w:hAnsiTheme="majorHAnsi"/>
          <w:szCs w:val="22"/>
        </w:rPr>
      </w:pPr>
      <w:r>
        <w:rPr>
          <w:rFonts w:asciiTheme="majorHAnsi" w:hAnsiTheme="majorHAnsi"/>
          <w:szCs w:val="22"/>
        </w:rPr>
        <w:t>BMSB season v</w:t>
      </w:r>
      <w:r w:rsidR="000A7949" w:rsidRPr="00060EDF">
        <w:rPr>
          <w:rFonts w:asciiTheme="majorHAnsi" w:hAnsiTheme="majorHAnsi"/>
          <w:szCs w:val="22"/>
        </w:rPr>
        <w:t>olume trending</w:t>
      </w:r>
      <w:r w:rsidR="00060EDF" w:rsidRPr="00060EDF">
        <w:rPr>
          <w:rFonts w:asciiTheme="majorHAnsi" w:hAnsiTheme="majorHAnsi"/>
          <w:szCs w:val="22"/>
        </w:rPr>
        <w:t xml:space="preserve"> – </w:t>
      </w:r>
      <w:r w:rsidR="000A7949" w:rsidRPr="00060EDF">
        <w:rPr>
          <w:rFonts w:asciiTheme="majorHAnsi" w:hAnsiTheme="majorHAnsi"/>
          <w:szCs w:val="22"/>
        </w:rPr>
        <w:t xml:space="preserve">volumes being treated offshore compared </w:t>
      </w:r>
      <w:r w:rsidR="00060EDF" w:rsidRPr="00060EDF">
        <w:rPr>
          <w:rFonts w:asciiTheme="majorHAnsi" w:hAnsiTheme="majorHAnsi"/>
          <w:szCs w:val="22"/>
        </w:rPr>
        <w:t>to last</w:t>
      </w:r>
      <w:r w:rsidR="00D64386" w:rsidRPr="00060EDF">
        <w:rPr>
          <w:rFonts w:asciiTheme="majorHAnsi" w:hAnsiTheme="majorHAnsi"/>
          <w:szCs w:val="22"/>
        </w:rPr>
        <w:t xml:space="preserve"> season. </w:t>
      </w:r>
      <w:r w:rsidR="00060EDF" w:rsidRPr="00060EDF">
        <w:rPr>
          <w:rFonts w:asciiTheme="majorHAnsi" w:hAnsiTheme="majorHAnsi"/>
          <w:szCs w:val="22"/>
        </w:rPr>
        <w:t>This may inform if offshore treatments are impacting on revenue collected in the FID space.</w:t>
      </w:r>
    </w:p>
    <w:p w14:paraId="102ADA55" w14:textId="27924D36" w:rsidR="0021384F" w:rsidRPr="00060EDF" w:rsidRDefault="0021384F" w:rsidP="000F120F">
      <w:pPr>
        <w:pStyle w:val="ListParagraph"/>
        <w:numPr>
          <w:ilvl w:val="0"/>
          <w:numId w:val="25"/>
        </w:numPr>
        <w:rPr>
          <w:rFonts w:asciiTheme="majorHAnsi" w:hAnsiTheme="majorHAnsi"/>
          <w:szCs w:val="22"/>
        </w:rPr>
      </w:pPr>
      <w:r w:rsidRPr="00060EDF">
        <w:rPr>
          <w:rFonts w:asciiTheme="majorHAnsi" w:hAnsiTheme="majorHAnsi"/>
          <w:szCs w:val="22"/>
        </w:rPr>
        <w:t>AEP</w:t>
      </w:r>
      <w:r w:rsidR="009D59E8">
        <w:rPr>
          <w:rFonts w:asciiTheme="majorHAnsi" w:hAnsiTheme="majorHAnsi"/>
          <w:szCs w:val="22"/>
        </w:rPr>
        <w:t xml:space="preserve"> – </w:t>
      </w:r>
      <w:r w:rsidR="00D64386" w:rsidRPr="00060EDF">
        <w:rPr>
          <w:rFonts w:asciiTheme="majorHAnsi" w:hAnsiTheme="majorHAnsi"/>
          <w:szCs w:val="22"/>
        </w:rPr>
        <w:t>major conformi</w:t>
      </w:r>
      <w:r w:rsidRPr="00060EDF">
        <w:rPr>
          <w:rFonts w:asciiTheme="majorHAnsi" w:hAnsiTheme="majorHAnsi"/>
          <w:szCs w:val="22"/>
        </w:rPr>
        <w:t>ties/non conformities</w:t>
      </w:r>
      <w:r w:rsidR="009D59E8">
        <w:rPr>
          <w:rFonts w:asciiTheme="majorHAnsi" w:hAnsiTheme="majorHAnsi"/>
          <w:szCs w:val="22"/>
        </w:rPr>
        <w:t xml:space="preserve"> </w:t>
      </w:r>
      <w:r w:rsidR="00D64386" w:rsidRPr="00060EDF">
        <w:rPr>
          <w:rFonts w:asciiTheme="majorHAnsi" w:hAnsiTheme="majorHAnsi"/>
          <w:szCs w:val="22"/>
        </w:rPr>
        <w:t xml:space="preserve">being detected e.g. wooden articles, tyres. </w:t>
      </w:r>
    </w:p>
    <w:p w14:paraId="7A2DD06F" w14:textId="77777777" w:rsidR="0021384F" w:rsidRDefault="0021384F" w:rsidP="00F2770D">
      <w:pPr>
        <w:rPr>
          <w:rFonts w:asciiTheme="majorHAnsi" w:hAnsiTheme="majorHAnsi"/>
          <w:szCs w:val="22"/>
        </w:rPr>
      </w:pPr>
    </w:p>
    <w:p w14:paraId="109CB189" w14:textId="3FB9CF01" w:rsidR="00060EDF" w:rsidRPr="00060EDF" w:rsidRDefault="00A61EBA" w:rsidP="00060EDF">
      <w:pPr>
        <w:rPr>
          <w:rFonts w:asciiTheme="majorHAnsi" w:hAnsiTheme="majorHAnsi"/>
          <w:szCs w:val="22"/>
        </w:rPr>
      </w:pPr>
      <w:r w:rsidRPr="00060EDF">
        <w:rPr>
          <w:rFonts w:asciiTheme="majorHAnsi" w:hAnsiTheme="majorHAnsi"/>
          <w:szCs w:val="22"/>
        </w:rPr>
        <w:t xml:space="preserve">Mr </w:t>
      </w:r>
      <w:proofErr w:type="spellStart"/>
      <w:r w:rsidRPr="00060EDF">
        <w:rPr>
          <w:rFonts w:asciiTheme="majorHAnsi" w:hAnsiTheme="majorHAnsi"/>
          <w:szCs w:val="22"/>
        </w:rPr>
        <w:t>Kostadinoski</w:t>
      </w:r>
      <w:proofErr w:type="spellEnd"/>
      <w:r w:rsidRPr="00060EDF">
        <w:rPr>
          <w:rFonts w:asciiTheme="majorHAnsi" w:hAnsiTheme="majorHAnsi"/>
          <w:szCs w:val="22"/>
        </w:rPr>
        <w:t xml:space="preserve"> requested </w:t>
      </w:r>
      <w:r>
        <w:rPr>
          <w:rFonts w:asciiTheme="majorHAnsi" w:hAnsiTheme="majorHAnsi"/>
          <w:szCs w:val="22"/>
        </w:rPr>
        <w:t xml:space="preserve">more information on </w:t>
      </w:r>
      <w:r w:rsidRPr="00060EDF">
        <w:rPr>
          <w:rFonts w:asciiTheme="majorHAnsi" w:hAnsiTheme="majorHAnsi"/>
          <w:szCs w:val="22"/>
        </w:rPr>
        <w:t>non-compliance as a whole e.g. what the biggest commodities for non-compliance</w:t>
      </w:r>
      <w:r>
        <w:rPr>
          <w:rFonts w:asciiTheme="majorHAnsi" w:hAnsiTheme="majorHAnsi"/>
          <w:szCs w:val="22"/>
        </w:rPr>
        <w:t xml:space="preserve"> are and the nature of that non-compliance</w:t>
      </w:r>
      <w:r w:rsidR="00060EDF" w:rsidRPr="00060EDF">
        <w:rPr>
          <w:rFonts w:asciiTheme="majorHAnsi" w:hAnsiTheme="majorHAnsi"/>
          <w:szCs w:val="22"/>
        </w:rPr>
        <w:t xml:space="preserve">. </w:t>
      </w:r>
    </w:p>
    <w:p w14:paraId="58C421F0" w14:textId="77777777" w:rsidR="00060EDF" w:rsidRDefault="00060EDF" w:rsidP="00F2770D">
      <w:pPr>
        <w:rPr>
          <w:rFonts w:asciiTheme="majorHAnsi" w:hAnsiTheme="majorHAnsi"/>
          <w:szCs w:val="22"/>
          <w:lang w:val="en-GB"/>
        </w:rPr>
      </w:pPr>
    </w:p>
    <w:p w14:paraId="7EF8B713" w14:textId="2CA55587" w:rsidR="00060EDF" w:rsidRPr="00060EDF" w:rsidRDefault="00060EDF" w:rsidP="00060EDF">
      <w:pPr>
        <w:rPr>
          <w:rFonts w:asciiTheme="majorHAnsi" w:hAnsiTheme="majorHAnsi"/>
          <w:szCs w:val="22"/>
        </w:rPr>
      </w:pPr>
      <w:r w:rsidRPr="00060EDF">
        <w:rPr>
          <w:rFonts w:asciiTheme="majorHAnsi" w:hAnsiTheme="majorHAnsi"/>
          <w:szCs w:val="22"/>
        </w:rPr>
        <w:t xml:space="preserve">Mr Noronha asked what engagement we have with our overseas counterparts in government in ensuring compliance of </w:t>
      </w:r>
      <w:r w:rsidR="00463885">
        <w:rPr>
          <w:rFonts w:asciiTheme="majorHAnsi" w:hAnsiTheme="majorHAnsi"/>
          <w:szCs w:val="22"/>
        </w:rPr>
        <w:t xml:space="preserve">BMSB </w:t>
      </w:r>
      <w:r w:rsidRPr="00060EDF">
        <w:rPr>
          <w:rFonts w:asciiTheme="majorHAnsi" w:hAnsiTheme="majorHAnsi"/>
          <w:szCs w:val="22"/>
        </w:rPr>
        <w:t>treatment providers. Ms Lane advised that we engage with overseas governments where we can. Our challenge is BMSB is not a pest o</w:t>
      </w:r>
      <w:r w:rsidR="007E3FA0">
        <w:rPr>
          <w:rFonts w:asciiTheme="majorHAnsi" w:hAnsiTheme="majorHAnsi"/>
          <w:szCs w:val="22"/>
        </w:rPr>
        <w:t xml:space="preserve">f concern in some countries, leaving the department to </w:t>
      </w:r>
      <w:r w:rsidR="008769FB">
        <w:rPr>
          <w:rFonts w:asciiTheme="majorHAnsi" w:hAnsiTheme="majorHAnsi"/>
          <w:szCs w:val="22"/>
        </w:rPr>
        <w:t>assist with</w:t>
      </w:r>
      <w:r w:rsidR="007E3FA0">
        <w:rPr>
          <w:rFonts w:asciiTheme="majorHAnsi" w:hAnsiTheme="majorHAnsi"/>
          <w:szCs w:val="22"/>
        </w:rPr>
        <w:t xml:space="preserve"> </w:t>
      </w:r>
      <w:r w:rsidRPr="00060EDF">
        <w:rPr>
          <w:rFonts w:asciiTheme="majorHAnsi" w:hAnsiTheme="majorHAnsi"/>
          <w:szCs w:val="22"/>
        </w:rPr>
        <w:t xml:space="preserve">offshore activities </w:t>
      </w:r>
      <w:r w:rsidR="008769FB">
        <w:rPr>
          <w:rFonts w:asciiTheme="majorHAnsi" w:hAnsiTheme="majorHAnsi"/>
          <w:szCs w:val="22"/>
        </w:rPr>
        <w:t>where</w:t>
      </w:r>
      <w:r w:rsidRPr="00060EDF">
        <w:rPr>
          <w:rFonts w:asciiTheme="majorHAnsi" w:hAnsiTheme="majorHAnsi"/>
          <w:szCs w:val="22"/>
        </w:rPr>
        <w:t xml:space="preserve"> we didn’t traditionally have </w:t>
      </w:r>
      <w:r w:rsidR="008769FB">
        <w:rPr>
          <w:rFonts w:asciiTheme="majorHAnsi" w:hAnsiTheme="majorHAnsi"/>
          <w:szCs w:val="22"/>
        </w:rPr>
        <w:t>a role</w:t>
      </w:r>
      <w:r w:rsidRPr="00060EDF">
        <w:rPr>
          <w:rFonts w:asciiTheme="majorHAnsi" w:hAnsiTheme="majorHAnsi"/>
          <w:szCs w:val="22"/>
        </w:rPr>
        <w:t xml:space="preserve">. Mr Reid added that it has been difficult to get agricultural agencies overseas to engage directly. It has been discussed previously that it is </w:t>
      </w:r>
      <w:r w:rsidRPr="00060EDF">
        <w:rPr>
          <w:rFonts w:asciiTheme="majorHAnsi" w:hAnsiTheme="majorHAnsi"/>
          <w:szCs w:val="22"/>
        </w:rPr>
        <w:lastRenderedPageBreak/>
        <w:t>better to</w:t>
      </w:r>
      <w:r w:rsidR="00EC2311">
        <w:rPr>
          <w:rFonts w:asciiTheme="majorHAnsi" w:hAnsiTheme="majorHAnsi"/>
          <w:szCs w:val="22"/>
        </w:rPr>
        <w:t xml:space="preserve"> target overseas trade agencies and Ms Herrick advised </w:t>
      </w:r>
      <w:r w:rsidR="00EC2311" w:rsidRPr="00060EDF">
        <w:rPr>
          <w:rFonts w:asciiTheme="majorHAnsi" w:hAnsiTheme="majorHAnsi"/>
          <w:szCs w:val="22"/>
        </w:rPr>
        <w:t>the department</w:t>
      </w:r>
      <w:r w:rsidR="00EC2311">
        <w:rPr>
          <w:rFonts w:asciiTheme="majorHAnsi" w:hAnsiTheme="majorHAnsi"/>
          <w:szCs w:val="22"/>
        </w:rPr>
        <w:t xml:space="preserve">’s </w:t>
      </w:r>
      <w:r w:rsidR="00EC2311" w:rsidRPr="00060EDF">
        <w:rPr>
          <w:rFonts w:asciiTheme="majorHAnsi" w:hAnsiTheme="majorHAnsi"/>
          <w:szCs w:val="22"/>
        </w:rPr>
        <w:t xml:space="preserve">agricultural counsellors based overseas </w:t>
      </w:r>
      <w:r w:rsidR="00EC2311">
        <w:rPr>
          <w:rFonts w:asciiTheme="majorHAnsi" w:hAnsiTheme="majorHAnsi"/>
          <w:szCs w:val="22"/>
        </w:rPr>
        <w:t xml:space="preserve">are being used </w:t>
      </w:r>
      <w:r w:rsidR="00EC2311" w:rsidRPr="00060EDF">
        <w:rPr>
          <w:rFonts w:asciiTheme="majorHAnsi" w:hAnsiTheme="majorHAnsi"/>
          <w:szCs w:val="22"/>
        </w:rPr>
        <w:t>to</w:t>
      </w:r>
      <w:r w:rsidR="00EC2311">
        <w:rPr>
          <w:rFonts w:asciiTheme="majorHAnsi" w:hAnsiTheme="majorHAnsi"/>
          <w:szCs w:val="22"/>
        </w:rPr>
        <w:t xml:space="preserve"> help achieve this</w:t>
      </w:r>
      <w:r w:rsidR="00EC2311" w:rsidRPr="00060EDF">
        <w:rPr>
          <w:rFonts w:asciiTheme="majorHAnsi" w:hAnsiTheme="majorHAnsi"/>
          <w:szCs w:val="22"/>
        </w:rPr>
        <w:t>.</w:t>
      </w:r>
    </w:p>
    <w:p w14:paraId="26944F9C" w14:textId="77777777" w:rsidR="00060EDF" w:rsidRDefault="00060EDF" w:rsidP="00060EDF">
      <w:pPr>
        <w:rPr>
          <w:rFonts w:ascii="Calibri Light" w:hAnsi="Calibri Light" w:cs="Calibri Light"/>
        </w:rPr>
      </w:pPr>
    </w:p>
    <w:p w14:paraId="791FF9EB" w14:textId="77777777" w:rsidR="00060EDF" w:rsidRPr="00060EDF" w:rsidRDefault="00060EDF" w:rsidP="00060EDF">
      <w:pPr>
        <w:rPr>
          <w:rFonts w:asciiTheme="majorHAnsi" w:hAnsiTheme="majorHAnsi"/>
          <w:szCs w:val="22"/>
        </w:rPr>
      </w:pPr>
      <w:r w:rsidRPr="00060EDF">
        <w:rPr>
          <w:rFonts w:asciiTheme="majorHAnsi" w:hAnsiTheme="majorHAnsi"/>
          <w:szCs w:val="22"/>
        </w:rPr>
        <w:t xml:space="preserve">Mr Reid advised that the department has been engaging with the shipping industry on setting up arrangements with importers, instead of having government to government arrangements. The department is interested in any solutions that industry have to suggest. One solution that has been discussed is segregation of cargo. It is difficult on roll on roll off vessels to know the origin of pests, and if there were segregated decks/holds this may assure that some holds are pest free. This may then require remedial action on a smaller part of vessel. </w:t>
      </w:r>
    </w:p>
    <w:p w14:paraId="5AC39C50" w14:textId="77777777" w:rsidR="00060EDF" w:rsidRPr="00060EDF" w:rsidRDefault="00060EDF" w:rsidP="00060EDF">
      <w:pPr>
        <w:rPr>
          <w:rFonts w:asciiTheme="majorHAnsi" w:hAnsiTheme="majorHAnsi"/>
          <w:szCs w:val="22"/>
        </w:rPr>
      </w:pPr>
    </w:p>
    <w:p w14:paraId="0B084892" w14:textId="77777777" w:rsidR="002554A7" w:rsidRPr="00060EDF" w:rsidRDefault="002554A7" w:rsidP="002554A7">
      <w:pPr>
        <w:rPr>
          <w:rFonts w:asciiTheme="majorHAnsi" w:hAnsiTheme="majorHAnsi"/>
          <w:szCs w:val="22"/>
        </w:rPr>
      </w:pPr>
      <w:r w:rsidRPr="00060EDF">
        <w:rPr>
          <w:rFonts w:asciiTheme="majorHAnsi" w:hAnsiTheme="majorHAnsi"/>
          <w:szCs w:val="22"/>
        </w:rPr>
        <w:t xml:space="preserve">Ms Herrick added that the </w:t>
      </w:r>
      <w:r>
        <w:rPr>
          <w:rFonts w:asciiTheme="majorHAnsi" w:hAnsiTheme="majorHAnsi"/>
          <w:szCs w:val="22"/>
        </w:rPr>
        <w:t xml:space="preserve">reference to UPEs under AEP Expansion relates to personal effects associated with FIDs only. </w:t>
      </w:r>
    </w:p>
    <w:p w14:paraId="4535E559" w14:textId="77777777" w:rsidR="00F5657E" w:rsidRDefault="00F5657E" w:rsidP="00420334">
      <w:pPr>
        <w:rPr>
          <w:rFonts w:asciiTheme="majorHAnsi" w:hAnsiTheme="majorHAnsi"/>
          <w:szCs w:val="22"/>
        </w:rPr>
      </w:pPr>
    </w:p>
    <w:p w14:paraId="448202E2" w14:textId="7645D140" w:rsidR="00FD072A" w:rsidRDefault="00FD072A" w:rsidP="00FD072A">
      <w:pPr>
        <w:rPr>
          <w:rFonts w:asciiTheme="majorHAnsi" w:hAnsiTheme="majorHAnsi"/>
          <w:b/>
          <w:szCs w:val="22"/>
        </w:rPr>
      </w:pPr>
      <w:r>
        <w:rPr>
          <w:rFonts w:asciiTheme="majorHAnsi" w:hAnsiTheme="majorHAnsi"/>
          <w:b/>
          <w:szCs w:val="22"/>
        </w:rPr>
        <w:t>5.2</w:t>
      </w:r>
      <w:r w:rsidRPr="00D142A8">
        <w:rPr>
          <w:rFonts w:asciiTheme="majorHAnsi" w:hAnsiTheme="majorHAnsi"/>
          <w:b/>
          <w:szCs w:val="22"/>
        </w:rPr>
        <w:t xml:space="preserve"> Compl</w:t>
      </w:r>
      <w:r w:rsidR="00432AC2">
        <w:rPr>
          <w:rFonts w:asciiTheme="majorHAnsi" w:hAnsiTheme="majorHAnsi"/>
          <w:b/>
          <w:szCs w:val="22"/>
        </w:rPr>
        <w:t>iance Policy</w:t>
      </w:r>
    </w:p>
    <w:p w14:paraId="5534587F" w14:textId="25DB53A4" w:rsidR="009C7A31" w:rsidRPr="009C7A31" w:rsidRDefault="009C7A31" w:rsidP="009C7A31">
      <w:pPr>
        <w:rPr>
          <w:rFonts w:asciiTheme="majorHAnsi" w:hAnsiTheme="majorHAnsi"/>
          <w:szCs w:val="22"/>
        </w:rPr>
      </w:pPr>
      <w:r w:rsidRPr="009C7A31">
        <w:rPr>
          <w:rFonts w:asciiTheme="majorHAnsi" w:hAnsiTheme="majorHAnsi"/>
          <w:szCs w:val="22"/>
        </w:rPr>
        <w:t>Mr Reid talked about the prevalence of non-compliance</w:t>
      </w:r>
      <w:r w:rsidR="007E3FA0">
        <w:rPr>
          <w:rFonts w:asciiTheme="majorHAnsi" w:hAnsiTheme="majorHAnsi"/>
          <w:szCs w:val="22"/>
        </w:rPr>
        <w:t xml:space="preserve"> </w:t>
      </w:r>
      <w:r w:rsidRPr="009C7A31">
        <w:rPr>
          <w:rFonts w:asciiTheme="majorHAnsi" w:hAnsiTheme="majorHAnsi"/>
          <w:szCs w:val="22"/>
        </w:rPr>
        <w:t>by treatment providers with the department’s requirements. This includes treatment providers delivering services onshore and providers registered under the 2019/20 Offshore Treatment Providers Scheme. Providers are either claiming ignorance to the requirements, deliberately not complying or inadvertently not complying. Mr Reid stressed the importance of onshore and offshore treatment providers delivering biosecurity treatments that are compliant with the department’s requirements. They must be done properly and be able to be verified.</w:t>
      </w:r>
    </w:p>
    <w:p w14:paraId="5433E98F" w14:textId="77777777" w:rsidR="009C7A31" w:rsidRPr="009C7A31" w:rsidRDefault="009C7A31" w:rsidP="009C7A31">
      <w:pPr>
        <w:rPr>
          <w:rFonts w:asciiTheme="majorHAnsi" w:hAnsiTheme="majorHAnsi"/>
          <w:szCs w:val="22"/>
        </w:rPr>
      </w:pPr>
    </w:p>
    <w:p w14:paraId="57344D6B" w14:textId="2F33E270" w:rsidR="009C7A31" w:rsidRPr="00EC6EFB" w:rsidRDefault="009C7A31" w:rsidP="009C7A31">
      <w:pPr>
        <w:rPr>
          <w:rFonts w:asciiTheme="majorHAnsi" w:hAnsiTheme="majorHAnsi"/>
          <w:szCs w:val="22"/>
        </w:rPr>
      </w:pPr>
      <w:r w:rsidRPr="009C7A31">
        <w:rPr>
          <w:rFonts w:asciiTheme="majorHAnsi" w:hAnsiTheme="majorHAnsi"/>
          <w:szCs w:val="22"/>
        </w:rPr>
        <w:t xml:space="preserve">The department is doing the following to </w:t>
      </w:r>
      <w:r w:rsidR="00CF6216">
        <w:rPr>
          <w:rFonts w:asciiTheme="majorHAnsi" w:hAnsiTheme="majorHAnsi"/>
          <w:szCs w:val="22"/>
        </w:rPr>
        <w:t>change</w:t>
      </w:r>
      <w:r w:rsidRPr="009C7A31">
        <w:rPr>
          <w:rFonts w:asciiTheme="majorHAnsi" w:hAnsiTheme="majorHAnsi"/>
          <w:szCs w:val="22"/>
        </w:rPr>
        <w:t xml:space="preserve"> non-compliant behaviours:</w:t>
      </w:r>
    </w:p>
    <w:p w14:paraId="0C8AF7A9" w14:textId="77777777" w:rsidR="009C7A31" w:rsidRPr="009C7A31" w:rsidRDefault="009C7A31" w:rsidP="009C7A31">
      <w:pPr>
        <w:pStyle w:val="ListParagraph"/>
        <w:numPr>
          <w:ilvl w:val="0"/>
          <w:numId w:val="29"/>
        </w:numPr>
        <w:contextualSpacing w:val="0"/>
        <w:rPr>
          <w:rFonts w:asciiTheme="majorHAnsi" w:hAnsiTheme="majorHAnsi"/>
          <w:szCs w:val="22"/>
        </w:rPr>
      </w:pPr>
      <w:r w:rsidRPr="009C7A31">
        <w:rPr>
          <w:rFonts w:asciiTheme="majorHAnsi" w:hAnsiTheme="majorHAnsi"/>
          <w:szCs w:val="22"/>
        </w:rPr>
        <w:t xml:space="preserve">Supervising certain treatments onshore to verify the treatment process. This could potentially mean delays and more costs for industry </w:t>
      </w:r>
    </w:p>
    <w:p w14:paraId="4A4BD68D" w14:textId="0913C71A" w:rsidR="009C7A31" w:rsidRPr="009C7A31" w:rsidRDefault="009C7A31" w:rsidP="009C7A31">
      <w:pPr>
        <w:pStyle w:val="ListParagraph"/>
        <w:numPr>
          <w:ilvl w:val="0"/>
          <w:numId w:val="29"/>
        </w:numPr>
        <w:contextualSpacing w:val="0"/>
        <w:rPr>
          <w:rFonts w:asciiTheme="majorHAnsi" w:hAnsiTheme="majorHAnsi"/>
          <w:szCs w:val="22"/>
        </w:rPr>
      </w:pPr>
      <w:r w:rsidRPr="009C7A31">
        <w:rPr>
          <w:rFonts w:asciiTheme="majorHAnsi" w:hAnsiTheme="majorHAnsi"/>
          <w:szCs w:val="22"/>
        </w:rPr>
        <w:t xml:space="preserve">Educating providers who claim </w:t>
      </w:r>
      <w:r w:rsidR="003C3C40">
        <w:rPr>
          <w:rFonts w:asciiTheme="majorHAnsi" w:hAnsiTheme="majorHAnsi"/>
          <w:szCs w:val="22"/>
        </w:rPr>
        <w:t xml:space="preserve">they </w:t>
      </w:r>
      <w:r w:rsidRPr="009C7A31">
        <w:rPr>
          <w:rFonts w:asciiTheme="majorHAnsi" w:hAnsiTheme="majorHAnsi"/>
          <w:szCs w:val="22"/>
        </w:rPr>
        <w:t xml:space="preserve">are not aware of the department’s requirements or who are inadvertently not complying </w:t>
      </w:r>
    </w:p>
    <w:p w14:paraId="5A72B5FD" w14:textId="600378F5" w:rsidR="009C7A31" w:rsidRPr="009C7A31" w:rsidRDefault="009C7A31" w:rsidP="009C7A31">
      <w:pPr>
        <w:pStyle w:val="ListParagraph"/>
        <w:numPr>
          <w:ilvl w:val="0"/>
          <w:numId w:val="29"/>
        </w:numPr>
        <w:contextualSpacing w:val="0"/>
        <w:rPr>
          <w:rFonts w:asciiTheme="majorHAnsi" w:hAnsiTheme="majorHAnsi"/>
          <w:szCs w:val="22"/>
        </w:rPr>
      </w:pPr>
      <w:r w:rsidRPr="009C7A31">
        <w:rPr>
          <w:rFonts w:asciiTheme="majorHAnsi" w:hAnsiTheme="majorHAnsi"/>
          <w:szCs w:val="22"/>
        </w:rPr>
        <w:t>Delivering an information roadshow around Australia to talk to different treatment indu</w:t>
      </w:r>
      <w:r w:rsidR="00710BA4">
        <w:rPr>
          <w:rFonts w:asciiTheme="majorHAnsi" w:hAnsiTheme="majorHAnsi"/>
          <w:szCs w:val="22"/>
        </w:rPr>
        <w:t>stries. Industry Advice Notice 190-2019 was published on 14 November 2019</w:t>
      </w:r>
      <w:r w:rsidRPr="009C7A31">
        <w:rPr>
          <w:rFonts w:asciiTheme="majorHAnsi" w:hAnsiTheme="majorHAnsi"/>
          <w:szCs w:val="22"/>
        </w:rPr>
        <w:t xml:space="preserve"> with information about the roadshows. Mr Reid encouraged DCCC to reach out to everyone who needs to attend. The roadshow will provide information to industry on:</w:t>
      </w:r>
    </w:p>
    <w:p w14:paraId="7DBC91C9" w14:textId="10BBCB50" w:rsidR="009C7A31" w:rsidRPr="009C7A31" w:rsidRDefault="00CF6216" w:rsidP="00CF6216">
      <w:pPr>
        <w:pStyle w:val="ListParagraph"/>
        <w:numPr>
          <w:ilvl w:val="1"/>
          <w:numId w:val="43"/>
        </w:numPr>
        <w:rPr>
          <w:rFonts w:asciiTheme="majorHAnsi" w:hAnsiTheme="majorHAnsi"/>
          <w:szCs w:val="22"/>
        </w:rPr>
      </w:pPr>
      <w:r>
        <w:rPr>
          <w:rFonts w:asciiTheme="majorHAnsi" w:hAnsiTheme="majorHAnsi"/>
          <w:szCs w:val="22"/>
        </w:rPr>
        <w:t>t</w:t>
      </w:r>
      <w:r w:rsidR="003C3C40">
        <w:rPr>
          <w:rFonts w:asciiTheme="majorHAnsi" w:hAnsiTheme="majorHAnsi"/>
          <w:szCs w:val="22"/>
        </w:rPr>
        <w:t xml:space="preserve">he </w:t>
      </w:r>
      <w:r w:rsidR="009C7A31" w:rsidRPr="009C7A31">
        <w:rPr>
          <w:rFonts w:asciiTheme="majorHAnsi" w:hAnsiTheme="majorHAnsi"/>
          <w:szCs w:val="22"/>
        </w:rPr>
        <w:t>Department’s preference to have goods tre</w:t>
      </w:r>
      <w:r w:rsidR="003C3C40">
        <w:rPr>
          <w:rFonts w:asciiTheme="majorHAnsi" w:hAnsiTheme="majorHAnsi"/>
          <w:szCs w:val="22"/>
        </w:rPr>
        <w:t>ated offshore</w:t>
      </w:r>
    </w:p>
    <w:p w14:paraId="4631B4EB" w14:textId="5DA14F3D" w:rsidR="009C7A31" w:rsidRPr="009C7A31" w:rsidRDefault="00CF6216" w:rsidP="00CF6216">
      <w:pPr>
        <w:pStyle w:val="ListParagraph"/>
        <w:numPr>
          <w:ilvl w:val="1"/>
          <w:numId w:val="43"/>
        </w:numPr>
        <w:rPr>
          <w:rFonts w:asciiTheme="majorHAnsi" w:hAnsiTheme="majorHAnsi"/>
          <w:szCs w:val="22"/>
        </w:rPr>
      </w:pPr>
      <w:r>
        <w:rPr>
          <w:rFonts w:asciiTheme="majorHAnsi" w:hAnsiTheme="majorHAnsi"/>
          <w:szCs w:val="22"/>
        </w:rPr>
        <w:t>p</w:t>
      </w:r>
      <w:r w:rsidR="009C7A31" w:rsidRPr="009C7A31">
        <w:rPr>
          <w:rFonts w:asciiTheme="majorHAnsi" w:hAnsiTheme="majorHAnsi"/>
          <w:szCs w:val="22"/>
        </w:rPr>
        <w:t>resenting goods onshore in a way that enables them to be treated effectively</w:t>
      </w:r>
    </w:p>
    <w:p w14:paraId="7BF68099" w14:textId="444A610E" w:rsidR="009C7A31" w:rsidRPr="009C7A31" w:rsidRDefault="00CF6216" w:rsidP="00CF6216">
      <w:pPr>
        <w:pStyle w:val="ListParagraph"/>
        <w:numPr>
          <w:ilvl w:val="1"/>
          <w:numId w:val="43"/>
        </w:numPr>
        <w:rPr>
          <w:rFonts w:asciiTheme="majorHAnsi" w:hAnsiTheme="majorHAnsi"/>
          <w:szCs w:val="22"/>
        </w:rPr>
      </w:pPr>
      <w:r>
        <w:rPr>
          <w:rFonts w:asciiTheme="majorHAnsi" w:hAnsiTheme="majorHAnsi"/>
          <w:szCs w:val="22"/>
        </w:rPr>
        <w:t>w</w:t>
      </w:r>
      <w:r w:rsidR="009C7A31" w:rsidRPr="009C7A31">
        <w:rPr>
          <w:rFonts w:asciiTheme="majorHAnsi" w:hAnsiTheme="majorHAnsi"/>
          <w:szCs w:val="22"/>
        </w:rPr>
        <w:t>ays to better pack and ship goods to enable treatmen</w:t>
      </w:r>
      <w:r w:rsidR="003C3C40">
        <w:rPr>
          <w:rFonts w:asciiTheme="majorHAnsi" w:hAnsiTheme="majorHAnsi"/>
          <w:szCs w:val="22"/>
        </w:rPr>
        <w:t>ts to be done more effectively</w:t>
      </w:r>
    </w:p>
    <w:p w14:paraId="3AB056A2" w14:textId="3F6124EB" w:rsidR="009C7A31" w:rsidRPr="009C7A31" w:rsidRDefault="008769FB" w:rsidP="00CF6216">
      <w:pPr>
        <w:pStyle w:val="ListParagraph"/>
        <w:numPr>
          <w:ilvl w:val="1"/>
          <w:numId w:val="43"/>
        </w:numPr>
        <w:rPr>
          <w:rFonts w:asciiTheme="majorHAnsi" w:hAnsiTheme="majorHAnsi"/>
          <w:szCs w:val="22"/>
        </w:rPr>
      </w:pPr>
      <w:r>
        <w:rPr>
          <w:rFonts w:asciiTheme="majorHAnsi" w:hAnsiTheme="majorHAnsi"/>
          <w:szCs w:val="22"/>
        </w:rPr>
        <w:t>A</w:t>
      </w:r>
      <w:r w:rsidR="009C7A31" w:rsidRPr="009C7A31">
        <w:rPr>
          <w:rFonts w:asciiTheme="majorHAnsi" w:hAnsiTheme="majorHAnsi"/>
          <w:szCs w:val="22"/>
        </w:rPr>
        <w:t>pproved Arrangement conditions</w:t>
      </w:r>
    </w:p>
    <w:p w14:paraId="19F851CE" w14:textId="3EAD8B73" w:rsidR="009C7A31" w:rsidRPr="009C7A31" w:rsidRDefault="00CF6216" w:rsidP="00CF6216">
      <w:pPr>
        <w:pStyle w:val="ListParagraph"/>
        <w:numPr>
          <w:ilvl w:val="1"/>
          <w:numId w:val="43"/>
        </w:numPr>
        <w:rPr>
          <w:rFonts w:asciiTheme="majorHAnsi" w:hAnsiTheme="majorHAnsi"/>
          <w:szCs w:val="22"/>
        </w:rPr>
      </w:pPr>
      <w:r>
        <w:rPr>
          <w:rFonts w:asciiTheme="majorHAnsi" w:hAnsiTheme="majorHAnsi"/>
          <w:szCs w:val="22"/>
        </w:rPr>
        <w:t>f</w:t>
      </w:r>
      <w:r w:rsidR="009C7A31" w:rsidRPr="009C7A31">
        <w:rPr>
          <w:rFonts w:asciiTheme="majorHAnsi" w:hAnsiTheme="majorHAnsi"/>
          <w:szCs w:val="22"/>
        </w:rPr>
        <w:t xml:space="preserve">undamental components of treatments </w:t>
      </w:r>
    </w:p>
    <w:p w14:paraId="66671437" w14:textId="788CB1FF" w:rsidR="009C7A31" w:rsidRPr="009C7A31" w:rsidRDefault="00CF6216" w:rsidP="00CF6216">
      <w:pPr>
        <w:pStyle w:val="ListParagraph"/>
        <w:numPr>
          <w:ilvl w:val="1"/>
          <w:numId w:val="43"/>
        </w:numPr>
        <w:rPr>
          <w:rFonts w:asciiTheme="majorHAnsi" w:hAnsiTheme="majorHAnsi"/>
          <w:szCs w:val="22"/>
        </w:rPr>
      </w:pPr>
      <w:r>
        <w:rPr>
          <w:rFonts w:asciiTheme="majorHAnsi" w:hAnsiTheme="majorHAnsi"/>
          <w:szCs w:val="22"/>
        </w:rPr>
        <w:t>a</w:t>
      </w:r>
      <w:r w:rsidR="009C7A31" w:rsidRPr="009C7A31">
        <w:rPr>
          <w:rFonts w:asciiTheme="majorHAnsi" w:hAnsiTheme="majorHAnsi"/>
          <w:szCs w:val="22"/>
        </w:rPr>
        <w:t>ction that may be taken by the department for non-compliance</w:t>
      </w:r>
    </w:p>
    <w:p w14:paraId="1B7F6DA8" w14:textId="0F062245" w:rsidR="009C7A31" w:rsidRPr="009C7A31" w:rsidRDefault="00CF6216" w:rsidP="00CF6216">
      <w:pPr>
        <w:pStyle w:val="ListParagraph"/>
        <w:numPr>
          <w:ilvl w:val="1"/>
          <w:numId w:val="43"/>
        </w:numPr>
        <w:rPr>
          <w:rFonts w:asciiTheme="majorHAnsi" w:hAnsiTheme="majorHAnsi"/>
          <w:szCs w:val="22"/>
        </w:rPr>
      </w:pPr>
      <w:proofErr w:type="gramStart"/>
      <w:r>
        <w:rPr>
          <w:rFonts w:asciiTheme="majorHAnsi" w:hAnsiTheme="majorHAnsi"/>
          <w:szCs w:val="22"/>
        </w:rPr>
        <w:t>w</w:t>
      </w:r>
      <w:r w:rsidR="009C7A31" w:rsidRPr="009C7A31">
        <w:rPr>
          <w:rFonts w:asciiTheme="majorHAnsi" w:hAnsiTheme="majorHAnsi"/>
          <w:szCs w:val="22"/>
        </w:rPr>
        <w:t>ork</w:t>
      </w:r>
      <w:proofErr w:type="gramEnd"/>
      <w:r w:rsidR="009C7A31" w:rsidRPr="009C7A31">
        <w:rPr>
          <w:rFonts w:asciiTheme="majorHAnsi" w:hAnsiTheme="majorHAnsi"/>
          <w:szCs w:val="22"/>
        </w:rPr>
        <w:t xml:space="preserve"> being done with overseas gover</w:t>
      </w:r>
      <w:r w:rsidR="003C3C40">
        <w:rPr>
          <w:rFonts w:asciiTheme="majorHAnsi" w:hAnsiTheme="majorHAnsi"/>
          <w:szCs w:val="22"/>
        </w:rPr>
        <w:t>nments and treatment providers</w:t>
      </w:r>
      <w:r>
        <w:rPr>
          <w:rFonts w:asciiTheme="majorHAnsi" w:hAnsiTheme="majorHAnsi"/>
          <w:szCs w:val="22"/>
        </w:rPr>
        <w:t>.</w:t>
      </w:r>
    </w:p>
    <w:p w14:paraId="029E7A2F" w14:textId="77777777" w:rsidR="009C7A31" w:rsidRDefault="009C7A31" w:rsidP="009C7A31">
      <w:pPr>
        <w:pStyle w:val="ListParagraph"/>
        <w:rPr>
          <w:rFonts w:ascii="Calibri Light" w:hAnsi="Calibri Light" w:cs="Calibri Light"/>
        </w:rPr>
      </w:pPr>
    </w:p>
    <w:p w14:paraId="2A1087A7" w14:textId="18276BC9" w:rsidR="000E5164" w:rsidRPr="000E5164" w:rsidRDefault="009C7A31" w:rsidP="00FD072A">
      <w:pPr>
        <w:rPr>
          <w:rFonts w:asciiTheme="majorHAnsi" w:hAnsiTheme="majorHAnsi"/>
          <w:szCs w:val="22"/>
        </w:rPr>
      </w:pPr>
      <w:r w:rsidRPr="009C7A31">
        <w:rPr>
          <w:rFonts w:asciiTheme="majorHAnsi" w:hAnsiTheme="majorHAnsi"/>
          <w:szCs w:val="22"/>
        </w:rPr>
        <w:t xml:space="preserve">Mr Noronha and Mr Crawford have observed that </w:t>
      </w:r>
      <w:r w:rsidR="00CF6216">
        <w:rPr>
          <w:rFonts w:asciiTheme="majorHAnsi" w:hAnsiTheme="majorHAnsi"/>
          <w:szCs w:val="22"/>
        </w:rPr>
        <w:t xml:space="preserve">container </w:t>
      </w:r>
      <w:r w:rsidRPr="009C7A31">
        <w:rPr>
          <w:rFonts w:asciiTheme="majorHAnsi" w:hAnsiTheme="majorHAnsi"/>
          <w:szCs w:val="22"/>
        </w:rPr>
        <w:t>packing</w:t>
      </w:r>
      <w:r w:rsidR="00CF6216">
        <w:rPr>
          <w:rFonts w:asciiTheme="majorHAnsi" w:hAnsiTheme="majorHAnsi"/>
          <w:szCs w:val="22"/>
        </w:rPr>
        <w:t xml:space="preserve"> practices</w:t>
      </w:r>
      <w:r w:rsidRPr="009C7A31">
        <w:rPr>
          <w:rFonts w:asciiTheme="majorHAnsi" w:hAnsiTheme="majorHAnsi"/>
          <w:szCs w:val="22"/>
        </w:rPr>
        <w:t>, particularly in relat</w:t>
      </w:r>
      <w:r w:rsidR="003C3C40">
        <w:rPr>
          <w:rFonts w:asciiTheme="majorHAnsi" w:hAnsiTheme="majorHAnsi"/>
          <w:szCs w:val="22"/>
        </w:rPr>
        <w:t xml:space="preserve">ion to plastic wrapping and </w:t>
      </w:r>
      <w:r w:rsidR="00CF6216">
        <w:rPr>
          <w:rFonts w:asciiTheme="majorHAnsi" w:hAnsiTheme="majorHAnsi"/>
          <w:szCs w:val="22"/>
        </w:rPr>
        <w:t>allowing</w:t>
      </w:r>
      <w:r w:rsidRPr="009C7A31">
        <w:rPr>
          <w:rFonts w:asciiTheme="majorHAnsi" w:hAnsiTheme="majorHAnsi"/>
          <w:szCs w:val="22"/>
        </w:rPr>
        <w:t xml:space="preserve"> enough free space, is causing a problem for fumigation. The department noted that industry have requested guidance on how containers should be packed, preferably in pictorial form. Mr Reid directed industry to the review the factsheets on the department’s website in the first instance. It was noted that Shipping Australia Limited (SAL) have a container steerin</w:t>
      </w:r>
      <w:r>
        <w:rPr>
          <w:rFonts w:asciiTheme="majorHAnsi" w:hAnsiTheme="majorHAnsi"/>
          <w:szCs w:val="22"/>
        </w:rPr>
        <w:t xml:space="preserve">g group that may assist with </w:t>
      </w:r>
      <w:r w:rsidRPr="009C7A31">
        <w:rPr>
          <w:rFonts w:asciiTheme="majorHAnsi" w:hAnsiTheme="majorHAnsi"/>
          <w:szCs w:val="22"/>
        </w:rPr>
        <w:t>education</w:t>
      </w:r>
      <w:r>
        <w:rPr>
          <w:rFonts w:asciiTheme="majorHAnsi" w:hAnsiTheme="majorHAnsi"/>
          <w:szCs w:val="22"/>
        </w:rPr>
        <w:t xml:space="preserve"> if required.</w:t>
      </w:r>
    </w:p>
    <w:p w14:paraId="04C8450C" w14:textId="77777777" w:rsidR="007E7F54" w:rsidRDefault="007E7F54" w:rsidP="00FD072A">
      <w:pPr>
        <w:rPr>
          <w:rFonts w:asciiTheme="majorHAnsi" w:hAnsiTheme="majorHAnsi"/>
          <w:b/>
          <w:szCs w:val="22"/>
        </w:rPr>
      </w:pPr>
    </w:p>
    <w:p w14:paraId="71E867A2" w14:textId="77777777" w:rsidR="00EC6EFB" w:rsidRDefault="00FD072A" w:rsidP="001B4ECE">
      <w:pPr>
        <w:rPr>
          <w:rFonts w:asciiTheme="majorHAnsi" w:hAnsiTheme="majorHAnsi"/>
          <w:b/>
          <w:szCs w:val="22"/>
        </w:rPr>
      </w:pPr>
      <w:r>
        <w:rPr>
          <w:rFonts w:asciiTheme="majorHAnsi" w:hAnsiTheme="majorHAnsi"/>
          <w:b/>
          <w:szCs w:val="22"/>
        </w:rPr>
        <w:t>5.3</w:t>
      </w:r>
      <w:r w:rsidRPr="00D142A8">
        <w:rPr>
          <w:rFonts w:asciiTheme="majorHAnsi" w:hAnsiTheme="majorHAnsi"/>
          <w:b/>
          <w:szCs w:val="22"/>
        </w:rPr>
        <w:t xml:space="preserve"> Compl</w:t>
      </w:r>
      <w:r>
        <w:rPr>
          <w:rFonts w:asciiTheme="majorHAnsi" w:hAnsiTheme="majorHAnsi"/>
          <w:b/>
          <w:szCs w:val="22"/>
        </w:rPr>
        <w:t>iance and Sanctions Policy</w:t>
      </w:r>
    </w:p>
    <w:p w14:paraId="279FEA70" w14:textId="2499185B" w:rsidR="00AB09F2" w:rsidRDefault="00514F0D" w:rsidP="001B4ECE">
      <w:pPr>
        <w:rPr>
          <w:rFonts w:asciiTheme="majorHAnsi" w:hAnsiTheme="majorHAnsi"/>
          <w:szCs w:val="22"/>
        </w:rPr>
      </w:pPr>
      <w:r>
        <w:rPr>
          <w:rFonts w:asciiTheme="majorHAnsi" w:hAnsiTheme="majorHAnsi"/>
          <w:szCs w:val="22"/>
        </w:rPr>
        <w:t>Mr Patterson reported that the department has</w:t>
      </w:r>
      <w:r w:rsidR="009C0180" w:rsidRPr="009C0180">
        <w:rPr>
          <w:rFonts w:asciiTheme="majorHAnsi" w:hAnsiTheme="majorHAnsi"/>
          <w:szCs w:val="22"/>
        </w:rPr>
        <w:t xml:space="preserve"> been working on </w:t>
      </w:r>
      <w:r w:rsidR="009C0180">
        <w:rPr>
          <w:rFonts w:asciiTheme="majorHAnsi" w:hAnsiTheme="majorHAnsi"/>
          <w:szCs w:val="22"/>
        </w:rPr>
        <w:t>developing an e</w:t>
      </w:r>
      <w:r w:rsidR="002D31AC" w:rsidRPr="002D31AC">
        <w:rPr>
          <w:rFonts w:asciiTheme="majorHAnsi" w:hAnsiTheme="majorHAnsi"/>
          <w:szCs w:val="22"/>
        </w:rPr>
        <w:t>xternal</w:t>
      </w:r>
      <w:r w:rsidR="002D31AC">
        <w:rPr>
          <w:rFonts w:asciiTheme="majorHAnsi" w:hAnsiTheme="majorHAnsi"/>
          <w:szCs w:val="22"/>
        </w:rPr>
        <w:t xml:space="preserve"> facing</w:t>
      </w:r>
      <w:r w:rsidR="00FF76EE">
        <w:rPr>
          <w:rFonts w:asciiTheme="majorHAnsi" w:hAnsiTheme="majorHAnsi"/>
          <w:szCs w:val="22"/>
        </w:rPr>
        <w:t xml:space="preserve"> whole of agency</w:t>
      </w:r>
      <w:r w:rsidR="002D31AC">
        <w:rPr>
          <w:rFonts w:asciiTheme="majorHAnsi" w:hAnsiTheme="majorHAnsi"/>
          <w:szCs w:val="22"/>
        </w:rPr>
        <w:t xml:space="preserve"> compliance </w:t>
      </w:r>
      <w:r w:rsidR="00194629">
        <w:rPr>
          <w:rFonts w:asciiTheme="majorHAnsi" w:hAnsiTheme="majorHAnsi"/>
          <w:szCs w:val="22"/>
        </w:rPr>
        <w:t xml:space="preserve">and </w:t>
      </w:r>
      <w:r w:rsidR="002D31AC">
        <w:rPr>
          <w:rFonts w:asciiTheme="majorHAnsi" w:hAnsiTheme="majorHAnsi"/>
          <w:szCs w:val="22"/>
        </w:rPr>
        <w:t>sanctions policy</w:t>
      </w:r>
      <w:r w:rsidR="009C0180">
        <w:rPr>
          <w:rFonts w:asciiTheme="majorHAnsi" w:hAnsiTheme="majorHAnsi"/>
          <w:szCs w:val="22"/>
        </w:rPr>
        <w:t xml:space="preserve"> to go live early 2020, which will </w:t>
      </w:r>
      <w:r w:rsidR="00194629">
        <w:rPr>
          <w:rFonts w:asciiTheme="majorHAnsi" w:hAnsiTheme="majorHAnsi"/>
          <w:szCs w:val="22"/>
        </w:rPr>
        <w:t xml:space="preserve">in time form </w:t>
      </w:r>
      <w:r w:rsidR="009C0180">
        <w:rPr>
          <w:rFonts w:asciiTheme="majorHAnsi" w:hAnsiTheme="majorHAnsi"/>
          <w:szCs w:val="22"/>
        </w:rPr>
        <w:t>part of the Regulatory Practice Framework.</w:t>
      </w:r>
      <w:r w:rsidR="002D31AC">
        <w:rPr>
          <w:rFonts w:asciiTheme="majorHAnsi" w:hAnsiTheme="majorHAnsi"/>
          <w:szCs w:val="22"/>
        </w:rPr>
        <w:t xml:space="preserve"> </w:t>
      </w:r>
      <w:r w:rsidR="009C0180">
        <w:rPr>
          <w:rFonts w:asciiTheme="majorHAnsi" w:hAnsiTheme="majorHAnsi"/>
          <w:szCs w:val="22"/>
        </w:rPr>
        <w:t xml:space="preserve">At present there is </w:t>
      </w:r>
      <w:r w:rsidR="002D31AC">
        <w:rPr>
          <w:rFonts w:asciiTheme="majorHAnsi" w:hAnsiTheme="majorHAnsi"/>
          <w:szCs w:val="22"/>
        </w:rPr>
        <w:t xml:space="preserve">no single policy in </w:t>
      </w:r>
      <w:r w:rsidR="00194629">
        <w:rPr>
          <w:rFonts w:asciiTheme="majorHAnsi" w:hAnsiTheme="majorHAnsi"/>
          <w:szCs w:val="22"/>
        </w:rPr>
        <w:t xml:space="preserve">the </w:t>
      </w:r>
      <w:r w:rsidR="002D31AC">
        <w:rPr>
          <w:rFonts w:asciiTheme="majorHAnsi" w:hAnsiTheme="majorHAnsi"/>
          <w:szCs w:val="22"/>
        </w:rPr>
        <w:t xml:space="preserve">department that touches on </w:t>
      </w:r>
      <w:r w:rsidR="009C0180">
        <w:rPr>
          <w:rFonts w:asciiTheme="majorHAnsi" w:hAnsiTheme="majorHAnsi"/>
          <w:szCs w:val="22"/>
        </w:rPr>
        <w:t xml:space="preserve">compliance and </w:t>
      </w:r>
      <w:r w:rsidR="002D31AC">
        <w:rPr>
          <w:rFonts w:asciiTheme="majorHAnsi" w:hAnsiTheme="majorHAnsi"/>
          <w:szCs w:val="22"/>
        </w:rPr>
        <w:t xml:space="preserve">sanctions across all </w:t>
      </w:r>
      <w:r w:rsidR="00194629">
        <w:rPr>
          <w:rFonts w:asciiTheme="majorHAnsi" w:hAnsiTheme="majorHAnsi"/>
          <w:szCs w:val="22"/>
        </w:rPr>
        <w:t xml:space="preserve">regulatory </w:t>
      </w:r>
      <w:r w:rsidR="002D31AC">
        <w:rPr>
          <w:rFonts w:asciiTheme="majorHAnsi" w:hAnsiTheme="majorHAnsi"/>
          <w:szCs w:val="22"/>
        </w:rPr>
        <w:t xml:space="preserve">systems. </w:t>
      </w:r>
    </w:p>
    <w:p w14:paraId="17CF7F71" w14:textId="77777777" w:rsidR="00AB09F2" w:rsidRDefault="00AB09F2" w:rsidP="001B4ECE">
      <w:pPr>
        <w:rPr>
          <w:rFonts w:asciiTheme="majorHAnsi" w:hAnsiTheme="majorHAnsi"/>
          <w:szCs w:val="22"/>
        </w:rPr>
      </w:pPr>
    </w:p>
    <w:p w14:paraId="55BAA737" w14:textId="77777777" w:rsidR="00AB09F2" w:rsidRDefault="00AB09F2" w:rsidP="00AB09F2">
      <w:pPr>
        <w:rPr>
          <w:rFonts w:asciiTheme="majorHAnsi" w:hAnsiTheme="majorHAnsi"/>
          <w:szCs w:val="22"/>
        </w:rPr>
      </w:pPr>
      <w:r>
        <w:rPr>
          <w:rFonts w:asciiTheme="majorHAnsi" w:hAnsiTheme="majorHAnsi"/>
          <w:szCs w:val="22"/>
        </w:rPr>
        <w:t>The policy contains statements around:</w:t>
      </w:r>
    </w:p>
    <w:p w14:paraId="74ADCA02" w14:textId="77777777" w:rsidR="00AB09F2" w:rsidRDefault="00AB09F2" w:rsidP="00AB09F2">
      <w:pPr>
        <w:pStyle w:val="ListParagraph"/>
        <w:numPr>
          <w:ilvl w:val="0"/>
          <w:numId w:val="28"/>
        </w:numPr>
        <w:rPr>
          <w:rFonts w:asciiTheme="majorHAnsi" w:hAnsiTheme="majorHAnsi"/>
          <w:szCs w:val="22"/>
        </w:rPr>
      </w:pPr>
      <w:r>
        <w:rPr>
          <w:rFonts w:asciiTheme="majorHAnsi" w:hAnsiTheme="majorHAnsi"/>
          <w:szCs w:val="22"/>
        </w:rPr>
        <w:lastRenderedPageBreak/>
        <w:t>I</w:t>
      </w:r>
      <w:r w:rsidRPr="00CA281F">
        <w:rPr>
          <w:rFonts w:asciiTheme="majorHAnsi" w:hAnsiTheme="majorHAnsi"/>
          <w:szCs w:val="22"/>
        </w:rPr>
        <w:t>ntent</w:t>
      </w:r>
      <w:r>
        <w:rPr>
          <w:rFonts w:asciiTheme="majorHAnsi" w:hAnsiTheme="majorHAnsi"/>
          <w:szCs w:val="22"/>
        </w:rPr>
        <w:t xml:space="preserve"> - </w:t>
      </w:r>
      <w:r w:rsidRPr="00CA281F">
        <w:rPr>
          <w:rFonts w:asciiTheme="majorHAnsi" w:hAnsiTheme="majorHAnsi"/>
          <w:szCs w:val="22"/>
        </w:rPr>
        <w:t xml:space="preserve">seeking to deter the actual entity that has done the wrong thing and also to deter the same thing occurring within the Industry. </w:t>
      </w:r>
    </w:p>
    <w:p w14:paraId="4A2BB78C" w14:textId="77777777" w:rsidR="00AB09F2" w:rsidRDefault="00AB09F2" w:rsidP="00AB09F2">
      <w:pPr>
        <w:pStyle w:val="ListParagraph"/>
        <w:numPr>
          <w:ilvl w:val="0"/>
          <w:numId w:val="28"/>
        </w:numPr>
        <w:rPr>
          <w:rFonts w:asciiTheme="majorHAnsi" w:hAnsiTheme="majorHAnsi"/>
          <w:szCs w:val="22"/>
        </w:rPr>
      </w:pPr>
      <w:r>
        <w:rPr>
          <w:rFonts w:asciiTheme="majorHAnsi" w:hAnsiTheme="majorHAnsi"/>
          <w:szCs w:val="22"/>
        </w:rPr>
        <w:t>G</w:t>
      </w:r>
      <w:r w:rsidRPr="00CA281F">
        <w:rPr>
          <w:rFonts w:asciiTheme="majorHAnsi" w:hAnsiTheme="majorHAnsi"/>
          <w:szCs w:val="22"/>
        </w:rPr>
        <w:t>athering information and using coercive powers</w:t>
      </w:r>
      <w:r>
        <w:rPr>
          <w:rFonts w:asciiTheme="majorHAnsi" w:hAnsiTheme="majorHAnsi"/>
          <w:szCs w:val="22"/>
        </w:rPr>
        <w:t>. F</w:t>
      </w:r>
      <w:r w:rsidRPr="00CA281F">
        <w:rPr>
          <w:rFonts w:asciiTheme="majorHAnsi" w:hAnsiTheme="majorHAnsi"/>
          <w:szCs w:val="22"/>
        </w:rPr>
        <w:t>or example</w:t>
      </w:r>
      <w:r>
        <w:rPr>
          <w:rFonts w:asciiTheme="majorHAnsi" w:hAnsiTheme="majorHAnsi"/>
          <w:szCs w:val="22"/>
        </w:rPr>
        <w:t>,</w:t>
      </w:r>
      <w:r w:rsidRPr="00CA281F">
        <w:rPr>
          <w:rFonts w:asciiTheme="majorHAnsi" w:hAnsiTheme="majorHAnsi"/>
          <w:szCs w:val="22"/>
        </w:rPr>
        <w:t xml:space="preserve"> warrants and requiring people to attend interview</w:t>
      </w:r>
      <w:r>
        <w:rPr>
          <w:rFonts w:asciiTheme="majorHAnsi" w:hAnsiTheme="majorHAnsi"/>
          <w:szCs w:val="22"/>
        </w:rPr>
        <w:t>s</w:t>
      </w:r>
      <w:r w:rsidRPr="00CA281F">
        <w:rPr>
          <w:rFonts w:asciiTheme="majorHAnsi" w:hAnsiTheme="majorHAnsi"/>
          <w:szCs w:val="22"/>
        </w:rPr>
        <w:t xml:space="preserve"> and provide information. </w:t>
      </w:r>
    </w:p>
    <w:p w14:paraId="0A2D436A" w14:textId="77777777" w:rsidR="00AB09F2" w:rsidRPr="00CA281F" w:rsidRDefault="00AB09F2" w:rsidP="00AB09F2">
      <w:pPr>
        <w:pStyle w:val="ListParagraph"/>
        <w:numPr>
          <w:ilvl w:val="0"/>
          <w:numId w:val="28"/>
        </w:numPr>
        <w:rPr>
          <w:rFonts w:asciiTheme="majorHAnsi" w:hAnsiTheme="majorHAnsi"/>
          <w:szCs w:val="22"/>
        </w:rPr>
      </w:pPr>
      <w:r>
        <w:rPr>
          <w:rFonts w:asciiTheme="majorHAnsi" w:hAnsiTheme="majorHAnsi"/>
          <w:szCs w:val="22"/>
        </w:rPr>
        <w:t xml:space="preserve">Who is </w:t>
      </w:r>
      <w:r w:rsidRPr="00CA281F">
        <w:rPr>
          <w:rFonts w:asciiTheme="majorHAnsi" w:hAnsiTheme="majorHAnsi"/>
          <w:szCs w:val="22"/>
        </w:rPr>
        <w:t>responsible</w:t>
      </w:r>
      <w:r>
        <w:rPr>
          <w:rFonts w:asciiTheme="majorHAnsi" w:hAnsiTheme="majorHAnsi"/>
          <w:szCs w:val="22"/>
        </w:rPr>
        <w:t xml:space="preserve"> in order</w:t>
      </w:r>
      <w:r w:rsidRPr="00CA281F">
        <w:rPr>
          <w:rFonts w:asciiTheme="majorHAnsi" w:hAnsiTheme="majorHAnsi"/>
          <w:szCs w:val="22"/>
        </w:rPr>
        <w:t xml:space="preserve"> to determine the</w:t>
      </w:r>
      <w:r>
        <w:rPr>
          <w:rFonts w:asciiTheme="majorHAnsi" w:hAnsiTheme="majorHAnsi"/>
          <w:szCs w:val="22"/>
        </w:rPr>
        <w:t xml:space="preserve"> level of culpability - d</w:t>
      </w:r>
      <w:r w:rsidRPr="00CA281F">
        <w:rPr>
          <w:rFonts w:asciiTheme="majorHAnsi" w:hAnsiTheme="majorHAnsi"/>
          <w:szCs w:val="22"/>
        </w:rPr>
        <w:t>eliberate versus inadvertent versus opportunistic</w:t>
      </w:r>
      <w:r>
        <w:rPr>
          <w:rFonts w:asciiTheme="majorHAnsi" w:hAnsiTheme="majorHAnsi"/>
          <w:szCs w:val="22"/>
        </w:rPr>
        <w:t xml:space="preserve"> conduct. </w:t>
      </w:r>
      <w:r w:rsidRPr="00CA281F">
        <w:rPr>
          <w:rFonts w:asciiTheme="majorHAnsi" w:hAnsiTheme="majorHAnsi"/>
          <w:szCs w:val="22"/>
        </w:rPr>
        <w:t xml:space="preserve"> </w:t>
      </w:r>
    </w:p>
    <w:p w14:paraId="0E58C8E7" w14:textId="59F32D73" w:rsidR="00AB09F2" w:rsidRDefault="00194629" w:rsidP="001B4ECE">
      <w:pPr>
        <w:rPr>
          <w:rFonts w:asciiTheme="majorHAnsi" w:hAnsiTheme="majorHAnsi"/>
          <w:szCs w:val="22"/>
        </w:rPr>
      </w:pPr>
      <w:r>
        <w:rPr>
          <w:rFonts w:asciiTheme="majorHAnsi" w:hAnsiTheme="majorHAnsi"/>
          <w:szCs w:val="22"/>
        </w:rPr>
        <w:t xml:space="preserve">The policy </w:t>
      </w:r>
      <w:r w:rsidR="00AB09F2">
        <w:rPr>
          <w:rFonts w:asciiTheme="majorHAnsi" w:hAnsiTheme="majorHAnsi"/>
          <w:szCs w:val="22"/>
        </w:rPr>
        <w:t>will also give</w:t>
      </w:r>
      <w:r>
        <w:rPr>
          <w:rFonts w:asciiTheme="majorHAnsi" w:hAnsiTheme="majorHAnsi"/>
          <w:szCs w:val="22"/>
        </w:rPr>
        <w:t xml:space="preserve"> g</w:t>
      </w:r>
      <w:r w:rsidR="009C0180">
        <w:rPr>
          <w:rFonts w:asciiTheme="majorHAnsi" w:hAnsiTheme="majorHAnsi"/>
          <w:szCs w:val="22"/>
        </w:rPr>
        <w:t xml:space="preserve">uidance </w:t>
      </w:r>
      <w:r w:rsidR="00AB09F2">
        <w:rPr>
          <w:rFonts w:asciiTheme="majorHAnsi" w:hAnsiTheme="majorHAnsi"/>
          <w:szCs w:val="22"/>
        </w:rPr>
        <w:t xml:space="preserve">and information </w:t>
      </w:r>
      <w:r w:rsidR="009C0180">
        <w:rPr>
          <w:rFonts w:asciiTheme="majorHAnsi" w:hAnsiTheme="majorHAnsi"/>
          <w:szCs w:val="22"/>
        </w:rPr>
        <w:t xml:space="preserve">about </w:t>
      </w:r>
      <w:r>
        <w:rPr>
          <w:rFonts w:asciiTheme="majorHAnsi" w:hAnsiTheme="majorHAnsi"/>
          <w:szCs w:val="22"/>
        </w:rPr>
        <w:t xml:space="preserve">the regulatory context in which we </w:t>
      </w:r>
      <w:r w:rsidR="009C0180">
        <w:rPr>
          <w:rFonts w:asciiTheme="majorHAnsi" w:hAnsiTheme="majorHAnsi"/>
          <w:szCs w:val="22"/>
        </w:rPr>
        <w:t>operate,</w:t>
      </w:r>
      <w:r>
        <w:rPr>
          <w:rFonts w:asciiTheme="majorHAnsi" w:hAnsiTheme="majorHAnsi"/>
          <w:szCs w:val="22"/>
        </w:rPr>
        <w:t xml:space="preserve"> the</w:t>
      </w:r>
      <w:r w:rsidR="009C0180">
        <w:rPr>
          <w:rFonts w:asciiTheme="majorHAnsi" w:hAnsiTheme="majorHAnsi"/>
          <w:szCs w:val="22"/>
        </w:rPr>
        <w:t xml:space="preserve"> nature of compliance responses, </w:t>
      </w:r>
      <w:r>
        <w:rPr>
          <w:rFonts w:asciiTheme="majorHAnsi" w:hAnsiTheme="majorHAnsi"/>
          <w:szCs w:val="22"/>
        </w:rPr>
        <w:t xml:space="preserve">regulatory aims and our regulatory </w:t>
      </w:r>
      <w:r w:rsidR="009C0180">
        <w:rPr>
          <w:rFonts w:asciiTheme="majorHAnsi" w:hAnsiTheme="majorHAnsi"/>
          <w:szCs w:val="22"/>
        </w:rPr>
        <w:t>approach</w:t>
      </w:r>
      <w:r>
        <w:rPr>
          <w:rFonts w:asciiTheme="majorHAnsi" w:hAnsiTheme="majorHAnsi"/>
          <w:szCs w:val="22"/>
        </w:rPr>
        <w:t xml:space="preserve"> with respect to </w:t>
      </w:r>
      <w:r w:rsidR="009C0180">
        <w:rPr>
          <w:rFonts w:asciiTheme="majorHAnsi" w:hAnsiTheme="majorHAnsi"/>
          <w:szCs w:val="22"/>
        </w:rPr>
        <w:t>responding to entity</w:t>
      </w:r>
      <w:r w:rsidR="002D31AC">
        <w:rPr>
          <w:rFonts w:asciiTheme="majorHAnsi" w:hAnsiTheme="majorHAnsi"/>
          <w:szCs w:val="22"/>
        </w:rPr>
        <w:t xml:space="preserve"> non</w:t>
      </w:r>
      <w:r w:rsidR="009C0180">
        <w:rPr>
          <w:rFonts w:asciiTheme="majorHAnsi" w:hAnsiTheme="majorHAnsi"/>
          <w:szCs w:val="22"/>
        </w:rPr>
        <w:t>-</w:t>
      </w:r>
      <w:r>
        <w:rPr>
          <w:rFonts w:asciiTheme="majorHAnsi" w:hAnsiTheme="majorHAnsi"/>
          <w:szCs w:val="22"/>
        </w:rPr>
        <w:t>compliance.</w:t>
      </w:r>
      <w:r w:rsidR="00BD3867" w:rsidRPr="00BD3867">
        <w:rPr>
          <w:rFonts w:asciiTheme="majorHAnsi" w:hAnsiTheme="majorHAnsi"/>
          <w:szCs w:val="22"/>
        </w:rPr>
        <w:t xml:space="preserve"> </w:t>
      </w:r>
    </w:p>
    <w:p w14:paraId="0875EBF4" w14:textId="77777777" w:rsidR="00AB09F2" w:rsidRDefault="00AB09F2" w:rsidP="001B4ECE">
      <w:pPr>
        <w:rPr>
          <w:rFonts w:asciiTheme="majorHAnsi" w:hAnsiTheme="majorHAnsi"/>
          <w:szCs w:val="22"/>
        </w:rPr>
      </w:pPr>
    </w:p>
    <w:p w14:paraId="01F5B01C" w14:textId="7F1FF7E4" w:rsidR="001B4ECE" w:rsidRPr="00EC6EFB" w:rsidRDefault="001B4ECE" w:rsidP="001B4ECE">
      <w:pPr>
        <w:rPr>
          <w:rFonts w:asciiTheme="majorHAnsi" w:hAnsiTheme="majorHAnsi"/>
          <w:b/>
          <w:szCs w:val="22"/>
        </w:rPr>
      </w:pPr>
      <w:r>
        <w:rPr>
          <w:rFonts w:asciiTheme="majorHAnsi" w:hAnsiTheme="majorHAnsi"/>
          <w:szCs w:val="22"/>
        </w:rPr>
        <w:t>Members can follow up with Mr Patterson if they have any questions or comments.</w:t>
      </w:r>
    </w:p>
    <w:p w14:paraId="6123858B" w14:textId="77777777" w:rsidR="00AB09F2" w:rsidRDefault="00AB09F2" w:rsidP="001B4ECE">
      <w:pPr>
        <w:rPr>
          <w:rFonts w:asciiTheme="majorHAnsi" w:hAnsiTheme="majorHAnsi"/>
          <w:szCs w:val="22"/>
        </w:rPr>
      </w:pPr>
    </w:p>
    <w:p w14:paraId="02226CDA" w14:textId="2D368AFF" w:rsidR="001B4ECE" w:rsidRDefault="00514F0D" w:rsidP="001B4ECE">
      <w:pPr>
        <w:rPr>
          <w:rFonts w:asciiTheme="majorHAnsi" w:hAnsiTheme="majorHAnsi"/>
          <w:szCs w:val="22"/>
        </w:rPr>
      </w:pPr>
      <w:r>
        <w:rPr>
          <w:rFonts w:asciiTheme="majorHAnsi" w:hAnsiTheme="majorHAnsi"/>
          <w:szCs w:val="22"/>
        </w:rPr>
        <w:t>Ms Lane added that it will provide the department with a</w:t>
      </w:r>
      <w:r w:rsidR="00DE1425">
        <w:rPr>
          <w:rFonts w:asciiTheme="majorHAnsi" w:hAnsiTheme="majorHAnsi"/>
          <w:szCs w:val="22"/>
        </w:rPr>
        <w:t xml:space="preserve"> broader range of tools to use and </w:t>
      </w:r>
      <w:r w:rsidR="001B4ECE">
        <w:rPr>
          <w:rFonts w:asciiTheme="majorHAnsi" w:hAnsiTheme="majorHAnsi"/>
          <w:szCs w:val="22"/>
        </w:rPr>
        <w:t xml:space="preserve">will </w:t>
      </w:r>
      <w:r>
        <w:rPr>
          <w:rFonts w:asciiTheme="majorHAnsi" w:hAnsiTheme="majorHAnsi"/>
          <w:szCs w:val="22"/>
        </w:rPr>
        <w:t xml:space="preserve">enable </w:t>
      </w:r>
      <w:r w:rsidR="00DE1425">
        <w:rPr>
          <w:rFonts w:asciiTheme="majorHAnsi" w:hAnsiTheme="majorHAnsi"/>
          <w:szCs w:val="22"/>
        </w:rPr>
        <w:t>non-compl</w:t>
      </w:r>
      <w:r w:rsidR="00B81A1B">
        <w:rPr>
          <w:rFonts w:asciiTheme="majorHAnsi" w:hAnsiTheme="majorHAnsi"/>
          <w:szCs w:val="22"/>
        </w:rPr>
        <w:t>iance</w:t>
      </w:r>
      <w:r>
        <w:rPr>
          <w:rFonts w:asciiTheme="majorHAnsi" w:hAnsiTheme="majorHAnsi"/>
          <w:szCs w:val="22"/>
        </w:rPr>
        <w:t xml:space="preserve"> to be actioned</w:t>
      </w:r>
      <w:r w:rsidR="00B81A1B">
        <w:rPr>
          <w:rFonts w:asciiTheme="majorHAnsi" w:hAnsiTheme="majorHAnsi"/>
          <w:szCs w:val="22"/>
        </w:rPr>
        <w:t xml:space="preserve"> in a more effective way. </w:t>
      </w:r>
    </w:p>
    <w:p w14:paraId="391F88B1" w14:textId="77777777" w:rsidR="00B81A1B" w:rsidRDefault="00B81A1B" w:rsidP="00FD072A">
      <w:pPr>
        <w:rPr>
          <w:rFonts w:asciiTheme="majorHAnsi" w:hAnsiTheme="majorHAnsi"/>
          <w:szCs w:val="22"/>
        </w:rPr>
      </w:pPr>
    </w:p>
    <w:p w14:paraId="715ACB19" w14:textId="04FF1714" w:rsidR="00B81A1B" w:rsidRDefault="00514F0D" w:rsidP="00FD072A">
      <w:pPr>
        <w:rPr>
          <w:rFonts w:asciiTheme="majorHAnsi" w:hAnsiTheme="majorHAnsi"/>
          <w:szCs w:val="22"/>
        </w:rPr>
      </w:pPr>
      <w:r w:rsidRPr="00514F0D">
        <w:rPr>
          <w:rFonts w:asciiTheme="majorHAnsi" w:hAnsiTheme="majorHAnsi"/>
          <w:szCs w:val="22"/>
        </w:rPr>
        <w:t xml:space="preserve">Industry members expressed an interest in seeing some non-compliance case studies. </w:t>
      </w:r>
      <w:r w:rsidR="001B4ECE">
        <w:rPr>
          <w:rFonts w:asciiTheme="majorHAnsi" w:hAnsiTheme="majorHAnsi"/>
          <w:szCs w:val="22"/>
        </w:rPr>
        <w:t xml:space="preserve"> Mr Patterson advised that this could be done through the Compliance Division Quarterly Report.  </w:t>
      </w:r>
    </w:p>
    <w:p w14:paraId="6474A2DA" w14:textId="77777777" w:rsidR="00514F0D" w:rsidRDefault="00514F0D" w:rsidP="00FD072A">
      <w:pPr>
        <w:rPr>
          <w:rFonts w:asciiTheme="majorHAnsi" w:hAnsiTheme="majorHAnsi"/>
          <w:szCs w:val="22"/>
        </w:rPr>
      </w:pPr>
    </w:p>
    <w:p w14:paraId="440F6E89" w14:textId="5294683C" w:rsidR="00514F0D" w:rsidRPr="00514F0D" w:rsidRDefault="00774176" w:rsidP="00514F0D">
      <w:pPr>
        <w:rPr>
          <w:rFonts w:asciiTheme="majorHAnsi" w:hAnsiTheme="majorHAnsi"/>
          <w:szCs w:val="22"/>
        </w:rPr>
      </w:pPr>
      <w:r w:rsidRPr="00774176">
        <w:rPr>
          <w:rFonts w:asciiTheme="majorHAnsi" w:hAnsiTheme="majorHAnsi"/>
          <w:b/>
          <w:bCs/>
          <w:szCs w:val="22"/>
          <w:u w:val="single"/>
        </w:rPr>
        <w:t>Action</w:t>
      </w:r>
      <w:r w:rsidRPr="00774176">
        <w:rPr>
          <w:rFonts w:asciiTheme="majorHAnsi" w:hAnsiTheme="majorHAnsi"/>
          <w:szCs w:val="22"/>
        </w:rPr>
        <w:t>:</w:t>
      </w:r>
      <w:r w:rsidR="00514F0D" w:rsidRPr="00514F0D">
        <w:rPr>
          <w:rFonts w:asciiTheme="majorHAnsi" w:hAnsiTheme="majorHAnsi"/>
          <w:szCs w:val="22"/>
        </w:rPr>
        <w:t xml:space="preserve"> Include some non-compliance case studies in future Compliance Division Quarterly Reports.</w:t>
      </w:r>
    </w:p>
    <w:p w14:paraId="46BE36AE" w14:textId="77777777" w:rsidR="0024043C" w:rsidRDefault="0024043C" w:rsidP="00FD072A">
      <w:pPr>
        <w:rPr>
          <w:rFonts w:asciiTheme="majorHAnsi" w:hAnsiTheme="majorHAnsi"/>
          <w:b/>
          <w:szCs w:val="22"/>
        </w:rPr>
      </w:pPr>
    </w:p>
    <w:p w14:paraId="7D784E6F" w14:textId="48CC26EB" w:rsidR="00FD072A" w:rsidRDefault="00432AC2" w:rsidP="00FD072A">
      <w:pPr>
        <w:rPr>
          <w:rFonts w:asciiTheme="majorHAnsi" w:hAnsiTheme="majorHAnsi"/>
          <w:b/>
          <w:szCs w:val="22"/>
        </w:rPr>
      </w:pPr>
      <w:r>
        <w:rPr>
          <w:rFonts w:asciiTheme="majorHAnsi" w:hAnsiTheme="majorHAnsi"/>
          <w:b/>
          <w:szCs w:val="22"/>
        </w:rPr>
        <w:t>5.4 Enforcement</w:t>
      </w:r>
    </w:p>
    <w:p w14:paraId="4C0F89E0" w14:textId="74A84537" w:rsidR="00841847" w:rsidRDefault="00B26F55" w:rsidP="00FD072A">
      <w:pPr>
        <w:rPr>
          <w:rFonts w:asciiTheme="majorHAnsi" w:hAnsiTheme="majorHAnsi"/>
          <w:szCs w:val="22"/>
        </w:rPr>
      </w:pPr>
      <w:r>
        <w:rPr>
          <w:rFonts w:asciiTheme="majorHAnsi" w:hAnsiTheme="majorHAnsi"/>
          <w:szCs w:val="22"/>
        </w:rPr>
        <w:t>Ms Buckle shared two</w:t>
      </w:r>
      <w:r w:rsidR="00EB5824">
        <w:rPr>
          <w:rFonts w:asciiTheme="majorHAnsi" w:hAnsiTheme="majorHAnsi"/>
          <w:szCs w:val="22"/>
        </w:rPr>
        <w:t xml:space="preserve"> examples of </w:t>
      </w:r>
      <w:r w:rsidR="00841847">
        <w:rPr>
          <w:rFonts w:asciiTheme="majorHAnsi" w:hAnsiTheme="majorHAnsi"/>
          <w:szCs w:val="22"/>
        </w:rPr>
        <w:t>no</w:t>
      </w:r>
      <w:r w:rsidR="009670AA">
        <w:rPr>
          <w:rFonts w:asciiTheme="majorHAnsi" w:hAnsiTheme="majorHAnsi"/>
          <w:szCs w:val="22"/>
        </w:rPr>
        <w:t>n-compliance.</w:t>
      </w:r>
    </w:p>
    <w:p w14:paraId="6214401F" w14:textId="2323D32B" w:rsidR="00B26F55" w:rsidRDefault="00B26F55" w:rsidP="00B26F55">
      <w:pPr>
        <w:pStyle w:val="ListParagraph"/>
        <w:numPr>
          <w:ilvl w:val="0"/>
          <w:numId w:val="30"/>
        </w:numPr>
        <w:rPr>
          <w:rFonts w:asciiTheme="majorHAnsi" w:hAnsiTheme="majorHAnsi"/>
          <w:szCs w:val="22"/>
        </w:rPr>
      </w:pPr>
      <w:r w:rsidRPr="00B26F55">
        <w:rPr>
          <w:rFonts w:asciiTheme="majorHAnsi" w:hAnsiTheme="majorHAnsi"/>
          <w:szCs w:val="22"/>
        </w:rPr>
        <w:t xml:space="preserve">September 2019 - Illegal importation of 2,186 garlic bulbs from Canada and USA in multiple consignments. Garlic bulbs are a known host of multiple plant pathogens including the number one plant pest </w:t>
      </w:r>
      <w:proofErr w:type="spellStart"/>
      <w:r w:rsidRPr="00B26F55">
        <w:rPr>
          <w:rFonts w:asciiTheme="majorHAnsi" w:hAnsiTheme="majorHAnsi"/>
          <w:i/>
          <w:szCs w:val="22"/>
        </w:rPr>
        <w:t>Xylella</w:t>
      </w:r>
      <w:proofErr w:type="spellEnd"/>
      <w:r w:rsidRPr="00B26F55">
        <w:rPr>
          <w:rFonts w:asciiTheme="majorHAnsi" w:hAnsiTheme="majorHAnsi"/>
          <w:szCs w:val="22"/>
        </w:rPr>
        <w:t xml:space="preserve">. </w:t>
      </w:r>
      <w:r w:rsidR="000C28FD">
        <w:rPr>
          <w:rFonts w:asciiTheme="majorHAnsi" w:hAnsiTheme="majorHAnsi"/>
          <w:szCs w:val="22"/>
        </w:rPr>
        <w:t>T</w:t>
      </w:r>
      <w:r w:rsidRPr="00B26F55">
        <w:rPr>
          <w:rFonts w:asciiTheme="majorHAnsi" w:hAnsiTheme="majorHAnsi"/>
          <w:szCs w:val="22"/>
        </w:rPr>
        <w:t xml:space="preserve">he </w:t>
      </w:r>
      <w:r w:rsidR="000C28FD">
        <w:rPr>
          <w:rFonts w:asciiTheme="majorHAnsi" w:hAnsiTheme="majorHAnsi"/>
          <w:szCs w:val="22"/>
        </w:rPr>
        <w:t>importer</w:t>
      </w:r>
      <w:r w:rsidRPr="00B26F55">
        <w:rPr>
          <w:rFonts w:asciiTheme="majorHAnsi" w:hAnsiTheme="majorHAnsi"/>
          <w:szCs w:val="22"/>
        </w:rPr>
        <w:t xml:space="preserve"> deliberately instructed o</w:t>
      </w:r>
      <w:r w:rsidR="00FC788A">
        <w:rPr>
          <w:rFonts w:asciiTheme="majorHAnsi" w:hAnsiTheme="majorHAnsi"/>
          <w:szCs w:val="22"/>
        </w:rPr>
        <w:t xml:space="preserve">verseas </w:t>
      </w:r>
      <w:r w:rsidR="000C28FD">
        <w:rPr>
          <w:rFonts w:asciiTheme="majorHAnsi" w:hAnsiTheme="majorHAnsi"/>
          <w:szCs w:val="22"/>
        </w:rPr>
        <w:t>exporters</w:t>
      </w:r>
      <w:r w:rsidR="00534B4D">
        <w:rPr>
          <w:rFonts w:asciiTheme="majorHAnsi" w:hAnsiTheme="majorHAnsi"/>
          <w:szCs w:val="22"/>
        </w:rPr>
        <w:t xml:space="preserve"> to </w:t>
      </w:r>
      <w:proofErr w:type="spellStart"/>
      <w:r w:rsidR="00534B4D">
        <w:rPr>
          <w:rFonts w:asciiTheme="majorHAnsi" w:hAnsiTheme="majorHAnsi"/>
          <w:szCs w:val="22"/>
        </w:rPr>
        <w:t>mis</w:t>
      </w:r>
      <w:r w:rsidRPr="00B26F55">
        <w:rPr>
          <w:rFonts w:asciiTheme="majorHAnsi" w:hAnsiTheme="majorHAnsi"/>
          <w:szCs w:val="22"/>
        </w:rPr>
        <w:t>declare</w:t>
      </w:r>
      <w:proofErr w:type="spellEnd"/>
      <w:r w:rsidRPr="00B26F55">
        <w:rPr>
          <w:rFonts w:asciiTheme="majorHAnsi" w:hAnsiTheme="majorHAnsi"/>
          <w:szCs w:val="22"/>
        </w:rPr>
        <w:t xml:space="preserve"> consignment</w:t>
      </w:r>
      <w:r w:rsidR="000C28FD">
        <w:rPr>
          <w:rFonts w:asciiTheme="majorHAnsi" w:hAnsiTheme="majorHAnsi"/>
          <w:szCs w:val="22"/>
        </w:rPr>
        <w:t>s</w:t>
      </w:r>
      <w:r w:rsidRPr="00B26F55">
        <w:rPr>
          <w:rFonts w:asciiTheme="majorHAnsi" w:hAnsiTheme="majorHAnsi"/>
          <w:szCs w:val="22"/>
        </w:rPr>
        <w:t xml:space="preserve"> as gardening items to avoid detection.</w:t>
      </w:r>
      <w:r w:rsidR="00866387">
        <w:rPr>
          <w:rFonts w:asciiTheme="majorHAnsi" w:hAnsiTheme="majorHAnsi"/>
          <w:szCs w:val="22"/>
        </w:rPr>
        <w:t xml:space="preserve"> The importer was fined $2,000 and </w:t>
      </w:r>
      <w:r w:rsidRPr="00B26F55">
        <w:rPr>
          <w:rFonts w:asciiTheme="majorHAnsi" w:hAnsiTheme="majorHAnsi"/>
          <w:szCs w:val="22"/>
        </w:rPr>
        <w:t xml:space="preserve">sentenced to 11 months </w:t>
      </w:r>
      <w:r w:rsidR="00866387">
        <w:rPr>
          <w:rFonts w:asciiTheme="majorHAnsi" w:hAnsiTheme="majorHAnsi"/>
          <w:szCs w:val="22"/>
        </w:rPr>
        <w:t>imprisonment</w:t>
      </w:r>
      <w:r>
        <w:rPr>
          <w:rFonts w:asciiTheme="majorHAnsi" w:hAnsiTheme="majorHAnsi"/>
          <w:szCs w:val="22"/>
        </w:rPr>
        <w:t>.</w:t>
      </w:r>
    </w:p>
    <w:p w14:paraId="4057A401" w14:textId="77777777" w:rsidR="00B26F55" w:rsidRDefault="00B26F55" w:rsidP="00B26F55">
      <w:pPr>
        <w:pStyle w:val="ListParagraph"/>
        <w:rPr>
          <w:rFonts w:asciiTheme="majorHAnsi" w:hAnsiTheme="majorHAnsi"/>
          <w:szCs w:val="22"/>
        </w:rPr>
      </w:pPr>
    </w:p>
    <w:p w14:paraId="1EE79766" w14:textId="3345AC6C" w:rsidR="00B26F55" w:rsidRPr="00B26F55" w:rsidRDefault="00B26F55" w:rsidP="00B26F55">
      <w:pPr>
        <w:pStyle w:val="ListParagraph"/>
        <w:numPr>
          <w:ilvl w:val="0"/>
          <w:numId w:val="30"/>
        </w:numPr>
        <w:rPr>
          <w:rFonts w:asciiTheme="majorHAnsi" w:hAnsiTheme="majorHAnsi"/>
          <w:szCs w:val="22"/>
        </w:rPr>
      </w:pPr>
      <w:r w:rsidRPr="00B26F55">
        <w:rPr>
          <w:rFonts w:asciiTheme="majorHAnsi" w:hAnsiTheme="majorHAnsi"/>
          <w:szCs w:val="22"/>
        </w:rPr>
        <w:t>August 2019 –Illegal importation of pig semen by a pork producer. The pig semen was concealed in shampoo bottles and smuggled into the country over several years by Danish nationals and major shareholders of a commercial entity. Two pig farmers were sentenced to prison</w:t>
      </w:r>
      <w:r w:rsidR="00BF052C">
        <w:rPr>
          <w:rFonts w:asciiTheme="majorHAnsi" w:hAnsiTheme="majorHAnsi"/>
          <w:szCs w:val="22"/>
        </w:rPr>
        <w:t>, for three years and two years respectively and t</w:t>
      </w:r>
      <w:r>
        <w:rPr>
          <w:rFonts w:asciiTheme="majorHAnsi" w:hAnsiTheme="majorHAnsi"/>
          <w:szCs w:val="22"/>
        </w:rPr>
        <w:t>he company was fined half a million dollars.</w:t>
      </w:r>
      <w:r w:rsidRPr="00B26F55">
        <w:rPr>
          <w:rFonts w:asciiTheme="majorHAnsi" w:hAnsiTheme="majorHAnsi"/>
          <w:szCs w:val="22"/>
        </w:rPr>
        <w:t xml:space="preserve"> Ms Lane </w:t>
      </w:r>
      <w:r w:rsidR="000C28FD">
        <w:rPr>
          <w:rFonts w:asciiTheme="majorHAnsi" w:hAnsiTheme="majorHAnsi"/>
          <w:szCs w:val="22"/>
        </w:rPr>
        <w:t>advised</w:t>
      </w:r>
      <w:r w:rsidRPr="00B26F55">
        <w:rPr>
          <w:rFonts w:asciiTheme="majorHAnsi" w:hAnsiTheme="majorHAnsi"/>
          <w:szCs w:val="22"/>
        </w:rPr>
        <w:t xml:space="preserve"> that this </w:t>
      </w:r>
      <w:r w:rsidR="000C28FD">
        <w:rPr>
          <w:rFonts w:asciiTheme="majorHAnsi" w:hAnsiTheme="majorHAnsi"/>
          <w:szCs w:val="22"/>
        </w:rPr>
        <w:t>is</w:t>
      </w:r>
      <w:r w:rsidRPr="00B26F55">
        <w:rPr>
          <w:rFonts w:asciiTheme="majorHAnsi" w:hAnsiTheme="majorHAnsi"/>
          <w:szCs w:val="22"/>
        </w:rPr>
        <w:t xml:space="preserve"> one of the most significant court outcomes the department has had. Fortunately the product didn’t contain biosecurity risk material.</w:t>
      </w:r>
    </w:p>
    <w:p w14:paraId="35A7DEF3" w14:textId="77777777" w:rsidR="00B26F55" w:rsidRDefault="00B26F55" w:rsidP="00B26F55">
      <w:pPr>
        <w:rPr>
          <w:rFonts w:ascii="Calibri" w:hAnsi="Calibri" w:cs="Calibri"/>
          <w:lang w:eastAsia="en-AU"/>
        </w:rPr>
      </w:pPr>
    </w:p>
    <w:p w14:paraId="454351DF" w14:textId="6F8D25AB" w:rsidR="002D6382" w:rsidRDefault="00FD072A">
      <w:pPr>
        <w:rPr>
          <w:rFonts w:asciiTheme="majorHAnsi" w:hAnsiTheme="majorHAnsi"/>
          <w:b/>
          <w:szCs w:val="22"/>
        </w:rPr>
      </w:pPr>
      <w:r>
        <w:rPr>
          <w:rFonts w:asciiTheme="majorHAnsi" w:hAnsiTheme="majorHAnsi"/>
          <w:b/>
          <w:szCs w:val="22"/>
        </w:rPr>
        <w:t>5.5 Fit and Proper Person</w:t>
      </w:r>
    </w:p>
    <w:p w14:paraId="735561B7" w14:textId="72E2CEF5" w:rsidR="000D284C" w:rsidRDefault="000D284C">
      <w:pPr>
        <w:rPr>
          <w:rFonts w:asciiTheme="majorHAnsi" w:hAnsiTheme="majorHAnsi"/>
          <w:szCs w:val="22"/>
        </w:rPr>
      </w:pPr>
      <w:r w:rsidRPr="000D284C">
        <w:rPr>
          <w:rFonts w:asciiTheme="majorHAnsi" w:hAnsiTheme="majorHAnsi"/>
          <w:szCs w:val="22"/>
        </w:rPr>
        <w:t xml:space="preserve">Ms Buckle provided an update on work that is occurring to develop a standardised approach with ABF and Department of Home Affairs </w:t>
      </w:r>
      <w:r>
        <w:rPr>
          <w:rFonts w:asciiTheme="majorHAnsi" w:hAnsiTheme="majorHAnsi"/>
          <w:szCs w:val="22"/>
        </w:rPr>
        <w:t>in regards to</w:t>
      </w:r>
      <w:r w:rsidRPr="000D284C">
        <w:rPr>
          <w:rFonts w:asciiTheme="majorHAnsi" w:hAnsiTheme="majorHAnsi"/>
          <w:szCs w:val="22"/>
        </w:rPr>
        <w:t xml:space="preserve"> </w:t>
      </w:r>
      <w:proofErr w:type="gramStart"/>
      <w:r w:rsidRPr="000D284C">
        <w:rPr>
          <w:rFonts w:asciiTheme="majorHAnsi" w:hAnsiTheme="majorHAnsi"/>
          <w:szCs w:val="22"/>
        </w:rPr>
        <w:t>Fit</w:t>
      </w:r>
      <w:proofErr w:type="gramEnd"/>
      <w:r w:rsidRPr="000D284C">
        <w:rPr>
          <w:rFonts w:asciiTheme="majorHAnsi" w:hAnsiTheme="majorHAnsi"/>
          <w:szCs w:val="22"/>
        </w:rPr>
        <w:t xml:space="preserve"> and Proper Person assessments. There have been two workshops, in August and October, to discuss aligning the processes, and a number of potential opportunities were identified. There are legislative barriers to resolve and these will be part of </w:t>
      </w:r>
      <w:r w:rsidR="00421149">
        <w:rPr>
          <w:rFonts w:asciiTheme="majorHAnsi" w:hAnsiTheme="majorHAnsi"/>
          <w:szCs w:val="22"/>
        </w:rPr>
        <w:t>a</w:t>
      </w:r>
      <w:r w:rsidRPr="000D284C">
        <w:rPr>
          <w:rFonts w:asciiTheme="majorHAnsi" w:hAnsiTheme="majorHAnsi"/>
          <w:szCs w:val="22"/>
        </w:rPr>
        <w:t xml:space="preserve"> feasibility study with ABF and Home Affairs.</w:t>
      </w:r>
    </w:p>
    <w:p w14:paraId="2A8A0250" w14:textId="77777777" w:rsidR="000D284C" w:rsidRDefault="000D284C" w:rsidP="000D284C">
      <w:pPr>
        <w:rPr>
          <w:rFonts w:asciiTheme="majorHAnsi" w:hAnsiTheme="majorHAnsi"/>
          <w:szCs w:val="22"/>
        </w:rPr>
      </w:pPr>
    </w:p>
    <w:p w14:paraId="0E84D8FB" w14:textId="34A8A7D0" w:rsidR="000D284C" w:rsidRPr="000D284C" w:rsidRDefault="000D284C" w:rsidP="000D284C">
      <w:pPr>
        <w:rPr>
          <w:rFonts w:asciiTheme="majorHAnsi" w:hAnsiTheme="majorHAnsi"/>
          <w:szCs w:val="22"/>
        </w:rPr>
      </w:pPr>
      <w:r w:rsidRPr="000D284C">
        <w:rPr>
          <w:rFonts w:asciiTheme="majorHAnsi" w:hAnsiTheme="majorHAnsi"/>
          <w:szCs w:val="22"/>
        </w:rPr>
        <w:t xml:space="preserve">Ms Lane added that legislative amendments being proposed by the department will start to make information sharing easier. </w:t>
      </w:r>
    </w:p>
    <w:p w14:paraId="0C9948DE" w14:textId="77777777" w:rsidR="00FD072A" w:rsidRDefault="00FD072A">
      <w:pPr>
        <w:rPr>
          <w:rFonts w:asciiTheme="majorHAnsi" w:hAnsiTheme="majorHAnsi"/>
          <w:b/>
          <w:szCs w:val="22"/>
        </w:rPr>
      </w:pPr>
    </w:p>
    <w:p w14:paraId="78F6AA20" w14:textId="2A7F3F25" w:rsidR="00FD072A" w:rsidRDefault="00FD072A" w:rsidP="00FD072A">
      <w:pPr>
        <w:rPr>
          <w:rFonts w:asciiTheme="majorHAnsi" w:hAnsiTheme="majorHAnsi"/>
          <w:b/>
          <w:szCs w:val="22"/>
        </w:rPr>
      </w:pPr>
      <w:r>
        <w:rPr>
          <w:rFonts w:asciiTheme="majorHAnsi" w:hAnsiTheme="majorHAnsi"/>
          <w:b/>
          <w:szCs w:val="22"/>
        </w:rPr>
        <w:t>5.6</w:t>
      </w:r>
      <w:r w:rsidRPr="00F24FF3">
        <w:rPr>
          <w:rFonts w:asciiTheme="majorHAnsi" w:hAnsiTheme="majorHAnsi"/>
          <w:b/>
          <w:szCs w:val="22"/>
        </w:rPr>
        <w:t xml:space="preserve"> Brown </w:t>
      </w:r>
      <w:proofErr w:type="spellStart"/>
      <w:r w:rsidRPr="00F24FF3">
        <w:rPr>
          <w:rFonts w:asciiTheme="majorHAnsi" w:hAnsiTheme="majorHAnsi"/>
          <w:b/>
          <w:szCs w:val="22"/>
        </w:rPr>
        <w:t>Marmorated</w:t>
      </w:r>
      <w:proofErr w:type="spellEnd"/>
      <w:r w:rsidRPr="00F24FF3">
        <w:rPr>
          <w:rFonts w:asciiTheme="majorHAnsi" w:hAnsiTheme="majorHAnsi"/>
          <w:b/>
          <w:szCs w:val="22"/>
        </w:rPr>
        <w:t xml:space="preserve"> Stink Bug </w:t>
      </w:r>
      <w:r w:rsidR="00381DE7">
        <w:rPr>
          <w:rFonts w:asciiTheme="majorHAnsi" w:hAnsiTheme="majorHAnsi"/>
          <w:b/>
          <w:szCs w:val="22"/>
        </w:rPr>
        <w:t>(BMSB)</w:t>
      </w:r>
    </w:p>
    <w:p w14:paraId="0B8AC316" w14:textId="77777777" w:rsidR="002B32C9" w:rsidRDefault="002B32C9" w:rsidP="002B32C9">
      <w:pPr>
        <w:rPr>
          <w:rFonts w:asciiTheme="majorHAnsi" w:hAnsiTheme="majorHAnsi"/>
          <w:szCs w:val="22"/>
        </w:rPr>
      </w:pPr>
      <w:r w:rsidRPr="00710BA4">
        <w:rPr>
          <w:rFonts w:asciiTheme="majorHAnsi" w:hAnsiTheme="majorHAnsi"/>
          <w:szCs w:val="22"/>
        </w:rPr>
        <w:t xml:space="preserve">Ms Herrick </w:t>
      </w:r>
      <w:r>
        <w:rPr>
          <w:rFonts w:asciiTheme="majorHAnsi" w:hAnsiTheme="majorHAnsi"/>
          <w:szCs w:val="22"/>
        </w:rPr>
        <w:t xml:space="preserve">updated members on the status of applications for BMSB safeguarding arrangements, accreditation under the Vessel Seasonal Pest Scheme and for Class 4.7 AAs.  </w:t>
      </w:r>
    </w:p>
    <w:p w14:paraId="656AEB4C" w14:textId="77777777" w:rsidR="002B32C9" w:rsidRDefault="002B32C9" w:rsidP="002B32C9">
      <w:pPr>
        <w:rPr>
          <w:rFonts w:asciiTheme="majorHAnsi" w:hAnsiTheme="majorHAnsi"/>
          <w:szCs w:val="22"/>
        </w:rPr>
      </w:pPr>
    </w:p>
    <w:p w14:paraId="51D1A750" w14:textId="77777777" w:rsidR="002B32C9" w:rsidRPr="00710BA4" w:rsidRDefault="002B32C9" w:rsidP="002B32C9">
      <w:pPr>
        <w:rPr>
          <w:rFonts w:asciiTheme="majorHAnsi" w:hAnsiTheme="majorHAnsi"/>
          <w:szCs w:val="22"/>
        </w:rPr>
      </w:pPr>
      <w:r>
        <w:rPr>
          <w:rFonts w:asciiTheme="majorHAnsi" w:hAnsiTheme="majorHAnsi"/>
          <w:szCs w:val="22"/>
        </w:rPr>
        <w:t xml:space="preserve">Ms Herrick also sought </w:t>
      </w:r>
      <w:r w:rsidRPr="00710BA4">
        <w:rPr>
          <w:rFonts w:asciiTheme="majorHAnsi" w:hAnsiTheme="majorHAnsi"/>
          <w:szCs w:val="22"/>
        </w:rPr>
        <w:t>comment</w:t>
      </w:r>
      <w:r>
        <w:rPr>
          <w:rFonts w:asciiTheme="majorHAnsi" w:hAnsiTheme="majorHAnsi"/>
          <w:szCs w:val="22"/>
        </w:rPr>
        <w:t xml:space="preserve"> </w:t>
      </w:r>
      <w:r w:rsidRPr="00710BA4">
        <w:rPr>
          <w:rFonts w:asciiTheme="majorHAnsi" w:hAnsiTheme="majorHAnsi"/>
          <w:szCs w:val="22"/>
        </w:rPr>
        <w:t xml:space="preserve">on the current </w:t>
      </w:r>
      <w:r>
        <w:rPr>
          <w:rFonts w:asciiTheme="majorHAnsi" w:hAnsiTheme="majorHAnsi"/>
          <w:szCs w:val="22"/>
        </w:rPr>
        <w:t xml:space="preserve">level of engagement with industry on BMSB, including the </w:t>
      </w:r>
      <w:r w:rsidRPr="00710BA4">
        <w:rPr>
          <w:rFonts w:asciiTheme="majorHAnsi" w:hAnsiTheme="majorHAnsi"/>
          <w:szCs w:val="22"/>
        </w:rPr>
        <w:t xml:space="preserve">fortnightly </w:t>
      </w:r>
      <w:r>
        <w:rPr>
          <w:rFonts w:asciiTheme="majorHAnsi" w:hAnsiTheme="majorHAnsi"/>
          <w:szCs w:val="22"/>
        </w:rPr>
        <w:t xml:space="preserve">DCCC </w:t>
      </w:r>
      <w:r w:rsidRPr="00710BA4">
        <w:rPr>
          <w:rFonts w:asciiTheme="majorHAnsi" w:hAnsiTheme="majorHAnsi"/>
          <w:szCs w:val="22"/>
        </w:rPr>
        <w:t xml:space="preserve">teleconferences. Members </w:t>
      </w:r>
      <w:r>
        <w:rPr>
          <w:rFonts w:asciiTheme="majorHAnsi" w:hAnsiTheme="majorHAnsi"/>
          <w:szCs w:val="22"/>
        </w:rPr>
        <w:t xml:space="preserve">advised </w:t>
      </w:r>
      <w:r w:rsidRPr="00710BA4">
        <w:rPr>
          <w:rFonts w:asciiTheme="majorHAnsi" w:hAnsiTheme="majorHAnsi"/>
          <w:szCs w:val="22"/>
        </w:rPr>
        <w:t>the teleconferences ha</w:t>
      </w:r>
      <w:r>
        <w:rPr>
          <w:rFonts w:asciiTheme="majorHAnsi" w:hAnsiTheme="majorHAnsi"/>
          <w:szCs w:val="22"/>
        </w:rPr>
        <w:t>d</w:t>
      </w:r>
      <w:r w:rsidRPr="00710BA4">
        <w:rPr>
          <w:rFonts w:asciiTheme="majorHAnsi" w:hAnsiTheme="majorHAnsi"/>
          <w:szCs w:val="22"/>
        </w:rPr>
        <w:t xml:space="preserve"> </w:t>
      </w:r>
      <w:r>
        <w:rPr>
          <w:rFonts w:asciiTheme="majorHAnsi" w:hAnsiTheme="majorHAnsi"/>
          <w:szCs w:val="22"/>
        </w:rPr>
        <w:t xml:space="preserve">proven a </w:t>
      </w:r>
      <w:r w:rsidRPr="00710BA4">
        <w:rPr>
          <w:rFonts w:asciiTheme="majorHAnsi" w:hAnsiTheme="majorHAnsi"/>
          <w:szCs w:val="22"/>
        </w:rPr>
        <w:t xml:space="preserve">valuable means of communication between the department and industry so far, allowing </w:t>
      </w:r>
      <w:r>
        <w:rPr>
          <w:rFonts w:asciiTheme="majorHAnsi" w:hAnsiTheme="majorHAnsi"/>
          <w:szCs w:val="22"/>
        </w:rPr>
        <w:t>all parties</w:t>
      </w:r>
      <w:r w:rsidRPr="00710BA4">
        <w:rPr>
          <w:rFonts w:asciiTheme="majorHAnsi" w:hAnsiTheme="majorHAnsi"/>
          <w:szCs w:val="22"/>
        </w:rPr>
        <w:t xml:space="preserve"> to be kept up-to-date</w:t>
      </w:r>
      <w:r>
        <w:rPr>
          <w:rFonts w:asciiTheme="majorHAnsi" w:hAnsiTheme="majorHAnsi"/>
          <w:szCs w:val="22"/>
        </w:rPr>
        <w:t xml:space="preserve">. </w:t>
      </w:r>
      <w:r>
        <w:rPr>
          <w:rFonts w:asciiTheme="majorHAnsi" w:hAnsiTheme="majorHAnsi"/>
          <w:szCs w:val="22"/>
        </w:rPr>
        <w:lastRenderedPageBreak/>
        <w:t xml:space="preserve">However, it was </w:t>
      </w:r>
      <w:r w:rsidRPr="00710BA4">
        <w:rPr>
          <w:rFonts w:asciiTheme="majorHAnsi" w:hAnsiTheme="majorHAnsi"/>
          <w:szCs w:val="22"/>
        </w:rPr>
        <w:t>agreed these meetings could occur monthly</w:t>
      </w:r>
      <w:r>
        <w:rPr>
          <w:rFonts w:asciiTheme="majorHAnsi" w:hAnsiTheme="majorHAnsi"/>
          <w:szCs w:val="22"/>
        </w:rPr>
        <w:t xml:space="preserve"> or 6 weekly</w:t>
      </w:r>
      <w:r w:rsidRPr="00710BA4">
        <w:rPr>
          <w:rFonts w:asciiTheme="majorHAnsi" w:hAnsiTheme="majorHAnsi"/>
          <w:szCs w:val="22"/>
        </w:rPr>
        <w:t>.  The department noted the requirement to advise DCCC members as soon as possible of any changes to the measures, particularly to risk countries and if air freight comes into scope.</w:t>
      </w:r>
    </w:p>
    <w:p w14:paraId="730C86B2" w14:textId="77777777" w:rsidR="002B32C9" w:rsidRDefault="002B32C9" w:rsidP="002B32C9">
      <w:pPr>
        <w:rPr>
          <w:rFonts w:ascii="Calibri Light" w:hAnsi="Calibri Light" w:cs="Calibri Light"/>
        </w:rPr>
      </w:pPr>
    </w:p>
    <w:p w14:paraId="42984450" w14:textId="77777777" w:rsidR="002B32C9" w:rsidRPr="00710BA4" w:rsidRDefault="002B32C9" w:rsidP="002B32C9">
      <w:pPr>
        <w:rPr>
          <w:rFonts w:asciiTheme="majorHAnsi" w:hAnsiTheme="majorHAnsi"/>
          <w:szCs w:val="22"/>
        </w:rPr>
      </w:pPr>
      <w:r>
        <w:rPr>
          <w:rFonts w:ascii="Calibri Light" w:hAnsi="Calibri Light" w:cs="Calibri Light"/>
          <w:b/>
          <w:bCs/>
          <w:u w:val="single"/>
        </w:rPr>
        <w:t>Action</w:t>
      </w:r>
      <w:r>
        <w:rPr>
          <w:rFonts w:ascii="Calibri Light" w:hAnsi="Calibri Light" w:cs="Calibri Light"/>
        </w:rPr>
        <w:t xml:space="preserve">: </w:t>
      </w:r>
      <w:r w:rsidRPr="00710BA4">
        <w:rPr>
          <w:rFonts w:asciiTheme="majorHAnsi" w:hAnsiTheme="majorHAnsi"/>
          <w:szCs w:val="22"/>
        </w:rPr>
        <w:t>DCCC BMSB teleconferences to occur monthly</w:t>
      </w:r>
      <w:r>
        <w:rPr>
          <w:rFonts w:asciiTheme="majorHAnsi" w:hAnsiTheme="majorHAnsi"/>
          <w:szCs w:val="22"/>
        </w:rPr>
        <w:t xml:space="preserve"> or 6 weekly</w:t>
      </w:r>
      <w:r w:rsidRPr="00710BA4">
        <w:rPr>
          <w:rFonts w:asciiTheme="majorHAnsi" w:hAnsiTheme="majorHAnsi"/>
          <w:szCs w:val="22"/>
        </w:rPr>
        <w:t xml:space="preserve">. </w:t>
      </w:r>
    </w:p>
    <w:p w14:paraId="6FF5AC57" w14:textId="77777777" w:rsidR="00FD072A" w:rsidRDefault="00FD072A" w:rsidP="00FD072A">
      <w:pPr>
        <w:rPr>
          <w:rFonts w:asciiTheme="majorHAnsi" w:hAnsiTheme="majorHAnsi"/>
          <w:b/>
          <w:szCs w:val="22"/>
        </w:rPr>
      </w:pPr>
    </w:p>
    <w:p w14:paraId="3EE165BD" w14:textId="04E6C6D6" w:rsidR="00FD072A" w:rsidRDefault="00FD072A" w:rsidP="00FD072A">
      <w:pPr>
        <w:rPr>
          <w:rFonts w:asciiTheme="majorHAnsi" w:hAnsiTheme="majorHAnsi"/>
          <w:b/>
          <w:szCs w:val="22"/>
        </w:rPr>
      </w:pPr>
      <w:r>
        <w:rPr>
          <w:rFonts w:asciiTheme="majorHAnsi" w:hAnsiTheme="majorHAnsi"/>
          <w:b/>
          <w:szCs w:val="22"/>
        </w:rPr>
        <w:t>5.7 A</w:t>
      </w:r>
      <w:r w:rsidR="006D30DB">
        <w:rPr>
          <w:rFonts w:asciiTheme="majorHAnsi" w:hAnsiTheme="majorHAnsi"/>
          <w:b/>
          <w:szCs w:val="22"/>
        </w:rPr>
        <w:t xml:space="preserve">frican </w:t>
      </w:r>
      <w:r>
        <w:rPr>
          <w:rFonts w:asciiTheme="majorHAnsi" w:hAnsiTheme="majorHAnsi"/>
          <w:b/>
          <w:szCs w:val="22"/>
        </w:rPr>
        <w:t>S</w:t>
      </w:r>
      <w:r w:rsidR="006D30DB">
        <w:rPr>
          <w:rFonts w:asciiTheme="majorHAnsi" w:hAnsiTheme="majorHAnsi"/>
          <w:b/>
          <w:szCs w:val="22"/>
        </w:rPr>
        <w:t xml:space="preserve">wine </w:t>
      </w:r>
      <w:r>
        <w:rPr>
          <w:rFonts w:asciiTheme="majorHAnsi" w:hAnsiTheme="majorHAnsi"/>
          <w:b/>
          <w:szCs w:val="22"/>
        </w:rPr>
        <w:t>F</w:t>
      </w:r>
      <w:r w:rsidR="006D30DB">
        <w:rPr>
          <w:rFonts w:asciiTheme="majorHAnsi" w:hAnsiTheme="majorHAnsi"/>
          <w:b/>
          <w:szCs w:val="22"/>
        </w:rPr>
        <w:t>ever (ASF) current situation and developments</w:t>
      </w:r>
    </w:p>
    <w:p w14:paraId="0E6A3EBB" w14:textId="4A2820F9" w:rsidR="00A74404" w:rsidRPr="00EC6EFB" w:rsidRDefault="006D30DB" w:rsidP="00A74404">
      <w:pPr>
        <w:rPr>
          <w:rFonts w:asciiTheme="majorHAnsi" w:hAnsiTheme="majorHAnsi"/>
          <w:b/>
          <w:szCs w:val="22"/>
        </w:rPr>
      </w:pPr>
      <w:r>
        <w:rPr>
          <w:rFonts w:asciiTheme="majorHAnsi" w:hAnsiTheme="majorHAnsi"/>
          <w:b/>
          <w:szCs w:val="22"/>
        </w:rPr>
        <w:t xml:space="preserve"> </w:t>
      </w:r>
      <w:r>
        <w:rPr>
          <w:rFonts w:asciiTheme="majorHAnsi" w:hAnsiTheme="majorHAnsi"/>
          <w:szCs w:val="22"/>
        </w:rPr>
        <w:t>Ms Herrick</w:t>
      </w:r>
      <w:r w:rsidR="00201A9B">
        <w:rPr>
          <w:rFonts w:asciiTheme="majorHAnsi" w:hAnsiTheme="majorHAnsi"/>
          <w:szCs w:val="22"/>
        </w:rPr>
        <w:t xml:space="preserve"> </w:t>
      </w:r>
      <w:r w:rsidR="00A74404">
        <w:rPr>
          <w:rFonts w:asciiTheme="majorHAnsi" w:hAnsiTheme="majorHAnsi"/>
          <w:szCs w:val="22"/>
        </w:rPr>
        <w:t>provided members with an update on the department’s response to the risk of ASF.</w:t>
      </w:r>
      <w:r w:rsidR="00201A9B" w:rsidRPr="00201A9B">
        <w:rPr>
          <w:rFonts w:asciiTheme="majorHAnsi" w:hAnsiTheme="majorHAnsi"/>
          <w:szCs w:val="22"/>
        </w:rPr>
        <w:t xml:space="preserve"> </w:t>
      </w:r>
      <w:r w:rsidR="00A74404" w:rsidRPr="00A74404">
        <w:rPr>
          <w:rFonts w:asciiTheme="majorHAnsi" w:hAnsiTheme="majorHAnsi"/>
          <w:szCs w:val="22"/>
        </w:rPr>
        <w:t xml:space="preserve">Members were invited to provide feedback out of session </w:t>
      </w:r>
      <w:r w:rsidR="00EF6828">
        <w:rPr>
          <w:rFonts w:asciiTheme="majorHAnsi" w:hAnsiTheme="majorHAnsi"/>
          <w:szCs w:val="22"/>
        </w:rPr>
        <w:t xml:space="preserve">to </w:t>
      </w:r>
      <w:r w:rsidR="00A74404" w:rsidRPr="00A74404">
        <w:rPr>
          <w:rFonts w:asciiTheme="majorHAnsi" w:hAnsiTheme="majorHAnsi"/>
          <w:szCs w:val="22"/>
        </w:rPr>
        <w:t xml:space="preserve">inform the level of briefing needed on ASF at the next DCCC meeting.  </w:t>
      </w:r>
    </w:p>
    <w:p w14:paraId="1CF5470E" w14:textId="77777777" w:rsidR="00A74404" w:rsidRPr="00A74404" w:rsidRDefault="00A74404" w:rsidP="00A74404">
      <w:pPr>
        <w:rPr>
          <w:rFonts w:asciiTheme="majorHAnsi" w:hAnsiTheme="majorHAnsi"/>
          <w:szCs w:val="22"/>
        </w:rPr>
      </w:pPr>
    </w:p>
    <w:p w14:paraId="28B3A204" w14:textId="6D44DF3E" w:rsidR="00EF6828" w:rsidRDefault="00FA11BE" w:rsidP="004E62EA">
      <w:pPr>
        <w:rPr>
          <w:rFonts w:asciiTheme="majorHAnsi" w:hAnsiTheme="majorHAnsi"/>
          <w:szCs w:val="22"/>
        </w:rPr>
      </w:pPr>
      <w:r>
        <w:rPr>
          <w:rFonts w:asciiTheme="majorHAnsi" w:hAnsiTheme="majorHAnsi"/>
          <w:szCs w:val="22"/>
        </w:rPr>
        <w:t xml:space="preserve">Ms Herrick advised that </w:t>
      </w:r>
      <w:r w:rsidR="00A74404">
        <w:rPr>
          <w:rFonts w:asciiTheme="majorHAnsi" w:hAnsiTheme="majorHAnsi"/>
          <w:szCs w:val="22"/>
        </w:rPr>
        <w:t>the department is working</w:t>
      </w:r>
      <w:r w:rsidR="004E62EA">
        <w:rPr>
          <w:rFonts w:asciiTheme="majorHAnsi" w:hAnsiTheme="majorHAnsi"/>
          <w:szCs w:val="22"/>
        </w:rPr>
        <w:t xml:space="preserve"> with </w:t>
      </w:r>
      <w:r>
        <w:rPr>
          <w:rFonts w:asciiTheme="majorHAnsi" w:hAnsiTheme="majorHAnsi"/>
          <w:szCs w:val="22"/>
        </w:rPr>
        <w:t xml:space="preserve">the </w:t>
      </w:r>
      <w:r w:rsidR="00A74404">
        <w:rPr>
          <w:rFonts w:asciiTheme="majorHAnsi" w:hAnsiTheme="majorHAnsi"/>
          <w:szCs w:val="22"/>
        </w:rPr>
        <w:t xml:space="preserve">states and </w:t>
      </w:r>
      <w:r>
        <w:rPr>
          <w:rFonts w:asciiTheme="majorHAnsi" w:hAnsiTheme="majorHAnsi"/>
          <w:szCs w:val="22"/>
        </w:rPr>
        <w:t>territories</w:t>
      </w:r>
      <w:r w:rsidR="00A74404">
        <w:rPr>
          <w:rFonts w:asciiTheme="majorHAnsi" w:hAnsiTheme="majorHAnsi"/>
          <w:szCs w:val="22"/>
        </w:rPr>
        <w:t xml:space="preserve"> on</w:t>
      </w:r>
      <w:r>
        <w:rPr>
          <w:rFonts w:asciiTheme="majorHAnsi" w:hAnsiTheme="majorHAnsi"/>
          <w:szCs w:val="22"/>
        </w:rPr>
        <w:t xml:space="preserve"> how we can prepare and respond</w:t>
      </w:r>
      <w:r w:rsidR="004E62EA">
        <w:rPr>
          <w:rFonts w:asciiTheme="majorHAnsi" w:hAnsiTheme="majorHAnsi"/>
          <w:szCs w:val="22"/>
        </w:rPr>
        <w:t xml:space="preserve"> if</w:t>
      </w:r>
      <w:r>
        <w:rPr>
          <w:rFonts w:asciiTheme="majorHAnsi" w:hAnsiTheme="majorHAnsi"/>
          <w:szCs w:val="22"/>
        </w:rPr>
        <w:t xml:space="preserve"> there was an</w:t>
      </w:r>
      <w:r w:rsidR="004E62EA">
        <w:rPr>
          <w:rFonts w:asciiTheme="majorHAnsi" w:hAnsiTheme="majorHAnsi"/>
          <w:szCs w:val="22"/>
        </w:rPr>
        <w:t xml:space="preserve"> ASF </w:t>
      </w:r>
      <w:r>
        <w:rPr>
          <w:rFonts w:asciiTheme="majorHAnsi" w:hAnsiTheme="majorHAnsi"/>
          <w:szCs w:val="22"/>
        </w:rPr>
        <w:t>outbreak</w:t>
      </w:r>
      <w:r w:rsidR="004E62EA">
        <w:rPr>
          <w:rFonts w:asciiTheme="majorHAnsi" w:hAnsiTheme="majorHAnsi"/>
          <w:szCs w:val="22"/>
        </w:rPr>
        <w:t xml:space="preserve">. </w:t>
      </w:r>
      <w:r>
        <w:rPr>
          <w:rFonts w:asciiTheme="majorHAnsi" w:hAnsiTheme="majorHAnsi"/>
          <w:szCs w:val="22"/>
        </w:rPr>
        <w:t>There is already</w:t>
      </w:r>
      <w:r w:rsidR="004E62EA">
        <w:rPr>
          <w:rFonts w:asciiTheme="majorHAnsi" w:hAnsiTheme="majorHAnsi"/>
          <w:szCs w:val="22"/>
        </w:rPr>
        <w:t xml:space="preserve"> an emergency management ag</w:t>
      </w:r>
      <w:r w:rsidR="00A74404">
        <w:rPr>
          <w:rFonts w:asciiTheme="majorHAnsi" w:hAnsiTheme="majorHAnsi"/>
          <w:szCs w:val="22"/>
        </w:rPr>
        <w:t xml:space="preserve">reement with the states and </w:t>
      </w:r>
      <w:r>
        <w:rPr>
          <w:rFonts w:asciiTheme="majorHAnsi" w:hAnsiTheme="majorHAnsi"/>
          <w:szCs w:val="22"/>
        </w:rPr>
        <w:t xml:space="preserve">territories </w:t>
      </w:r>
      <w:r w:rsidR="004E62EA">
        <w:rPr>
          <w:rFonts w:asciiTheme="majorHAnsi" w:hAnsiTheme="majorHAnsi"/>
          <w:szCs w:val="22"/>
        </w:rPr>
        <w:t>so if we have an outbreak we have agreement in place on who do</w:t>
      </w:r>
      <w:r>
        <w:rPr>
          <w:rFonts w:asciiTheme="majorHAnsi" w:hAnsiTheme="majorHAnsi"/>
          <w:szCs w:val="22"/>
        </w:rPr>
        <w:t xml:space="preserve">es what and who pays for what. </w:t>
      </w:r>
    </w:p>
    <w:p w14:paraId="5B8C57A3" w14:textId="77777777" w:rsidR="00EF6828" w:rsidRDefault="00EF6828" w:rsidP="004E62EA">
      <w:pPr>
        <w:rPr>
          <w:rFonts w:asciiTheme="majorHAnsi" w:hAnsiTheme="majorHAnsi"/>
          <w:szCs w:val="22"/>
        </w:rPr>
      </w:pPr>
    </w:p>
    <w:p w14:paraId="5F1872B6" w14:textId="178DA547" w:rsidR="004E62EA" w:rsidRDefault="00F02180" w:rsidP="004E62EA">
      <w:pPr>
        <w:rPr>
          <w:rFonts w:asciiTheme="majorHAnsi" w:hAnsiTheme="majorHAnsi"/>
          <w:szCs w:val="22"/>
        </w:rPr>
      </w:pPr>
      <w:r w:rsidRPr="00A74404">
        <w:rPr>
          <w:rFonts w:asciiTheme="majorHAnsi" w:hAnsiTheme="majorHAnsi"/>
          <w:szCs w:val="22"/>
        </w:rPr>
        <w:t xml:space="preserve">Ms Lane confirmed that the department has been focused on managing the risk of ASF entering Australia via the traveller and international mail pathways, however noted a possible risk may be emerging in air freight. </w:t>
      </w:r>
      <w:r>
        <w:rPr>
          <w:rFonts w:asciiTheme="majorHAnsi" w:hAnsiTheme="majorHAnsi"/>
          <w:szCs w:val="22"/>
        </w:rPr>
        <w:t>There had been a couple of detections in air cargo so far and these needed to be investigated. The focus in relation to vessels is on continued education of approved arrangements e.g. handling waste off ships.</w:t>
      </w:r>
    </w:p>
    <w:p w14:paraId="085A973A" w14:textId="77777777" w:rsidR="00F02180" w:rsidRDefault="00F02180" w:rsidP="004E62EA">
      <w:pPr>
        <w:rPr>
          <w:rFonts w:asciiTheme="majorHAnsi" w:hAnsiTheme="majorHAnsi"/>
          <w:szCs w:val="22"/>
        </w:rPr>
      </w:pPr>
    </w:p>
    <w:p w14:paraId="1F970A99" w14:textId="77B861D7" w:rsidR="00A74404" w:rsidRPr="00A74404" w:rsidRDefault="00F02180" w:rsidP="00A74404">
      <w:pPr>
        <w:rPr>
          <w:rFonts w:asciiTheme="majorHAnsi" w:hAnsiTheme="majorHAnsi"/>
          <w:szCs w:val="22"/>
        </w:rPr>
      </w:pPr>
      <w:r>
        <w:rPr>
          <w:rFonts w:asciiTheme="majorHAnsi" w:hAnsiTheme="majorHAnsi"/>
          <w:szCs w:val="22"/>
        </w:rPr>
        <w:t xml:space="preserve">Ms </w:t>
      </w:r>
      <w:proofErr w:type="spellStart"/>
      <w:r>
        <w:rPr>
          <w:rFonts w:asciiTheme="majorHAnsi" w:hAnsiTheme="majorHAnsi"/>
          <w:szCs w:val="22"/>
        </w:rPr>
        <w:t>Macgill</w:t>
      </w:r>
      <w:proofErr w:type="spellEnd"/>
      <w:r>
        <w:rPr>
          <w:rFonts w:asciiTheme="majorHAnsi" w:hAnsiTheme="majorHAnsi"/>
          <w:szCs w:val="22"/>
        </w:rPr>
        <w:t xml:space="preserve"> advised members that she had attended an industry/government roundtable meeting with the Minister on 6 September 2019 on the </w:t>
      </w:r>
      <w:r w:rsidRPr="00A74404">
        <w:rPr>
          <w:rFonts w:asciiTheme="majorHAnsi" w:hAnsiTheme="majorHAnsi"/>
          <w:szCs w:val="22"/>
        </w:rPr>
        <w:t>risk of ASF entering Australia</w:t>
      </w:r>
      <w:r>
        <w:rPr>
          <w:rFonts w:asciiTheme="majorHAnsi" w:hAnsiTheme="majorHAnsi"/>
          <w:szCs w:val="22"/>
        </w:rPr>
        <w:t xml:space="preserve"> and the likely consequences. A response plan is being developed - t</w:t>
      </w:r>
      <w:r w:rsidRPr="00A74404">
        <w:rPr>
          <w:rFonts w:asciiTheme="majorHAnsi" w:hAnsiTheme="majorHAnsi"/>
          <w:szCs w:val="22"/>
        </w:rPr>
        <w:t xml:space="preserve">his will be communicated to importers so they are aware of the risks and </w:t>
      </w:r>
      <w:r>
        <w:rPr>
          <w:rFonts w:asciiTheme="majorHAnsi" w:hAnsiTheme="majorHAnsi"/>
          <w:szCs w:val="22"/>
        </w:rPr>
        <w:t>how</w:t>
      </w:r>
      <w:r w:rsidRPr="00A74404">
        <w:rPr>
          <w:rFonts w:asciiTheme="majorHAnsi" w:hAnsiTheme="majorHAnsi"/>
          <w:szCs w:val="22"/>
        </w:rPr>
        <w:t xml:space="preserve"> they can assist to mitigate </w:t>
      </w:r>
      <w:r>
        <w:rPr>
          <w:rFonts w:asciiTheme="majorHAnsi" w:hAnsiTheme="majorHAnsi"/>
          <w:szCs w:val="22"/>
        </w:rPr>
        <w:t>them</w:t>
      </w:r>
      <w:r w:rsidR="00A74404" w:rsidRPr="00A74404">
        <w:rPr>
          <w:rFonts w:asciiTheme="majorHAnsi" w:hAnsiTheme="majorHAnsi"/>
          <w:szCs w:val="22"/>
        </w:rPr>
        <w:t>.</w:t>
      </w:r>
    </w:p>
    <w:p w14:paraId="32D5CBD3" w14:textId="06730BA0" w:rsidR="006D30DB" w:rsidRDefault="006D30DB" w:rsidP="00FD072A">
      <w:pPr>
        <w:rPr>
          <w:rFonts w:asciiTheme="majorHAnsi" w:hAnsiTheme="majorHAnsi"/>
          <w:szCs w:val="22"/>
        </w:rPr>
      </w:pPr>
    </w:p>
    <w:p w14:paraId="42199B5F" w14:textId="77777777" w:rsidR="00F02180" w:rsidRPr="00A74404" w:rsidRDefault="00F02180" w:rsidP="00F02180">
      <w:pPr>
        <w:rPr>
          <w:rFonts w:asciiTheme="majorHAnsi" w:hAnsiTheme="majorHAnsi"/>
          <w:szCs w:val="22"/>
        </w:rPr>
      </w:pPr>
      <w:r w:rsidRPr="00A74404">
        <w:rPr>
          <w:rFonts w:asciiTheme="majorHAnsi" w:hAnsiTheme="majorHAnsi"/>
          <w:szCs w:val="22"/>
        </w:rPr>
        <w:t>Members noted actions the department has taken so far</w:t>
      </w:r>
      <w:r>
        <w:rPr>
          <w:rFonts w:asciiTheme="majorHAnsi" w:hAnsiTheme="majorHAnsi"/>
          <w:szCs w:val="22"/>
        </w:rPr>
        <w:t xml:space="preserve"> to mitigate the ASF risk</w:t>
      </w:r>
      <w:r w:rsidRPr="00A74404">
        <w:rPr>
          <w:rFonts w:asciiTheme="majorHAnsi" w:hAnsiTheme="majorHAnsi"/>
          <w:szCs w:val="22"/>
        </w:rPr>
        <w:t>, which include</w:t>
      </w:r>
      <w:r>
        <w:rPr>
          <w:rFonts w:asciiTheme="majorHAnsi" w:hAnsiTheme="majorHAnsi"/>
          <w:szCs w:val="22"/>
        </w:rPr>
        <w:t>d</w:t>
      </w:r>
      <w:r w:rsidRPr="00A74404">
        <w:rPr>
          <w:rFonts w:asciiTheme="majorHAnsi" w:hAnsiTheme="majorHAnsi"/>
          <w:szCs w:val="22"/>
        </w:rPr>
        <w:t xml:space="preserve"> amending and monitoring import conditions for certain pork products. </w:t>
      </w:r>
    </w:p>
    <w:p w14:paraId="6B6A5AC9" w14:textId="77777777" w:rsidR="00F02180" w:rsidRDefault="00F02180" w:rsidP="00F02180">
      <w:pPr>
        <w:rPr>
          <w:rFonts w:asciiTheme="majorHAnsi" w:hAnsiTheme="majorHAnsi"/>
          <w:b/>
          <w:szCs w:val="22"/>
        </w:rPr>
      </w:pPr>
    </w:p>
    <w:p w14:paraId="6A29B19A" w14:textId="77777777" w:rsidR="00F02180" w:rsidRDefault="00F02180" w:rsidP="00F02180">
      <w:pPr>
        <w:rPr>
          <w:rFonts w:asciiTheme="majorHAnsi" w:hAnsiTheme="majorHAnsi"/>
          <w:szCs w:val="22"/>
        </w:rPr>
      </w:pPr>
      <w:r w:rsidRPr="009A1837">
        <w:rPr>
          <w:rFonts w:asciiTheme="majorHAnsi" w:hAnsiTheme="majorHAnsi"/>
          <w:b/>
          <w:szCs w:val="22"/>
          <w:u w:val="single"/>
        </w:rPr>
        <w:t>Action</w:t>
      </w:r>
      <w:r>
        <w:rPr>
          <w:rFonts w:asciiTheme="majorHAnsi" w:hAnsiTheme="majorHAnsi"/>
          <w:szCs w:val="22"/>
        </w:rPr>
        <w:t xml:space="preserve">: The department to provide an update on ASF at the next DCCC meeting. </w:t>
      </w:r>
    </w:p>
    <w:p w14:paraId="62A1305F" w14:textId="77777777" w:rsidR="00995B64" w:rsidRDefault="00995B64" w:rsidP="001C776D">
      <w:pPr>
        <w:rPr>
          <w:rFonts w:asciiTheme="majorHAnsi" w:hAnsiTheme="majorHAnsi"/>
          <w:b/>
          <w:szCs w:val="22"/>
        </w:rPr>
      </w:pPr>
    </w:p>
    <w:p w14:paraId="60B8CEB6" w14:textId="39C4AD2B" w:rsidR="001C776D" w:rsidRPr="00EC6EFB" w:rsidRDefault="001C776D" w:rsidP="001C776D">
      <w:pPr>
        <w:rPr>
          <w:rFonts w:asciiTheme="majorHAnsi" w:hAnsiTheme="majorHAnsi"/>
          <w:b/>
          <w:szCs w:val="22"/>
        </w:rPr>
      </w:pPr>
      <w:r w:rsidRPr="00652E6A">
        <w:rPr>
          <w:rFonts w:asciiTheme="majorHAnsi" w:hAnsiTheme="majorHAnsi"/>
          <w:b/>
          <w:sz w:val="24"/>
          <w:lang w:val="en-GB"/>
        </w:rPr>
        <w:t xml:space="preserve">Agenda Item </w:t>
      </w:r>
      <w:r>
        <w:rPr>
          <w:rFonts w:asciiTheme="majorHAnsi" w:hAnsiTheme="majorHAnsi"/>
          <w:b/>
          <w:sz w:val="24"/>
          <w:lang w:val="en-GB"/>
        </w:rPr>
        <w:t>6</w:t>
      </w:r>
      <w:r w:rsidRPr="00652E6A">
        <w:rPr>
          <w:rFonts w:asciiTheme="majorHAnsi" w:hAnsiTheme="majorHAnsi"/>
          <w:b/>
          <w:sz w:val="24"/>
          <w:lang w:val="en-GB"/>
        </w:rPr>
        <w:t xml:space="preserve"> – </w:t>
      </w:r>
      <w:r>
        <w:rPr>
          <w:rFonts w:asciiTheme="majorHAnsi" w:hAnsiTheme="majorHAnsi"/>
          <w:b/>
          <w:sz w:val="24"/>
          <w:lang w:val="en-GB"/>
        </w:rPr>
        <w:t>Issues to be taken back to Agriculture for consideration</w:t>
      </w:r>
    </w:p>
    <w:p w14:paraId="06E68BBD" w14:textId="77777777" w:rsidR="001C776D" w:rsidRDefault="001C776D" w:rsidP="001C776D">
      <w:pPr>
        <w:rPr>
          <w:rFonts w:asciiTheme="majorHAnsi" w:hAnsiTheme="majorHAnsi"/>
          <w:szCs w:val="22"/>
        </w:rPr>
      </w:pPr>
      <w:r>
        <w:rPr>
          <w:rFonts w:asciiTheme="majorHAnsi" w:hAnsiTheme="majorHAnsi"/>
          <w:szCs w:val="22"/>
        </w:rPr>
        <w:t xml:space="preserve">Ms Lane welcomed other items to be discussed, or taken back to the department for consideration. </w:t>
      </w:r>
    </w:p>
    <w:p w14:paraId="391EA871" w14:textId="77777777" w:rsidR="00205B67" w:rsidRDefault="00205B67" w:rsidP="001C776D">
      <w:pPr>
        <w:rPr>
          <w:rFonts w:asciiTheme="majorHAnsi" w:hAnsiTheme="majorHAnsi"/>
          <w:szCs w:val="22"/>
        </w:rPr>
      </w:pPr>
    </w:p>
    <w:p w14:paraId="189CD066" w14:textId="74FBB26D" w:rsidR="00B26F55" w:rsidRPr="00B26F55" w:rsidRDefault="00B26F55" w:rsidP="00B26F55">
      <w:pPr>
        <w:rPr>
          <w:rFonts w:asciiTheme="majorHAnsi" w:hAnsiTheme="majorHAnsi"/>
          <w:szCs w:val="22"/>
        </w:rPr>
      </w:pPr>
      <w:r w:rsidRPr="00B26F55">
        <w:rPr>
          <w:rFonts w:asciiTheme="majorHAnsi" w:hAnsiTheme="majorHAnsi"/>
          <w:szCs w:val="22"/>
        </w:rPr>
        <w:t>Industry members expressed an interest in getting an update on</w:t>
      </w:r>
      <w:r w:rsidR="00E7516E">
        <w:rPr>
          <w:rFonts w:asciiTheme="majorHAnsi" w:hAnsiTheme="majorHAnsi"/>
          <w:szCs w:val="22"/>
        </w:rPr>
        <w:t xml:space="preserve"> the</w:t>
      </w:r>
      <w:r w:rsidRPr="00B26F55">
        <w:rPr>
          <w:rFonts w:asciiTheme="majorHAnsi" w:hAnsiTheme="majorHAnsi"/>
          <w:szCs w:val="22"/>
        </w:rPr>
        <w:t xml:space="preserve"> Biosecurity 2025 </w:t>
      </w:r>
      <w:r w:rsidR="00E7516E">
        <w:rPr>
          <w:rFonts w:asciiTheme="majorHAnsi" w:hAnsiTheme="majorHAnsi"/>
          <w:szCs w:val="22"/>
        </w:rPr>
        <w:t xml:space="preserve">program </w:t>
      </w:r>
      <w:r w:rsidRPr="00B26F55">
        <w:rPr>
          <w:rFonts w:asciiTheme="majorHAnsi" w:hAnsiTheme="majorHAnsi"/>
          <w:szCs w:val="22"/>
        </w:rPr>
        <w:t>at the next meeting. Ms Lane agreed that this will be included on the agenda for future DCCC meetings. The department will also provide an update on programs of work beyond this and include a discussion on where biosecurity is heading over the next 20-30 years</w:t>
      </w:r>
      <w:r w:rsidR="0009781B">
        <w:rPr>
          <w:rFonts w:asciiTheme="majorHAnsi" w:hAnsiTheme="majorHAnsi"/>
          <w:szCs w:val="22"/>
        </w:rPr>
        <w:t xml:space="preserve"> (Ag 2030)</w:t>
      </w:r>
      <w:r w:rsidRPr="00B26F55">
        <w:rPr>
          <w:rFonts w:asciiTheme="majorHAnsi" w:hAnsiTheme="majorHAnsi"/>
          <w:szCs w:val="22"/>
        </w:rPr>
        <w:t>.</w:t>
      </w:r>
    </w:p>
    <w:p w14:paraId="52F3A017" w14:textId="77777777" w:rsidR="00B26F55" w:rsidRPr="00B26F55" w:rsidRDefault="00B26F55" w:rsidP="00B26F55">
      <w:pPr>
        <w:rPr>
          <w:rFonts w:asciiTheme="majorHAnsi" w:hAnsiTheme="majorHAnsi"/>
          <w:szCs w:val="22"/>
        </w:rPr>
      </w:pPr>
    </w:p>
    <w:p w14:paraId="67516453" w14:textId="1DF85C50" w:rsidR="00B26F55" w:rsidRPr="00B26F55" w:rsidRDefault="00B26F55" w:rsidP="00B26F55">
      <w:pPr>
        <w:rPr>
          <w:rFonts w:asciiTheme="majorHAnsi" w:hAnsiTheme="majorHAnsi"/>
          <w:szCs w:val="22"/>
        </w:rPr>
      </w:pPr>
      <w:r w:rsidRPr="00B26F55">
        <w:rPr>
          <w:rFonts w:asciiTheme="majorHAnsi" w:hAnsiTheme="majorHAnsi"/>
          <w:szCs w:val="22"/>
        </w:rPr>
        <w:t xml:space="preserve">Mr Crawford requested the BMSB safeguarding program come along to the next meeting and provide industry members with feedback on the application process so far. Industry </w:t>
      </w:r>
      <w:r w:rsidR="0035315B">
        <w:rPr>
          <w:rFonts w:asciiTheme="majorHAnsi" w:hAnsiTheme="majorHAnsi"/>
          <w:szCs w:val="22"/>
        </w:rPr>
        <w:t>members may be able to assist applicants provide complete and correct information to the assessment team to support the decision making process.</w:t>
      </w:r>
      <w:r w:rsidRPr="00B26F55">
        <w:rPr>
          <w:rFonts w:asciiTheme="majorHAnsi" w:hAnsiTheme="majorHAnsi"/>
          <w:szCs w:val="22"/>
        </w:rPr>
        <w:t xml:space="preserve"> Ms Lane undertook to provide this information out-of-session before the next meeting. </w:t>
      </w:r>
    </w:p>
    <w:p w14:paraId="3882B96A" w14:textId="77777777" w:rsidR="00B26F55" w:rsidRPr="00B26F55" w:rsidRDefault="00B26F55" w:rsidP="00B26F55">
      <w:pPr>
        <w:rPr>
          <w:rFonts w:asciiTheme="majorHAnsi" w:hAnsiTheme="majorHAnsi"/>
          <w:szCs w:val="22"/>
        </w:rPr>
      </w:pPr>
    </w:p>
    <w:p w14:paraId="0A0FFB9E" w14:textId="09F67E9F" w:rsidR="00B26F55" w:rsidRPr="00B26F55" w:rsidRDefault="00B26F55" w:rsidP="00B26F55">
      <w:pPr>
        <w:rPr>
          <w:rFonts w:asciiTheme="majorHAnsi" w:hAnsiTheme="majorHAnsi"/>
          <w:szCs w:val="22"/>
        </w:rPr>
      </w:pPr>
      <w:r w:rsidRPr="00B26F55">
        <w:rPr>
          <w:rFonts w:asciiTheme="majorHAnsi" w:hAnsiTheme="majorHAnsi"/>
          <w:szCs w:val="22"/>
        </w:rPr>
        <w:t xml:space="preserve">Mr Crawford suggested that FICA is currently underutilised by industry. It is a program </w:t>
      </w:r>
      <w:r w:rsidR="0035315B">
        <w:rPr>
          <w:rFonts w:asciiTheme="majorHAnsi" w:hAnsiTheme="majorHAnsi"/>
          <w:szCs w:val="22"/>
        </w:rPr>
        <w:t>the department and industry</w:t>
      </w:r>
      <w:r w:rsidRPr="00B26F55">
        <w:rPr>
          <w:rFonts w:asciiTheme="majorHAnsi" w:hAnsiTheme="majorHAnsi"/>
          <w:szCs w:val="22"/>
        </w:rPr>
        <w:t xml:space="preserve"> need to keep promoting, as it can potentially mean less intervention by assessment services and </w:t>
      </w:r>
      <w:r w:rsidR="00A56B96">
        <w:rPr>
          <w:rFonts w:asciiTheme="majorHAnsi" w:hAnsiTheme="majorHAnsi"/>
          <w:szCs w:val="22"/>
        </w:rPr>
        <w:t xml:space="preserve">less inspections </w:t>
      </w:r>
      <w:r w:rsidRPr="00B26F55">
        <w:rPr>
          <w:rFonts w:asciiTheme="majorHAnsi" w:hAnsiTheme="majorHAnsi"/>
          <w:szCs w:val="22"/>
        </w:rPr>
        <w:t>required. Ms Lane agreed, advising the department will continue to encourage industry</w:t>
      </w:r>
      <w:r w:rsidR="00D97FEB">
        <w:rPr>
          <w:rFonts w:asciiTheme="majorHAnsi" w:hAnsiTheme="majorHAnsi"/>
          <w:szCs w:val="22"/>
        </w:rPr>
        <w:t xml:space="preserve"> uptake</w:t>
      </w:r>
      <w:r w:rsidRPr="00B26F55">
        <w:rPr>
          <w:rFonts w:asciiTheme="majorHAnsi" w:hAnsiTheme="majorHAnsi"/>
          <w:szCs w:val="22"/>
        </w:rPr>
        <w:t>.</w:t>
      </w:r>
    </w:p>
    <w:p w14:paraId="2234834A" w14:textId="77777777" w:rsidR="00B26F55" w:rsidRPr="00B26F55" w:rsidRDefault="00B26F55" w:rsidP="00B26F55">
      <w:pPr>
        <w:rPr>
          <w:rFonts w:asciiTheme="majorHAnsi" w:hAnsiTheme="majorHAnsi"/>
          <w:szCs w:val="22"/>
        </w:rPr>
      </w:pPr>
    </w:p>
    <w:p w14:paraId="539D6BC6" w14:textId="461A8F42" w:rsidR="00B26F55" w:rsidRPr="00B26F55" w:rsidRDefault="00B26F55" w:rsidP="00B26F55">
      <w:pPr>
        <w:rPr>
          <w:rFonts w:asciiTheme="majorHAnsi" w:hAnsiTheme="majorHAnsi"/>
          <w:szCs w:val="22"/>
        </w:rPr>
      </w:pPr>
      <w:r w:rsidRPr="00B26F55">
        <w:rPr>
          <w:rFonts w:asciiTheme="majorHAnsi" w:hAnsiTheme="majorHAnsi"/>
          <w:szCs w:val="22"/>
        </w:rPr>
        <w:t xml:space="preserve">Ms </w:t>
      </w:r>
      <w:proofErr w:type="spellStart"/>
      <w:r w:rsidRPr="00B26F55">
        <w:rPr>
          <w:rFonts w:asciiTheme="majorHAnsi" w:hAnsiTheme="majorHAnsi"/>
          <w:szCs w:val="22"/>
        </w:rPr>
        <w:t>Macgill</w:t>
      </w:r>
      <w:proofErr w:type="spellEnd"/>
      <w:r w:rsidRPr="00B26F55">
        <w:rPr>
          <w:rFonts w:asciiTheme="majorHAnsi" w:hAnsiTheme="majorHAnsi"/>
          <w:szCs w:val="22"/>
        </w:rPr>
        <w:t xml:space="preserve"> mentioned that the Food and Beverage Importers Association promote FICA’s at every meeting, however there has still not been a large uptake with only have 20-25 companies </w:t>
      </w:r>
      <w:r w:rsidR="0035315B">
        <w:rPr>
          <w:rFonts w:asciiTheme="majorHAnsi" w:hAnsiTheme="majorHAnsi"/>
          <w:szCs w:val="22"/>
        </w:rPr>
        <w:t>participating</w:t>
      </w:r>
      <w:r w:rsidRPr="00B26F55">
        <w:rPr>
          <w:rFonts w:asciiTheme="majorHAnsi" w:hAnsiTheme="majorHAnsi"/>
          <w:szCs w:val="22"/>
        </w:rPr>
        <w:t xml:space="preserve">. A barrier seems to be the upfront work that needs to be done, however, many already have the systems and </w:t>
      </w:r>
      <w:r w:rsidRPr="00B26F55">
        <w:rPr>
          <w:rFonts w:asciiTheme="majorHAnsi" w:hAnsiTheme="majorHAnsi"/>
          <w:szCs w:val="22"/>
        </w:rPr>
        <w:lastRenderedPageBreak/>
        <w:t xml:space="preserve">processes in place. Understanding the benefits and the savings, potentially thousands of dollars depending on the size of the company and import volume, is important in the messaging by the department. </w:t>
      </w:r>
    </w:p>
    <w:p w14:paraId="593C661E" w14:textId="77777777" w:rsidR="00B26F55" w:rsidRPr="00B26F55" w:rsidRDefault="00B26F55" w:rsidP="00B26F55">
      <w:pPr>
        <w:rPr>
          <w:rFonts w:asciiTheme="majorHAnsi" w:hAnsiTheme="majorHAnsi"/>
          <w:szCs w:val="22"/>
        </w:rPr>
      </w:pPr>
    </w:p>
    <w:p w14:paraId="7D2668E8" w14:textId="3D86ED09" w:rsidR="00B26F55" w:rsidRPr="00B26F55" w:rsidRDefault="00B26F55" w:rsidP="00B26F55">
      <w:pPr>
        <w:rPr>
          <w:rFonts w:asciiTheme="majorHAnsi" w:hAnsiTheme="majorHAnsi"/>
          <w:szCs w:val="22"/>
        </w:rPr>
      </w:pPr>
      <w:r w:rsidRPr="00B26F55">
        <w:rPr>
          <w:rFonts w:asciiTheme="majorHAnsi" w:hAnsiTheme="majorHAnsi"/>
          <w:szCs w:val="22"/>
        </w:rPr>
        <w:t xml:space="preserve">Mr Crawford invited the department to work with the FTA on promoting the use of AEPCOMM with non-users of the system. FTA can </w:t>
      </w:r>
      <w:r w:rsidR="00A56B96">
        <w:rPr>
          <w:rFonts w:asciiTheme="majorHAnsi" w:hAnsiTheme="majorHAnsi"/>
          <w:szCs w:val="22"/>
        </w:rPr>
        <w:t xml:space="preserve">assist the department to get </w:t>
      </w:r>
      <w:r w:rsidRPr="00B26F55">
        <w:rPr>
          <w:rFonts w:asciiTheme="majorHAnsi" w:hAnsiTheme="majorHAnsi"/>
          <w:szCs w:val="22"/>
        </w:rPr>
        <w:t>in touch with the right people.</w:t>
      </w:r>
    </w:p>
    <w:p w14:paraId="45938E95" w14:textId="77777777" w:rsidR="00B26F55" w:rsidRDefault="00B26F55" w:rsidP="00B26F55">
      <w:pPr>
        <w:rPr>
          <w:rFonts w:ascii="Calibri Light" w:hAnsi="Calibri Light" w:cs="Calibri Light"/>
          <w:b/>
          <w:bCs/>
          <w:sz w:val="24"/>
          <w:lang w:val="en-GB"/>
        </w:rPr>
      </w:pPr>
    </w:p>
    <w:p w14:paraId="48D1BF2C" w14:textId="1289EA21" w:rsidR="00B26F55" w:rsidRPr="00B26F55" w:rsidRDefault="00B26F55" w:rsidP="00B26F55">
      <w:pPr>
        <w:rPr>
          <w:rFonts w:asciiTheme="majorHAnsi" w:hAnsiTheme="majorHAnsi"/>
          <w:szCs w:val="22"/>
        </w:rPr>
      </w:pPr>
      <w:r w:rsidRPr="00A56B96">
        <w:rPr>
          <w:rFonts w:asciiTheme="majorHAnsi" w:hAnsiTheme="majorHAnsi"/>
          <w:b/>
          <w:szCs w:val="22"/>
          <w:u w:val="single"/>
        </w:rPr>
        <w:t>Action:</w:t>
      </w:r>
      <w:r>
        <w:rPr>
          <w:rFonts w:ascii="Calibri Light" w:hAnsi="Calibri Light" w:cs="Calibri Light"/>
        </w:rPr>
        <w:t xml:space="preserve"> </w:t>
      </w:r>
      <w:r w:rsidRPr="00B26F55">
        <w:rPr>
          <w:rFonts w:asciiTheme="majorHAnsi" w:hAnsiTheme="majorHAnsi"/>
          <w:szCs w:val="22"/>
        </w:rPr>
        <w:t xml:space="preserve">Include Biosecurity 2025 projects </w:t>
      </w:r>
      <w:r w:rsidR="00E7516E">
        <w:rPr>
          <w:rFonts w:asciiTheme="majorHAnsi" w:hAnsiTheme="majorHAnsi"/>
          <w:szCs w:val="22"/>
        </w:rPr>
        <w:t>under the Modernisation Initiatives agenda item.</w:t>
      </w:r>
    </w:p>
    <w:p w14:paraId="5CA30997" w14:textId="77777777" w:rsidR="00B26F55" w:rsidRPr="00B26F55" w:rsidRDefault="00B26F55" w:rsidP="00B26F55">
      <w:pPr>
        <w:rPr>
          <w:rFonts w:asciiTheme="majorHAnsi" w:hAnsiTheme="majorHAnsi"/>
          <w:szCs w:val="22"/>
        </w:rPr>
      </w:pPr>
      <w:r w:rsidRPr="00A56B96">
        <w:rPr>
          <w:rFonts w:asciiTheme="majorHAnsi" w:hAnsiTheme="majorHAnsi"/>
          <w:b/>
          <w:szCs w:val="22"/>
          <w:u w:val="single"/>
        </w:rPr>
        <w:t>Action:</w:t>
      </w:r>
      <w:r>
        <w:rPr>
          <w:rFonts w:ascii="Calibri Light" w:hAnsi="Calibri Light" w:cs="Calibri Light"/>
        </w:rPr>
        <w:t xml:space="preserve"> </w:t>
      </w:r>
      <w:r w:rsidRPr="00B26F55">
        <w:rPr>
          <w:rFonts w:asciiTheme="majorHAnsi" w:hAnsiTheme="majorHAnsi"/>
          <w:szCs w:val="22"/>
        </w:rPr>
        <w:t>Out-of-session, the department to provide DCCC with feedback on the Safeguarding Scheme application process that can be used by industry members to help educate prospective applicants about what to provide.</w:t>
      </w:r>
    </w:p>
    <w:p w14:paraId="479D02AE" w14:textId="77777777" w:rsidR="00205B67" w:rsidRDefault="00205B67" w:rsidP="00B20484">
      <w:pPr>
        <w:rPr>
          <w:rFonts w:asciiTheme="majorHAnsi" w:hAnsiTheme="majorHAnsi"/>
          <w:b/>
          <w:sz w:val="24"/>
          <w:lang w:val="en-GB"/>
        </w:rPr>
      </w:pPr>
    </w:p>
    <w:p w14:paraId="7A3E547C" w14:textId="261AAD74" w:rsidR="00B20484" w:rsidRPr="00652E6A" w:rsidRDefault="00B20484" w:rsidP="00B20484">
      <w:pPr>
        <w:rPr>
          <w:rFonts w:asciiTheme="majorHAnsi" w:hAnsiTheme="majorHAnsi"/>
          <w:b/>
          <w:sz w:val="24"/>
          <w:lang w:val="en-GB"/>
        </w:rPr>
      </w:pPr>
      <w:r w:rsidRPr="00652E6A">
        <w:rPr>
          <w:rFonts w:asciiTheme="majorHAnsi" w:hAnsiTheme="majorHAnsi"/>
          <w:b/>
          <w:sz w:val="24"/>
          <w:lang w:val="en-GB"/>
        </w:rPr>
        <w:t xml:space="preserve">Agenda Item </w:t>
      </w:r>
      <w:r w:rsidR="00FD072A">
        <w:rPr>
          <w:rFonts w:asciiTheme="majorHAnsi" w:hAnsiTheme="majorHAnsi"/>
          <w:b/>
          <w:sz w:val="24"/>
          <w:lang w:val="en-GB"/>
        </w:rPr>
        <w:t>7</w:t>
      </w:r>
      <w:r w:rsidRPr="00652E6A">
        <w:rPr>
          <w:rFonts w:asciiTheme="majorHAnsi" w:hAnsiTheme="majorHAnsi"/>
          <w:b/>
          <w:sz w:val="24"/>
          <w:lang w:val="en-GB"/>
        </w:rPr>
        <w:t xml:space="preserve"> – </w:t>
      </w:r>
      <w:r w:rsidR="008B03A7" w:rsidRPr="00652E6A">
        <w:rPr>
          <w:rFonts w:asciiTheme="majorHAnsi" w:hAnsiTheme="majorHAnsi"/>
          <w:b/>
          <w:sz w:val="24"/>
          <w:lang w:val="en-GB"/>
        </w:rPr>
        <w:t>Other Business</w:t>
      </w:r>
    </w:p>
    <w:p w14:paraId="0238E25E" w14:textId="46F1BD0D" w:rsidR="002F3552" w:rsidRPr="002F3552" w:rsidRDefault="002F3552" w:rsidP="00704227">
      <w:pPr>
        <w:rPr>
          <w:rFonts w:asciiTheme="majorHAnsi" w:hAnsiTheme="majorHAnsi"/>
          <w:szCs w:val="22"/>
          <w:u w:val="single"/>
        </w:rPr>
      </w:pPr>
      <w:r w:rsidRPr="002F3552">
        <w:rPr>
          <w:rFonts w:asciiTheme="majorHAnsi" w:hAnsiTheme="majorHAnsi"/>
          <w:szCs w:val="22"/>
          <w:u w:val="single"/>
        </w:rPr>
        <w:t>3D x-ray technology</w:t>
      </w:r>
    </w:p>
    <w:p w14:paraId="35FCFD33" w14:textId="77777777" w:rsidR="00E7516E" w:rsidRDefault="00E7516E" w:rsidP="00E7516E">
      <w:pPr>
        <w:rPr>
          <w:rFonts w:asciiTheme="majorHAnsi" w:hAnsiTheme="majorHAnsi"/>
          <w:szCs w:val="22"/>
        </w:rPr>
      </w:pPr>
      <w:r>
        <w:rPr>
          <w:rFonts w:asciiTheme="majorHAnsi" w:hAnsiTheme="majorHAnsi"/>
          <w:szCs w:val="22"/>
        </w:rPr>
        <w:t xml:space="preserve">Ms Herrick updated members on the 3D x-ray technology </w:t>
      </w:r>
      <w:r w:rsidRPr="00704227">
        <w:rPr>
          <w:rFonts w:asciiTheme="majorHAnsi" w:hAnsiTheme="majorHAnsi"/>
          <w:szCs w:val="22"/>
        </w:rPr>
        <w:t>trials being run by the department</w:t>
      </w:r>
      <w:r>
        <w:rPr>
          <w:rFonts w:asciiTheme="majorHAnsi" w:hAnsiTheme="majorHAnsi"/>
          <w:szCs w:val="22"/>
        </w:rPr>
        <w:t xml:space="preserve">.  </w:t>
      </w:r>
      <w:r w:rsidRPr="00704227">
        <w:rPr>
          <w:rFonts w:asciiTheme="majorHAnsi" w:hAnsiTheme="majorHAnsi"/>
          <w:szCs w:val="22"/>
        </w:rPr>
        <w:t>Th</w:t>
      </w:r>
      <w:r>
        <w:rPr>
          <w:rFonts w:asciiTheme="majorHAnsi" w:hAnsiTheme="majorHAnsi"/>
          <w:szCs w:val="22"/>
        </w:rPr>
        <w:t>e</w:t>
      </w:r>
      <w:r w:rsidRPr="00704227">
        <w:rPr>
          <w:rFonts w:asciiTheme="majorHAnsi" w:hAnsiTheme="majorHAnsi"/>
          <w:szCs w:val="22"/>
        </w:rPr>
        <w:t xml:space="preserve"> technology is currently being trialled on baggage at Melbourne International Airport and mail at the Melbourne Gateway facility. The </w:t>
      </w:r>
      <w:r>
        <w:rPr>
          <w:rFonts w:asciiTheme="majorHAnsi" w:hAnsiTheme="majorHAnsi"/>
          <w:szCs w:val="22"/>
        </w:rPr>
        <w:t xml:space="preserve">results have exceeded expectations with the </w:t>
      </w:r>
      <w:r w:rsidRPr="00704227">
        <w:rPr>
          <w:rFonts w:asciiTheme="majorHAnsi" w:hAnsiTheme="majorHAnsi"/>
          <w:szCs w:val="22"/>
        </w:rPr>
        <w:t xml:space="preserve">technology </w:t>
      </w:r>
      <w:r>
        <w:rPr>
          <w:rFonts w:asciiTheme="majorHAnsi" w:hAnsiTheme="majorHAnsi"/>
          <w:szCs w:val="22"/>
        </w:rPr>
        <w:t xml:space="preserve">proving </w:t>
      </w:r>
      <w:r w:rsidRPr="00704227">
        <w:rPr>
          <w:rFonts w:asciiTheme="majorHAnsi" w:hAnsiTheme="majorHAnsi"/>
          <w:szCs w:val="22"/>
        </w:rPr>
        <w:t>to be faster and more accurate compared to 2D x-rays</w:t>
      </w:r>
      <w:r>
        <w:rPr>
          <w:rFonts w:asciiTheme="majorHAnsi" w:hAnsiTheme="majorHAnsi"/>
          <w:szCs w:val="22"/>
        </w:rPr>
        <w:t>,</w:t>
      </w:r>
      <w:r w:rsidRPr="004123FF">
        <w:rPr>
          <w:rFonts w:asciiTheme="majorHAnsi" w:hAnsiTheme="majorHAnsi"/>
          <w:szCs w:val="22"/>
        </w:rPr>
        <w:t xml:space="preserve"> </w:t>
      </w:r>
      <w:r w:rsidRPr="00704227">
        <w:rPr>
          <w:rFonts w:asciiTheme="majorHAnsi" w:hAnsiTheme="majorHAnsi"/>
          <w:szCs w:val="22"/>
        </w:rPr>
        <w:t>result</w:t>
      </w:r>
      <w:r>
        <w:rPr>
          <w:rFonts w:asciiTheme="majorHAnsi" w:hAnsiTheme="majorHAnsi"/>
          <w:szCs w:val="22"/>
        </w:rPr>
        <w:t>ing</w:t>
      </w:r>
      <w:r w:rsidRPr="00704227">
        <w:rPr>
          <w:rFonts w:asciiTheme="majorHAnsi" w:hAnsiTheme="majorHAnsi"/>
          <w:szCs w:val="22"/>
        </w:rPr>
        <w:t xml:space="preserve"> in an increase in detections and seizures. </w:t>
      </w:r>
      <w:r>
        <w:rPr>
          <w:rFonts w:asciiTheme="majorHAnsi" w:hAnsiTheme="majorHAnsi"/>
          <w:szCs w:val="22"/>
        </w:rPr>
        <w:t xml:space="preserve"> It has also enabled the </w:t>
      </w:r>
      <w:r w:rsidRPr="00704227">
        <w:rPr>
          <w:rFonts w:asciiTheme="majorHAnsi" w:hAnsiTheme="majorHAnsi"/>
          <w:szCs w:val="22"/>
        </w:rPr>
        <w:t xml:space="preserve">department </w:t>
      </w:r>
      <w:r>
        <w:rPr>
          <w:rFonts w:asciiTheme="majorHAnsi" w:hAnsiTheme="majorHAnsi"/>
          <w:szCs w:val="22"/>
        </w:rPr>
        <w:t xml:space="preserve">to develop biosecurity auto detection algorithms, which is a world first for biosecurity as they are usually developed for explosives and drugs. The first algorithm was deployed in April 2019 for fruit and the second for meat deployed on 12 November 2019.  </w:t>
      </w:r>
    </w:p>
    <w:p w14:paraId="458A6D10" w14:textId="77777777" w:rsidR="00E7516E" w:rsidRDefault="00E7516E" w:rsidP="00E7516E">
      <w:pPr>
        <w:rPr>
          <w:rFonts w:asciiTheme="majorHAnsi" w:hAnsiTheme="majorHAnsi"/>
          <w:szCs w:val="22"/>
        </w:rPr>
      </w:pPr>
    </w:p>
    <w:p w14:paraId="6A86C8FD" w14:textId="77777777" w:rsidR="00E7516E" w:rsidRDefault="00E7516E" w:rsidP="00E7516E">
      <w:pPr>
        <w:rPr>
          <w:rFonts w:asciiTheme="majorHAnsi" w:hAnsiTheme="majorHAnsi"/>
          <w:szCs w:val="22"/>
        </w:rPr>
      </w:pPr>
      <w:r>
        <w:rPr>
          <w:rFonts w:asciiTheme="majorHAnsi" w:hAnsiTheme="majorHAnsi"/>
          <w:szCs w:val="22"/>
        </w:rPr>
        <w:t xml:space="preserve">Ms Herrick also advised that four commercial parties had received funding under the Australian Government’s Business Research and Innovation Initiative to test the feasibility of their technological solutions for automated scanning of shipping containers to help find biosecurity risk material.  At least two proposals were expected to go through to the next stage following interest from several major stevedores in participating in proof of concept trials.   </w:t>
      </w:r>
    </w:p>
    <w:p w14:paraId="33310FAD" w14:textId="67C47FD8" w:rsidR="00704227" w:rsidRPr="00704227" w:rsidRDefault="00704227" w:rsidP="00704227">
      <w:pPr>
        <w:rPr>
          <w:rFonts w:asciiTheme="majorHAnsi" w:hAnsiTheme="majorHAnsi"/>
          <w:szCs w:val="22"/>
        </w:rPr>
      </w:pPr>
      <w:r w:rsidRPr="00704227">
        <w:rPr>
          <w:rFonts w:asciiTheme="majorHAnsi" w:hAnsiTheme="majorHAnsi"/>
          <w:szCs w:val="22"/>
        </w:rPr>
        <w:t xml:space="preserve"> </w:t>
      </w:r>
    </w:p>
    <w:p w14:paraId="42EE84B3" w14:textId="77777777" w:rsidR="002F3552" w:rsidRPr="002F3552" w:rsidRDefault="002F3552" w:rsidP="00B20484">
      <w:pPr>
        <w:rPr>
          <w:rFonts w:asciiTheme="majorHAnsi" w:hAnsiTheme="majorHAnsi"/>
          <w:szCs w:val="22"/>
          <w:u w:val="single"/>
        </w:rPr>
      </w:pPr>
      <w:r w:rsidRPr="002F3552">
        <w:rPr>
          <w:rFonts w:asciiTheme="majorHAnsi" w:hAnsiTheme="majorHAnsi"/>
          <w:szCs w:val="22"/>
          <w:u w:val="single"/>
        </w:rPr>
        <w:t>Consolidation of forms</w:t>
      </w:r>
    </w:p>
    <w:p w14:paraId="3F7C2BF4" w14:textId="748F0E1E" w:rsidR="00A74404" w:rsidRDefault="00DC1A56" w:rsidP="00B20484">
      <w:pPr>
        <w:rPr>
          <w:rFonts w:asciiTheme="majorHAnsi" w:hAnsiTheme="majorHAnsi"/>
          <w:szCs w:val="22"/>
        </w:rPr>
      </w:pPr>
      <w:r w:rsidRPr="00B84E2C">
        <w:rPr>
          <w:rFonts w:asciiTheme="majorHAnsi" w:hAnsiTheme="majorHAnsi"/>
          <w:szCs w:val="22"/>
        </w:rPr>
        <w:t xml:space="preserve">There was discussion around consolidation of forms and Mr Crawford </w:t>
      </w:r>
      <w:r w:rsidR="002F3552">
        <w:rPr>
          <w:rFonts w:asciiTheme="majorHAnsi" w:hAnsiTheme="majorHAnsi"/>
          <w:szCs w:val="22"/>
        </w:rPr>
        <w:t>suggested creating a</w:t>
      </w:r>
      <w:r w:rsidRPr="00B84E2C">
        <w:rPr>
          <w:rFonts w:asciiTheme="majorHAnsi" w:hAnsiTheme="majorHAnsi"/>
          <w:szCs w:val="22"/>
        </w:rPr>
        <w:t xml:space="preserve"> minimum documents requirement form</w:t>
      </w:r>
      <w:r w:rsidR="009B40E4">
        <w:rPr>
          <w:rFonts w:asciiTheme="majorHAnsi" w:hAnsiTheme="majorHAnsi"/>
          <w:szCs w:val="22"/>
        </w:rPr>
        <w:t xml:space="preserve">. </w:t>
      </w:r>
      <w:r w:rsidR="009B40E4" w:rsidRPr="009B40E4">
        <w:rPr>
          <w:rFonts w:asciiTheme="majorHAnsi" w:hAnsiTheme="majorHAnsi"/>
          <w:szCs w:val="22"/>
        </w:rPr>
        <w:t xml:space="preserve">Ms Lane acknowledged that it could simplify processes, but would be extremely difficult due to legislation and systems barriers.  Ms Lane advised that we have made some </w:t>
      </w:r>
      <w:r w:rsidR="002F3552">
        <w:rPr>
          <w:rFonts w:asciiTheme="majorHAnsi" w:hAnsiTheme="majorHAnsi"/>
          <w:szCs w:val="22"/>
        </w:rPr>
        <w:t xml:space="preserve">improvements, with forms </w:t>
      </w:r>
      <w:r w:rsidR="009B40E4" w:rsidRPr="009B40E4">
        <w:rPr>
          <w:rFonts w:asciiTheme="majorHAnsi" w:hAnsiTheme="majorHAnsi"/>
          <w:szCs w:val="22"/>
        </w:rPr>
        <w:t>includ</w:t>
      </w:r>
      <w:r w:rsidR="002F3552">
        <w:rPr>
          <w:rFonts w:asciiTheme="majorHAnsi" w:hAnsiTheme="majorHAnsi"/>
          <w:szCs w:val="22"/>
        </w:rPr>
        <w:t>ing</w:t>
      </w:r>
      <w:r w:rsidR="009B40E4" w:rsidRPr="009B40E4">
        <w:rPr>
          <w:rFonts w:asciiTheme="majorHAnsi" w:hAnsiTheme="majorHAnsi"/>
          <w:szCs w:val="22"/>
        </w:rPr>
        <w:t xml:space="preserve"> a consent provision </w:t>
      </w:r>
      <w:r w:rsidR="009B40E4">
        <w:rPr>
          <w:rFonts w:asciiTheme="majorHAnsi" w:hAnsiTheme="majorHAnsi"/>
          <w:szCs w:val="22"/>
        </w:rPr>
        <w:t xml:space="preserve">on the form to advise that the </w:t>
      </w:r>
      <w:r w:rsidR="009B40E4" w:rsidRPr="009B40E4">
        <w:rPr>
          <w:rFonts w:asciiTheme="majorHAnsi" w:hAnsiTheme="majorHAnsi"/>
          <w:szCs w:val="22"/>
        </w:rPr>
        <w:t>person filling out the form gives permission to have their information shared.</w:t>
      </w:r>
    </w:p>
    <w:p w14:paraId="04EB5C10" w14:textId="77777777" w:rsidR="00540DB0" w:rsidRDefault="00540DB0" w:rsidP="00B20484">
      <w:pPr>
        <w:rPr>
          <w:rFonts w:asciiTheme="majorHAnsi" w:hAnsiTheme="majorHAnsi"/>
          <w:szCs w:val="22"/>
        </w:rPr>
      </w:pPr>
    </w:p>
    <w:p w14:paraId="1CA6DDBA" w14:textId="20B79D13" w:rsidR="008B03A7" w:rsidRPr="00652E6A" w:rsidRDefault="00FD072A" w:rsidP="00B20484">
      <w:pPr>
        <w:rPr>
          <w:rFonts w:asciiTheme="majorHAnsi" w:hAnsiTheme="majorHAnsi"/>
          <w:b/>
          <w:sz w:val="24"/>
          <w:lang w:val="en-GB"/>
        </w:rPr>
      </w:pPr>
      <w:r>
        <w:rPr>
          <w:rFonts w:asciiTheme="majorHAnsi" w:hAnsiTheme="majorHAnsi"/>
          <w:b/>
          <w:sz w:val="24"/>
          <w:lang w:val="en-GB"/>
        </w:rPr>
        <w:t>Agenda Item 8</w:t>
      </w:r>
      <w:r w:rsidR="008B03A7" w:rsidRPr="00652E6A">
        <w:rPr>
          <w:rFonts w:asciiTheme="majorHAnsi" w:hAnsiTheme="majorHAnsi"/>
          <w:b/>
          <w:sz w:val="24"/>
          <w:lang w:val="en-GB"/>
        </w:rPr>
        <w:t xml:space="preserve"> – Next Meeting</w:t>
      </w:r>
    </w:p>
    <w:p w14:paraId="072D1348" w14:textId="18FB63D0" w:rsidR="00C55288" w:rsidRDefault="00C55288" w:rsidP="004911AA">
      <w:pPr>
        <w:rPr>
          <w:rFonts w:asciiTheme="majorHAnsi" w:hAnsiTheme="majorHAnsi"/>
          <w:szCs w:val="22"/>
        </w:rPr>
      </w:pPr>
      <w:r>
        <w:rPr>
          <w:rFonts w:asciiTheme="majorHAnsi" w:hAnsiTheme="majorHAnsi"/>
          <w:szCs w:val="22"/>
        </w:rPr>
        <w:t xml:space="preserve">The next meeting of the DCCC will be held </w:t>
      </w:r>
      <w:r w:rsidR="0008169F">
        <w:rPr>
          <w:rFonts w:asciiTheme="majorHAnsi" w:hAnsiTheme="majorHAnsi"/>
          <w:szCs w:val="22"/>
        </w:rPr>
        <w:t>in Sydney</w:t>
      </w:r>
      <w:r>
        <w:rPr>
          <w:rFonts w:asciiTheme="majorHAnsi" w:hAnsiTheme="majorHAnsi"/>
          <w:szCs w:val="22"/>
        </w:rPr>
        <w:t>.</w:t>
      </w:r>
      <w:r w:rsidR="0008169F">
        <w:rPr>
          <w:rFonts w:asciiTheme="majorHAnsi" w:hAnsiTheme="majorHAnsi"/>
          <w:szCs w:val="22"/>
        </w:rPr>
        <w:t xml:space="preserve"> The date and venue are to be confirmed. </w:t>
      </w:r>
      <w:r>
        <w:rPr>
          <w:rFonts w:asciiTheme="majorHAnsi" w:hAnsiTheme="majorHAnsi"/>
          <w:szCs w:val="22"/>
        </w:rPr>
        <w:t xml:space="preserve"> </w:t>
      </w:r>
    </w:p>
    <w:p w14:paraId="5AF28FF8" w14:textId="78197FF3" w:rsidR="00F974AD" w:rsidRDefault="002E4B12" w:rsidP="002E4B12">
      <w:pPr>
        <w:tabs>
          <w:tab w:val="left" w:pos="3363"/>
        </w:tabs>
        <w:rPr>
          <w:rFonts w:asciiTheme="majorHAnsi" w:hAnsiTheme="majorHAnsi"/>
          <w:szCs w:val="22"/>
        </w:rPr>
      </w:pPr>
      <w:r>
        <w:rPr>
          <w:rFonts w:asciiTheme="majorHAnsi" w:hAnsiTheme="majorHAnsi"/>
          <w:szCs w:val="22"/>
        </w:rPr>
        <w:tab/>
      </w:r>
    </w:p>
    <w:p w14:paraId="6B633601" w14:textId="135303FC" w:rsidR="002D6382" w:rsidRDefault="004911AA" w:rsidP="003B7D95">
      <w:pPr>
        <w:rPr>
          <w:rFonts w:asciiTheme="majorHAnsi" w:hAnsiTheme="majorHAnsi"/>
          <w:szCs w:val="22"/>
        </w:rPr>
      </w:pPr>
      <w:r w:rsidRPr="004911AA">
        <w:rPr>
          <w:rFonts w:asciiTheme="majorHAnsi" w:hAnsiTheme="majorHAnsi"/>
          <w:b/>
          <w:szCs w:val="22"/>
          <w:u w:val="single"/>
        </w:rPr>
        <w:t>Action</w:t>
      </w:r>
      <w:r>
        <w:rPr>
          <w:rFonts w:asciiTheme="majorHAnsi" w:hAnsiTheme="majorHAnsi"/>
          <w:szCs w:val="22"/>
        </w:rPr>
        <w:t>: Secretariat to coordinate the next meeting date</w:t>
      </w:r>
      <w:r w:rsidR="0008169F">
        <w:rPr>
          <w:rFonts w:asciiTheme="majorHAnsi" w:hAnsiTheme="majorHAnsi"/>
          <w:szCs w:val="22"/>
        </w:rPr>
        <w:t xml:space="preserve"> and venue. </w:t>
      </w:r>
      <w:r>
        <w:rPr>
          <w:rFonts w:asciiTheme="majorHAnsi" w:hAnsiTheme="majorHAnsi"/>
          <w:szCs w:val="22"/>
        </w:rPr>
        <w:t xml:space="preserve"> </w:t>
      </w:r>
    </w:p>
    <w:p w14:paraId="72CC8E2B" w14:textId="77777777" w:rsidR="0008169F" w:rsidRPr="00652E6A" w:rsidRDefault="0008169F" w:rsidP="003B7D95">
      <w:pPr>
        <w:rPr>
          <w:rFonts w:asciiTheme="majorHAnsi" w:hAnsiTheme="majorHAnsi"/>
          <w:szCs w:val="22"/>
        </w:rPr>
      </w:pPr>
    </w:p>
    <w:p w14:paraId="21C716AF" w14:textId="3C069157" w:rsidR="008B03A7" w:rsidRPr="00652E6A" w:rsidRDefault="008B03A7" w:rsidP="003B7D95">
      <w:pPr>
        <w:rPr>
          <w:rFonts w:asciiTheme="majorHAnsi" w:hAnsiTheme="majorHAnsi"/>
          <w:szCs w:val="22"/>
        </w:rPr>
      </w:pPr>
      <w:r w:rsidRPr="00652E6A">
        <w:rPr>
          <w:rFonts w:asciiTheme="majorHAnsi" w:hAnsiTheme="majorHAnsi"/>
          <w:szCs w:val="22"/>
        </w:rPr>
        <w:t xml:space="preserve">Meeting closed at </w:t>
      </w:r>
      <w:r w:rsidR="0008169F">
        <w:rPr>
          <w:rFonts w:asciiTheme="majorHAnsi" w:hAnsiTheme="majorHAnsi"/>
          <w:szCs w:val="22"/>
        </w:rPr>
        <w:t>3:20</w:t>
      </w:r>
      <w:r w:rsidR="00E27DC9">
        <w:rPr>
          <w:rFonts w:asciiTheme="majorHAnsi" w:hAnsiTheme="majorHAnsi"/>
          <w:szCs w:val="22"/>
        </w:rPr>
        <w:t>pm</w:t>
      </w:r>
    </w:p>
    <w:sectPr w:rsidR="008B03A7" w:rsidRPr="00652E6A" w:rsidSect="00184F9D">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134" w:left="1134" w:header="595"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21DB0" w14:textId="77777777" w:rsidR="006C72FA" w:rsidRDefault="006C72FA">
      <w:r>
        <w:separator/>
      </w:r>
    </w:p>
  </w:endnote>
  <w:endnote w:type="continuationSeparator" w:id="0">
    <w:p w14:paraId="3916266E" w14:textId="77777777" w:rsidR="006C72FA" w:rsidRDefault="006C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89C5" w14:textId="77777777" w:rsidR="000F120F" w:rsidRDefault="000F1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5932641"/>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p w14:paraId="6D576903" w14:textId="77777777" w:rsidR="000F120F" w:rsidRDefault="000F120F">
            <w:pPr>
              <w:pStyle w:val="Footer"/>
              <w:jc w:val="right"/>
              <w:rPr>
                <w:sz w:val="16"/>
                <w:szCs w:val="16"/>
              </w:rP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670C51">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70C51">
              <w:rPr>
                <w:noProof/>
                <w:sz w:val="16"/>
                <w:szCs w:val="16"/>
              </w:rPr>
              <w:t>11</w:t>
            </w:r>
            <w:r>
              <w:rPr>
                <w:sz w:val="16"/>
                <w:szCs w:val="16"/>
              </w:rPr>
              <w:fldChar w:fldCharType="end"/>
            </w:r>
          </w:p>
        </w:sdtContent>
      </w:sdt>
    </w:sdtContent>
  </w:sdt>
  <w:p w14:paraId="4D648509" w14:textId="77777777" w:rsidR="000F120F" w:rsidRDefault="000F1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407"/>
      <w:gridCol w:w="2407"/>
      <w:gridCol w:w="2407"/>
    </w:tblGrid>
    <w:tr w:rsidR="000F120F" w14:paraId="430B0599" w14:textId="77777777">
      <w:tc>
        <w:tcPr>
          <w:tcW w:w="1250" w:type="pct"/>
          <w:tcBorders>
            <w:left w:val="single" w:sz="4" w:space="0" w:color="auto"/>
            <w:right w:val="single" w:sz="4" w:space="0" w:color="auto"/>
          </w:tcBorders>
        </w:tcPr>
        <w:p w14:paraId="4FE68A38" w14:textId="77777777" w:rsidR="000F120F" w:rsidRDefault="000F120F">
          <w:pPr>
            <w:pStyle w:val="Footeraddress"/>
          </w:pPr>
          <w:r>
            <w:rPr>
              <w:b/>
            </w:rPr>
            <w:t>T</w:t>
          </w:r>
          <w:r>
            <w:t xml:space="preserve"> +61 2 6272 4034</w:t>
          </w:r>
        </w:p>
        <w:p w14:paraId="5A5175B0" w14:textId="77777777" w:rsidR="000F120F" w:rsidRPr="0049526B" w:rsidRDefault="000F120F" w:rsidP="0049526B">
          <w:pPr>
            <w:pStyle w:val="Footeraddress"/>
            <w:rPr>
              <w:b/>
            </w:rPr>
          </w:pPr>
          <w:r>
            <w:rPr>
              <w:b/>
            </w:rPr>
            <w:t>agriculture.gov.au</w:t>
          </w:r>
        </w:p>
      </w:tc>
      <w:tc>
        <w:tcPr>
          <w:tcW w:w="1250" w:type="pct"/>
          <w:tcBorders>
            <w:left w:val="single" w:sz="4" w:space="0" w:color="auto"/>
            <w:right w:val="single" w:sz="4" w:space="0" w:color="auto"/>
          </w:tcBorders>
        </w:tcPr>
        <w:p w14:paraId="021CB7A2" w14:textId="77777777" w:rsidR="000F120F" w:rsidRDefault="000F120F">
          <w:pPr>
            <w:pStyle w:val="Footeraddress"/>
          </w:pPr>
          <w:r>
            <w:t>18 Marcus Clarke Street</w:t>
          </w:r>
        </w:p>
        <w:p w14:paraId="22BD7B66" w14:textId="77777777" w:rsidR="000F120F" w:rsidRDefault="000F120F">
          <w:pPr>
            <w:pStyle w:val="Footeraddress"/>
          </w:pPr>
          <w:r>
            <w:t>Canberra City ACT 2601</w:t>
          </w:r>
        </w:p>
      </w:tc>
      <w:tc>
        <w:tcPr>
          <w:tcW w:w="1250" w:type="pct"/>
          <w:tcBorders>
            <w:left w:val="single" w:sz="4" w:space="0" w:color="auto"/>
            <w:right w:val="single" w:sz="4" w:space="0" w:color="auto"/>
          </w:tcBorders>
        </w:tcPr>
        <w:p w14:paraId="5A33BEB7" w14:textId="77777777" w:rsidR="000F120F" w:rsidRDefault="000F120F">
          <w:pPr>
            <w:pStyle w:val="Footeraddress"/>
          </w:pPr>
          <w:r>
            <w:t>GPO Box 858</w:t>
          </w:r>
        </w:p>
        <w:p w14:paraId="0E2847FA" w14:textId="77777777" w:rsidR="000F120F" w:rsidRDefault="000F120F">
          <w:pPr>
            <w:pStyle w:val="Footeraddress"/>
          </w:pPr>
          <w:r>
            <w:t>Canberra ACT 2601</w:t>
          </w:r>
        </w:p>
      </w:tc>
      <w:tc>
        <w:tcPr>
          <w:tcW w:w="1250" w:type="pct"/>
          <w:tcBorders>
            <w:left w:val="single" w:sz="4" w:space="0" w:color="auto"/>
          </w:tcBorders>
        </w:tcPr>
        <w:p w14:paraId="3A5DFEF6" w14:textId="77777777" w:rsidR="000F120F" w:rsidRDefault="000F120F">
          <w:pPr>
            <w:pStyle w:val="Footeraddress"/>
          </w:pPr>
          <w:r>
            <w:t>ABN 24 113 085 695</w:t>
          </w:r>
        </w:p>
      </w:tc>
    </w:tr>
  </w:tbl>
  <w:p w14:paraId="18E29D72" w14:textId="77777777" w:rsidR="000F120F" w:rsidRDefault="000F1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12774" w14:textId="77777777" w:rsidR="006C72FA" w:rsidRDefault="006C72FA">
      <w:r>
        <w:separator/>
      </w:r>
    </w:p>
  </w:footnote>
  <w:footnote w:type="continuationSeparator" w:id="0">
    <w:p w14:paraId="15F77581" w14:textId="77777777" w:rsidR="006C72FA" w:rsidRDefault="006C7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83FD7" w14:textId="77777777" w:rsidR="000F120F" w:rsidRDefault="000F1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6A8DD" w14:textId="77777777" w:rsidR="000F120F" w:rsidRDefault="000F120F" w:rsidP="00402403">
    <w:pPr>
      <w:pStyle w:val="Header"/>
      <w:tabs>
        <w:tab w:val="clear" w:pos="8640"/>
      </w:tabs>
    </w:pPr>
    <w:r>
      <w:rPr>
        <w:noProof/>
        <w:lang w:eastAsia="en-AU"/>
      </w:rPr>
      <mc:AlternateContent>
        <mc:Choice Requires="wps">
          <w:drawing>
            <wp:anchor distT="4294967292" distB="4294967292" distL="114300" distR="114300" simplePos="0" relativeHeight="251657216" behindDoc="0" locked="0" layoutInCell="1" allowOverlap="1" wp14:anchorId="67AB934B" wp14:editId="5FBEE52E">
              <wp:simplePos x="0" y="0"/>
              <wp:positionH relativeFrom="page">
                <wp:posOffset>720090</wp:posOffset>
              </wp:positionH>
              <wp:positionV relativeFrom="page">
                <wp:posOffset>810259</wp:posOffset>
              </wp:positionV>
              <wp:extent cx="6120130" cy="0"/>
              <wp:effectExtent l="0" t="0" r="3302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6B4042" id="_x0000_t32" coordsize="21600,21600" o:spt="32" o:oned="t" path="m,l21600,21600e" filled="f">
              <v:path arrowok="t" fillok="f" o:connecttype="none"/>
              <o:lock v:ext="edit" shapetype="t"/>
            </v:shapetype>
            <v:shape id="AutoShape 2" o:spid="_x0000_s1026" type="#_x0000_t32" style="position:absolute;margin-left:56.7pt;margin-top:63.8pt;width:481.9pt;height:0;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t8X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">
              <w10:wrap anchorx="page" anchory="page"/>
            </v:shape>
          </w:pict>
        </mc:Fallback>
      </mc:AlternateContent>
    </w:r>
  </w:p>
  <w:p w14:paraId="5FC8DFE7" w14:textId="77777777" w:rsidR="000F120F" w:rsidRPr="00402403" w:rsidRDefault="000F120F" w:rsidP="004024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9F09A" w14:textId="2670C2BC" w:rsidR="000F120F" w:rsidRDefault="000F120F">
    <w:pPr>
      <w:pStyle w:val="Header"/>
    </w:pPr>
    <w:bookmarkStart w:id="0" w:name="_GoBack"/>
    <w:r>
      <w:rPr>
        <w:noProof/>
        <w:lang w:eastAsia="en-AU"/>
      </w:rPr>
      <w:drawing>
        <wp:inline distT="0" distB="0" distL="0" distR="0" wp14:anchorId="5CBCEC33" wp14:editId="56BE4B73">
          <wp:extent cx="2443235" cy="736260"/>
          <wp:effectExtent l="0" t="0" r="0" b="6985"/>
          <wp:docPr id="5" name="Picture 5" descr="http://mylink.agdaff.gov.au/StaffServices/Comms/CreateContent/Branding/Logos/Departmental%20Logos/Dept%20of%20Agriculture/AG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StaffServices/Comms/CreateContent/Branding/Logos/Departmental%20Logos/Dept%20of%20Agriculture/AG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586" cy="768911"/>
                  </a:xfrm>
                  <a:prstGeom prst="rect">
                    <a:avLst/>
                  </a:prstGeom>
                  <a:noFill/>
                  <a:ln>
                    <a:noFill/>
                  </a:ln>
                </pic:spPr>
              </pic:pic>
            </a:graphicData>
          </a:graphic>
        </wp:inline>
      </w:drawing>
    </w:r>
    <w:bookmarkEnd w:id="0"/>
  </w:p>
  <w:p w14:paraId="06E01CBD" w14:textId="77777777" w:rsidR="000F120F" w:rsidRDefault="000F120F" w:rsidP="00E3033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5615E2"/>
    <w:multiLevelType w:val="hybridMultilevel"/>
    <w:tmpl w:val="64E0670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 w15:restartNumberingAfterBreak="0">
    <w:nsid w:val="04FC6DCB"/>
    <w:multiLevelType w:val="hybridMultilevel"/>
    <w:tmpl w:val="7D720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676CF3"/>
    <w:multiLevelType w:val="hybridMultilevel"/>
    <w:tmpl w:val="353A6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4D158F"/>
    <w:multiLevelType w:val="hybridMultilevel"/>
    <w:tmpl w:val="9E42B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B57F1"/>
    <w:multiLevelType w:val="hybridMultilevel"/>
    <w:tmpl w:val="24484A46"/>
    <w:lvl w:ilvl="0" w:tplc="FE76A69C">
      <w:start w:val="1"/>
      <w:numFmt w:val="decimal"/>
      <w:lvlText w:val="%1."/>
      <w:lvlJc w:val="left"/>
      <w:pPr>
        <w:ind w:left="360" w:hanging="360"/>
      </w:pPr>
      <w:rPr>
        <w:color w:val="000000" w:themeColor="text1"/>
      </w:rPr>
    </w:lvl>
    <w:lvl w:ilvl="1" w:tplc="4AAAEF62" w:tentative="1">
      <w:start w:val="1"/>
      <w:numFmt w:val="lowerLetter"/>
      <w:lvlText w:val="%2."/>
      <w:lvlJc w:val="left"/>
      <w:pPr>
        <w:ind w:left="1080" w:hanging="360"/>
      </w:pPr>
    </w:lvl>
    <w:lvl w:ilvl="2" w:tplc="0B68F046" w:tentative="1">
      <w:start w:val="1"/>
      <w:numFmt w:val="lowerRoman"/>
      <w:lvlText w:val="%3."/>
      <w:lvlJc w:val="right"/>
      <w:pPr>
        <w:ind w:left="1800" w:hanging="180"/>
      </w:pPr>
    </w:lvl>
    <w:lvl w:ilvl="3" w:tplc="3AA63E9E" w:tentative="1">
      <w:start w:val="1"/>
      <w:numFmt w:val="decimal"/>
      <w:lvlText w:val="%4."/>
      <w:lvlJc w:val="left"/>
      <w:pPr>
        <w:ind w:left="2520" w:hanging="360"/>
      </w:pPr>
    </w:lvl>
    <w:lvl w:ilvl="4" w:tplc="894A567E" w:tentative="1">
      <w:start w:val="1"/>
      <w:numFmt w:val="lowerLetter"/>
      <w:lvlText w:val="%5."/>
      <w:lvlJc w:val="left"/>
      <w:pPr>
        <w:ind w:left="3240" w:hanging="360"/>
      </w:pPr>
    </w:lvl>
    <w:lvl w:ilvl="5" w:tplc="8592B7B0" w:tentative="1">
      <w:start w:val="1"/>
      <w:numFmt w:val="lowerRoman"/>
      <w:lvlText w:val="%6."/>
      <w:lvlJc w:val="right"/>
      <w:pPr>
        <w:ind w:left="3960" w:hanging="180"/>
      </w:pPr>
    </w:lvl>
    <w:lvl w:ilvl="6" w:tplc="5D842B68" w:tentative="1">
      <w:start w:val="1"/>
      <w:numFmt w:val="decimal"/>
      <w:lvlText w:val="%7."/>
      <w:lvlJc w:val="left"/>
      <w:pPr>
        <w:ind w:left="4680" w:hanging="360"/>
      </w:pPr>
    </w:lvl>
    <w:lvl w:ilvl="7" w:tplc="A184D8F2" w:tentative="1">
      <w:start w:val="1"/>
      <w:numFmt w:val="lowerLetter"/>
      <w:lvlText w:val="%8."/>
      <w:lvlJc w:val="left"/>
      <w:pPr>
        <w:ind w:left="5400" w:hanging="360"/>
      </w:pPr>
    </w:lvl>
    <w:lvl w:ilvl="8" w:tplc="645A55BE" w:tentative="1">
      <w:start w:val="1"/>
      <w:numFmt w:val="lowerRoman"/>
      <w:lvlText w:val="%9."/>
      <w:lvlJc w:val="right"/>
      <w:pPr>
        <w:ind w:left="6120" w:hanging="180"/>
      </w:pPr>
    </w:lvl>
  </w:abstractNum>
  <w:abstractNum w:abstractNumId="6" w15:restartNumberingAfterBreak="0">
    <w:nsid w:val="1A490E46"/>
    <w:multiLevelType w:val="hybridMultilevel"/>
    <w:tmpl w:val="A2FC3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384DF8"/>
    <w:multiLevelType w:val="hybridMultilevel"/>
    <w:tmpl w:val="73BA4572"/>
    <w:lvl w:ilvl="0" w:tplc="0C090001">
      <w:start w:val="1"/>
      <w:numFmt w:val="bullet"/>
      <w:lvlText w:val=""/>
      <w:lvlJc w:val="left"/>
      <w:pPr>
        <w:ind w:left="1080" w:hanging="360"/>
      </w:pPr>
      <w:rPr>
        <w:rFonts w:ascii="Symbol" w:hAnsi="Symbol"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745BC2"/>
    <w:multiLevelType w:val="multilevel"/>
    <w:tmpl w:val="E5E89F92"/>
    <w:numStyleLink w:val="BulletList"/>
  </w:abstractNum>
  <w:abstractNum w:abstractNumId="9" w15:restartNumberingAfterBreak="0">
    <w:nsid w:val="201502B6"/>
    <w:multiLevelType w:val="hybridMultilevel"/>
    <w:tmpl w:val="380C9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53AC9"/>
    <w:multiLevelType w:val="hybridMultilevel"/>
    <w:tmpl w:val="DADCDCE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37F6F7A"/>
    <w:multiLevelType w:val="hybridMultilevel"/>
    <w:tmpl w:val="F204262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6FB3162"/>
    <w:multiLevelType w:val="hybridMultilevel"/>
    <w:tmpl w:val="C3F28D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4564A1"/>
    <w:multiLevelType w:val="hybridMultilevel"/>
    <w:tmpl w:val="49B87E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705264"/>
    <w:multiLevelType w:val="hybridMultilevel"/>
    <w:tmpl w:val="0854D6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83442"/>
    <w:multiLevelType w:val="hybridMultilevel"/>
    <w:tmpl w:val="1F8C9F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C64C36"/>
    <w:multiLevelType w:val="hybridMultilevel"/>
    <w:tmpl w:val="0FD263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7" w15:restartNumberingAfterBreak="0">
    <w:nsid w:val="3D662CF4"/>
    <w:multiLevelType w:val="hybridMultilevel"/>
    <w:tmpl w:val="99D29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45769D"/>
    <w:multiLevelType w:val="hybridMultilevel"/>
    <w:tmpl w:val="05A62B8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AF317E"/>
    <w:multiLevelType w:val="hybridMultilevel"/>
    <w:tmpl w:val="B3425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FE2EE6"/>
    <w:multiLevelType w:val="hybridMultilevel"/>
    <w:tmpl w:val="DEC8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BF2FCD"/>
    <w:multiLevelType w:val="hybridMultilevel"/>
    <w:tmpl w:val="B404B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4242D"/>
    <w:multiLevelType w:val="hybridMultilevel"/>
    <w:tmpl w:val="867C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3668B6"/>
    <w:multiLevelType w:val="hybridMultilevel"/>
    <w:tmpl w:val="C21AFE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A1F0F4C"/>
    <w:multiLevelType w:val="hybridMultilevel"/>
    <w:tmpl w:val="35D0B8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B6A2E8A"/>
    <w:multiLevelType w:val="hybridMultilevel"/>
    <w:tmpl w:val="20083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FB41AD"/>
    <w:multiLevelType w:val="hybridMultilevel"/>
    <w:tmpl w:val="B2F4A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FE47A8"/>
    <w:multiLevelType w:val="hybridMultilevel"/>
    <w:tmpl w:val="92BA67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C31EC"/>
    <w:multiLevelType w:val="hybridMultilevel"/>
    <w:tmpl w:val="E16A4068"/>
    <w:lvl w:ilvl="0" w:tplc="0C090001">
      <w:start w:val="1"/>
      <w:numFmt w:val="bullet"/>
      <w:lvlText w:val=""/>
      <w:lvlJc w:val="left"/>
      <w:pPr>
        <w:ind w:left="720" w:hanging="360"/>
      </w:pPr>
      <w:rPr>
        <w:rFonts w:ascii="Symbol" w:hAnsi="Symbol" w:hint="default"/>
      </w:rPr>
    </w:lvl>
    <w:lvl w:ilvl="1" w:tplc="68CCC8C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891874"/>
    <w:multiLevelType w:val="hybridMultilevel"/>
    <w:tmpl w:val="5BD093D2"/>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5007DEF"/>
    <w:multiLevelType w:val="hybridMultilevel"/>
    <w:tmpl w:val="3EFA666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5456429"/>
    <w:multiLevelType w:val="multilevel"/>
    <w:tmpl w:val="FB929B7E"/>
    <w:lvl w:ilvl="0">
      <w:start w:val="1"/>
      <w:numFmt w:val="decimal"/>
      <w:pStyle w:val="ListNumber"/>
      <w:lvlText w:val="%1."/>
      <w:lvlJc w:val="left"/>
      <w:pPr>
        <w:ind w:left="369" w:hanging="369"/>
      </w:pPr>
      <w:rPr>
        <w:rFonts w:ascii="Calibri" w:hAnsi="Calibri" w:hint="default"/>
        <w:sz w:val="24"/>
        <w:szCs w:val="24"/>
      </w:rPr>
    </w:lvl>
    <w:lvl w:ilvl="1">
      <w:start w:val="1"/>
      <w:numFmt w:val="lowerLetter"/>
      <w:pStyle w:val="ListNumber2"/>
      <w:lvlText w:val="%2."/>
      <w:lvlJc w:val="left"/>
      <w:pPr>
        <w:ind w:left="738" w:hanging="369"/>
      </w:pPr>
      <w:rPr>
        <w:rFonts w:hint="default"/>
      </w:rPr>
    </w:lvl>
    <w:lvl w:ilvl="2">
      <w:start w:val="1"/>
      <w:numFmt w:val="bullet"/>
      <w:pStyle w:val="ListNumber3"/>
      <w:lvlText w:val="-"/>
      <w:lvlJc w:val="left"/>
      <w:pPr>
        <w:ind w:left="1107" w:hanging="369"/>
      </w:pPr>
      <w:rPr>
        <w:rFonts w:ascii="Arial" w:hAnsi="Arial"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6BF56B79"/>
    <w:multiLevelType w:val="hybridMultilevel"/>
    <w:tmpl w:val="A7E6A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A53493"/>
    <w:multiLevelType w:val="hybridMultilevel"/>
    <w:tmpl w:val="A0985A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D8E3E8E"/>
    <w:multiLevelType w:val="hybridMultilevel"/>
    <w:tmpl w:val="0234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B54FC6"/>
    <w:multiLevelType w:val="hybridMultilevel"/>
    <w:tmpl w:val="5986F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544051"/>
    <w:multiLevelType w:val="hybridMultilevel"/>
    <w:tmpl w:val="67E6523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A93319"/>
    <w:multiLevelType w:val="hybridMultilevel"/>
    <w:tmpl w:val="E1807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41739E"/>
    <w:multiLevelType w:val="hybridMultilevel"/>
    <w:tmpl w:val="A92EE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8"/>
  </w:num>
  <w:num w:numId="4">
    <w:abstractNumId w:val="13"/>
  </w:num>
  <w:num w:numId="5">
    <w:abstractNumId w:val="4"/>
  </w:num>
  <w:num w:numId="6">
    <w:abstractNumId w:val="11"/>
  </w:num>
  <w:num w:numId="7">
    <w:abstractNumId w:val="18"/>
  </w:num>
  <w:num w:numId="8">
    <w:abstractNumId w:val="21"/>
  </w:num>
  <w:num w:numId="9">
    <w:abstractNumId w:val="9"/>
  </w:num>
  <w:num w:numId="10">
    <w:abstractNumId w:val="37"/>
  </w:num>
  <w:num w:numId="11">
    <w:abstractNumId w:val="32"/>
  </w:num>
  <w:num w:numId="12">
    <w:abstractNumId w:val="14"/>
  </w:num>
  <w:num w:numId="13">
    <w:abstractNumId w:val="15"/>
  </w:num>
  <w:num w:numId="14">
    <w:abstractNumId w:val="3"/>
  </w:num>
  <w:num w:numId="15">
    <w:abstractNumId w:val="26"/>
  </w:num>
  <w:num w:numId="16">
    <w:abstractNumId w:val="7"/>
  </w:num>
  <w:num w:numId="17">
    <w:abstractNumId w:val="1"/>
  </w:num>
  <w:num w:numId="18">
    <w:abstractNumId w:val="5"/>
  </w:num>
  <w:num w:numId="19">
    <w:abstractNumId w:val="2"/>
  </w:num>
  <w:num w:numId="20">
    <w:abstractNumId w:val="38"/>
  </w:num>
  <w:num w:numId="21">
    <w:abstractNumId w:val="25"/>
  </w:num>
  <w:num w:numId="22">
    <w:abstractNumId w:val="24"/>
  </w:num>
  <w:num w:numId="23">
    <w:abstractNumId w:val="29"/>
  </w:num>
  <w:num w:numId="24">
    <w:abstractNumId w:val="19"/>
  </w:num>
  <w:num w:numId="25">
    <w:abstractNumId w:val="22"/>
  </w:num>
  <w:num w:numId="26">
    <w:abstractNumId w:val="6"/>
  </w:num>
  <w:num w:numId="27">
    <w:abstractNumId w:val="34"/>
  </w:num>
  <w:num w:numId="28">
    <w:abstractNumId w:val="16"/>
  </w:num>
  <w:num w:numId="29">
    <w:abstractNumId w:val="33"/>
  </w:num>
  <w:num w:numId="30">
    <w:abstractNumId w:val="20"/>
  </w:num>
  <w:num w:numId="31">
    <w:abstractNumId w:val="10"/>
  </w:num>
  <w:num w:numId="32">
    <w:abstractNumId w:val="30"/>
  </w:num>
  <w:num w:numId="33">
    <w:abstractNumId w:val="22"/>
  </w:num>
  <w:num w:numId="34">
    <w:abstractNumId w:val="12"/>
  </w:num>
  <w:num w:numId="35">
    <w:abstractNumId w:val="35"/>
  </w:num>
  <w:num w:numId="36">
    <w:abstractNumId w:val="23"/>
  </w:num>
  <w:num w:numId="37">
    <w:abstractNumId w:val="36"/>
  </w:num>
  <w:num w:numId="38">
    <w:abstractNumId w:val="27"/>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38"/>
  </w:num>
  <w:num w:numId="42">
    <w:abstractNumId w:val="17"/>
  </w:num>
  <w:num w:numId="4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131078" w:nlCheck="1" w:checkStyle="1"/>
  <w:activeWritingStyle w:appName="MSWord" w:lang="en-AU"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9D"/>
    <w:rsid w:val="00003E78"/>
    <w:rsid w:val="000043CA"/>
    <w:rsid w:val="00004B1E"/>
    <w:rsid w:val="00006D38"/>
    <w:rsid w:val="00010A7D"/>
    <w:rsid w:val="00012D2B"/>
    <w:rsid w:val="0001372A"/>
    <w:rsid w:val="00013E27"/>
    <w:rsid w:val="00015358"/>
    <w:rsid w:val="000154CA"/>
    <w:rsid w:val="00020500"/>
    <w:rsid w:val="0002281D"/>
    <w:rsid w:val="0002432D"/>
    <w:rsid w:val="0002611D"/>
    <w:rsid w:val="00026D4A"/>
    <w:rsid w:val="00026F90"/>
    <w:rsid w:val="000273A2"/>
    <w:rsid w:val="00031071"/>
    <w:rsid w:val="00031D1E"/>
    <w:rsid w:val="000327A1"/>
    <w:rsid w:val="0003527D"/>
    <w:rsid w:val="00036092"/>
    <w:rsid w:val="00036406"/>
    <w:rsid w:val="00037369"/>
    <w:rsid w:val="0003790E"/>
    <w:rsid w:val="00041304"/>
    <w:rsid w:val="0004439A"/>
    <w:rsid w:val="00045631"/>
    <w:rsid w:val="00045A6C"/>
    <w:rsid w:val="00045F40"/>
    <w:rsid w:val="00046853"/>
    <w:rsid w:val="00046A1B"/>
    <w:rsid w:val="00046DF2"/>
    <w:rsid w:val="00046EF7"/>
    <w:rsid w:val="00047D8A"/>
    <w:rsid w:val="0005072B"/>
    <w:rsid w:val="0005088A"/>
    <w:rsid w:val="00051392"/>
    <w:rsid w:val="00053055"/>
    <w:rsid w:val="00053794"/>
    <w:rsid w:val="0005379A"/>
    <w:rsid w:val="00053AAC"/>
    <w:rsid w:val="00054B9B"/>
    <w:rsid w:val="00054CB1"/>
    <w:rsid w:val="0005551E"/>
    <w:rsid w:val="00055B06"/>
    <w:rsid w:val="00056BBD"/>
    <w:rsid w:val="00056E3A"/>
    <w:rsid w:val="00057061"/>
    <w:rsid w:val="0006033E"/>
    <w:rsid w:val="00060EDF"/>
    <w:rsid w:val="00062717"/>
    <w:rsid w:val="00062F72"/>
    <w:rsid w:val="000631C3"/>
    <w:rsid w:val="00064752"/>
    <w:rsid w:val="00064DF4"/>
    <w:rsid w:val="000671EE"/>
    <w:rsid w:val="00067670"/>
    <w:rsid w:val="0007094B"/>
    <w:rsid w:val="000743DB"/>
    <w:rsid w:val="0007710F"/>
    <w:rsid w:val="0008112E"/>
    <w:rsid w:val="0008169F"/>
    <w:rsid w:val="0008252E"/>
    <w:rsid w:val="00084871"/>
    <w:rsid w:val="00084C5A"/>
    <w:rsid w:val="00085C25"/>
    <w:rsid w:val="000877E7"/>
    <w:rsid w:val="00087FE1"/>
    <w:rsid w:val="00090DAF"/>
    <w:rsid w:val="0009235A"/>
    <w:rsid w:val="00093262"/>
    <w:rsid w:val="00093855"/>
    <w:rsid w:val="00094425"/>
    <w:rsid w:val="00094F5C"/>
    <w:rsid w:val="000956A1"/>
    <w:rsid w:val="0009781B"/>
    <w:rsid w:val="000A02F4"/>
    <w:rsid w:val="000A0ED0"/>
    <w:rsid w:val="000A3BCA"/>
    <w:rsid w:val="000A3FFB"/>
    <w:rsid w:val="000A467C"/>
    <w:rsid w:val="000A55A6"/>
    <w:rsid w:val="000A5C50"/>
    <w:rsid w:val="000A6218"/>
    <w:rsid w:val="000A7949"/>
    <w:rsid w:val="000B10BE"/>
    <w:rsid w:val="000B2D3F"/>
    <w:rsid w:val="000B7B7A"/>
    <w:rsid w:val="000C28FD"/>
    <w:rsid w:val="000C2BFD"/>
    <w:rsid w:val="000C384D"/>
    <w:rsid w:val="000C3F32"/>
    <w:rsid w:val="000C4A62"/>
    <w:rsid w:val="000C56B1"/>
    <w:rsid w:val="000C5F6B"/>
    <w:rsid w:val="000C6733"/>
    <w:rsid w:val="000C6EB5"/>
    <w:rsid w:val="000D09A0"/>
    <w:rsid w:val="000D0C2A"/>
    <w:rsid w:val="000D0E3E"/>
    <w:rsid w:val="000D201F"/>
    <w:rsid w:val="000D284C"/>
    <w:rsid w:val="000D745B"/>
    <w:rsid w:val="000D7C8F"/>
    <w:rsid w:val="000E10FB"/>
    <w:rsid w:val="000E22DD"/>
    <w:rsid w:val="000E49AE"/>
    <w:rsid w:val="000E5164"/>
    <w:rsid w:val="000E54BD"/>
    <w:rsid w:val="000E5DC8"/>
    <w:rsid w:val="000E62BE"/>
    <w:rsid w:val="000E6F9D"/>
    <w:rsid w:val="000F120F"/>
    <w:rsid w:val="000F199F"/>
    <w:rsid w:val="000F201B"/>
    <w:rsid w:val="000F20E4"/>
    <w:rsid w:val="000F2E79"/>
    <w:rsid w:val="000F4427"/>
    <w:rsid w:val="000F5315"/>
    <w:rsid w:val="000F57EA"/>
    <w:rsid w:val="00100D80"/>
    <w:rsid w:val="00102669"/>
    <w:rsid w:val="0010516A"/>
    <w:rsid w:val="001054C3"/>
    <w:rsid w:val="00105888"/>
    <w:rsid w:val="00105F32"/>
    <w:rsid w:val="00106D5F"/>
    <w:rsid w:val="00106E65"/>
    <w:rsid w:val="00107391"/>
    <w:rsid w:val="0011041D"/>
    <w:rsid w:val="001111D0"/>
    <w:rsid w:val="00112797"/>
    <w:rsid w:val="00113293"/>
    <w:rsid w:val="00114581"/>
    <w:rsid w:val="00115F19"/>
    <w:rsid w:val="00117365"/>
    <w:rsid w:val="0011792E"/>
    <w:rsid w:val="00117E94"/>
    <w:rsid w:val="00121576"/>
    <w:rsid w:val="0012313B"/>
    <w:rsid w:val="00123F6F"/>
    <w:rsid w:val="00124750"/>
    <w:rsid w:val="00124C99"/>
    <w:rsid w:val="00125526"/>
    <w:rsid w:val="001256F6"/>
    <w:rsid w:val="00126017"/>
    <w:rsid w:val="00126285"/>
    <w:rsid w:val="00126BF5"/>
    <w:rsid w:val="00131416"/>
    <w:rsid w:val="001325CA"/>
    <w:rsid w:val="001325DB"/>
    <w:rsid w:val="001335C4"/>
    <w:rsid w:val="001346B2"/>
    <w:rsid w:val="00134BB5"/>
    <w:rsid w:val="001357C7"/>
    <w:rsid w:val="001360E2"/>
    <w:rsid w:val="00136210"/>
    <w:rsid w:val="00136E54"/>
    <w:rsid w:val="001372CA"/>
    <w:rsid w:val="00140A5D"/>
    <w:rsid w:val="00141106"/>
    <w:rsid w:val="0014217F"/>
    <w:rsid w:val="00145660"/>
    <w:rsid w:val="0014628A"/>
    <w:rsid w:val="001466A0"/>
    <w:rsid w:val="00146BEB"/>
    <w:rsid w:val="001474A4"/>
    <w:rsid w:val="00151F1F"/>
    <w:rsid w:val="001533F0"/>
    <w:rsid w:val="00153403"/>
    <w:rsid w:val="0015358C"/>
    <w:rsid w:val="0015562E"/>
    <w:rsid w:val="00156589"/>
    <w:rsid w:val="00157273"/>
    <w:rsid w:val="00157A37"/>
    <w:rsid w:val="00160179"/>
    <w:rsid w:val="001614BC"/>
    <w:rsid w:val="0016298A"/>
    <w:rsid w:val="00162CF7"/>
    <w:rsid w:val="00162E40"/>
    <w:rsid w:val="00162E70"/>
    <w:rsid w:val="00162EA9"/>
    <w:rsid w:val="00163788"/>
    <w:rsid w:val="00163B26"/>
    <w:rsid w:val="0016651D"/>
    <w:rsid w:val="00166584"/>
    <w:rsid w:val="00166A3E"/>
    <w:rsid w:val="00166E6F"/>
    <w:rsid w:val="001705EB"/>
    <w:rsid w:val="001713BB"/>
    <w:rsid w:val="00171BC3"/>
    <w:rsid w:val="00174A57"/>
    <w:rsid w:val="00174CA8"/>
    <w:rsid w:val="001751F4"/>
    <w:rsid w:val="00175B77"/>
    <w:rsid w:val="001763F7"/>
    <w:rsid w:val="00176780"/>
    <w:rsid w:val="00176E88"/>
    <w:rsid w:val="001770B0"/>
    <w:rsid w:val="00180EAD"/>
    <w:rsid w:val="00181979"/>
    <w:rsid w:val="00181C71"/>
    <w:rsid w:val="001822E3"/>
    <w:rsid w:val="0018255C"/>
    <w:rsid w:val="00184F33"/>
    <w:rsid w:val="00184F9D"/>
    <w:rsid w:val="00187EE2"/>
    <w:rsid w:val="00190729"/>
    <w:rsid w:val="00191551"/>
    <w:rsid w:val="001920A1"/>
    <w:rsid w:val="00192330"/>
    <w:rsid w:val="00194629"/>
    <w:rsid w:val="001958E3"/>
    <w:rsid w:val="001A0908"/>
    <w:rsid w:val="001A0ACE"/>
    <w:rsid w:val="001A1E57"/>
    <w:rsid w:val="001A3134"/>
    <w:rsid w:val="001A3F9E"/>
    <w:rsid w:val="001A7431"/>
    <w:rsid w:val="001A7CC8"/>
    <w:rsid w:val="001B0570"/>
    <w:rsid w:val="001B0697"/>
    <w:rsid w:val="001B1092"/>
    <w:rsid w:val="001B15A3"/>
    <w:rsid w:val="001B3021"/>
    <w:rsid w:val="001B34FF"/>
    <w:rsid w:val="001B3972"/>
    <w:rsid w:val="001B4ECE"/>
    <w:rsid w:val="001B632E"/>
    <w:rsid w:val="001B710A"/>
    <w:rsid w:val="001B7EB1"/>
    <w:rsid w:val="001B7F6C"/>
    <w:rsid w:val="001C032B"/>
    <w:rsid w:val="001C0FF1"/>
    <w:rsid w:val="001C102D"/>
    <w:rsid w:val="001C2787"/>
    <w:rsid w:val="001C2F6F"/>
    <w:rsid w:val="001C3027"/>
    <w:rsid w:val="001C324E"/>
    <w:rsid w:val="001C51B9"/>
    <w:rsid w:val="001C776D"/>
    <w:rsid w:val="001C7BEF"/>
    <w:rsid w:val="001D028A"/>
    <w:rsid w:val="001D0953"/>
    <w:rsid w:val="001D13F1"/>
    <w:rsid w:val="001D1866"/>
    <w:rsid w:val="001D209D"/>
    <w:rsid w:val="001D25A1"/>
    <w:rsid w:val="001D4E8C"/>
    <w:rsid w:val="001D4F9C"/>
    <w:rsid w:val="001D5B0E"/>
    <w:rsid w:val="001D61E8"/>
    <w:rsid w:val="001E1207"/>
    <w:rsid w:val="001E1474"/>
    <w:rsid w:val="001E1678"/>
    <w:rsid w:val="001E1DC2"/>
    <w:rsid w:val="001E2162"/>
    <w:rsid w:val="001E2AFC"/>
    <w:rsid w:val="001E2FC4"/>
    <w:rsid w:val="001E42A8"/>
    <w:rsid w:val="001E6A9A"/>
    <w:rsid w:val="001E6DC9"/>
    <w:rsid w:val="001E7030"/>
    <w:rsid w:val="001E70D8"/>
    <w:rsid w:val="001E7B7E"/>
    <w:rsid w:val="001E7F05"/>
    <w:rsid w:val="001F0444"/>
    <w:rsid w:val="001F048F"/>
    <w:rsid w:val="001F10AB"/>
    <w:rsid w:val="001F21CA"/>
    <w:rsid w:val="001F281E"/>
    <w:rsid w:val="001F5CAF"/>
    <w:rsid w:val="001F70E2"/>
    <w:rsid w:val="001F7484"/>
    <w:rsid w:val="001F7B43"/>
    <w:rsid w:val="0020031F"/>
    <w:rsid w:val="00201A9B"/>
    <w:rsid w:val="00205706"/>
    <w:rsid w:val="00205B67"/>
    <w:rsid w:val="00206E4A"/>
    <w:rsid w:val="00206EC6"/>
    <w:rsid w:val="002117B0"/>
    <w:rsid w:val="00212FF2"/>
    <w:rsid w:val="00213063"/>
    <w:rsid w:val="0021345C"/>
    <w:rsid w:val="0021351C"/>
    <w:rsid w:val="0021384F"/>
    <w:rsid w:val="002140BA"/>
    <w:rsid w:val="0021506E"/>
    <w:rsid w:val="002173F9"/>
    <w:rsid w:val="002207CC"/>
    <w:rsid w:val="00221236"/>
    <w:rsid w:val="002216EB"/>
    <w:rsid w:val="0022199F"/>
    <w:rsid w:val="00221AED"/>
    <w:rsid w:val="00221B3C"/>
    <w:rsid w:val="002223BE"/>
    <w:rsid w:val="00222A3F"/>
    <w:rsid w:val="0022353F"/>
    <w:rsid w:val="00225533"/>
    <w:rsid w:val="00225C10"/>
    <w:rsid w:val="00225C15"/>
    <w:rsid w:val="002260C4"/>
    <w:rsid w:val="002269BF"/>
    <w:rsid w:val="002275CA"/>
    <w:rsid w:val="00231F17"/>
    <w:rsid w:val="00232941"/>
    <w:rsid w:val="00232D38"/>
    <w:rsid w:val="00233899"/>
    <w:rsid w:val="00233AD1"/>
    <w:rsid w:val="002343F4"/>
    <w:rsid w:val="00234D39"/>
    <w:rsid w:val="00235C0A"/>
    <w:rsid w:val="0024031E"/>
    <w:rsid w:val="0024043C"/>
    <w:rsid w:val="00240F8C"/>
    <w:rsid w:val="00241BB8"/>
    <w:rsid w:val="002432D6"/>
    <w:rsid w:val="0024589C"/>
    <w:rsid w:val="002466EA"/>
    <w:rsid w:val="002500A2"/>
    <w:rsid w:val="002501E7"/>
    <w:rsid w:val="0025078E"/>
    <w:rsid w:val="00250C12"/>
    <w:rsid w:val="00250E7A"/>
    <w:rsid w:val="0025165D"/>
    <w:rsid w:val="00251D9E"/>
    <w:rsid w:val="00251E6F"/>
    <w:rsid w:val="0025372B"/>
    <w:rsid w:val="00254035"/>
    <w:rsid w:val="002548B1"/>
    <w:rsid w:val="002554A7"/>
    <w:rsid w:val="00255EDA"/>
    <w:rsid w:val="00256304"/>
    <w:rsid w:val="00256567"/>
    <w:rsid w:val="00257C65"/>
    <w:rsid w:val="0026016B"/>
    <w:rsid w:val="0026024E"/>
    <w:rsid w:val="00262950"/>
    <w:rsid w:val="00262D68"/>
    <w:rsid w:val="00263381"/>
    <w:rsid w:val="00263507"/>
    <w:rsid w:val="00263E5E"/>
    <w:rsid w:val="00263EAB"/>
    <w:rsid w:val="0026482B"/>
    <w:rsid w:val="00264F39"/>
    <w:rsid w:val="002653CB"/>
    <w:rsid w:val="002666F0"/>
    <w:rsid w:val="00266CC7"/>
    <w:rsid w:val="002670C0"/>
    <w:rsid w:val="002677D8"/>
    <w:rsid w:val="00267AAA"/>
    <w:rsid w:val="0027029B"/>
    <w:rsid w:val="00270B42"/>
    <w:rsid w:val="002725E6"/>
    <w:rsid w:val="00272E6A"/>
    <w:rsid w:val="00272E77"/>
    <w:rsid w:val="00273266"/>
    <w:rsid w:val="002750BF"/>
    <w:rsid w:val="00275666"/>
    <w:rsid w:val="002775B6"/>
    <w:rsid w:val="00280AEB"/>
    <w:rsid w:val="00280C03"/>
    <w:rsid w:val="00280CCD"/>
    <w:rsid w:val="00280DF3"/>
    <w:rsid w:val="00281A41"/>
    <w:rsid w:val="00281B1B"/>
    <w:rsid w:val="00282EAD"/>
    <w:rsid w:val="00282EAE"/>
    <w:rsid w:val="00282F07"/>
    <w:rsid w:val="00283D0D"/>
    <w:rsid w:val="0028496B"/>
    <w:rsid w:val="00285469"/>
    <w:rsid w:val="00290865"/>
    <w:rsid w:val="00293226"/>
    <w:rsid w:val="00294692"/>
    <w:rsid w:val="00294DAF"/>
    <w:rsid w:val="00295800"/>
    <w:rsid w:val="00295BCA"/>
    <w:rsid w:val="002962AA"/>
    <w:rsid w:val="002964E1"/>
    <w:rsid w:val="002A0C76"/>
    <w:rsid w:val="002A1E0A"/>
    <w:rsid w:val="002A1E70"/>
    <w:rsid w:val="002A30BF"/>
    <w:rsid w:val="002A30C7"/>
    <w:rsid w:val="002A36EA"/>
    <w:rsid w:val="002A616A"/>
    <w:rsid w:val="002A6F5C"/>
    <w:rsid w:val="002A7CEC"/>
    <w:rsid w:val="002B239C"/>
    <w:rsid w:val="002B286E"/>
    <w:rsid w:val="002B3108"/>
    <w:rsid w:val="002B32C9"/>
    <w:rsid w:val="002B58C1"/>
    <w:rsid w:val="002B626D"/>
    <w:rsid w:val="002B669A"/>
    <w:rsid w:val="002B7441"/>
    <w:rsid w:val="002C4373"/>
    <w:rsid w:val="002C4E3D"/>
    <w:rsid w:val="002C5545"/>
    <w:rsid w:val="002D049F"/>
    <w:rsid w:val="002D0D30"/>
    <w:rsid w:val="002D1BB7"/>
    <w:rsid w:val="002D2532"/>
    <w:rsid w:val="002D2815"/>
    <w:rsid w:val="002D2EB5"/>
    <w:rsid w:val="002D31AC"/>
    <w:rsid w:val="002D6382"/>
    <w:rsid w:val="002E0BF0"/>
    <w:rsid w:val="002E2240"/>
    <w:rsid w:val="002E2AE9"/>
    <w:rsid w:val="002E3A59"/>
    <w:rsid w:val="002E3DF5"/>
    <w:rsid w:val="002E4B12"/>
    <w:rsid w:val="002E5434"/>
    <w:rsid w:val="002E5564"/>
    <w:rsid w:val="002E5FB2"/>
    <w:rsid w:val="002E7DE0"/>
    <w:rsid w:val="002F1D95"/>
    <w:rsid w:val="002F28AC"/>
    <w:rsid w:val="002F3090"/>
    <w:rsid w:val="002F30F0"/>
    <w:rsid w:val="002F3434"/>
    <w:rsid w:val="002F3552"/>
    <w:rsid w:val="002F3C6A"/>
    <w:rsid w:val="002F54DA"/>
    <w:rsid w:val="002F5BA1"/>
    <w:rsid w:val="002F60DD"/>
    <w:rsid w:val="002F6929"/>
    <w:rsid w:val="002F6FDE"/>
    <w:rsid w:val="00300136"/>
    <w:rsid w:val="003006DA"/>
    <w:rsid w:val="0030087E"/>
    <w:rsid w:val="00300AA3"/>
    <w:rsid w:val="003015AB"/>
    <w:rsid w:val="00302A6A"/>
    <w:rsid w:val="00303CE1"/>
    <w:rsid w:val="00304037"/>
    <w:rsid w:val="003045BB"/>
    <w:rsid w:val="00305B40"/>
    <w:rsid w:val="003105E6"/>
    <w:rsid w:val="003147AD"/>
    <w:rsid w:val="00321AAC"/>
    <w:rsid w:val="00322243"/>
    <w:rsid w:val="00324578"/>
    <w:rsid w:val="003258AB"/>
    <w:rsid w:val="003264DB"/>
    <w:rsid w:val="00326DF9"/>
    <w:rsid w:val="00327738"/>
    <w:rsid w:val="003279DD"/>
    <w:rsid w:val="0033166F"/>
    <w:rsid w:val="003322BF"/>
    <w:rsid w:val="003330B0"/>
    <w:rsid w:val="003330D5"/>
    <w:rsid w:val="00333431"/>
    <w:rsid w:val="00333A56"/>
    <w:rsid w:val="00333C23"/>
    <w:rsid w:val="003344F8"/>
    <w:rsid w:val="00334AE5"/>
    <w:rsid w:val="003361CA"/>
    <w:rsid w:val="0033663A"/>
    <w:rsid w:val="00337305"/>
    <w:rsid w:val="00341FAA"/>
    <w:rsid w:val="00342735"/>
    <w:rsid w:val="00343655"/>
    <w:rsid w:val="00343812"/>
    <w:rsid w:val="003438F1"/>
    <w:rsid w:val="003445F8"/>
    <w:rsid w:val="0034488C"/>
    <w:rsid w:val="00344AEB"/>
    <w:rsid w:val="003453D1"/>
    <w:rsid w:val="00345F32"/>
    <w:rsid w:val="00346D22"/>
    <w:rsid w:val="00350A7C"/>
    <w:rsid w:val="00351898"/>
    <w:rsid w:val="0035315B"/>
    <w:rsid w:val="003544C9"/>
    <w:rsid w:val="00354695"/>
    <w:rsid w:val="003546DC"/>
    <w:rsid w:val="00354A18"/>
    <w:rsid w:val="00355D4A"/>
    <w:rsid w:val="003579D4"/>
    <w:rsid w:val="0036029F"/>
    <w:rsid w:val="0036032E"/>
    <w:rsid w:val="0036072F"/>
    <w:rsid w:val="00361D11"/>
    <w:rsid w:val="00361FE0"/>
    <w:rsid w:val="003622A6"/>
    <w:rsid w:val="00362CE8"/>
    <w:rsid w:val="003658AE"/>
    <w:rsid w:val="00365E39"/>
    <w:rsid w:val="00366264"/>
    <w:rsid w:val="00366453"/>
    <w:rsid w:val="0036710E"/>
    <w:rsid w:val="0037029E"/>
    <w:rsid w:val="0037035A"/>
    <w:rsid w:val="0037059B"/>
    <w:rsid w:val="00374AB1"/>
    <w:rsid w:val="003769EF"/>
    <w:rsid w:val="00377465"/>
    <w:rsid w:val="00377DB8"/>
    <w:rsid w:val="003803DC"/>
    <w:rsid w:val="00380A0D"/>
    <w:rsid w:val="00381DE7"/>
    <w:rsid w:val="00382389"/>
    <w:rsid w:val="00383084"/>
    <w:rsid w:val="003858E6"/>
    <w:rsid w:val="00385F5E"/>
    <w:rsid w:val="003860C4"/>
    <w:rsid w:val="003863EF"/>
    <w:rsid w:val="00386419"/>
    <w:rsid w:val="003869CD"/>
    <w:rsid w:val="00386A8E"/>
    <w:rsid w:val="00386B3C"/>
    <w:rsid w:val="00386D05"/>
    <w:rsid w:val="003873E0"/>
    <w:rsid w:val="003916C1"/>
    <w:rsid w:val="003938D9"/>
    <w:rsid w:val="00393EF6"/>
    <w:rsid w:val="003956FD"/>
    <w:rsid w:val="00395FE0"/>
    <w:rsid w:val="00396836"/>
    <w:rsid w:val="003978AB"/>
    <w:rsid w:val="00397BC9"/>
    <w:rsid w:val="003A2E03"/>
    <w:rsid w:val="003A309E"/>
    <w:rsid w:val="003A3939"/>
    <w:rsid w:val="003A502C"/>
    <w:rsid w:val="003A6DC2"/>
    <w:rsid w:val="003A7022"/>
    <w:rsid w:val="003A741E"/>
    <w:rsid w:val="003B020D"/>
    <w:rsid w:val="003B1FDF"/>
    <w:rsid w:val="003B369E"/>
    <w:rsid w:val="003B3CB8"/>
    <w:rsid w:val="003B4A98"/>
    <w:rsid w:val="003B5CA1"/>
    <w:rsid w:val="003B7D95"/>
    <w:rsid w:val="003B7EBE"/>
    <w:rsid w:val="003C1245"/>
    <w:rsid w:val="003C2931"/>
    <w:rsid w:val="003C35DA"/>
    <w:rsid w:val="003C3C40"/>
    <w:rsid w:val="003C7111"/>
    <w:rsid w:val="003C7D7C"/>
    <w:rsid w:val="003D041B"/>
    <w:rsid w:val="003D0450"/>
    <w:rsid w:val="003D06D6"/>
    <w:rsid w:val="003D129F"/>
    <w:rsid w:val="003D17B5"/>
    <w:rsid w:val="003D2BF1"/>
    <w:rsid w:val="003D4D81"/>
    <w:rsid w:val="003D52E7"/>
    <w:rsid w:val="003D6D27"/>
    <w:rsid w:val="003D7107"/>
    <w:rsid w:val="003D7381"/>
    <w:rsid w:val="003D7415"/>
    <w:rsid w:val="003D7CF6"/>
    <w:rsid w:val="003E072B"/>
    <w:rsid w:val="003E1CD7"/>
    <w:rsid w:val="003E304F"/>
    <w:rsid w:val="003E5267"/>
    <w:rsid w:val="003E5962"/>
    <w:rsid w:val="003E5ADF"/>
    <w:rsid w:val="003E5B4A"/>
    <w:rsid w:val="003E5C3D"/>
    <w:rsid w:val="003E756F"/>
    <w:rsid w:val="003F10A2"/>
    <w:rsid w:val="003F13E9"/>
    <w:rsid w:val="003F165B"/>
    <w:rsid w:val="003F2A61"/>
    <w:rsid w:val="003F2E97"/>
    <w:rsid w:val="003F5A06"/>
    <w:rsid w:val="003F6606"/>
    <w:rsid w:val="003F6FA7"/>
    <w:rsid w:val="003F7C2C"/>
    <w:rsid w:val="004004FE"/>
    <w:rsid w:val="00400596"/>
    <w:rsid w:val="00400868"/>
    <w:rsid w:val="00400C4C"/>
    <w:rsid w:val="004016CD"/>
    <w:rsid w:val="0040173F"/>
    <w:rsid w:val="00401FF3"/>
    <w:rsid w:val="00402057"/>
    <w:rsid w:val="00402403"/>
    <w:rsid w:val="004032AF"/>
    <w:rsid w:val="004040AB"/>
    <w:rsid w:val="00404280"/>
    <w:rsid w:val="0040631C"/>
    <w:rsid w:val="00406452"/>
    <w:rsid w:val="00407242"/>
    <w:rsid w:val="00410AC8"/>
    <w:rsid w:val="00412FFA"/>
    <w:rsid w:val="00414FF4"/>
    <w:rsid w:val="00416991"/>
    <w:rsid w:val="00416F5F"/>
    <w:rsid w:val="00420334"/>
    <w:rsid w:val="004206BD"/>
    <w:rsid w:val="0042074B"/>
    <w:rsid w:val="00420C67"/>
    <w:rsid w:val="00421149"/>
    <w:rsid w:val="004228B8"/>
    <w:rsid w:val="00422EA3"/>
    <w:rsid w:val="00422F47"/>
    <w:rsid w:val="00423A97"/>
    <w:rsid w:val="00424763"/>
    <w:rsid w:val="004257D3"/>
    <w:rsid w:val="00426B36"/>
    <w:rsid w:val="00426FC8"/>
    <w:rsid w:val="00427127"/>
    <w:rsid w:val="004278BD"/>
    <w:rsid w:val="00430738"/>
    <w:rsid w:val="00430E9F"/>
    <w:rsid w:val="0043176D"/>
    <w:rsid w:val="00432AC2"/>
    <w:rsid w:val="00432C3E"/>
    <w:rsid w:val="00433B56"/>
    <w:rsid w:val="004346B5"/>
    <w:rsid w:val="0043505B"/>
    <w:rsid w:val="0043650C"/>
    <w:rsid w:val="0043696F"/>
    <w:rsid w:val="0044063F"/>
    <w:rsid w:val="00440A25"/>
    <w:rsid w:val="0044116A"/>
    <w:rsid w:val="00442930"/>
    <w:rsid w:val="00443EB3"/>
    <w:rsid w:val="00444C3E"/>
    <w:rsid w:val="00445665"/>
    <w:rsid w:val="00445E5A"/>
    <w:rsid w:val="004467DF"/>
    <w:rsid w:val="00447C67"/>
    <w:rsid w:val="004503DC"/>
    <w:rsid w:val="0045078D"/>
    <w:rsid w:val="004508F7"/>
    <w:rsid w:val="00452C95"/>
    <w:rsid w:val="004533F1"/>
    <w:rsid w:val="00453CDD"/>
    <w:rsid w:val="0045418F"/>
    <w:rsid w:val="00454D61"/>
    <w:rsid w:val="0045593B"/>
    <w:rsid w:val="00456CD6"/>
    <w:rsid w:val="004607DE"/>
    <w:rsid w:val="004610F1"/>
    <w:rsid w:val="00461831"/>
    <w:rsid w:val="0046282B"/>
    <w:rsid w:val="00463580"/>
    <w:rsid w:val="0046385C"/>
    <w:rsid w:val="00463870"/>
    <w:rsid w:val="00463885"/>
    <w:rsid w:val="00463B10"/>
    <w:rsid w:val="004642F4"/>
    <w:rsid w:val="00464C23"/>
    <w:rsid w:val="00465F7F"/>
    <w:rsid w:val="0047059C"/>
    <w:rsid w:val="004710D6"/>
    <w:rsid w:val="004715EC"/>
    <w:rsid w:val="00472284"/>
    <w:rsid w:val="00472E18"/>
    <w:rsid w:val="004748F6"/>
    <w:rsid w:val="004762FA"/>
    <w:rsid w:val="00476828"/>
    <w:rsid w:val="00476884"/>
    <w:rsid w:val="00477A5F"/>
    <w:rsid w:val="00480557"/>
    <w:rsid w:val="00481E4A"/>
    <w:rsid w:val="00481EE9"/>
    <w:rsid w:val="00481FBD"/>
    <w:rsid w:val="00482690"/>
    <w:rsid w:val="004828E6"/>
    <w:rsid w:val="00482B03"/>
    <w:rsid w:val="004836A1"/>
    <w:rsid w:val="00483ED1"/>
    <w:rsid w:val="00484A68"/>
    <w:rsid w:val="00484F54"/>
    <w:rsid w:val="0048559A"/>
    <w:rsid w:val="00486D34"/>
    <w:rsid w:val="004871B8"/>
    <w:rsid w:val="00487F83"/>
    <w:rsid w:val="00490E50"/>
    <w:rsid w:val="004911AA"/>
    <w:rsid w:val="00491722"/>
    <w:rsid w:val="00491A3B"/>
    <w:rsid w:val="00492E52"/>
    <w:rsid w:val="00492E99"/>
    <w:rsid w:val="004933BE"/>
    <w:rsid w:val="00493AD5"/>
    <w:rsid w:val="0049526B"/>
    <w:rsid w:val="0049574A"/>
    <w:rsid w:val="0049623B"/>
    <w:rsid w:val="004A0210"/>
    <w:rsid w:val="004A03BD"/>
    <w:rsid w:val="004A0B0E"/>
    <w:rsid w:val="004A0C1F"/>
    <w:rsid w:val="004A18F1"/>
    <w:rsid w:val="004A1AD9"/>
    <w:rsid w:val="004A1BB9"/>
    <w:rsid w:val="004A2739"/>
    <w:rsid w:val="004A3912"/>
    <w:rsid w:val="004A3F63"/>
    <w:rsid w:val="004A45EE"/>
    <w:rsid w:val="004A5FBA"/>
    <w:rsid w:val="004A5FE4"/>
    <w:rsid w:val="004A6152"/>
    <w:rsid w:val="004B1C2B"/>
    <w:rsid w:val="004B4D84"/>
    <w:rsid w:val="004B4F13"/>
    <w:rsid w:val="004B5560"/>
    <w:rsid w:val="004B5785"/>
    <w:rsid w:val="004B60A2"/>
    <w:rsid w:val="004B6A1D"/>
    <w:rsid w:val="004C240F"/>
    <w:rsid w:val="004C28FC"/>
    <w:rsid w:val="004C2E17"/>
    <w:rsid w:val="004C360D"/>
    <w:rsid w:val="004C454B"/>
    <w:rsid w:val="004C5E5D"/>
    <w:rsid w:val="004D49BF"/>
    <w:rsid w:val="004E04BF"/>
    <w:rsid w:val="004E079B"/>
    <w:rsid w:val="004E1499"/>
    <w:rsid w:val="004E28BA"/>
    <w:rsid w:val="004E40E4"/>
    <w:rsid w:val="004E4D52"/>
    <w:rsid w:val="004E4DAC"/>
    <w:rsid w:val="004E62EA"/>
    <w:rsid w:val="004E6987"/>
    <w:rsid w:val="004E75FD"/>
    <w:rsid w:val="004F06A4"/>
    <w:rsid w:val="004F0D5D"/>
    <w:rsid w:val="004F10B4"/>
    <w:rsid w:val="004F18CF"/>
    <w:rsid w:val="004F3011"/>
    <w:rsid w:val="004F3DB0"/>
    <w:rsid w:val="004F4E08"/>
    <w:rsid w:val="004F55FB"/>
    <w:rsid w:val="004F5D98"/>
    <w:rsid w:val="004F60A4"/>
    <w:rsid w:val="004F63F4"/>
    <w:rsid w:val="004F705D"/>
    <w:rsid w:val="004F74D3"/>
    <w:rsid w:val="004F7FB0"/>
    <w:rsid w:val="00503AEC"/>
    <w:rsid w:val="00503EB8"/>
    <w:rsid w:val="005059A3"/>
    <w:rsid w:val="00505AD3"/>
    <w:rsid w:val="00506481"/>
    <w:rsid w:val="0050672E"/>
    <w:rsid w:val="00506D8E"/>
    <w:rsid w:val="0050758C"/>
    <w:rsid w:val="005078B4"/>
    <w:rsid w:val="00507F12"/>
    <w:rsid w:val="005102E7"/>
    <w:rsid w:val="00510EE6"/>
    <w:rsid w:val="00511F79"/>
    <w:rsid w:val="00512502"/>
    <w:rsid w:val="00512A90"/>
    <w:rsid w:val="00513244"/>
    <w:rsid w:val="005135FB"/>
    <w:rsid w:val="00514670"/>
    <w:rsid w:val="00514F0D"/>
    <w:rsid w:val="005157DF"/>
    <w:rsid w:val="00515DC6"/>
    <w:rsid w:val="005164FD"/>
    <w:rsid w:val="0051727A"/>
    <w:rsid w:val="005178F1"/>
    <w:rsid w:val="00517EF8"/>
    <w:rsid w:val="00520715"/>
    <w:rsid w:val="00520CA0"/>
    <w:rsid w:val="005219B8"/>
    <w:rsid w:val="0052353D"/>
    <w:rsid w:val="005249DD"/>
    <w:rsid w:val="00524B16"/>
    <w:rsid w:val="00525938"/>
    <w:rsid w:val="0052639A"/>
    <w:rsid w:val="0052777A"/>
    <w:rsid w:val="00527F3C"/>
    <w:rsid w:val="0053009B"/>
    <w:rsid w:val="005309DC"/>
    <w:rsid w:val="00530C1E"/>
    <w:rsid w:val="005316EA"/>
    <w:rsid w:val="00531BC7"/>
    <w:rsid w:val="00531F8B"/>
    <w:rsid w:val="0053279A"/>
    <w:rsid w:val="00533283"/>
    <w:rsid w:val="00533751"/>
    <w:rsid w:val="00534B4D"/>
    <w:rsid w:val="00535C28"/>
    <w:rsid w:val="00535C2B"/>
    <w:rsid w:val="005403BE"/>
    <w:rsid w:val="00540DB0"/>
    <w:rsid w:val="0054162B"/>
    <w:rsid w:val="00542438"/>
    <w:rsid w:val="0054243C"/>
    <w:rsid w:val="00545A17"/>
    <w:rsid w:val="005466A1"/>
    <w:rsid w:val="00547952"/>
    <w:rsid w:val="00547DB6"/>
    <w:rsid w:val="00547DE7"/>
    <w:rsid w:val="005516E2"/>
    <w:rsid w:val="005521EC"/>
    <w:rsid w:val="00553056"/>
    <w:rsid w:val="005533C6"/>
    <w:rsid w:val="00555A49"/>
    <w:rsid w:val="005573DA"/>
    <w:rsid w:val="005575DF"/>
    <w:rsid w:val="00557A15"/>
    <w:rsid w:val="0056031C"/>
    <w:rsid w:val="005608AE"/>
    <w:rsid w:val="0056148D"/>
    <w:rsid w:val="00562418"/>
    <w:rsid w:val="00562B84"/>
    <w:rsid w:val="005636D8"/>
    <w:rsid w:val="00563A58"/>
    <w:rsid w:val="005640B2"/>
    <w:rsid w:val="005645F7"/>
    <w:rsid w:val="00564D58"/>
    <w:rsid w:val="00564E01"/>
    <w:rsid w:val="005658A4"/>
    <w:rsid w:val="00566624"/>
    <w:rsid w:val="00567EB8"/>
    <w:rsid w:val="00570B0C"/>
    <w:rsid w:val="00570BD2"/>
    <w:rsid w:val="00571922"/>
    <w:rsid w:val="005722A1"/>
    <w:rsid w:val="00572E5D"/>
    <w:rsid w:val="0057304A"/>
    <w:rsid w:val="00573D8F"/>
    <w:rsid w:val="0057438F"/>
    <w:rsid w:val="00574787"/>
    <w:rsid w:val="00580067"/>
    <w:rsid w:val="00580C90"/>
    <w:rsid w:val="00582FBC"/>
    <w:rsid w:val="00584C15"/>
    <w:rsid w:val="005856D3"/>
    <w:rsid w:val="00585B7F"/>
    <w:rsid w:val="00586415"/>
    <w:rsid w:val="00586829"/>
    <w:rsid w:val="00591753"/>
    <w:rsid w:val="00591B25"/>
    <w:rsid w:val="00592FD7"/>
    <w:rsid w:val="00593874"/>
    <w:rsid w:val="00593AAB"/>
    <w:rsid w:val="005A04D5"/>
    <w:rsid w:val="005A0DA4"/>
    <w:rsid w:val="005A13F3"/>
    <w:rsid w:val="005A1B00"/>
    <w:rsid w:val="005A1EBB"/>
    <w:rsid w:val="005A211C"/>
    <w:rsid w:val="005A23D6"/>
    <w:rsid w:val="005A256A"/>
    <w:rsid w:val="005A28F3"/>
    <w:rsid w:val="005A3F46"/>
    <w:rsid w:val="005A554B"/>
    <w:rsid w:val="005A59E9"/>
    <w:rsid w:val="005A6130"/>
    <w:rsid w:val="005A6202"/>
    <w:rsid w:val="005A6C5B"/>
    <w:rsid w:val="005A7D20"/>
    <w:rsid w:val="005B0886"/>
    <w:rsid w:val="005B256E"/>
    <w:rsid w:val="005B2892"/>
    <w:rsid w:val="005B3B2E"/>
    <w:rsid w:val="005B4373"/>
    <w:rsid w:val="005B4F02"/>
    <w:rsid w:val="005B6150"/>
    <w:rsid w:val="005B648B"/>
    <w:rsid w:val="005B7415"/>
    <w:rsid w:val="005B7D20"/>
    <w:rsid w:val="005C1957"/>
    <w:rsid w:val="005C2C39"/>
    <w:rsid w:val="005C5E41"/>
    <w:rsid w:val="005C66E0"/>
    <w:rsid w:val="005C69CB"/>
    <w:rsid w:val="005C6A74"/>
    <w:rsid w:val="005C6C4D"/>
    <w:rsid w:val="005C7315"/>
    <w:rsid w:val="005C7577"/>
    <w:rsid w:val="005C763E"/>
    <w:rsid w:val="005C77D7"/>
    <w:rsid w:val="005C7B20"/>
    <w:rsid w:val="005C7FA7"/>
    <w:rsid w:val="005D0524"/>
    <w:rsid w:val="005D0658"/>
    <w:rsid w:val="005D0A89"/>
    <w:rsid w:val="005D0FC7"/>
    <w:rsid w:val="005D0FFD"/>
    <w:rsid w:val="005D1B9E"/>
    <w:rsid w:val="005D1E40"/>
    <w:rsid w:val="005D24E9"/>
    <w:rsid w:val="005D2D20"/>
    <w:rsid w:val="005D3471"/>
    <w:rsid w:val="005D3C49"/>
    <w:rsid w:val="005D417F"/>
    <w:rsid w:val="005D4EEC"/>
    <w:rsid w:val="005D71EC"/>
    <w:rsid w:val="005E08B4"/>
    <w:rsid w:val="005E2DB7"/>
    <w:rsid w:val="005E2DC4"/>
    <w:rsid w:val="005E3DF1"/>
    <w:rsid w:val="005E4CFF"/>
    <w:rsid w:val="005E50F5"/>
    <w:rsid w:val="005E511A"/>
    <w:rsid w:val="005E5D7D"/>
    <w:rsid w:val="005E6A44"/>
    <w:rsid w:val="005E6E1E"/>
    <w:rsid w:val="005E7A3D"/>
    <w:rsid w:val="005E7BA9"/>
    <w:rsid w:val="005E7D8B"/>
    <w:rsid w:val="005F24DB"/>
    <w:rsid w:val="005F3C60"/>
    <w:rsid w:val="005F5F7B"/>
    <w:rsid w:val="005F623B"/>
    <w:rsid w:val="005F7184"/>
    <w:rsid w:val="005F7721"/>
    <w:rsid w:val="0060060D"/>
    <w:rsid w:val="00600AFF"/>
    <w:rsid w:val="0060210A"/>
    <w:rsid w:val="006033D0"/>
    <w:rsid w:val="006041D8"/>
    <w:rsid w:val="00604420"/>
    <w:rsid w:val="0060458B"/>
    <w:rsid w:val="00607522"/>
    <w:rsid w:val="00607A44"/>
    <w:rsid w:val="00607EDC"/>
    <w:rsid w:val="00610458"/>
    <w:rsid w:val="00611AFC"/>
    <w:rsid w:val="0061276E"/>
    <w:rsid w:val="00613C4A"/>
    <w:rsid w:val="0061485A"/>
    <w:rsid w:val="00614B7B"/>
    <w:rsid w:val="0061569D"/>
    <w:rsid w:val="00615B9B"/>
    <w:rsid w:val="0061780E"/>
    <w:rsid w:val="006179D2"/>
    <w:rsid w:val="00620443"/>
    <w:rsid w:val="00621439"/>
    <w:rsid w:val="006216F2"/>
    <w:rsid w:val="00622FF5"/>
    <w:rsid w:val="006241F8"/>
    <w:rsid w:val="0062569C"/>
    <w:rsid w:val="006262B0"/>
    <w:rsid w:val="00626784"/>
    <w:rsid w:val="006312FF"/>
    <w:rsid w:val="00632C4F"/>
    <w:rsid w:val="00636555"/>
    <w:rsid w:val="00636988"/>
    <w:rsid w:val="00637A8E"/>
    <w:rsid w:val="00640285"/>
    <w:rsid w:val="00641635"/>
    <w:rsid w:val="00641937"/>
    <w:rsid w:val="0064213E"/>
    <w:rsid w:val="00642B86"/>
    <w:rsid w:val="00644831"/>
    <w:rsid w:val="0064512E"/>
    <w:rsid w:val="006454FC"/>
    <w:rsid w:val="006458F4"/>
    <w:rsid w:val="00645D39"/>
    <w:rsid w:val="006465B1"/>
    <w:rsid w:val="006506D3"/>
    <w:rsid w:val="00651379"/>
    <w:rsid w:val="0065198A"/>
    <w:rsid w:val="00652AED"/>
    <w:rsid w:val="00652E6A"/>
    <w:rsid w:val="00653D14"/>
    <w:rsid w:val="006558C6"/>
    <w:rsid w:val="00655B2D"/>
    <w:rsid w:val="00660CEF"/>
    <w:rsid w:val="0066116F"/>
    <w:rsid w:val="0066122D"/>
    <w:rsid w:val="006635BA"/>
    <w:rsid w:val="00664675"/>
    <w:rsid w:val="0066485B"/>
    <w:rsid w:val="00664F41"/>
    <w:rsid w:val="0066677D"/>
    <w:rsid w:val="00667736"/>
    <w:rsid w:val="00667E9E"/>
    <w:rsid w:val="006701E6"/>
    <w:rsid w:val="00670C51"/>
    <w:rsid w:val="00671F59"/>
    <w:rsid w:val="00672405"/>
    <w:rsid w:val="00672A35"/>
    <w:rsid w:val="006744CA"/>
    <w:rsid w:val="006749F2"/>
    <w:rsid w:val="006755F0"/>
    <w:rsid w:val="0067581E"/>
    <w:rsid w:val="00676AFE"/>
    <w:rsid w:val="00676CF6"/>
    <w:rsid w:val="006773E8"/>
    <w:rsid w:val="00677995"/>
    <w:rsid w:val="00680715"/>
    <w:rsid w:val="00680924"/>
    <w:rsid w:val="00681551"/>
    <w:rsid w:val="00682F33"/>
    <w:rsid w:val="00683A56"/>
    <w:rsid w:val="00683A92"/>
    <w:rsid w:val="00684C5C"/>
    <w:rsid w:val="00685CA2"/>
    <w:rsid w:val="006931B6"/>
    <w:rsid w:val="006937A2"/>
    <w:rsid w:val="006955BE"/>
    <w:rsid w:val="00695794"/>
    <w:rsid w:val="00695951"/>
    <w:rsid w:val="006960F3"/>
    <w:rsid w:val="006A1805"/>
    <w:rsid w:val="006A1995"/>
    <w:rsid w:val="006A57E1"/>
    <w:rsid w:val="006A5B69"/>
    <w:rsid w:val="006B0F0C"/>
    <w:rsid w:val="006B12AC"/>
    <w:rsid w:val="006B1892"/>
    <w:rsid w:val="006B2D7B"/>
    <w:rsid w:val="006B2F85"/>
    <w:rsid w:val="006B41A7"/>
    <w:rsid w:val="006C081C"/>
    <w:rsid w:val="006C1418"/>
    <w:rsid w:val="006C189C"/>
    <w:rsid w:val="006C3043"/>
    <w:rsid w:val="006C3DF8"/>
    <w:rsid w:val="006C5AEA"/>
    <w:rsid w:val="006C5BAF"/>
    <w:rsid w:val="006C6265"/>
    <w:rsid w:val="006C72FA"/>
    <w:rsid w:val="006D2248"/>
    <w:rsid w:val="006D272F"/>
    <w:rsid w:val="006D28E8"/>
    <w:rsid w:val="006D30DB"/>
    <w:rsid w:val="006D36AD"/>
    <w:rsid w:val="006D7B5B"/>
    <w:rsid w:val="006E049C"/>
    <w:rsid w:val="006E0F76"/>
    <w:rsid w:val="006E1043"/>
    <w:rsid w:val="006E18F2"/>
    <w:rsid w:val="006E2C01"/>
    <w:rsid w:val="006E2E94"/>
    <w:rsid w:val="006E3BD7"/>
    <w:rsid w:val="006E50C9"/>
    <w:rsid w:val="006E55CA"/>
    <w:rsid w:val="006E5B79"/>
    <w:rsid w:val="006E7551"/>
    <w:rsid w:val="006E7AF0"/>
    <w:rsid w:val="006F100A"/>
    <w:rsid w:val="006F42C2"/>
    <w:rsid w:val="006F4E4D"/>
    <w:rsid w:val="006F5161"/>
    <w:rsid w:val="006F53E8"/>
    <w:rsid w:val="006F77D7"/>
    <w:rsid w:val="00700502"/>
    <w:rsid w:val="00701AAE"/>
    <w:rsid w:val="0070330B"/>
    <w:rsid w:val="00704227"/>
    <w:rsid w:val="007049CB"/>
    <w:rsid w:val="007049DA"/>
    <w:rsid w:val="00705233"/>
    <w:rsid w:val="0070602A"/>
    <w:rsid w:val="0070624D"/>
    <w:rsid w:val="00706337"/>
    <w:rsid w:val="0070759D"/>
    <w:rsid w:val="00710B25"/>
    <w:rsid w:val="00710BA4"/>
    <w:rsid w:val="00711053"/>
    <w:rsid w:val="00711951"/>
    <w:rsid w:val="00712A4D"/>
    <w:rsid w:val="007141D3"/>
    <w:rsid w:val="00715732"/>
    <w:rsid w:val="007158FC"/>
    <w:rsid w:val="007178F7"/>
    <w:rsid w:val="00717B1E"/>
    <w:rsid w:val="007230D6"/>
    <w:rsid w:val="0072487A"/>
    <w:rsid w:val="0072519E"/>
    <w:rsid w:val="00725A78"/>
    <w:rsid w:val="00725D0A"/>
    <w:rsid w:val="0072726A"/>
    <w:rsid w:val="00732674"/>
    <w:rsid w:val="00732DF7"/>
    <w:rsid w:val="0073420A"/>
    <w:rsid w:val="0073428D"/>
    <w:rsid w:val="00735602"/>
    <w:rsid w:val="0073591D"/>
    <w:rsid w:val="00736356"/>
    <w:rsid w:val="007363D2"/>
    <w:rsid w:val="0073653E"/>
    <w:rsid w:val="007367D4"/>
    <w:rsid w:val="00736B0C"/>
    <w:rsid w:val="007400F0"/>
    <w:rsid w:val="00740767"/>
    <w:rsid w:val="00741637"/>
    <w:rsid w:val="00744255"/>
    <w:rsid w:val="00745652"/>
    <w:rsid w:val="007466EA"/>
    <w:rsid w:val="0074709E"/>
    <w:rsid w:val="00747358"/>
    <w:rsid w:val="007501D5"/>
    <w:rsid w:val="00750572"/>
    <w:rsid w:val="00750D98"/>
    <w:rsid w:val="00751B54"/>
    <w:rsid w:val="00753191"/>
    <w:rsid w:val="00754D2D"/>
    <w:rsid w:val="00755720"/>
    <w:rsid w:val="00756071"/>
    <w:rsid w:val="0075642C"/>
    <w:rsid w:val="00757892"/>
    <w:rsid w:val="00762364"/>
    <w:rsid w:val="00763ED7"/>
    <w:rsid w:val="00770122"/>
    <w:rsid w:val="00770FAB"/>
    <w:rsid w:val="00772674"/>
    <w:rsid w:val="0077366C"/>
    <w:rsid w:val="00774176"/>
    <w:rsid w:val="007747C4"/>
    <w:rsid w:val="007749D4"/>
    <w:rsid w:val="0077618B"/>
    <w:rsid w:val="007767FE"/>
    <w:rsid w:val="007775F3"/>
    <w:rsid w:val="00781194"/>
    <w:rsid w:val="00783FF8"/>
    <w:rsid w:val="0078402B"/>
    <w:rsid w:val="00785612"/>
    <w:rsid w:val="007860EE"/>
    <w:rsid w:val="00787497"/>
    <w:rsid w:val="00787F50"/>
    <w:rsid w:val="00791589"/>
    <w:rsid w:val="00791F85"/>
    <w:rsid w:val="00792585"/>
    <w:rsid w:val="0079263B"/>
    <w:rsid w:val="007937C8"/>
    <w:rsid w:val="007947FD"/>
    <w:rsid w:val="00794A2C"/>
    <w:rsid w:val="00794ABC"/>
    <w:rsid w:val="00794EA9"/>
    <w:rsid w:val="007958C9"/>
    <w:rsid w:val="007978F4"/>
    <w:rsid w:val="00797A1A"/>
    <w:rsid w:val="007A04DC"/>
    <w:rsid w:val="007A051E"/>
    <w:rsid w:val="007A0A1A"/>
    <w:rsid w:val="007A18BA"/>
    <w:rsid w:val="007A2966"/>
    <w:rsid w:val="007A57B7"/>
    <w:rsid w:val="007A5A97"/>
    <w:rsid w:val="007A5C78"/>
    <w:rsid w:val="007A70FF"/>
    <w:rsid w:val="007A7FA7"/>
    <w:rsid w:val="007B1864"/>
    <w:rsid w:val="007B2126"/>
    <w:rsid w:val="007B3DBB"/>
    <w:rsid w:val="007B4F07"/>
    <w:rsid w:val="007B52D2"/>
    <w:rsid w:val="007B5CF9"/>
    <w:rsid w:val="007B63A2"/>
    <w:rsid w:val="007C0036"/>
    <w:rsid w:val="007C178B"/>
    <w:rsid w:val="007C1D31"/>
    <w:rsid w:val="007C2863"/>
    <w:rsid w:val="007C2953"/>
    <w:rsid w:val="007C5601"/>
    <w:rsid w:val="007C609D"/>
    <w:rsid w:val="007C771A"/>
    <w:rsid w:val="007D01BB"/>
    <w:rsid w:val="007D061F"/>
    <w:rsid w:val="007D28F0"/>
    <w:rsid w:val="007D2DC1"/>
    <w:rsid w:val="007D3CF1"/>
    <w:rsid w:val="007D3D0B"/>
    <w:rsid w:val="007D6794"/>
    <w:rsid w:val="007D6AC7"/>
    <w:rsid w:val="007D7B6F"/>
    <w:rsid w:val="007E1013"/>
    <w:rsid w:val="007E27C2"/>
    <w:rsid w:val="007E3FA0"/>
    <w:rsid w:val="007E51E9"/>
    <w:rsid w:val="007E55D7"/>
    <w:rsid w:val="007E7DA2"/>
    <w:rsid w:val="007E7DB1"/>
    <w:rsid w:val="007E7F54"/>
    <w:rsid w:val="007F09EB"/>
    <w:rsid w:val="007F0E36"/>
    <w:rsid w:val="007F24B6"/>
    <w:rsid w:val="007F24EC"/>
    <w:rsid w:val="007F38BF"/>
    <w:rsid w:val="007F4F52"/>
    <w:rsid w:val="007F6CC4"/>
    <w:rsid w:val="007F7190"/>
    <w:rsid w:val="008001BF"/>
    <w:rsid w:val="008007BD"/>
    <w:rsid w:val="00800AFC"/>
    <w:rsid w:val="008015F8"/>
    <w:rsid w:val="0080275C"/>
    <w:rsid w:val="008029FD"/>
    <w:rsid w:val="00802E4E"/>
    <w:rsid w:val="00803A02"/>
    <w:rsid w:val="00804D83"/>
    <w:rsid w:val="00804F50"/>
    <w:rsid w:val="00804FE2"/>
    <w:rsid w:val="008057E0"/>
    <w:rsid w:val="00805F1E"/>
    <w:rsid w:val="00806702"/>
    <w:rsid w:val="00806E41"/>
    <w:rsid w:val="00806FE5"/>
    <w:rsid w:val="00807342"/>
    <w:rsid w:val="00807EE5"/>
    <w:rsid w:val="0081066A"/>
    <w:rsid w:val="00810CFA"/>
    <w:rsid w:val="00812915"/>
    <w:rsid w:val="00812AC9"/>
    <w:rsid w:val="00815365"/>
    <w:rsid w:val="00815EB4"/>
    <w:rsid w:val="00817EAC"/>
    <w:rsid w:val="00820593"/>
    <w:rsid w:val="00820A43"/>
    <w:rsid w:val="00821208"/>
    <w:rsid w:val="00821267"/>
    <w:rsid w:val="00822EF4"/>
    <w:rsid w:val="008248E3"/>
    <w:rsid w:val="00826E1D"/>
    <w:rsid w:val="00830FAC"/>
    <w:rsid w:val="00831F4F"/>
    <w:rsid w:val="00833906"/>
    <w:rsid w:val="00833D15"/>
    <w:rsid w:val="008345D4"/>
    <w:rsid w:val="0083577D"/>
    <w:rsid w:val="00835AAC"/>
    <w:rsid w:val="00836732"/>
    <w:rsid w:val="00837052"/>
    <w:rsid w:val="0084069F"/>
    <w:rsid w:val="0084072E"/>
    <w:rsid w:val="00841847"/>
    <w:rsid w:val="00844444"/>
    <w:rsid w:val="0084668F"/>
    <w:rsid w:val="008466DC"/>
    <w:rsid w:val="008508C3"/>
    <w:rsid w:val="008537D7"/>
    <w:rsid w:val="00853F82"/>
    <w:rsid w:val="008548D6"/>
    <w:rsid w:val="00854ED2"/>
    <w:rsid w:val="00855E89"/>
    <w:rsid w:val="00855EB2"/>
    <w:rsid w:val="008606CF"/>
    <w:rsid w:val="008618B2"/>
    <w:rsid w:val="00861A61"/>
    <w:rsid w:val="00861F72"/>
    <w:rsid w:val="008629BA"/>
    <w:rsid w:val="008640CA"/>
    <w:rsid w:val="00865417"/>
    <w:rsid w:val="00865603"/>
    <w:rsid w:val="00866387"/>
    <w:rsid w:val="0086775F"/>
    <w:rsid w:val="00867FAF"/>
    <w:rsid w:val="00870A96"/>
    <w:rsid w:val="0087299E"/>
    <w:rsid w:val="00874614"/>
    <w:rsid w:val="00875013"/>
    <w:rsid w:val="00875E96"/>
    <w:rsid w:val="00875EE3"/>
    <w:rsid w:val="008769FB"/>
    <w:rsid w:val="00877786"/>
    <w:rsid w:val="00877F16"/>
    <w:rsid w:val="00881E08"/>
    <w:rsid w:val="00883250"/>
    <w:rsid w:val="00883D9A"/>
    <w:rsid w:val="00884B76"/>
    <w:rsid w:val="00885714"/>
    <w:rsid w:val="00885CA7"/>
    <w:rsid w:val="00886006"/>
    <w:rsid w:val="00887756"/>
    <w:rsid w:val="00890F80"/>
    <w:rsid w:val="00891EE9"/>
    <w:rsid w:val="00892792"/>
    <w:rsid w:val="008950B3"/>
    <w:rsid w:val="0089714B"/>
    <w:rsid w:val="008A226A"/>
    <w:rsid w:val="008A3D33"/>
    <w:rsid w:val="008A424E"/>
    <w:rsid w:val="008A6296"/>
    <w:rsid w:val="008A6C6C"/>
    <w:rsid w:val="008A6DB9"/>
    <w:rsid w:val="008A7BBB"/>
    <w:rsid w:val="008B03A7"/>
    <w:rsid w:val="008B0BE3"/>
    <w:rsid w:val="008B0CA5"/>
    <w:rsid w:val="008B2069"/>
    <w:rsid w:val="008B2879"/>
    <w:rsid w:val="008B28A8"/>
    <w:rsid w:val="008B5337"/>
    <w:rsid w:val="008B7F57"/>
    <w:rsid w:val="008C001F"/>
    <w:rsid w:val="008C019E"/>
    <w:rsid w:val="008C1A52"/>
    <w:rsid w:val="008C1D8A"/>
    <w:rsid w:val="008C1F78"/>
    <w:rsid w:val="008C2013"/>
    <w:rsid w:val="008C207A"/>
    <w:rsid w:val="008C4F4B"/>
    <w:rsid w:val="008C5430"/>
    <w:rsid w:val="008C54BF"/>
    <w:rsid w:val="008C5D1E"/>
    <w:rsid w:val="008D0277"/>
    <w:rsid w:val="008D19DA"/>
    <w:rsid w:val="008D2208"/>
    <w:rsid w:val="008D240C"/>
    <w:rsid w:val="008D2EFA"/>
    <w:rsid w:val="008D4297"/>
    <w:rsid w:val="008D5B76"/>
    <w:rsid w:val="008D5BC6"/>
    <w:rsid w:val="008D5E00"/>
    <w:rsid w:val="008D6A1F"/>
    <w:rsid w:val="008D7467"/>
    <w:rsid w:val="008D79B9"/>
    <w:rsid w:val="008E1A6A"/>
    <w:rsid w:val="008E1D3A"/>
    <w:rsid w:val="008E3DAF"/>
    <w:rsid w:val="008E3E01"/>
    <w:rsid w:val="008E41C4"/>
    <w:rsid w:val="008E4314"/>
    <w:rsid w:val="008E61B5"/>
    <w:rsid w:val="008E6923"/>
    <w:rsid w:val="008E7F34"/>
    <w:rsid w:val="008F41C8"/>
    <w:rsid w:val="008F5185"/>
    <w:rsid w:val="008F604D"/>
    <w:rsid w:val="008F7082"/>
    <w:rsid w:val="008F7133"/>
    <w:rsid w:val="0090067A"/>
    <w:rsid w:val="00900B85"/>
    <w:rsid w:val="00900F2C"/>
    <w:rsid w:val="009029F4"/>
    <w:rsid w:val="0090435D"/>
    <w:rsid w:val="0090450D"/>
    <w:rsid w:val="009075F3"/>
    <w:rsid w:val="0091072C"/>
    <w:rsid w:val="009108A8"/>
    <w:rsid w:val="00910F18"/>
    <w:rsid w:val="00911F8C"/>
    <w:rsid w:val="009125CE"/>
    <w:rsid w:val="0091298B"/>
    <w:rsid w:val="00912CEA"/>
    <w:rsid w:val="009149E2"/>
    <w:rsid w:val="009154BB"/>
    <w:rsid w:val="00915648"/>
    <w:rsid w:val="009156BD"/>
    <w:rsid w:val="00915E58"/>
    <w:rsid w:val="00916CC7"/>
    <w:rsid w:val="00921C10"/>
    <w:rsid w:val="009225AD"/>
    <w:rsid w:val="00922994"/>
    <w:rsid w:val="0092303E"/>
    <w:rsid w:val="0092367D"/>
    <w:rsid w:val="0092456D"/>
    <w:rsid w:val="00924E30"/>
    <w:rsid w:val="00924FE9"/>
    <w:rsid w:val="009250ED"/>
    <w:rsid w:val="009269EF"/>
    <w:rsid w:val="00930542"/>
    <w:rsid w:val="009312D8"/>
    <w:rsid w:val="00932F84"/>
    <w:rsid w:val="009335B6"/>
    <w:rsid w:val="009337C8"/>
    <w:rsid w:val="009342CC"/>
    <w:rsid w:val="0093755B"/>
    <w:rsid w:val="00940190"/>
    <w:rsid w:val="00940E95"/>
    <w:rsid w:val="00941D7D"/>
    <w:rsid w:val="00942866"/>
    <w:rsid w:val="00942B51"/>
    <w:rsid w:val="009431F8"/>
    <w:rsid w:val="009440ED"/>
    <w:rsid w:val="0094448E"/>
    <w:rsid w:val="009461E5"/>
    <w:rsid w:val="00946DEE"/>
    <w:rsid w:val="0094724E"/>
    <w:rsid w:val="00951EBA"/>
    <w:rsid w:val="00952BBF"/>
    <w:rsid w:val="00954C69"/>
    <w:rsid w:val="00955CA5"/>
    <w:rsid w:val="009567AD"/>
    <w:rsid w:val="00957548"/>
    <w:rsid w:val="00957678"/>
    <w:rsid w:val="009604E1"/>
    <w:rsid w:val="00960982"/>
    <w:rsid w:val="00960A68"/>
    <w:rsid w:val="00960C65"/>
    <w:rsid w:val="00961881"/>
    <w:rsid w:val="009624DC"/>
    <w:rsid w:val="00963230"/>
    <w:rsid w:val="009635DE"/>
    <w:rsid w:val="0096454B"/>
    <w:rsid w:val="00964B84"/>
    <w:rsid w:val="009670AA"/>
    <w:rsid w:val="009701B4"/>
    <w:rsid w:val="009709B2"/>
    <w:rsid w:val="00970EF8"/>
    <w:rsid w:val="009711A1"/>
    <w:rsid w:val="0097186F"/>
    <w:rsid w:val="00973A3D"/>
    <w:rsid w:val="00974954"/>
    <w:rsid w:val="00974E25"/>
    <w:rsid w:val="00975128"/>
    <w:rsid w:val="00975700"/>
    <w:rsid w:val="00975B6A"/>
    <w:rsid w:val="00976018"/>
    <w:rsid w:val="009774F6"/>
    <w:rsid w:val="00980022"/>
    <w:rsid w:val="00981538"/>
    <w:rsid w:val="00981F79"/>
    <w:rsid w:val="00983A2A"/>
    <w:rsid w:val="0098478A"/>
    <w:rsid w:val="009849BE"/>
    <w:rsid w:val="00985236"/>
    <w:rsid w:val="00986486"/>
    <w:rsid w:val="00987BD3"/>
    <w:rsid w:val="00990D42"/>
    <w:rsid w:val="009935D5"/>
    <w:rsid w:val="00993E13"/>
    <w:rsid w:val="00995B64"/>
    <w:rsid w:val="0099610D"/>
    <w:rsid w:val="00996151"/>
    <w:rsid w:val="009969AD"/>
    <w:rsid w:val="00996C8B"/>
    <w:rsid w:val="0099750A"/>
    <w:rsid w:val="0099762C"/>
    <w:rsid w:val="00997796"/>
    <w:rsid w:val="009A031B"/>
    <w:rsid w:val="009A1837"/>
    <w:rsid w:val="009A1910"/>
    <w:rsid w:val="009A218C"/>
    <w:rsid w:val="009A424C"/>
    <w:rsid w:val="009A51C7"/>
    <w:rsid w:val="009A57B7"/>
    <w:rsid w:val="009A5DF6"/>
    <w:rsid w:val="009A6C97"/>
    <w:rsid w:val="009A7712"/>
    <w:rsid w:val="009B02F7"/>
    <w:rsid w:val="009B0443"/>
    <w:rsid w:val="009B071C"/>
    <w:rsid w:val="009B2F7D"/>
    <w:rsid w:val="009B3335"/>
    <w:rsid w:val="009B3DD4"/>
    <w:rsid w:val="009B40E4"/>
    <w:rsid w:val="009B4882"/>
    <w:rsid w:val="009B5AEA"/>
    <w:rsid w:val="009B691D"/>
    <w:rsid w:val="009C0180"/>
    <w:rsid w:val="009C14E6"/>
    <w:rsid w:val="009C18A8"/>
    <w:rsid w:val="009C2A4E"/>
    <w:rsid w:val="009C37F4"/>
    <w:rsid w:val="009C3D98"/>
    <w:rsid w:val="009C5CB4"/>
    <w:rsid w:val="009C6FCB"/>
    <w:rsid w:val="009C7098"/>
    <w:rsid w:val="009C7A31"/>
    <w:rsid w:val="009D0502"/>
    <w:rsid w:val="009D14C7"/>
    <w:rsid w:val="009D21EA"/>
    <w:rsid w:val="009D59E8"/>
    <w:rsid w:val="009D5B9A"/>
    <w:rsid w:val="009D786D"/>
    <w:rsid w:val="009E090C"/>
    <w:rsid w:val="009E14D3"/>
    <w:rsid w:val="009E1F44"/>
    <w:rsid w:val="009E280A"/>
    <w:rsid w:val="009E28B3"/>
    <w:rsid w:val="009E649C"/>
    <w:rsid w:val="009E6AD6"/>
    <w:rsid w:val="009E7826"/>
    <w:rsid w:val="009F1B3A"/>
    <w:rsid w:val="009F2721"/>
    <w:rsid w:val="009F4E69"/>
    <w:rsid w:val="009F5D44"/>
    <w:rsid w:val="009F619B"/>
    <w:rsid w:val="009F6922"/>
    <w:rsid w:val="009F6D0F"/>
    <w:rsid w:val="009F6DF1"/>
    <w:rsid w:val="00A00142"/>
    <w:rsid w:val="00A015E5"/>
    <w:rsid w:val="00A019A8"/>
    <w:rsid w:val="00A02074"/>
    <w:rsid w:val="00A0543F"/>
    <w:rsid w:val="00A11C33"/>
    <w:rsid w:val="00A11F50"/>
    <w:rsid w:val="00A12DA9"/>
    <w:rsid w:val="00A138D5"/>
    <w:rsid w:val="00A150F6"/>
    <w:rsid w:val="00A157DF"/>
    <w:rsid w:val="00A15AE4"/>
    <w:rsid w:val="00A15B84"/>
    <w:rsid w:val="00A15C5A"/>
    <w:rsid w:val="00A1617E"/>
    <w:rsid w:val="00A1627E"/>
    <w:rsid w:val="00A168FA"/>
    <w:rsid w:val="00A16C57"/>
    <w:rsid w:val="00A17046"/>
    <w:rsid w:val="00A1714C"/>
    <w:rsid w:val="00A1738E"/>
    <w:rsid w:val="00A17E57"/>
    <w:rsid w:val="00A207C9"/>
    <w:rsid w:val="00A211A2"/>
    <w:rsid w:val="00A2124E"/>
    <w:rsid w:val="00A21C96"/>
    <w:rsid w:val="00A22526"/>
    <w:rsid w:val="00A242C7"/>
    <w:rsid w:val="00A249ED"/>
    <w:rsid w:val="00A24EF2"/>
    <w:rsid w:val="00A274F9"/>
    <w:rsid w:val="00A3153D"/>
    <w:rsid w:val="00A319EF"/>
    <w:rsid w:val="00A31B95"/>
    <w:rsid w:val="00A32929"/>
    <w:rsid w:val="00A35452"/>
    <w:rsid w:val="00A367C1"/>
    <w:rsid w:val="00A36FEC"/>
    <w:rsid w:val="00A37E5F"/>
    <w:rsid w:val="00A40642"/>
    <w:rsid w:val="00A40683"/>
    <w:rsid w:val="00A40BA1"/>
    <w:rsid w:val="00A4233F"/>
    <w:rsid w:val="00A42BB2"/>
    <w:rsid w:val="00A42F9D"/>
    <w:rsid w:val="00A445D1"/>
    <w:rsid w:val="00A44A09"/>
    <w:rsid w:val="00A44C5A"/>
    <w:rsid w:val="00A44DEA"/>
    <w:rsid w:val="00A452E4"/>
    <w:rsid w:val="00A45802"/>
    <w:rsid w:val="00A466DD"/>
    <w:rsid w:val="00A51A34"/>
    <w:rsid w:val="00A52769"/>
    <w:rsid w:val="00A53346"/>
    <w:rsid w:val="00A53402"/>
    <w:rsid w:val="00A53F01"/>
    <w:rsid w:val="00A54D01"/>
    <w:rsid w:val="00A55EDB"/>
    <w:rsid w:val="00A5665A"/>
    <w:rsid w:val="00A56B96"/>
    <w:rsid w:val="00A57998"/>
    <w:rsid w:val="00A579BC"/>
    <w:rsid w:val="00A601FE"/>
    <w:rsid w:val="00A6114D"/>
    <w:rsid w:val="00A614E5"/>
    <w:rsid w:val="00A61C1B"/>
    <w:rsid w:val="00A61EBA"/>
    <w:rsid w:val="00A64234"/>
    <w:rsid w:val="00A64DE7"/>
    <w:rsid w:val="00A64F4A"/>
    <w:rsid w:val="00A6519E"/>
    <w:rsid w:val="00A656E6"/>
    <w:rsid w:val="00A703F3"/>
    <w:rsid w:val="00A72509"/>
    <w:rsid w:val="00A725FE"/>
    <w:rsid w:val="00A72EE2"/>
    <w:rsid w:val="00A74177"/>
    <w:rsid w:val="00A74404"/>
    <w:rsid w:val="00A74A15"/>
    <w:rsid w:val="00A74B1D"/>
    <w:rsid w:val="00A75647"/>
    <w:rsid w:val="00A7572D"/>
    <w:rsid w:val="00A76315"/>
    <w:rsid w:val="00A771C5"/>
    <w:rsid w:val="00A7788C"/>
    <w:rsid w:val="00A779F2"/>
    <w:rsid w:val="00A77CC5"/>
    <w:rsid w:val="00A8200D"/>
    <w:rsid w:val="00A82B0F"/>
    <w:rsid w:val="00A835AE"/>
    <w:rsid w:val="00A8745F"/>
    <w:rsid w:val="00A90A57"/>
    <w:rsid w:val="00A922BE"/>
    <w:rsid w:val="00A94822"/>
    <w:rsid w:val="00A96832"/>
    <w:rsid w:val="00A970FC"/>
    <w:rsid w:val="00A97734"/>
    <w:rsid w:val="00A97F79"/>
    <w:rsid w:val="00AA020D"/>
    <w:rsid w:val="00AA04C3"/>
    <w:rsid w:val="00AA0E59"/>
    <w:rsid w:val="00AA11F5"/>
    <w:rsid w:val="00AA20D9"/>
    <w:rsid w:val="00AA3E67"/>
    <w:rsid w:val="00AA3EE6"/>
    <w:rsid w:val="00AA4211"/>
    <w:rsid w:val="00AA5626"/>
    <w:rsid w:val="00AA62B8"/>
    <w:rsid w:val="00AB0762"/>
    <w:rsid w:val="00AB07E8"/>
    <w:rsid w:val="00AB09B8"/>
    <w:rsid w:val="00AB09F2"/>
    <w:rsid w:val="00AB34CA"/>
    <w:rsid w:val="00AB3E0A"/>
    <w:rsid w:val="00AB4884"/>
    <w:rsid w:val="00AB4DB9"/>
    <w:rsid w:val="00AB5698"/>
    <w:rsid w:val="00AB6279"/>
    <w:rsid w:val="00AB633D"/>
    <w:rsid w:val="00AC22A5"/>
    <w:rsid w:val="00AC2711"/>
    <w:rsid w:val="00AC2AE4"/>
    <w:rsid w:val="00AC3E72"/>
    <w:rsid w:val="00AC4860"/>
    <w:rsid w:val="00AC5865"/>
    <w:rsid w:val="00AD022B"/>
    <w:rsid w:val="00AD11AC"/>
    <w:rsid w:val="00AD1306"/>
    <w:rsid w:val="00AD2A55"/>
    <w:rsid w:val="00AD3D24"/>
    <w:rsid w:val="00AD4315"/>
    <w:rsid w:val="00AD5072"/>
    <w:rsid w:val="00AD5AC6"/>
    <w:rsid w:val="00AD64DA"/>
    <w:rsid w:val="00AD6973"/>
    <w:rsid w:val="00AD7035"/>
    <w:rsid w:val="00AD78EF"/>
    <w:rsid w:val="00AE1731"/>
    <w:rsid w:val="00AE1C05"/>
    <w:rsid w:val="00AE2282"/>
    <w:rsid w:val="00AE3110"/>
    <w:rsid w:val="00AE5541"/>
    <w:rsid w:val="00AE587F"/>
    <w:rsid w:val="00AE5BD9"/>
    <w:rsid w:val="00AE6095"/>
    <w:rsid w:val="00AE6398"/>
    <w:rsid w:val="00AE6AB5"/>
    <w:rsid w:val="00AF160C"/>
    <w:rsid w:val="00AF2FD3"/>
    <w:rsid w:val="00AF30E5"/>
    <w:rsid w:val="00AF4C05"/>
    <w:rsid w:val="00AF5E8D"/>
    <w:rsid w:val="00AF60C7"/>
    <w:rsid w:val="00AF6430"/>
    <w:rsid w:val="00AF6E6C"/>
    <w:rsid w:val="00B00A58"/>
    <w:rsid w:val="00B01E54"/>
    <w:rsid w:val="00B02005"/>
    <w:rsid w:val="00B022EF"/>
    <w:rsid w:val="00B051C3"/>
    <w:rsid w:val="00B0592A"/>
    <w:rsid w:val="00B05C1A"/>
    <w:rsid w:val="00B073F8"/>
    <w:rsid w:val="00B07E70"/>
    <w:rsid w:val="00B12D0B"/>
    <w:rsid w:val="00B13EBC"/>
    <w:rsid w:val="00B13ED4"/>
    <w:rsid w:val="00B14B10"/>
    <w:rsid w:val="00B161D6"/>
    <w:rsid w:val="00B1672C"/>
    <w:rsid w:val="00B1788A"/>
    <w:rsid w:val="00B17BDA"/>
    <w:rsid w:val="00B20484"/>
    <w:rsid w:val="00B20A3E"/>
    <w:rsid w:val="00B219AC"/>
    <w:rsid w:val="00B23100"/>
    <w:rsid w:val="00B2378A"/>
    <w:rsid w:val="00B23AFE"/>
    <w:rsid w:val="00B23E69"/>
    <w:rsid w:val="00B240AB"/>
    <w:rsid w:val="00B2410B"/>
    <w:rsid w:val="00B243C9"/>
    <w:rsid w:val="00B2567C"/>
    <w:rsid w:val="00B26B47"/>
    <w:rsid w:val="00B26F55"/>
    <w:rsid w:val="00B26FCA"/>
    <w:rsid w:val="00B2704C"/>
    <w:rsid w:val="00B27B81"/>
    <w:rsid w:val="00B302D1"/>
    <w:rsid w:val="00B31246"/>
    <w:rsid w:val="00B31EBD"/>
    <w:rsid w:val="00B32684"/>
    <w:rsid w:val="00B32A4C"/>
    <w:rsid w:val="00B3728C"/>
    <w:rsid w:val="00B377F8"/>
    <w:rsid w:val="00B37A8D"/>
    <w:rsid w:val="00B37DB7"/>
    <w:rsid w:val="00B4059D"/>
    <w:rsid w:val="00B444BC"/>
    <w:rsid w:val="00B456A7"/>
    <w:rsid w:val="00B46D59"/>
    <w:rsid w:val="00B47A3F"/>
    <w:rsid w:val="00B47A44"/>
    <w:rsid w:val="00B501EC"/>
    <w:rsid w:val="00B50665"/>
    <w:rsid w:val="00B50E90"/>
    <w:rsid w:val="00B52758"/>
    <w:rsid w:val="00B5319C"/>
    <w:rsid w:val="00B53767"/>
    <w:rsid w:val="00B54A22"/>
    <w:rsid w:val="00B56FD4"/>
    <w:rsid w:val="00B62D3D"/>
    <w:rsid w:val="00B63D6B"/>
    <w:rsid w:val="00B650DB"/>
    <w:rsid w:val="00B67063"/>
    <w:rsid w:val="00B676D9"/>
    <w:rsid w:val="00B70275"/>
    <w:rsid w:val="00B70FED"/>
    <w:rsid w:val="00B7110A"/>
    <w:rsid w:val="00B716C5"/>
    <w:rsid w:val="00B71A53"/>
    <w:rsid w:val="00B73988"/>
    <w:rsid w:val="00B73E6C"/>
    <w:rsid w:val="00B7413D"/>
    <w:rsid w:val="00B74991"/>
    <w:rsid w:val="00B75200"/>
    <w:rsid w:val="00B75AFE"/>
    <w:rsid w:val="00B76E03"/>
    <w:rsid w:val="00B80C46"/>
    <w:rsid w:val="00B80CC1"/>
    <w:rsid w:val="00B81A1B"/>
    <w:rsid w:val="00B8401F"/>
    <w:rsid w:val="00B84E12"/>
    <w:rsid w:val="00B84E2C"/>
    <w:rsid w:val="00B852F0"/>
    <w:rsid w:val="00B853DF"/>
    <w:rsid w:val="00B85B42"/>
    <w:rsid w:val="00B85DFE"/>
    <w:rsid w:val="00B86325"/>
    <w:rsid w:val="00B905B3"/>
    <w:rsid w:val="00B9077C"/>
    <w:rsid w:val="00B9113D"/>
    <w:rsid w:val="00B922AA"/>
    <w:rsid w:val="00B92465"/>
    <w:rsid w:val="00B9344F"/>
    <w:rsid w:val="00B949E1"/>
    <w:rsid w:val="00B94D10"/>
    <w:rsid w:val="00B96730"/>
    <w:rsid w:val="00B96F80"/>
    <w:rsid w:val="00B97585"/>
    <w:rsid w:val="00BA0251"/>
    <w:rsid w:val="00BA1FCD"/>
    <w:rsid w:val="00BA2C7D"/>
    <w:rsid w:val="00BA4321"/>
    <w:rsid w:val="00BA58F6"/>
    <w:rsid w:val="00BA5A88"/>
    <w:rsid w:val="00BA778E"/>
    <w:rsid w:val="00BB06FC"/>
    <w:rsid w:val="00BB156E"/>
    <w:rsid w:val="00BB1917"/>
    <w:rsid w:val="00BB199B"/>
    <w:rsid w:val="00BB1F23"/>
    <w:rsid w:val="00BB2BDB"/>
    <w:rsid w:val="00BB33F1"/>
    <w:rsid w:val="00BB4CBB"/>
    <w:rsid w:val="00BB5673"/>
    <w:rsid w:val="00BB74A8"/>
    <w:rsid w:val="00BC0292"/>
    <w:rsid w:val="00BC12E7"/>
    <w:rsid w:val="00BC142E"/>
    <w:rsid w:val="00BC164D"/>
    <w:rsid w:val="00BC2670"/>
    <w:rsid w:val="00BC34DE"/>
    <w:rsid w:val="00BC47D5"/>
    <w:rsid w:val="00BC6187"/>
    <w:rsid w:val="00BC63A9"/>
    <w:rsid w:val="00BC74E6"/>
    <w:rsid w:val="00BD0875"/>
    <w:rsid w:val="00BD0A0F"/>
    <w:rsid w:val="00BD1394"/>
    <w:rsid w:val="00BD196F"/>
    <w:rsid w:val="00BD1A93"/>
    <w:rsid w:val="00BD1CAF"/>
    <w:rsid w:val="00BD2ECD"/>
    <w:rsid w:val="00BD3867"/>
    <w:rsid w:val="00BD3F3B"/>
    <w:rsid w:val="00BE17A9"/>
    <w:rsid w:val="00BE4A6F"/>
    <w:rsid w:val="00BE5919"/>
    <w:rsid w:val="00BF052C"/>
    <w:rsid w:val="00BF266B"/>
    <w:rsid w:val="00BF6A31"/>
    <w:rsid w:val="00BF7284"/>
    <w:rsid w:val="00BF7CA5"/>
    <w:rsid w:val="00BF7E51"/>
    <w:rsid w:val="00C02ACD"/>
    <w:rsid w:val="00C0335C"/>
    <w:rsid w:val="00C03612"/>
    <w:rsid w:val="00C04329"/>
    <w:rsid w:val="00C05087"/>
    <w:rsid w:val="00C0635E"/>
    <w:rsid w:val="00C065C0"/>
    <w:rsid w:val="00C07E77"/>
    <w:rsid w:val="00C12069"/>
    <w:rsid w:val="00C13B52"/>
    <w:rsid w:val="00C14CC0"/>
    <w:rsid w:val="00C15C20"/>
    <w:rsid w:val="00C1602D"/>
    <w:rsid w:val="00C164E6"/>
    <w:rsid w:val="00C167DA"/>
    <w:rsid w:val="00C20908"/>
    <w:rsid w:val="00C20EDD"/>
    <w:rsid w:val="00C2114A"/>
    <w:rsid w:val="00C21ADA"/>
    <w:rsid w:val="00C22DFD"/>
    <w:rsid w:val="00C23D25"/>
    <w:rsid w:val="00C23D80"/>
    <w:rsid w:val="00C23DCC"/>
    <w:rsid w:val="00C23FCF"/>
    <w:rsid w:val="00C24670"/>
    <w:rsid w:val="00C24C3F"/>
    <w:rsid w:val="00C25C83"/>
    <w:rsid w:val="00C27141"/>
    <w:rsid w:val="00C3066B"/>
    <w:rsid w:val="00C30812"/>
    <w:rsid w:val="00C33F00"/>
    <w:rsid w:val="00C3597D"/>
    <w:rsid w:val="00C35B6E"/>
    <w:rsid w:val="00C36357"/>
    <w:rsid w:val="00C40D90"/>
    <w:rsid w:val="00C421B7"/>
    <w:rsid w:val="00C427E6"/>
    <w:rsid w:val="00C432D1"/>
    <w:rsid w:val="00C44702"/>
    <w:rsid w:val="00C4491E"/>
    <w:rsid w:val="00C45074"/>
    <w:rsid w:val="00C4520E"/>
    <w:rsid w:val="00C452BA"/>
    <w:rsid w:val="00C45B9E"/>
    <w:rsid w:val="00C510AC"/>
    <w:rsid w:val="00C51B2A"/>
    <w:rsid w:val="00C525D6"/>
    <w:rsid w:val="00C55288"/>
    <w:rsid w:val="00C55B8D"/>
    <w:rsid w:val="00C56EBA"/>
    <w:rsid w:val="00C6011C"/>
    <w:rsid w:val="00C60136"/>
    <w:rsid w:val="00C60712"/>
    <w:rsid w:val="00C614CB"/>
    <w:rsid w:val="00C61567"/>
    <w:rsid w:val="00C62C24"/>
    <w:rsid w:val="00C62ECD"/>
    <w:rsid w:val="00C6405C"/>
    <w:rsid w:val="00C645F7"/>
    <w:rsid w:val="00C65581"/>
    <w:rsid w:val="00C67E07"/>
    <w:rsid w:val="00C72237"/>
    <w:rsid w:val="00C7252F"/>
    <w:rsid w:val="00C7273E"/>
    <w:rsid w:val="00C73C20"/>
    <w:rsid w:val="00C73C94"/>
    <w:rsid w:val="00C73F59"/>
    <w:rsid w:val="00C747E1"/>
    <w:rsid w:val="00C74F1E"/>
    <w:rsid w:val="00C76FEA"/>
    <w:rsid w:val="00C773C3"/>
    <w:rsid w:val="00C774EE"/>
    <w:rsid w:val="00C775DE"/>
    <w:rsid w:val="00C77B67"/>
    <w:rsid w:val="00C77EA1"/>
    <w:rsid w:val="00C80302"/>
    <w:rsid w:val="00C81691"/>
    <w:rsid w:val="00C821C3"/>
    <w:rsid w:val="00C83E11"/>
    <w:rsid w:val="00C83F9A"/>
    <w:rsid w:val="00C84670"/>
    <w:rsid w:val="00C84F41"/>
    <w:rsid w:val="00C85153"/>
    <w:rsid w:val="00C853D9"/>
    <w:rsid w:val="00C85789"/>
    <w:rsid w:val="00C85890"/>
    <w:rsid w:val="00C8628C"/>
    <w:rsid w:val="00C86AC4"/>
    <w:rsid w:val="00C87FF5"/>
    <w:rsid w:val="00C903C0"/>
    <w:rsid w:val="00C90B22"/>
    <w:rsid w:val="00C92D97"/>
    <w:rsid w:val="00C92FDD"/>
    <w:rsid w:val="00C93134"/>
    <w:rsid w:val="00C93A29"/>
    <w:rsid w:val="00C93BA2"/>
    <w:rsid w:val="00C941C2"/>
    <w:rsid w:val="00C9576A"/>
    <w:rsid w:val="00C95CBE"/>
    <w:rsid w:val="00C95EEC"/>
    <w:rsid w:val="00C977BE"/>
    <w:rsid w:val="00CA0874"/>
    <w:rsid w:val="00CA097D"/>
    <w:rsid w:val="00CA1486"/>
    <w:rsid w:val="00CA2425"/>
    <w:rsid w:val="00CA281F"/>
    <w:rsid w:val="00CA358B"/>
    <w:rsid w:val="00CA4F77"/>
    <w:rsid w:val="00CA5275"/>
    <w:rsid w:val="00CA6839"/>
    <w:rsid w:val="00CB181A"/>
    <w:rsid w:val="00CB2399"/>
    <w:rsid w:val="00CB3C4F"/>
    <w:rsid w:val="00CB47AF"/>
    <w:rsid w:val="00CB6A26"/>
    <w:rsid w:val="00CC18C4"/>
    <w:rsid w:val="00CC1911"/>
    <w:rsid w:val="00CC1FB9"/>
    <w:rsid w:val="00CC3093"/>
    <w:rsid w:val="00CC38CB"/>
    <w:rsid w:val="00CC455A"/>
    <w:rsid w:val="00CC5013"/>
    <w:rsid w:val="00CC77FB"/>
    <w:rsid w:val="00CD03FD"/>
    <w:rsid w:val="00CD0EB3"/>
    <w:rsid w:val="00CD5779"/>
    <w:rsid w:val="00CD5895"/>
    <w:rsid w:val="00CD6C97"/>
    <w:rsid w:val="00CD7247"/>
    <w:rsid w:val="00CE0835"/>
    <w:rsid w:val="00CE108F"/>
    <w:rsid w:val="00CE1FF0"/>
    <w:rsid w:val="00CE3C36"/>
    <w:rsid w:val="00CE401D"/>
    <w:rsid w:val="00CE6254"/>
    <w:rsid w:val="00CE6B48"/>
    <w:rsid w:val="00CE701F"/>
    <w:rsid w:val="00CF05CD"/>
    <w:rsid w:val="00CF2CB3"/>
    <w:rsid w:val="00CF2E7B"/>
    <w:rsid w:val="00CF375F"/>
    <w:rsid w:val="00CF4567"/>
    <w:rsid w:val="00CF60AC"/>
    <w:rsid w:val="00CF6216"/>
    <w:rsid w:val="00CF646E"/>
    <w:rsid w:val="00CF6BB5"/>
    <w:rsid w:val="00D00C8A"/>
    <w:rsid w:val="00D00D24"/>
    <w:rsid w:val="00D0291C"/>
    <w:rsid w:val="00D02F42"/>
    <w:rsid w:val="00D035E1"/>
    <w:rsid w:val="00D07647"/>
    <w:rsid w:val="00D078BB"/>
    <w:rsid w:val="00D11AF1"/>
    <w:rsid w:val="00D13BC9"/>
    <w:rsid w:val="00D142A8"/>
    <w:rsid w:val="00D143D7"/>
    <w:rsid w:val="00D17E9E"/>
    <w:rsid w:val="00D208D6"/>
    <w:rsid w:val="00D23EB7"/>
    <w:rsid w:val="00D24FD3"/>
    <w:rsid w:val="00D26EE9"/>
    <w:rsid w:val="00D27457"/>
    <w:rsid w:val="00D3048B"/>
    <w:rsid w:val="00D31050"/>
    <w:rsid w:val="00D31963"/>
    <w:rsid w:val="00D32C37"/>
    <w:rsid w:val="00D337B1"/>
    <w:rsid w:val="00D33F73"/>
    <w:rsid w:val="00D349FA"/>
    <w:rsid w:val="00D34F8E"/>
    <w:rsid w:val="00D36F10"/>
    <w:rsid w:val="00D37607"/>
    <w:rsid w:val="00D37678"/>
    <w:rsid w:val="00D37933"/>
    <w:rsid w:val="00D41AE3"/>
    <w:rsid w:val="00D440B7"/>
    <w:rsid w:val="00D44A97"/>
    <w:rsid w:val="00D4517F"/>
    <w:rsid w:val="00D451AD"/>
    <w:rsid w:val="00D47C78"/>
    <w:rsid w:val="00D52290"/>
    <w:rsid w:val="00D526E4"/>
    <w:rsid w:val="00D5294E"/>
    <w:rsid w:val="00D53315"/>
    <w:rsid w:val="00D53AF9"/>
    <w:rsid w:val="00D540F5"/>
    <w:rsid w:val="00D54466"/>
    <w:rsid w:val="00D5554B"/>
    <w:rsid w:val="00D567DA"/>
    <w:rsid w:val="00D56EE7"/>
    <w:rsid w:val="00D60611"/>
    <w:rsid w:val="00D62D1E"/>
    <w:rsid w:val="00D638FC"/>
    <w:rsid w:val="00D64386"/>
    <w:rsid w:val="00D668E3"/>
    <w:rsid w:val="00D70192"/>
    <w:rsid w:val="00D707E5"/>
    <w:rsid w:val="00D71234"/>
    <w:rsid w:val="00D71B6F"/>
    <w:rsid w:val="00D71E9A"/>
    <w:rsid w:val="00D72DF1"/>
    <w:rsid w:val="00D7307B"/>
    <w:rsid w:val="00D735CF"/>
    <w:rsid w:val="00D74546"/>
    <w:rsid w:val="00D74708"/>
    <w:rsid w:val="00D74C53"/>
    <w:rsid w:val="00D7582E"/>
    <w:rsid w:val="00D75F3F"/>
    <w:rsid w:val="00D76AA1"/>
    <w:rsid w:val="00D770E6"/>
    <w:rsid w:val="00D7773F"/>
    <w:rsid w:val="00D80C39"/>
    <w:rsid w:val="00D82440"/>
    <w:rsid w:val="00D83585"/>
    <w:rsid w:val="00D83795"/>
    <w:rsid w:val="00D8383A"/>
    <w:rsid w:val="00D84A3E"/>
    <w:rsid w:val="00D859D0"/>
    <w:rsid w:val="00D85C04"/>
    <w:rsid w:val="00D91ECA"/>
    <w:rsid w:val="00D92F50"/>
    <w:rsid w:val="00D935DE"/>
    <w:rsid w:val="00D93CB7"/>
    <w:rsid w:val="00D963D1"/>
    <w:rsid w:val="00D97FEB"/>
    <w:rsid w:val="00DA131E"/>
    <w:rsid w:val="00DA2680"/>
    <w:rsid w:val="00DA3083"/>
    <w:rsid w:val="00DA5F1B"/>
    <w:rsid w:val="00DA669E"/>
    <w:rsid w:val="00DA69AD"/>
    <w:rsid w:val="00DA70FA"/>
    <w:rsid w:val="00DA7B13"/>
    <w:rsid w:val="00DB01E7"/>
    <w:rsid w:val="00DB1383"/>
    <w:rsid w:val="00DB2804"/>
    <w:rsid w:val="00DB29FB"/>
    <w:rsid w:val="00DB55A3"/>
    <w:rsid w:val="00DB7702"/>
    <w:rsid w:val="00DB7AB8"/>
    <w:rsid w:val="00DC0117"/>
    <w:rsid w:val="00DC0A84"/>
    <w:rsid w:val="00DC1A56"/>
    <w:rsid w:val="00DC246D"/>
    <w:rsid w:val="00DC2C6A"/>
    <w:rsid w:val="00DC3405"/>
    <w:rsid w:val="00DC4700"/>
    <w:rsid w:val="00DC4841"/>
    <w:rsid w:val="00DC4853"/>
    <w:rsid w:val="00DC5F49"/>
    <w:rsid w:val="00DC72ED"/>
    <w:rsid w:val="00DC73C0"/>
    <w:rsid w:val="00DC76D0"/>
    <w:rsid w:val="00DC7738"/>
    <w:rsid w:val="00DD0253"/>
    <w:rsid w:val="00DD02EC"/>
    <w:rsid w:val="00DD0581"/>
    <w:rsid w:val="00DD09D2"/>
    <w:rsid w:val="00DD1FEA"/>
    <w:rsid w:val="00DD4045"/>
    <w:rsid w:val="00DD4C4C"/>
    <w:rsid w:val="00DD575D"/>
    <w:rsid w:val="00DD7720"/>
    <w:rsid w:val="00DE1425"/>
    <w:rsid w:val="00DE1506"/>
    <w:rsid w:val="00DE29CD"/>
    <w:rsid w:val="00DE3D5F"/>
    <w:rsid w:val="00DE44A4"/>
    <w:rsid w:val="00DE48A3"/>
    <w:rsid w:val="00DE5BBE"/>
    <w:rsid w:val="00DE652A"/>
    <w:rsid w:val="00DE70AA"/>
    <w:rsid w:val="00DE78C3"/>
    <w:rsid w:val="00DF05A0"/>
    <w:rsid w:val="00DF182A"/>
    <w:rsid w:val="00DF1883"/>
    <w:rsid w:val="00DF23E8"/>
    <w:rsid w:val="00DF3088"/>
    <w:rsid w:val="00DF4A6D"/>
    <w:rsid w:val="00DF5A5F"/>
    <w:rsid w:val="00DF7EBE"/>
    <w:rsid w:val="00E0059E"/>
    <w:rsid w:val="00E00A4E"/>
    <w:rsid w:val="00E02758"/>
    <w:rsid w:val="00E0292D"/>
    <w:rsid w:val="00E0586E"/>
    <w:rsid w:val="00E065A9"/>
    <w:rsid w:val="00E06B2C"/>
    <w:rsid w:val="00E06DCC"/>
    <w:rsid w:val="00E07FC8"/>
    <w:rsid w:val="00E1093A"/>
    <w:rsid w:val="00E12473"/>
    <w:rsid w:val="00E1265F"/>
    <w:rsid w:val="00E146C4"/>
    <w:rsid w:val="00E14865"/>
    <w:rsid w:val="00E1562F"/>
    <w:rsid w:val="00E1763F"/>
    <w:rsid w:val="00E17CC6"/>
    <w:rsid w:val="00E20282"/>
    <w:rsid w:val="00E20405"/>
    <w:rsid w:val="00E207B6"/>
    <w:rsid w:val="00E21DFE"/>
    <w:rsid w:val="00E22161"/>
    <w:rsid w:val="00E2489C"/>
    <w:rsid w:val="00E24DD1"/>
    <w:rsid w:val="00E251DB"/>
    <w:rsid w:val="00E2520E"/>
    <w:rsid w:val="00E26ABD"/>
    <w:rsid w:val="00E26E33"/>
    <w:rsid w:val="00E27DC9"/>
    <w:rsid w:val="00E3033E"/>
    <w:rsid w:val="00E3035D"/>
    <w:rsid w:val="00E315C9"/>
    <w:rsid w:val="00E32415"/>
    <w:rsid w:val="00E328D3"/>
    <w:rsid w:val="00E3446A"/>
    <w:rsid w:val="00E34778"/>
    <w:rsid w:val="00E35B23"/>
    <w:rsid w:val="00E36B09"/>
    <w:rsid w:val="00E412FC"/>
    <w:rsid w:val="00E4518B"/>
    <w:rsid w:val="00E455F7"/>
    <w:rsid w:val="00E45624"/>
    <w:rsid w:val="00E45A14"/>
    <w:rsid w:val="00E46898"/>
    <w:rsid w:val="00E46E6C"/>
    <w:rsid w:val="00E47553"/>
    <w:rsid w:val="00E509DA"/>
    <w:rsid w:val="00E50E2C"/>
    <w:rsid w:val="00E51D58"/>
    <w:rsid w:val="00E5249A"/>
    <w:rsid w:val="00E549D6"/>
    <w:rsid w:val="00E553C5"/>
    <w:rsid w:val="00E61DDF"/>
    <w:rsid w:val="00E61DFE"/>
    <w:rsid w:val="00E624C8"/>
    <w:rsid w:val="00E62AE3"/>
    <w:rsid w:val="00E6326E"/>
    <w:rsid w:val="00E70D8D"/>
    <w:rsid w:val="00E726FB"/>
    <w:rsid w:val="00E728B8"/>
    <w:rsid w:val="00E73037"/>
    <w:rsid w:val="00E7313D"/>
    <w:rsid w:val="00E73588"/>
    <w:rsid w:val="00E7516E"/>
    <w:rsid w:val="00E75888"/>
    <w:rsid w:val="00E75E26"/>
    <w:rsid w:val="00E76971"/>
    <w:rsid w:val="00E76D84"/>
    <w:rsid w:val="00E8023C"/>
    <w:rsid w:val="00E81886"/>
    <w:rsid w:val="00E82D44"/>
    <w:rsid w:val="00E832EA"/>
    <w:rsid w:val="00E83AF1"/>
    <w:rsid w:val="00E84D3F"/>
    <w:rsid w:val="00E86D6A"/>
    <w:rsid w:val="00E90E67"/>
    <w:rsid w:val="00E915AF"/>
    <w:rsid w:val="00E91749"/>
    <w:rsid w:val="00E91894"/>
    <w:rsid w:val="00E924B8"/>
    <w:rsid w:val="00E92D15"/>
    <w:rsid w:val="00E93271"/>
    <w:rsid w:val="00E93B55"/>
    <w:rsid w:val="00E9408F"/>
    <w:rsid w:val="00E94438"/>
    <w:rsid w:val="00E945A0"/>
    <w:rsid w:val="00E95FE2"/>
    <w:rsid w:val="00E964A5"/>
    <w:rsid w:val="00E96E9A"/>
    <w:rsid w:val="00E97C67"/>
    <w:rsid w:val="00EA2F9F"/>
    <w:rsid w:val="00EA2FE7"/>
    <w:rsid w:val="00EA3C33"/>
    <w:rsid w:val="00EA47C0"/>
    <w:rsid w:val="00EA4EF0"/>
    <w:rsid w:val="00EA58CC"/>
    <w:rsid w:val="00EA6758"/>
    <w:rsid w:val="00EA6886"/>
    <w:rsid w:val="00EA68CA"/>
    <w:rsid w:val="00EB0060"/>
    <w:rsid w:val="00EB0937"/>
    <w:rsid w:val="00EB1447"/>
    <w:rsid w:val="00EB1C30"/>
    <w:rsid w:val="00EB1F59"/>
    <w:rsid w:val="00EB35C0"/>
    <w:rsid w:val="00EB3920"/>
    <w:rsid w:val="00EB3D41"/>
    <w:rsid w:val="00EB47A8"/>
    <w:rsid w:val="00EB4B37"/>
    <w:rsid w:val="00EB5824"/>
    <w:rsid w:val="00EB59D8"/>
    <w:rsid w:val="00EB749F"/>
    <w:rsid w:val="00EB74BA"/>
    <w:rsid w:val="00EB780B"/>
    <w:rsid w:val="00EB7AB0"/>
    <w:rsid w:val="00EC02D5"/>
    <w:rsid w:val="00EC2311"/>
    <w:rsid w:val="00EC2943"/>
    <w:rsid w:val="00EC34EA"/>
    <w:rsid w:val="00EC4721"/>
    <w:rsid w:val="00EC6EFB"/>
    <w:rsid w:val="00ED0E50"/>
    <w:rsid w:val="00ED1121"/>
    <w:rsid w:val="00ED17BB"/>
    <w:rsid w:val="00ED1D0A"/>
    <w:rsid w:val="00ED38A3"/>
    <w:rsid w:val="00ED3E9E"/>
    <w:rsid w:val="00ED4137"/>
    <w:rsid w:val="00ED565A"/>
    <w:rsid w:val="00ED6664"/>
    <w:rsid w:val="00ED69BF"/>
    <w:rsid w:val="00ED7F1E"/>
    <w:rsid w:val="00EE2EE1"/>
    <w:rsid w:val="00EE4981"/>
    <w:rsid w:val="00EE64F0"/>
    <w:rsid w:val="00EE6C97"/>
    <w:rsid w:val="00EE6E79"/>
    <w:rsid w:val="00EE7120"/>
    <w:rsid w:val="00EE747A"/>
    <w:rsid w:val="00EF0B78"/>
    <w:rsid w:val="00EF0EA2"/>
    <w:rsid w:val="00EF1A58"/>
    <w:rsid w:val="00EF31D9"/>
    <w:rsid w:val="00EF363F"/>
    <w:rsid w:val="00EF39BA"/>
    <w:rsid w:val="00EF3F89"/>
    <w:rsid w:val="00EF4C02"/>
    <w:rsid w:val="00EF5704"/>
    <w:rsid w:val="00EF6433"/>
    <w:rsid w:val="00EF6828"/>
    <w:rsid w:val="00EF68B6"/>
    <w:rsid w:val="00F02180"/>
    <w:rsid w:val="00F0254B"/>
    <w:rsid w:val="00F036F2"/>
    <w:rsid w:val="00F040C8"/>
    <w:rsid w:val="00F04CA4"/>
    <w:rsid w:val="00F053BE"/>
    <w:rsid w:val="00F07B94"/>
    <w:rsid w:val="00F10116"/>
    <w:rsid w:val="00F10E34"/>
    <w:rsid w:val="00F13511"/>
    <w:rsid w:val="00F13582"/>
    <w:rsid w:val="00F135DC"/>
    <w:rsid w:val="00F13F93"/>
    <w:rsid w:val="00F1472E"/>
    <w:rsid w:val="00F15983"/>
    <w:rsid w:val="00F167C2"/>
    <w:rsid w:val="00F16971"/>
    <w:rsid w:val="00F16C27"/>
    <w:rsid w:val="00F1790E"/>
    <w:rsid w:val="00F200A3"/>
    <w:rsid w:val="00F219EA"/>
    <w:rsid w:val="00F22602"/>
    <w:rsid w:val="00F243E4"/>
    <w:rsid w:val="00F24FF3"/>
    <w:rsid w:val="00F265AD"/>
    <w:rsid w:val="00F2770D"/>
    <w:rsid w:val="00F30241"/>
    <w:rsid w:val="00F32016"/>
    <w:rsid w:val="00F3350A"/>
    <w:rsid w:val="00F3352E"/>
    <w:rsid w:val="00F33D65"/>
    <w:rsid w:val="00F34984"/>
    <w:rsid w:val="00F36A42"/>
    <w:rsid w:val="00F36C44"/>
    <w:rsid w:val="00F37462"/>
    <w:rsid w:val="00F37584"/>
    <w:rsid w:val="00F37C5A"/>
    <w:rsid w:val="00F40D2D"/>
    <w:rsid w:val="00F413EA"/>
    <w:rsid w:val="00F419B6"/>
    <w:rsid w:val="00F42251"/>
    <w:rsid w:val="00F42618"/>
    <w:rsid w:val="00F4424D"/>
    <w:rsid w:val="00F46947"/>
    <w:rsid w:val="00F47917"/>
    <w:rsid w:val="00F5070A"/>
    <w:rsid w:val="00F52BF4"/>
    <w:rsid w:val="00F53D0E"/>
    <w:rsid w:val="00F543B4"/>
    <w:rsid w:val="00F55B98"/>
    <w:rsid w:val="00F5657E"/>
    <w:rsid w:val="00F56B7C"/>
    <w:rsid w:val="00F56DFA"/>
    <w:rsid w:val="00F57E72"/>
    <w:rsid w:val="00F60A80"/>
    <w:rsid w:val="00F62FF5"/>
    <w:rsid w:val="00F641F8"/>
    <w:rsid w:val="00F651F6"/>
    <w:rsid w:val="00F6591C"/>
    <w:rsid w:val="00F65965"/>
    <w:rsid w:val="00F66E10"/>
    <w:rsid w:val="00F673E3"/>
    <w:rsid w:val="00F7068F"/>
    <w:rsid w:val="00F70E27"/>
    <w:rsid w:val="00F71394"/>
    <w:rsid w:val="00F72583"/>
    <w:rsid w:val="00F728FE"/>
    <w:rsid w:val="00F7305C"/>
    <w:rsid w:val="00F730C0"/>
    <w:rsid w:val="00F73443"/>
    <w:rsid w:val="00F73964"/>
    <w:rsid w:val="00F73C9F"/>
    <w:rsid w:val="00F73CDB"/>
    <w:rsid w:val="00F7500C"/>
    <w:rsid w:val="00F753DA"/>
    <w:rsid w:val="00F754C1"/>
    <w:rsid w:val="00F7660B"/>
    <w:rsid w:val="00F76BF2"/>
    <w:rsid w:val="00F770D8"/>
    <w:rsid w:val="00F777C4"/>
    <w:rsid w:val="00F822B3"/>
    <w:rsid w:val="00F824C2"/>
    <w:rsid w:val="00F83606"/>
    <w:rsid w:val="00F83DAF"/>
    <w:rsid w:val="00F840C9"/>
    <w:rsid w:val="00F869D5"/>
    <w:rsid w:val="00F86B7D"/>
    <w:rsid w:val="00F8700D"/>
    <w:rsid w:val="00F90F1B"/>
    <w:rsid w:val="00F93066"/>
    <w:rsid w:val="00F93075"/>
    <w:rsid w:val="00F9556B"/>
    <w:rsid w:val="00F959DC"/>
    <w:rsid w:val="00F965BC"/>
    <w:rsid w:val="00F96B29"/>
    <w:rsid w:val="00F96CFE"/>
    <w:rsid w:val="00F974AD"/>
    <w:rsid w:val="00FA03DE"/>
    <w:rsid w:val="00FA11BE"/>
    <w:rsid w:val="00FA1820"/>
    <w:rsid w:val="00FA399B"/>
    <w:rsid w:val="00FA3F32"/>
    <w:rsid w:val="00FA5C4A"/>
    <w:rsid w:val="00FA6511"/>
    <w:rsid w:val="00FA7899"/>
    <w:rsid w:val="00FA7D50"/>
    <w:rsid w:val="00FB065F"/>
    <w:rsid w:val="00FB0EF1"/>
    <w:rsid w:val="00FB3044"/>
    <w:rsid w:val="00FB45D3"/>
    <w:rsid w:val="00FB4E52"/>
    <w:rsid w:val="00FB793E"/>
    <w:rsid w:val="00FC152C"/>
    <w:rsid w:val="00FC2302"/>
    <w:rsid w:val="00FC2B72"/>
    <w:rsid w:val="00FC4695"/>
    <w:rsid w:val="00FC4D22"/>
    <w:rsid w:val="00FC6051"/>
    <w:rsid w:val="00FC6B66"/>
    <w:rsid w:val="00FC788A"/>
    <w:rsid w:val="00FD072A"/>
    <w:rsid w:val="00FD09FD"/>
    <w:rsid w:val="00FD1A8C"/>
    <w:rsid w:val="00FD1E75"/>
    <w:rsid w:val="00FD2EC8"/>
    <w:rsid w:val="00FD35CA"/>
    <w:rsid w:val="00FD48B9"/>
    <w:rsid w:val="00FD5D56"/>
    <w:rsid w:val="00FD7790"/>
    <w:rsid w:val="00FD7E62"/>
    <w:rsid w:val="00FE0271"/>
    <w:rsid w:val="00FE1272"/>
    <w:rsid w:val="00FE16F7"/>
    <w:rsid w:val="00FE2D79"/>
    <w:rsid w:val="00FE2E9E"/>
    <w:rsid w:val="00FE4593"/>
    <w:rsid w:val="00FE48BC"/>
    <w:rsid w:val="00FE4E98"/>
    <w:rsid w:val="00FE546E"/>
    <w:rsid w:val="00FF0E29"/>
    <w:rsid w:val="00FF1029"/>
    <w:rsid w:val="00FF156D"/>
    <w:rsid w:val="00FF349D"/>
    <w:rsid w:val="00FF4018"/>
    <w:rsid w:val="00FF4DFC"/>
    <w:rsid w:val="00FF59DB"/>
    <w:rsid w:val="00FF6B37"/>
    <w:rsid w:val="00FF76EE"/>
    <w:rsid w:val="00FF7711"/>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03E4CD"/>
  <w15:docId w15:val="{C1BDC3FB-2812-4414-854C-A03BCFD4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C4"/>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53382"/>
    <w:pPr>
      <w:tabs>
        <w:tab w:val="center" w:pos="4320"/>
        <w:tab w:val="right" w:pos="8640"/>
      </w:tabs>
    </w:pPr>
    <w:rPr>
      <w:sz w:val="19"/>
    </w:rPr>
  </w:style>
  <w:style w:type="character" w:customStyle="1" w:styleId="HeaderChar">
    <w:name w:val="Header Char"/>
    <w:basedOn w:val="DefaultParagraphFont"/>
    <w:link w:val="Header"/>
    <w:uiPriority w:val="99"/>
    <w:semiHidden/>
    <w:rsid w:val="00953382"/>
    <w:rPr>
      <w:sz w:val="19"/>
    </w:rPr>
  </w:style>
  <w:style w:type="paragraph" w:styleId="Footer">
    <w:name w:val="footer"/>
    <w:basedOn w:val="Normal"/>
    <w:link w:val="FooterChar"/>
    <w:uiPriority w:val="99"/>
    <w:rsid w:val="00953382"/>
    <w:pPr>
      <w:tabs>
        <w:tab w:val="center" w:pos="4320"/>
        <w:tab w:val="right" w:pos="8640"/>
      </w:tabs>
    </w:pPr>
    <w:rPr>
      <w:sz w:val="19"/>
    </w:rPr>
  </w:style>
  <w:style w:type="character" w:customStyle="1" w:styleId="FooterChar">
    <w:name w:val="Footer Char"/>
    <w:basedOn w:val="DefaultParagraphFont"/>
    <w:link w:val="Footer"/>
    <w:uiPriority w:val="99"/>
    <w:rsid w:val="00953382"/>
    <w:rPr>
      <w:sz w:val="19"/>
    </w:rPr>
  </w:style>
  <w:style w:type="paragraph" w:styleId="BalloonText">
    <w:name w:val="Balloon Text"/>
    <w:basedOn w:val="Normal"/>
    <w:link w:val="BalloonTextChar"/>
    <w:uiPriority w:val="99"/>
    <w:semiHidden/>
    <w:unhideWhenUsed/>
    <w:rsid w:val="00953382"/>
    <w:rPr>
      <w:rFonts w:ascii="Lucida Grande" w:hAnsi="Lucida Grande"/>
      <w:sz w:val="18"/>
      <w:szCs w:val="18"/>
    </w:rPr>
  </w:style>
  <w:style w:type="character" w:customStyle="1" w:styleId="BalloonTextChar">
    <w:name w:val="Balloon Text Char"/>
    <w:basedOn w:val="DefaultParagraphFont"/>
    <w:link w:val="BalloonText"/>
    <w:uiPriority w:val="99"/>
    <w:semiHidden/>
    <w:rsid w:val="00953382"/>
    <w:rPr>
      <w:rFonts w:ascii="Lucida Grande" w:hAnsi="Lucida Grande"/>
      <w:sz w:val="18"/>
      <w:szCs w:val="18"/>
    </w:rPr>
  </w:style>
  <w:style w:type="character" w:styleId="CommentReference">
    <w:name w:val="annotation reference"/>
    <w:basedOn w:val="DefaultParagraphFont"/>
    <w:uiPriority w:val="99"/>
    <w:semiHidden/>
    <w:unhideWhenUsed/>
    <w:rsid w:val="00953382"/>
    <w:rPr>
      <w:sz w:val="16"/>
      <w:szCs w:val="16"/>
    </w:rPr>
  </w:style>
  <w:style w:type="paragraph" w:styleId="CommentText">
    <w:name w:val="annotation text"/>
    <w:basedOn w:val="Normal"/>
    <w:link w:val="CommentTextChar"/>
    <w:uiPriority w:val="99"/>
    <w:unhideWhenUsed/>
    <w:rsid w:val="00953382"/>
    <w:rPr>
      <w:sz w:val="20"/>
      <w:szCs w:val="20"/>
    </w:rPr>
  </w:style>
  <w:style w:type="character" w:customStyle="1" w:styleId="CommentTextChar">
    <w:name w:val="Comment Text Char"/>
    <w:basedOn w:val="DefaultParagraphFont"/>
    <w:link w:val="CommentText"/>
    <w:uiPriority w:val="99"/>
    <w:rsid w:val="00953382"/>
    <w:rPr>
      <w:sz w:val="20"/>
      <w:szCs w:val="20"/>
    </w:rPr>
  </w:style>
  <w:style w:type="paragraph" w:styleId="CommentSubject">
    <w:name w:val="annotation subject"/>
    <w:basedOn w:val="CommentText"/>
    <w:next w:val="CommentText"/>
    <w:link w:val="CommentSubjectChar"/>
    <w:uiPriority w:val="99"/>
    <w:semiHidden/>
    <w:unhideWhenUsed/>
    <w:rsid w:val="00953382"/>
    <w:rPr>
      <w:b/>
      <w:bCs/>
    </w:rPr>
  </w:style>
  <w:style w:type="character" w:customStyle="1" w:styleId="CommentSubjectChar">
    <w:name w:val="Comment Subject Char"/>
    <w:basedOn w:val="CommentTextChar"/>
    <w:link w:val="CommentSubject"/>
    <w:uiPriority w:val="99"/>
    <w:semiHidden/>
    <w:rsid w:val="00953382"/>
    <w:rPr>
      <w:b/>
      <w:bCs/>
      <w:sz w:val="20"/>
      <w:szCs w:val="20"/>
    </w:rPr>
  </w:style>
  <w:style w:type="paragraph" w:styleId="Revision">
    <w:name w:val="Revision"/>
    <w:hidden/>
    <w:uiPriority w:val="99"/>
    <w:semiHidden/>
    <w:rsid w:val="00953382"/>
  </w:style>
  <w:style w:type="table" w:styleId="TableGrid">
    <w:name w:val="Table Grid"/>
    <w:basedOn w:val="TableNormal"/>
    <w:uiPriority w:val="59"/>
    <w:rsid w:val="0095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953382"/>
    <w:rPr>
      <w:rFonts w:asciiTheme="majorHAnsi" w:hAnsiTheme="majorHAnsi"/>
      <w:sz w:val="16"/>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953382"/>
    <w:pPr>
      <w:ind w:left="720"/>
      <w:contextualSpacing/>
    </w:pPr>
  </w:style>
  <w:style w:type="character" w:styleId="Hyperlink">
    <w:name w:val="Hyperlink"/>
    <w:basedOn w:val="DefaultParagraphFont"/>
    <w:uiPriority w:val="99"/>
    <w:unhideWhenUsed/>
    <w:rsid w:val="00953382"/>
    <w:rPr>
      <w:color w:val="0000FF" w:themeColor="hyperlink"/>
      <w:u w:val="single"/>
    </w:rPr>
  </w:style>
  <w:style w:type="paragraph" w:styleId="NormalWeb">
    <w:name w:val="Normal (Web)"/>
    <w:basedOn w:val="Normal"/>
    <w:uiPriority w:val="99"/>
    <w:semiHidden/>
    <w:unhideWhenUsed/>
    <w:rsid w:val="00953382"/>
    <w:pPr>
      <w:spacing w:before="100" w:beforeAutospacing="1" w:after="100" w:afterAutospacing="1"/>
    </w:pPr>
    <w:rPr>
      <w:rFonts w:ascii="Times New Roman" w:eastAsia="Times New Roman" w:hAnsi="Times New Roman" w:cs="Times New Roman"/>
      <w:sz w:val="24"/>
      <w:lang w:eastAsia="en-AU"/>
    </w:rPr>
  </w:style>
  <w:style w:type="paragraph" w:styleId="PlainText">
    <w:name w:val="Plain Text"/>
    <w:basedOn w:val="Normal"/>
    <w:link w:val="PlainTextChar"/>
    <w:uiPriority w:val="99"/>
    <w:semiHidden/>
    <w:unhideWhenUsed/>
    <w:rsid w:val="00953382"/>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953382"/>
    <w:rPr>
      <w:rFonts w:ascii="Consolas" w:eastAsiaTheme="minorHAnsi" w:hAnsi="Consolas" w:cs="Consolas"/>
      <w:sz w:val="21"/>
      <w:szCs w:val="21"/>
    </w:r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locked/>
    <w:rsid w:val="0013620B"/>
    <w:rPr>
      <w:sz w:val="22"/>
    </w:rPr>
  </w:style>
  <w:style w:type="paragraph" w:styleId="ListNumber">
    <w:name w:val="List Number"/>
    <w:basedOn w:val="Normal"/>
    <w:uiPriority w:val="99"/>
    <w:qFormat/>
    <w:rsid w:val="00406452"/>
    <w:pPr>
      <w:numPr>
        <w:numId w:val="1"/>
      </w:numPr>
      <w:spacing w:after="200"/>
    </w:pPr>
    <w:rPr>
      <w:rFonts w:ascii="Calibri" w:eastAsia="Calibri" w:hAnsi="Calibri" w:cs="Times New Roman"/>
      <w:sz w:val="24"/>
      <w:szCs w:val="22"/>
    </w:rPr>
  </w:style>
  <w:style w:type="paragraph" w:styleId="ListNumber2">
    <w:name w:val="List Number 2"/>
    <w:basedOn w:val="Normal"/>
    <w:uiPriority w:val="99"/>
    <w:rsid w:val="00406452"/>
    <w:pPr>
      <w:numPr>
        <w:ilvl w:val="1"/>
        <w:numId w:val="1"/>
      </w:numPr>
      <w:spacing w:after="200"/>
    </w:pPr>
    <w:rPr>
      <w:rFonts w:ascii="Calibri" w:eastAsia="Calibri" w:hAnsi="Calibri" w:cs="Times New Roman"/>
      <w:sz w:val="24"/>
      <w:szCs w:val="22"/>
    </w:rPr>
  </w:style>
  <w:style w:type="paragraph" w:styleId="ListNumber3">
    <w:name w:val="List Number 3"/>
    <w:basedOn w:val="Normal"/>
    <w:uiPriority w:val="99"/>
    <w:rsid w:val="00406452"/>
    <w:pPr>
      <w:numPr>
        <w:ilvl w:val="2"/>
        <w:numId w:val="1"/>
      </w:numPr>
      <w:spacing w:after="200"/>
    </w:pPr>
    <w:rPr>
      <w:rFonts w:ascii="Calibri" w:eastAsia="Calibri" w:hAnsi="Calibri" w:cs="Times New Roman"/>
      <w:sz w:val="24"/>
      <w:szCs w:val="22"/>
    </w:rPr>
  </w:style>
  <w:style w:type="paragraph" w:styleId="ListNumber4">
    <w:name w:val="List Number 4"/>
    <w:basedOn w:val="Normal"/>
    <w:uiPriority w:val="99"/>
    <w:rsid w:val="00406452"/>
    <w:pPr>
      <w:numPr>
        <w:ilvl w:val="3"/>
        <w:numId w:val="1"/>
      </w:numPr>
      <w:spacing w:after="200"/>
    </w:pPr>
    <w:rPr>
      <w:rFonts w:ascii="Calibri" w:eastAsia="Calibri" w:hAnsi="Calibri" w:cs="Times New Roman"/>
      <w:sz w:val="24"/>
      <w:szCs w:val="22"/>
    </w:rPr>
  </w:style>
  <w:style w:type="paragraph" w:styleId="ListNumber5">
    <w:name w:val="List Number 5"/>
    <w:basedOn w:val="Normal"/>
    <w:uiPriority w:val="99"/>
    <w:rsid w:val="00406452"/>
    <w:pPr>
      <w:numPr>
        <w:ilvl w:val="4"/>
        <w:numId w:val="1"/>
      </w:numPr>
      <w:spacing w:after="200"/>
    </w:pPr>
    <w:rPr>
      <w:rFonts w:ascii="Calibri" w:eastAsia="Calibri" w:hAnsi="Calibri" w:cs="Times New Roman"/>
      <w:sz w:val="24"/>
      <w:szCs w:val="22"/>
    </w:rPr>
  </w:style>
  <w:style w:type="paragraph" w:styleId="FootnoteText">
    <w:name w:val="footnote text"/>
    <w:basedOn w:val="Normal"/>
    <w:link w:val="FootnoteTextChar"/>
    <w:uiPriority w:val="99"/>
    <w:unhideWhenUsed/>
    <w:rsid w:val="00406452"/>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06452"/>
    <w:rPr>
      <w:rFonts w:ascii="Calibri" w:eastAsia="Calibri" w:hAnsi="Calibri" w:cs="Times New Roman"/>
      <w:sz w:val="20"/>
      <w:szCs w:val="20"/>
    </w:rPr>
  </w:style>
  <w:style w:type="character" w:styleId="FootnoteReference">
    <w:name w:val="footnote reference"/>
    <w:basedOn w:val="DefaultParagraphFont"/>
    <w:uiPriority w:val="99"/>
    <w:unhideWhenUsed/>
    <w:rsid w:val="00406452"/>
    <w:rPr>
      <w:vertAlign w:val="superscript"/>
    </w:rPr>
  </w:style>
  <w:style w:type="numbering" w:customStyle="1" w:styleId="BulletList">
    <w:name w:val="Bullet List"/>
    <w:uiPriority w:val="99"/>
    <w:rsid w:val="006701E6"/>
    <w:pPr>
      <w:numPr>
        <w:numId w:val="2"/>
      </w:numPr>
    </w:pPr>
  </w:style>
  <w:style w:type="paragraph" w:styleId="ListBullet">
    <w:name w:val="List Bullet"/>
    <w:basedOn w:val="Normal"/>
    <w:autoRedefine/>
    <w:uiPriority w:val="99"/>
    <w:unhideWhenUsed/>
    <w:qFormat/>
    <w:rsid w:val="006701E6"/>
    <w:pPr>
      <w:numPr>
        <w:numId w:val="3"/>
      </w:numPr>
      <w:spacing w:after="200"/>
    </w:pPr>
    <w:rPr>
      <w:rFonts w:ascii="Cambria" w:eastAsia="Calibri" w:hAnsi="Cambria" w:cs="Times New Roman"/>
      <w:szCs w:val="22"/>
    </w:rPr>
  </w:style>
  <w:style w:type="paragraph" w:styleId="ListBullet2">
    <w:name w:val="List Bullet 2"/>
    <w:basedOn w:val="Normal"/>
    <w:autoRedefine/>
    <w:uiPriority w:val="99"/>
    <w:unhideWhenUsed/>
    <w:rsid w:val="006701E6"/>
    <w:pPr>
      <w:numPr>
        <w:ilvl w:val="1"/>
        <w:numId w:val="3"/>
      </w:numPr>
      <w:spacing w:after="200"/>
      <w:ind w:left="738" w:hanging="369"/>
    </w:pPr>
    <w:rPr>
      <w:rFonts w:ascii="Cambria" w:eastAsia="Calibri" w:hAnsi="Cambria" w:cs="Times New Roman"/>
      <w:szCs w:val="22"/>
    </w:rPr>
  </w:style>
  <w:style w:type="paragraph" w:styleId="ListBullet3">
    <w:name w:val="List Bullet 3"/>
    <w:basedOn w:val="Normal"/>
    <w:autoRedefine/>
    <w:uiPriority w:val="99"/>
    <w:unhideWhenUsed/>
    <w:rsid w:val="006701E6"/>
    <w:pPr>
      <w:numPr>
        <w:ilvl w:val="2"/>
        <w:numId w:val="3"/>
      </w:numPr>
      <w:spacing w:after="200"/>
    </w:pPr>
    <w:rPr>
      <w:rFonts w:ascii="Cambria" w:eastAsia="Calibri" w:hAnsi="Cambria" w:cs="Times New Roman"/>
      <w:szCs w:val="22"/>
    </w:rPr>
  </w:style>
  <w:style w:type="paragraph" w:styleId="ListBullet4">
    <w:name w:val="List Bullet 4"/>
    <w:basedOn w:val="Normal"/>
    <w:uiPriority w:val="99"/>
    <w:unhideWhenUsed/>
    <w:rsid w:val="006701E6"/>
    <w:pPr>
      <w:numPr>
        <w:ilvl w:val="3"/>
        <w:numId w:val="3"/>
      </w:numPr>
    </w:pPr>
    <w:rPr>
      <w:rFonts w:ascii="Cambria" w:eastAsia="Calibri" w:hAnsi="Cambria" w:cs="Times New Roman"/>
      <w:szCs w:val="22"/>
    </w:rPr>
  </w:style>
  <w:style w:type="paragraph" w:styleId="ListBullet5">
    <w:name w:val="List Bullet 5"/>
    <w:basedOn w:val="Normal"/>
    <w:uiPriority w:val="99"/>
    <w:unhideWhenUsed/>
    <w:rsid w:val="006701E6"/>
    <w:pPr>
      <w:numPr>
        <w:ilvl w:val="4"/>
        <w:numId w:val="3"/>
      </w:numPr>
    </w:pPr>
    <w:rPr>
      <w:rFonts w:ascii="Cambria" w:eastAsia="Calibri" w:hAnsi="Cambria" w:cs="Times New Roman"/>
      <w:szCs w:val="22"/>
    </w:rPr>
  </w:style>
  <w:style w:type="paragraph" w:styleId="NoSpacing">
    <w:name w:val="No Spacing"/>
    <w:uiPriority w:val="1"/>
    <w:qFormat/>
    <w:rsid w:val="002466EA"/>
    <w:rPr>
      <w:rFonts w:ascii="Calibri" w:eastAsia="Calibri" w:hAnsi="Calibri" w:cs="Times New Roman"/>
      <w:sz w:val="22"/>
      <w:szCs w:val="22"/>
    </w:rPr>
  </w:style>
  <w:style w:type="character" w:styleId="FollowedHyperlink">
    <w:name w:val="FollowedHyperlink"/>
    <w:basedOn w:val="DefaultParagraphFont"/>
    <w:uiPriority w:val="99"/>
    <w:semiHidden/>
    <w:unhideWhenUsed/>
    <w:rsid w:val="00820593"/>
    <w:rPr>
      <w:color w:val="800080" w:themeColor="followedHyperlink"/>
      <w:u w:val="single"/>
    </w:rPr>
  </w:style>
  <w:style w:type="character" w:customStyle="1" w:styleId="e24kjd">
    <w:name w:val="e24kjd"/>
    <w:basedOn w:val="DefaultParagraphFont"/>
    <w:rsid w:val="00F34984"/>
  </w:style>
  <w:style w:type="character" w:styleId="Strong">
    <w:name w:val="Strong"/>
    <w:basedOn w:val="DefaultParagraphFont"/>
    <w:uiPriority w:val="22"/>
    <w:qFormat/>
    <w:rsid w:val="007141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3222">
      <w:bodyDiv w:val="1"/>
      <w:marLeft w:val="0"/>
      <w:marRight w:val="0"/>
      <w:marTop w:val="0"/>
      <w:marBottom w:val="0"/>
      <w:divBdr>
        <w:top w:val="none" w:sz="0" w:space="0" w:color="auto"/>
        <w:left w:val="none" w:sz="0" w:space="0" w:color="auto"/>
        <w:bottom w:val="none" w:sz="0" w:space="0" w:color="auto"/>
        <w:right w:val="none" w:sz="0" w:space="0" w:color="auto"/>
      </w:divBdr>
    </w:div>
    <w:div w:id="234319863">
      <w:bodyDiv w:val="1"/>
      <w:marLeft w:val="0"/>
      <w:marRight w:val="0"/>
      <w:marTop w:val="0"/>
      <w:marBottom w:val="0"/>
      <w:divBdr>
        <w:top w:val="none" w:sz="0" w:space="0" w:color="auto"/>
        <w:left w:val="none" w:sz="0" w:space="0" w:color="auto"/>
        <w:bottom w:val="none" w:sz="0" w:space="0" w:color="auto"/>
        <w:right w:val="none" w:sz="0" w:space="0" w:color="auto"/>
      </w:divBdr>
    </w:div>
    <w:div w:id="239561250">
      <w:bodyDiv w:val="1"/>
      <w:marLeft w:val="0"/>
      <w:marRight w:val="0"/>
      <w:marTop w:val="0"/>
      <w:marBottom w:val="0"/>
      <w:divBdr>
        <w:top w:val="none" w:sz="0" w:space="0" w:color="auto"/>
        <w:left w:val="none" w:sz="0" w:space="0" w:color="auto"/>
        <w:bottom w:val="none" w:sz="0" w:space="0" w:color="auto"/>
        <w:right w:val="none" w:sz="0" w:space="0" w:color="auto"/>
      </w:divBdr>
    </w:div>
    <w:div w:id="289824610">
      <w:bodyDiv w:val="1"/>
      <w:marLeft w:val="0"/>
      <w:marRight w:val="0"/>
      <w:marTop w:val="0"/>
      <w:marBottom w:val="0"/>
      <w:divBdr>
        <w:top w:val="none" w:sz="0" w:space="0" w:color="auto"/>
        <w:left w:val="none" w:sz="0" w:space="0" w:color="auto"/>
        <w:bottom w:val="none" w:sz="0" w:space="0" w:color="auto"/>
        <w:right w:val="none" w:sz="0" w:space="0" w:color="auto"/>
      </w:divBdr>
    </w:div>
    <w:div w:id="295987616">
      <w:bodyDiv w:val="1"/>
      <w:marLeft w:val="0"/>
      <w:marRight w:val="0"/>
      <w:marTop w:val="0"/>
      <w:marBottom w:val="0"/>
      <w:divBdr>
        <w:top w:val="none" w:sz="0" w:space="0" w:color="auto"/>
        <w:left w:val="none" w:sz="0" w:space="0" w:color="auto"/>
        <w:bottom w:val="none" w:sz="0" w:space="0" w:color="auto"/>
        <w:right w:val="none" w:sz="0" w:space="0" w:color="auto"/>
      </w:divBdr>
    </w:div>
    <w:div w:id="317077565">
      <w:bodyDiv w:val="1"/>
      <w:marLeft w:val="0"/>
      <w:marRight w:val="0"/>
      <w:marTop w:val="0"/>
      <w:marBottom w:val="0"/>
      <w:divBdr>
        <w:top w:val="none" w:sz="0" w:space="0" w:color="auto"/>
        <w:left w:val="none" w:sz="0" w:space="0" w:color="auto"/>
        <w:bottom w:val="none" w:sz="0" w:space="0" w:color="auto"/>
        <w:right w:val="none" w:sz="0" w:space="0" w:color="auto"/>
      </w:divBdr>
    </w:div>
    <w:div w:id="339818451">
      <w:bodyDiv w:val="1"/>
      <w:marLeft w:val="0"/>
      <w:marRight w:val="0"/>
      <w:marTop w:val="0"/>
      <w:marBottom w:val="0"/>
      <w:divBdr>
        <w:top w:val="none" w:sz="0" w:space="0" w:color="auto"/>
        <w:left w:val="none" w:sz="0" w:space="0" w:color="auto"/>
        <w:bottom w:val="none" w:sz="0" w:space="0" w:color="auto"/>
        <w:right w:val="none" w:sz="0" w:space="0" w:color="auto"/>
      </w:divBdr>
    </w:div>
    <w:div w:id="343556686">
      <w:bodyDiv w:val="1"/>
      <w:marLeft w:val="0"/>
      <w:marRight w:val="0"/>
      <w:marTop w:val="0"/>
      <w:marBottom w:val="0"/>
      <w:divBdr>
        <w:top w:val="none" w:sz="0" w:space="0" w:color="auto"/>
        <w:left w:val="none" w:sz="0" w:space="0" w:color="auto"/>
        <w:bottom w:val="none" w:sz="0" w:space="0" w:color="auto"/>
        <w:right w:val="none" w:sz="0" w:space="0" w:color="auto"/>
      </w:divBdr>
    </w:div>
    <w:div w:id="479346340">
      <w:bodyDiv w:val="1"/>
      <w:marLeft w:val="0"/>
      <w:marRight w:val="0"/>
      <w:marTop w:val="0"/>
      <w:marBottom w:val="0"/>
      <w:divBdr>
        <w:top w:val="none" w:sz="0" w:space="0" w:color="auto"/>
        <w:left w:val="none" w:sz="0" w:space="0" w:color="auto"/>
        <w:bottom w:val="none" w:sz="0" w:space="0" w:color="auto"/>
        <w:right w:val="none" w:sz="0" w:space="0" w:color="auto"/>
      </w:divBdr>
    </w:div>
    <w:div w:id="519928667">
      <w:bodyDiv w:val="1"/>
      <w:marLeft w:val="0"/>
      <w:marRight w:val="0"/>
      <w:marTop w:val="0"/>
      <w:marBottom w:val="0"/>
      <w:divBdr>
        <w:top w:val="none" w:sz="0" w:space="0" w:color="auto"/>
        <w:left w:val="none" w:sz="0" w:space="0" w:color="auto"/>
        <w:bottom w:val="none" w:sz="0" w:space="0" w:color="auto"/>
        <w:right w:val="none" w:sz="0" w:space="0" w:color="auto"/>
      </w:divBdr>
    </w:div>
    <w:div w:id="533036217">
      <w:bodyDiv w:val="1"/>
      <w:marLeft w:val="0"/>
      <w:marRight w:val="0"/>
      <w:marTop w:val="0"/>
      <w:marBottom w:val="0"/>
      <w:divBdr>
        <w:top w:val="none" w:sz="0" w:space="0" w:color="auto"/>
        <w:left w:val="none" w:sz="0" w:space="0" w:color="auto"/>
        <w:bottom w:val="none" w:sz="0" w:space="0" w:color="auto"/>
        <w:right w:val="none" w:sz="0" w:space="0" w:color="auto"/>
      </w:divBdr>
    </w:div>
    <w:div w:id="624310339">
      <w:bodyDiv w:val="1"/>
      <w:marLeft w:val="0"/>
      <w:marRight w:val="0"/>
      <w:marTop w:val="0"/>
      <w:marBottom w:val="0"/>
      <w:divBdr>
        <w:top w:val="none" w:sz="0" w:space="0" w:color="auto"/>
        <w:left w:val="none" w:sz="0" w:space="0" w:color="auto"/>
        <w:bottom w:val="none" w:sz="0" w:space="0" w:color="auto"/>
        <w:right w:val="none" w:sz="0" w:space="0" w:color="auto"/>
      </w:divBdr>
    </w:div>
    <w:div w:id="720833225">
      <w:bodyDiv w:val="1"/>
      <w:marLeft w:val="0"/>
      <w:marRight w:val="0"/>
      <w:marTop w:val="0"/>
      <w:marBottom w:val="0"/>
      <w:divBdr>
        <w:top w:val="none" w:sz="0" w:space="0" w:color="auto"/>
        <w:left w:val="none" w:sz="0" w:space="0" w:color="auto"/>
        <w:bottom w:val="none" w:sz="0" w:space="0" w:color="auto"/>
        <w:right w:val="none" w:sz="0" w:space="0" w:color="auto"/>
      </w:divBdr>
    </w:div>
    <w:div w:id="738603054">
      <w:bodyDiv w:val="1"/>
      <w:marLeft w:val="0"/>
      <w:marRight w:val="0"/>
      <w:marTop w:val="0"/>
      <w:marBottom w:val="0"/>
      <w:divBdr>
        <w:top w:val="none" w:sz="0" w:space="0" w:color="auto"/>
        <w:left w:val="none" w:sz="0" w:space="0" w:color="auto"/>
        <w:bottom w:val="none" w:sz="0" w:space="0" w:color="auto"/>
        <w:right w:val="none" w:sz="0" w:space="0" w:color="auto"/>
      </w:divBdr>
    </w:div>
    <w:div w:id="764809694">
      <w:bodyDiv w:val="1"/>
      <w:marLeft w:val="0"/>
      <w:marRight w:val="0"/>
      <w:marTop w:val="0"/>
      <w:marBottom w:val="0"/>
      <w:divBdr>
        <w:top w:val="none" w:sz="0" w:space="0" w:color="auto"/>
        <w:left w:val="none" w:sz="0" w:space="0" w:color="auto"/>
        <w:bottom w:val="none" w:sz="0" w:space="0" w:color="auto"/>
        <w:right w:val="none" w:sz="0" w:space="0" w:color="auto"/>
      </w:divBdr>
    </w:div>
    <w:div w:id="783693364">
      <w:bodyDiv w:val="1"/>
      <w:marLeft w:val="0"/>
      <w:marRight w:val="0"/>
      <w:marTop w:val="0"/>
      <w:marBottom w:val="0"/>
      <w:divBdr>
        <w:top w:val="none" w:sz="0" w:space="0" w:color="auto"/>
        <w:left w:val="none" w:sz="0" w:space="0" w:color="auto"/>
        <w:bottom w:val="none" w:sz="0" w:space="0" w:color="auto"/>
        <w:right w:val="none" w:sz="0" w:space="0" w:color="auto"/>
      </w:divBdr>
    </w:div>
    <w:div w:id="803815888">
      <w:bodyDiv w:val="1"/>
      <w:marLeft w:val="0"/>
      <w:marRight w:val="0"/>
      <w:marTop w:val="0"/>
      <w:marBottom w:val="0"/>
      <w:divBdr>
        <w:top w:val="none" w:sz="0" w:space="0" w:color="auto"/>
        <w:left w:val="none" w:sz="0" w:space="0" w:color="auto"/>
        <w:bottom w:val="none" w:sz="0" w:space="0" w:color="auto"/>
        <w:right w:val="none" w:sz="0" w:space="0" w:color="auto"/>
      </w:divBdr>
    </w:div>
    <w:div w:id="835262461">
      <w:bodyDiv w:val="1"/>
      <w:marLeft w:val="0"/>
      <w:marRight w:val="0"/>
      <w:marTop w:val="0"/>
      <w:marBottom w:val="0"/>
      <w:divBdr>
        <w:top w:val="none" w:sz="0" w:space="0" w:color="auto"/>
        <w:left w:val="none" w:sz="0" w:space="0" w:color="auto"/>
        <w:bottom w:val="none" w:sz="0" w:space="0" w:color="auto"/>
        <w:right w:val="none" w:sz="0" w:space="0" w:color="auto"/>
      </w:divBdr>
      <w:divsChild>
        <w:div w:id="1279221267">
          <w:marLeft w:val="418"/>
          <w:marRight w:val="0"/>
          <w:marTop w:val="0"/>
          <w:marBottom w:val="0"/>
          <w:divBdr>
            <w:top w:val="none" w:sz="0" w:space="0" w:color="auto"/>
            <w:left w:val="none" w:sz="0" w:space="0" w:color="auto"/>
            <w:bottom w:val="none" w:sz="0" w:space="0" w:color="auto"/>
            <w:right w:val="none" w:sz="0" w:space="0" w:color="auto"/>
          </w:divBdr>
        </w:div>
        <w:div w:id="876628606">
          <w:marLeft w:val="418"/>
          <w:marRight w:val="0"/>
          <w:marTop w:val="0"/>
          <w:marBottom w:val="0"/>
          <w:divBdr>
            <w:top w:val="none" w:sz="0" w:space="0" w:color="auto"/>
            <w:left w:val="none" w:sz="0" w:space="0" w:color="auto"/>
            <w:bottom w:val="none" w:sz="0" w:space="0" w:color="auto"/>
            <w:right w:val="none" w:sz="0" w:space="0" w:color="auto"/>
          </w:divBdr>
        </w:div>
        <w:div w:id="1583947292">
          <w:marLeft w:val="418"/>
          <w:marRight w:val="0"/>
          <w:marTop w:val="0"/>
          <w:marBottom w:val="0"/>
          <w:divBdr>
            <w:top w:val="none" w:sz="0" w:space="0" w:color="auto"/>
            <w:left w:val="none" w:sz="0" w:space="0" w:color="auto"/>
            <w:bottom w:val="none" w:sz="0" w:space="0" w:color="auto"/>
            <w:right w:val="none" w:sz="0" w:space="0" w:color="auto"/>
          </w:divBdr>
        </w:div>
      </w:divsChild>
    </w:div>
    <w:div w:id="870188899">
      <w:bodyDiv w:val="1"/>
      <w:marLeft w:val="0"/>
      <w:marRight w:val="0"/>
      <w:marTop w:val="0"/>
      <w:marBottom w:val="0"/>
      <w:divBdr>
        <w:top w:val="none" w:sz="0" w:space="0" w:color="auto"/>
        <w:left w:val="none" w:sz="0" w:space="0" w:color="auto"/>
        <w:bottom w:val="none" w:sz="0" w:space="0" w:color="auto"/>
        <w:right w:val="none" w:sz="0" w:space="0" w:color="auto"/>
      </w:divBdr>
      <w:divsChild>
        <w:div w:id="1524199761">
          <w:marLeft w:val="418"/>
          <w:marRight w:val="0"/>
          <w:marTop w:val="134"/>
          <w:marBottom w:val="0"/>
          <w:divBdr>
            <w:top w:val="none" w:sz="0" w:space="0" w:color="auto"/>
            <w:left w:val="none" w:sz="0" w:space="0" w:color="auto"/>
            <w:bottom w:val="none" w:sz="0" w:space="0" w:color="auto"/>
            <w:right w:val="none" w:sz="0" w:space="0" w:color="auto"/>
          </w:divBdr>
        </w:div>
        <w:div w:id="1311591782">
          <w:marLeft w:val="418"/>
          <w:marRight w:val="0"/>
          <w:marTop w:val="134"/>
          <w:marBottom w:val="0"/>
          <w:divBdr>
            <w:top w:val="none" w:sz="0" w:space="0" w:color="auto"/>
            <w:left w:val="none" w:sz="0" w:space="0" w:color="auto"/>
            <w:bottom w:val="none" w:sz="0" w:space="0" w:color="auto"/>
            <w:right w:val="none" w:sz="0" w:space="0" w:color="auto"/>
          </w:divBdr>
        </w:div>
        <w:div w:id="1626807625">
          <w:marLeft w:val="418"/>
          <w:marRight w:val="0"/>
          <w:marTop w:val="134"/>
          <w:marBottom w:val="0"/>
          <w:divBdr>
            <w:top w:val="none" w:sz="0" w:space="0" w:color="auto"/>
            <w:left w:val="none" w:sz="0" w:space="0" w:color="auto"/>
            <w:bottom w:val="none" w:sz="0" w:space="0" w:color="auto"/>
            <w:right w:val="none" w:sz="0" w:space="0" w:color="auto"/>
          </w:divBdr>
        </w:div>
        <w:div w:id="76176220">
          <w:marLeft w:val="418"/>
          <w:marRight w:val="0"/>
          <w:marTop w:val="134"/>
          <w:marBottom w:val="0"/>
          <w:divBdr>
            <w:top w:val="none" w:sz="0" w:space="0" w:color="auto"/>
            <w:left w:val="none" w:sz="0" w:space="0" w:color="auto"/>
            <w:bottom w:val="none" w:sz="0" w:space="0" w:color="auto"/>
            <w:right w:val="none" w:sz="0" w:space="0" w:color="auto"/>
          </w:divBdr>
        </w:div>
        <w:div w:id="2011253553">
          <w:marLeft w:val="418"/>
          <w:marRight w:val="0"/>
          <w:marTop w:val="134"/>
          <w:marBottom w:val="0"/>
          <w:divBdr>
            <w:top w:val="none" w:sz="0" w:space="0" w:color="auto"/>
            <w:left w:val="none" w:sz="0" w:space="0" w:color="auto"/>
            <w:bottom w:val="none" w:sz="0" w:space="0" w:color="auto"/>
            <w:right w:val="none" w:sz="0" w:space="0" w:color="auto"/>
          </w:divBdr>
        </w:div>
      </w:divsChild>
    </w:div>
    <w:div w:id="879825837">
      <w:bodyDiv w:val="1"/>
      <w:marLeft w:val="0"/>
      <w:marRight w:val="0"/>
      <w:marTop w:val="0"/>
      <w:marBottom w:val="0"/>
      <w:divBdr>
        <w:top w:val="none" w:sz="0" w:space="0" w:color="auto"/>
        <w:left w:val="none" w:sz="0" w:space="0" w:color="auto"/>
        <w:bottom w:val="none" w:sz="0" w:space="0" w:color="auto"/>
        <w:right w:val="none" w:sz="0" w:space="0" w:color="auto"/>
      </w:divBdr>
    </w:div>
    <w:div w:id="922572407">
      <w:bodyDiv w:val="1"/>
      <w:marLeft w:val="0"/>
      <w:marRight w:val="0"/>
      <w:marTop w:val="0"/>
      <w:marBottom w:val="0"/>
      <w:divBdr>
        <w:top w:val="none" w:sz="0" w:space="0" w:color="auto"/>
        <w:left w:val="none" w:sz="0" w:space="0" w:color="auto"/>
        <w:bottom w:val="none" w:sz="0" w:space="0" w:color="auto"/>
        <w:right w:val="none" w:sz="0" w:space="0" w:color="auto"/>
      </w:divBdr>
    </w:div>
    <w:div w:id="930742695">
      <w:bodyDiv w:val="1"/>
      <w:marLeft w:val="0"/>
      <w:marRight w:val="0"/>
      <w:marTop w:val="0"/>
      <w:marBottom w:val="0"/>
      <w:divBdr>
        <w:top w:val="none" w:sz="0" w:space="0" w:color="auto"/>
        <w:left w:val="none" w:sz="0" w:space="0" w:color="auto"/>
        <w:bottom w:val="none" w:sz="0" w:space="0" w:color="auto"/>
        <w:right w:val="none" w:sz="0" w:space="0" w:color="auto"/>
      </w:divBdr>
    </w:div>
    <w:div w:id="1028872796">
      <w:bodyDiv w:val="1"/>
      <w:marLeft w:val="0"/>
      <w:marRight w:val="0"/>
      <w:marTop w:val="0"/>
      <w:marBottom w:val="0"/>
      <w:divBdr>
        <w:top w:val="none" w:sz="0" w:space="0" w:color="auto"/>
        <w:left w:val="none" w:sz="0" w:space="0" w:color="auto"/>
        <w:bottom w:val="none" w:sz="0" w:space="0" w:color="auto"/>
        <w:right w:val="none" w:sz="0" w:space="0" w:color="auto"/>
      </w:divBdr>
    </w:div>
    <w:div w:id="1054235653">
      <w:bodyDiv w:val="1"/>
      <w:marLeft w:val="0"/>
      <w:marRight w:val="0"/>
      <w:marTop w:val="0"/>
      <w:marBottom w:val="0"/>
      <w:divBdr>
        <w:top w:val="none" w:sz="0" w:space="0" w:color="auto"/>
        <w:left w:val="none" w:sz="0" w:space="0" w:color="auto"/>
        <w:bottom w:val="none" w:sz="0" w:space="0" w:color="auto"/>
        <w:right w:val="none" w:sz="0" w:space="0" w:color="auto"/>
      </w:divBdr>
    </w:div>
    <w:div w:id="1100951427">
      <w:bodyDiv w:val="1"/>
      <w:marLeft w:val="0"/>
      <w:marRight w:val="0"/>
      <w:marTop w:val="0"/>
      <w:marBottom w:val="0"/>
      <w:divBdr>
        <w:top w:val="none" w:sz="0" w:space="0" w:color="auto"/>
        <w:left w:val="none" w:sz="0" w:space="0" w:color="auto"/>
        <w:bottom w:val="none" w:sz="0" w:space="0" w:color="auto"/>
        <w:right w:val="none" w:sz="0" w:space="0" w:color="auto"/>
      </w:divBdr>
      <w:divsChild>
        <w:div w:id="644549993">
          <w:marLeft w:val="547"/>
          <w:marRight w:val="0"/>
          <w:marTop w:val="0"/>
          <w:marBottom w:val="0"/>
          <w:divBdr>
            <w:top w:val="none" w:sz="0" w:space="0" w:color="auto"/>
            <w:left w:val="none" w:sz="0" w:space="0" w:color="auto"/>
            <w:bottom w:val="none" w:sz="0" w:space="0" w:color="auto"/>
            <w:right w:val="none" w:sz="0" w:space="0" w:color="auto"/>
          </w:divBdr>
        </w:div>
        <w:div w:id="49773184">
          <w:marLeft w:val="547"/>
          <w:marRight w:val="0"/>
          <w:marTop w:val="0"/>
          <w:marBottom w:val="0"/>
          <w:divBdr>
            <w:top w:val="none" w:sz="0" w:space="0" w:color="auto"/>
            <w:left w:val="none" w:sz="0" w:space="0" w:color="auto"/>
            <w:bottom w:val="none" w:sz="0" w:space="0" w:color="auto"/>
            <w:right w:val="none" w:sz="0" w:space="0" w:color="auto"/>
          </w:divBdr>
        </w:div>
        <w:div w:id="569657020">
          <w:marLeft w:val="547"/>
          <w:marRight w:val="0"/>
          <w:marTop w:val="0"/>
          <w:marBottom w:val="0"/>
          <w:divBdr>
            <w:top w:val="none" w:sz="0" w:space="0" w:color="auto"/>
            <w:left w:val="none" w:sz="0" w:space="0" w:color="auto"/>
            <w:bottom w:val="none" w:sz="0" w:space="0" w:color="auto"/>
            <w:right w:val="none" w:sz="0" w:space="0" w:color="auto"/>
          </w:divBdr>
        </w:div>
      </w:divsChild>
    </w:div>
    <w:div w:id="1205172996">
      <w:bodyDiv w:val="1"/>
      <w:marLeft w:val="0"/>
      <w:marRight w:val="0"/>
      <w:marTop w:val="0"/>
      <w:marBottom w:val="0"/>
      <w:divBdr>
        <w:top w:val="none" w:sz="0" w:space="0" w:color="auto"/>
        <w:left w:val="none" w:sz="0" w:space="0" w:color="auto"/>
        <w:bottom w:val="none" w:sz="0" w:space="0" w:color="auto"/>
        <w:right w:val="none" w:sz="0" w:space="0" w:color="auto"/>
      </w:divBdr>
    </w:div>
    <w:div w:id="1212620403">
      <w:bodyDiv w:val="1"/>
      <w:marLeft w:val="0"/>
      <w:marRight w:val="0"/>
      <w:marTop w:val="0"/>
      <w:marBottom w:val="0"/>
      <w:divBdr>
        <w:top w:val="none" w:sz="0" w:space="0" w:color="auto"/>
        <w:left w:val="none" w:sz="0" w:space="0" w:color="auto"/>
        <w:bottom w:val="none" w:sz="0" w:space="0" w:color="auto"/>
        <w:right w:val="none" w:sz="0" w:space="0" w:color="auto"/>
      </w:divBdr>
    </w:div>
    <w:div w:id="1258126723">
      <w:bodyDiv w:val="1"/>
      <w:marLeft w:val="0"/>
      <w:marRight w:val="0"/>
      <w:marTop w:val="0"/>
      <w:marBottom w:val="0"/>
      <w:divBdr>
        <w:top w:val="none" w:sz="0" w:space="0" w:color="auto"/>
        <w:left w:val="none" w:sz="0" w:space="0" w:color="auto"/>
        <w:bottom w:val="none" w:sz="0" w:space="0" w:color="auto"/>
        <w:right w:val="none" w:sz="0" w:space="0" w:color="auto"/>
      </w:divBdr>
      <w:divsChild>
        <w:div w:id="533612769">
          <w:marLeft w:val="418"/>
          <w:marRight w:val="0"/>
          <w:marTop w:val="0"/>
          <w:marBottom w:val="0"/>
          <w:divBdr>
            <w:top w:val="none" w:sz="0" w:space="0" w:color="auto"/>
            <w:left w:val="none" w:sz="0" w:space="0" w:color="auto"/>
            <w:bottom w:val="none" w:sz="0" w:space="0" w:color="auto"/>
            <w:right w:val="none" w:sz="0" w:space="0" w:color="auto"/>
          </w:divBdr>
        </w:div>
        <w:div w:id="40178476">
          <w:marLeft w:val="418"/>
          <w:marRight w:val="0"/>
          <w:marTop w:val="0"/>
          <w:marBottom w:val="0"/>
          <w:divBdr>
            <w:top w:val="none" w:sz="0" w:space="0" w:color="auto"/>
            <w:left w:val="none" w:sz="0" w:space="0" w:color="auto"/>
            <w:bottom w:val="none" w:sz="0" w:space="0" w:color="auto"/>
            <w:right w:val="none" w:sz="0" w:space="0" w:color="auto"/>
          </w:divBdr>
        </w:div>
        <w:div w:id="270020293">
          <w:marLeft w:val="418"/>
          <w:marRight w:val="0"/>
          <w:marTop w:val="0"/>
          <w:marBottom w:val="0"/>
          <w:divBdr>
            <w:top w:val="none" w:sz="0" w:space="0" w:color="auto"/>
            <w:left w:val="none" w:sz="0" w:space="0" w:color="auto"/>
            <w:bottom w:val="none" w:sz="0" w:space="0" w:color="auto"/>
            <w:right w:val="none" w:sz="0" w:space="0" w:color="auto"/>
          </w:divBdr>
        </w:div>
        <w:div w:id="1486122154">
          <w:marLeft w:val="418"/>
          <w:marRight w:val="0"/>
          <w:marTop w:val="0"/>
          <w:marBottom w:val="0"/>
          <w:divBdr>
            <w:top w:val="none" w:sz="0" w:space="0" w:color="auto"/>
            <w:left w:val="none" w:sz="0" w:space="0" w:color="auto"/>
            <w:bottom w:val="none" w:sz="0" w:space="0" w:color="auto"/>
            <w:right w:val="none" w:sz="0" w:space="0" w:color="auto"/>
          </w:divBdr>
        </w:div>
        <w:div w:id="1800028376">
          <w:marLeft w:val="418"/>
          <w:marRight w:val="0"/>
          <w:marTop w:val="0"/>
          <w:marBottom w:val="0"/>
          <w:divBdr>
            <w:top w:val="none" w:sz="0" w:space="0" w:color="auto"/>
            <w:left w:val="none" w:sz="0" w:space="0" w:color="auto"/>
            <w:bottom w:val="none" w:sz="0" w:space="0" w:color="auto"/>
            <w:right w:val="none" w:sz="0" w:space="0" w:color="auto"/>
          </w:divBdr>
        </w:div>
        <w:div w:id="1084298958">
          <w:marLeft w:val="418"/>
          <w:marRight w:val="0"/>
          <w:marTop w:val="0"/>
          <w:marBottom w:val="0"/>
          <w:divBdr>
            <w:top w:val="none" w:sz="0" w:space="0" w:color="auto"/>
            <w:left w:val="none" w:sz="0" w:space="0" w:color="auto"/>
            <w:bottom w:val="none" w:sz="0" w:space="0" w:color="auto"/>
            <w:right w:val="none" w:sz="0" w:space="0" w:color="auto"/>
          </w:divBdr>
        </w:div>
        <w:div w:id="1576742783">
          <w:marLeft w:val="418"/>
          <w:marRight w:val="0"/>
          <w:marTop w:val="0"/>
          <w:marBottom w:val="0"/>
          <w:divBdr>
            <w:top w:val="none" w:sz="0" w:space="0" w:color="auto"/>
            <w:left w:val="none" w:sz="0" w:space="0" w:color="auto"/>
            <w:bottom w:val="none" w:sz="0" w:space="0" w:color="auto"/>
            <w:right w:val="none" w:sz="0" w:space="0" w:color="auto"/>
          </w:divBdr>
        </w:div>
        <w:div w:id="1123034920">
          <w:marLeft w:val="418"/>
          <w:marRight w:val="0"/>
          <w:marTop w:val="0"/>
          <w:marBottom w:val="0"/>
          <w:divBdr>
            <w:top w:val="none" w:sz="0" w:space="0" w:color="auto"/>
            <w:left w:val="none" w:sz="0" w:space="0" w:color="auto"/>
            <w:bottom w:val="none" w:sz="0" w:space="0" w:color="auto"/>
            <w:right w:val="none" w:sz="0" w:space="0" w:color="auto"/>
          </w:divBdr>
        </w:div>
        <w:div w:id="830831917">
          <w:marLeft w:val="418"/>
          <w:marRight w:val="0"/>
          <w:marTop w:val="0"/>
          <w:marBottom w:val="0"/>
          <w:divBdr>
            <w:top w:val="none" w:sz="0" w:space="0" w:color="auto"/>
            <w:left w:val="none" w:sz="0" w:space="0" w:color="auto"/>
            <w:bottom w:val="none" w:sz="0" w:space="0" w:color="auto"/>
            <w:right w:val="none" w:sz="0" w:space="0" w:color="auto"/>
          </w:divBdr>
        </w:div>
      </w:divsChild>
    </w:div>
    <w:div w:id="1300458445">
      <w:bodyDiv w:val="1"/>
      <w:marLeft w:val="0"/>
      <w:marRight w:val="0"/>
      <w:marTop w:val="0"/>
      <w:marBottom w:val="0"/>
      <w:divBdr>
        <w:top w:val="none" w:sz="0" w:space="0" w:color="auto"/>
        <w:left w:val="none" w:sz="0" w:space="0" w:color="auto"/>
        <w:bottom w:val="none" w:sz="0" w:space="0" w:color="auto"/>
        <w:right w:val="none" w:sz="0" w:space="0" w:color="auto"/>
      </w:divBdr>
    </w:div>
    <w:div w:id="1312759637">
      <w:bodyDiv w:val="1"/>
      <w:marLeft w:val="0"/>
      <w:marRight w:val="0"/>
      <w:marTop w:val="0"/>
      <w:marBottom w:val="0"/>
      <w:divBdr>
        <w:top w:val="none" w:sz="0" w:space="0" w:color="auto"/>
        <w:left w:val="none" w:sz="0" w:space="0" w:color="auto"/>
        <w:bottom w:val="none" w:sz="0" w:space="0" w:color="auto"/>
        <w:right w:val="none" w:sz="0" w:space="0" w:color="auto"/>
      </w:divBdr>
    </w:div>
    <w:div w:id="1354501836">
      <w:bodyDiv w:val="1"/>
      <w:marLeft w:val="0"/>
      <w:marRight w:val="0"/>
      <w:marTop w:val="0"/>
      <w:marBottom w:val="0"/>
      <w:divBdr>
        <w:top w:val="none" w:sz="0" w:space="0" w:color="auto"/>
        <w:left w:val="none" w:sz="0" w:space="0" w:color="auto"/>
        <w:bottom w:val="none" w:sz="0" w:space="0" w:color="auto"/>
        <w:right w:val="none" w:sz="0" w:space="0" w:color="auto"/>
      </w:divBdr>
    </w:div>
    <w:div w:id="1360740655">
      <w:bodyDiv w:val="1"/>
      <w:marLeft w:val="0"/>
      <w:marRight w:val="0"/>
      <w:marTop w:val="0"/>
      <w:marBottom w:val="0"/>
      <w:divBdr>
        <w:top w:val="none" w:sz="0" w:space="0" w:color="auto"/>
        <w:left w:val="none" w:sz="0" w:space="0" w:color="auto"/>
        <w:bottom w:val="none" w:sz="0" w:space="0" w:color="auto"/>
        <w:right w:val="none" w:sz="0" w:space="0" w:color="auto"/>
      </w:divBdr>
    </w:div>
    <w:div w:id="1455364697">
      <w:bodyDiv w:val="1"/>
      <w:marLeft w:val="0"/>
      <w:marRight w:val="0"/>
      <w:marTop w:val="0"/>
      <w:marBottom w:val="0"/>
      <w:divBdr>
        <w:top w:val="none" w:sz="0" w:space="0" w:color="auto"/>
        <w:left w:val="none" w:sz="0" w:space="0" w:color="auto"/>
        <w:bottom w:val="none" w:sz="0" w:space="0" w:color="auto"/>
        <w:right w:val="none" w:sz="0" w:space="0" w:color="auto"/>
      </w:divBdr>
    </w:div>
    <w:div w:id="1466050086">
      <w:bodyDiv w:val="1"/>
      <w:marLeft w:val="0"/>
      <w:marRight w:val="0"/>
      <w:marTop w:val="0"/>
      <w:marBottom w:val="0"/>
      <w:divBdr>
        <w:top w:val="none" w:sz="0" w:space="0" w:color="auto"/>
        <w:left w:val="none" w:sz="0" w:space="0" w:color="auto"/>
        <w:bottom w:val="none" w:sz="0" w:space="0" w:color="auto"/>
        <w:right w:val="none" w:sz="0" w:space="0" w:color="auto"/>
      </w:divBdr>
    </w:div>
    <w:div w:id="1484468822">
      <w:bodyDiv w:val="1"/>
      <w:marLeft w:val="0"/>
      <w:marRight w:val="0"/>
      <w:marTop w:val="0"/>
      <w:marBottom w:val="0"/>
      <w:divBdr>
        <w:top w:val="none" w:sz="0" w:space="0" w:color="auto"/>
        <w:left w:val="none" w:sz="0" w:space="0" w:color="auto"/>
        <w:bottom w:val="none" w:sz="0" w:space="0" w:color="auto"/>
        <w:right w:val="none" w:sz="0" w:space="0" w:color="auto"/>
      </w:divBdr>
    </w:div>
    <w:div w:id="1490904866">
      <w:bodyDiv w:val="1"/>
      <w:marLeft w:val="0"/>
      <w:marRight w:val="0"/>
      <w:marTop w:val="0"/>
      <w:marBottom w:val="0"/>
      <w:divBdr>
        <w:top w:val="none" w:sz="0" w:space="0" w:color="auto"/>
        <w:left w:val="none" w:sz="0" w:space="0" w:color="auto"/>
        <w:bottom w:val="none" w:sz="0" w:space="0" w:color="auto"/>
        <w:right w:val="none" w:sz="0" w:space="0" w:color="auto"/>
      </w:divBdr>
    </w:div>
    <w:div w:id="1530527901">
      <w:bodyDiv w:val="1"/>
      <w:marLeft w:val="0"/>
      <w:marRight w:val="0"/>
      <w:marTop w:val="0"/>
      <w:marBottom w:val="0"/>
      <w:divBdr>
        <w:top w:val="none" w:sz="0" w:space="0" w:color="auto"/>
        <w:left w:val="none" w:sz="0" w:space="0" w:color="auto"/>
        <w:bottom w:val="none" w:sz="0" w:space="0" w:color="auto"/>
        <w:right w:val="none" w:sz="0" w:space="0" w:color="auto"/>
      </w:divBdr>
    </w:div>
    <w:div w:id="1552765794">
      <w:bodyDiv w:val="1"/>
      <w:marLeft w:val="0"/>
      <w:marRight w:val="0"/>
      <w:marTop w:val="0"/>
      <w:marBottom w:val="0"/>
      <w:divBdr>
        <w:top w:val="none" w:sz="0" w:space="0" w:color="auto"/>
        <w:left w:val="none" w:sz="0" w:space="0" w:color="auto"/>
        <w:bottom w:val="none" w:sz="0" w:space="0" w:color="auto"/>
        <w:right w:val="none" w:sz="0" w:space="0" w:color="auto"/>
      </w:divBdr>
    </w:div>
    <w:div w:id="1565219981">
      <w:bodyDiv w:val="1"/>
      <w:marLeft w:val="0"/>
      <w:marRight w:val="0"/>
      <w:marTop w:val="0"/>
      <w:marBottom w:val="0"/>
      <w:divBdr>
        <w:top w:val="none" w:sz="0" w:space="0" w:color="auto"/>
        <w:left w:val="none" w:sz="0" w:space="0" w:color="auto"/>
        <w:bottom w:val="none" w:sz="0" w:space="0" w:color="auto"/>
        <w:right w:val="none" w:sz="0" w:space="0" w:color="auto"/>
      </w:divBdr>
    </w:div>
    <w:div w:id="1691294947">
      <w:bodyDiv w:val="1"/>
      <w:marLeft w:val="0"/>
      <w:marRight w:val="0"/>
      <w:marTop w:val="0"/>
      <w:marBottom w:val="0"/>
      <w:divBdr>
        <w:top w:val="none" w:sz="0" w:space="0" w:color="auto"/>
        <w:left w:val="none" w:sz="0" w:space="0" w:color="auto"/>
        <w:bottom w:val="none" w:sz="0" w:space="0" w:color="auto"/>
        <w:right w:val="none" w:sz="0" w:space="0" w:color="auto"/>
      </w:divBdr>
    </w:div>
    <w:div w:id="1736514870">
      <w:bodyDiv w:val="1"/>
      <w:marLeft w:val="0"/>
      <w:marRight w:val="0"/>
      <w:marTop w:val="0"/>
      <w:marBottom w:val="0"/>
      <w:divBdr>
        <w:top w:val="none" w:sz="0" w:space="0" w:color="auto"/>
        <w:left w:val="none" w:sz="0" w:space="0" w:color="auto"/>
        <w:bottom w:val="none" w:sz="0" w:space="0" w:color="auto"/>
        <w:right w:val="none" w:sz="0" w:space="0" w:color="auto"/>
      </w:divBdr>
      <w:divsChild>
        <w:div w:id="1551381700">
          <w:marLeft w:val="418"/>
          <w:marRight w:val="0"/>
          <w:marTop w:val="134"/>
          <w:marBottom w:val="0"/>
          <w:divBdr>
            <w:top w:val="none" w:sz="0" w:space="0" w:color="auto"/>
            <w:left w:val="none" w:sz="0" w:space="0" w:color="auto"/>
            <w:bottom w:val="none" w:sz="0" w:space="0" w:color="auto"/>
            <w:right w:val="none" w:sz="0" w:space="0" w:color="auto"/>
          </w:divBdr>
        </w:div>
        <w:div w:id="1762600469">
          <w:marLeft w:val="418"/>
          <w:marRight w:val="0"/>
          <w:marTop w:val="134"/>
          <w:marBottom w:val="0"/>
          <w:divBdr>
            <w:top w:val="none" w:sz="0" w:space="0" w:color="auto"/>
            <w:left w:val="none" w:sz="0" w:space="0" w:color="auto"/>
            <w:bottom w:val="none" w:sz="0" w:space="0" w:color="auto"/>
            <w:right w:val="none" w:sz="0" w:space="0" w:color="auto"/>
          </w:divBdr>
        </w:div>
        <w:div w:id="261691896">
          <w:marLeft w:val="418"/>
          <w:marRight w:val="0"/>
          <w:marTop w:val="134"/>
          <w:marBottom w:val="0"/>
          <w:divBdr>
            <w:top w:val="none" w:sz="0" w:space="0" w:color="auto"/>
            <w:left w:val="none" w:sz="0" w:space="0" w:color="auto"/>
            <w:bottom w:val="none" w:sz="0" w:space="0" w:color="auto"/>
            <w:right w:val="none" w:sz="0" w:space="0" w:color="auto"/>
          </w:divBdr>
        </w:div>
        <w:div w:id="1280139004">
          <w:marLeft w:val="418"/>
          <w:marRight w:val="0"/>
          <w:marTop w:val="134"/>
          <w:marBottom w:val="0"/>
          <w:divBdr>
            <w:top w:val="none" w:sz="0" w:space="0" w:color="auto"/>
            <w:left w:val="none" w:sz="0" w:space="0" w:color="auto"/>
            <w:bottom w:val="none" w:sz="0" w:space="0" w:color="auto"/>
            <w:right w:val="none" w:sz="0" w:space="0" w:color="auto"/>
          </w:divBdr>
        </w:div>
        <w:div w:id="39985059">
          <w:marLeft w:val="418"/>
          <w:marRight w:val="0"/>
          <w:marTop w:val="134"/>
          <w:marBottom w:val="0"/>
          <w:divBdr>
            <w:top w:val="none" w:sz="0" w:space="0" w:color="auto"/>
            <w:left w:val="none" w:sz="0" w:space="0" w:color="auto"/>
            <w:bottom w:val="none" w:sz="0" w:space="0" w:color="auto"/>
            <w:right w:val="none" w:sz="0" w:space="0" w:color="auto"/>
          </w:divBdr>
        </w:div>
        <w:div w:id="965508877">
          <w:marLeft w:val="418"/>
          <w:marRight w:val="0"/>
          <w:marTop w:val="134"/>
          <w:marBottom w:val="0"/>
          <w:divBdr>
            <w:top w:val="none" w:sz="0" w:space="0" w:color="auto"/>
            <w:left w:val="none" w:sz="0" w:space="0" w:color="auto"/>
            <w:bottom w:val="none" w:sz="0" w:space="0" w:color="auto"/>
            <w:right w:val="none" w:sz="0" w:space="0" w:color="auto"/>
          </w:divBdr>
        </w:div>
        <w:div w:id="1282614275">
          <w:marLeft w:val="418"/>
          <w:marRight w:val="0"/>
          <w:marTop w:val="134"/>
          <w:marBottom w:val="0"/>
          <w:divBdr>
            <w:top w:val="none" w:sz="0" w:space="0" w:color="auto"/>
            <w:left w:val="none" w:sz="0" w:space="0" w:color="auto"/>
            <w:bottom w:val="none" w:sz="0" w:space="0" w:color="auto"/>
            <w:right w:val="none" w:sz="0" w:space="0" w:color="auto"/>
          </w:divBdr>
        </w:div>
        <w:div w:id="475492839">
          <w:marLeft w:val="418"/>
          <w:marRight w:val="0"/>
          <w:marTop w:val="134"/>
          <w:marBottom w:val="0"/>
          <w:divBdr>
            <w:top w:val="none" w:sz="0" w:space="0" w:color="auto"/>
            <w:left w:val="none" w:sz="0" w:space="0" w:color="auto"/>
            <w:bottom w:val="none" w:sz="0" w:space="0" w:color="auto"/>
            <w:right w:val="none" w:sz="0" w:space="0" w:color="auto"/>
          </w:divBdr>
        </w:div>
        <w:div w:id="1717730666">
          <w:marLeft w:val="418"/>
          <w:marRight w:val="0"/>
          <w:marTop w:val="134"/>
          <w:marBottom w:val="0"/>
          <w:divBdr>
            <w:top w:val="none" w:sz="0" w:space="0" w:color="auto"/>
            <w:left w:val="none" w:sz="0" w:space="0" w:color="auto"/>
            <w:bottom w:val="none" w:sz="0" w:space="0" w:color="auto"/>
            <w:right w:val="none" w:sz="0" w:space="0" w:color="auto"/>
          </w:divBdr>
        </w:div>
      </w:divsChild>
    </w:div>
    <w:div w:id="1888178014">
      <w:bodyDiv w:val="1"/>
      <w:marLeft w:val="0"/>
      <w:marRight w:val="0"/>
      <w:marTop w:val="0"/>
      <w:marBottom w:val="0"/>
      <w:divBdr>
        <w:top w:val="none" w:sz="0" w:space="0" w:color="auto"/>
        <w:left w:val="none" w:sz="0" w:space="0" w:color="auto"/>
        <w:bottom w:val="none" w:sz="0" w:space="0" w:color="auto"/>
        <w:right w:val="none" w:sz="0" w:space="0" w:color="auto"/>
      </w:divBdr>
    </w:div>
    <w:div w:id="1914507695">
      <w:bodyDiv w:val="1"/>
      <w:marLeft w:val="0"/>
      <w:marRight w:val="0"/>
      <w:marTop w:val="0"/>
      <w:marBottom w:val="0"/>
      <w:divBdr>
        <w:top w:val="none" w:sz="0" w:space="0" w:color="auto"/>
        <w:left w:val="none" w:sz="0" w:space="0" w:color="auto"/>
        <w:bottom w:val="none" w:sz="0" w:space="0" w:color="auto"/>
        <w:right w:val="none" w:sz="0" w:space="0" w:color="auto"/>
      </w:divBdr>
    </w:div>
    <w:div w:id="1938980048">
      <w:bodyDiv w:val="1"/>
      <w:marLeft w:val="0"/>
      <w:marRight w:val="0"/>
      <w:marTop w:val="0"/>
      <w:marBottom w:val="0"/>
      <w:divBdr>
        <w:top w:val="none" w:sz="0" w:space="0" w:color="auto"/>
        <w:left w:val="none" w:sz="0" w:space="0" w:color="auto"/>
        <w:bottom w:val="none" w:sz="0" w:space="0" w:color="auto"/>
        <w:right w:val="none" w:sz="0" w:space="0" w:color="auto"/>
      </w:divBdr>
    </w:div>
    <w:div w:id="1978487442">
      <w:bodyDiv w:val="1"/>
      <w:marLeft w:val="0"/>
      <w:marRight w:val="0"/>
      <w:marTop w:val="0"/>
      <w:marBottom w:val="0"/>
      <w:divBdr>
        <w:top w:val="none" w:sz="0" w:space="0" w:color="auto"/>
        <w:left w:val="none" w:sz="0" w:space="0" w:color="auto"/>
        <w:bottom w:val="none" w:sz="0" w:space="0" w:color="auto"/>
        <w:right w:val="none" w:sz="0" w:space="0" w:color="auto"/>
      </w:divBdr>
    </w:div>
    <w:div w:id="1980845721">
      <w:bodyDiv w:val="1"/>
      <w:marLeft w:val="0"/>
      <w:marRight w:val="0"/>
      <w:marTop w:val="0"/>
      <w:marBottom w:val="0"/>
      <w:divBdr>
        <w:top w:val="none" w:sz="0" w:space="0" w:color="auto"/>
        <w:left w:val="none" w:sz="0" w:space="0" w:color="auto"/>
        <w:bottom w:val="none" w:sz="0" w:space="0" w:color="auto"/>
        <w:right w:val="none" w:sz="0" w:space="0" w:color="auto"/>
      </w:divBdr>
    </w:div>
    <w:div w:id="2089302487">
      <w:bodyDiv w:val="1"/>
      <w:marLeft w:val="0"/>
      <w:marRight w:val="0"/>
      <w:marTop w:val="0"/>
      <w:marBottom w:val="0"/>
      <w:divBdr>
        <w:top w:val="none" w:sz="0" w:space="0" w:color="auto"/>
        <w:left w:val="none" w:sz="0" w:space="0" w:color="auto"/>
        <w:bottom w:val="none" w:sz="0" w:space="0" w:color="auto"/>
        <w:right w:val="none" w:sz="0" w:space="0" w:color="auto"/>
      </w:divBdr>
    </w:div>
    <w:div w:id="2129466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2DC81-DC32-46BD-B62E-E167EC49D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2266</TotalTime>
  <Pages>1</Pages>
  <Words>4808</Words>
  <Characters>27408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Cargo Consultative Committee minutes 84 meeting 20 November 2019</dc:title>
  <dc:creator>Department of Agriculture</dc:creator>
  <cp:lastModifiedBy>Dang, Van</cp:lastModifiedBy>
  <cp:revision>159</cp:revision>
  <cp:lastPrinted>2020-07-09T06:22:00Z</cp:lastPrinted>
  <dcterms:created xsi:type="dcterms:W3CDTF">2019-11-20T21:32:00Z</dcterms:created>
  <dcterms:modified xsi:type="dcterms:W3CDTF">2020-07-19T23:41:00Z</dcterms:modified>
</cp:coreProperties>
</file>