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B4056" w14:textId="77777777" w:rsidR="008E5641" w:rsidRPr="00216855" w:rsidRDefault="008E5641" w:rsidP="008E5641">
      <w:pPr>
        <w:jc w:val="center"/>
        <w:rPr>
          <w:rFonts w:asciiTheme="minorHAnsi" w:eastAsiaTheme="minorEastAsia" w:hAnsiTheme="minorHAnsi" w:cstheme="minorHAnsi"/>
          <w:sz w:val="12"/>
          <w:szCs w:val="12"/>
          <w:lang w:val="en-GB"/>
        </w:rPr>
      </w:pPr>
    </w:p>
    <w:p w14:paraId="6C4E0F21" w14:textId="5911E994" w:rsidR="00AB1471" w:rsidRPr="00AB1471" w:rsidRDefault="00BF1319" w:rsidP="00AB1471">
      <w:pPr>
        <w:spacing w:line="259" w:lineRule="auto"/>
        <w:jc w:val="center"/>
        <w:rPr>
          <w:rFonts w:asciiTheme="minorHAnsi" w:hAnsiTheme="minorHAnsi" w:cstheme="minorBidi"/>
          <w:b/>
          <w:bCs/>
          <w:lang w:val="en-GB"/>
        </w:rPr>
      </w:pPr>
      <w:r w:rsidRPr="00AB1471">
        <w:rPr>
          <w:rFonts w:asciiTheme="minorHAnsi" w:hAnsiTheme="minorHAnsi" w:cstheme="minorBidi"/>
          <w:b/>
          <w:bCs/>
          <w:sz w:val="28"/>
          <w:szCs w:val="28"/>
          <w:lang w:val="en-GB"/>
        </w:rPr>
        <w:t>DCCC Meeting 91</w:t>
      </w:r>
      <w:r w:rsidR="00AB1471" w:rsidRPr="00AB1471">
        <w:rPr>
          <w:rFonts w:asciiTheme="minorHAnsi" w:hAnsiTheme="minorHAnsi" w:cstheme="minorBidi"/>
          <w:b/>
          <w:bCs/>
          <w:sz w:val="28"/>
          <w:szCs w:val="28"/>
          <w:lang w:val="en-GB"/>
        </w:rPr>
        <w:t xml:space="preserve"> - 7 March 2022</w:t>
      </w:r>
    </w:p>
    <w:p w14:paraId="17800EC8" w14:textId="059BC53A" w:rsidR="008E5641" w:rsidRPr="00AB1471" w:rsidRDefault="00A11E47" w:rsidP="00AB1471">
      <w:pPr>
        <w:spacing w:line="259" w:lineRule="auto"/>
        <w:jc w:val="center"/>
        <w:rPr>
          <w:rFonts w:asciiTheme="minorHAnsi" w:hAnsiTheme="minorHAnsi" w:cstheme="minorBidi"/>
          <w:b/>
          <w:bCs/>
          <w:sz w:val="28"/>
          <w:szCs w:val="28"/>
          <w:lang w:val="en-GB"/>
        </w:rPr>
      </w:pPr>
      <w:r>
        <w:rPr>
          <w:rFonts w:asciiTheme="minorHAnsi" w:hAnsiTheme="minorHAnsi" w:cstheme="minorBidi"/>
          <w:b/>
          <w:bCs/>
          <w:sz w:val="28"/>
          <w:szCs w:val="28"/>
          <w:lang w:val="en-GB"/>
        </w:rPr>
        <w:t xml:space="preserve">FINAL </w:t>
      </w:r>
      <w:r w:rsidR="008E5641" w:rsidRPr="00AB1471">
        <w:rPr>
          <w:rFonts w:asciiTheme="minorHAnsi" w:hAnsiTheme="minorHAnsi" w:cstheme="minorBidi"/>
          <w:b/>
          <w:bCs/>
          <w:sz w:val="28"/>
          <w:szCs w:val="28"/>
          <w:lang w:val="en-GB"/>
        </w:rPr>
        <w:t>MINUTES</w:t>
      </w:r>
    </w:p>
    <w:p w14:paraId="42BDB665" w14:textId="42001B4B" w:rsidR="008E5641" w:rsidRDefault="004545A3" w:rsidP="0A423D2B">
      <w:pPr>
        <w:jc w:val="center"/>
        <w:rPr>
          <w:rFonts w:asciiTheme="minorHAnsi" w:hAnsiTheme="minorHAnsi" w:cstheme="minorBidi"/>
          <w:lang w:val="en-GB"/>
        </w:rPr>
      </w:pPr>
      <w:r>
        <w:rPr>
          <w:rFonts w:asciiTheme="minorHAnsi" w:hAnsiTheme="minorHAnsi" w:cstheme="minorBidi"/>
          <w:lang w:val="en-GB"/>
        </w:rPr>
        <w:t>1</w:t>
      </w:r>
      <w:r w:rsidR="008E5641" w:rsidRPr="001D1CB4">
        <w:rPr>
          <w:rFonts w:asciiTheme="minorHAnsi" w:hAnsiTheme="minorHAnsi" w:cstheme="minorBidi"/>
          <w:lang w:val="en-GB"/>
        </w:rPr>
        <w:t>:00</w:t>
      </w:r>
      <w:r>
        <w:rPr>
          <w:rFonts w:asciiTheme="minorHAnsi" w:hAnsiTheme="minorHAnsi" w:cstheme="minorBidi"/>
          <w:lang w:val="en-GB"/>
        </w:rPr>
        <w:t>pm - 3</w:t>
      </w:r>
      <w:r w:rsidR="000E1564" w:rsidRPr="001D1CB4">
        <w:rPr>
          <w:rFonts w:asciiTheme="minorHAnsi" w:hAnsiTheme="minorHAnsi" w:cstheme="minorBidi"/>
          <w:lang w:val="en-GB"/>
        </w:rPr>
        <w:t>:00</w:t>
      </w:r>
      <w:r w:rsidR="008E5641" w:rsidRPr="001D1CB4">
        <w:rPr>
          <w:rFonts w:asciiTheme="minorHAnsi" w:hAnsiTheme="minorHAnsi" w:cstheme="minorBidi"/>
          <w:lang w:val="en-GB"/>
        </w:rPr>
        <w:t>pm</w:t>
      </w:r>
    </w:p>
    <w:p w14:paraId="1923D142" w14:textId="0E1F8F9F" w:rsidR="00B66D59" w:rsidRPr="008E5641" w:rsidRDefault="00B66D59" w:rsidP="0A423D2B">
      <w:pPr>
        <w:jc w:val="center"/>
        <w:rPr>
          <w:rFonts w:asciiTheme="minorHAnsi" w:hAnsiTheme="minorHAnsi" w:cstheme="minorBidi"/>
          <w:lang w:val="en-GB"/>
        </w:rPr>
      </w:pPr>
      <w:r w:rsidRPr="001D1CB4">
        <w:rPr>
          <w:rFonts w:asciiTheme="minorHAnsi" w:hAnsiTheme="minorHAnsi" w:cstheme="minorBidi"/>
          <w:lang w:val="en-GB"/>
        </w:rPr>
        <w:t>Microsoft Teams</w:t>
      </w:r>
    </w:p>
    <w:p w14:paraId="0DFBB0B0" w14:textId="77777777" w:rsidR="008E5641" w:rsidRPr="008E5641" w:rsidRDefault="008E5641" w:rsidP="008E5641">
      <w:pPr>
        <w:tabs>
          <w:tab w:val="left" w:pos="1365"/>
        </w:tabs>
        <w:rPr>
          <w:rFonts w:asciiTheme="minorHAnsi" w:hAnsiTheme="minorHAnsi" w:cstheme="minorHAnsi"/>
          <w:lang w:eastAsia="ja-JP"/>
        </w:rPr>
      </w:pPr>
    </w:p>
    <w:p w14:paraId="1C99D78D" w14:textId="0B938821" w:rsidR="000F7BA3" w:rsidRPr="008E5641" w:rsidRDefault="000F7BA3" w:rsidP="00393944">
      <w:pPr>
        <w:pBdr>
          <w:top w:val="single" w:sz="4" w:space="1" w:color="auto"/>
        </w:pBdr>
        <w:tabs>
          <w:tab w:val="left" w:pos="1365"/>
        </w:tabs>
        <w:rPr>
          <w:rFonts w:asciiTheme="minorHAnsi" w:hAnsiTheme="minorHAnsi" w:cstheme="minorHAnsi"/>
          <w:b/>
          <w:bCs/>
          <w:lang w:eastAsia="ja-JP"/>
        </w:rPr>
      </w:pPr>
      <w:r w:rsidRPr="7972D297">
        <w:rPr>
          <w:rFonts w:asciiTheme="minorHAnsi" w:hAnsiTheme="minorHAnsi" w:cstheme="minorBidi"/>
          <w:b/>
          <w:bCs/>
          <w:lang w:eastAsia="ja-JP"/>
        </w:rPr>
        <w:t>Attendees</w:t>
      </w:r>
    </w:p>
    <w:p w14:paraId="0700217F" w14:textId="2B11B132" w:rsidR="00C925BA" w:rsidRPr="005836C7" w:rsidRDefault="00C925BA"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Lee Cale (Chair)</w:t>
      </w:r>
      <w:r w:rsidRPr="005836C7">
        <w:rPr>
          <w:rFonts w:asciiTheme="minorHAnsi" w:hAnsiTheme="minorHAnsi" w:cstheme="minorHAnsi"/>
          <w:lang w:eastAsia="ja-JP"/>
        </w:rPr>
        <w:tab/>
        <w:t>Assistant Secretary, Cargo Operations (VIC, SA, WA, TAS) &amp; PEQ, Biosecurity</w:t>
      </w:r>
    </w:p>
    <w:p w14:paraId="7A3FD8A6" w14:textId="77777777" w:rsidR="007B7CB3" w:rsidRPr="005836C7" w:rsidRDefault="007B7CB3" w:rsidP="007B7CB3">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Peter Timson</w:t>
      </w:r>
      <w:r w:rsidRPr="005836C7">
        <w:rPr>
          <w:rFonts w:asciiTheme="minorHAnsi" w:hAnsiTheme="minorHAnsi" w:cstheme="minorHAnsi"/>
          <w:lang w:eastAsia="ja-JP"/>
        </w:rPr>
        <w:tab/>
      </w:r>
      <w:r>
        <w:rPr>
          <w:rFonts w:asciiTheme="minorHAnsi" w:hAnsiTheme="minorHAnsi" w:cstheme="minorHAnsi"/>
          <w:lang w:eastAsia="ja-JP"/>
        </w:rPr>
        <w:tab/>
      </w:r>
      <w:r w:rsidRPr="005836C7">
        <w:rPr>
          <w:rFonts w:asciiTheme="minorHAnsi" w:hAnsiTheme="minorHAnsi" w:cstheme="minorHAnsi"/>
          <w:lang w:eastAsia="ja-JP"/>
        </w:rPr>
        <w:t>First Assistant Secretary, Compliance and Enforcement </w:t>
      </w:r>
    </w:p>
    <w:p w14:paraId="2328E315" w14:textId="53192729" w:rsidR="00580658" w:rsidRPr="005836C7" w:rsidRDefault="00580658"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Barbara Cooper</w:t>
      </w:r>
      <w:r w:rsidRPr="005836C7">
        <w:rPr>
          <w:rFonts w:asciiTheme="minorHAnsi" w:hAnsiTheme="minorHAnsi" w:cstheme="minorHAnsi"/>
          <w:lang w:eastAsia="ja-JP"/>
        </w:rPr>
        <w:tab/>
        <w:t xml:space="preserve">Assistant Secretary, Pathway Policy, Cargo and Conveyances, Biosecurity Operations </w:t>
      </w:r>
    </w:p>
    <w:p w14:paraId="7B20B956" w14:textId="77777777" w:rsidR="00317365" w:rsidRPr="005836C7" w:rsidRDefault="00921653"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Andrew Patterson</w:t>
      </w:r>
      <w:r w:rsidRPr="005836C7">
        <w:rPr>
          <w:rFonts w:asciiTheme="minorHAnsi" w:hAnsiTheme="minorHAnsi" w:cstheme="minorHAnsi"/>
          <w:lang w:eastAsia="ja-JP"/>
        </w:rPr>
        <w:tab/>
        <w:t>Assistant Secretary, Cargo Operations (NSW, QLD, NT, ACT) &amp; Regulatory Assurance,</w:t>
      </w:r>
    </w:p>
    <w:p w14:paraId="4882216B" w14:textId="25641746" w:rsidR="00BD1C6A" w:rsidRPr="005836C7" w:rsidRDefault="0031736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ab/>
      </w:r>
      <w:r w:rsidRPr="005836C7">
        <w:rPr>
          <w:rFonts w:asciiTheme="minorHAnsi" w:hAnsiTheme="minorHAnsi" w:cstheme="minorHAnsi"/>
          <w:lang w:eastAsia="ja-JP"/>
        </w:rPr>
        <w:tab/>
      </w:r>
      <w:r w:rsidR="00921653" w:rsidRPr="005836C7">
        <w:rPr>
          <w:rFonts w:asciiTheme="minorHAnsi" w:hAnsiTheme="minorHAnsi" w:cstheme="minorHAnsi"/>
          <w:lang w:eastAsia="ja-JP"/>
        </w:rPr>
        <w:t>Biosecurity Operations</w:t>
      </w:r>
      <w:r w:rsidR="00BD1C6A" w:rsidRPr="005836C7">
        <w:rPr>
          <w:rFonts w:asciiTheme="minorHAnsi" w:hAnsiTheme="minorHAnsi" w:cstheme="minorHAnsi"/>
          <w:lang w:eastAsia="ja-JP"/>
        </w:rPr>
        <w:tab/>
      </w:r>
    </w:p>
    <w:p w14:paraId="1D730104" w14:textId="77425186" w:rsidR="00C3776D" w:rsidRPr="005836C7" w:rsidRDefault="005153AA"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Leanne Herrick</w:t>
      </w:r>
      <w:r w:rsidR="005836C7">
        <w:rPr>
          <w:rFonts w:asciiTheme="minorHAnsi" w:hAnsiTheme="minorHAnsi" w:cstheme="minorHAnsi"/>
          <w:lang w:eastAsia="ja-JP"/>
        </w:rPr>
        <w:tab/>
      </w:r>
      <w:r w:rsidR="00C3776D" w:rsidRPr="005836C7">
        <w:rPr>
          <w:rFonts w:asciiTheme="minorHAnsi" w:hAnsiTheme="minorHAnsi" w:cstheme="minorHAnsi"/>
          <w:lang w:eastAsia="ja-JP"/>
        </w:rPr>
        <w:tab/>
        <w:t>Principal Director, Industry Partnerships and Engagement, Biosecurity Operations</w:t>
      </w:r>
    </w:p>
    <w:p w14:paraId="64233811" w14:textId="0BDD8ED5" w:rsidR="00B03F75" w:rsidRPr="005836C7" w:rsidRDefault="00B03F7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Holly Buckle</w:t>
      </w:r>
      <w:r w:rsidRPr="005836C7">
        <w:rPr>
          <w:rFonts w:asciiTheme="minorHAnsi" w:hAnsiTheme="minorHAnsi" w:cstheme="minorHAnsi"/>
          <w:lang w:eastAsia="ja-JP"/>
        </w:rPr>
        <w:tab/>
      </w:r>
      <w:r w:rsidRPr="005836C7">
        <w:rPr>
          <w:rFonts w:asciiTheme="minorHAnsi" w:hAnsiTheme="minorHAnsi" w:cstheme="minorHAnsi"/>
          <w:lang w:eastAsia="ja-JP"/>
        </w:rPr>
        <w:tab/>
        <w:t>Assistant Secretary, Biosecurity Compliance, Compliance and Enforcement</w:t>
      </w:r>
    </w:p>
    <w:p w14:paraId="362ACC7A" w14:textId="463E70A6" w:rsidR="00B03F75" w:rsidRPr="005836C7" w:rsidRDefault="00B03F7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Anna Brezzo</w:t>
      </w:r>
      <w:r w:rsidRPr="005836C7">
        <w:rPr>
          <w:rFonts w:asciiTheme="minorHAnsi" w:hAnsiTheme="minorHAnsi" w:cstheme="minorHAnsi"/>
          <w:lang w:eastAsia="ja-JP"/>
        </w:rPr>
        <w:tab/>
      </w:r>
      <w:r w:rsidR="005836C7">
        <w:rPr>
          <w:rFonts w:asciiTheme="minorHAnsi" w:hAnsiTheme="minorHAnsi" w:cstheme="minorHAnsi"/>
          <w:lang w:eastAsia="ja-JP"/>
        </w:rPr>
        <w:tab/>
      </w:r>
      <w:r w:rsidRPr="005836C7">
        <w:rPr>
          <w:rFonts w:asciiTheme="minorHAnsi" w:hAnsiTheme="minorHAnsi" w:cstheme="minorHAnsi"/>
          <w:lang w:eastAsia="ja-JP"/>
        </w:rPr>
        <w:t xml:space="preserve">Assistant Secretary, Enforcement, Compliance and Enforcement </w:t>
      </w:r>
    </w:p>
    <w:p w14:paraId="22F3382B" w14:textId="64746A97" w:rsidR="00B03F75" w:rsidRPr="005836C7" w:rsidRDefault="00B03F7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Rachel Short</w:t>
      </w:r>
      <w:r w:rsidR="00F63F1C" w:rsidRPr="005836C7">
        <w:rPr>
          <w:rFonts w:asciiTheme="minorHAnsi" w:hAnsiTheme="minorHAnsi" w:cstheme="minorHAnsi"/>
          <w:lang w:eastAsia="ja-JP"/>
        </w:rPr>
        <w:tab/>
      </w:r>
      <w:r w:rsidR="005836C7">
        <w:rPr>
          <w:rFonts w:asciiTheme="minorHAnsi" w:hAnsiTheme="minorHAnsi" w:cstheme="minorHAnsi"/>
          <w:lang w:eastAsia="ja-JP"/>
        </w:rPr>
        <w:tab/>
      </w:r>
      <w:r w:rsidRPr="005836C7">
        <w:rPr>
          <w:rFonts w:asciiTheme="minorHAnsi" w:hAnsiTheme="minorHAnsi" w:cstheme="minorHAnsi"/>
          <w:lang w:eastAsia="ja-JP"/>
        </w:rPr>
        <w:t>Assistant Secretary</w:t>
      </w:r>
      <w:r w:rsidR="00F63F1C" w:rsidRPr="005836C7">
        <w:rPr>
          <w:rFonts w:asciiTheme="minorHAnsi" w:hAnsiTheme="minorHAnsi" w:cstheme="minorHAnsi"/>
          <w:lang w:eastAsia="ja-JP"/>
        </w:rPr>
        <w:t xml:space="preserve">, </w:t>
      </w:r>
      <w:r w:rsidRPr="005836C7">
        <w:rPr>
          <w:rFonts w:asciiTheme="minorHAnsi" w:hAnsiTheme="minorHAnsi" w:cstheme="minorHAnsi"/>
          <w:lang w:eastAsia="ja-JP"/>
        </w:rPr>
        <w:t xml:space="preserve">Funding and Revenue, Enabling Services </w:t>
      </w:r>
    </w:p>
    <w:p w14:paraId="70F8E61E" w14:textId="77777777" w:rsidR="005836C7" w:rsidRDefault="00292CE3"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 xml:space="preserve">Jo Laduzko </w:t>
      </w:r>
      <w:r w:rsidR="00F63F1C" w:rsidRPr="005836C7">
        <w:rPr>
          <w:rFonts w:asciiTheme="minorHAnsi" w:hAnsiTheme="minorHAnsi" w:cstheme="minorHAnsi"/>
          <w:lang w:eastAsia="ja-JP"/>
        </w:rPr>
        <w:tab/>
      </w:r>
      <w:r w:rsidR="005836C7">
        <w:rPr>
          <w:rFonts w:asciiTheme="minorHAnsi" w:hAnsiTheme="minorHAnsi" w:cstheme="minorHAnsi"/>
          <w:lang w:eastAsia="ja-JP"/>
        </w:rPr>
        <w:tab/>
      </w:r>
      <w:r w:rsidRPr="005836C7">
        <w:rPr>
          <w:rFonts w:asciiTheme="minorHAnsi" w:hAnsiTheme="minorHAnsi" w:cstheme="minorHAnsi"/>
          <w:lang w:eastAsia="ja-JP"/>
        </w:rPr>
        <w:t>Assistant Secretary</w:t>
      </w:r>
      <w:r w:rsidR="00F63F1C" w:rsidRPr="005836C7">
        <w:rPr>
          <w:rFonts w:asciiTheme="minorHAnsi" w:hAnsiTheme="minorHAnsi" w:cstheme="minorHAnsi"/>
          <w:lang w:eastAsia="ja-JP"/>
        </w:rPr>
        <w:t xml:space="preserve">, </w:t>
      </w:r>
      <w:r w:rsidR="00B03F75" w:rsidRPr="005836C7">
        <w:rPr>
          <w:rFonts w:asciiTheme="minorHAnsi" w:hAnsiTheme="minorHAnsi" w:cstheme="minorHAnsi"/>
          <w:lang w:eastAsia="ja-JP"/>
        </w:rPr>
        <w:t xml:space="preserve">Biosecurity </w:t>
      </w:r>
      <w:r w:rsidRPr="005836C7">
        <w:rPr>
          <w:rFonts w:asciiTheme="minorHAnsi" w:hAnsiTheme="minorHAnsi" w:cstheme="minorHAnsi"/>
          <w:lang w:eastAsia="ja-JP"/>
        </w:rPr>
        <w:t>Response and</w:t>
      </w:r>
      <w:r w:rsidR="00B03F75" w:rsidRPr="005836C7">
        <w:rPr>
          <w:rFonts w:asciiTheme="minorHAnsi" w:hAnsiTheme="minorHAnsi" w:cstheme="minorHAnsi"/>
          <w:lang w:eastAsia="ja-JP"/>
        </w:rPr>
        <w:t xml:space="preserve"> Reform, Biosecurity Strategy and Reform</w:t>
      </w:r>
      <w:r w:rsidR="00F63F1C" w:rsidRPr="005836C7">
        <w:rPr>
          <w:rFonts w:asciiTheme="minorHAnsi" w:hAnsiTheme="minorHAnsi" w:cstheme="minorHAnsi"/>
          <w:lang w:eastAsia="ja-JP"/>
        </w:rPr>
        <w:t xml:space="preserve"> </w:t>
      </w:r>
    </w:p>
    <w:p w14:paraId="67BE86E9" w14:textId="1524F6CA" w:rsidR="00B03F75" w:rsidRPr="005836C7" w:rsidRDefault="005836C7" w:rsidP="005836C7">
      <w:pPr>
        <w:tabs>
          <w:tab w:val="left" w:pos="1365"/>
          <w:tab w:val="left" w:pos="1985"/>
        </w:tabs>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F63F1C" w:rsidRPr="005836C7">
        <w:rPr>
          <w:rFonts w:asciiTheme="minorHAnsi" w:hAnsiTheme="minorHAnsi" w:cstheme="minorHAnsi"/>
          <w:lang w:eastAsia="ja-JP"/>
        </w:rPr>
        <w:t>(Guest</w:t>
      </w:r>
      <w:r w:rsidR="00317365" w:rsidRPr="005836C7">
        <w:rPr>
          <w:rFonts w:asciiTheme="minorHAnsi" w:hAnsiTheme="minorHAnsi" w:cstheme="minorHAnsi"/>
          <w:lang w:eastAsia="ja-JP"/>
        </w:rPr>
        <w:t>, item 3.1</w:t>
      </w:r>
      <w:r w:rsidR="00F63F1C" w:rsidRPr="005836C7">
        <w:rPr>
          <w:rFonts w:asciiTheme="minorHAnsi" w:hAnsiTheme="minorHAnsi" w:cstheme="minorHAnsi"/>
          <w:lang w:eastAsia="ja-JP"/>
        </w:rPr>
        <w:t>)</w:t>
      </w:r>
    </w:p>
    <w:p w14:paraId="08E24EAF" w14:textId="77777777" w:rsidR="005836C7" w:rsidRDefault="00B03F7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Paul Hollingsworth</w:t>
      </w:r>
      <w:r w:rsidR="00485D40" w:rsidRPr="005836C7">
        <w:rPr>
          <w:rFonts w:asciiTheme="minorHAnsi" w:hAnsiTheme="minorHAnsi" w:cstheme="minorHAnsi"/>
          <w:lang w:eastAsia="ja-JP"/>
        </w:rPr>
        <w:tab/>
      </w:r>
      <w:r w:rsidRPr="005836C7">
        <w:rPr>
          <w:rFonts w:asciiTheme="minorHAnsi" w:hAnsiTheme="minorHAnsi" w:cstheme="minorHAnsi"/>
          <w:lang w:eastAsia="ja-JP"/>
        </w:rPr>
        <w:t>Director</w:t>
      </w:r>
      <w:r w:rsidR="00485D40" w:rsidRPr="005836C7">
        <w:rPr>
          <w:rFonts w:asciiTheme="minorHAnsi" w:hAnsiTheme="minorHAnsi" w:cstheme="minorHAnsi"/>
          <w:lang w:eastAsia="ja-JP"/>
        </w:rPr>
        <w:t xml:space="preserve">, </w:t>
      </w:r>
      <w:r w:rsidRPr="005836C7">
        <w:rPr>
          <w:rFonts w:asciiTheme="minorHAnsi" w:hAnsiTheme="minorHAnsi" w:cstheme="minorHAnsi"/>
          <w:lang w:eastAsia="ja-JP"/>
        </w:rPr>
        <w:t>Conveyances Maritime &amp; Reg Capability, Biosecurity Operations</w:t>
      </w:r>
      <w:r w:rsidR="00485D40" w:rsidRPr="005836C7">
        <w:rPr>
          <w:rFonts w:asciiTheme="minorHAnsi" w:hAnsiTheme="minorHAnsi" w:cstheme="minorHAnsi"/>
          <w:lang w:eastAsia="ja-JP"/>
        </w:rPr>
        <w:t xml:space="preserve"> (Guest</w:t>
      </w:r>
      <w:r w:rsidR="00382EF4" w:rsidRPr="005836C7">
        <w:rPr>
          <w:rFonts w:asciiTheme="minorHAnsi" w:hAnsiTheme="minorHAnsi" w:cstheme="minorHAnsi"/>
          <w:lang w:eastAsia="ja-JP"/>
        </w:rPr>
        <w:t xml:space="preserve">, item </w:t>
      </w:r>
    </w:p>
    <w:p w14:paraId="2D6F6A2E" w14:textId="7FFC2C00" w:rsidR="00B03F75" w:rsidRPr="005836C7" w:rsidRDefault="005836C7" w:rsidP="005836C7">
      <w:pPr>
        <w:tabs>
          <w:tab w:val="left" w:pos="1365"/>
          <w:tab w:val="left" w:pos="1985"/>
        </w:tabs>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00382EF4" w:rsidRPr="005836C7">
        <w:rPr>
          <w:rFonts w:asciiTheme="minorHAnsi" w:hAnsiTheme="minorHAnsi" w:cstheme="minorHAnsi"/>
          <w:lang w:eastAsia="ja-JP"/>
        </w:rPr>
        <w:t>4.2</w:t>
      </w:r>
      <w:r w:rsidR="00485D40" w:rsidRPr="005836C7">
        <w:rPr>
          <w:rFonts w:asciiTheme="minorHAnsi" w:hAnsiTheme="minorHAnsi" w:cstheme="minorHAnsi"/>
          <w:lang w:eastAsia="ja-JP"/>
        </w:rPr>
        <w:t>)</w:t>
      </w:r>
    </w:p>
    <w:p w14:paraId="0B8354DA" w14:textId="77777777" w:rsidR="00D14A7D" w:rsidRDefault="00D14A7D" w:rsidP="00D14A7D">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Sonia Zarik</w:t>
      </w:r>
      <w:r w:rsidRPr="005836C7">
        <w:rPr>
          <w:rFonts w:asciiTheme="minorHAnsi" w:hAnsiTheme="minorHAnsi" w:cstheme="minorHAnsi"/>
          <w:lang w:eastAsia="ja-JP"/>
        </w:rPr>
        <w:tab/>
      </w:r>
      <w:r>
        <w:rPr>
          <w:rFonts w:asciiTheme="minorHAnsi" w:hAnsiTheme="minorHAnsi" w:cstheme="minorHAnsi"/>
          <w:lang w:eastAsia="ja-JP"/>
        </w:rPr>
        <w:tab/>
      </w:r>
      <w:r w:rsidRPr="005836C7">
        <w:rPr>
          <w:rFonts w:asciiTheme="minorHAnsi" w:hAnsiTheme="minorHAnsi" w:cstheme="minorHAnsi"/>
          <w:lang w:eastAsia="ja-JP"/>
        </w:rPr>
        <w:t xml:space="preserve">Director, Conveyances Maritime &amp; Reg Capability, Biosecurity Operations (Guest, item </w:t>
      </w:r>
    </w:p>
    <w:p w14:paraId="485ADD80" w14:textId="77777777" w:rsidR="00D14A7D" w:rsidRPr="005836C7" w:rsidRDefault="00D14A7D" w:rsidP="00D14A7D">
      <w:pPr>
        <w:tabs>
          <w:tab w:val="left" w:pos="1365"/>
          <w:tab w:val="left" w:pos="1985"/>
        </w:tabs>
        <w:rPr>
          <w:rFonts w:asciiTheme="minorHAnsi" w:hAnsiTheme="minorHAnsi" w:cstheme="minorHAnsi"/>
          <w:lang w:eastAsia="ja-JP"/>
        </w:rPr>
      </w:pPr>
      <w:r>
        <w:rPr>
          <w:rFonts w:asciiTheme="minorHAnsi" w:hAnsiTheme="minorHAnsi" w:cstheme="minorHAnsi"/>
          <w:lang w:eastAsia="ja-JP"/>
        </w:rPr>
        <w:tab/>
      </w:r>
      <w:r>
        <w:rPr>
          <w:rFonts w:asciiTheme="minorHAnsi" w:hAnsiTheme="minorHAnsi" w:cstheme="minorHAnsi"/>
          <w:lang w:eastAsia="ja-JP"/>
        </w:rPr>
        <w:tab/>
      </w:r>
      <w:r w:rsidRPr="005836C7">
        <w:rPr>
          <w:rFonts w:asciiTheme="minorHAnsi" w:hAnsiTheme="minorHAnsi" w:cstheme="minorHAnsi"/>
          <w:lang w:eastAsia="ja-JP"/>
        </w:rPr>
        <w:t>4.2)</w:t>
      </w:r>
    </w:p>
    <w:p w14:paraId="464CC3B3" w14:textId="46D46E0C" w:rsidR="00606CF3" w:rsidRPr="005836C7" w:rsidRDefault="00B03F75" w:rsidP="005836C7">
      <w:pPr>
        <w:tabs>
          <w:tab w:val="left" w:pos="1365"/>
          <w:tab w:val="left" w:pos="1985"/>
        </w:tabs>
        <w:rPr>
          <w:rFonts w:asciiTheme="minorHAnsi" w:hAnsiTheme="minorHAnsi" w:cstheme="minorHAnsi"/>
          <w:lang w:eastAsia="ja-JP"/>
        </w:rPr>
      </w:pPr>
      <w:r w:rsidRPr="005836C7">
        <w:rPr>
          <w:rFonts w:asciiTheme="minorHAnsi" w:hAnsiTheme="minorHAnsi" w:cstheme="minorHAnsi"/>
          <w:lang w:eastAsia="ja-JP"/>
        </w:rPr>
        <w:t>Paul Douglas</w:t>
      </w:r>
      <w:r w:rsidR="00485D40" w:rsidRPr="005836C7">
        <w:rPr>
          <w:rFonts w:asciiTheme="minorHAnsi" w:hAnsiTheme="minorHAnsi" w:cstheme="minorHAnsi"/>
          <w:lang w:eastAsia="ja-JP"/>
        </w:rPr>
        <w:tab/>
      </w:r>
      <w:r w:rsidR="00485D40" w:rsidRPr="005836C7">
        <w:rPr>
          <w:rFonts w:asciiTheme="minorHAnsi" w:hAnsiTheme="minorHAnsi" w:cstheme="minorHAnsi"/>
          <w:lang w:eastAsia="ja-JP"/>
        </w:rPr>
        <w:tab/>
      </w:r>
      <w:r w:rsidRPr="005836C7">
        <w:rPr>
          <w:rFonts w:asciiTheme="minorHAnsi" w:hAnsiTheme="minorHAnsi" w:cstheme="minorHAnsi"/>
          <w:lang w:eastAsia="ja-JP"/>
        </w:rPr>
        <w:t>Director</w:t>
      </w:r>
      <w:r w:rsidR="00485D40" w:rsidRPr="005836C7">
        <w:rPr>
          <w:rFonts w:asciiTheme="minorHAnsi" w:hAnsiTheme="minorHAnsi" w:cstheme="minorHAnsi"/>
          <w:lang w:eastAsia="ja-JP"/>
        </w:rPr>
        <w:t>, C</w:t>
      </w:r>
      <w:r w:rsidRPr="005836C7">
        <w:rPr>
          <w:rFonts w:asciiTheme="minorHAnsi" w:hAnsiTheme="minorHAnsi" w:cstheme="minorHAnsi"/>
          <w:lang w:eastAsia="ja-JP"/>
        </w:rPr>
        <w:t>ost Recovery Biosecurity, Funding and Revenue</w:t>
      </w:r>
      <w:r w:rsidR="00485D40" w:rsidRPr="005836C7">
        <w:rPr>
          <w:rFonts w:asciiTheme="minorHAnsi" w:hAnsiTheme="minorHAnsi" w:cstheme="minorHAnsi"/>
          <w:lang w:eastAsia="ja-JP"/>
        </w:rPr>
        <w:t xml:space="preserve"> (Guest</w:t>
      </w:r>
      <w:r w:rsidR="00382EF4" w:rsidRPr="005836C7">
        <w:rPr>
          <w:rFonts w:asciiTheme="minorHAnsi" w:hAnsiTheme="minorHAnsi" w:cstheme="minorHAnsi"/>
          <w:lang w:eastAsia="ja-JP"/>
        </w:rPr>
        <w:t>, item 5.4a</w:t>
      </w:r>
      <w:r w:rsidR="00485D40" w:rsidRPr="005836C7">
        <w:rPr>
          <w:rFonts w:asciiTheme="minorHAnsi" w:hAnsiTheme="minorHAnsi" w:cstheme="minorHAnsi"/>
          <w:lang w:eastAsia="ja-JP"/>
        </w:rPr>
        <w:t>)</w:t>
      </w:r>
      <w:r w:rsidR="00606CF3" w:rsidRPr="005836C7">
        <w:rPr>
          <w:rFonts w:asciiTheme="minorHAnsi" w:hAnsiTheme="minorHAnsi" w:cstheme="minorHAnsi"/>
          <w:lang w:eastAsia="ja-JP"/>
        </w:rPr>
        <w:tab/>
      </w:r>
      <w:r w:rsidR="00606CF3" w:rsidRPr="005836C7">
        <w:rPr>
          <w:rFonts w:asciiTheme="minorHAnsi" w:hAnsiTheme="minorHAnsi" w:cstheme="minorHAnsi"/>
          <w:lang w:eastAsia="ja-JP"/>
        </w:rPr>
        <w:tab/>
      </w:r>
      <w:r w:rsidR="00606CF3" w:rsidRPr="005836C7">
        <w:rPr>
          <w:rFonts w:asciiTheme="minorHAnsi" w:hAnsiTheme="minorHAnsi" w:cstheme="minorHAnsi"/>
          <w:lang w:eastAsia="ja-JP"/>
        </w:rPr>
        <w:tab/>
      </w:r>
    </w:p>
    <w:p w14:paraId="525095AA" w14:textId="51B58EEC" w:rsidR="00664B58" w:rsidRDefault="00664B58" w:rsidP="00231692">
      <w:pPr>
        <w:tabs>
          <w:tab w:val="left" w:pos="1365"/>
          <w:tab w:val="left" w:pos="1985"/>
        </w:tabs>
        <w:rPr>
          <w:rFonts w:asciiTheme="minorHAnsi" w:hAnsiTheme="minorHAnsi" w:cstheme="minorHAnsi"/>
          <w:lang w:eastAsia="ja-JP"/>
        </w:rPr>
      </w:pPr>
      <w:r>
        <w:rPr>
          <w:rFonts w:asciiTheme="minorHAnsi" w:hAnsiTheme="minorHAnsi" w:cstheme="minorHAnsi"/>
          <w:lang w:eastAsia="ja-JP"/>
        </w:rPr>
        <w:t>Gregory Carroll</w:t>
      </w:r>
      <w:r>
        <w:rPr>
          <w:rFonts w:asciiTheme="minorHAnsi" w:hAnsiTheme="minorHAnsi" w:cstheme="minorHAnsi"/>
          <w:lang w:eastAsia="ja-JP"/>
        </w:rPr>
        <w:tab/>
      </w:r>
      <w:r>
        <w:rPr>
          <w:rFonts w:asciiTheme="minorHAnsi" w:hAnsiTheme="minorHAnsi" w:cstheme="minorHAnsi"/>
          <w:lang w:eastAsia="ja-JP"/>
        </w:rPr>
        <w:tab/>
        <w:t xml:space="preserve">Australia Post </w:t>
      </w:r>
    </w:p>
    <w:p w14:paraId="1934F052" w14:textId="3D38D0B9" w:rsidR="00664B58" w:rsidRDefault="00664B58" w:rsidP="00231692">
      <w:pPr>
        <w:tabs>
          <w:tab w:val="left" w:pos="1365"/>
          <w:tab w:val="left" w:pos="1985"/>
        </w:tabs>
        <w:rPr>
          <w:rFonts w:asciiTheme="minorHAnsi" w:hAnsiTheme="minorHAnsi" w:cstheme="minorHAnsi"/>
          <w:lang w:eastAsia="ja-JP"/>
        </w:rPr>
      </w:pPr>
      <w:r w:rsidRPr="008E5641">
        <w:rPr>
          <w:rFonts w:asciiTheme="minorHAnsi" w:hAnsiTheme="minorHAnsi" w:cstheme="minorHAnsi"/>
          <w:lang w:eastAsia="ja-JP"/>
        </w:rPr>
        <w:t>Paul Bagnall</w:t>
      </w:r>
      <w:r w:rsidRPr="008E5641">
        <w:rPr>
          <w:rFonts w:asciiTheme="minorHAnsi" w:hAnsiTheme="minorHAnsi" w:cstheme="minorHAnsi"/>
          <w:lang w:eastAsia="ja-JP"/>
        </w:rPr>
        <w:tab/>
      </w:r>
      <w:r w:rsidRPr="008E5641">
        <w:rPr>
          <w:rFonts w:asciiTheme="minorHAnsi" w:hAnsiTheme="minorHAnsi" w:cstheme="minorHAnsi"/>
          <w:lang w:eastAsia="ja-JP"/>
        </w:rPr>
        <w:tab/>
        <w:t>Conference of Asia Pacific Express Carriers</w:t>
      </w:r>
    </w:p>
    <w:p w14:paraId="6E082FA8" w14:textId="47AC0CA4" w:rsidR="00664B58" w:rsidRPr="00AF63A8" w:rsidRDefault="00664B58" w:rsidP="00231692">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Dianne Tipping</w:t>
      </w:r>
      <w:r w:rsidRPr="00AF63A8">
        <w:rPr>
          <w:rFonts w:asciiTheme="minorHAnsi" w:hAnsiTheme="minorHAnsi" w:cstheme="minorHAnsi"/>
          <w:lang w:eastAsia="ja-JP"/>
        </w:rPr>
        <w:tab/>
      </w:r>
      <w:r w:rsidRPr="00AF63A8">
        <w:rPr>
          <w:rFonts w:asciiTheme="minorHAnsi" w:hAnsiTheme="minorHAnsi" w:cstheme="minorHAnsi"/>
          <w:lang w:eastAsia="ja-JP"/>
        </w:rPr>
        <w:tab/>
        <w:t>Export Council of Australia</w:t>
      </w:r>
    </w:p>
    <w:p w14:paraId="38B8484C" w14:textId="2E6DDBB3" w:rsidR="00664B58" w:rsidRPr="00AF63A8" w:rsidRDefault="00664B58" w:rsidP="00231692">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Tony McDonald</w:t>
      </w:r>
      <w:r w:rsidRPr="00AF63A8">
        <w:rPr>
          <w:rFonts w:asciiTheme="minorHAnsi" w:hAnsiTheme="minorHAnsi" w:cstheme="minorHAnsi"/>
          <w:lang w:eastAsia="ja-JP"/>
        </w:rPr>
        <w:tab/>
        <w:t>Federal Chamber of Automotive Industries</w:t>
      </w:r>
    </w:p>
    <w:p w14:paraId="0711D622" w14:textId="47923FFD" w:rsidR="00664B58" w:rsidRDefault="00664B58" w:rsidP="00231692">
      <w:pPr>
        <w:tabs>
          <w:tab w:val="left" w:pos="1365"/>
          <w:tab w:val="left" w:pos="1985"/>
        </w:tabs>
        <w:rPr>
          <w:rFonts w:asciiTheme="minorHAnsi" w:hAnsiTheme="minorHAnsi" w:cstheme="minorHAnsi"/>
          <w:lang w:eastAsia="ja-JP"/>
        </w:rPr>
      </w:pPr>
      <w:r>
        <w:rPr>
          <w:rFonts w:asciiTheme="minorHAnsi" w:hAnsiTheme="minorHAnsi" w:cstheme="minorHAnsi"/>
          <w:lang w:eastAsia="ja-JP"/>
        </w:rPr>
        <w:t>Carolyn M</w:t>
      </w:r>
      <w:r w:rsidR="00D52D1F">
        <w:rPr>
          <w:rFonts w:asciiTheme="minorHAnsi" w:hAnsiTheme="minorHAnsi" w:cstheme="minorHAnsi"/>
          <w:lang w:eastAsia="ja-JP"/>
        </w:rPr>
        <w:t>acg</w:t>
      </w:r>
      <w:r>
        <w:rPr>
          <w:rFonts w:asciiTheme="minorHAnsi" w:hAnsiTheme="minorHAnsi" w:cstheme="minorHAnsi"/>
          <w:lang w:eastAsia="ja-JP"/>
        </w:rPr>
        <w:t>ill</w:t>
      </w:r>
      <w:r>
        <w:rPr>
          <w:rFonts w:asciiTheme="minorHAnsi" w:hAnsiTheme="minorHAnsi" w:cstheme="minorHAnsi"/>
          <w:lang w:eastAsia="ja-JP"/>
        </w:rPr>
        <w:tab/>
        <w:t xml:space="preserve">Food and Beverage Importers </w:t>
      </w:r>
      <w:r w:rsidR="00F80143">
        <w:rPr>
          <w:rFonts w:asciiTheme="minorHAnsi" w:hAnsiTheme="minorHAnsi" w:cstheme="minorHAnsi"/>
          <w:lang w:eastAsia="ja-JP"/>
        </w:rPr>
        <w:t xml:space="preserve">Association </w:t>
      </w:r>
    </w:p>
    <w:p w14:paraId="74A5E8AD" w14:textId="50AD9E35" w:rsidR="0067017B" w:rsidRPr="00AF63A8" w:rsidRDefault="0067017B" w:rsidP="00231692">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Sal Milici</w:t>
      </w:r>
      <w:r w:rsidRPr="00AF63A8">
        <w:rPr>
          <w:rFonts w:asciiTheme="minorHAnsi" w:hAnsiTheme="minorHAnsi" w:cstheme="minorHAnsi"/>
          <w:lang w:eastAsia="ja-JP"/>
        </w:rPr>
        <w:tab/>
      </w:r>
      <w:r w:rsidRPr="00AF63A8">
        <w:rPr>
          <w:rFonts w:asciiTheme="minorHAnsi" w:hAnsiTheme="minorHAnsi" w:cstheme="minorHAnsi"/>
          <w:lang w:eastAsia="ja-JP"/>
        </w:rPr>
        <w:tab/>
        <w:t>Freight and Trade Alliance</w:t>
      </w:r>
    </w:p>
    <w:p w14:paraId="4C8D7EB2" w14:textId="2F9B342B" w:rsidR="00231692" w:rsidRDefault="00231692" w:rsidP="00231692">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Peter Van Duyn</w:t>
      </w:r>
      <w:r w:rsidRPr="008E5641">
        <w:rPr>
          <w:rFonts w:asciiTheme="minorHAnsi" w:hAnsiTheme="minorHAnsi" w:cstheme="minorHAnsi"/>
          <w:lang w:eastAsia="ja-JP"/>
        </w:rPr>
        <w:tab/>
        <w:t>International Cargo Handling Coordination Association</w:t>
      </w:r>
    </w:p>
    <w:p w14:paraId="518DF38D" w14:textId="702D1216" w:rsidR="00231692" w:rsidRDefault="00231692" w:rsidP="00231692">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Zoran Kostadinoski</w:t>
      </w:r>
      <w:r w:rsidRPr="00AF63A8">
        <w:rPr>
          <w:rFonts w:asciiTheme="minorHAnsi" w:hAnsiTheme="minorHAnsi" w:cstheme="minorHAnsi"/>
          <w:lang w:eastAsia="ja-JP"/>
        </w:rPr>
        <w:tab/>
        <w:t>International Forwarders and Customs Brokers Association of Australia</w:t>
      </w:r>
    </w:p>
    <w:p w14:paraId="1C726F9D" w14:textId="0C1BC63D" w:rsidR="00231692" w:rsidRDefault="00231692" w:rsidP="00231692">
      <w:pPr>
        <w:tabs>
          <w:tab w:val="left" w:pos="1365"/>
          <w:tab w:val="left" w:pos="1985"/>
        </w:tabs>
        <w:rPr>
          <w:rFonts w:asciiTheme="minorHAnsi" w:hAnsiTheme="minorHAnsi" w:cstheme="minorHAnsi"/>
          <w:lang w:eastAsia="ja-JP"/>
        </w:rPr>
      </w:pPr>
      <w:r w:rsidRPr="00BC0797">
        <w:rPr>
          <w:rFonts w:asciiTheme="minorHAnsi" w:hAnsiTheme="minorHAnsi" w:cstheme="minorHAnsi"/>
          <w:lang w:eastAsia="ja-JP"/>
        </w:rPr>
        <w:t xml:space="preserve">Michael Gallacher </w:t>
      </w:r>
      <w:r w:rsidRPr="00BC0797">
        <w:rPr>
          <w:rFonts w:asciiTheme="minorHAnsi" w:hAnsiTheme="minorHAnsi" w:cstheme="minorHAnsi"/>
          <w:lang w:eastAsia="ja-JP"/>
        </w:rPr>
        <w:tab/>
        <w:t>Ports Australia</w:t>
      </w:r>
      <w:r w:rsidRPr="000E1564">
        <w:rPr>
          <w:rFonts w:asciiTheme="minorHAnsi" w:hAnsiTheme="minorHAnsi" w:cstheme="minorHAnsi"/>
          <w:lang w:eastAsia="ja-JP"/>
        </w:rPr>
        <w:t xml:space="preserve"> </w:t>
      </w:r>
    </w:p>
    <w:p w14:paraId="383D2D00" w14:textId="2090C989" w:rsidR="0067017B" w:rsidRPr="00AF63A8" w:rsidRDefault="00087DB8" w:rsidP="00231692">
      <w:pPr>
        <w:tabs>
          <w:tab w:val="left" w:pos="1365"/>
          <w:tab w:val="left" w:pos="1985"/>
        </w:tabs>
        <w:rPr>
          <w:rFonts w:asciiTheme="minorHAnsi" w:hAnsiTheme="minorHAnsi" w:cstheme="minorHAnsi"/>
          <w:lang w:eastAsia="ja-JP"/>
        </w:rPr>
      </w:pPr>
      <w:r w:rsidRPr="000E1564">
        <w:rPr>
          <w:rFonts w:asciiTheme="minorHAnsi" w:hAnsiTheme="minorHAnsi" w:cstheme="minorHAnsi"/>
          <w:lang w:eastAsia="ja-JP"/>
        </w:rPr>
        <w:t>Melwyn</w:t>
      </w:r>
      <w:r>
        <w:rPr>
          <w:rFonts w:asciiTheme="minorHAnsi" w:hAnsiTheme="minorHAnsi" w:cstheme="minorHAnsi"/>
          <w:lang w:eastAsia="ja-JP"/>
        </w:rPr>
        <w:t xml:space="preserve"> Noronha </w:t>
      </w:r>
      <w:r w:rsidR="0067017B" w:rsidRPr="00AF63A8">
        <w:rPr>
          <w:rFonts w:asciiTheme="minorHAnsi" w:hAnsiTheme="minorHAnsi" w:cstheme="minorHAnsi"/>
          <w:lang w:eastAsia="ja-JP"/>
        </w:rPr>
        <w:tab/>
        <w:t>Shipping Australia Limited</w:t>
      </w:r>
    </w:p>
    <w:p w14:paraId="6591BFCF" w14:textId="77777777" w:rsidR="000B686F" w:rsidRDefault="000B686F" w:rsidP="00393944">
      <w:pPr>
        <w:tabs>
          <w:tab w:val="left" w:pos="1365"/>
        </w:tabs>
        <w:rPr>
          <w:rFonts w:asciiTheme="minorHAnsi" w:hAnsiTheme="minorHAnsi" w:cstheme="minorHAnsi"/>
          <w:lang w:eastAsia="ja-JP"/>
        </w:rPr>
      </w:pPr>
    </w:p>
    <w:p w14:paraId="6CA8B8F5" w14:textId="164B65EC" w:rsidR="00393944" w:rsidRPr="008E5641" w:rsidRDefault="00393944" w:rsidP="00393944">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Secretariat</w:t>
      </w:r>
    </w:p>
    <w:p w14:paraId="1FCC6FBD" w14:textId="25907797" w:rsidR="00393944" w:rsidRPr="008E5641" w:rsidRDefault="00393944" w:rsidP="002F0597">
      <w:pPr>
        <w:tabs>
          <w:tab w:val="left" w:pos="1985"/>
        </w:tabs>
        <w:rPr>
          <w:rFonts w:asciiTheme="minorHAnsi" w:hAnsiTheme="minorHAnsi" w:cstheme="minorHAnsi"/>
          <w:lang w:eastAsia="ja-JP"/>
        </w:rPr>
      </w:pPr>
      <w:r>
        <w:rPr>
          <w:rFonts w:asciiTheme="minorHAnsi" w:hAnsiTheme="minorHAnsi" w:cstheme="minorHAnsi"/>
          <w:lang w:eastAsia="ja-JP"/>
        </w:rPr>
        <w:t>Amy Mason</w:t>
      </w:r>
      <w:r w:rsidRPr="008E5641">
        <w:rPr>
          <w:rFonts w:asciiTheme="minorHAnsi" w:hAnsiTheme="minorHAnsi" w:cstheme="minorHAnsi"/>
          <w:lang w:eastAsia="ja-JP"/>
        </w:rPr>
        <w:tab/>
      </w:r>
      <w:r w:rsidR="002F0597" w:rsidRPr="00497883">
        <w:rPr>
          <w:rFonts w:ascii="Calibri" w:eastAsia="Times New Roman" w:hAnsi="Calibri" w:cs="Calibri"/>
          <w:lang w:eastAsia="en-AU"/>
        </w:rPr>
        <w:t>Industry Partnerships and Engagement, Biosecurity Operations</w:t>
      </w:r>
      <w:r w:rsidR="002F0597" w:rsidRPr="11B812D8">
        <w:rPr>
          <w:rFonts w:ascii="Calibri" w:eastAsia="Times New Roman" w:hAnsi="Calibri" w:cs="Calibri"/>
          <w:lang w:eastAsia="en-AU"/>
        </w:rPr>
        <w:t xml:space="preserve">   </w:t>
      </w:r>
      <w:r w:rsidRPr="008E5641">
        <w:rPr>
          <w:rFonts w:asciiTheme="minorHAnsi" w:hAnsiTheme="minorHAnsi" w:cstheme="minorHAnsi"/>
          <w:lang w:eastAsia="ja-JP"/>
        </w:rPr>
        <w:tab/>
      </w:r>
      <w:r w:rsidRPr="008E5641">
        <w:rPr>
          <w:rFonts w:asciiTheme="minorHAnsi" w:hAnsiTheme="minorHAnsi" w:cstheme="minorHAnsi"/>
          <w:lang w:eastAsia="ja-JP"/>
        </w:rPr>
        <w:tab/>
      </w:r>
    </w:p>
    <w:p w14:paraId="7EEF6898" w14:textId="77777777" w:rsidR="000E1564" w:rsidRDefault="000E1564" w:rsidP="000E1564">
      <w:pPr>
        <w:tabs>
          <w:tab w:val="left" w:pos="1365"/>
        </w:tabs>
        <w:rPr>
          <w:rFonts w:asciiTheme="minorHAnsi" w:hAnsiTheme="minorHAnsi" w:cstheme="minorBidi"/>
          <w:lang w:eastAsia="ja-JP"/>
        </w:rPr>
      </w:pPr>
    </w:p>
    <w:p w14:paraId="2378676E" w14:textId="77777777" w:rsidR="000B686F" w:rsidRPr="008E5641" w:rsidRDefault="000B686F" w:rsidP="000B686F">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Apologies</w:t>
      </w:r>
    </w:p>
    <w:p w14:paraId="4FFF8A77" w14:textId="5D18C5DE" w:rsidR="00AF3736" w:rsidRDefault="00AF3736" w:rsidP="000B686F">
      <w:pPr>
        <w:tabs>
          <w:tab w:val="left" w:pos="1365"/>
          <w:tab w:val="left" w:pos="1985"/>
        </w:tabs>
        <w:rPr>
          <w:rFonts w:asciiTheme="minorHAnsi" w:hAnsiTheme="minorHAnsi" w:cstheme="minorHAnsi"/>
          <w:lang w:eastAsia="ja-JP"/>
        </w:rPr>
      </w:pPr>
      <w:r>
        <w:rPr>
          <w:rFonts w:asciiTheme="minorHAnsi" w:hAnsiTheme="minorHAnsi" w:cstheme="minorHAnsi"/>
          <w:lang w:eastAsia="ja-JP"/>
        </w:rPr>
        <w:t xml:space="preserve">Col Hunter </w:t>
      </w:r>
      <w:r>
        <w:rPr>
          <w:rFonts w:asciiTheme="minorHAnsi" w:hAnsiTheme="minorHAnsi" w:cstheme="minorHAnsi"/>
          <w:lang w:eastAsia="ja-JP"/>
        </w:rPr>
        <w:tab/>
      </w:r>
      <w:r>
        <w:rPr>
          <w:rFonts w:asciiTheme="minorHAnsi" w:hAnsiTheme="minorHAnsi" w:cstheme="minorHAnsi"/>
          <w:lang w:eastAsia="ja-JP"/>
        </w:rPr>
        <w:tab/>
        <w:t xml:space="preserve">First Assistant Secretary, Biosecurity Operations Division </w:t>
      </w:r>
    </w:p>
    <w:p w14:paraId="33D89650" w14:textId="77777777" w:rsidR="00292CE3" w:rsidRDefault="00292CE3" w:rsidP="00292CE3">
      <w:pPr>
        <w:tabs>
          <w:tab w:val="left" w:pos="1365"/>
          <w:tab w:val="left" w:pos="1985"/>
        </w:tabs>
        <w:ind w:right="-484"/>
        <w:rPr>
          <w:rFonts w:asciiTheme="minorHAnsi" w:hAnsiTheme="minorHAnsi" w:cstheme="minorHAnsi"/>
          <w:lang w:eastAsia="ja-JP"/>
        </w:rPr>
      </w:pPr>
      <w:r w:rsidRPr="548DF1BF">
        <w:rPr>
          <w:rFonts w:asciiTheme="minorHAnsi" w:hAnsiTheme="minorHAnsi" w:cstheme="minorBidi"/>
          <w:lang w:eastAsia="ja-JP"/>
        </w:rPr>
        <w:t>Peta Lane</w:t>
      </w:r>
      <w:r>
        <w:rPr>
          <w:rFonts w:asciiTheme="minorHAnsi" w:hAnsiTheme="minorHAnsi" w:cstheme="minorBidi"/>
          <w:lang w:eastAsia="ja-JP"/>
        </w:rPr>
        <w:tab/>
      </w:r>
      <w:r>
        <w:rPr>
          <w:rFonts w:asciiTheme="minorHAnsi" w:hAnsiTheme="minorHAnsi" w:cstheme="minorBidi"/>
          <w:lang w:eastAsia="ja-JP"/>
        </w:rPr>
        <w:tab/>
      </w:r>
      <w:r w:rsidRPr="00497883">
        <w:rPr>
          <w:rFonts w:ascii="Calibri" w:eastAsia="Times New Roman" w:hAnsi="Calibri" w:cs="Calibri"/>
          <w:lang w:eastAsia="en-AU"/>
        </w:rPr>
        <w:t>First Assistant Secretary</w:t>
      </w:r>
      <w:r>
        <w:rPr>
          <w:rFonts w:ascii="Calibri" w:eastAsia="Times New Roman" w:hAnsi="Calibri" w:cs="Calibri"/>
          <w:lang w:eastAsia="en-AU"/>
        </w:rPr>
        <w:t xml:space="preserve">, </w:t>
      </w:r>
      <w:r w:rsidRPr="00497883">
        <w:rPr>
          <w:rFonts w:ascii="Calibri" w:eastAsia="Times New Roman" w:hAnsi="Calibri" w:cs="Calibri"/>
          <w:lang w:eastAsia="en-AU"/>
        </w:rPr>
        <w:t>Biosecurity Strategy and Reform</w:t>
      </w:r>
    </w:p>
    <w:p w14:paraId="73609E23" w14:textId="77777777" w:rsidR="00AF3736" w:rsidRDefault="00AF3736" w:rsidP="00AF3736">
      <w:pPr>
        <w:tabs>
          <w:tab w:val="left" w:pos="1365"/>
          <w:tab w:val="left" w:pos="1985"/>
        </w:tabs>
        <w:rPr>
          <w:rFonts w:asciiTheme="minorHAnsi" w:hAnsiTheme="minorHAnsi" w:cstheme="minorHAnsi"/>
          <w:lang w:eastAsia="ja-JP"/>
        </w:rPr>
      </w:pPr>
      <w:r w:rsidRPr="00AF63A8">
        <w:rPr>
          <w:rFonts w:asciiTheme="minorHAnsi" w:hAnsiTheme="minorHAnsi" w:cstheme="minorHAnsi"/>
          <w:lang w:eastAsia="ja-JP"/>
        </w:rPr>
        <w:t>Craig Birchall</w:t>
      </w:r>
      <w:r w:rsidRPr="00AF63A8">
        <w:rPr>
          <w:rFonts w:asciiTheme="minorHAnsi" w:hAnsiTheme="minorHAnsi" w:cstheme="minorHAnsi"/>
          <w:lang w:eastAsia="ja-JP"/>
        </w:rPr>
        <w:tab/>
      </w:r>
      <w:r w:rsidRPr="00AF63A8">
        <w:rPr>
          <w:rFonts w:asciiTheme="minorHAnsi" w:hAnsiTheme="minorHAnsi" w:cstheme="minorHAnsi"/>
          <w:lang w:eastAsia="ja-JP"/>
        </w:rPr>
        <w:tab/>
        <w:t>Board of Airline Representatives Australia</w:t>
      </w:r>
    </w:p>
    <w:p w14:paraId="0E5BD0A9" w14:textId="77777777" w:rsidR="00AF3736" w:rsidRPr="00AF63A8" w:rsidRDefault="00AF3736" w:rsidP="000B686F">
      <w:pPr>
        <w:tabs>
          <w:tab w:val="left" w:pos="1365"/>
          <w:tab w:val="left" w:pos="1985"/>
        </w:tabs>
        <w:rPr>
          <w:rFonts w:asciiTheme="minorHAnsi" w:hAnsiTheme="minorHAnsi" w:cstheme="minorHAnsi"/>
          <w:lang w:eastAsia="ja-JP"/>
        </w:rPr>
      </w:pPr>
    </w:p>
    <w:p w14:paraId="5A7834F6" w14:textId="77777777" w:rsidR="00114550" w:rsidRDefault="00114550" w:rsidP="008E5641">
      <w:pPr>
        <w:tabs>
          <w:tab w:val="left" w:pos="1365"/>
        </w:tabs>
        <w:rPr>
          <w:rFonts w:asciiTheme="minorHAnsi" w:hAnsiTheme="minorHAnsi" w:cstheme="minorHAnsi"/>
          <w:b/>
          <w:sz w:val="24"/>
          <w:szCs w:val="24"/>
          <w:lang w:eastAsia="ja-JP"/>
        </w:rPr>
      </w:pPr>
    </w:p>
    <w:p w14:paraId="77511356" w14:textId="77777777" w:rsidR="00606CF3" w:rsidRDefault="00606CF3">
      <w:pPr>
        <w:rPr>
          <w:rFonts w:asciiTheme="minorHAnsi" w:hAnsiTheme="minorHAnsi" w:cstheme="minorHAnsi"/>
          <w:b/>
          <w:sz w:val="24"/>
          <w:szCs w:val="24"/>
          <w:lang w:eastAsia="ja-JP"/>
        </w:rPr>
      </w:pPr>
      <w:r w:rsidRPr="08840A47">
        <w:rPr>
          <w:rFonts w:asciiTheme="minorHAnsi" w:hAnsiTheme="minorHAnsi" w:cstheme="minorBidi"/>
          <w:b/>
          <w:bCs/>
          <w:sz w:val="24"/>
          <w:szCs w:val="24"/>
          <w:lang w:eastAsia="ja-JP"/>
        </w:rPr>
        <w:br w:type="page"/>
      </w:r>
    </w:p>
    <w:p w14:paraId="2FD21443" w14:textId="62FBF262" w:rsidR="005945CD" w:rsidRPr="00F05BBC" w:rsidRDefault="00292CE3" w:rsidP="00292CE3">
      <w:pPr>
        <w:tabs>
          <w:tab w:val="left" w:pos="1365"/>
        </w:tabs>
        <w:rPr>
          <w:rFonts w:asciiTheme="minorHAnsi" w:eastAsiaTheme="minorEastAsia" w:hAnsiTheme="minorHAnsi" w:cstheme="minorBidi"/>
          <w:b/>
          <w:bCs/>
          <w:sz w:val="24"/>
          <w:szCs w:val="24"/>
          <w:u w:val="single"/>
          <w:lang w:eastAsia="ja-JP"/>
        </w:rPr>
      </w:pPr>
      <w:r w:rsidRPr="00F05BBC">
        <w:rPr>
          <w:rFonts w:asciiTheme="minorHAnsi" w:hAnsiTheme="minorHAnsi" w:cstheme="minorBidi"/>
          <w:b/>
          <w:bCs/>
          <w:sz w:val="24"/>
          <w:szCs w:val="24"/>
          <w:u w:val="single"/>
          <w:lang w:eastAsia="ja-JP"/>
        </w:rPr>
        <w:lastRenderedPageBreak/>
        <w:t xml:space="preserve">Agenda item 1 </w:t>
      </w:r>
      <w:r w:rsidR="00F05BBC" w:rsidRPr="00F05BBC">
        <w:rPr>
          <w:rFonts w:asciiTheme="minorHAnsi" w:hAnsiTheme="minorHAnsi" w:cstheme="minorBidi"/>
          <w:b/>
          <w:bCs/>
          <w:sz w:val="24"/>
          <w:szCs w:val="24"/>
          <w:u w:val="single"/>
          <w:lang w:eastAsia="ja-JP"/>
        </w:rPr>
        <w:t xml:space="preserve">- </w:t>
      </w:r>
      <w:r w:rsidRPr="00F05BBC">
        <w:rPr>
          <w:rFonts w:asciiTheme="minorHAnsi" w:hAnsiTheme="minorHAnsi" w:cstheme="minorBidi"/>
          <w:b/>
          <w:bCs/>
          <w:sz w:val="24"/>
          <w:szCs w:val="24"/>
          <w:u w:val="single"/>
          <w:lang w:eastAsia="ja-JP"/>
        </w:rPr>
        <w:t xml:space="preserve">Chair’s introduction and welcome </w:t>
      </w:r>
    </w:p>
    <w:p w14:paraId="6AC583C4" w14:textId="77777777" w:rsidR="00F05BBC" w:rsidRDefault="00F05BBC" w:rsidP="0A423D2B">
      <w:pPr>
        <w:tabs>
          <w:tab w:val="left" w:pos="1365"/>
        </w:tabs>
        <w:rPr>
          <w:rFonts w:asciiTheme="minorHAnsi" w:hAnsiTheme="minorHAnsi" w:cstheme="minorBidi"/>
          <w:lang w:eastAsia="ja-JP"/>
        </w:rPr>
      </w:pPr>
    </w:p>
    <w:p w14:paraId="7F00E01A" w14:textId="5D68DAEA" w:rsidR="00292CE3" w:rsidRDefault="00292CE3" w:rsidP="0A423D2B">
      <w:pPr>
        <w:tabs>
          <w:tab w:val="left" w:pos="1365"/>
        </w:tabs>
        <w:rPr>
          <w:rFonts w:asciiTheme="minorHAnsi" w:hAnsiTheme="minorHAnsi" w:cstheme="minorBidi"/>
          <w:lang w:eastAsia="ja-JP"/>
        </w:rPr>
      </w:pPr>
      <w:r>
        <w:rPr>
          <w:rFonts w:asciiTheme="minorHAnsi" w:hAnsiTheme="minorHAnsi" w:cstheme="minorBidi"/>
          <w:lang w:eastAsia="ja-JP"/>
        </w:rPr>
        <w:t xml:space="preserve">Lee Cale </w:t>
      </w:r>
      <w:r w:rsidR="00AF63A8" w:rsidRPr="0A423D2B">
        <w:rPr>
          <w:rFonts w:asciiTheme="minorHAnsi" w:hAnsiTheme="minorHAnsi" w:cstheme="minorBidi"/>
          <w:lang w:eastAsia="ja-JP"/>
        </w:rPr>
        <w:t xml:space="preserve">welcomed </w:t>
      </w:r>
      <w:r w:rsidR="00C515E2" w:rsidRPr="0A423D2B">
        <w:rPr>
          <w:rFonts w:asciiTheme="minorHAnsi" w:hAnsiTheme="minorHAnsi" w:cstheme="minorBidi"/>
          <w:lang w:eastAsia="ja-JP"/>
        </w:rPr>
        <w:t xml:space="preserve">all </w:t>
      </w:r>
      <w:r w:rsidR="00AF63A8" w:rsidRPr="0A423D2B">
        <w:rPr>
          <w:rFonts w:asciiTheme="minorHAnsi" w:hAnsiTheme="minorHAnsi" w:cstheme="minorBidi"/>
          <w:lang w:eastAsia="ja-JP"/>
        </w:rPr>
        <w:t>members</w:t>
      </w:r>
      <w:r w:rsidR="00C515E2" w:rsidRPr="0A423D2B">
        <w:rPr>
          <w:rFonts w:asciiTheme="minorHAnsi" w:hAnsiTheme="minorHAnsi" w:cstheme="minorBidi"/>
          <w:lang w:eastAsia="ja-JP"/>
        </w:rPr>
        <w:t>, observers and guests</w:t>
      </w:r>
      <w:r w:rsidR="00AF63A8" w:rsidRPr="0A423D2B">
        <w:rPr>
          <w:rFonts w:asciiTheme="minorHAnsi" w:hAnsiTheme="minorHAnsi" w:cstheme="minorBidi"/>
          <w:lang w:eastAsia="ja-JP"/>
        </w:rPr>
        <w:t xml:space="preserve"> </w:t>
      </w:r>
      <w:r w:rsidR="008D2428" w:rsidRPr="0A423D2B">
        <w:rPr>
          <w:rFonts w:asciiTheme="minorHAnsi" w:hAnsiTheme="minorHAnsi" w:cstheme="minorBidi"/>
          <w:lang w:eastAsia="ja-JP"/>
        </w:rPr>
        <w:t>to the</w:t>
      </w:r>
      <w:r w:rsidR="005F0DA5" w:rsidRPr="0A423D2B">
        <w:rPr>
          <w:rFonts w:asciiTheme="minorHAnsi" w:hAnsiTheme="minorHAnsi" w:cstheme="minorBidi"/>
          <w:lang w:eastAsia="ja-JP"/>
        </w:rPr>
        <w:t xml:space="preserve"> Committee’s 91st</w:t>
      </w:r>
      <w:r w:rsidR="008D2428" w:rsidRPr="0A423D2B">
        <w:rPr>
          <w:rFonts w:asciiTheme="minorHAnsi" w:hAnsiTheme="minorHAnsi" w:cstheme="minorBidi"/>
          <w:vertAlign w:val="superscript"/>
          <w:lang w:eastAsia="ja-JP"/>
        </w:rPr>
        <w:t xml:space="preserve"> </w:t>
      </w:r>
      <w:r w:rsidR="006D32D6" w:rsidRPr="0A423D2B">
        <w:rPr>
          <w:rFonts w:asciiTheme="minorHAnsi" w:hAnsiTheme="minorHAnsi" w:cstheme="minorBidi"/>
          <w:lang w:eastAsia="ja-JP"/>
        </w:rPr>
        <w:t>meeting</w:t>
      </w:r>
      <w:r>
        <w:rPr>
          <w:rFonts w:asciiTheme="minorHAnsi" w:hAnsiTheme="minorHAnsi" w:cstheme="minorBidi"/>
          <w:lang w:eastAsia="ja-JP"/>
        </w:rPr>
        <w:t xml:space="preserve">. </w:t>
      </w:r>
      <w:r>
        <w:rPr>
          <w:rFonts w:asciiTheme="minorHAnsi" w:hAnsiTheme="minorHAnsi" w:cstheme="minorHAnsi"/>
          <w:bCs/>
          <w:lang w:eastAsia="ja-JP"/>
        </w:rPr>
        <w:t xml:space="preserve">No declarations of conflicts of interest. </w:t>
      </w:r>
    </w:p>
    <w:p w14:paraId="01EE64A7" w14:textId="40BCA770" w:rsidR="00DC7B6F" w:rsidRDefault="00292CE3" w:rsidP="00292CE3">
      <w:pPr>
        <w:tabs>
          <w:tab w:val="left" w:pos="1365"/>
        </w:tabs>
        <w:spacing w:before="240"/>
        <w:rPr>
          <w:rFonts w:asciiTheme="minorHAnsi" w:hAnsiTheme="minorHAnsi" w:cstheme="minorHAnsi"/>
          <w:bCs/>
          <w:lang w:eastAsia="ja-JP"/>
        </w:rPr>
      </w:pPr>
      <w:r>
        <w:rPr>
          <w:rFonts w:asciiTheme="minorHAnsi" w:hAnsiTheme="minorHAnsi" w:cstheme="minorHAnsi"/>
          <w:bCs/>
          <w:lang w:eastAsia="ja-JP"/>
        </w:rPr>
        <w:t xml:space="preserve">The DCCC welcomed Zoran Kostadinoski as an official </w:t>
      </w:r>
      <w:r w:rsidR="0011594A">
        <w:rPr>
          <w:rFonts w:asciiTheme="minorHAnsi" w:hAnsiTheme="minorHAnsi" w:cstheme="minorHAnsi"/>
          <w:bCs/>
          <w:lang w:eastAsia="ja-JP"/>
        </w:rPr>
        <w:t xml:space="preserve">committee </w:t>
      </w:r>
      <w:r>
        <w:rPr>
          <w:rFonts w:asciiTheme="minorHAnsi" w:hAnsiTheme="minorHAnsi" w:cstheme="minorHAnsi"/>
          <w:bCs/>
          <w:lang w:eastAsia="ja-JP"/>
        </w:rPr>
        <w:t xml:space="preserve">member representing </w:t>
      </w:r>
      <w:r w:rsidR="0011594A">
        <w:rPr>
          <w:rFonts w:asciiTheme="minorHAnsi" w:hAnsiTheme="minorHAnsi" w:cstheme="minorHAnsi"/>
          <w:bCs/>
          <w:lang w:eastAsia="ja-JP"/>
        </w:rPr>
        <w:t xml:space="preserve">the </w:t>
      </w:r>
      <w:r w:rsidR="00DC7B6F" w:rsidRPr="00AF63A8">
        <w:rPr>
          <w:rFonts w:asciiTheme="minorHAnsi" w:hAnsiTheme="minorHAnsi" w:cstheme="minorHAnsi"/>
          <w:lang w:eastAsia="ja-JP"/>
        </w:rPr>
        <w:t>International Forwarders and Customs Brokers Association of Australia</w:t>
      </w:r>
      <w:r w:rsidR="00DC7B6F">
        <w:rPr>
          <w:rFonts w:asciiTheme="minorHAnsi" w:hAnsiTheme="minorHAnsi" w:cstheme="minorHAnsi"/>
          <w:bCs/>
          <w:lang w:eastAsia="ja-JP"/>
        </w:rPr>
        <w:t xml:space="preserve"> </w:t>
      </w:r>
      <w:r w:rsidR="00B47241">
        <w:rPr>
          <w:rFonts w:asciiTheme="minorHAnsi" w:hAnsiTheme="minorHAnsi" w:cstheme="minorHAnsi"/>
          <w:lang w:eastAsia="ja-JP"/>
        </w:rPr>
        <w:t xml:space="preserve">(IFCBAA) </w:t>
      </w:r>
      <w:r>
        <w:rPr>
          <w:rFonts w:asciiTheme="minorHAnsi" w:hAnsiTheme="minorHAnsi" w:cstheme="minorHAnsi"/>
          <w:bCs/>
          <w:lang w:eastAsia="ja-JP"/>
        </w:rPr>
        <w:t>following Paul Damkja</w:t>
      </w:r>
      <w:r w:rsidR="00CE4FD2">
        <w:rPr>
          <w:rFonts w:asciiTheme="minorHAnsi" w:hAnsiTheme="minorHAnsi" w:cstheme="minorHAnsi"/>
          <w:bCs/>
          <w:lang w:eastAsia="ja-JP"/>
        </w:rPr>
        <w:t>e</w:t>
      </w:r>
      <w:r>
        <w:rPr>
          <w:rFonts w:asciiTheme="minorHAnsi" w:hAnsiTheme="minorHAnsi" w:cstheme="minorHAnsi"/>
          <w:bCs/>
          <w:lang w:eastAsia="ja-JP"/>
        </w:rPr>
        <w:t xml:space="preserve">r’s decision to step down as member.  </w:t>
      </w:r>
    </w:p>
    <w:p w14:paraId="26C1CF88" w14:textId="54698F10" w:rsidR="00DC7B6F" w:rsidRPr="00DC7B6F" w:rsidRDefault="00D14A7D" w:rsidP="00DC7B6F">
      <w:pPr>
        <w:tabs>
          <w:tab w:val="left" w:pos="1365"/>
        </w:tabs>
        <w:spacing w:before="240"/>
        <w:rPr>
          <w:rFonts w:asciiTheme="minorHAnsi" w:hAnsiTheme="minorHAnsi" w:cstheme="minorHAnsi"/>
          <w:bCs/>
          <w:lang w:eastAsia="ja-JP"/>
        </w:rPr>
      </w:pPr>
      <w:r>
        <w:rPr>
          <w:rFonts w:asciiTheme="minorHAnsi" w:hAnsiTheme="minorHAnsi" w:cstheme="minorHAnsi"/>
          <w:bCs/>
          <w:lang w:eastAsia="ja-JP"/>
        </w:rPr>
        <w:t>Members were advised that p</w:t>
      </w:r>
      <w:r w:rsidR="00DC7B6F">
        <w:rPr>
          <w:rFonts w:asciiTheme="minorHAnsi" w:hAnsiTheme="minorHAnsi" w:cstheme="minorHAnsi"/>
          <w:bCs/>
          <w:lang w:eastAsia="ja-JP"/>
        </w:rPr>
        <w:t xml:space="preserve">rior to the meeting, Mr Kostadinoski </w:t>
      </w:r>
      <w:r w:rsidR="0011594A">
        <w:rPr>
          <w:rFonts w:asciiTheme="minorHAnsi" w:hAnsiTheme="minorHAnsi" w:cstheme="minorHAnsi"/>
          <w:bCs/>
          <w:lang w:eastAsia="ja-JP"/>
        </w:rPr>
        <w:t>had</w:t>
      </w:r>
      <w:r w:rsidR="00DC7B6F">
        <w:rPr>
          <w:rFonts w:asciiTheme="minorHAnsi" w:hAnsiTheme="minorHAnsi" w:cstheme="minorHAnsi"/>
          <w:bCs/>
          <w:lang w:eastAsia="ja-JP"/>
        </w:rPr>
        <w:t xml:space="preserve"> proposed an item for discussion </w:t>
      </w:r>
      <w:r w:rsidR="00DC7B6F" w:rsidRPr="00DC7B6F">
        <w:rPr>
          <w:rFonts w:asciiTheme="minorHAnsi" w:hAnsiTheme="minorHAnsi" w:cstheme="minorHAnsi"/>
          <w:bCs/>
          <w:lang w:eastAsia="ja-JP"/>
        </w:rPr>
        <w:t xml:space="preserve">on </w:t>
      </w:r>
      <w:r w:rsidR="00DC7B6F">
        <w:rPr>
          <w:rFonts w:asciiTheme="minorHAnsi" w:hAnsiTheme="minorHAnsi" w:cstheme="minorHAnsi"/>
          <w:bCs/>
          <w:lang w:eastAsia="ja-JP"/>
        </w:rPr>
        <w:t>the department’s</w:t>
      </w:r>
      <w:r w:rsidR="00DC7B6F" w:rsidRPr="00DC7B6F">
        <w:rPr>
          <w:rFonts w:asciiTheme="minorHAnsi" w:hAnsiTheme="minorHAnsi" w:cstheme="minorHAnsi"/>
          <w:bCs/>
          <w:lang w:eastAsia="ja-JP"/>
        </w:rPr>
        <w:t xml:space="preserve"> Finance System and how to ensure it is viable for the future</w:t>
      </w:r>
      <w:r w:rsidR="00D9063D">
        <w:rPr>
          <w:rFonts w:asciiTheme="minorHAnsi" w:hAnsiTheme="minorHAnsi" w:cstheme="minorHAnsi"/>
          <w:bCs/>
          <w:lang w:eastAsia="ja-JP"/>
        </w:rPr>
        <w:t xml:space="preserve">. This </w:t>
      </w:r>
      <w:r w:rsidR="00E23B8B">
        <w:rPr>
          <w:rFonts w:asciiTheme="minorHAnsi" w:hAnsiTheme="minorHAnsi" w:cstheme="minorHAnsi"/>
          <w:bCs/>
          <w:lang w:eastAsia="ja-JP"/>
        </w:rPr>
        <w:t>will now be</w:t>
      </w:r>
      <w:r w:rsidR="00D9063D">
        <w:rPr>
          <w:rFonts w:asciiTheme="minorHAnsi" w:hAnsiTheme="minorHAnsi" w:cstheme="minorHAnsi"/>
          <w:bCs/>
          <w:lang w:eastAsia="ja-JP"/>
        </w:rPr>
        <w:t xml:space="preserve"> considered out of session. </w:t>
      </w:r>
      <w:r w:rsidR="00E23B8B">
        <w:rPr>
          <w:rFonts w:asciiTheme="minorHAnsi" w:hAnsiTheme="minorHAnsi" w:cstheme="minorHAnsi"/>
          <w:bCs/>
          <w:lang w:eastAsia="ja-JP"/>
        </w:rPr>
        <w:t xml:space="preserve">No </w:t>
      </w:r>
      <w:r w:rsidR="003437CE">
        <w:rPr>
          <w:rFonts w:asciiTheme="minorHAnsi" w:hAnsiTheme="minorHAnsi" w:cstheme="minorHAnsi"/>
          <w:bCs/>
          <w:lang w:eastAsia="ja-JP"/>
        </w:rPr>
        <w:t xml:space="preserve">other business </w:t>
      </w:r>
      <w:r w:rsidR="00E23B8B">
        <w:rPr>
          <w:rFonts w:asciiTheme="minorHAnsi" w:hAnsiTheme="minorHAnsi" w:cstheme="minorHAnsi"/>
          <w:bCs/>
          <w:lang w:eastAsia="ja-JP"/>
        </w:rPr>
        <w:t>items were raised by members</w:t>
      </w:r>
      <w:r w:rsidR="002A1C7D">
        <w:rPr>
          <w:rFonts w:asciiTheme="minorHAnsi" w:hAnsiTheme="minorHAnsi" w:cstheme="minorHAnsi"/>
          <w:bCs/>
          <w:lang w:eastAsia="ja-JP"/>
        </w:rPr>
        <w:t>.</w:t>
      </w:r>
    </w:p>
    <w:p w14:paraId="4C076F81" w14:textId="77777777" w:rsidR="00292CE3" w:rsidRDefault="00292CE3" w:rsidP="0A423D2B">
      <w:pPr>
        <w:tabs>
          <w:tab w:val="left" w:pos="1365"/>
        </w:tabs>
        <w:rPr>
          <w:rFonts w:asciiTheme="minorHAnsi" w:hAnsiTheme="minorHAnsi" w:cstheme="minorBidi"/>
          <w:lang w:eastAsia="ja-JP"/>
        </w:rPr>
      </w:pPr>
    </w:p>
    <w:p w14:paraId="6C1CCC3D" w14:textId="49D041AD" w:rsidR="00866A93" w:rsidRPr="00F05BBC" w:rsidRDefault="00292CE3" w:rsidP="00292CE3">
      <w:pPr>
        <w:tabs>
          <w:tab w:val="left" w:pos="1365"/>
        </w:tabs>
        <w:spacing w:line="259" w:lineRule="auto"/>
        <w:rPr>
          <w:rFonts w:asciiTheme="minorHAnsi" w:eastAsiaTheme="minorEastAsia" w:hAnsiTheme="minorHAnsi" w:cstheme="minorBidi"/>
          <w:b/>
          <w:bCs/>
          <w:sz w:val="24"/>
          <w:szCs w:val="24"/>
          <w:u w:val="single"/>
          <w:lang w:eastAsia="ja-JP"/>
        </w:rPr>
      </w:pPr>
      <w:r w:rsidRPr="00F05BBC">
        <w:rPr>
          <w:rFonts w:asciiTheme="minorHAnsi" w:hAnsiTheme="minorHAnsi" w:cstheme="minorBidi"/>
          <w:b/>
          <w:bCs/>
          <w:sz w:val="24"/>
          <w:szCs w:val="24"/>
          <w:u w:val="single"/>
          <w:lang w:eastAsia="ja-JP"/>
        </w:rPr>
        <w:t>Agenda item 2</w:t>
      </w:r>
      <w:r w:rsidR="00F05BBC" w:rsidRPr="00F05BBC">
        <w:rPr>
          <w:rFonts w:asciiTheme="minorHAnsi" w:hAnsiTheme="minorHAnsi" w:cstheme="minorBidi"/>
          <w:b/>
          <w:bCs/>
          <w:sz w:val="24"/>
          <w:szCs w:val="24"/>
          <w:u w:val="single"/>
          <w:lang w:eastAsia="ja-JP"/>
        </w:rPr>
        <w:t xml:space="preserve"> - </w:t>
      </w:r>
      <w:r w:rsidR="00866A93" w:rsidRPr="00F05BBC">
        <w:rPr>
          <w:rFonts w:asciiTheme="minorHAnsi" w:hAnsiTheme="minorHAnsi" w:cstheme="minorBidi"/>
          <w:b/>
          <w:bCs/>
          <w:sz w:val="24"/>
          <w:szCs w:val="24"/>
          <w:u w:val="single"/>
          <w:lang w:eastAsia="ja-JP"/>
        </w:rPr>
        <w:t>Minutes and actions</w:t>
      </w:r>
    </w:p>
    <w:p w14:paraId="24CAE389" w14:textId="77777777" w:rsidR="00F05BBC" w:rsidRDefault="00F05BBC" w:rsidP="00292CE3">
      <w:pPr>
        <w:tabs>
          <w:tab w:val="left" w:pos="1365"/>
        </w:tabs>
        <w:rPr>
          <w:rFonts w:asciiTheme="minorHAnsi" w:hAnsiTheme="minorHAnsi" w:cstheme="minorHAnsi"/>
          <w:bCs/>
          <w:lang w:eastAsia="ja-JP"/>
        </w:rPr>
      </w:pPr>
    </w:p>
    <w:p w14:paraId="1917C5D0" w14:textId="28CF3851" w:rsidR="00292CE3" w:rsidRPr="00292CE3" w:rsidRDefault="00292CE3" w:rsidP="00292CE3">
      <w:pPr>
        <w:tabs>
          <w:tab w:val="left" w:pos="1365"/>
        </w:tabs>
        <w:rPr>
          <w:rFonts w:asciiTheme="minorHAnsi" w:hAnsiTheme="minorHAnsi" w:cstheme="minorHAnsi"/>
          <w:bCs/>
          <w:lang w:eastAsia="ja-JP"/>
        </w:rPr>
      </w:pPr>
      <w:r w:rsidRPr="00292CE3">
        <w:rPr>
          <w:rFonts w:asciiTheme="minorHAnsi" w:hAnsiTheme="minorHAnsi" w:cstheme="minorHAnsi"/>
          <w:bCs/>
          <w:lang w:eastAsia="ja-JP"/>
        </w:rPr>
        <w:t xml:space="preserve">The minutes </w:t>
      </w:r>
      <w:r w:rsidR="00ED44AF">
        <w:rPr>
          <w:rFonts w:asciiTheme="minorHAnsi" w:hAnsiTheme="minorHAnsi" w:cstheme="minorHAnsi"/>
          <w:bCs/>
          <w:lang w:eastAsia="ja-JP"/>
        </w:rPr>
        <w:t>of the</w:t>
      </w:r>
      <w:r w:rsidRPr="00292CE3">
        <w:rPr>
          <w:rFonts w:asciiTheme="minorHAnsi" w:hAnsiTheme="minorHAnsi" w:cstheme="minorHAnsi"/>
          <w:bCs/>
          <w:lang w:eastAsia="ja-JP"/>
        </w:rPr>
        <w:t xml:space="preserve"> </w:t>
      </w:r>
      <w:r>
        <w:rPr>
          <w:rFonts w:asciiTheme="minorHAnsi" w:hAnsiTheme="minorHAnsi" w:cstheme="minorHAnsi"/>
          <w:bCs/>
          <w:lang w:eastAsia="ja-JP"/>
        </w:rPr>
        <w:t>90</w:t>
      </w:r>
      <w:r w:rsidRPr="00292CE3">
        <w:rPr>
          <w:rFonts w:asciiTheme="minorHAnsi" w:hAnsiTheme="minorHAnsi" w:cstheme="minorHAnsi"/>
          <w:bCs/>
          <w:lang w:eastAsia="ja-JP"/>
        </w:rPr>
        <w:t xml:space="preserve">th meeting </w:t>
      </w:r>
      <w:proofErr w:type="gramStart"/>
      <w:r w:rsidR="00EC1A35">
        <w:rPr>
          <w:rFonts w:asciiTheme="minorHAnsi" w:hAnsiTheme="minorHAnsi" w:cstheme="minorHAnsi"/>
          <w:bCs/>
          <w:lang w:eastAsia="ja-JP"/>
        </w:rPr>
        <w:t>were</w:t>
      </w:r>
      <w:proofErr w:type="gramEnd"/>
      <w:r w:rsidR="00EC1A35">
        <w:rPr>
          <w:rFonts w:asciiTheme="minorHAnsi" w:hAnsiTheme="minorHAnsi" w:cstheme="minorHAnsi"/>
          <w:bCs/>
          <w:lang w:eastAsia="ja-JP"/>
        </w:rPr>
        <w:t xml:space="preserve"> </w:t>
      </w:r>
      <w:r w:rsidRPr="00292CE3">
        <w:rPr>
          <w:rFonts w:asciiTheme="minorHAnsi" w:hAnsiTheme="minorHAnsi" w:cstheme="minorHAnsi"/>
          <w:bCs/>
          <w:lang w:eastAsia="ja-JP"/>
        </w:rPr>
        <w:t>accepted without change</w:t>
      </w:r>
      <w:r w:rsidR="006F2712">
        <w:rPr>
          <w:rFonts w:asciiTheme="minorHAnsi" w:hAnsiTheme="minorHAnsi" w:cstheme="minorHAnsi"/>
          <w:bCs/>
          <w:lang w:eastAsia="ja-JP"/>
        </w:rPr>
        <w:t xml:space="preserve">, </w:t>
      </w:r>
      <w:r w:rsidR="00A74C99">
        <w:rPr>
          <w:rFonts w:asciiTheme="minorHAnsi" w:hAnsiTheme="minorHAnsi" w:cstheme="minorHAnsi"/>
          <w:bCs/>
          <w:lang w:eastAsia="ja-JP"/>
        </w:rPr>
        <w:t xml:space="preserve">with members acknowledging </w:t>
      </w:r>
      <w:r w:rsidR="006F2712">
        <w:rPr>
          <w:rFonts w:asciiTheme="minorHAnsi" w:hAnsiTheme="minorHAnsi" w:cstheme="minorHAnsi"/>
          <w:bCs/>
          <w:lang w:eastAsia="ja-JP"/>
        </w:rPr>
        <w:t>most</w:t>
      </w:r>
      <w:r w:rsidRPr="00292CE3">
        <w:rPr>
          <w:rFonts w:asciiTheme="minorHAnsi" w:hAnsiTheme="minorHAnsi" w:cstheme="minorHAnsi"/>
          <w:bCs/>
          <w:lang w:eastAsia="ja-JP"/>
        </w:rPr>
        <w:t xml:space="preserve"> action items from previous meetings </w:t>
      </w:r>
      <w:r w:rsidR="00E6550D">
        <w:rPr>
          <w:rFonts w:asciiTheme="minorHAnsi" w:hAnsiTheme="minorHAnsi" w:cstheme="minorHAnsi"/>
          <w:bCs/>
          <w:lang w:eastAsia="ja-JP"/>
        </w:rPr>
        <w:t xml:space="preserve">have been </w:t>
      </w:r>
      <w:r w:rsidRPr="00292CE3">
        <w:rPr>
          <w:rFonts w:asciiTheme="minorHAnsi" w:hAnsiTheme="minorHAnsi" w:cstheme="minorHAnsi"/>
          <w:bCs/>
          <w:lang w:eastAsia="ja-JP"/>
        </w:rPr>
        <w:t>complete</w:t>
      </w:r>
      <w:r w:rsidR="00E6550D">
        <w:rPr>
          <w:rFonts w:asciiTheme="minorHAnsi" w:hAnsiTheme="minorHAnsi" w:cstheme="minorHAnsi"/>
          <w:bCs/>
          <w:lang w:eastAsia="ja-JP"/>
        </w:rPr>
        <w:t>d</w:t>
      </w:r>
      <w:r w:rsidRPr="00292CE3">
        <w:rPr>
          <w:rFonts w:asciiTheme="minorHAnsi" w:hAnsiTheme="minorHAnsi" w:cstheme="minorHAnsi"/>
          <w:bCs/>
          <w:lang w:eastAsia="ja-JP"/>
        </w:rPr>
        <w:t xml:space="preserve"> or closed. </w:t>
      </w:r>
    </w:p>
    <w:p w14:paraId="7D4F8B94" w14:textId="1D82EAA4" w:rsidR="005945CD" w:rsidRDefault="005945CD" w:rsidP="008E5641">
      <w:pPr>
        <w:tabs>
          <w:tab w:val="left" w:pos="1365"/>
        </w:tabs>
        <w:rPr>
          <w:rFonts w:asciiTheme="minorHAnsi" w:hAnsiTheme="minorHAnsi" w:cstheme="minorHAnsi"/>
          <w:bCs/>
          <w:lang w:eastAsia="ja-JP"/>
        </w:rPr>
      </w:pPr>
    </w:p>
    <w:p w14:paraId="762B9DDD" w14:textId="2BE67434" w:rsidR="008E5641" w:rsidRPr="00F05BBC" w:rsidRDefault="00292CE3" w:rsidP="00292CE3">
      <w:pPr>
        <w:tabs>
          <w:tab w:val="left" w:pos="1365"/>
        </w:tabs>
        <w:rPr>
          <w:rFonts w:asciiTheme="minorHAnsi" w:hAnsiTheme="minorHAnsi" w:cstheme="minorBidi"/>
          <w:b/>
          <w:bCs/>
          <w:sz w:val="24"/>
          <w:szCs w:val="24"/>
          <w:u w:val="single"/>
          <w:lang w:eastAsia="ja-JP"/>
        </w:rPr>
      </w:pPr>
      <w:r w:rsidRPr="00F05BBC">
        <w:rPr>
          <w:rFonts w:asciiTheme="minorHAnsi" w:hAnsiTheme="minorHAnsi" w:cstheme="minorBidi"/>
          <w:b/>
          <w:bCs/>
          <w:sz w:val="24"/>
          <w:szCs w:val="24"/>
          <w:u w:val="single"/>
          <w:lang w:eastAsia="ja-JP"/>
        </w:rPr>
        <w:t xml:space="preserve">Agenda item 3 </w:t>
      </w:r>
      <w:r w:rsidR="00F05BBC" w:rsidRPr="00F05BBC">
        <w:rPr>
          <w:rFonts w:asciiTheme="minorHAnsi" w:hAnsiTheme="minorHAnsi" w:cstheme="minorBidi"/>
          <w:b/>
          <w:bCs/>
          <w:sz w:val="24"/>
          <w:szCs w:val="24"/>
          <w:u w:val="single"/>
          <w:lang w:eastAsia="ja-JP"/>
        </w:rPr>
        <w:t xml:space="preserve">- </w:t>
      </w:r>
      <w:r w:rsidR="005945CD" w:rsidRPr="00F05BBC">
        <w:rPr>
          <w:rFonts w:asciiTheme="minorHAnsi" w:hAnsiTheme="minorHAnsi" w:cstheme="minorBidi"/>
          <w:b/>
          <w:bCs/>
          <w:sz w:val="24"/>
          <w:szCs w:val="24"/>
          <w:u w:val="single"/>
          <w:lang w:eastAsia="ja-JP"/>
        </w:rPr>
        <w:t xml:space="preserve">Items for discussion and decision </w:t>
      </w:r>
    </w:p>
    <w:p w14:paraId="24BBB77A" w14:textId="77777777" w:rsidR="00F05BBC" w:rsidRDefault="00F05BBC" w:rsidP="008B44F5">
      <w:pPr>
        <w:tabs>
          <w:tab w:val="left" w:pos="1365"/>
        </w:tabs>
        <w:ind w:right="-201"/>
        <w:rPr>
          <w:rFonts w:asciiTheme="minorHAnsi" w:hAnsiTheme="minorHAnsi" w:cstheme="minorHAnsi"/>
          <w:b/>
          <w:lang w:eastAsia="ja-JP"/>
        </w:rPr>
      </w:pPr>
    </w:p>
    <w:p w14:paraId="30477F97" w14:textId="4304A85C" w:rsidR="005945CD" w:rsidRPr="00292CE3" w:rsidRDefault="00292CE3" w:rsidP="008B44F5">
      <w:pPr>
        <w:tabs>
          <w:tab w:val="left" w:pos="1365"/>
        </w:tabs>
        <w:ind w:right="-201"/>
        <w:rPr>
          <w:rFonts w:asciiTheme="minorHAnsi" w:hAnsiTheme="minorHAnsi" w:cstheme="minorHAnsi"/>
          <w:b/>
          <w:lang w:eastAsia="ja-JP"/>
        </w:rPr>
      </w:pPr>
      <w:r>
        <w:rPr>
          <w:rFonts w:asciiTheme="minorHAnsi" w:hAnsiTheme="minorHAnsi" w:cstheme="minorHAnsi"/>
          <w:b/>
          <w:lang w:eastAsia="ja-JP"/>
        </w:rPr>
        <w:t xml:space="preserve">3.1 </w:t>
      </w:r>
      <w:r w:rsidR="008B44F5" w:rsidRPr="00292CE3">
        <w:rPr>
          <w:rFonts w:asciiTheme="minorHAnsi" w:hAnsiTheme="minorHAnsi" w:cstheme="minorHAnsi"/>
          <w:b/>
          <w:lang w:eastAsia="ja-JP"/>
        </w:rPr>
        <w:t xml:space="preserve">National Biosecurity Strategy </w:t>
      </w:r>
    </w:p>
    <w:p w14:paraId="6D49227C" w14:textId="613B9F71" w:rsidR="00DC7B6F" w:rsidRDefault="00DC7B6F" w:rsidP="00DC7B6F">
      <w:pPr>
        <w:tabs>
          <w:tab w:val="left" w:pos="284"/>
        </w:tabs>
        <w:spacing w:after="120" w:line="259" w:lineRule="auto"/>
        <w:rPr>
          <w:rFonts w:asciiTheme="minorHAnsi" w:hAnsiTheme="minorHAnsi" w:cstheme="minorHAnsi"/>
          <w:lang w:eastAsia="ja-JP"/>
        </w:rPr>
      </w:pPr>
      <w:r w:rsidRPr="00AB1E4F">
        <w:rPr>
          <w:rFonts w:asciiTheme="minorHAnsi" w:hAnsiTheme="minorHAnsi" w:cstheme="minorHAnsi"/>
          <w:lang w:eastAsia="ja-JP"/>
        </w:rPr>
        <w:t>Members noted</w:t>
      </w:r>
      <w:r w:rsidR="00FF189E">
        <w:rPr>
          <w:rFonts w:asciiTheme="minorHAnsi" w:hAnsiTheme="minorHAnsi" w:cstheme="minorHAnsi"/>
          <w:lang w:eastAsia="ja-JP"/>
        </w:rPr>
        <w:t xml:space="preserve"> </w:t>
      </w:r>
      <w:r w:rsidR="003C5799">
        <w:rPr>
          <w:rFonts w:asciiTheme="minorHAnsi" w:hAnsiTheme="minorHAnsi" w:cstheme="minorHAnsi"/>
          <w:lang w:eastAsia="ja-JP"/>
        </w:rPr>
        <w:t xml:space="preserve">the </w:t>
      </w:r>
      <w:r w:rsidRPr="00AB1E4F">
        <w:rPr>
          <w:rFonts w:asciiTheme="minorHAnsi" w:hAnsiTheme="minorHAnsi" w:cstheme="minorHAnsi"/>
          <w:lang w:eastAsia="ja-JP"/>
        </w:rPr>
        <w:t xml:space="preserve">National Biosecurity Strategy </w:t>
      </w:r>
      <w:r w:rsidR="00EC1A35">
        <w:rPr>
          <w:rFonts w:asciiTheme="minorHAnsi" w:hAnsiTheme="minorHAnsi" w:cstheme="minorHAnsi"/>
          <w:lang w:eastAsia="ja-JP"/>
        </w:rPr>
        <w:t>(</w:t>
      </w:r>
      <w:r w:rsidR="00FD6588">
        <w:rPr>
          <w:rFonts w:asciiTheme="minorHAnsi" w:hAnsiTheme="minorHAnsi" w:cstheme="minorHAnsi"/>
          <w:lang w:eastAsia="ja-JP"/>
        </w:rPr>
        <w:t>the S</w:t>
      </w:r>
      <w:r w:rsidR="00EC1A35">
        <w:rPr>
          <w:rFonts w:asciiTheme="minorHAnsi" w:hAnsiTheme="minorHAnsi" w:cstheme="minorHAnsi"/>
          <w:lang w:eastAsia="ja-JP"/>
        </w:rPr>
        <w:t xml:space="preserve">trategy) </w:t>
      </w:r>
      <w:r w:rsidRPr="00AB1E4F">
        <w:rPr>
          <w:rFonts w:asciiTheme="minorHAnsi" w:hAnsiTheme="minorHAnsi" w:cstheme="minorHAnsi"/>
          <w:lang w:eastAsia="ja-JP"/>
        </w:rPr>
        <w:t>consultation draft is now open for public comment</w:t>
      </w:r>
      <w:r w:rsidR="00A53AF0">
        <w:rPr>
          <w:rFonts w:asciiTheme="minorHAnsi" w:hAnsiTheme="minorHAnsi" w:cstheme="minorHAnsi"/>
          <w:lang w:eastAsia="ja-JP"/>
        </w:rPr>
        <w:t>. The strategy</w:t>
      </w:r>
      <w:r w:rsidR="00FF189E">
        <w:rPr>
          <w:rFonts w:asciiTheme="minorHAnsi" w:hAnsiTheme="minorHAnsi" w:cstheme="minorHAnsi"/>
          <w:lang w:eastAsia="ja-JP"/>
        </w:rPr>
        <w:t xml:space="preserve"> </w:t>
      </w:r>
      <w:r w:rsidRPr="00AB1E4F">
        <w:rPr>
          <w:rFonts w:asciiTheme="minorHAnsi" w:hAnsiTheme="minorHAnsi" w:cstheme="minorHAnsi"/>
          <w:lang w:eastAsia="ja-JP"/>
        </w:rPr>
        <w:t xml:space="preserve">sets out six priority areas for </w:t>
      </w:r>
      <w:r w:rsidR="009C4948">
        <w:rPr>
          <w:rFonts w:asciiTheme="minorHAnsi" w:hAnsiTheme="minorHAnsi" w:cstheme="minorHAnsi"/>
          <w:lang w:eastAsia="ja-JP"/>
        </w:rPr>
        <w:t xml:space="preserve">building </w:t>
      </w:r>
      <w:r w:rsidR="00A53AF0">
        <w:rPr>
          <w:rFonts w:asciiTheme="minorHAnsi" w:hAnsiTheme="minorHAnsi" w:cstheme="minorHAnsi"/>
          <w:lang w:eastAsia="ja-JP"/>
        </w:rPr>
        <w:t xml:space="preserve">a </w:t>
      </w:r>
      <w:r w:rsidR="00FF189E" w:rsidRPr="00FF189E">
        <w:rPr>
          <w:rFonts w:asciiTheme="minorHAnsi" w:hAnsiTheme="minorHAnsi" w:cstheme="minorHAnsi"/>
          <w:lang w:eastAsia="ja-JP"/>
        </w:rPr>
        <w:t>shared biosecurity culture</w:t>
      </w:r>
      <w:r w:rsidR="009C4948">
        <w:rPr>
          <w:rFonts w:asciiTheme="minorHAnsi" w:hAnsiTheme="minorHAnsi" w:cstheme="minorHAnsi"/>
          <w:lang w:eastAsia="ja-JP"/>
        </w:rPr>
        <w:t>,</w:t>
      </w:r>
      <w:r w:rsidR="00FF189E" w:rsidRPr="00FF189E">
        <w:rPr>
          <w:rFonts w:asciiTheme="minorHAnsi" w:hAnsiTheme="minorHAnsi" w:cstheme="minorHAnsi"/>
          <w:lang w:eastAsia="ja-JP"/>
        </w:rPr>
        <w:t xml:space="preserve"> stronger partnerships</w:t>
      </w:r>
      <w:r w:rsidR="00227CDF">
        <w:rPr>
          <w:rFonts w:asciiTheme="minorHAnsi" w:hAnsiTheme="minorHAnsi" w:cstheme="minorHAnsi"/>
          <w:lang w:eastAsia="ja-JP"/>
        </w:rPr>
        <w:t xml:space="preserve">, </w:t>
      </w:r>
      <w:r w:rsidR="00FF189E" w:rsidRPr="00FF189E">
        <w:rPr>
          <w:rFonts w:asciiTheme="minorHAnsi" w:hAnsiTheme="minorHAnsi" w:cstheme="minorHAnsi"/>
          <w:lang w:eastAsia="ja-JP"/>
        </w:rPr>
        <w:t>a highly skilled workforce</w:t>
      </w:r>
      <w:r w:rsidR="00227CDF">
        <w:rPr>
          <w:rFonts w:asciiTheme="minorHAnsi" w:hAnsiTheme="minorHAnsi" w:cstheme="minorHAnsi"/>
          <w:lang w:eastAsia="ja-JP"/>
        </w:rPr>
        <w:t xml:space="preserve">, </w:t>
      </w:r>
      <w:r w:rsidR="009C4948">
        <w:rPr>
          <w:rFonts w:asciiTheme="minorHAnsi" w:hAnsiTheme="minorHAnsi" w:cstheme="minorHAnsi"/>
          <w:lang w:eastAsia="ja-JP"/>
        </w:rPr>
        <w:t xml:space="preserve">greater </w:t>
      </w:r>
      <w:r w:rsidR="00FF189E" w:rsidRPr="00FF189E">
        <w:rPr>
          <w:rFonts w:asciiTheme="minorHAnsi" w:hAnsiTheme="minorHAnsi" w:cstheme="minorHAnsi"/>
          <w:lang w:eastAsia="ja-JP"/>
        </w:rPr>
        <w:t>coordinat</w:t>
      </w:r>
      <w:r w:rsidR="009C4948">
        <w:rPr>
          <w:rFonts w:asciiTheme="minorHAnsi" w:hAnsiTheme="minorHAnsi" w:cstheme="minorHAnsi"/>
          <w:lang w:eastAsia="ja-JP"/>
        </w:rPr>
        <w:t>ion of</w:t>
      </w:r>
      <w:r w:rsidR="00FF189E" w:rsidRPr="00FF189E">
        <w:rPr>
          <w:rFonts w:asciiTheme="minorHAnsi" w:hAnsiTheme="minorHAnsi" w:cstheme="minorHAnsi"/>
          <w:lang w:eastAsia="ja-JP"/>
        </w:rPr>
        <w:t xml:space="preserve"> preparedness and response</w:t>
      </w:r>
      <w:r w:rsidR="009C4948">
        <w:rPr>
          <w:rFonts w:asciiTheme="minorHAnsi" w:hAnsiTheme="minorHAnsi" w:cstheme="minorHAnsi"/>
          <w:lang w:eastAsia="ja-JP"/>
        </w:rPr>
        <w:t xml:space="preserve"> activity,</w:t>
      </w:r>
      <w:r w:rsidR="00FF189E" w:rsidRPr="00FF189E">
        <w:rPr>
          <w:rFonts w:asciiTheme="minorHAnsi" w:hAnsiTheme="minorHAnsi" w:cstheme="minorHAnsi"/>
          <w:lang w:eastAsia="ja-JP"/>
        </w:rPr>
        <w:t xml:space="preserve"> sustainable investment into the biosecurity system</w:t>
      </w:r>
      <w:r w:rsidR="00227CDF">
        <w:rPr>
          <w:rFonts w:asciiTheme="minorHAnsi" w:hAnsiTheme="minorHAnsi" w:cstheme="minorHAnsi"/>
          <w:lang w:eastAsia="ja-JP"/>
        </w:rPr>
        <w:t>,</w:t>
      </w:r>
      <w:r w:rsidR="00FF189E" w:rsidRPr="00FF189E">
        <w:rPr>
          <w:rFonts w:asciiTheme="minorHAnsi" w:hAnsiTheme="minorHAnsi" w:cstheme="minorHAnsi"/>
          <w:lang w:eastAsia="ja-JP"/>
        </w:rPr>
        <w:t xml:space="preserve"> and </w:t>
      </w:r>
      <w:r w:rsidR="00227CDF">
        <w:rPr>
          <w:rFonts w:asciiTheme="minorHAnsi" w:hAnsiTheme="minorHAnsi" w:cstheme="minorHAnsi"/>
          <w:lang w:eastAsia="ja-JP"/>
        </w:rPr>
        <w:t>for</w:t>
      </w:r>
      <w:r w:rsidR="00FF189E" w:rsidRPr="00FF189E">
        <w:rPr>
          <w:rFonts w:asciiTheme="minorHAnsi" w:hAnsiTheme="minorHAnsi" w:cstheme="minorHAnsi"/>
          <w:lang w:eastAsia="ja-JP"/>
        </w:rPr>
        <w:t xml:space="preserve"> an integrated trade system</w:t>
      </w:r>
      <w:r w:rsidRPr="00AB1E4F">
        <w:rPr>
          <w:rFonts w:asciiTheme="minorHAnsi" w:hAnsiTheme="minorHAnsi" w:cstheme="minorHAnsi"/>
          <w:lang w:eastAsia="ja-JP"/>
        </w:rPr>
        <w:t xml:space="preserve">. </w:t>
      </w:r>
    </w:p>
    <w:p w14:paraId="053844A5" w14:textId="38980D27" w:rsidR="003C353B" w:rsidRDefault="00FF189E" w:rsidP="003C353B">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Jo Laduzko welcomed feedback </w:t>
      </w:r>
      <w:r w:rsidR="00EC1A35">
        <w:rPr>
          <w:rFonts w:asciiTheme="minorHAnsi" w:hAnsiTheme="minorHAnsi" w:cstheme="minorHAnsi"/>
          <w:lang w:eastAsia="ja-JP"/>
        </w:rPr>
        <w:t xml:space="preserve">on the consultation draft </w:t>
      </w:r>
      <w:r>
        <w:rPr>
          <w:rFonts w:asciiTheme="minorHAnsi" w:hAnsiTheme="minorHAnsi" w:cstheme="minorHAnsi"/>
          <w:lang w:eastAsia="ja-JP"/>
        </w:rPr>
        <w:t xml:space="preserve">from </w:t>
      </w:r>
      <w:r w:rsidR="004A7195">
        <w:rPr>
          <w:rFonts w:asciiTheme="minorHAnsi" w:hAnsiTheme="minorHAnsi" w:cstheme="minorHAnsi"/>
          <w:lang w:eastAsia="ja-JP"/>
        </w:rPr>
        <w:t xml:space="preserve">members </w:t>
      </w:r>
      <w:r>
        <w:rPr>
          <w:rFonts w:asciiTheme="minorHAnsi" w:hAnsiTheme="minorHAnsi" w:cstheme="minorHAnsi"/>
          <w:lang w:eastAsia="ja-JP"/>
        </w:rPr>
        <w:t>at the meeting.</w:t>
      </w:r>
    </w:p>
    <w:p w14:paraId="4DC5B3F8" w14:textId="421745F9" w:rsidR="00811BF2" w:rsidRPr="00AB1E4F" w:rsidRDefault="00811BF2" w:rsidP="00811BF2">
      <w:pPr>
        <w:tabs>
          <w:tab w:val="left" w:pos="284"/>
        </w:tabs>
        <w:spacing w:after="120" w:line="259" w:lineRule="auto"/>
        <w:rPr>
          <w:rFonts w:asciiTheme="minorHAnsi" w:hAnsiTheme="minorHAnsi" w:cstheme="minorHAnsi"/>
          <w:lang w:eastAsia="ja-JP"/>
        </w:rPr>
      </w:pPr>
      <w:r w:rsidRPr="00AB1E4F">
        <w:rPr>
          <w:rFonts w:asciiTheme="minorHAnsi" w:hAnsiTheme="minorHAnsi" w:cstheme="minorHAnsi"/>
          <w:lang w:eastAsia="ja-JP"/>
        </w:rPr>
        <w:t xml:space="preserve">Mr Kostadinoski </w:t>
      </w:r>
      <w:r w:rsidR="00E201EE">
        <w:rPr>
          <w:rFonts w:asciiTheme="minorHAnsi" w:hAnsiTheme="minorHAnsi" w:cstheme="minorHAnsi"/>
          <w:lang w:eastAsia="ja-JP"/>
        </w:rPr>
        <w:t xml:space="preserve">advised </w:t>
      </w:r>
      <w:r w:rsidRPr="00AB1E4F">
        <w:rPr>
          <w:rFonts w:asciiTheme="minorHAnsi" w:hAnsiTheme="minorHAnsi" w:cstheme="minorHAnsi"/>
          <w:lang w:eastAsia="ja-JP"/>
        </w:rPr>
        <w:t>IFCBAA w</w:t>
      </w:r>
      <w:r w:rsidR="00E201EE">
        <w:rPr>
          <w:rFonts w:asciiTheme="minorHAnsi" w:hAnsiTheme="minorHAnsi" w:cstheme="minorHAnsi"/>
          <w:lang w:eastAsia="ja-JP"/>
        </w:rPr>
        <w:t xml:space="preserve">ould </w:t>
      </w:r>
      <w:r w:rsidR="00120508">
        <w:rPr>
          <w:rFonts w:asciiTheme="minorHAnsi" w:hAnsiTheme="minorHAnsi" w:cstheme="minorHAnsi"/>
          <w:lang w:eastAsia="ja-JP"/>
        </w:rPr>
        <w:t xml:space="preserve">provide </w:t>
      </w:r>
      <w:r w:rsidR="00174DCF">
        <w:rPr>
          <w:rFonts w:asciiTheme="minorHAnsi" w:hAnsiTheme="minorHAnsi" w:cstheme="minorHAnsi"/>
          <w:lang w:eastAsia="ja-JP"/>
        </w:rPr>
        <w:t xml:space="preserve">commentary outside of the meeting, including  </w:t>
      </w:r>
      <w:r w:rsidR="00120508">
        <w:rPr>
          <w:rFonts w:asciiTheme="minorHAnsi" w:hAnsiTheme="minorHAnsi" w:cstheme="minorHAnsi"/>
          <w:lang w:eastAsia="ja-JP"/>
        </w:rPr>
        <w:t xml:space="preserve"> r</w:t>
      </w:r>
      <w:r w:rsidRPr="00AB1E4F">
        <w:rPr>
          <w:rFonts w:asciiTheme="minorHAnsi" w:hAnsiTheme="minorHAnsi" w:cstheme="minorHAnsi"/>
          <w:lang w:eastAsia="ja-JP"/>
        </w:rPr>
        <w:t xml:space="preserve">ecommendations </w:t>
      </w:r>
      <w:r w:rsidR="00EC1A35">
        <w:rPr>
          <w:rFonts w:asciiTheme="minorHAnsi" w:hAnsiTheme="minorHAnsi" w:cstheme="minorHAnsi"/>
          <w:lang w:eastAsia="ja-JP"/>
        </w:rPr>
        <w:t xml:space="preserve">for </w:t>
      </w:r>
      <w:r w:rsidR="00120508">
        <w:rPr>
          <w:rFonts w:asciiTheme="minorHAnsi" w:hAnsiTheme="minorHAnsi" w:cstheme="minorHAnsi"/>
          <w:lang w:eastAsia="ja-JP"/>
        </w:rPr>
        <w:t xml:space="preserve">advancing priority actions in </w:t>
      </w:r>
      <w:r w:rsidR="00EC1A35">
        <w:rPr>
          <w:rFonts w:asciiTheme="minorHAnsi" w:hAnsiTheme="minorHAnsi" w:cstheme="minorHAnsi"/>
          <w:lang w:eastAsia="ja-JP"/>
        </w:rPr>
        <w:t>t</w:t>
      </w:r>
      <w:r w:rsidRPr="00AB1E4F">
        <w:rPr>
          <w:rFonts w:asciiTheme="minorHAnsi" w:hAnsiTheme="minorHAnsi" w:cstheme="minorHAnsi"/>
          <w:lang w:eastAsia="ja-JP"/>
        </w:rPr>
        <w:t xml:space="preserve">he shorter and longer term. </w:t>
      </w:r>
    </w:p>
    <w:p w14:paraId="413F368E" w14:textId="611F5641" w:rsidR="00811BF2" w:rsidRPr="00AB1E4F" w:rsidRDefault="00B47241" w:rsidP="00AB1E4F">
      <w:pPr>
        <w:tabs>
          <w:tab w:val="left" w:pos="284"/>
        </w:tabs>
        <w:spacing w:after="120" w:line="259" w:lineRule="auto"/>
        <w:rPr>
          <w:rFonts w:asciiTheme="minorHAnsi" w:hAnsiTheme="minorHAnsi" w:cstheme="minorHAnsi"/>
          <w:lang w:eastAsia="ja-JP"/>
        </w:rPr>
      </w:pPr>
      <w:r w:rsidRPr="00AB1E4F">
        <w:rPr>
          <w:rFonts w:asciiTheme="minorHAnsi" w:hAnsiTheme="minorHAnsi" w:cstheme="minorHAnsi"/>
          <w:lang w:eastAsia="ja-JP"/>
        </w:rPr>
        <w:t xml:space="preserve">Mr Milici </w:t>
      </w:r>
      <w:r w:rsidR="00120508">
        <w:rPr>
          <w:rFonts w:asciiTheme="minorHAnsi" w:hAnsiTheme="minorHAnsi" w:cstheme="minorHAnsi"/>
          <w:lang w:eastAsia="ja-JP"/>
        </w:rPr>
        <w:t xml:space="preserve">indicated </w:t>
      </w:r>
      <w:r w:rsidR="009858E5">
        <w:rPr>
          <w:rFonts w:asciiTheme="minorHAnsi" w:hAnsiTheme="minorHAnsi" w:cstheme="minorHAnsi"/>
          <w:lang w:eastAsia="ja-JP"/>
        </w:rPr>
        <w:t xml:space="preserve">he </w:t>
      </w:r>
      <w:r w:rsidRPr="00AB1E4F">
        <w:rPr>
          <w:rFonts w:asciiTheme="minorHAnsi" w:hAnsiTheme="minorHAnsi" w:cstheme="minorHAnsi"/>
          <w:lang w:eastAsia="ja-JP"/>
        </w:rPr>
        <w:t>was part of the r</w:t>
      </w:r>
      <w:r w:rsidR="00DC7B6F" w:rsidRPr="00AB1E4F">
        <w:rPr>
          <w:rFonts w:asciiTheme="minorHAnsi" w:hAnsiTheme="minorHAnsi" w:cstheme="minorHAnsi"/>
          <w:lang w:eastAsia="ja-JP"/>
        </w:rPr>
        <w:t xml:space="preserve">eference group for the </w:t>
      </w:r>
      <w:r w:rsidR="00FD6588">
        <w:rPr>
          <w:rFonts w:asciiTheme="minorHAnsi" w:hAnsiTheme="minorHAnsi" w:cstheme="minorHAnsi"/>
          <w:lang w:eastAsia="ja-JP"/>
        </w:rPr>
        <w:t>S</w:t>
      </w:r>
      <w:r w:rsidR="00DC7B6F" w:rsidRPr="00AB1E4F">
        <w:rPr>
          <w:rFonts w:asciiTheme="minorHAnsi" w:hAnsiTheme="minorHAnsi" w:cstheme="minorHAnsi"/>
          <w:lang w:eastAsia="ja-JP"/>
        </w:rPr>
        <w:t>trategy</w:t>
      </w:r>
      <w:r w:rsidR="00811BF2" w:rsidRPr="00AB1E4F">
        <w:rPr>
          <w:rFonts w:asciiTheme="minorHAnsi" w:hAnsiTheme="minorHAnsi" w:cstheme="minorHAnsi"/>
          <w:lang w:eastAsia="ja-JP"/>
        </w:rPr>
        <w:t xml:space="preserve"> with Freight and Trade Alliance</w:t>
      </w:r>
      <w:r w:rsidR="00AB1E4F" w:rsidRPr="00AB1E4F">
        <w:rPr>
          <w:rFonts w:asciiTheme="minorHAnsi" w:hAnsiTheme="minorHAnsi" w:cstheme="minorHAnsi"/>
          <w:lang w:eastAsia="ja-JP"/>
        </w:rPr>
        <w:t xml:space="preserve">’s main interest on </w:t>
      </w:r>
      <w:r w:rsidR="00811BF2" w:rsidRPr="00AB1E4F">
        <w:rPr>
          <w:rFonts w:asciiTheme="minorHAnsi" w:hAnsiTheme="minorHAnsi" w:cstheme="minorHAnsi"/>
          <w:lang w:eastAsia="ja-JP"/>
        </w:rPr>
        <w:t>stronger partnerships and sustainable investment</w:t>
      </w:r>
      <w:r w:rsidR="009858E5">
        <w:rPr>
          <w:rFonts w:asciiTheme="minorHAnsi" w:hAnsiTheme="minorHAnsi" w:cstheme="minorHAnsi"/>
          <w:lang w:eastAsia="ja-JP"/>
        </w:rPr>
        <w:t xml:space="preserve">. </w:t>
      </w:r>
      <w:r w:rsidR="00E1566D">
        <w:rPr>
          <w:rFonts w:asciiTheme="minorHAnsi" w:hAnsiTheme="minorHAnsi" w:cstheme="minorHAnsi"/>
          <w:lang w:eastAsia="ja-JP"/>
        </w:rPr>
        <w:t>C</w:t>
      </w:r>
      <w:r w:rsidR="00811BF2" w:rsidRPr="00AB1E4F">
        <w:rPr>
          <w:rFonts w:asciiTheme="minorHAnsi" w:hAnsiTheme="minorHAnsi" w:cstheme="minorHAnsi"/>
          <w:lang w:eastAsia="ja-JP"/>
        </w:rPr>
        <w:t xml:space="preserve">ost recovery </w:t>
      </w:r>
      <w:r w:rsidR="00E1566D">
        <w:rPr>
          <w:rFonts w:asciiTheme="minorHAnsi" w:hAnsiTheme="minorHAnsi" w:cstheme="minorHAnsi"/>
          <w:lang w:eastAsia="ja-JP"/>
        </w:rPr>
        <w:t xml:space="preserve">was also critical and </w:t>
      </w:r>
      <w:r w:rsidR="00AB1E4F" w:rsidRPr="00AB1E4F">
        <w:rPr>
          <w:rFonts w:asciiTheme="minorHAnsi" w:hAnsiTheme="minorHAnsi" w:cstheme="minorHAnsi"/>
          <w:lang w:eastAsia="ja-JP"/>
        </w:rPr>
        <w:t xml:space="preserve">should be considered </w:t>
      </w:r>
      <w:r w:rsidR="00EC1A35">
        <w:rPr>
          <w:rFonts w:asciiTheme="minorHAnsi" w:hAnsiTheme="minorHAnsi" w:cstheme="minorHAnsi"/>
          <w:lang w:eastAsia="ja-JP"/>
        </w:rPr>
        <w:t>from a</w:t>
      </w:r>
      <w:r w:rsidR="00AB1E4F" w:rsidRPr="00AB1E4F">
        <w:rPr>
          <w:rFonts w:asciiTheme="minorHAnsi" w:hAnsiTheme="minorHAnsi" w:cstheme="minorHAnsi"/>
          <w:lang w:eastAsia="ja-JP"/>
        </w:rPr>
        <w:t xml:space="preserve"> preventative </w:t>
      </w:r>
      <w:r w:rsidR="00EC1A35">
        <w:rPr>
          <w:rFonts w:asciiTheme="minorHAnsi" w:hAnsiTheme="minorHAnsi" w:cstheme="minorHAnsi"/>
          <w:lang w:eastAsia="ja-JP"/>
        </w:rPr>
        <w:t>stance</w:t>
      </w:r>
      <w:r w:rsidR="00AB1E4F" w:rsidRPr="00AB1E4F">
        <w:rPr>
          <w:rFonts w:asciiTheme="minorHAnsi" w:hAnsiTheme="minorHAnsi" w:cstheme="minorHAnsi"/>
          <w:lang w:eastAsia="ja-JP"/>
        </w:rPr>
        <w:t xml:space="preserve"> rather than reactively</w:t>
      </w:r>
      <w:r w:rsidR="00811BF2" w:rsidRPr="00AB1E4F">
        <w:rPr>
          <w:rFonts w:asciiTheme="minorHAnsi" w:hAnsiTheme="minorHAnsi" w:cstheme="minorHAnsi"/>
          <w:lang w:eastAsia="ja-JP"/>
        </w:rPr>
        <w:t>.</w:t>
      </w:r>
    </w:p>
    <w:p w14:paraId="0618AE94" w14:textId="37ABC824" w:rsidR="00DC7B6F" w:rsidRDefault="00AB1E4F" w:rsidP="00B47241">
      <w:pPr>
        <w:tabs>
          <w:tab w:val="left" w:pos="284"/>
        </w:tabs>
        <w:spacing w:after="120" w:line="259" w:lineRule="auto"/>
        <w:rPr>
          <w:rFonts w:asciiTheme="minorHAnsi" w:hAnsiTheme="minorHAnsi" w:cstheme="minorHAnsi"/>
          <w:lang w:eastAsia="ja-JP"/>
        </w:rPr>
      </w:pPr>
      <w:r w:rsidRPr="00AB1E4F">
        <w:rPr>
          <w:rFonts w:asciiTheme="minorHAnsi" w:hAnsiTheme="minorHAnsi" w:cstheme="minorHAnsi"/>
          <w:lang w:eastAsia="ja-JP"/>
        </w:rPr>
        <w:t xml:space="preserve">Mr </w:t>
      </w:r>
      <w:r>
        <w:rPr>
          <w:rFonts w:asciiTheme="minorHAnsi" w:hAnsiTheme="minorHAnsi" w:cstheme="minorHAnsi"/>
          <w:lang w:eastAsia="ja-JP"/>
        </w:rPr>
        <w:t xml:space="preserve">Noronha </w:t>
      </w:r>
      <w:r w:rsidR="00EC1A35">
        <w:rPr>
          <w:rFonts w:asciiTheme="minorHAnsi" w:hAnsiTheme="minorHAnsi" w:cstheme="minorHAnsi"/>
          <w:lang w:eastAsia="ja-JP"/>
        </w:rPr>
        <w:t xml:space="preserve">also </w:t>
      </w:r>
      <w:r>
        <w:rPr>
          <w:rFonts w:asciiTheme="minorHAnsi" w:hAnsiTheme="minorHAnsi" w:cstheme="minorHAnsi"/>
          <w:lang w:eastAsia="ja-JP"/>
        </w:rPr>
        <w:t>noted the importance of stronger partnerships</w:t>
      </w:r>
      <w:r w:rsidR="00FD6588">
        <w:rPr>
          <w:rFonts w:asciiTheme="minorHAnsi" w:hAnsiTheme="minorHAnsi" w:cstheme="minorHAnsi"/>
          <w:lang w:eastAsia="ja-JP"/>
        </w:rPr>
        <w:t>, but</w:t>
      </w:r>
      <w:r>
        <w:rPr>
          <w:rFonts w:asciiTheme="minorHAnsi" w:hAnsiTheme="minorHAnsi" w:cstheme="minorHAnsi"/>
          <w:lang w:eastAsia="ja-JP"/>
        </w:rPr>
        <w:t xml:space="preserve"> with states and territories and international partners </w:t>
      </w:r>
      <w:r w:rsidR="00FF189E">
        <w:rPr>
          <w:rFonts w:asciiTheme="minorHAnsi" w:hAnsiTheme="minorHAnsi" w:cstheme="minorHAnsi"/>
          <w:lang w:eastAsia="ja-JP"/>
        </w:rPr>
        <w:t xml:space="preserve">for a more proactive approach to managing biosecurity offshore. </w:t>
      </w:r>
    </w:p>
    <w:p w14:paraId="2427CED4" w14:textId="4009C0ED" w:rsidR="00811BF2" w:rsidRPr="00FF189E" w:rsidRDefault="00811BF2" w:rsidP="00811BF2">
      <w:pPr>
        <w:tabs>
          <w:tab w:val="left" w:pos="284"/>
        </w:tabs>
        <w:spacing w:after="120" w:line="259" w:lineRule="auto"/>
        <w:rPr>
          <w:rFonts w:asciiTheme="minorHAnsi" w:hAnsiTheme="minorHAnsi" w:cstheme="minorHAnsi"/>
          <w:lang w:eastAsia="ja-JP"/>
        </w:rPr>
      </w:pPr>
      <w:r w:rsidRPr="00FF189E">
        <w:rPr>
          <w:rFonts w:asciiTheme="minorHAnsi" w:hAnsiTheme="minorHAnsi" w:cstheme="minorHAnsi"/>
          <w:lang w:eastAsia="ja-JP"/>
        </w:rPr>
        <w:t xml:space="preserve">Members were encouraged to send any additional comments to the </w:t>
      </w:r>
      <w:r w:rsidR="0054592F">
        <w:rPr>
          <w:rFonts w:asciiTheme="minorHAnsi" w:hAnsiTheme="minorHAnsi" w:cstheme="minorHAnsi"/>
          <w:lang w:eastAsia="ja-JP"/>
        </w:rPr>
        <w:t>project team at nationalbiosecurity</w:t>
      </w:r>
      <w:r w:rsidR="007B3B7F">
        <w:rPr>
          <w:rFonts w:asciiTheme="minorHAnsi" w:hAnsiTheme="minorHAnsi" w:cstheme="minorHAnsi"/>
          <w:lang w:eastAsia="ja-JP"/>
        </w:rPr>
        <w:t>strategy@awe.gov.au,</w:t>
      </w:r>
      <w:r w:rsidR="0054592F">
        <w:rPr>
          <w:rFonts w:asciiTheme="minorHAnsi" w:hAnsiTheme="minorHAnsi" w:cstheme="minorHAnsi"/>
          <w:lang w:eastAsia="ja-JP"/>
        </w:rPr>
        <w:t xml:space="preserve"> or via the DCCC </w:t>
      </w:r>
      <w:r w:rsidRPr="00FF189E">
        <w:rPr>
          <w:rFonts w:asciiTheme="minorHAnsi" w:hAnsiTheme="minorHAnsi" w:cstheme="minorHAnsi"/>
          <w:lang w:eastAsia="ja-JP"/>
        </w:rPr>
        <w:t xml:space="preserve">Secretariat. </w:t>
      </w:r>
    </w:p>
    <w:p w14:paraId="70082EF7" w14:textId="0FAED666" w:rsidR="00B940F7" w:rsidRPr="0003393D" w:rsidRDefault="00292CE3" w:rsidP="0003393D">
      <w:pPr>
        <w:pStyle w:val="ListParagraph"/>
        <w:numPr>
          <w:ilvl w:val="1"/>
          <w:numId w:val="34"/>
        </w:numPr>
        <w:tabs>
          <w:tab w:val="left" w:pos="1365"/>
        </w:tabs>
        <w:ind w:right="-201"/>
        <w:rPr>
          <w:rFonts w:asciiTheme="minorHAnsi" w:hAnsiTheme="minorHAnsi" w:cstheme="minorHAnsi"/>
          <w:b/>
          <w:lang w:eastAsia="ja-JP"/>
        </w:rPr>
      </w:pPr>
      <w:r w:rsidRPr="0003393D">
        <w:rPr>
          <w:rFonts w:asciiTheme="minorHAnsi" w:hAnsiTheme="minorHAnsi" w:cstheme="minorHAnsi"/>
          <w:b/>
          <w:lang w:eastAsia="ja-JP"/>
        </w:rPr>
        <w:t>Industry behaviour and c</w:t>
      </w:r>
      <w:r w:rsidR="002630A7" w:rsidRPr="0003393D">
        <w:rPr>
          <w:rFonts w:asciiTheme="minorHAnsi" w:hAnsiTheme="minorHAnsi" w:cstheme="minorHAnsi"/>
          <w:b/>
          <w:lang w:eastAsia="ja-JP"/>
        </w:rPr>
        <w:t xml:space="preserve">ompliance report </w:t>
      </w:r>
    </w:p>
    <w:p w14:paraId="22B89846" w14:textId="22107CB4" w:rsidR="00F74319" w:rsidRPr="00F74319" w:rsidRDefault="00F74319" w:rsidP="00F74319">
      <w:pPr>
        <w:tabs>
          <w:tab w:val="left" w:pos="284"/>
        </w:tabs>
        <w:spacing w:after="120" w:line="259" w:lineRule="auto"/>
        <w:rPr>
          <w:rFonts w:asciiTheme="minorHAnsi" w:hAnsiTheme="minorHAnsi" w:cstheme="minorHAnsi"/>
          <w:lang w:eastAsia="ja-JP"/>
        </w:rPr>
      </w:pPr>
      <w:r w:rsidRPr="00F74319">
        <w:rPr>
          <w:rFonts w:asciiTheme="minorHAnsi" w:hAnsiTheme="minorHAnsi" w:cstheme="minorHAnsi"/>
          <w:lang w:eastAsia="ja-JP"/>
        </w:rPr>
        <w:t xml:space="preserve">Ms Cale advised that work was continuing to develop this report. Ms Cale acknowledged this was taking longer than anticipated and was largely due to the need to identify and source data from multiple systems, ensure the data sources are accurate and build data models that could be converted into a meaningful product for industry. Ms Cale also noted this work required expertise from the Biosecurity Analytics Centre. A first cut report would be provided to members out of session once ready. </w:t>
      </w:r>
    </w:p>
    <w:p w14:paraId="056E262F" w14:textId="0A96F88B" w:rsidR="00B41DF9" w:rsidRPr="00A47DD3" w:rsidRDefault="003C353B" w:rsidP="00A47DD3">
      <w:pPr>
        <w:tabs>
          <w:tab w:val="left" w:pos="284"/>
        </w:tabs>
        <w:spacing w:after="120" w:line="259" w:lineRule="auto"/>
        <w:rPr>
          <w:rFonts w:asciiTheme="minorHAnsi" w:hAnsiTheme="minorHAnsi" w:cstheme="minorHAnsi"/>
          <w:lang w:eastAsia="ja-JP"/>
        </w:rPr>
      </w:pPr>
      <w:r w:rsidRPr="00A47DD3">
        <w:rPr>
          <w:rFonts w:asciiTheme="minorHAnsi" w:hAnsiTheme="minorHAnsi" w:cstheme="minorHAnsi"/>
          <w:lang w:eastAsia="ja-JP"/>
        </w:rPr>
        <w:t xml:space="preserve">Members noted the agenda paper </w:t>
      </w:r>
      <w:r w:rsidR="00A94ED1">
        <w:rPr>
          <w:rFonts w:asciiTheme="minorHAnsi" w:hAnsiTheme="minorHAnsi" w:cstheme="minorHAnsi"/>
          <w:lang w:eastAsia="ja-JP"/>
        </w:rPr>
        <w:t>included</w:t>
      </w:r>
      <w:r w:rsidRPr="00A47DD3">
        <w:rPr>
          <w:rFonts w:asciiTheme="minorHAnsi" w:hAnsiTheme="minorHAnsi" w:cstheme="minorHAnsi"/>
          <w:lang w:eastAsia="ja-JP"/>
        </w:rPr>
        <w:t xml:space="preserve"> </w:t>
      </w:r>
      <w:r w:rsidR="00B41DF9" w:rsidRPr="00A47DD3">
        <w:rPr>
          <w:rFonts w:asciiTheme="minorHAnsi" w:hAnsiTheme="minorHAnsi" w:cstheme="minorHAnsi"/>
          <w:lang w:eastAsia="ja-JP"/>
        </w:rPr>
        <w:t xml:space="preserve">proposed </w:t>
      </w:r>
      <w:r w:rsidRPr="00A47DD3">
        <w:rPr>
          <w:rFonts w:asciiTheme="minorHAnsi" w:hAnsiTheme="minorHAnsi" w:cstheme="minorHAnsi"/>
          <w:lang w:eastAsia="ja-JP"/>
        </w:rPr>
        <w:t xml:space="preserve">key metrics </w:t>
      </w:r>
      <w:r w:rsidR="0003393D" w:rsidRPr="00A47DD3">
        <w:rPr>
          <w:rFonts w:asciiTheme="minorHAnsi" w:hAnsiTheme="minorHAnsi" w:cstheme="minorHAnsi"/>
          <w:lang w:eastAsia="ja-JP"/>
        </w:rPr>
        <w:t xml:space="preserve">for inclusion in </w:t>
      </w:r>
      <w:r w:rsidR="007C54D9">
        <w:rPr>
          <w:rFonts w:asciiTheme="minorHAnsi" w:hAnsiTheme="minorHAnsi" w:cstheme="minorHAnsi"/>
          <w:lang w:eastAsia="ja-JP"/>
        </w:rPr>
        <w:t>the</w:t>
      </w:r>
      <w:r w:rsidR="0003393D" w:rsidRPr="00A47DD3">
        <w:rPr>
          <w:rFonts w:asciiTheme="minorHAnsi" w:hAnsiTheme="minorHAnsi" w:cstheme="minorHAnsi"/>
          <w:lang w:eastAsia="ja-JP"/>
        </w:rPr>
        <w:t xml:space="preserve"> report</w:t>
      </w:r>
      <w:r w:rsidR="006C1D8D">
        <w:rPr>
          <w:rFonts w:asciiTheme="minorHAnsi" w:hAnsiTheme="minorHAnsi" w:cstheme="minorHAnsi"/>
          <w:lang w:eastAsia="ja-JP"/>
        </w:rPr>
        <w:t xml:space="preserve">. </w:t>
      </w:r>
      <w:r w:rsidR="008177CB">
        <w:rPr>
          <w:rFonts w:asciiTheme="minorHAnsi" w:hAnsiTheme="minorHAnsi" w:cstheme="minorHAnsi"/>
          <w:lang w:eastAsia="ja-JP"/>
        </w:rPr>
        <w:t>Ms Cale indicated that t</w:t>
      </w:r>
      <w:r w:rsidR="006C1D8D">
        <w:rPr>
          <w:rFonts w:asciiTheme="minorHAnsi" w:hAnsiTheme="minorHAnsi" w:cstheme="minorHAnsi"/>
          <w:lang w:eastAsia="ja-JP"/>
        </w:rPr>
        <w:t xml:space="preserve">he metric for </w:t>
      </w:r>
      <w:r w:rsidR="006F59BB" w:rsidRPr="00A47DD3">
        <w:rPr>
          <w:rFonts w:asciiTheme="minorHAnsi" w:hAnsiTheme="minorHAnsi" w:cstheme="minorHAnsi"/>
          <w:lang w:eastAsia="ja-JP"/>
        </w:rPr>
        <w:t>‘t</w:t>
      </w:r>
      <w:r w:rsidR="0003393D" w:rsidRPr="00A47DD3">
        <w:rPr>
          <w:rFonts w:asciiTheme="minorHAnsi" w:hAnsiTheme="minorHAnsi" w:cstheme="minorHAnsi"/>
          <w:lang w:eastAsia="ja-JP"/>
        </w:rPr>
        <w:t>imeliness of lodging documentation in COLS for assessment</w:t>
      </w:r>
      <w:r w:rsidR="006F59BB" w:rsidRPr="00A47DD3">
        <w:rPr>
          <w:rFonts w:asciiTheme="minorHAnsi" w:hAnsiTheme="minorHAnsi" w:cstheme="minorHAnsi"/>
          <w:lang w:eastAsia="ja-JP"/>
        </w:rPr>
        <w:t>’</w:t>
      </w:r>
      <w:r w:rsidR="0003393D" w:rsidRPr="00A47DD3">
        <w:rPr>
          <w:rFonts w:asciiTheme="minorHAnsi" w:hAnsiTheme="minorHAnsi" w:cstheme="minorHAnsi"/>
          <w:lang w:eastAsia="ja-JP"/>
        </w:rPr>
        <w:t xml:space="preserve"> </w:t>
      </w:r>
      <w:r w:rsidR="006C1D8D">
        <w:rPr>
          <w:rFonts w:asciiTheme="minorHAnsi" w:hAnsiTheme="minorHAnsi" w:cstheme="minorHAnsi"/>
          <w:lang w:eastAsia="ja-JP"/>
        </w:rPr>
        <w:t>is on</w:t>
      </w:r>
      <w:r w:rsidR="0003393D" w:rsidRPr="00A47DD3">
        <w:rPr>
          <w:rFonts w:asciiTheme="minorHAnsi" w:hAnsiTheme="minorHAnsi" w:cstheme="minorHAnsi"/>
          <w:lang w:eastAsia="ja-JP"/>
        </w:rPr>
        <w:t xml:space="preserve"> hold while the department continues to work with industry on how this </w:t>
      </w:r>
      <w:r w:rsidR="001611FE">
        <w:rPr>
          <w:rFonts w:asciiTheme="minorHAnsi" w:hAnsiTheme="minorHAnsi" w:cstheme="minorHAnsi"/>
          <w:lang w:eastAsia="ja-JP"/>
        </w:rPr>
        <w:t>c</w:t>
      </w:r>
      <w:r w:rsidR="008177CB">
        <w:rPr>
          <w:rFonts w:asciiTheme="minorHAnsi" w:hAnsiTheme="minorHAnsi" w:cstheme="minorHAnsi"/>
          <w:lang w:eastAsia="ja-JP"/>
        </w:rPr>
        <w:t xml:space="preserve">ould be </w:t>
      </w:r>
      <w:r w:rsidR="001611FE">
        <w:rPr>
          <w:rFonts w:asciiTheme="minorHAnsi" w:hAnsiTheme="minorHAnsi" w:cstheme="minorHAnsi"/>
          <w:lang w:eastAsia="ja-JP"/>
        </w:rPr>
        <w:t xml:space="preserve">better measured. </w:t>
      </w:r>
      <w:r w:rsidR="006F59BB" w:rsidRPr="00A47DD3">
        <w:rPr>
          <w:rFonts w:asciiTheme="minorHAnsi" w:hAnsiTheme="minorHAnsi" w:cstheme="minorHAnsi"/>
          <w:lang w:eastAsia="ja-JP"/>
        </w:rPr>
        <w:t xml:space="preserve"> </w:t>
      </w:r>
    </w:p>
    <w:p w14:paraId="49C1C6C1" w14:textId="7DB44D40" w:rsidR="00F15547" w:rsidRPr="00A47DD3" w:rsidRDefault="00B41DF9" w:rsidP="00F15547">
      <w:pPr>
        <w:tabs>
          <w:tab w:val="left" w:pos="284"/>
        </w:tabs>
        <w:spacing w:after="120" w:line="259" w:lineRule="auto"/>
        <w:rPr>
          <w:rFonts w:asciiTheme="minorHAnsi" w:hAnsiTheme="minorHAnsi" w:cstheme="minorHAnsi"/>
          <w:lang w:eastAsia="ja-JP"/>
        </w:rPr>
      </w:pPr>
      <w:r w:rsidRPr="00A47DD3">
        <w:rPr>
          <w:rFonts w:asciiTheme="minorHAnsi" w:hAnsiTheme="minorHAnsi" w:cstheme="minorHAnsi"/>
          <w:lang w:eastAsia="ja-JP"/>
        </w:rPr>
        <w:lastRenderedPageBreak/>
        <w:t xml:space="preserve">Ms Macgill </w:t>
      </w:r>
      <w:r w:rsidR="008B29FB">
        <w:rPr>
          <w:rFonts w:asciiTheme="minorHAnsi" w:hAnsiTheme="minorHAnsi" w:cstheme="minorHAnsi"/>
          <w:lang w:eastAsia="ja-JP"/>
        </w:rPr>
        <w:t xml:space="preserve">asked for </w:t>
      </w:r>
      <w:r w:rsidRPr="00A47DD3">
        <w:rPr>
          <w:rFonts w:asciiTheme="minorHAnsi" w:hAnsiTheme="minorHAnsi" w:cstheme="minorHAnsi"/>
          <w:lang w:eastAsia="ja-JP"/>
        </w:rPr>
        <w:t xml:space="preserve">the number of consignments </w:t>
      </w:r>
      <w:r w:rsidR="005F70CF" w:rsidRPr="00A47DD3">
        <w:rPr>
          <w:rFonts w:asciiTheme="minorHAnsi" w:hAnsiTheme="minorHAnsi" w:cstheme="minorHAnsi"/>
          <w:lang w:eastAsia="ja-JP"/>
        </w:rPr>
        <w:t xml:space="preserve">to </w:t>
      </w:r>
      <w:r w:rsidR="005032E1">
        <w:rPr>
          <w:rFonts w:asciiTheme="minorHAnsi" w:hAnsiTheme="minorHAnsi" w:cstheme="minorHAnsi"/>
          <w:lang w:eastAsia="ja-JP"/>
        </w:rPr>
        <w:t xml:space="preserve">be included to better </w:t>
      </w:r>
      <w:r w:rsidR="005F70CF" w:rsidRPr="00A47DD3">
        <w:rPr>
          <w:rFonts w:asciiTheme="minorHAnsi" w:hAnsiTheme="minorHAnsi" w:cstheme="minorHAnsi"/>
          <w:lang w:eastAsia="ja-JP"/>
        </w:rPr>
        <w:t xml:space="preserve">understand </w:t>
      </w:r>
      <w:r w:rsidR="00F3055F" w:rsidRPr="00A47DD3">
        <w:rPr>
          <w:rFonts w:asciiTheme="minorHAnsi" w:hAnsiTheme="minorHAnsi" w:cstheme="minorHAnsi"/>
          <w:lang w:eastAsia="ja-JP"/>
        </w:rPr>
        <w:t xml:space="preserve">the </w:t>
      </w:r>
      <w:r w:rsidR="00AF71E4">
        <w:rPr>
          <w:rFonts w:asciiTheme="minorHAnsi" w:hAnsiTheme="minorHAnsi" w:cstheme="minorHAnsi"/>
          <w:lang w:eastAsia="ja-JP"/>
        </w:rPr>
        <w:t xml:space="preserve">extent </w:t>
      </w:r>
      <w:r w:rsidR="00F3055F" w:rsidRPr="00A47DD3">
        <w:rPr>
          <w:rFonts w:asciiTheme="minorHAnsi" w:hAnsiTheme="minorHAnsi" w:cstheme="minorHAnsi"/>
          <w:lang w:eastAsia="ja-JP"/>
        </w:rPr>
        <w:t xml:space="preserve">of </w:t>
      </w:r>
      <w:r w:rsidR="00F504E6">
        <w:rPr>
          <w:rFonts w:asciiTheme="minorHAnsi" w:hAnsiTheme="minorHAnsi" w:cstheme="minorHAnsi"/>
          <w:lang w:eastAsia="ja-JP"/>
        </w:rPr>
        <w:t>non-</w:t>
      </w:r>
      <w:r w:rsidR="00F3055F" w:rsidRPr="00A47DD3">
        <w:rPr>
          <w:rFonts w:asciiTheme="minorHAnsi" w:hAnsiTheme="minorHAnsi" w:cstheme="minorHAnsi"/>
          <w:lang w:eastAsia="ja-JP"/>
        </w:rPr>
        <w:t>compliance activity</w:t>
      </w:r>
      <w:r w:rsidR="00F504E6">
        <w:rPr>
          <w:rFonts w:asciiTheme="minorHAnsi" w:hAnsiTheme="minorHAnsi" w:cstheme="minorHAnsi"/>
          <w:lang w:eastAsia="ja-JP"/>
        </w:rPr>
        <w:t xml:space="preserve">, and </w:t>
      </w:r>
      <w:r w:rsidR="008B29FB">
        <w:rPr>
          <w:rFonts w:asciiTheme="minorHAnsi" w:hAnsiTheme="minorHAnsi" w:cstheme="minorHAnsi"/>
          <w:lang w:eastAsia="ja-JP"/>
        </w:rPr>
        <w:t xml:space="preserve">educative approach required. </w:t>
      </w:r>
      <w:r w:rsidR="005032E1">
        <w:rPr>
          <w:rFonts w:asciiTheme="minorHAnsi" w:hAnsiTheme="minorHAnsi" w:cstheme="minorHAnsi"/>
          <w:lang w:eastAsia="ja-JP"/>
        </w:rPr>
        <w:t>The report should also cover d</w:t>
      </w:r>
      <w:r w:rsidR="00F15547" w:rsidRPr="00A47DD3">
        <w:rPr>
          <w:rFonts w:asciiTheme="minorHAnsi" w:hAnsiTheme="minorHAnsi" w:cstheme="minorHAnsi"/>
          <w:lang w:eastAsia="ja-JP"/>
        </w:rPr>
        <w:t xml:space="preserve">ata </w:t>
      </w:r>
      <w:r w:rsidR="005032E1">
        <w:rPr>
          <w:rFonts w:asciiTheme="minorHAnsi" w:hAnsiTheme="minorHAnsi" w:cstheme="minorHAnsi"/>
          <w:lang w:eastAsia="ja-JP"/>
        </w:rPr>
        <w:t xml:space="preserve">on </w:t>
      </w:r>
      <w:r w:rsidR="00F15547" w:rsidRPr="00A47DD3">
        <w:rPr>
          <w:rFonts w:asciiTheme="minorHAnsi" w:hAnsiTheme="minorHAnsi" w:cstheme="minorHAnsi"/>
          <w:lang w:eastAsia="ja-JP"/>
        </w:rPr>
        <w:t>manned depots</w:t>
      </w:r>
      <w:r w:rsidR="00AF71E4">
        <w:rPr>
          <w:rFonts w:asciiTheme="minorHAnsi" w:hAnsiTheme="minorHAnsi" w:cstheme="minorHAnsi"/>
          <w:lang w:eastAsia="ja-JP"/>
        </w:rPr>
        <w:t xml:space="preserve">. </w:t>
      </w:r>
      <w:r w:rsidR="00D12F3F">
        <w:rPr>
          <w:rFonts w:asciiTheme="minorHAnsi" w:hAnsiTheme="minorHAnsi" w:cstheme="minorHAnsi"/>
          <w:lang w:eastAsia="ja-JP"/>
        </w:rPr>
        <w:t xml:space="preserve">Mr Patterson </w:t>
      </w:r>
      <w:r w:rsidR="001611FE">
        <w:rPr>
          <w:rFonts w:asciiTheme="minorHAnsi" w:hAnsiTheme="minorHAnsi" w:cstheme="minorHAnsi"/>
          <w:lang w:eastAsia="ja-JP"/>
        </w:rPr>
        <w:t>agreed to investigate</w:t>
      </w:r>
      <w:r w:rsidR="00EE3F92">
        <w:rPr>
          <w:rFonts w:asciiTheme="minorHAnsi" w:hAnsiTheme="minorHAnsi" w:cstheme="minorHAnsi"/>
          <w:lang w:eastAsia="ja-JP"/>
        </w:rPr>
        <w:t xml:space="preserve"> the latter</w:t>
      </w:r>
      <w:r w:rsidR="001611FE">
        <w:rPr>
          <w:rFonts w:asciiTheme="minorHAnsi" w:hAnsiTheme="minorHAnsi" w:cstheme="minorHAnsi"/>
          <w:lang w:eastAsia="ja-JP"/>
        </w:rPr>
        <w:t xml:space="preserve">, </w:t>
      </w:r>
      <w:r w:rsidR="00D12F3F">
        <w:rPr>
          <w:rFonts w:asciiTheme="minorHAnsi" w:hAnsiTheme="minorHAnsi" w:cstheme="minorHAnsi"/>
          <w:lang w:eastAsia="ja-JP"/>
        </w:rPr>
        <w:t>not</w:t>
      </w:r>
      <w:r w:rsidR="001611FE">
        <w:rPr>
          <w:rFonts w:asciiTheme="minorHAnsi" w:hAnsiTheme="minorHAnsi" w:cstheme="minorHAnsi"/>
          <w:lang w:eastAsia="ja-JP"/>
        </w:rPr>
        <w:t>ing</w:t>
      </w:r>
      <w:r w:rsidR="00D12F3F">
        <w:rPr>
          <w:rFonts w:asciiTheme="minorHAnsi" w:hAnsiTheme="minorHAnsi" w:cstheme="minorHAnsi"/>
          <w:lang w:eastAsia="ja-JP"/>
        </w:rPr>
        <w:t xml:space="preserve"> there were </w:t>
      </w:r>
      <w:r w:rsidR="00F15547" w:rsidRPr="00A47DD3">
        <w:rPr>
          <w:rFonts w:asciiTheme="minorHAnsi" w:hAnsiTheme="minorHAnsi" w:cstheme="minorHAnsi"/>
          <w:lang w:eastAsia="ja-JP"/>
        </w:rPr>
        <w:t xml:space="preserve">complexities with capturing this data. </w:t>
      </w:r>
    </w:p>
    <w:p w14:paraId="240D2482" w14:textId="14507203" w:rsidR="005F70CF" w:rsidRDefault="00231CED" w:rsidP="00A47DD3">
      <w:pPr>
        <w:tabs>
          <w:tab w:val="left" w:pos="284"/>
        </w:tabs>
        <w:spacing w:after="120" w:line="259" w:lineRule="auto"/>
        <w:rPr>
          <w:rFonts w:asciiTheme="minorHAnsi" w:hAnsiTheme="minorHAnsi" w:cstheme="minorHAnsi"/>
          <w:lang w:eastAsia="ja-JP"/>
        </w:rPr>
      </w:pPr>
      <w:r w:rsidRPr="00A47DD3">
        <w:rPr>
          <w:rFonts w:asciiTheme="minorHAnsi" w:hAnsiTheme="minorHAnsi" w:cstheme="minorHAnsi"/>
          <w:lang w:eastAsia="ja-JP"/>
        </w:rPr>
        <w:t xml:space="preserve">Mr Kostadinoski </w:t>
      </w:r>
      <w:r w:rsidR="006C1D8D">
        <w:rPr>
          <w:rFonts w:asciiTheme="minorHAnsi" w:hAnsiTheme="minorHAnsi" w:cstheme="minorHAnsi"/>
          <w:lang w:eastAsia="ja-JP"/>
        </w:rPr>
        <w:t xml:space="preserve">suggested </w:t>
      </w:r>
      <w:r w:rsidR="00454069">
        <w:rPr>
          <w:rFonts w:asciiTheme="minorHAnsi" w:hAnsiTheme="minorHAnsi" w:cstheme="minorHAnsi"/>
          <w:lang w:eastAsia="ja-JP"/>
        </w:rPr>
        <w:t xml:space="preserve">the department also </w:t>
      </w:r>
      <w:r w:rsidR="001611FE">
        <w:rPr>
          <w:rFonts w:asciiTheme="minorHAnsi" w:hAnsiTheme="minorHAnsi" w:cstheme="minorHAnsi"/>
          <w:lang w:eastAsia="ja-JP"/>
        </w:rPr>
        <w:t xml:space="preserve">examine </w:t>
      </w:r>
      <w:r w:rsidR="00454069">
        <w:rPr>
          <w:rFonts w:asciiTheme="minorHAnsi" w:hAnsiTheme="minorHAnsi" w:cstheme="minorHAnsi"/>
          <w:lang w:eastAsia="ja-JP"/>
        </w:rPr>
        <w:t xml:space="preserve">inconsistencies </w:t>
      </w:r>
      <w:r w:rsidR="00A47DD3" w:rsidRPr="00A47DD3">
        <w:rPr>
          <w:rFonts w:asciiTheme="minorHAnsi" w:hAnsiTheme="minorHAnsi" w:cstheme="minorHAnsi"/>
          <w:lang w:eastAsia="ja-JP"/>
        </w:rPr>
        <w:t xml:space="preserve">between the </w:t>
      </w:r>
      <w:r w:rsidR="00DB4044">
        <w:rPr>
          <w:rFonts w:asciiTheme="minorHAnsi" w:hAnsiTheme="minorHAnsi" w:cstheme="minorHAnsi"/>
          <w:lang w:eastAsia="ja-JP"/>
        </w:rPr>
        <w:t xml:space="preserve">minimum document </w:t>
      </w:r>
      <w:r w:rsidR="00620012">
        <w:rPr>
          <w:rFonts w:asciiTheme="minorHAnsi" w:hAnsiTheme="minorHAnsi" w:cstheme="minorHAnsi"/>
          <w:lang w:eastAsia="ja-JP"/>
        </w:rPr>
        <w:t xml:space="preserve">requirements, </w:t>
      </w:r>
      <w:r w:rsidR="00DB4044">
        <w:rPr>
          <w:rFonts w:asciiTheme="minorHAnsi" w:hAnsiTheme="minorHAnsi" w:cstheme="minorHAnsi"/>
          <w:lang w:eastAsia="ja-JP"/>
        </w:rPr>
        <w:t xml:space="preserve">import </w:t>
      </w:r>
      <w:r w:rsidR="00A47DD3" w:rsidRPr="00A47DD3">
        <w:rPr>
          <w:rFonts w:asciiTheme="minorHAnsi" w:hAnsiTheme="minorHAnsi" w:cstheme="minorHAnsi"/>
          <w:lang w:eastAsia="ja-JP"/>
        </w:rPr>
        <w:t xml:space="preserve">permits </w:t>
      </w:r>
      <w:r w:rsidR="00620012">
        <w:rPr>
          <w:rFonts w:asciiTheme="minorHAnsi" w:hAnsiTheme="minorHAnsi" w:cstheme="minorHAnsi"/>
          <w:lang w:eastAsia="ja-JP"/>
        </w:rPr>
        <w:t xml:space="preserve">and </w:t>
      </w:r>
      <w:r w:rsidR="00A47DD3" w:rsidRPr="00A47DD3">
        <w:rPr>
          <w:rFonts w:asciiTheme="minorHAnsi" w:hAnsiTheme="minorHAnsi" w:cstheme="minorHAnsi"/>
          <w:lang w:eastAsia="ja-JP"/>
        </w:rPr>
        <w:t xml:space="preserve">BICON </w:t>
      </w:r>
      <w:r w:rsidR="00620012">
        <w:rPr>
          <w:rFonts w:asciiTheme="minorHAnsi" w:hAnsiTheme="minorHAnsi" w:cstheme="minorHAnsi"/>
          <w:lang w:eastAsia="ja-JP"/>
        </w:rPr>
        <w:t xml:space="preserve">to determine why </w:t>
      </w:r>
      <w:r w:rsidR="00EB12A6">
        <w:rPr>
          <w:rFonts w:asciiTheme="minorHAnsi" w:hAnsiTheme="minorHAnsi" w:cstheme="minorHAnsi"/>
          <w:lang w:eastAsia="ja-JP"/>
        </w:rPr>
        <w:t>documents may be being submitted incorrectly</w:t>
      </w:r>
      <w:r w:rsidR="00FB37F5">
        <w:rPr>
          <w:rFonts w:asciiTheme="minorHAnsi" w:hAnsiTheme="minorHAnsi" w:cstheme="minorHAnsi"/>
          <w:lang w:eastAsia="ja-JP"/>
        </w:rPr>
        <w:t xml:space="preserve">. </w:t>
      </w:r>
      <w:r w:rsidR="001370BE" w:rsidRPr="00A47DD3">
        <w:rPr>
          <w:rFonts w:asciiTheme="minorHAnsi" w:hAnsiTheme="minorHAnsi" w:cstheme="minorHAnsi"/>
          <w:lang w:eastAsia="ja-JP"/>
        </w:rPr>
        <w:t>Also</w:t>
      </w:r>
      <w:r w:rsidR="009B3B67">
        <w:rPr>
          <w:rFonts w:asciiTheme="minorHAnsi" w:hAnsiTheme="minorHAnsi" w:cstheme="minorHAnsi"/>
          <w:lang w:eastAsia="ja-JP"/>
        </w:rPr>
        <w:t>, broker statistics to see where errors were occurring</w:t>
      </w:r>
      <w:r w:rsidR="00F073AD">
        <w:rPr>
          <w:rFonts w:asciiTheme="minorHAnsi" w:hAnsiTheme="minorHAnsi" w:cstheme="minorHAnsi"/>
          <w:lang w:eastAsia="ja-JP"/>
        </w:rPr>
        <w:t xml:space="preserve"> </w:t>
      </w:r>
      <w:r w:rsidR="00056537">
        <w:rPr>
          <w:rFonts w:asciiTheme="minorHAnsi" w:hAnsiTheme="minorHAnsi" w:cstheme="minorHAnsi"/>
          <w:lang w:eastAsia="ja-JP"/>
        </w:rPr>
        <w:t xml:space="preserve">to inform </w:t>
      </w:r>
      <w:r w:rsidR="00F073AD">
        <w:rPr>
          <w:rFonts w:asciiTheme="minorHAnsi" w:hAnsiTheme="minorHAnsi" w:cstheme="minorHAnsi"/>
          <w:lang w:eastAsia="ja-JP"/>
        </w:rPr>
        <w:t>broker training</w:t>
      </w:r>
      <w:r w:rsidR="00A8542B">
        <w:rPr>
          <w:rFonts w:asciiTheme="minorHAnsi" w:hAnsiTheme="minorHAnsi" w:cstheme="minorHAnsi"/>
          <w:lang w:eastAsia="ja-JP"/>
        </w:rPr>
        <w:t>,</w:t>
      </w:r>
      <w:r w:rsidR="00C66286">
        <w:rPr>
          <w:rFonts w:asciiTheme="minorHAnsi" w:hAnsiTheme="minorHAnsi" w:cstheme="minorHAnsi"/>
          <w:lang w:eastAsia="ja-JP"/>
        </w:rPr>
        <w:t xml:space="preserve"> or whether </w:t>
      </w:r>
      <w:r w:rsidR="00BD791F">
        <w:rPr>
          <w:rFonts w:asciiTheme="minorHAnsi" w:hAnsiTheme="minorHAnsi" w:cstheme="minorHAnsi"/>
          <w:lang w:eastAsia="ja-JP"/>
        </w:rPr>
        <w:t xml:space="preserve">greater focus should be placed </w:t>
      </w:r>
      <w:r w:rsidR="00220B8F">
        <w:rPr>
          <w:rFonts w:asciiTheme="minorHAnsi" w:hAnsiTheme="minorHAnsi" w:cstheme="minorHAnsi"/>
          <w:lang w:eastAsia="ja-JP"/>
        </w:rPr>
        <w:t xml:space="preserve">on influencing </w:t>
      </w:r>
      <w:r w:rsidR="00BD791F">
        <w:rPr>
          <w:rFonts w:asciiTheme="minorHAnsi" w:hAnsiTheme="minorHAnsi" w:cstheme="minorHAnsi"/>
          <w:lang w:eastAsia="ja-JP"/>
        </w:rPr>
        <w:t xml:space="preserve">the </w:t>
      </w:r>
      <w:r w:rsidR="00B61F06">
        <w:rPr>
          <w:rFonts w:asciiTheme="minorHAnsi" w:hAnsiTheme="minorHAnsi" w:cstheme="minorHAnsi"/>
          <w:lang w:eastAsia="ja-JP"/>
        </w:rPr>
        <w:t>behaviour</w:t>
      </w:r>
      <w:r w:rsidR="00C66286">
        <w:rPr>
          <w:rFonts w:asciiTheme="minorHAnsi" w:hAnsiTheme="minorHAnsi" w:cstheme="minorHAnsi"/>
          <w:lang w:eastAsia="ja-JP"/>
        </w:rPr>
        <w:t xml:space="preserve"> </w:t>
      </w:r>
      <w:r w:rsidR="00220B8F">
        <w:rPr>
          <w:rFonts w:asciiTheme="minorHAnsi" w:hAnsiTheme="minorHAnsi" w:cstheme="minorHAnsi"/>
          <w:lang w:eastAsia="ja-JP"/>
        </w:rPr>
        <w:t xml:space="preserve">of importers </w:t>
      </w:r>
      <w:r w:rsidR="00C66286">
        <w:rPr>
          <w:rFonts w:asciiTheme="minorHAnsi" w:hAnsiTheme="minorHAnsi" w:cstheme="minorHAnsi"/>
          <w:lang w:eastAsia="ja-JP"/>
        </w:rPr>
        <w:t xml:space="preserve">and </w:t>
      </w:r>
      <w:r w:rsidR="00A50F24">
        <w:rPr>
          <w:rFonts w:asciiTheme="minorHAnsi" w:hAnsiTheme="minorHAnsi" w:cstheme="minorHAnsi"/>
          <w:lang w:eastAsia="ja-JP"/>
        </w:rPr>
        <w:t xml:space="preserve">holders of </w:t>
      </w:r>
      <w:r w:rsidR="00FB37F5">
        <w:rPr>
          <w:rFonts w:asciiTheme="minorHAnsi" w:hAnsiTheme="minorHAnsi" w:cstheme="minorHAnsi"/>
          <w:lang w:eastAsia="ja-JP"/>
        </w:rPr>
        <w:t>Approved Arrangement</w:t>
      </w:r>
      <w:r w:rsidR="00A50F24">
        <w:rPr>
          <w:rFonts w:asciiTheme="minorHAnsi" w:hAnsiTheme="minorHAnsi" w:cstheme="minorHAnsi"/>
          <w:lang w:eastAsia="ja-JP"/>
        </w:rPr>
        <w:t xml:space="preserve">s. </w:t>
      </w:r>
      <w:r w:rsidR="00FB37F5">
        <w:rPr>
          <w:rFonts w:asciiTheme="minorHAnsi" w:hAnsiTheme="minorHAnsi" w:cstheme="minorHAnsi"/>
          <w:lang w:eastAsia="ja-JP"/>
        </w:rPr>
        <w:t xml:space="preserve"> </w:t>
      </w:r>
    </w:p>
    <w:p w14:paraId="2FE32837" w14:textId="55AAB905" w:rsidR="00A47DD3" w:rsidRPr="00A47DD3" w:rsidRDefault="00BD791F" w:rsidP="00A47DD3">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Ms Cale </w:t>
      </w:r>
      <w:r w:rsidR="006805E4">
        <w:rPr>
          <w:rFonts w:asciiTheme="minorHAnsi" w:hAnsiTheme="minorHAnsi" w:cstheme="minorHAnsi"/>
          <w:lang w:eastAsia="ja-JP"/>
        </w:rPr>
        <w:t xml:space="preserve">asked members to consider ways to improve </w:t>
      </w:r>
      <w:r w:rsidR="005D6D1B">
        <w:rPr>
          <w:rFonts w:asciiTheme="minorHAnsi" w:hAnsiTheme="minorHAnsi" w:cstheme="minorHAnsi"/>
          <w:lang w:eastAsia="ja-JP"/>
        </w:rPr>
        <w:t xml:space="preserve">industry to government </w:t>
      </w:r>
      <w:r w:rsidR="006805E4">
        <w:rPr>
          <w:rFonts w:asciiTheme="minorHAnsi" w:hAnsiTheme="minorHAnsi" w:cstheme="minorHAnsi"/>
          <w:lang w:eastAsia="ja-JP"/>
        </w:rPr>
        <w:t xml:space="preserve">information exchange at </w:t>
      </w:r>
      <w:r w:rsidR="00F57A61">
        <w:rPr>
          <w:rFonts w:asciiTheme="minorHAnsi" w:hAnsiTheme="minorHAnsi" w:cstheme="minorHAnsi"/>
          <w:lang w:eastAsia="ja-JP"/>
        </w:rPr>
        <w:t xml:space="preserve">DCCC meetings. </w:t>
      </w:r>
      <w:proofErr w:type="gramStart"/>
      <w:r w:rsidR="00A47DD3" w:rsidRPr="00A47DD3">
        <w:rPr>
          <w:rFonts w:asciiTheme="minorHAnsi" w:hAnsiTheme="minorHAnsi" w:cstheme="minorHAnsi"/>
          <w:lang w:eastAsia="ja-JP"/>
        </w:rPr>
        <w:t>Th</w:t>
      </w:r>
      <w:r w:rsidR="00F57A61">
        <w:rPr>
          <w:rFonts w:asciiTheme="minorHAnsi" w:hAnsiTheme="minorHAnsi" w:cstheme="minorHAnsi"/>
          <w:lang w:eastAsia="ja-JP"/>
        </w:rPr>
        <w:t>is included me</w:t>
      </w:r>
      <w:r w:rsidR="00A47DD3" w:rsidRPr="00A47DD3">
        <w:rPr>
          <w:rFonts w:asciiTheme="minorHAnsi" w:hAnsiTheme="minorHAnsi" w:cstheme="minorHAnsi"/>
          <w:lang w:eastAsia="ja-JP"/>
        </w:rPr>
        <w:t>mbers</w:t>
      </w:r>
      <w:proofErr w:type="gramEnd"/>
      <w:r w:rsidR="00A47DD3" w:rsidRPr="00A47DD3">
        <w:rPr>
          <w:rFonts w:asciiTheme="minorHAnsi" w:hAnsiTheme="minorHAnsi" w:cstheme="minorHAnsi"/>
          <w:lang w:eastAsia="ja-JP"/>
        </w:rPr>
        <w:t xml:space="preserve"> provid</w:t>
      </w:r>
      <w:r w:rsidR="00F57A61">
        <w:rPr>
          <w:rFonts w:asciiTheme="minorHAnsi" w:hAnsiTheme="minorHAnsi" w:cstheme="minorHAnsi"/>
          <w:lang w:eastAsia="ja-JP"/>
        </w:rPr>
        <w:t xml:space="preserve">ing </w:t>
      </w:r>
      <w:r w:rsidR="00A47DD3" w:rsidRPr="00A47DD3">
        <w:rPr>
          <w:rFonts w:asciiTheme="minorHAnsi" w:hAnsiTheme="minorHAnsi" w:cstheme="minorHAnsi"/>
          <w:lang w:eastAsia="ja-JP"/>
        </w:rPr>
        <w:t xml:space="preserve">real time observations or data on </w:t>
      </w:r>
      <w:r w:rsidR="007250A0">
        <w:rPr>
          <w:rFonts w:asciiTheme="minorHAnsi" w:hAnsiTheme="minorHAnsi" w:cstheme="minorHAnsi"/>
          <w:lang w:eastAsia="ja-JP"/>
        </w:rPr>
        <w:t xml:space="preserve">emerging </w:t>
      </w:r>
      <w:r w:rsidR="00A47DD3" w:rsidRPr="00A47DD3">
        <w:rPr>
          <w:rFonts w:asciiTheme="minorHAnsi" w:hAnsiTheme="minorHAnsi" w:cstheme="minorHAnsi"/>
          <w:lang w:eastAsia="ja-JP"/>
        </w:rPr>
        <w:t xml:space="preserve">trade related issues </w:t>
      </w:r>
      <w:r w:rsidR="007250A0">
        <w:rPr>
          <w:rFonts w:asciiTheme="minorHAnsi" w:hAnsiTheme="minorHAnsi" w:cstheme="minorHAnsi"/>
          <w:lang w:eastAsia="ja-JP"/>
        </w:rPr>
        <w:t>that may impact</w:t>
      </w:r>
      <w:r w:rsidR="00553CC4">
        <w:rPr>
          <w:rFonts w:asciiTheme="minorHAnsi" w:hAnsiTheme="minorHAnsi" w:cstheme="minorHAnsi"/>
          <w:lang w:eastAsia="ja-JP"/>
        </w:rPr>
        <w:t xml:space="preserve"> the </w:t>
      </w:r>
      <w:r w:rsidR="007250A0">
        <w:rPr>
          <w:rFonts w:asciiTheme="minorHAnsi" w:hAnsiTheme="minorHAnsi" w:cstheme="minorHAnsi"/>
          <w:lang w:eastAsia="ja-JP"/>
        </w:rPr>
        <w:t xml:space="preserve">industry </w:t>
      </w:r>
      <w:r w:rsidR="00090227">
        <w:rPr>
          <w:rFonts w:asciiTheme="minorHAnsi" w:hAnsiTheme="minorHAnsi" w:cstheme="minorHAnsi"/>
          <w:lang w:eastAsia="ja-JP"/>
        </w:rPr>
        <w:t xml:space="preserve">and </w:t>
      </w:r>
      <w:r w:rsidR="007250A0">
        <w:rPr>
          <w:rFonts w:asciiTheme="minorHAnsi" w:hAnsiTheme="minorHAnsi" w:cstheme="minorHAnsi"/>
          <w:lang w:eastAsia="ja-JP"/>
        </w:rPr>
        <w:t>potentially the department</w:t>
      </w:r>
      <w:r w:rsidR="00C66F81">
        <w:rPr>
          <w:rFonts w:asciiTheme="minorHAnsi" w:hAnsiTheme="minorHAnsi" w:cstheme="minorHAnsi"/>
          <w:lang w:eastAsia="ja-JP"/>
        </w:rPr>
        <w:t>’s service</w:t>
      </w:r>
      <w:r w:rsidR="007250A0">
        <w:rPr>
          <w:rFonts w:asciiTheme="minorHAnsi" w:hAnsiTheme="minorHAnsi" w:cstheme="minorHAnsi"/>
          <w:lang w:eastAsia="ja-JP"/>
        </w:rPr>
        <w:t xml:space="preserve">. </w:t>
      </w:r>
      <w:r w:rsidR="003A34CC">
        <w:rPr>
          <w:rFonts w:asciiTheme="minorHAnsi" w:hAnsiTheme="minorHAnsi" w:cstheme="minorHAnsi"/>
          <w:lang w:eastAsia="ja-JP"/>
        </w:rPr>
        <w:t xml:space="preserve"> While </w:t>
      </w:r>
      <w:r w:rsidR="00773206">
        <w:rPr>
          <w:rFonts w:asciiTheme="minorHAnsi" w:hAnsiTheme="minorHAnsi" w:cstheme="minorHAnsi"/>
          <w:lang w:eastAsia="ja-JP"/>
        </w:rPr>
        <w:t>this exchange occurs now in an ad-hoc fashion</w:t>
      </w:r>
      <w:r w:rsidR="003A34CC">
        <w:rPr>
          <w:rFonts w:asciiTheme="minorHAnsi" w:hAnsiTheme="minorHAnsi" w:cstheme="minorHAnsi"/>
          <w:lang w:eastAsia="ja-JP"/>
        </w:rPr>
        <w:t xml:space="preserve">, there is value in formalising it </w:t>
      </w:r>
      <w:r w:rsidR="00CE3187">
        <w:rPr>
          <w:rFonts w:asciiTheme="minorHAnsi" w:hAnsiTheme="minorHAnsi" w:cstheme="minorHAnsi"/>
          <w:lang w:eastAsia="ja-JP"/>
        </w:rPr>
        <w:t>through a standing agenda item at future committee meetings</w:t>
      </w:r>
      <w:r w:rsidR="00A47DD3" w:rsidRPr="00A47DD3">
        <w:rPr>
          <w:rFonts w:asciiTheme="minorHAnsi" w:hAnsiTheme="minorHAnsi" w:cstheme="minorHAnsi"/>
          <w:lang w:eastAsia="ja-JP"/>
        </w:rPr>
        <w:t xml:space="preserve">. </w:t>
      </w:r>
      <w:r w:rsidR="008648D3">
        <w:rPr>
          <w:rFonts w:asciiTheme="minorHAnsi" w:hAnsiTheme="minorHAnsi" w:cstheme="minorHAnsi"/>
          <w:lang w:eastAsia="ja-JP"/>
        </w:rPr>
        <w:t xml:space="preserve"> Members were encouraged to provide this information </w:t>
      </w:r>
      <w:r w:rsidR="00832171">
        <w:rPr>
          <w:rFonts w:asciiTheme="minorHAnsi" w:hAnsiTheme="minorHAnsi" w:cstheme="minorHAnsi"/>
          <w:lang w:eastAsia="ja-JP"/>
        </w:rPr>
        <w:t xml:space="preserve">via the DCCC Secretariat </w:t>
      </w:r>
      <w:r w:rsidR="008648D3">
        <w:rPr>
          <w:rFonts w:asciiTheme="minorHAnsi" w:hAnsiTheme="minorHAnsi" w:cstheme="minorHAnsi"/>
          <w:lang w:eastAsia="ja-JP"/>
        </w:rPr>
        <w:t xml:space="preserve">in advance of meetings where </w:t>
      </w:r>
      <w:r w:rsidR="00832171">
        <w:rPr>
          <w:rFonts w:asciiTheme="minorHAnsi" w:hAnsiTheme="minorHAnsi" w:cstheme="minorHAnsi"/>
          <w:lang w:eastAsia="ja-JP"/>
        </w:rPr>
        <w:t xml:space="preserve">this was </w:t>
      </w:r>
      <w:r w:rsidR="008648D3">
        <w:rPr>
          <w:rFonts w:asciiTheme="minorHAnsi" w:hAnsiTheme="minorHAnsi" w:cstheme="minorHAnsi"/>
          <w:lang w:eastAsia="ja-JP"/>
        </w:rPr>
        <w:t>possible</w:t>
      </w:r>
      <w:r w:rsidR="00832171">
        <w:rPr>
          <w:rFonts w:asciiTheme="minorHAnsi" w:hAnsiTheme="minorHAnsi" w:cstheme="minorHAnsi"/>
          <w:lang w:eastAsia="ja-JP"/>
        </w:rPr>
        <w:t xml:space="preserve">. </w:t>
      </w:r>
      <w:r w:rsidR="008648D3">
        <w:rPr>
          <w:rFonts w:asciiTheme="minorHAnsi" w:hAnsiTheme="minorHAnsi" w:cstheme="minorHAnsi"/>
          <w:lang w:eastAsia="ja-JP"/>
        </w:rPr>
        <w:t xml:space="preserve"> </w:t>
      </w:r>
    </w:p>
    <w:p w14:paraId="0FB96322" w14:textId="39FFDCD9" w:rsidR="007C54D9" w:rsidRDefault="007C54D9" w:rsidP="007C54D9">
      <w:pPr>
        <w:tabs>
          <w:tab w:val="left" w:pos="284"/>
        </w:tabs>
        <w:spacing w:after="120" w:line="259" w:lineRule="auto"/>
        <w:rPr>
          <w:rFonts w:asciiTheme="minorHAnsi" w:hAnsiTheme="minorHAnsi" w:cstheme="minorHAnsi"/>
          <w:lang w:eastAsia="ja-JP"/>
        </w:rPr>
      </w:pPr>
      <w:r w:rsidRPr="00676E5B">
        <w:rPr>
          <w:rFonts w:asciiTheme="minorHAnsi" w:hAnsiTheme="minorHAnsi" w:cstheme="minorHAnsi"/>
          <w:b/>
          <w:bCs/>
          <w:lang w:eastAsia="ja-JP"/>
        </w:rPr>
        <w:t>Action</w:t>
      </w:r>
      <w:r>
        <w:rPr>
          <w:rFonts w:asciiTheme="minorHAnsi" w:hAnsiTheme="minorHAnsi" w:cstheme="minorHAnsi"/>
          <w:lang w:eastAsia="ja-JP"/>
        </w:rPr>
        <w:t xml:space="preserve">: Secretariat to circulate the </w:t>
      </w:r>
      <w:r w:rsidR="000E4F9B">
        <w:rPr>
          <w:rFonts w:asciiTheme="minorHAnsi" w:hAnsiTheme="minorHAnsi" w:cstheme="minorHAnsi"/>
          <w:lang w:eastAsia="ja-JP"/>
        </w:rPr>
        <w:t>Service Standard</w:t>
      </w:r>
      <w:r w:rsidR="007B5A55">
        <w:rPr>
          <w:rFonts w:asciiTheme="minorHAnsi" w:hAnsiTheme="minorHAnsi" w:cstheme="minorHAnsi"/>
          <w:lang w:eastAsia="ja-JP"/>
        </w:rPr>
        <w:t>s</w:t>
      </w:r>
      <w:r w:rsidR="000E4F9B">
        <w:rPr>
          <w:rFonts w:asciiTheme="minorHAnsi" w:hAnsiTheme="minorHAnsi" w:cstheme="minorHAnsi"/>
          <w:lang w:eastAsia="ja-JP"/>
        </w:rPr>
        <w:t xml:space="preserve"> </w:t>
      </w:r>
      <w:r>
        <w:rPr>
          <w:rFonts w:asciiTheme="minorHAnsi" w:hAnsiTheme="minorHAnsi" w:cstheme="minorHAnsi"/>
          <w:lang w:eastAsia="ja-JP"/>
        </w:rPr>
        <w:t xml:space="preserve">report to members </w:t>
      </w:r>
      <w:r w:rsidR="000E4F9B">
        <w:rPr>
          <w:rFonts w:asciiTheme="minorHAnsi" w:hAnsiTheme="minorHAnsi" w:cstheme="minorHAnsi"/>
          <w:lang w:eastAsia="ja-JP"/>
        </w:rPr>
        <w:t>out of session</w:t>
      </w:r>
      <w:r>
        <w:rPr>
          <w:rFonts w:asciiTheme="minorHAnsi" w:hAnsiTheme="minorHAnsi" w:cstheme="minorHAnsi"/>
          <w:lang w:eastAsia="ja-JP"/>
        </w:rPr>
        <w:t xml:space="preserve">. </w:t>
      </w:r>
    </w:p>
    <w:p w14:paraId="7A5191E8" w14:textId="246111C5" w:rsidR="006A031F" w:rsidRDefault="006A031F" w:rsidP="007C54D9">
      <w:pPr>
        <w:tabs>
          <w:tab w:val="left" w:pos="284"/>
        </w:tabs>
        <w:spacing w:after="120" w:line="259" w:lineRule="auto"/>
        <w:rPr>
          <w:rFonts w:asciiTheme="minorHAnsi" w:hAnsiTheme="minorHAnsi" w:cstheme="minorHAnsi"/>
          <w:lang w:eastAsia="ja-JP"/>
        </w:rPr>
      </w:pPr>
      <w:r w:rsidRPr="005D6D1B">
        <w:rPr>
          <w:rFonts w:asciiTheme="minorHAnsi" w:hAnsiTheme="minorHAnsi" w:cstheme="minorHAnsi"/>
          <w:b/>
          <w:bCs/>
          <w:lang w:eastAsia="ja-JP"/>
        </w:rPr>
        <w:t>Action:</w:t>
      </w:r>
      <w:r>
        <w:rPr>
          <w:rFonts w:asciiTheme="minorHAnsi" w:hAnsiTheme="minorHAnsi" w:cstheme="minorHAnsi"/>
          <w:lang w:eastAsia="ja-JP"/>
        </w:rPr>
        <w:t xml:space="preserve"> Mr Patterson to explore inclusion of manned depot data </w:t>
      </w:r>
      <w:r w:rsidR="00F35846">
        <w:rPr>
          <w:rFonts w:asciiTheme="minorHAnsi" w:hAnsiTheme="minorHAnsi" w:cstheme="minorHAnsi"/>
          <w:lang w:eastAsia="ja-JP"/>
        </w:rPr>
        <w:t xml:space="preserve">in future reports. </w:t>
      </w:r>
    </w:p>
    <w:p w14:paraId="1B66FD58" w14:textId="3E3EBF20" w:rsidR="00CE3187" w:rsidRDefault="00CE3187" w:rsidP="007C54D9">
      <w:pPr>
        <w:tabs>
          <w:tab w:val="left" w:pos="284"/>
        </w:tabs>
        <w:spacing w:after="120" w:line="259" w:lineRule="auto"/>
        <w:rPr>
          <w:rFonts w:asciiTheme="minorHAnsi" w:hAnsiTheme="minorHAnsi" w:cstheme="minorHAnsi"/>
          <w:lang w:eastAsia="ja-JP"/>
        </w:rPr>
      </w:pPr>
      <w:r w:rsidRPr="006A031F">
        <w:rPr>
          <w:rFonts w:asciiTheme="minorHAnsi" w:hAnsiTheme="minorHAnsi" w:cstheme="minorHAnsi"/>
          <w:b/>
          <w:bCs/>
          <w:lang w:eastAsia="ja-JP"/>
        </w:rPr>
        <w:t>Action:</w:t>
      </w:r>
      <w:r>
        <w:rPr>
          <w:rFonts w:asciiTheme="minorHAnsi" w:hAnsiTheme="minorHAnsi" w:cstheme="minorHAnsi"/>
          <w:lang w:eastAsia="ja-JP"/>
        </w:rPr>
        <w:t xml:space="preserve"> Secretariat to include industry</w:t>
      </w:r>
      <w:r w:rsidR="008C73EC">
        <w:rPr>
          <w:rFonts w:asciiTheme="minorHAnsi" w:hAnsiTheme="minorHAnsi" w:cstheme="minorHAnsi"/>
          <w:lang w:eastAsia="ja-JP"/>
        </w:rPr>
        <w:t xml:space="preserve"> </w:t>
      </w:r>
      <w:r w:rsidR="006A031F">
        <w:rPr>
          <w:rFonts w:asciiTheme="minorHAnsi" w:hAnsiTheme="minorHAnsi" w:cstheme="minorHAnsi"/>
          <w:lang w:eastAsia="ja-JP"/>
        </w:rPr>
        <w:t xml:space="preserve">information </w:t>
      </w:r>
      <w:r w:rsidR="008C73EC">
        <w:rPr>
          <w:rFonts w:asciiTheme="minorHAnsi" w:hAnsiTheme="minorHAnsi" w:cstheme="minorHAnsi"/>
          <w:lang w:eastAsia="ja-JP"/>
        </w:rPr>
        <w:t xml:space="preserve">exchange </w:t>
      </w:r>
      <w:r w:rsidR="006A031F">
        <w:rPr>
          <w:rFonts w:asciiTheme="minorHAnsi" w:hAnsiTheme="minorHAnsi" w:cstheme="minorHAnsi"/>
          <w:lang w:eastAsia="ja-JP"/>
        </w:rPr>
        <w:t xml:space="preserve">session as a standing agenda item for future meetings. </w:t>
      </w:r>
    </w:p>
    <w:p w14:paraId="1FBE1D6C" w14:textId="63695468" w:rsidR="005945CD" w:rsidRDefault="00EF1F3A" w:rsidP="00EF1F3A">
      <w:pPr>
        <w:pStyle w:val="ListParagraph"/>
        <w:numPr>
          <w:ilvl w:val="1"/>
          <w:numId w:val="34"/>
        </w:numPr>
        <w:tabs>
          <w:tab w:val="left" w:pos="1365"/>
        </w:tabs>
        <w:ind w:right="-201"/>
        <w:rPr>
          <w:rFonts w:asciiTheme="minorHAnsi" w:hAnsiTheme="minorHAnsi" w:cstheme="minorHAnsi"/>
          <w:b/>
          <w:lang w:eastAsia="ja-JP"/>
        </w:rPr>
      </w:pPr>
      <w:r w:rsidRPr="00EF1F3A">
        <w:rPr>
          <w:rFonts w:asciiTheme="minorHAnsi" w:hAnsiTheme="minorHAnsi" w:cstheme="minorHAnsi"/>
          <w:b/>
          <w:lang w:eastAsia="ja-JP"/>
        </w:rPr>
        <w:t>COVID management</w:t>
      </w:r>
    </w:p>
    <w:p w14:paraId="5AD7FDE2" w14:textId="1991EDFB" w:rsidR="00EF1F3A" w:rsidRDefault="00D3739A" w:rsidP="00EF1F3A">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Patterson reported </w:t>
      </w:r>
      <w:r w:rsidR="00A537C7">
        <w:rPr>
          <w:rFonts w:asciiTheme="minorHAnsi" w:hAnsiTheme="minorHAnsi" w:cstheme="minorHAnsi"/>
          <w:lang w:eastAsia="ja-JP"/>
        </w:rPr>
        <w:t>that t</w:t>
      </w:r>
      <w:r>
        <w:rPr>
          <w:rFonts w:asciiTheme="minorHAnsi" w:hAnsiTheme="minorHAnsi" w:cstheme="minorHAnsi"/>
          <w:lang w:eastAsia="ja-JP"/>
        </w:rPr>
        <w:t xml:space="preserve">he </w:t>
      </w:r>
      <w:r w:rsidR="00332203">
        <w:rPr>
          <w:rFonts w:asciiTheme="minorHAnsi" w:hAnsiTheme="minorHAnsi" w:cstheme="minorHAnsi"/>
          <w:lang w:eastAsia="ja-JP"/>
        </w:rPr>
        <w:t>impact</w:t>
      </w:r>
      <w:r w:rsidR="007A18CB">
        <w:rPr>
          <w:rFonts w:asciiTheme="minorHAnsi" w:hAnsiTheme="minorHAnsi" w:cstheme="minorHAnsi"/>
          <w:lang w:eastAsia="ja-JP"/>
        </w:rPr>
        <w:t xml:space="preserve"> of</w:t>
      </w:r>
      <w:r w:rsidR="00332203">
        <w:rPr>
          <w:rFonts w:asciiTheme="minorHAnsi" w:hAnsiTheme="minorHAnsi" w:cstheme="minorHAnsi"/>
          <w:lang w:eastAsia="ja-JP"/>
        </w:rPr>
        <w:t xml:space="preserve"> COVID-19 </w:t>
      </w:r>
      <w:r w:rsidR="007A18CB">
        <w:rPr>
          <w:rFonts w:asciiTheme="minorHAnsi" w:hAnsiTheme="minorHAnsi" w:cstheme="minorHAnsi"/>
          <w:lang w:eastAsia="ja-JP"/>
        </w:rPr>
        <w:t xml:space="preserve">on departmental resources </w:t>
      </w:r>
      <w:r w:rsidR="00A537C7">
        <w:rPr>
          <w:rFonts w:asciiTheme="minorHAnsi" w:hAnsiTheme="minorHAnsi" w:cstheme="minorHAnsi"/>
          <w:lang w:eastAsia="ja-JP"/>
        </w:rPr>
        <w:t>has lessened</w:t>
      </w:r>
      <w:r w:rsidR="00556887">
        <w:rPr>
          <w:rFonts w:asciiTheme="minorHAnsi" w:hAnsiTheme="minorHAnsi" w:cstheme="minorHAnsi"/>
          <w:lang w:eastAsia="ja-JP"/>
        </w:rPr>
        <w:t xml:space="preserve">, enabling </w:t>
      </w:r>
      <w:r w:rsidR="00A537C7">
        <w:rPr>
          <w:rFonts w:asciiTheme="minorHAnsi" w:hAnsiTheme="minorHAnsi" w:cstheme="minorHAnsi"/>
          <w:lang w:eastAsia="ja-JP"/>
        </w:rPr>
        <w:t>significant improvement</w:t>
      </w:r>
      <w:r w:rsidR="00556887">
        <w:rPr>
          <w:rFonts w:asciiTheme="minorHAnsi" w:hAnsiTheme="minorHAnsi" w:cstheme="minorHAnsi"/>
          <w:lang w:eastAsia="ja-JP"/>
        </w:rPr>
        <w:t xml:space="preserve"> in the delivery of </w:t>
      </w:r>
      <w:r w:rsidR="00BD125E">
        <w:rPr>
          <w:rFonts w:asciiTheme="minorHAnsi" w:hAnsiTheme="minorHAnsi" w:cstheme="minorHAnsi"/>
          <w:lang w:eastAsia="ja-JP"/>
        </w:rPr>
        <w:t xml:space="preserve">assessment and inspection services </w:t>
      </w:r>
      <w:r w:rsidR="00556887">
        <w:rPr>
          <w:rFonts w:asciiTheme="minorHAnsi" w:hAnsiTheme="minorHAnsi" w:cstheme="minorHAnsi"/>
          <w:lang w:eastAsia="ja-JP"/>
        </w:rPr>
        <w:t>since January</w:t>
      </w:r>
      <w:r w:rsidR="007E4A1F">
        <w:rPr>
          <w:rFonts w:asciiTheme="minorHAnsi" w:hAnsiTheme="minorHAnsi" w:cstheme="minorHAnsi"/>
          <w:lang w:eastAsia="ja-JP"/>
        </w:rPr>
        <w:t xml:space="preserve"> 2022.  </w:t>
      </w:r>
      <w:r w:rsidR="00EC368B">
        <w:rPr>
          <w:rFonts w:asciiTheme="minorHAnsi" w:hAnsiTheme="minorHAnsi" w:cstheme="minorHAnsi"/>
          <w:lang w:eastAsia="ja-JP"/>
        </w:rPr>
        <w:t>Unfortunately,</w:t>
      </w:r>
      <w:r w:rsidR="00571A0F">
        <w:rPr>
          <w:rFonts w:asciiTheme="minorHAnsi" w:hAnsiTheme="minorHAnsi" w:cstheme="minorHAnsi"/>
          <w:lang w:eastAsia="ja-JP"/>
        </w:rPr>
        <w:t xml:space="preserve"> some delays were now occurring </w:t>
      </w:r>
      <w:r w:rsidR="00EC368B">
        <w:rPr>
          <w:rFonts w:asciiTheme="minorHAnsi" w:hAnsiTheme="minorHAnsi" w:cstheme="minorHAnsi"/>
          <w:lang w:eastAsia="ja-JP"/>
        </w:rPr>
        <w:t>because of</w:t>
      </w:r>
      <w:r w:rsidR="00571A0F">
        <w:rPr>
          <w:rFonts w:asciiTheme="minorHAnsi" w:hAnsiTheme="minorHAnsi" w:cstheme="minorHAnsi"/>
          <w:lang w:eastAsia="ja-JP"/>
        </w:rPr>
        <w:t xml:space="preserve"> </w:t>
      </w:r>
      <w:r w:rsidR="00EC368B">
        <w:rPr>
          <w:rFonts w:asciiTheme="minorHAnsi" w:hAnsiTheme="minorHAnsi" w:cstheme="minorHAnsi"/>
          <w:lang w:eastAsia="ja-JP"/>
        </w:rPr>
        <w:t xml:space="preserve">recent </w:t>
      </w:r>
      <w:r w:rsidR="00571A0F">
        <w:rPr>
          <w:rFonts w:asciiTheme="minorHAnsi" w:hAnsiTheme="minorHAnsi" w:cstheme="minorHAnsi"/>
          <w:lang w:eastAsia="ja-JP"/>
        </w:rPr>
        <w:t>floods</w:t>
      </w:r>
      <w:r w:rsidR="00EC368B">
        <w:rPr>
          <w:rFonts w:asciiTheme="minorHAnsi" w:hAnsiTheme="minorHAnsi" w:cstheme="minorHAnsi"/>
          <w:lang w:eastAsia="ja-JP"/>
        </w:rPr>
        <w:t xml:space="preserve">. </w:t>
      </w:r>
      <w:r w:rsidR="00571A0F">
        <w:rPr>
          <w:rFonts w:asciiTheme="minorHAnsi" w:hAnsiTheme="minorHAnsi" w:cstheme="minorHAnsi"/>
          <w:lang w:eastAsia="ja-JP"/>
        </w:rPr>
        <w:t xml:space="preserve"> </w:t>
      </w:r>
    </w:p>
    <w:p w14:paraId="483A2375" w14:textId="36ABFBE0" w:rsidR="001C05EE" w:rsidRDefault="00D3739A" w:rsidP="00EF1F3A">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Members noted</w:t>
      </w:r>
      <w:r w:rsidR="000E7EF7">
        <w:rPr>
          <w:rFonts w:asciiTheme="minorHAnsi" w:hAnsiTheme="minorHAnsi" w:cstheme="minorHAnsi"/>
          <w:lang w:eastAsia="ja-JP"/>
        </w:rPr>
        <w:t xml:space="preserve"> from mid last year biosecurity inspection officers </w:t>
      </w:r>
      <w:r w:rsidR="00A23C9B">
        <w:rPr>
          <w:rFonts w:asciiTheme="minorHAnsi" w:hAnsiTheme="minorHAnsi" w:cstheme="minorHAnsi"/>
          <w:lang w:eastAsia="ja-JP"/>
        </w:rPr>
        <w:t xml:space="preserve">have </w:t>
      </w:r>
      <w:r w:rsidR="000E7EF7">
        <w:rPr>
          <w:rFonts w:asciiTheme="minorHAnsi" w:hAnsiTheme="minorHAnsi" w:cstheme="minorHAnsi"/>
          <w:lang w:eastAsia="ja-JP"/>
        </w:rPr>
        <w:t>work</w:t>
      </w:r>
      <w:r w:rsidR="00A23C9B">
        <w:rPr>
          <w:rFonts w:asciiTheme="minorHAnsi" w:hAnsiTheme="minorHAnsi" w:cstheme="minorHAnsi"/>
          <w:lang w:eastAsia="ja-JP"/>
        </w:rPr>
        <w:t>ed</w:t>
      </w:r>
      <w:r w:rsidR="000E7EF7">
        <w:rPr>
          <w:rFonts w:asciiTheme="minorHAnsi" w:hAnsiTheme="minorHAnsi" w:cstheme="minorHAnsi"/>
          <w:lang w:eastAsia="ja-JP"/>
        </w:rPr>
        <w:t xml:space="preserve"> from home and travel directly to inspection sites, allowing an additional two to three inspections to be completed per day. Assessment officers in NSW continue to work from home</w:t>
      </w:r>
      <w:r w:rsidR="00233F50">
        <w:rPr>
          <w:rFonts w:asciiTheme="minorHAnsi" w:hAnsiTheme="minorHAnsi" w:cstheme="minorHAnsi"/>
          <w:lang w:eastAsia="ja-JP"/>
        </w:rPr>
        <w:t xml:space="preserve"> including to minimise WHS risks associated with commuting to work given the high volumes of overtime being worked</w:t>
      </w:r>
      <w:r>
        <w:rPr>
          <w:rFonts w:asciiTheme="minorHAnsi" w:hAnsiTheme="minorHAnsi" w:cstheme="minorHAnsi"/>
          <w:lang w:eastAsia="ja-JP"/>
        </w:rPr>
        <w:t xml:space="preserve">. </w:t>
      </w:r>
    </w:p>
    <w:p w14:paraId="779EC199" w14:textId="1346473B" w:rsidR="007E4A1F" w:rsidRDefault="007E4A1F" w:rsidP="007E4A1F">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decision to remove the </w:t>
      </w:r>
      <w:r w:rsidR="00FB6EB0">
        <w:rPr>
          <w:rFonts w:asciiTheme="minorHAnsi" w:hAnsiTheme="minorHAnsi" w:cstheme="minorHAnsi"/>
          <w:lang w:eastAsia="ja-JP"/>
        </w:rPr>
        <w:t xml:space="preserve">requirement for </w:t>
      </w:r>
      <w:r w:rsidR="00405EFE">
        <w:rPr>
          <w:rFonts w:asciiTheme="minorHAnsi" w:hAnsiTheme="minorHAnsi" w:cstheme="minorHAnsi"/>
          <w:lang w:eastAsia="ja-JP"/>
        </w:rPr>
        <w:t xml:space="preserve">the department to be notified of </w:t>
      </w:r>
      <w:r w:rsidR="00FB6EB0">
        <w:rPr>
          <w:rFonts w:asciiTheme="minorHAnsi" w:hAnsiTheme="minorHAnsi" w:cstheme="minorHAnsi"/>
          <w:lang w:eastAsia="ja-JP"/>
        </w:rPr>
        <w:t xml:space="preserve">all </w:t>
      </w:r>
      <w:r>
        <w:rPr>
          <w:rFonts w:asciiTheme="minorHAnsi" w:hAnsiTheme="minorHAnsi" w:cstheme="minorHAnsi"/>
          <w:lang w:eastAsia="ja-JP"/>
        </w:rPr>
        <w:t xml:space="preserve">COVID-19 </w:t>
      </w:r>
      <w:r w:rsidR="00D81C5C">
        <w:rPr>
          <w:rFonts w:asciiTheme="minorHAnsi" w:hAnsiTheme="minorHAnsi" w:cstheme="minorHAnsi"/>
          <w:lang w:eastAsia="ja-JP"/>
        </w:rPr>
        <w:t xml:space="preserve">cases at third party premises (TPP) </w:t>
      </w:r>
      <w:r w:rsidR="00405EFE">
        <w:rPr>
          <w:rFonts w:asciiTheme="minorHAnsi" w:hAnsiTheme="minorHAnsi" w:cstheme="minorHAnsi"/>
          <w:lang w:eastAsia="ja-JP"/>
        </w:rPr>
        <w:t>was welcomed</w:t>
      </w:r>
      <w:r>
        <w:rPr>
          <w:rFonts w:asciiTheme="minorHAnsi" w:hAnsiTheme="minorHAnsi" w:cstheme="minorHAnsi"/>
          <w:lang w:eastAsia="ja-JP"/>
        </w:rPr>
        <w:t xml:space="preserve">. </w:t>
      </w:r>
    </w:p>
    <w:p w14:paraId="6B49C2E5" w14:textId="0453DE6D" w:rsidR="00D82576" w:rsidRDefault="00D82576" w:rsidP="00EF1F3A">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Patterson </w:t>
      </w:r>
      <w:r w:rsidR="00EC368B">
        <w:rPr>
          <w:rFonts w:asciiTheme="minorHAnsi" w:hAnsiTheme="minorHAnsi" w:cstheme="minorHAnsi"/>
          <w:lang w:eastAsia="ja-JP"/>
        </w:rPr>
        <w:t>advised</w:t>
      </w:r>
      <w:r>
        <w:rPr>
          <w:rFonts w:asciiTheme="minorHAnsi" w:hAnsiTheme="minorHAnsi" w:cstheme="minorHAnsi"/>
          <w:lang w:eastAsia="ja-JP"/>
        </w:rPr>
        <w:t xml:space="preserve"> members </w:t>
      </w:r>
      <w:r w:rsidR="00EC368B">
        <w:rPr>
          <w:rFonts w:asciiTheme="minorHAnsi" w:hAnsiTheme="minorHAnsi" w:cstheme="minorHAnsi"/>
          <w:lang w:eastAsia="ja-JP"/>
        </w:rPr>
        <w:t xml:space="preserve">that </w:t>
      </w:r>
      <w:r w:rsidR="00FE0629">
        <w:rPr>
          <w:rFonts w:asciiTheme="minorHAnsi" w:hAnsiTheme="minorHAnsi" w:cstheme="minorHAnsi"/>
          <w:lang w:eastAsia="ja-JP"/>
        </w:rPr>
        <w:t xml:space="preserve">the </w:t>
      </w:r>
      <w:r w:rsidR="00D11924">
        <w:rPr>
          <w:rFonts w:asciiTheme="minorHAnsi" w:hAnsiTheme="minorHAnsi" w:cstheme="minorHAnsi"/>
          <w:lang w:eastAsia="ja-JP"/>
        </w:rPr>
        <w:t xml:space="preserve">impact of the </w:t>
      </w:r>
      <w:r w:rsidR="00FE0629">
        <w:rPr>
          <w:rFonts w:asciiTheme="minorHAnsi" w:hAnsiTheme="minorHAnsi" w:cstheme="minorHAnsi"/>
          <w:lang w:eastAsia="ja-JP"/>
        </w:rPr>
        <w:t xml:space="preserve">floods in </w:t>
      </w:r>
      <w:r>
        <w:rPr>
          <w:rFonts w:asciiTheme="minorHAnsi" w:hAnsiTheme="minorHAnsi" w:cstheme="minorHAnsi"/>
          <w:lang w:eastAsia="ja-JP"/>
        </w:rPr>
        <w:t xml:space="preserve">NSW </w:t>
      </w:r>
      <w:r w:rsidR="00D11924">
        <w:rPr>
          <w:rFonts w:asciiTheme="minorHAnsi" w:hAnsiTheme="minorHAnsi" w:cstheme="minorHAnsi"/>
          <w:lang w:eastAsia="ja-JP"/>
        </w:rPr>
        <w:t xml:space="preserve">on </w:t>
      </w:r>
      <w:r>
        <w:rPr>
          <w:rFonts w:asciiTheme="minorHAnsi" w:hAnsiTheme="minorHAnsi" w:cstheme="minorHAnsi"/>
          <w:lang w:eastAsia="ja-JP"/>
        </w:rPr>
        <w:t>biosecurity inspection activities</w:t>
      </w:r>
      <w:r w:rsidR="00D11924">
        <w:rPr>
          <w:rFonts w:asciiTheme="minorHAnsi" w:hAnsiTheme="minorHAnsi" w:cstheme="minorHAnsi"/>
          <w:lang w:eastAsia="ja-JP"/>
        </w:rPr>
        <w:t xml:space="preserve"> had been </w:t>
      </w:r>
      <w:r w:rsidR="00AD7A0C">
        <w:rPr>
          <w:rFonts w:asciiTheme="minorHAnsi" w:hAnsiTheme="minorHAnsi" w:cstheme="minorHAnsi"/>
          <w:lang w:eastAsia="ja-JP"/>
        </w:rPr>
        <w:t>limited to some rural areas</w:t>
      </w:r>
      <w:r w:rsidR="00E215E2">
        <w:rPr>
          <w:rFonts w:asciiTheme="minorHAnsi" w:hAnsiTheme="minorHAnsi" w:cstheme="minorHAnsi"/>
          <w:lang w:eastAsia="ja-JP"/>
        </w:rPr>
        <w:t xml:space="preserve"> where</w:t>
      </w:r>
      <w:r w:rsidR="00A23C9B">
        <w:rPr>
          <w:rFonts w:asciiTheme="minorHAnsi" w:hAnsiTheme="minorHAnsi" w:cstheme="minorHAnsi"/>
          <w:lang w:eastAsia="ja-JP"/>
        </w:rPr>
        <w:t xml:space="preserve"> a </w:t>
      </w:r>
      <w:r w:rsidR="00E215E2">
        <w:rPr>
          <w:rFonts w:asciiTheme="minorHAnsi" w:hAnsiTheme="minorHAnsi" w:cstheme="minorHAnsi"/>
          <w:lang w:eastAsia="ja-JP"/>
        </w:rPr>
        <w:t xml:space="preserve">small </w:t>
      </w:r>
      <w:r w:rsidR="00A23C9B">
        <w:rPr>
          <w:rFonts w:asciiTheme="minorHAnsi" w:hAnsiTheme="minorHAnsi" w:cstheme="minorHAnsi"/>
          <w:lang w:eastAsia="ja-JP"/>
        </w:rPr>
        <w:t xml:space="preserve">number of </w:t>
      </w:r>
      <w:r w:rsidR="004E0BF4">
        <w:rPr>
          <w:rFonts w:asciiTheme="minorHAnsi" w:hAnsiTheme="minorHAnsi" w:cstheme="minorHAnsi"/>
          <w:lang w:eastAsia="ja-JP"/>
        </w:rPr>
        <w:t xml:space="preserve">officers </w:t>
      </w:r>
      <w:r w:rsidR="00E215E2">
        <w:rPr>
          <w:rFonts w:asciiTheme="minorHAnsi" w:hAnsiTheme="minorHAnsi" w:cstheme="minorHAnsi"/>
          <w:lang w:eastAsia="ja-JP"/>
        </w:rPr>
        <w:t xml:space="preserve">has been </w:t>
      </w:r>
      <w:r w:rsidR="004E0BF4">
        <w:rPr>
          <w:rFonts w:asciiTheme="minorHAnsi" w:hAnsiTheme="minorHAnsi" w:cstheme="minorHAnsi"/>
          <w:lang w:eastAsia="ja-JP"/>
        </w:rPr>
        <w:t>unable</w:t>
      </w:r>
      <w:r w:rsidR="00A23C9B">
        <w:rPr>
          <w:rFonts w:asciiTheme="minorHAnsi" w:hAnsiTheme="minorHAnsi" w:cstheme="minorHAnsi"/>
          <w:lang w:eastAsia="ja-JP"/>
        </w:rPr>
        <w:t xml:space="preserve"> to attend work</w:t>
      </w:r>
      <w:r w:rsidR="00FE0629">
        <w:rPr>
          <w:rFonts w:asciiTheme="minorHAnsi" w:hAnsiTheme="minorHAnsi" w:cstheme="minorHAnsi"/>
          <w:lang w:eastAsia="ja-JP"/>
        </w:rPr>
        <w:t>.</w:t>
      </w:r>
      <w:r>
        <w:rPr>
          <w:rFonts w:asciiTheme="minorHAnsi" w:hAnsiTheme="minorHAnsi" w:cstheme="minorHAnsi"/>
          <w:lang w:eastAsia="ja-JP"/>
        </w:rPr>
        <w:t xml:space="preserve"> Broader activities </w:t>
      </w:r>
      <w:r w:rsidR="00E215E2">
        <w:rPr>
          <w:rFonts w:asciiTheme="minorHAnsi" w:hAnsiTheme="minorHAnsi" w:cstheme="minorHAnsi"/>
          <w:lang w:eastAsia="ja-JP"/>
        </w:rPr>
        <w:t xml:space="preserve">in metropolitan areas and in other pathways </w:t>
      </w:r>
      <w:r>
        <w:rPr>
          <w:rFonts w:asciiTheme="minorHAnsi" w:hAnsiTheme="minorHAnsi" w:cstheme="minorHAnsi"/>
          <w:lang w:eastAsia="ja-JP"/>
        </w:rPr>
        <w:t>such as in the mail and airport environment continue</w:t>
      </w:r>
      <w:r w:rsidR="00E215E2">
        <w:rPr>
          <w:rFonts w:asciiTheme="minorHAnsi" w:hAnsiTheme="minorHAnsi" w:cstheme="minorHAnsi"/>
          <w:lang w:eastAsia="ja-JP"/>
        </w:rPr>
        <w:t>d</w:t>
      </w:r>
      <w:r>
        <w:rPr>
          <w:rFonts w:asciiTheme="minorHAnsi" w:hAnsiTheme="minorHAnsi" w:cstheme="minorHAnsi"/>
          <w:lang w:eastAsia="ja-JP"/>
        </w:rPr>
        <w:t xml:space="preserve"> as normal. </w:t>
      </w:r>
    </w:p>
    <w:p w14:paraId="09D54339" w14:textId="7EEA9737" w:rsidR="00EF1F3A" w:rsidRPr="00A23C9B" w:rsidRDefault="00D82576" w:rsidP="00A23C9B">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w:t>
      </w:r>
      <w:r w:rsidR="00DF6B3A">
        <w:rPr>
          <w:rFonts w:asciiTheme="minorHAnsi" w:hAnsiTheme="minorHAnsi" w:cstheme="minorHAnsi"/>
          <w:lang w:eastAsia="ja-JP"/>
        </w:rPr>
        <w:t xml:space="preserve">impact is more significant in Queensland </w:t>
      </w:r>
      <w:r w:rsidR="00913CAA">
        <w:rPr>
          <w:rFonts w:asciiTheme="minorHAnsi" w:hAnsiTheme="minorHAnsi" w:cstheme="minorHAnsi"/>
          <w:lang w:eastAsia="ja-JP"/>
        </w:rPr>
        <w:t xml:space="preserve">where </w:t>
      </w:r>
      <w:r w:rsidR="00DF6B3A">
        <w:rPr>
          <w:rFonts w:asciiTheme="minorHAnsi" w:hAnsiTheme="minorHAnsi" w:cstheme="minorHAnsi"/>
          <w:lang w:eastAsia="ja-JP"/>
        </w:rPr>
        <w:t xml:space="preserve">the </w:t>
      </w:r>
      <w:r>
        <w:rPr>
          <w:rFonts w:asciiTheme="minorHAnsi" w:hAnsiTheme="minorHAnsi" w:cstheme="minorHAnsi"/>
          <w:lang w:eastAsia="ja-JP"/>
        </w:rPr>
        <w:t>department is seeing a lot more cancellations around Brisbane and surrounding suburbs</w:t>
      </w:r>
      <w:r w:rsidR="00A23C9B">
        <w:rPr>
          <w:rFonts w:asciiTheme="minorHAnsi" w:hAnsiTheme="minorHAnsi" w:cstheme="minorHAnsi"/>
          <w:lang w:eastAsia="ja-JP"/>
        </w:rPr>
        <w:t xml:space="preserve">. </w:t>
      </w:r>
      <w:r w:rsidR="009D7EDD">
        <w:rPr>
          <w:rFonts w:asciiTheme="minorHAnsi" w:hAnsiTheme="minorHAnsi" w:cstheme="minorHAnsi"/>
          <w:lang w:eastAsia="ja-JP"/>
        </w:rPr>
        <w:t>Most were at the request</w:t>
      </w:r>
      <w:r>
        <w:rPr>
          <w:rFonts w:asciiTheme="minorHAnsi" w:hAnsiTheme="minorHAnsi" w:cstheme="minorHAnsi"/>
          <w:lang w:eastAsia="ja-JP"/>
        </w:rPr>
        <w:t xml:space="preserve"> </w:t>
      </w:r>
      <w:r w:rsidR="001C05EE">
        <w:rPr>
          <w:rFonts w:asciiTheme="minorHAnsi" w:hAnsiTheme="minorHAnsi" w:cstheme="minorHAnsi"/>
          <w:lang w:eastAsia="ja-JP"/>
        </w:rPr>
        <w:t xml:space="preserve">of </w:t>
      </w:r>
      <w:r>
        <w:rPr>
          <w:rFonts w:asciiTheme="minorHAnsi" w:hAnsiTheme="minorHAnsi" w:cstheme="minorHAnsi"/>
          <w:lang w:eastAsia="ja-JP"/>
        </w:rPr>
        <w:t>industry</w:t>
      </w:r>
      <w:r w:rsidR="00A23C9B">
        <w:rPr>
          <w:rFonts w:asciiTheme="minorHAnsi" w:hAnsiTheme="minorHAnsi" w:cstheme="minorHAnsi"/>
          <w:lang w:eastAsia="ja-JP"/>
        </w:rPr>
        <w:t xml:space="preserve"> with</w:t>
      </w:r>
      <w:r w:rsidR="00257A94">
        <w:rPr>
          <w:rFonts w:asciiTheme="minorHAnsi" w:hAnsiTheme="minorHAnsi" w:cstheme="minorHAnsi"/>
          <w:lang w:eastAsia="ja-JP"/>
        </w:rPr>
        <w:t xml:space="preserve"> further </w:t>
      </w:r>
      <w:r w:rsidR="001C05EE">
        <w:rPr>
          <w:rFonts w:asciiTheme="minorHAnsi" w:hAnsiTheme="minorHAnsi" w:cstheme="minorHAnsi"/>
          <w:lang w:eastAsia="ja-JP"/>
        </w:rPr>
        <w:t xml:space="preserve">cancellations </w:t>
      </w:r>
      <w:r w:rsidR="00257A94">
        <w:rPr>
          <w:rFonts w:asciiTheme="minorHAnsi" w:hAnsiTheme="minorHAnsi" w:cstheme="minorHAnsi"/>
          <w:lang w:eastAsia="ja-JP"/>
        </w:rPr>
        <w:t xml:space="preserve">and </w:t>
      </w:r>
      <w:r w:rsidR="00A23C9B">
        <w:rPr>
          <w:rFonts w:asciiTheme="minorHAnsi" w:hAnsiTheme="minorHAnsi" w:cstheme="minorHAnsi"/>
          <w:lang w:eastAsia="ja-JP"/>
        </w:rPr>
        <w:t>d</w:t>
      </w:r>
      <w:r w:rsidR="001C05EE">
        <w:rPr>
          <w:rFonts w:asciiTheme="minorHAnsi" w:hAnsiTheme="minorHAnsi" w:cstheme="minorHAnsi"/>
          <w:lang w:eastAsia="ja-JP"/>
        </w:rPr>
        <w:t xml:space="preserve">elays expected as the flood water recede and TTP sites become operational. The department is also working through internal processes for making </w:t>
      </w:r>
      <w:r w:rsidRPr="001C05EE">
        <w:rPr>
          <w:rFonts w:asciiTheme="minorHAnsi" w:hAnsiTheme="minorHAnsi" w:cstheme="minorHAnsi"/>
          <w:lang w:eastAsia="ja-JP"/>
        </w:rPr>
        <w:t xml:space="preserve">decisions or issuing directions about goods subject to biosecurity control </w:t>
      </w:r>
      <w:r w:rsidR="00D52220" w:rsidRPr="001C05EE">
        <w:rPr>
          <w:rFonts w:asciiTheme="minorHAnsi" w:hAnsiTheme="minorHAnsi" w:cstheme="minorHAnsi"/>
          <w:lang w:eastAsia="ja-JP"/>
        </w:rPr>
        <w:t xml:space="preserve">that might have been </w:t>
      </w:r>
      <w:r w:rsidRPr="001C05EE">
        <w:rPr>
          <w:rFonts w:asciiTheme="minorHAnsi" w:hAnsiTheme="minorHAnsi" w:cstheme="minorHAnsi"/>
          <w:lang w:eastAsia="ja-JP"/>
        </w:rPr>
        <w:t>damaged by the floods</w:t>
      </w:r>
      <w:r w:rsidR="001C05EE" w:rsidRPr="001C05EE">
        <w:rPr>
          <w:rFonts w:asciiTheme="minorHAnsi" w:hAnsiTheme="minorHAnsi" w:cstheme="minorHAnsi"/>
          <w:lang w:eastAsia="ja-JP"/>
        </w:rPr>
        <w:t xml:space="preserve">. </w:t>
      </w:r>
    </w:p>
    <w:p w14:paraId="14CF44C6" w14:textId="29BC368C" w:rsidR="006247DE" w:rsidRPr="00F05BBC" w:rsidRDefault="00292CE3" w:rsidP="006247DE">
      <w:pPr>
        <w:tabs>
          <w:tab w:val="left" w:pos="1365"/>
        </w:tabs>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t>Agenda item 4</w:t>
      </w:r>
      <w:r w:rsidR="00F05BBC" w:rsidRPr="00F05BBC">
        <w:rPr>
          <w:rFonts w:asciiTheme="minorHAnsi" w:hAnsiTheme="minorHAnsi" w:cstheme="minorHAnsi"/>
          <w:b/>
          <w:sz w:val="24"/>
          <w:szCs w:val="24"/>
          <w:u w:val="single"/>
          <w:lang w:eastAsia="ja-JP"/>
        </w:rPr>
        <w:t xml:space="preserve"> - </w:t>
      </w:r>
      <w:r w:rsidR="006247DE" w:rsidRPr="00F05BBC">
        <w:rPr>
          <w:rFonts w:asciiTheme="minorHAnsi" w:hAnsiTheme="minorHAnsi" w:cstheme="minorHAnsi"/>
          <w:b/>
          <w:sz w:val="24"/>
          <w:szCs w:val="24"/>
          <w:u w:val="single"/>
          <w:lang w:eastAsia="ja-JP"/>
        </w:rPr>
        <w:t>Presentations</w:t>
      </w:r>
    </w:p>
    <w:p w14:paraId="79528AF6" w14:textId="77777777" w:rsidR="00F05BBC" w:rsidRDefault="00F05BBC" w:rsidP="00292CE3">
      <w:pPr>
        <w:tabs>
          <w:tab w:val="left" w:pos="1365"/>
        </w:tabs>
        <w:ind w:right="-201"/>
        <w:rPr>
          <w:rFonts w:asciiTheme="minorHAnsi" w:hAnsiTheme="minorHAnsi" w:cstheme="minorHAnsi"/>
          <w:b/>
          <w:lang w:eastAsia="ja-JP"/>
        </w:rPr>
      </w:pPr>
    </w:p>
    <w:p w14:paraId="7406BB64" w14:textId="34854FC8" w:rsidR="00CD15F1" w:rsidRDefault="00292CE3" w:rsidP="00292CE3">
      <w:pPr>
        <w:tabs>
          <w:tab w:val="left" w:pos="1365"/>
        </w:tabs>
        <w:ind w:right="-201"/>
        <w:rPr>
          <w:rFonts w:asciiTheme="minorHAnsi" w:hAnsiTheme="minorHAnsi" w:cstheme="minorHAnsi"/>
          <w:b/>
          <w:lang w:eastAsia="ja-JP"/>
        </w:rPr>
      </w:pPr>
      <w:r>
        <w:rPr>
          <w:rFonts w:asciiTheme="minorHAnsi" w:hAnsiTheme="minorHAnsi" w:cstheme="minorHAnsi"/>
          <w:b/>
          <w:lang w:eastAsia="ja-JP"/>
        </w:rPr>
        <w:t xml:space="preserve">4.1 </w:t>
      </w:r>
      <w:r w:rsidR="00CD15F1" w:rsidRPr="00292CE3">
        <w:rPr>
          <w:rFonts w:asciiTheme="minorHAnsi" w:hAnsiTheme="minorHAnsi" w:cstheme="minorHAnsi"/>
          <w:b/>
          <w:lang w:eastAsia="ja-JP"/>
        </w:rPr>
        <w:t>Overview of the Compliance System  </w:t>
      </w:r>
    </w:p>
    <w:p w14:paraId="14DD60CC" w14:textId="6EB0B205" w:rsidR="00D3739A" w:rsidRPr="00A23C9B" w:rsidRDefault="00D3739A" w:rsidP="00EF6466">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Mr</w:t>
      </w:r>
      <w:r w:rsidRPr="00D3739A">
        <w:rPr>
          <w:rFonts w:asciiTheme="minorHAnsi" w:hAnsiTheme="minorHAnsi" w:cstheme="minorHAnsi"/>
          <w:lang w:eastAsia="ja-JP"/>
        </w:rPr>
        <w:t xml:space="preserve"> Timson </w:t>
      </w:r>
      <w:r>
        <w:rPr>
          <w:rFonts w:asciiTheme="minorHAnsi" w:hAnsiTheme="minorHAnsi" w:cstheme="minorHAnsi"/>
          <w:lang w:eastAsia="ja-JP"/>
        </w:rPr>
        <w:t xml:space="preserve">delivered a presentation on the compliance system </w:t>
      </w:r>
      <w:r w:rsidR="00F737AD">
        <w:rPr>
          <w:rFonts w:asciiTheme="minorHAnsi" w:hAnsiTheme="minorHAnsi" w:cstheme="minorHAnsi"/>
          <w:lang w:eastAsia="ja-JP"/>
        </w:rPr>
        <w:t xml:space="preserve">including an overview of the different functions </w:t>
      </w:r>
      <w:r w:rsidR="00EF6466">
        <w:rPr>
          <w:rFonts w:asciiTheme="minorHAnsi" w:hAnsiTheme="minorHAnsi" w:cstheme="minorHAnsi"/>
          <w:lang w:eastAsia="ja-JP"/>
        </w:rPr>
        <w:t xml:space="preserve">across the </w:t>
      </w:r>
      <w:r w:rsidR="00F737AD">
        <w:rPr>
          <w:rFonts w:asciiTheme="minorHAnsi" w:hAnsiTheme="minorHAnsi" w:cstheme="minorHAnsi"/>
          <w:lang w:eastAsia="ja-JP"/>
        </w:rPr>
        <w:t>Compliance and Enforcement Division</w:t>
      </w:r>
      <w:r w:rsidR="00572DA3">
        <w:rPr>
          <w:rFonts w:asciiTheme="minorHAnsi" w:hAnsiTheme="minorHAnsi" w:cstheme="minorHAnsi"/>
          <w:lang w:eastAsia="ja-JP"/>
        </w:rPr>
        <w:t xml:space="preserve">, relevant </w:t>
      </w:r>
      <w:r w:rsidRPr="00A23C9B">
        <w:rPr>
          <w:rFonts w:asciiTheme="minorHAnsi" w:hAnsiTheme="minorHAnsi" w:cstheme="minorHAnsi"/>
          <w:lang w:eastAsia="ja-JP"/>
        </w:rPr>
        <w:t>legislation</w:t>
      </w:r>
      <w:r w:rsidR="00572DA3">
        <w:rPr>
          <w:rFonts w:asciiTheme="minorHAnsi" w:hAnsiTheme="minorHAnsi" w:cstheme="minorHAnsi"/>
          <w:lang w:eastAsia="ja-JP"/>
        </w:rPr>
        <w:t xml:space="preserve"> and frameworks such as</w:t>
      </w:r>
      <w:r w:rsidR="00EF6466">
        <w:rPr>
          <w:rFonts w:asciiTheme="minorHAnsi" w:hAnsiTheme="minorHAnsi" w:cstheme="minorHAnsi"/>
          <w:lang w:eastAsia="ja-JP"/>
        </w:rPr>
        <w:t xml:space="preserve"> </w:t>
      </w:r>
      <w:r w:rsidRPr="00A23C9B">
        <w:rPr>
          <w:rFonts w:asciiTheme="minorHAnsi" w:hAnsiTheme="minorHAnsi" w:cstheme="minorHAnsi"/>
          <w:lang w:eastAsia="ja-JP"/>
        </w:rPr>
        <w:t xml:space="preserve">the </w:t>
      </w:r>
      <w:r w:rsidR="00202EEE">
        <w:rPr>
          <w:rFonts w:asciiTheme="minorHAnsi" w:hAnsiTheme="minorHAnsi" w:cstheme="minorHAnsi"/>
          <w:lang w:eastAsia="ja-JP"/>
        </w:rPr>
        <w:t xml:space="preserve">department’s </w:t>
      </w:r>
      <w:r w:rsidR="00EF6466" w:rsidRPr="00A23C9B">
        <w:rPr>
          <w:rFonts w:asciiTheme="minorHAnsi" w:hAnsiTheme="minorHAnsi" w:cstheme="minorHAnsi"/>
          <w:lang w:eastAsia="ja-JP"/>
        </w:rPr>
        <w:t xml:space="preserve">Regulatory Practice Statement, Compliance Policy </w:t>
      </w:r>
      <w:r w:rsidR="00F02B7F" w:rsidRPr="00A23C9B">
        <w:rPr>
          <w:rFonts w:asciiTheme="minorHAnsi" w:hAnsiTheme="minorHAnsi" w:cstheme="minorHAnsi"/>
          <w:lang w:eastAsia="ja-JP"/>
        </w:rPr>
        <w:t xml:space="preserve">and </w:t>
      </w:r>
      <w:r w:rsidR="00202EEE">
        <w:rPr>
          <w:rFonts w:asciiTheme="minorHAnsi" w:hAnsiTheme="minorHAnsi" w:cstheme="minorHAnsi"/>
          <w:lang w:eastAsia="ja-JP"/>
        </w:rPr>
        <w:t>F</w:t>
      </w:r>
      <w:r w:rsidR="00F02B7F" w:rsidRPr="00A23C9B">
        <w:rPr>
          <w:rFonts w:asciiTheme="minorHAnsi" w:hAnsiTheme="minorHAnsi" w:cstheme="minorHAnsi"/>
          <w:lang w:eastAsia="ja-JP"/>
        </w:rPr>
        <w:t xml:space="preserve">uture </w:t>
      </w:r>
      <w:r w:rsidR="00202EEE">
        <w:rPr>
          <w:rFonts w:asciiTheme="minorHAnsi" w:hAnsiTheme="minorHAnsi" w:cstheme="minorHAnsi"/>
          <w:lang w:eastAsia="ja-JP"/>
        </w:rPr>
        <w:t>R</w:t>
      </w:r>
      <w:r w:rsidR="00F02B7F" w:rsidRPr="00A23C9B">
        <w:rPr>
          <w:rFonts w:asciiTheme="minorHAnsi" w:hAnsiTheme="minorHAnsi" w:cstheme="minorHAnsi"/>
          <w:lang w:eastAsia="ja-JP"/>
        </w:rPr>
        <w:t xml:space="preserve">eady blueprint. </w:t>
      </w:r>
    </w:p>
    <w:p w14:paraId="6FAD7B35" w14:textId="2D7929D0" w:rsidR="00EC74C7" w:rsidRPr="00A23C9B" w:rsidRDefault="00EF6466" w:rsidP="60401D77">
      <w:pPr>
        <w:tabs>
          <w:tab w:val="left" w:pos="284"/>
        </w:tabs>
        <w:spacing w:after="120" w:line="259" w:lineRule="auto"/>
        <w:rPr>
          <w:rFonts w:asciiTheme="minorHAnsi" w:hAnsiTheme="minorHAnsi" w:cstheme="minorBidi"/>
          <w:lang w:eastAsia="ja-JP"/>
        </w:rPr>
      </w:pPr>
      <w:r w:rsidRPr="60401D77">
        <w:rPr>
          <w:rFonts w:asciiTheme="minorHAnsi" w:hAnsiTheme="minorHAnsi" w:cstheme="minorBidi"/>
          <w:lang w:eastAsia="ja-JP"/>
        </w:rPr>
        <w:lastRenderedPageBreak/>
        <w:t xml:space="preserve">Members noted the </w:t>
      </w:r>
      <w:r w:rsidR="00EC74C7" w:rsidRPr="60401D77">
        <w:rPr>
          <w:rFonts w:asciiTheme="minorHAnsi" w:hAnsiTheme="minorHAnsi" w:cstheme="minorBidi"/>
          <w:lang w:eastAsia="ja-JP"/>
        </w:rPr>
        <w:t xml:space="preserve">aim of the </w:t>
      </w:r>
      <w:r w:rsidRPr="60401D77">
        <w:rPr>
          <w:rFonts w:asciiTheme="minorHAnsi" w:hAnsiTheme="minorHAnsi" w:cstheme="minorBidi"/>
          <w:lang w:eastAsia="ja-JP"/>
        </w:rPr>
        <w:t xml:space="preserve">Compliance Policy </w:t>
      </w:r>
      <w:r w:rsidR="00EC74C7" w:rsidRPr="60401D77">
        <w:rPr>
          <w:rFonts w:asciiTheme="minorHAnsi" w:hAnsiTheme="minorHAnsi" w:cstheme="minorBidi"/>
          <w:lang w:eastAsia="ja-JP"/>
        </w:rPr>
        <w:t>is to inform stakeholders about the department’s approach</w:t>
      </w:r>
      <w:r w:rsidR="00C104FE" w:rsidRPr="60401D77">
        <w:rPr>
          <w:rFonts w:asciiTheme="minorHAnsi" w:hAnsiTheme="minorHAnsi" w:cstheme="minorBidi"/>
          <w:lang w:eastAsia="ja-JP"/>
        </w:rPr>
        <w:t>, including</w:t>
      </w:r>
      <w:r w:rsidR="00EC74C7" w:rsidRPr="60401D77">
        <w:rPr>
          <w:rFonts w:asciiTheme="minorHAnsi" w:hAnsiTheme="minorHAnsi" w:cstheme="minorBidi"/>
          <w:lang w:eastAsia="ja-JP"/>
        </w:rPr>
        <w:t xml:space="preserve"> how </w:t>
      </w:r>
      <w:r w:rsidR="001144E2" w:rsidRPr="60401D77">
        <w:rPr>
          <w:rFonts w:asciiTheme="minorHAnsi" w:hAnsiTheme="minorHAnsi" w:cstheme="minorBidi"/>
          <w:lang w:eastAsia="ja-JP"/>
        </w:rPr>
        <w:t xml:space="preserve">it </w:t>
      </w:r>
      <w:r w:rsidR="00156A38" w:rsidRPr="60401D77">
        <w:rPr>
          <w:rFonts w:asciiTheme="minorHAnsi" w:hAnsiTheme="minorHAnsi" w:cstheme="minorBidi"/>
          <w:lang w:eastAsia="ja-JP"/>
        </w:rPr>
        <w:t xml:space="preserve">intends to </w:t>
      </w:r>
      <w:r w:rsidR="00EC74C7" w:rsidRPr="60401D77">
        <w:rPr>
          <w:rFonts w:asciiTheme="minorHAnsi" w:hAnsiTheme="minorHAnsi" w:cstheme="minorBidi"/>
          <w:lang w:eastAsia="ja-JP"/>
        </w:rPr>
        <w:t xml:space="preserve">use education and </w:t>
      </w:r>
      <w:r w:rsidR="00156A38" w:rsidRPr="60401D77">
        <w:rPr>
          <w:rFonts w:asciiTheme="minorHAnsi" w:hAnsiTheme="minorHAnsi" w:cstheme="minorBidi"/>
          <w:lang w:eastAsia="ja-JP"/>
        </w:rPr>
        <w:t xml:space="preserve">incentive schemes </w:t>
      </w:r>
      <w:r w:rsidR="001144E2" w:rsidRPr="60401D77">
        <w:rPr>
          <w:rFonts w:asciiTheme="minorHAnsi" w:hAnsiTheme="minorHAnsi" w:cstheme="minorBidi"/>
          <w:lang w:eastAsia="ja-JP"/>
        </w:rPr>
        <w:t>to facilitate</w:t>
      </w:r>
      <w:r w:rsidR="00EC74C7" w:rsidRPr="60401D77">
        <w:rPr>
          <w:rFonts w:asciiTheme="minorHAnsi" w:hAnsiTheme="minorHAnsi" w:cstheme="minorBidi"/>
          <w:lang w:eastAsia="ja-JP"/>
        </w:rPr>
        <w:t xml:space="preserve"> good behaviour</w:t>
      </w:r>
      <w:r w:rsidR="001144E2" w:rsidRPr="60401D77">
        <w:rPr>
          <w:rFonts w:asciiTheme="minorHAnsi" w:hAnsiTheme="minorHAnsi" w:cstheme="minorBidi"/>
          <w:lang w:eastAsia="ja-JP"/>
        </w:rPr>
        <w:t>,</w:t>
      </w:r>
      <w:r w:rsidR="000F6C11" w:rsidRPr="60401D77">
        <w:rPr>
          <w:rFonts w:asciiTheme="minorHAnsi" w:hAnsiTheme="minorHAnsi" w:cstheme="minorBidi"/>
          <w:lang w:eastAsia="ja-JP"/>
        </w:rPr>
        <w:t xml:space="preserve"> </w:t>
      </w:r>
      <w:r w:rsidR="00A23C9B" w:rsidRPr="60401D77">
        <w:rPr>
          <w:rFonts w:asciiTheme="minorHAnsi" w:hAnsiTheme="minorHAnsi" w:cstheme="minorBidi"/>
          <w:lang w:eastAsia="ja-JP"/>
        </w:rPr>
        <w:t>a</w:t>
      </w:r>
      <w:r w:rsidR="000F6C11" w:rsidRPr="60401D77">
        <w:rPr>
          <w:rFonts w:asciiTheme="minorHAnsi" w:hAnsiTheme="minorHAnsi" w:cstheme="minorBidi"/>
          <w:lang w:eastAsia="ja-JP"/>
        </w:rPr>
        <w:t xml:space="preserve">nd </w:t>
      </w:r>
      <w:r w:rsidR="00156A38" w:rsidRPr="60401D77">
        <w:rPr>
          <w:rFonts w:asciiTheme="minorHAnsi" w:hAnsiTheme="minorHAnsi" w:cstheme="minorBidi"/>
          <w:lang w:eastAsia="ja-JP"/>
        </w:rPr>
        <w:t>how it will respond to</w:t>
      </w:r>
      <w:r w:rsidR="000F6C11" w:rsidRPr="60401D77">
        <w:rPr>
          <w:rFonts w:asciiTheme="minorHAnsi" w:hAnsiTheme="minorHAnsi" w:cstheme="minorBidi"/>
          <w:lang w:eastAsia="ja-JP"/>
        </w:rPr>
        <w:t xml:space="preserve"> deliberate non-compliant behaviour or criminal </w:t>
      </w:r>
      <w:r w:rsidR="00156A38" w:rsidRPr="60401D77">
        <w:rPr>
          <w:rFonts w:asciiTheme="minorHAnsi" w:hAnsiTheme="minorHAnsi" w:cstheme="minorBidi"/>
          <w:lang w:eastAsia="ja-JP"/>
        </w:rPr>
        <w:t>activity</w:t>
      </w:r>
      <w:r w:rsidR="000F6C11" w:rsidRPr="60401D77">
        <w:rPr>
          <w:rFonts w:asciiTheme="minorHAnsi" w:hAnsiTheme="minorHAnsi" w:cstheme="minorBidi"/>
          <w:lang w:eastAsia="ja-JP"/>
        </w:rPr>
        <w:t xml:space="preserve">. </w:t>
      </w:r>
    </w:p>
    <w:p w14:paraId="7A5BA170" w14:textId="266C6D15" w:rsidR="00D72FEC" w:rsidRPr="00A23C9B" w:rsidRDefault="00F00118" w:rsidP="00D72FE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Timson </w:t>
      </w:r>
      <w:r w:rsidR="00C86367">
        <w:rPr>
          <w:rFonts w:asciiTheme="minorHAnsi" w:hAnsiTheme="minorHAnsi" w:cstheme="minorHAnsi"/>
          <w:lang w:eastAsia="ja-JP"/>
        </w:rPr>
        <w:t xml:space="preserve">indicated the aim is to transform the </w:t>
      </w:r>
      <w:r w:rsidR="001748EC">
        <w:rPr>
          <w:rFonts w:asciiTheme="minorHAnsi" w:hAnsiTheme="minorHAnsi" w:cstheme="minorHAnsi"/>
          <w:lang w:eastAsia="ja-JP"/>
        </w:rPr>
        <w:t xml:space="preserve">way the department manages compliance </w:t>
      </w:r>
      <w:r w:rsidR="00256FB3" w:rsidRPr="00A23C9B">
        <w:rPr>
          <w:rFonts w:asciiTheme="minorHAnsi" w:hAnsiTheme="minorHAnsi" w:cstheme="minorHAnsi"/>
          <w:lang w:eastAsia="ja-JP"/>
        </w:rPr>
        <w:t xml:space="preserve">in the year ahead </w:t>
      </w:r>
      <w:r w:rsidR="000232FE">
        <w:rPr>
          <w:rFonts w:asciiTheme="minorHAnsi" w:hAnsiTheme="minorHAnsi" w:cstheme="minorHAnsi"/>
          <w:lang w:eastAsia="ja-JP"/>
        </w:rPr>
        <w:t>through</w:t>
      </w:r>
      <w:r w:rsidR="000232FE" w:rsidRPr="000232FE">
        <w:rPr>
          <w:rFonts w:ascii="Calibri" w:hAnsi="Calibri" w:cs="Calibri"/>
          <w:color w:val="000000"/>
          <w:shd w:val="clear" w:color="auto" w:fill="FFFFFF"/>
        </w:rPr>
        <w:t xml:space="preserve"> </w:t>
      </w:r>
      <w:r w:rsidR="000232FE">
        <w:rPr>
          <w:rFonts w:ascii="Calibri" w:hAnsi="Calibri" w:cs="Calibri"/>
          <w:color w:val="000000"/>
          <w:shd w:val="clear" w:color="auto" w:fill="FFFFFF"/>
        </w:rPr>
        <w:t xml:space="preserve">greater </w:t>
      </w:r>
      <w:r w:rsidR="00D1439B">
        <w:rPr>
          <w:rFonts w:ascii="Calibri" w:hAnsi="Calibri" w:cs="Calibri"/>
          <w:color w:val="000000"/>
          <w:shd w:val="clear" w:color="auto" w:fill="FFFFFF"/>
        </w:rPr>
        <w:t>engagement with r</w:t>
      </w:r>
      <w:r w:rsidR="000232FE">
        <w:rPr>
          <w:rFonts w:ascii="Calibri" w:hAnsi="Calibri" w:cs="Calibri"/>
          <w:color w:val="000000"/>
          <w:shd w:val="clear" w:color="auto" w:fill="FFFFFF"/>
        </w:rPr>
        <w:t xml:space="preserve">egulated entities </w:t>
      </w:r>
      <w:r w:rsidR="00D1439B">
        <w:rPr>
          <w:rFonts w:ascii="Calibri" w:hAnsi="Calibri" w:cs="Calibri"/>
          <w:color w:val="000000"/>
          <w:shd w:val="clear" w:color="auto" w:fill="FFFFFF"/>
        </w:rPr>
        <w:t xml:space="preserve">and </w:t>
      </w:r>
      <w:r w:rsidR="001748EC">
        <w:rPr>
          <w:rFonts w:ascii="Calibri" w:hAnsi="Calibri" w:cs="Calibri"/>
          <w:color w:val="000000"/>
          <w:shd w:val="clear" w:color="auto" w:fill="FFFFFF"/>
        </w:rPr>
        <w:t xml:space="preserve">by </w:t>
      </w:r>
      <w:r w:rsidR="00D1439B">
        <w:rPr>
          <w:rFonts w:ascii="Calibri" w:hAnsi="Calibri" w:cs="Calibri"/>
          <w:color w:val="000000"/>
          <w:shd w:val="clear" w:color="auto" w:fill="FFFFFF"/>
        </w:rPr>
        <w:t>making</w:t>
      </w:r>
      <w:r w:rsidR="00824627">
        <w:rPr>
          <w:rFonts w:ascii="Calibri" w:hAnsi="Calibri" w:cs="Calibri"/>
          <w:color w:val="000000"/>
          <w:shd w:val="clear" w:color="auto" w:fill="FFFFFF"/>
        </w:rPr>
        <w:t xml:space="preserve"> it </w:t>
      </w:r>
      <w:r w:rsidR="00D1439B">
        <w:rPr>
          <w:rFonts w:ascii="Calibri" w:hAnsi="Calibri" w:cs="Calibri"/>
          <w:color w:val="000000"/>
          <w:shd w:val="clear" w:color="auto" w:fill="FFFFFF"/>
        </w:rPr>
        <w:t xml:space="preserve">easier for those entities and other businesses to understand and comply with </w:t>
      </w:r>
      <w:r w:rsidR="00824627">
        <w:rPr>
          <w:rFonts w:ascii="Calibri" w:hAnsi="Calibri" w:cs="Calibri"/>
          <w:color w:val="000000"/>
          <w:shd w:val="clear" w:color="auto" w:fill="FFFFFF"/>
        </w:rPr>
        <w:t>our regulations.</w:t>
      </w:r>
      <w:r w:rsidR="000232FE">
        <w:rPr>
          <w:rFonts w:asciiTheme="minorHAnsi" w:hAnsiTheme="minorHAnsi" w:cstheme="minorHAnsi"/>
          <w:lang w:eastAsia="ja-JP"/>
        </w:rPr>
        <w:t xml:space="preserve"> </w:t>
      </w:r>
      <w:r w:rsidR="00D72FEC" w:rsidRPr="00A23C9B">
        <w:rPr>
          <w:rFonts w:asciiTheme="minorHAnsi" w:hAnsiTheme="minorHAnsi" w:cstheme="minorHAnsi"/>
          <w:lang w:eastAsia="ja-JP"/>
        </w:rPr>
        <w:t xml:space="preserve">Members </w:t>
      </w:r>
      <w:r w:rsidR="00824627">
        <w:rPr>
          <w:rFonts w:asciiTheme="minorHAnsi" w:hAnsiTheme="minorHAnsi" w:cstheme="minorHAnsi"/>
          <w:lang w:eastAsia="ja-JP"/>
        </w:rPr>
        <w:t xml:space="preserve">could </w:t>
      </w:r>
      <w:r w:rsidR="00D72FEC" w:rsidRPr="00A23C9B">
        <w:rPr>
          <w:rFonts w:asciiTheme="minorHAnsi" w:hAnsiTheme="minorHAnsi" w:cstheme="minorHAnsi"/>
          <w:lang w:eastAsia="ja-JP"/>
        </w:rPr>
        <w:t xml:space="preserve">expect to see results from this transformation towards the end </w:t>
      </w:r>
      <w:r w:rsidR="00A23C9B" w:rsidRPr="00A23C9B">
        <w:rPr>
          <w:rFonts w:asciiTheme="minorHAnsi" w:hAnsiTheme="minorHAnsi" w:cstheme="minorHAnsi"/>
          <w:lang w:eastAsia="ja-JP"/>
        </w:rPr>
        <w:t>of 2022</w:t>
      </w:r>
      <w:r w:rsidR="00D72FEC" w:rsidRPr="00A23C9B">
        <w:rPr>
          <w:rFonts w:asciiTheme="minorHAnsi" w:hAnsiTheme="minorHAnsi" w:cstheme="minorHAnsi"/>
          <w:lang w:eastAsia="ja-JP"/>
        </w:rPr>
        <w:t xml:space="preserve">. </w:t>
      </w:r>
      <w:r w:rsidR="00746934">
        <w:rPr>
          <w:rFonts w:asciiTheme="minorHAnsi" w:hAnsiTheme="minorHAnsi" w:cstheme="minorHAnsi"/>
          <w:lang w:eastAsia="ja-JP"/>
        </w:rPr>
        <w:t>K</w:t>
      </w:r>
      <w:r w:rsidR="00D72FEC" w:rsidRPr="00A23C9B">
        <w:rPr>
          <w:rFonts w:asciiTheme="minorHAnsi" w:hAnsiTheme="minorHAnsi" w:cstheme="minorHAnsi"/>
          <w:lang w:eastAsia="ja-JP"/>
        </w:rPr>
        <w:t xml:space="preserve">ey components </w:t>
      </w:r>
      <w:r w:rsidR="00746934">
        <w:rPr>
          <w:rFonts w:asciiTheme="minorHAnsi" w:hAnsiTheme="minorHAnsi" w:cstheme="minorHAnsi"/>
          <w:lang w:eastAsia="ja-JP"/>
        </w:rPr>
        <w:t xml:space="preserve">included </w:t>
      </w:r>
      <w:r w:rsidR="00A7788B">
        <w:rPr>
          <w:rFonts w:asciiTheme="minorHAnsi" w:hAnsiTheme="minorHAnsi" w:cstheme="minorHAnsi"/>
          <w:lang w:eastAsia="ja-JP"/>
        </w:rPr>
        <w:t xml:space="preserve">a single window of compliance </w:t>
      </w:r>
      <w:r w:rsidR="00746934">
        <w:rPr>
          <w:rFonts w:asciiTheme="minorHAnsi" w:hAnsiTheme="minorHAnsi" w:cstheme="minorHAnsi"/>
          <w:lang w:eastAsia="ja-JP"/>
        </w:rPr>
        <w:t xml:space="preserve">and machine learning </w:t>
      </w:r>
      <w:r w:rsidR="00F513DD">
        <w:rPr>
          <w:rFonts w:asciiTheme="minorHAnsi" w:hAnsiTheme="minorHAnsi" w:cstheme="minorHAnsi"/>
          <w:lang w:eastAsia="ja-JP"/>
        </w:rPr>
        <w:t xml:space="preserve">under a department </w:t>
      </w:r>
      <w:r w:rsidR="00746934">
        <w:rPr>
          <w:rFonts w:asciiTheme="minorHAnsi" w:hAnsiTheme="minorHAnsi" w:cstheme="minorHAnsi"/>
          <w:lang w:eastAsia="ja-JP"/>
        </w:rPr>
        <w:t xml:space="preserve">related </w:t>
      </w:r>
      <w:r w:rsidR="00F513DD">
        <w:rPr>
          <w:rFonts w:asciiTheme="minorHAnsi" w:hAnsiTheme="minorHAnsi" w:cstheme="minorHAnsi"/>
          <w:lang w:eastAsia="ja-JP"/>
        </w:rPr>
        <w:t>activity m</w:t>
      </w:r>
      <w:r w:rsidR="00D72FEC" w:rsidRPr="00A23C9B">
        <w:rPr>
          <w:rFonts w:asciiTheme="minorHAnsi" w:hAnsiTheme="minorHAnsi" w:cstheme="minorHAnsi"/>
          <w:lang w:eastAsia="ja-JP"/>
        </w:rPr>
        <w:t xml:space="preserve">anagement System (DREAMS) </w:t>
      </w:r>
      <w:r w:rsidR="006048D0">
        <w:rPr>
          <w:rFonts w:asciiTheme="minorHAnsi" w:hAnsiTheme="minorHAnsi" w:cstheme="minorHAnsi"/>
          <w:lang w:eastAsia="ja-JP"/>
        </w:rPr>
        <w:t xml:space="preserve">and </w:t>
      </w:r>
      <w:r w:rsidR="00074501">
        <w:rPr>
          <w:rFonts w:asciiTheme="minorHAnsi" w:hAnsiTheme="minorHAnsi" w:cstheme="minorHAnsi"/>
          <w:lang w:eastAsia="ja-JP"/>
        </w:rPr>
        <w:t xml:space="preserve">the </w:t>
      </w:r>
      <w:r w:rsidR="006048D0">
        <w:rPr>
          <w:rFonts w:asciiTheme="minorHAnsi" w:hAnsiTheme="minorHAnsi" w:cstheme="minorHAnsi"/>
          <w:lang w:eastAsia="ja-JP"/>
        </w:rPr>
        <w:t xml:space="preserve">alignment </w:t>
      </w:r>
      <w:r w:rsidR="00D362BD">
        <w:rPr>
          <w:rFonts w:asciiTheme="minorHAnsi" w:hAnsiTheme="minorHAnsi" w:cstheme="minorHAnsi"/>
          <w:lang w:eastAsia="ja-JP"/>
        </w:rPr>
        <w:t xml:space="preserve">of </w:t>
      </w:r>
      <w:r w:rsidR="00D72FEC" w:rsidRPr="00A23C9B">
        <w:rPr>
          <w:rFonts w:asciiTheme="minorHAnsi" w:hAnsiTheme="minorHAnsi" w:cstheme="minorHAnsi"/>
          <w:lang w:eastAsia="ja-JP"/>
        </w:rPr>
        <w:t xml:space="preserve">fit and proper person (FPP) </w:t>
      </w:r>
      <w:r w:rsidR="00D362BD">
        <w:rPr>
          <w:rFonts w:asciiTheme="minorHAnsi" w:hAnsiTheme="minorHAnsi" w:cstheme="minorHAnsi"/>
          <w:lang w:eastAsia="ja-JP"/>
        </w:rPr>
        <w:t xml:space="preserve">assessment processes </w:t>
      </w:r>
      <w:r w:rsidR="00D72FEC" w:rsidRPr="00A23C9B">
        <w:rPr>
          <w:rFonts w:asciiTheme="minorHAnsi" w:hAnsiTheme="minorHAnsi" w:cstheme="minorHAnsi"/>
          <w:lang w:eastAsia="ja-JP"/>
        </w:rPr>
        <w:t xml:space="preserve">with </w:t>
      </w:r>
      <w:r w:rsidR="00F60674">
        <w:rPr>
          <w:rFonts w:asciiTheme="minorHAnsi" w:hAnsiTheme="minorHAnsi" w:cstheme="minorHAnsi"/>
          <w:lang w:eastAsia="ja-JP"/>
        </w:rPr>
        <w:t>similar government schemes including t</w:t>
      </w:r>
      <w:r w:rsidR="00D72FEC" w:rsidRPr="00A23C9B">
        <w:rPr>
          <w:rFonts w:asciiTheme="minorHAnsi" w:hAnsiTheme="minorHAnsi" w:cstheme="minorHAnsi"/>
          <w:lang w:eastAsia="ja-JP"/>
        </w:rPr>
        <w:t xml:space="preserve">he </w:t>
      </w:r>
      <w:r w:rsidR="00740D55">
        <w:rPr>
          <w:rFonts w:asciiTheme="minorHAnsi" w:hAnsiTheme="minorHAnsi" w:cstheme="minorHAnsi"/>
          <w:lang w:eastAsia="ja-JP"/>
        </w:rPr>
        <w:t xml:space="preserve">Australian Border Force’s </w:t>
      </w:r>
      <w:r w:rsidR="00D72FEC" w:rsidRPr="00A23C9B">
        <w:rPr>
          <w:rFonts w:asciiTheme="minorHAnsi" w:hAnsiTheme="minorHAnsi" w:cstheme="minorHAnsi"/>
          <w:lang w:eastAsia="ja-JP"/>
        </w:rPr>
        <w:t xml:space="preserve">Trusted Trader </w:t>
      </w:r>
      <w:r w:rsidR="00740D55">
        <w:rPr>
          <w:rFonts w:asciiTheme="minorHAnsi" w:hAnsiTheme="minorHAnsi" w:cstheme="minorHAnsi"/>
          <w:lang w:eastAsia="ja-JP"/>
        </w:rPr>
        <w:t>program</w:t>
      </w:r>
      <w:r w:rsidR="00F95629" w:rsidRPr="00A23C9B">
        <w:rPr>
          <w:rFonts w:asciiTheme="minorHAnsi" w:hAnsiTheme="minorHAnsi" w:cstheme="minorHAnsi"/>
          <w:lang w:eastAsia="ja-JP"/>
        </w:rPr>
        <w:t>.</w:t>
      </w:r>
      <w:r w:rsidR="00F60674">
        <w:rPr>
          <w:rFonts w:asciiTheme="minorHAnsi" w:hAnsiTheme="minorHAnsi" w:cstheme="minorHAnsi"/>
          <w:lang w:eastAsia="ja-JP"/>
        </w:rPr>
        <w:t xml:space="preserve"> </w:t>
      </w:r>
      <w:r w:rsidR="00F95629" w:rsidRPr="00A23C9B">
        <w:rPr>
          <w:rFonts w:asciiTheme="minorHAnsi" w:hAnsiTheme="minorHAnsi" w:cstheme="minorHAnsi"/>
          <w:lang w:eastAsia="ja-JP"/>
        </w:rPr>
        <w:t xml:space="preserve"> </w:t>
      </w:r>
    </w:p>
    <w:p w14:paraId="77D1CC5D" w14:textId="339A592B" w:rsidR="00880216" w:rsidRDefault="00D72FEC" w:rsidP="00D72FEC">
      <w:pPr>
        <w:tabs>
          <w:tab w:val="left" w:pos="284"/>
        </w:tabs>
        <w:spacing w:after="120" w:line="259" w:lineRule="auto"/>
        <w:rPr>
          <w:rFonts w:asciiTheme="minorHAnsi" w:hAnsiTheme="minorHAnsi" w:cstheme="minorHAnsi"/>
          <w:lang w:eastAsia="ja-JP"/>
        </w:rPr>
      </w:pPr>
      <w:r w:rsidRPr="00A23C9B">
        <w:rPr>
          <w:rFonts w:asciiTheme="minorHAnsi" w:hAnsiTheme="minorHAnsi" w:cstheme="minorHAnsi"/>
          <w:lang w:eastAsia="ja-JP"/>
        </w:rPr>
        <w:t>Ms Tipping expressed appreciation to the department for progressing alignment with A</w:t>
      </w:r>
      <w:r w:rsidR="00F95629" w:rsidRPr="00A23C9B">
        <w:rPr>
          <w:rFonts w:asciiTheme="minorHAnsi" w:hAnsiTheme="minorHAnsi" w:cstheme="minorHAnsi"/>
          <w:lang w:eastAsia="ja-JP"/>
        </w:rPr>
        <w:t xml:space="preserve">BF, </w:t>
      </w:r>
      <w:r w:rsidR="00DE2E1A">
        <w:rPr>
          <w:rFonts w:asciiTheme="minorHAnsi" w:hAnsiTheme="minorHAnsi" w:cstheme="minorHAnsi"/>
          <w:lang w:eastAsia="ja-JP"/>
        </w:rPr>
        <w:t xml:space="preserve">particularly </w:t>
      </w:r>
      <w:r w:rsidR="00564DB8">
        <w:rPr>
          <w:rFonts w:asciiTheme="minorHAnsi" w:hAnsiTheme="minorHAnsi" w:cstheme="minorHAnsi"/>
          <w:lang w:eastAsia="ja-JP"/>
        </w:rPr>
        <w:t xml:space="preserve">on </w:t>
      </w:r>
      <w:r w:rsidR="00F95629" w:rsidRPr="00A23C9B">
        <w:rPr>
          <w:rFonts w:asciiTheme="minorHAnsi" w:hAnsiTheme="minorHAnsi" w:cstheme="minorHAnsi"/>
          <w:lang w:eastAsia="ja-JP"/>
        </w:rPr>
        <w:t xml:space="preserve">FPP and </w:t>
      </w:r>
      <w:r w:rsidR="00564DB8">
        <w:rPr>
          <w:rFonts w:asciiTheme="minorHAnsi" w:hAnsiTheme="minorHAnsi" w:cstheme="minorHAnsi"/>
          <w:lang w:eastAsia="ja-JP"/>
        </w:rPr>
        <w:t xml:space="preserve">in </w:t>
      </w:r>
      <w:r w:rsidR="008C6E9C">
        <w:rPr>
          <w:rFonts w:asciiTheme="minorHAnsi" w:hAnsiTheme="minorHAnsi" w:cstheme="minorHAnsi"/>
          <w:lang w:eastAsia="ja-JP"/>
        </w:rPr>
        <w:t>the export space in relation to aviation security requirements, as</w:t>
      </w:r>
      <w:r w:rsidR="00F95629" w:rsidRPr="00A23C9B">
        <w:rPr>
          <w:rFonts w:asciiTheme="minorHAnsi" w:hAnsiTheme="minorHAnsi" w:cstheme="minorHAnsi"/>
          <w:lang w:eastAsia="ja-JP"/>
        </w:rPr>
        <w:t xml:space="preserve"> the Export Council of Australia ha</w:t>
      </w:r>
      <w:r w:rsidR="008C6E9C">
        <w:rPr>
          <w:rFonts w:asciiTheme="minorHAnsi" w:hAnsiTheme="minorHAnsi" w:cstheme="minorHAnsi"/>
          <w:lang w:eastAsia="ja-JP"/>
        </w:rPr>
        <w:t xml:space="preserve">d been </w:t>
      </w:r>
      <w:r w:rsidR="00F95629" w:rsidRPr="00A23C9B">
        <w:rPr>
          <w:rFonts w:asciiTheme="minorHAnsi" w:hAnsiTheme="minorHAnsi" w:cstheme="minorHAnsi"/>
          <w:lang w:eastAsia="ja-JP"/>
        </w:rPr>
        <w:t>push</w:t>
      </w:r>
      <w:r w:rsidR="008C6E9C">
        <w:rPr>
          <w:rFonts w:asciiTheme="minorHAnsi" w:hAnsiTheme="minorHAnsi" w:cstheme="minorHAnsi"/>
          <w:lang w:eastAsia="ja-JP"/>
        </w:rPr>
        <w:t>ing</w:t>
      </w:r>
      <w:r w:rsidR="00F95629" w:rsidRPr="00A23C9B">
        <w:rPr>
          <w:rFonts w:asciiTheme="minorHAnsi" w:hAnsiTheme="minorHAnsi" w:cstheme="minorHAnsi"/>
          <w:lang w:eastAsia="ja-JP"/>
        </w:rPr>
        <w:t xml:space="preserve"> for </w:t>
      </w:r>
      <w:r w:rsidR="002F0411">
        <w:rPr>
          <w:rFonts w:asciiTheme="minorHAnsi" w:hAnsiTheme="minorHAnsi" w:cstheme="minorHAnsi"/>
          <w:lang w:eastAsia="ja-JP"/>
        </w:rPr>
        <w:t>this</w:t>
      </w:r>
      <w:r w:rsidR="00F95629" w:rsidRPr="00A23C9B">
        <w:rPr>
          <w:rFonts w:asciiTheme="minorHAnsi" w:hAnsiTheme="minorHAnsi" w:cstheme="minorHAnsi"/>
          <w:lang w:eastAsia="ja-JP"/>
        </w:rPr>
        <w:t xml:space="preserve"> for several years. </w:t>
      </w:r>
    </w:p>
    <w:p w14:paraId="39DD0DB0" w14:textId="3A801D32" w:rsidR="00D72FEC" w:rsidRPr="00A23C9B" w:rsidRDefault="00880216" w:rsidP="00D72FE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Members noted</w:t>
      </w:r>
      <w:r w:rsidR="00F95629" w:rsidRPr="00A23C9B">
        <w:rPr>
          <w:rFonts w:asciiTheme="minorHAnsi" w:hAnsiTheme="minorHAnsi" w:cstheme="minorHAnsi"/>
          <w:lang w:eastAsia="ja-JP"/>
        </w:rPr>
        <w:t xml:space="preserve"> the importance of </w:t>
      </w:r>
      <w:r w:rsidR="00564DB8">
        <w:rPr>
          <w:rFonts w:asciiTheme="minorHAnsi" w:hAnsiTheme="minorHAnsi" w:cstheme="minorHAnsi"/>
          <w:lang w:eastAsia="ja-JP"/>
        </w:rPr>
        <w:t xml:space="preserve">cross government collaboration </w:t>
      </w:r>
      <w:r w:rsidR="009209E0">
        <w:rPr>
          <w:rFonts w:asciiTheme="minorHAnsi" w:hAnsiTheme="minorHAnsi" w:cstheme="minorHAnsi"/>
          <w:lang w:eastAsia="ja-JP"/>
        </w:rPr>
        <w:t xml:space="preserve">and </w:t>
      </w:r>
      <w:r w:rsidR="00F95629" w:rsidRPr="00A23C9B">
        <w:rPr>
          <w:rFonts w:asciiTheme="minorHAnsi" w:hAnsiTheme="minorHAnsi" w:cstheme="minorHAnsi"/>
          <w:lang w:eastAsia="ja-JP"/>
        </w:rPr>
        <w:t>coordinat</w:t>
      </w:r>
      <w:r w:rsidR="00564DB8">
        <w:rPr>
          <w:rFonts w:asciiTheme="minorHAnsi" w:hAnsiTheme="minorHAnsi" w:cstheme="minorHAnsi"/>
          <w:lang w:eastAsia="ja-JP"/>
        </w:rPr>
        <w:t xml:space="preserve">ion </w:t>
      </w:r>
      <w:r w:rsidR="009209E0">
        <w:rPr>
          <w:rFonts w:asciiTheme="minorHAnsi" w:hAnsiTheme="minorHAnsi" w:cstheme="minorHAnsi"/>
          <w:lang w:eastAsia="ja-JP"/>
        </w:rPr>
        <w:t xml:space="preserve">to streamline </w:t>
      </w:r>
      <w:r w:rsidR="00F95629" w:rsidRPr="00A23C9B">
        <w:rPr>
          <w:rFonts w:asciiTheme="minorHAnsi" w:hAnsiTheme="minorHAnsi" w:cstheme="minorHAnsi"/>
          <w:lang w:eastAsia="ja-JP"/>
        </w:rPr>
        <w:t xml:space="preserve">trade </w:t>
      </w:r>
      <w:r w:rsidR="009209E0">
        <w:rPr>
          <w:rFonts w:asciiTheme="minorHAnsi" w:hAnsiTheme="minorHAnsi" w:cstheme="minorHAnsi"/>
          <w:lang w:eastAsia="ja-JP"/>
        </w:rPr>
        <w:t xml:space="preserve">regulation </w:t>
      </w:r>
      <w:r w:rsidR="00F95629" w:rsidRPr="00A23C9B">
        <w:rPr>
          <w:rFonts w:asciiTheme="minorHAnsi" w:hAnsiTheme="minorHAnsi" w:cstheme="minorHAnsi"/>
          <w:lang w:eastAsia="ja-JP"/>
        </w:rPr>
        <w:t xml:space="preserve">under the </w:t>
      </w:r>
      <w:r w:rsidR="009209E0">
        <w:rPr>
          <w:rFonts w:asciiTheme="minorHAnsi" w:hAnsiTheme="minorHAnsi" w:cstheme="minorHAnsi"/>
          <w:lang w:eastAsia="ja-JP"/>
        </w:rPr>
        <w:t>Government’s</w:t>
      </w:r>
      <w:r w:rsidR="00F95629" w:rsidRPr="00A23C9B">
        <w:rPr>
          <w:rFonts w:asciiTheme="minorHAnsi" w:hAnsiTheme="minorHAnsi" w:cstheme="minorHAnsi"/>
          <w:lang w:eastAsia="ja-JP"/>
        </w:rPr>
        <w:t xml:space="preserve"> </w:t>
      </w:r>
      <w:r w:rsidR="00575671" w:rsidRPr="00A23C9B">
        <w:rPr>
          <w:rFonts w:asciiTheme="minorHAnsi" w:hAnsiTheme="minorHAnsi" w:cstheme="minorHAnsi"/>
          <w:lang w:eastAsia="ja-JP"/>
        </w:rPr>
        <w:t>Simplified</w:t>
      </w:r>
      <w:r w:rsidR="00F95629" w:rsidRPr="00A23C9B">
        <w:rPr>
          <w:rFonts w:asciiTheme="minorHAnsi" w:hAnsiTheme="minorHAnsi" w:cstheme="minorHAnsi"/>
          <w:lang w:eastAsia="ja-JP"/>
        </w:rPr>
        <w:t xml:space="preserve"> Trade System </w:t>
      </w:r>
      <w:r w:rsidR="00A23C9B" w:rsidRPr="00A23C9B">
        <w:rPr>
          <w:rFonts w:asciiTheme="minorHAnsi" w:hAnsiTheme="minorHAnsi" w:cstheme="minorHAnsi"/>
          <w:lang w:eastAsia="ja-JP"/>
        </w:rPr>
        <w:t xml:space="preserve">(STS) </w:t>
      </w:r>
      <w:r w:rsidR="00F95629" w:rsidRPr="00A23C9B">
        <w:rPr>
          <w:rFonts w:asciiTheme="minorHAnsi" w:hAnsiTheme="minorHAnsi" w:cstheme="minorHAnsi"/>
          <w:lang w:eastAsia="ja-JP"/>
        </w:rPr>
        <w:t xml:space="preserve">and </w:t>
      </w:r>
      <w:r w:rsidR="009209E0">
        <w:rPr>
          <w:rFonts w:asciiTheme="minorHAnsi" w:hAnsiTheme="minorHAnsi" w:cstheme="minorHAnsi"/>
          <w:lang w:eastAsia="ja-JP"/>
        </w:rPr>
        <w:t>Deregulation Agendas</w:t>
      </w:r>
      <w:r w:rsidR="00EC76FE">
        <w:rPr>
          <w:rFonts w:asciiTheme="minorHAnsi" w:hAnsiTheme="minorHAnsi" w:cstheme="minorHAnsi"/>
          <w:lang w:eastAsia="ja-JP"/>
        </w:rPr>
        <w:t>. T</w:t>
      </w:r>
      <w:r w:rsidR="00F95629" w:rsidRPr="00A23C9B">
        <w:rPr>
          <w:rFonts w:asciiTheme="minorHAnsi" w:hAnsiTheme="minorHAnsi" w:cstheme="minorHAnsi"/>
          <w:lang w:eastAsia="ja-JP"/>
        </w:rPr>
        <w:t xml:space="preserve">he development of a national single </w:t>
      </w:r>
      <w:r w:rsidR="00EC76FE">
        <w:rPr>
          <w:rFonts w:asciiTheme="minorHAnsi" w:hAnsiTheme="minorHAnsi" w:cstheme="minorHAnsi"/>
          <w:lang w:eastAsia="ja-JP"/>
        </w:rPr>
        <w:t xml:space="preserve">trade </w:t>
      </w:r>
      <w:r w:rsidR="00F95629" w:rsidRPr="00A23C9B">
        <w:rPr>
          <w:rFonts w:asciiTheme="minorHAnsi" w:hAnsiTheme="minorHAnsi" w:cstheme="minorHAnsi"/>
          <w:lang w:eastAsia="ja-JP"/>
        </w:rPr>
        <w:t>window</w:t>
      </w:r>
      <w:r w:rsidR="00575671" w:rsidRPr="00A23C9B">
        <w:rPr>
          <w:rFonts w:asciiTheme="minorHAnsi" w:hAnsiTheme="minorHAnsi" w:cstheme="minorHAnsi"/>
          <w:lang w:eastAsia="ja-JP"/>
        </w:rPr>
        <w:t xml:space="preserve"> would </w:t>
      </w:r>
      <w:r w:rsidR="00EC76FE">
        <w:rPr>
          <w:rFonts w:asciiTheme="minorHAnsi" w:hAnsiTheme="minorHAnsi" w:cstheme="minorHAnsi"/>
          <w:lang w:eastAsia="ja-JP"/>
        </w:rPr>
        <w:t xml:space="preserve">also assist with international </w:t>
      </w:r>
      <w:r w:rsidR="00F06185">
        <w:rPr>
          <w:rFonts w:asciiTheme="minorHAnsi" w:hAnsiTheme="minorHAnsi" w:cstheme="minorHAnsi"/>
          <w:lang w:eastAsia="ja-JP"/>
        </w:rPr>
        <w:t>engagement</w:t>
      </w:r>
      <w:r w:rsidR="00575671" w:rsidRPr="00A23C9B">
        <w:rPr>
          <w:rFonts w:asciiTheme="minorHAnsi" w:hAnsiTheme="minorHAnsi" w:cstheme="minorHAnsi"/>
          <w:lang w:eastAsia="ja-JP"/>
        </w:rPr>
        <w:t xml:space="preserve">. </w:t>
      </w:r>
      <w:r w:rsidR="00F95629" w:rsidRPr="00A23C9B">
        <w:rPr>
          <w:rFonts w:asciiTheme="minorHAnsi" w:hAnsiTheme="minorHAnsi" w:cstheme="minorHAnsi"/>
          <w:lang w:eastAsia="ja-JP"/>
        </w:rPr>
        <w:t xml:space="preserve"> </w:t>
      </w:r>
    </w:p>
    <w:p w14:paraId="3011A8EA" w14:textId="0B0352B0" w:rsidR="00CD15F1" w:rsidRPr="00292CE3" w:rsidRDefault="00292CE3" w:rsidP="00F05BBC">
      <w:pPr>
        <w:pStyle w:val="paragraph"/>
        <w:spacing w:before="0" w:beforeAutospacing="0" w:after="0" w:afterAutospacing="0"/>
        <w:textAlignment w:val="baseline"/>
        <w:rPr>
          <w:rFonts w:asciiTheme="minorHAnsi" w:hAnsiTheme="minorHAnsi" w:cstheme="minorHAnsi"/>
          <w:b/>
          <w:lang w:eastAsia="ja-JP"/>
        </w:rPr>
      </w:pPr>
      <w:r>
        <w:rPr>
          <w:rFonts w:asciiTheme="minorHAnsi" w:hAnsiTheme="minorHAnsi" w:cstheme="minorHAnsi"/>
          <w:b/>
          <w:lang w:eastAsia="ja-JP"/>
        </w:rPr>
        <w:t xml:space="preserve">4.2 </w:t>
      </w:r>
      <w:r w:rsidR="00CD15F1" w:rsidRPr="00292CE3">
        <w:rPr>
          <w:rFonts w:asciiTheme="minorHAnsi" w:hAnsiTheme="minorHAnsi" w:cstheme="minorHAnsi"/>
          <w:b/>
          <w:lang w:eastAsia="ja-JP"/>
        </w:rPr>
        <w:t>Regulatory uplift and Biosecurity Training Centre </w:t>
      </w:r>
    </w:p>
    <w:p w14:paraId="2ABAEE60" w14:textId="59B26285" w:rsidR="003C0074" w:rsidRPr="00023D0C" w:rsidRDefault="00802EFC" w:rsidP="00023D0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Mr Hollingsworth advised </w:t>
      </w:r>
      <w:r w:rsidR="003C0074" w:rsidRPr="00023D0C">
        <w:rPr>
          <w:rFonts w:asciiTheme="minorHAnsi" w:hAnsiTheme="minorHAnsi" w:cstheme="minorHAnsi"/>
          <w:lang w:eastAsia="ja-JP"/>
        </w:rPr>
        <w:t xml:space="preserve">Biosecurity Operations Division currently has more than 60 separate projects underway across its systems, people and technology that will </w:t>
      </w:r>
      <w:r w:rsidR="008460AD">
        <w:rPr>
          <w:rFonts w:asciiTheme="minorHAnsi" w:hAnsiTheme="minorHAnsi" w:cstheme="minorHAnsi"/>
          <w:lang w:eastAsia="ja-JP"/>
        </w:rPr>
        <w:t>cut across and improve</w:t>
      </w:r>
      <w:r w:rsidR="003C0074" w:rsidRPr="00023D0C">
        <w:rPr>
          <w:rFonts w:asciiTheme="minorHAnsi" w:hAnsiTheme="minorHAnsi" w:cstheme="minorHAnsi"/>
          <w:lang w:eastAsia="ja-JP"/>
        </w:rPr>
        <w:t xml:space="preserve"> regulatory capability.  </w:t>
      </w:r>
    </w:p>
    <w:p w14:paraId="12A1967D" w14:textId="6767D074" w:rsidR="00575671" w:rsidRPr="00023D0C" w:rsidRDefault="003C27D6" w:rsidP="00023D0C">
      <w:pPr>
        <w:tabs>
          <w:tab w:val="left" w:pos="284"/>
        </w:tabs>
        <w:spacing w:after="120" w:line="259" w:lineRule="auto"/>
        <w:rPr>
          <w:rFonts w:asciiTheme="minorHAnsi" w:hAnsiTheme="minorHAnsi" w:cstheme="minorHAnsi"/>
          <w:lang w:eastAsia="ja-JP"/>
        </w:rPr>
      </w:pPr>
      <w:r w:rsidRPr="00023D0C">
        <w:rPr>
          <w:rFonts w:asciiTheme="minorHAnsi" w:hAnsiTheme="minorHAnsi" w:cstheme="minorHAnsi"/>
          <w:lang w:eastAsia="ja-JP"/>
        </w:rPr>
        <w:t xml:space="preserve">Members </w:t>
      </w:r>
      <w:r w:rsidR="00EE0ED8">
        <w:rPr>
          <w:rFonts w:asciiTheme="minorHAnsi" w:hAnsiTheme="minorHAnsi" w:cstheme="minorHAnsi"/>
          <w:lang w:eastAsia="ja-JP"/>
        </w:rPr>
        <w:t xml:space="preserve">were informed of </w:t>
      </w:r>
      <w:r w:rsidRPr="00023D0C">
        <w:rPr>
          <w:rFonts w:asciiTheme="minorHAnsi" w:hAnsiTheme="minorHAnsi" w:cstheme="minorHAnsi"/>
          <w:lang w:eastAsia="ja-JP"/>
        </w:rPr>
        <w:t xml:space="preserve">the </w:t>
      </w:r>
      <w:r w:rsidR="00575671" w:rsidRPr="00023D0C">
        <w:rPr>
          <w:rFonts w:asciiTheme="minorHAnsi" w:hAnsiTheme="minorHAnsi" w:cstheme="minorHAnsi"/>
          <w:lang w:eastAsia="ja-JP"/>
        </w:rPr>
        <w:t xml:space="preserve">current state of </w:t>
      </w:r>
      <w:r w:rsidRPr="00023D0C">
        <w:rPr>
          <w:rFonts w:asciiTheme="minorHAnsi" w:hAnsiTheme="minorHAnsi" w:cstheme="minorHAnsi"/>
          <w:lang w:eastAsia="ja-JP"/>
        </w:rPr>
        <w:t>the department’s</w:t>
      </w:r>
      <w:r w:rsidR="00575671" w:rsidRPr="00023D0C">
        <w:rPr>
          <w:rFonts w:asciiTheme="minorHAnsi" w:hAnsiTheme="minorHAnsi" w:cstheme="minorHAnsi"/>
          <w:lang w:eastAsia="ja-JP"/>
        </w:rPr>
        <w:t xml:space="preserve"> regulatory workforce and </w:t>
      </w:r>
      <w:r w:rsidRPr="00023D0C">
        <w:rPr>
          <w:rFonts w:asciiTheme="minorHAnsi" w:hAnsiTheme="minorHAnsi" w:cstheme="minorHAnsi"/>
          <w:lang w:eastAsia="ja-JP"/>
        </w:rPr>
        <w:t xml:space="preserve">the six key areas </w:t>
      </w:r>
      <w:r w:rsidR="006964CE">
        <w:rPr>
          <w:rFonts w:asciiTheme="minorHAnsi" w:hAnsiTheme="minorHAnsi" w:cstheme="minorHAnsi"/>
          <w:lang w:eastAsia="ja-JP"/>
        </w:rPr>
        <w:t xml:space="preserve">that had been identified </w:t>
      </w:r>
      <w:r w:rsidR="00575671" w:rsidRPr="00023D0C">
        <w:rPr>
          <w:rFonts w:asciiTheme="minorHAnsi" w:hAnsiTheme="minorHAnsi" w:cstheme="minorHAnsi"/>
          <w:lang w:eastAsia="ja-JP"/>
        </w:rPr>
        <w:t xml:space="preserve">to achieve </w:t>
      </w:r>
      <w:r w:rsidR="006964CE">
        <w:rPr>
          <w:rFonts w:asciiTheme="minorHAnsi" w:hAnsiTheme="minorHAnsi" w:cstheme="minorHAnsi"/>
          <w:lang w:eastAsia="ja-JP"/>
        </w:rPr>
        <w:t xml:space="preserve">a more agile and competent workforce by </w:t>
      </w:r>
      <w:r w:rsidR="00575671" w:rsidRPr="00023D0C">
        <w:rPr>
          <w:rFonts w:asciiTheme="minorHAnsi" w:hAnsiTheme="minorHAnsi" w:cstheme="minorHAnsi"/>
          <w:lang w:eastAsia="ja-JP"/>
        </w:rPr>
        <w:t>2025</w:t>
      </w:r>
      <w:r w:rsidR="006964CE">
        <w:rPr>
          <w:rFonts w:asciiTheme="minorHAnsi" w:hAnsiTheme="minorHAnsi" w:cstheme="minorHAnsi"/>
          <w:lang w:eastAsia="ja-JP"/>
        </w:rPr>
        <w:t>.  These included a greater focus on</w:t>
      </w:r>
      <w:r w:rsidRPr="00023D0C">
        <w:rPr>
          <w:rFonts w:asciiTheme="minorHAnsi" w:hAnsiTheme="minorHAnsi" w:cstheme="minorHAnsi"/>
          <w:lang w:eastAsia="ja-JP"/>
        </w:rPr>
        <w:t xml:space="preserve"> capability and coaching; decision support</w:t>
      </w:r>
      <w:r w:rsidR="006964CE">
        <w:rPr>
          <w:rFonts w:asciiTheme="minorHAnsi" w:hAnsiTheme="minorHAnsi" w:cstheme="minorHAnsi"/>
          <w:lang w:eastAsia="ja-JP"/>
        </w:rPr>
        <w:t xml:space="preserve"> material</w:t>
      </w:r>
      <w:r w:rsidRPr="00023D0C">
        <w:rPr>
          <w:rFonts w:asciiTheme="minorHAnsi" w:hAnsiTheme="minorHAnsi" w:cstheme="minorHAnsi"/>
          <w:lang w:eastAsia="ja-JP"/>
        </w:rPr>
        <w:t xml:space="preserve">; workforce recruitment and planning; learning and development; </w:t>
      </w:r>
      <w:r w:rsidR="006964CE">
        <w:rPr>
          <w:rFonts w:asciiTheme="minorHAnsi" w:hAnsiTheme="minorHAnsi" w:cstheme="minorHAnsi"/>
          <w:lang w:eastAsia="ja-JP"/>
        </w:rPr>
        <w:t xml:space="preserve">internal </w:t>
      </w:r>
      <w:r w:rsidRPr="00023D0C">
        <w:rPr>
          <w:rFonts w:asciiTheme="minorHAnsi" w:hAnsiTheme="minorHAnsi" w:cstheme="minorHAnsi"/>
          <w:lang w:eastAsia="ja-JP"/>
        </w:rPr>
        <w:t>assurance and compliance; and pathway modernisation and technology. T</w:t>
      </w:r>
      <w:r w:rsidR="00575671" w:rsidRPr="00023D0C">
        <w:rPr>
          <w:rFonts w:asciiTheme="minorHAnsi" w:hAnsiTheme="minorHAnsi" w:cstheme="minorHAnsi"/>
          <w:lang w:eastAsia="ja-JP"/>
        </w:rPr>
        <w:t xml:space="preserve">his work is supported and informed by the </w:t>
      </w:r>
      <w:r w:rsidR="009B6AC5" w:rsidRPr="00023D0C">
        <w:rPr>
          <w:rFonts w:asciiTheme="minorHAnsi" w:hAnsiTheme="minorHAnsi" w:cstheme="minorHAnsi"/>
          <w:lang w:eastAsia="ja-JP"/>
        </w:rPr>
        <w:t>R</w:t>
      </w:r>
      <w:r w:rsidR="00575671" w:rsidRPr="00023D0C">
        <w:rPr>
          <w:rFonts w:asciiTheme="minorHAnsi" w:hAnsiTheme="minorHAnsi" w:cstheme="minorHAnsi"/>
          <w:lang w:eastAsia="ja-JP"/>
        </w:rPr>
        <w:t xml:space="preserve">egulatory </w:t>
      </w:r>
      <w:r w:rsidR="009B6AC5" w:rsidRPr="00023D0C">
        <w:rPr>
          <w:rFonts w:asciiTheme="minorHAnsi" w:hAnsiTheme="minorHAnsi" w:cstheme="minorHAnsi"/>
          <w:lang w:eastAsia="ja-JP"/>
        </w:rPr>
        <w:t>P</w:t>
      </w:r>
      <w:r w:rsidR="00575671" w:rsidRPr="00023D0C">
        <w:rPr>
          <w:rFonts w:asciiTheme="minorHAnsi" w:hAnsiTheme="minorHAnsi" w:cstheme="minorHAnsi"/>
          <w:lang w:eastAsia="ja-JP"/>
        </w:rPr>
        <w:t xml:space="preserve">ractice </w:t>
      </w:r>
      <w:r w:rsidR="009B6AC5" w:rsidRPr="00023D0C">
        <w:rPr>
          <w:rFonts w:asciiTheme="minorHAnsi" w:hAnsiTheme="minorHAnsi" w:cstheme="minorHAnsi"/>
          <w:lang w:eastAsia="ja-JP"/>
        </w:rPr>
        <w:t>St</w:t>
      </w:r>
      <w:r w:rsidR="00575671" w:rsidRPr="00023D0C">
        <w:rPr>
          <w:rFonts w:asciiTheme="minorHAnsi" w:hAnsiTheme="minorHAnsi" w:cstheme="minorHAnsi"/>
          <w:lang w:eastAsia="ja-JP"/>
        </w:rPr>
        <w:t>atement</w:t>
      </w:r>
      <w:r w:rsidR="006964CE">
        <w:rPr>
          <w:rFonts w:asciiTheme="minorHAnsi" w:hAnsiTheme="minorHAnsi" w:cstheme="minorHAnsi"/>
          <w:lang w:eastAsia="ja-JP"/>
        </w:rPr>
        <w:t xml:space="preserve"> and Compliance </w:t>
      </w:r>
      <w:r w:rsidR="00924A38">
        <w:rPr>
          <w:rFonts w:asciiTheme="minorHAnsi" w:hAnsiTheme="minorHAnsi" w:cstheme="minorHAnsi"/>
          <w:lang w:eastAsia="ja-JP"/>
        </w:rPr>
        <w:t>Policy mentioned previously</w:t>
      </w:r>
      <w:r w:rsidR="009B6AC5" w:rsidRPr="00023D0C">
        <w:rPr>
          <w:rFonts w:asciiTheme="minorHAnsi" w:hAnsiTheme="minorHAnsi" w:cstheme="minorHAnsi"/>
          <w:lang w:eastAsia="ja-JP"/>
        </w:rPr>
        <w:t xml:space="preserve">, </w:t>
      </w:r>
      <w:r w:rsidR="00924A38">
        <w:rPr>
          <w:rFonts w:asciiTheme="minorHAnsi" w:hAnsiTheme="minorHAnsi" w:cstheme="minorHAnsi"/>
          <w:lang w:eastAsia="ja-JP"/>
        </w:rPr>
        <w:t>and</w:t>
      </w:r>
      <w:r w:rsidR="009B6AC5" w:rsidRPr="00023D0C">
        <w:rPr>
          <w:rFonts w:asciiTheme="minorHAnsi" w:hAnsiTheme="minorHAnsi" w:cstheme="minorHAnsi"/>
          <w:lang w:eastAsia="ja-JP"/>
        </w:rPr>
        <w:t xml:space="preserve"> the</w:t>
      </w:r>
      <w:r w:rsidR="00575671" w:rsidRPr="00023D0C">
        <w:rPr>
          <w:rFonts w:asciiTheme="minorHAnsi" w:hAnsiTheme="minorHAnsi" w:cstheme="minorHAnsi"/>
          <w:lang w:eastAsia="ja-JP"/>
        </w:rPr>
        <w:t xml:space="preserve"> </w:t>
      </w:r>
      <w:r w:rsidR="009B6AC5" w:rsidRPr="00023D0C">
        <w:rPr>
          <w:rFonts w:asciiTheme="minorHAnsi" w:hAnsiTheme="minorHAnsi" w:cstheme="minorHAnsi"/>
          <w:lang w:eastAsia="ja-JP"/>
        </w:rPr>
        <w:t>P</w:t>
      </w:r>
      <w:r w:rsidR="00575671" w:rsidRPr="00023D0C">
        <w:rPr>
          <w:rFonts w:asciiTheme="minorHAnsi" w:hAnsiTheme="minorHAnsi" w:cstheme="minorHAnsi"/>
          <w:lang w:eastAsia="ja-JP"/>
        </w:rPr>
        <w:t xml:space="preserve">rofessional </w:t>
      </w:r>
      <w:r w:rsidR="009B6AC5" w:rsidRPr="00023D0C">
        <w:rPr>
          <w:rFonts w:asciiTheme="minorHAnsi" w:hAnsiTheme="minorHAnsi" w:cstheme="minorHAnsi"/>
          <w:lang w:eastAsia="ja-JP"/>
        </w:rPr>
        <w:t>R</w:t>
      </w:r>
      <w:r w:rsidR="00575671" w:rsidRPr="00023D0C">
        <w:rPr>
          <w:rFonts w:asciiTheme="minorHAnsi" w:hAnsiTheme="minorHAnsi" w:cstheme="minorHAnsi"/>
          <w:lang w:eastAsia="ja-JP"/>
        </w:rPr>
        <w:t>egulator</w:t>
      </w:r>
      <w:r w:rsidR="009B6AC5" w:rsidRPr="00023D0C">
        <w:rPr>
          <w:rFonts w:asciiTheme="minorHAnsi" w:hAnsiTheme="minorHAnsi" w:cstheme="minorHAnsi"/>
          <w:lang w:eastAsia="ja-JP"/>
        </w:rPr>
        <w:t xml:space="preserve"> C</w:t>
      </w:r>
      <w:r w:rsidR="00575671" w:rsidRPr="00023D0C">
        <w:rPr>
          <w:rFonts w:asciiTheme="minorHAnsi" w:hAnsiTheme="minorHAnsi" w:cstheme="minorHAnsi"/>
          <w:lang w:eastAsia="ja-JP"/>
        </w:rPr>
        <w:t xml:space="preserve">apability </w:t>
      </w:r>
      <w:r w:rsidR="009B6AC5" w:rsidRPr="00023D0C">
        <w:rPr>
          <w:rFonts w:asciiTheme="minorHAnsi" w:hAnsiTheme="minorHAnsi" w:cstheme="minorHAnsi"/>
          <w:lang w:eastAsia="ja-JP"/>
        </w:rPr>
        <w:t>F</w:t>
      </w:r>
      <w:r w:rsidR="00575671" w:rsidRPr="00023D0C">
        <w:rPr>
          <w:rFonts w:asciiTheme="minorHAnsi" w:hAnsiTheme="minorHAnsi" w:cstheme="minorHAnsi"/>
          <w:lang w:eastAsia="ja-JP"/>
        </w:rPr>
        <w:t>ramework</w:t>
      </w:r>
      <w:r w:rsidR="007033E0">
        <w:rPr>
          <w:rFonts w:asciiTheme="minorHAnsi" w:hAnsiTheme="minorHAnsi" w:cstheme="minorHAnsi"/>
          <w:lang w:eastAsia="ja-JP"/>
        </w:rPr>
        <w:t>.</w:t>
      </w:r>
    </w:p>
    <w:p w14:paraId="00A1FD6D" w14:textId="5999DD35" w:rsidR="00575671" w:rsidRPr="00023D0C" w:rsidRDefault="007033E0" w:rsidP="00023D0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T</w:t>
      </w:r>
      <w:r w:rsidR="009B6AC5" w:rsidRPr="00023D0C">
        <w:rPr>
          <w:rFonts w:asciiTheme="minorHAnsi" w:hAnsiTheme="minorHAnsi" w:cstheme="minorHAnsi"/>
          <w:lang w:eastAsia="ja-JP"/>
        </w:rPr>
        <w:t>he department has been working with a delivery partner to develop a workforce plan. A recruitment</w:t>
      </w:r>
      <w:r w:rsidR="00BE27D6" w:rsidRPr="00023D0C">
        <w:rPr>
          <w:rFonts w:asciiTheme="minorHAnsi" w:hAnsiTheme="minorHAnsi" w:cstheme="minorHAnsi"/>
          <w:lang w:eastAsia="ja-JP"/>
        </w:rPr>
        <w:t xml:space="preserve"> program has also been undertaken at many levels</w:t>
      </w:r>
      <w:r w:rsidR="003C0074" w:rsidRPr="00023D0C">
        <w:rPr>
          <w:rFonts w:asciiTheme="minorHAnsi" w:hAnsiTheme="minorHAnsi" w:cstheme="minorHAnsi"/>
          <w:lang w:eastAsia="ja-JP"/>
        </w:rPr>
        <w:t xml:space="preserve"> </w:t>
      </w:r>
      <w:r w:rsidR="00154377">
        <w:rPr>
          <w:rFonts w:asciiTheme="minorHAnsi" w:hAnsiTheme="minorHAnsi" w:cstheme="minorHAnsi"/>
          <w:lang w:eastAsia="ja-JP"/>
        </w:rPr>
        <w:t xml:space="preserve">to recruit </w:t>
      </w:r>
      <w:r w:rsidR="00575671" w:rsidRPr="00023D0C">
        <w:rPr>
          <w:rFonts w:asciiTheme="minorHAnsi" w:hAnsiTheme="minorHAnsi" w:cstheme="minorHAnsi"/>
          <w:lang w:eastAsia="ja-JP"/>
        </w:rPr>
        <w:t xml:space="preserve">staff with </w:t>
      </w:r>
      <w:r w:rsidR="00924A38">
        <w:rPr>
          <w:rFonts w:asciiTheme="minorHAnsi" w:hAnsiTheme="minorHAnsi" w:cstheme="minorHAnsi"/>
          <w:lang w:eastAsia="ja-JP"/>
        </w:rPr>
        <w:t xml:space="preserve">the right </w:t>
      </w:r>
      <w:r w:rsidR="00575671" w:rsidRPr="00023D0C">
        <w:rPr>
          <w:rFonts w:asciiTheme="minorHAnsi" w:hAnsiTheme="minorHAnsi" w:cstheme="minorHAnsi"/>
          <w:lang w:eastAsia="ja-JP"/>
        </w:rPr>
        <w:t>attributes and skills.</w:t>
      </w:r>
      <w:r w:rsidR="00BE27D6" w:rsidRPr="00023D0C">
        <w:rPr>
          <w:rFonts w:asciiTheme="minorHAnsi" w:hAnsiTheme="minorHAnsi" w:cstheme="minorHAnsi"/>
          <w:lang w:eastAsia="ja-JP"/>
        </w:rPr>
        <w:t xml:space="preserve"> </w:t>
      </w:r>
      <w:r w:rsidR="00575671" w:rsidRPr="00023D0C">
        <w:rPr>
          <w:rFonts w:asciiTheme="minorHAnsi" w:hAnsiTheme="minorHAnsi" w:cstheme="minorHAnsi"/>
          <w:lang w:eastAsia="ja-JP"/>
        </w:rPr>
        <w:t xml:space="preserve">In November </w:t>
      </w:r>
      <w:r>
        <w:rPr>
          <w:rFonts w:asciiTheme="minorHAnsi" w:hAnsiTheme="minorHAnsi" w:cstheme="minorHAnsi"/>
          <w:lang w:eastAsia="ja-JP"/>
        </w:rPr>
        <w:t>2021</w:t>
      </w:r>
      <w:r w:rsidR="00575671" w:rsidRPr="00023D0C">
        <w:rPr>
          <w:rFonts w:asciiTheme="minorHAnsi" w:hAnsiTheme="minorHAnsi" w:cstheme="minorHAnsi"/>
          <w:lang w:eastAsia="ja-JP"/>
        </w:rPr>
        <w:t xml:space="preserve">, </w:t>
      </w:r>
      <w:r w:rsidR="00924A38">
        <w:rPr>
          <w:rFonts w:asciiTheme="minorHAnsi" w:hAnsiTheme="minorHAnsi" w:cstheme="minorHAnsi"/>
          <w:lang w:eastAsia="ja-JP"/>
        </w:rPr>
        <w:t>the d</w:t>
      </w:r>
      <w:r w:rsidR="003C0074" w:rsidRPr="00023D0C">
        <w:rPr>
          <w:rFonts w:asciiTheme="minorHAnsi" w:hAnsiTheme="minorHAnsi" w:cstheme="minorHAnsi"/>
          <w:lang w:eastAsia="ja-JP"/>
        </w:rPr>
        <w:t>ivision</w:t>
      </w:r>
      <w:r w:rsidR="00575671" w:rsidRPr="00023D0C">
        <w:rPr>
          <w:rFonts w:asciiTheme="minorHAnsi" w:hAnsiTheme="minorHAnsi" w:cstheme="minorHAnsi"/>
          <w:lang w:eastAsia="ja-JP"/>
        </w:rPr>
        <w:t xml:space="preserve"> on</w:t>
      </w:r>
      <w:r w:rsidR="003C0074" w:rsidRPr="00023D0C">
        <w:rPr>
          <w:rFonts w:asciiTheme="minorHAnsi" w:hAnsiTheme="minorHAnsi" w:cstheme="minorHAnsi"/>
          <w:lang w:eastAsia="ja-JP"/>
        </w:rPr>
        <w:t>-</w:t>
      </w:r>
      <w:r w:rsidR="00575671" w:rsidRPr="00023D0C">
        <w:rPr>
          <w:rFonts w:asciiTheme="minorHAnsi" w:hAnsiTheme="minorHAnsi" w:cstheme="minorHAnsi"/>
          <w:lang w:eastAsia="ja-JP"/>
        </w:rPr>
        <w:t xml:space="preserve">boarded 96 new </w:t>
      </w:r>
      <w:r w:rsidR="00BE27D6" w:rsidRPr="00023D0C">
        <w:rPr>
          <w:rFonts w:asciiTheme="minorHAnsi" w:hAnsiTheme="minorHAnsi" w:cstheme="minorHAnsi"/>
          <w:lang w:eastAsia="ja-JP"/>
        </w:rPr>
        <w:t xml:space="preserve">officers, </w:t>
      </w:r>
      <w:r w:rsidR="00387463">
        <w:rPr>
          <w:rFonts w:asciiTheme="minorHAnsi" w:hAnsiTheme="minorHAnsi" w:cstheme="minorHAnsi"/>
          <w:lang w:eastAsia="ja-JP"/>
        </w:rPr>
        <w:t xml:space="preserve">who are </w:t>
      </w:r>
      <w:r w:rsidR="00575671" w:rsidRPr="00023D0C">
        <w:rPr>
          <w:rFonts w:asciiTheme="minorHAnsi" w:hAnsiTheme="minorHAnsi" w:cstheme="minorHAnsi"/>
          <w:lang w:eastAsia="ja-JP"/>
        </w:rPr>
        <w:t xml:space="preserve">currently undergoing </w:t>
      </w:r>
      <w:r w:rsidR="00387463">
        <w:rPr>
          <w:rFonts w:asciiTheme="minorHAnsi" w:hAnsiTheme="minorHAnsi" w:cstheme="minorHAnsi"/>
          <w:lang w:eastAsia="ja-JP"/>
        </w:rPr>
        <w:t xml:space="preserve">training as part of </w:t>
      </w:r>
      <w:r w:rsidR="00575671" w:rsidRPr="00023D0C">
        <w:rPr>
          <w:rFonts w:asciiTheme="minorHAnsi" w:hAnsiTheme="minorHAnsi" w:cstheme="minorHAnsi"/>
          <w:lang w:eastAsia="ja-JP"/>
        </w:rPr>
        <w:t>their probation</w:t>
      </w:r>
      <w:r w:rsidR="00532128" w:rsidRPr="00023D0C">
        <w:rPr>
          <w:rFonts w:asciiTheme="minorHAnsi" w:hAnsiTheme="minorHAnsi" w:cstheme="minorHAnsi"/>
          <w:lang w:eastAsia="ja-JP"/>
        </w:rPr>
        <w:t xml:space="preserve">. A further recruitment round will see these numbers increase through May and June. </w:t>
      </w:r>
    </w:p>
    <w:p w14:paraId="3E4B132E" w14:textId="30A96F96" w:rsidR="00494FBA" w:rsidRPr="00023D0C" w:rsidRDefault="00532128" w:rsidP="00023D0C">
      <w:pPr>
        <w:tabs>
          <w:tab w:val="left" w:pos="284"/>
        </w:tabs>
        <w:spacing w:after="120" w:line="259" w:lineRule="auto"/>
        <w:rPr>
          <w:rFonts w:asciiTheme="minorHAnsi" w:hAnsiTheme="minorHAnsi" w:cstheme="minorHAnsi"/>
          <w:lang w:eastAsia="ja-JP"/>
        </w:rPr>
      </w:pPr>
      <w:r w:rsidRPr="00023D0C">
        <w:rPr>
          <w:rFonts w:asciiTheme="minorHAnsi" w:hAnsiTheme="minorHAnsi" w:cstheme="minorHAnsi"/>
          <w:lang w:eastAsia="ja-JP"/>
        </w:rPr>
        <w:t xml:space="preserve">Members noted </w:t>
      </w:r>
      <w:r w:rsidR="00494FBA" w:rsidRPr="00023D0C">
        <w:rPr>
          <w:rFonts w:asciiTheme="minorHAnsi" w:hAnsiTheme="minorHAnsi" w:cstheme="minorHAnsi"/>
          <w:lang w:eastAsia="ja-JP"/>
        </w:rPr>
        <w:t xml:space="preserve">the department has </w:t>
      </w:r>
      <w:r w:rsidRPr="00023D0C">
        <w:rPr>
          <w:rFonts w:asciiTheme="minorHAnsi" w:hAnsiTheme="minorHAnsi" w:cstheme="minorHAnsi"/>
          <w:lang w:eastAsia="ja-JP"/>
        </w:rPr>
        <w:t xml:space="preserve">developed a legal training program </w:t>
      </w:r>
      <w:r w:rsidR="007033E0">
        <w:rPr>
          <w:rFonts w:asciiTheme="minorHAnsi" w:hAnsiTheme="minorHAnsi" w:cstheme="minorHAnsi"/>
          <w:lang w:eastAsia="ja-JP"/>
        </w:rPr>
        <w:t xml:space="preserve">for </w:t>
      </w:r>
      <w:r w:rsidR="00575671" w:rsidRPr="00023D0C">
        <w:rPr>
          <w:rFonts w:asciiTheme="minorHAnsi" w:hAnsiTheme="minorHAnsi" w:cstheme="minorHAnsi"/>
          <w:lang w:eastAsia="ja-JP"/>
        </w:rPr>
        <w:t>building legal organisational capability</w:t>
      </w:r>
      <w:r w:rsidR="007033E0">
        <w:rPr>
          <w:rFonts w:asciiTheme="minorHAnsi" w:hAnsiTheme="minorHAnsi" w:cstheme="minorHAnsi"/>
          <w:lang w:eastAsia="ja-JP"/>
        </w:rPr>
        <w:t xml:space="preserve"> (BLOC)</w:t>
      </w:r>
      <w:r w:rsidRPr="00023D0C">
        <w:rPr>
          <w:rFonts w:asciiTheme="minorHAnsi" w:hAnsiTheme="minorHAnsi" w:cstheme="minorHAnsi"/>
          <w:lang w:eastAsia="ja-JP"/>
        </w:rPr>
        <w:t xml:space="preserve"> for staff to </w:t>
      </w:r>
      <w:r w:rsidR="00575671" w:rsidRPr="00023D0C">
        <w:rPr>
          <w:rFonts w:asciiTheme="minorHAnsi" w:hAnsiTheme="minorHAnsi" w:cstheme="minorHAnsi"/>
          <w:lang w:eastAsia="ja-JP"/>
        </w:rPr>
        <w:t>understand the legal environment they work in</w:t>
      </w:r>
      <w:r w:rsidR="00494FBA" w:rsidRPr="00023D0C">
        <w:rPr>
          <w:rFonts w:asciiTheme="minorHAnsi" w:hAnsiTheme="minorHAnsi" w:cstheme="minorHAnsi"/>
          <w:lang w:eastAsia="ja-JP"/>
        </w:rPr>
        <w:t xml:space="preserve"> and simple decision making. Biosecurity Operations Division </w:t>
      </w:r>
      <w:r w:rsidR="003C0074" w:rsidRPr="00023D0C">
        <w:rPr>
          <w:rFonts w:asciiTheme="minorHAnsi" w:hAnsiTheme="minorHAnsi" w:cstheme="minorHAnsi"/>
          <w:lang w:eastAsia="ja-JP"/>
        </w:rPr>
        <w:t>is</w:t>
      </w:r>
      <w:r w:rsidR="00494FBA" w:rsidRPr="00023D0C">
        <w:rPr>
          <w:rFonts w:asciiTheme="minorHAnsi" w:hAnsiTheme="minorHAnsi" w:cstheme="minorHAnsi"/>
          <w:lang w:eastAsia="ja-JP"/>
        </w:rPr>
        <w:t xml:space="preserve"> the first to go through the training program</w:t>
      </w:r>
      <w:r w:rsidR="007033E0">
        <w:rPr>
          <w:rFonts w:asciiTheme="minorHAnsi" w:hAnsiTheme="minorHAnsi" w:cstheme="minorHAnsi"/>
          <w:lang w:eastAsia="ja-JP"/>
        </w:rPr>
        <w:t xml:space="preserve"> and has also </w:t>
      </w:r>
      <w:r w:rsidR="00494FBA" w:rsidRPr="00023D0C">
        <w:rPr>
          <w:rFonts w:asciiTheme="minorHAnsi" w:hAnsiTheme="minorHAnsi" w:cstheme="minorHAnsi"/>
          <w:lang w:eastAsia="ja-JP"/>
        </w:rPr>
        <w:t xml:space="preserve">developed a </w:t>
      </w:r>
      <w:r w:rsidR="003C0074" w:rsidRPr="00023D0C">
        <w:rPr>
          <w:rFonts w:asciiTheme="minorHAnsi" w:hAnsiTheme="minorHAnsi" w:cstheme="minorHAnsi"/>
          <w:lang w:eastAsia="ja-JP"/>
        </w:rPr>
        <w:t>six-month</w:t>
      </w:r>
      <w:r w:rsidR="00494FBA" w:rsidRPr="00023D0C">
        <w:rPr>
          <w:rFonts w:asciiTheme="minorHAnsi" w:hAnsiTheme="minorHAnsi" w:cstheme="minorHAnsi"/>
          <w:lang w:eastAsia="ja-JP"/>
        </w:rPr>
        <w:t xml:space="preserve"> Biosecurity Foundation Program as an intense induction training to provide</w:t>
      </w:r>
      <w:r w:rsidR="003F4AC5">
        <w:rPr>
          <w:rFonts w:asciiTheme="minorHAnsi" w:hAnsiTheme="minorHAnsi" w:cstheme="minorHAnsi"/>
          <w:lang w:eastAsia="ja-JP"/>
        </w:rPr>
        <w:t xml:space="preserve"> biosecurity officers with </w:t>
      </w:r>
      <w:r w:rsidR="00494FBA" w:rsidRPr="00023D0C">
        <w:rPr>
          <w:rFonts w:asciiTheme="minorHAnsi" w:hAnsiTheme="minorHAnsi" w:cstheme="minorHAnsi"/>
          <w:lang w:eastAsia="ja-JP"/>
        </w:rPr>
        <w:t xml:space="preserve">comprehensive skills and knowledge to undertake their roles. </w:t>
      </w:r>
    </w:p>
    <w:p w14:paraId="6938A4BC" w14:textId="465B88B4" w:rsidR="00575671" w:rsidRPr="00023D0C" w:rsidRDefault="00F85BEB" w:rsidP="00023D0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Ms Zarik </w:t>
      </w:r>
      <w:r w:rsidR="004070FB">
        <w:rPr>
          <w:rFonts w:asciiTheme="minorHAnsi" w:hAnsiTheme="minorHAnsi" w:cstheme="minorHAnsi"/>
          <w:lang w:eastAsia="ja-JP"/>
        </w:rPr>
        <w:t>informed members of</w:t>
      </w:r>
      <w:r w:rsidR="0041700D" w:rsidRPr="00023D0C">
        <w:rPr>
          <w:rFonts w:asciiTheme="minorHAnsi" w:hAnsiTheme="minorHAnsi" w:cstheme="minorHAnsi"/>
          <w:lang w:eastAsia="ja-JP"/>
        </w:rPr>
        <w:t xml:space="preserve"> the </w:t>
      </w:r>
      <w:r w:rsidR="004070FB">
        <w:rPr>
          <w:rFonts w:asciiTheme="minorHAnsi" w:hAnsiTheme="minorHAnsi" w:cstheme="minorHAnsi"/>
          <w:lang w:eastAsia="ja-JP"/>
        </w:rPr>
        <w:t>decision to establish a</w:t>
      </w:r>
      <w:r w:rsidR="0041700D" w:rsidRPr="00023D0C">
        <w:rPr>
          <w:rFonts w:asciiTheme="minorHAnsi" w:hAnsiTheme="minorHAnsi" w:cstheme="minorHAnsi"/>
          <w:lang w:eastAsia="ja-JP"/>
        </w:rPr>
        <w:t xml:space="preserve"> Biosecurity Training Centre </w:t>
      </w:r>
      <w:r w:rsidR="004070FB">
        <w:rPr>
          <w:rFonts w:asciiTheme="minorHAnsi" w:hAnsiTheme="minorHAnsi" w:cstheme="minorHAnsi"/>
          <w:lang w:eastAsia="ja-JP"/>
        </w:rPr>
        <w:t>as</w:t>
      </w:r>
      <w:r w:rsidR="00575671" w:rsidRPr="00023D0C">
        <w:rPr>
          <w:rFonts w:asciiTheme="minorHAnsi" w:hAnsiTheme="minorHAnsi" w:cstheme="minorHAnsi"/>
          <w:lang w:eastAsia="ja-JP"/>
        </w:rPr>
        <w:t xml:space="preserve"> an important change vehicle to develop and deliver </w:t>
      </w:r>
      <w:r w:rsidR="004070FB">
        <w:rPr>
          <w:rFonts w:asciiTheme="minorHAnsi" w:hAnsiTheme="minorHAnsi" w:cstheme="minorHAnsi"/>
          <w:lang w:eastAsia="ja-JP"/>
        </w:rPr>
        <w:t xml:space="preserve">more </w:t>
      </w:r>
      <w:r w:rsidR="00575671" w:rsidRPr="00023D0C">
        <w:rPr>
          <w:rFonts w:asciiTheme="minorHAnsi" w:hAnsiTheme="minorHAnsi" w:cstheme="minorHAnsi"/>
          <w:lang w:eastAsia="ja-JP"/>
        </w:rPr>
        <w:t>effective training</w:t>
      </w:r>
      <w:r w:rsidR="007033E0">
        <w:rPr>
          <w:rFonts w:asciiTheme="minorHAnsi" w:hAnsiTheme="minorHAnsi" w:cstheme="minorHAnsi"/>
          <w:lang w:eastAsia="ja-JP"/>
        </w:rPr>
        <w:t>;</w:t>
      </w:r>
      <w:r w:rsidR="00575671" w:rsidRPr="00023D0C">
        <w:rPr>
          <w:rFonts w:asciiTheme="minorHAnsi" w:hAnsiTheme="minorHAnsi" w:cstheme="minorHAnsi"/>
          <w:lang w:eastAsia="ja-JP"/>
        </w:rPr>
        <w:t xml:space="preserve"> embed continuous improvement.</w:t>
      </w:r>
      <w:r w:rsidR="0041700D" w:rsidRPr="00023D0C">
        <w:rPr>
          <w:rFonts w:asciiTheme="minorHAnsi" w:hAnsiTheme="minorHAnsi" w:cstheme="minorHAnsi"/>
          <w:lang w:eastAsia="ja-JP"/>
        </w:rPr>
        <w:t xml:space="preserve"> The </w:t>
      </w:r>
      <w:r w:rsidR="003C0074" w:rsidRPr="00023D0C">
        <w:rPr>
          <w:rFonts w:asciiTheme="minorHAnsi" w:hAnsiTheme="minorHAnsi" w:cstheme="minorHAnsi"/>
          <w:lang w:eastAsia="ja-JP"/>
        </w:rPr>
        <w:t>t</w:t>
      </w:r>
      <w:r w:rsidR="0041700D" w:rsidRPr="00023D0C">
        <w:rPr>
          <w:rFonts w:asciiTheme="minorHAnsi" w:hAnsiTheme="minorHAnsi" w:cstheme="minorHAnsi"/>
          <w:lang w:eastAsia="ja-JP"/>
        </w:rPr>
        <w:t xml:space="preserve">raining </w:t>
      </w:r>
      <w:r w:rsidR="003C0074" w:rsidRPr="00023D0C">
        <w:rPr>
          <w:rFonts w:asciiTheme="minorHAnsi" w:hAnsiTheme="minorHAnsi" w:cstheme="minorHAnsi"/>
          <w:lang w:eastAsia="ja-JP"/>
        </w:rPr>
        <w:t>c</w:t>
      </w:r>
      <w:r w:rsidR="0041700D" w:rsidRPr="00023D0C">
        <w:rPr>
          <w:rFonts w:asciiTheme="minorHAnsi" w:hAnsiTheme="minorHAnsi" w:cstheme="minorHAnsi"/>
          <w:lang w:eastAsia="ja-JP"/>
        </w:rPr>
        <w:t xml:space="preserve">entre </w:t>
      </w:r>
      <w:r w:rsidR="00575671" w:rsidRPr="00023D0C">
        <w:rPr>
          <w:rFonts w:asciiTheme="minorHAnsi" w:hAnsiTheme="minorHAnsi" w:cstheme="minorHAnsi"/>
          <w:lang w:eastAsia="ja-JP"/>
        </w:rPr>
        <w:t>would comprise a central hub</w:t>
      </w:r>
      <w:r w:rsidR="00494FBA" w:rsidRPr="00023D0C">
        <w:rPr>
          <w:rFonts w:asciiTheme="minorHAnsi" w:hAnsiTheme="minorHAnsi" w:cstheme="minorHAnsi"/>
          <w:lang w:eastAsia="ja-JP"/>
        </w:rPr>
        <w:t xml:space="preserve"> </w:t>
      </w:r>
      <w:r w:rsidR="0041700D" w:rsidRPr="00023D0C">
        <w:rPr>
          <w:rFonts w:asciiTheme="minorHAnsi" w:hAnsiTheme="minorHAnsi" w:cstheme="minorHAnsi"/>
          <w:lang w:eastAsia="ja-JP"/>
        </w:rPr>
        <w:t>with</w:t>
      </w:r>
      <w:r w:rsidR="00575671" w:rsidRPr="00023D0C">
        <w:rPr>
          <w:rFonts w:asciiTheme="minorHAnsi" w:hAnsiTheme="minorHAnsi" w:cstheme="minorHAnsi"/>
          <w:lang w:eastAsia="ja-JP"/>
        </w:rPr>
        <w:t xml:space="preserve"> facilities </w:t>
      </w:r>
      <w:r w:rsidR="0041700D" w:rsidRPr="00023D0C">
        <w:rPr>
          <w:rFonts w:asciiTheme="minorHAnsi" w:hAnsiTheme="minorHAnsi" w:cstheme="minorHAnsi"/>
          <w:lang w:eastAsia="ja-JP"/>
        </w:rPr>
        <w:t>in</w:t>
      </w:r>
      <w:r w:rsidR="00575671" w:rsidRPr="00023D0C">
        <w:rPr>
          <w:rFonts w:asciiTheme="minorHAnsi" w:hAnsiTheme="minorHAnsi" w:cstheme="minorHAnsi"/>
          <w:lang w:eastAsia="ja-JP"/>
        </w:rPr>
        <w:t xml:space="preserve"> each state capital</w:t>
      </w:r>
      <w:r w:rsidR="0041700D" w:rsidRPr="00023D0C">
        <w:rPr>
          <w:rFonts w:asciiTheme="minorHAnsi" w:hAnsiTheme="minorHAnsi" w:cstheme="minorHAnsi"/>
          <w:lang w:eastAsia="ja-JP"/>
        </w:rPr>
        <w:t xml:space="preserve"> to provide a network to </w:t>
      </w:r>
      <w:r w:rsidR="00575671" w:rsidRPr="00023D0C">
        <w:rPr>
          <w:rFonts w:asciiTheme="minorHAnsi" w:hAnsiTheme="minorHAnsi" w:cstheme="minorHAnsi"/>
          <w:lang w:eastAsia="ja-JP"/>
        </w:rPr>
        <w:t>service local biosecurity officer</w:t>
      </w:r>
      <w:r w:rsidR="003C0074" w:rsidRPr="00023D0C">
        <w:rPr>
          <w:rFonts w:asciiTheme="minorHAnsi" w:hAnsiTheme="minorHAnsi" w:cstheme="minorHAnsi"/>
          <w:lang w:eastAsia="ja-JP"/>
        </w:rPr>
        <w:t xml:space="preserve">s and provide specialized pathway training. </w:t>
      </w:r>
      <w:r w:rsidR="003F15A0">
        <w:rPr>
          <w:rFonts w:asciiTheme="minorHAnsi" w:hAnsiTheme="minorHAnsi" w:cstheme="minorHAnsi"/>
          <w:lang w:eastAsia="ja-JP"/>
        </w:rPr>
        <w:t xml:space="preserve"> </w:t>
      </w:r>
      <w:r w:rsidR="00B1287E">
        <w:rPr>
          <w:rFonts w:asciiTheme="minorHAnsi" w:hAnsiTheme="minorHAnsi" w:cstheme="minorHAnsi"/>
          <w:lang w:eastAsia="ja-JP"/>
        </w:rPr>
        <w:t xml:space="preserve">While the initial focus would be on departmental officers, the centre could eventually be open to </w:t>
      </w:r>
      <w:r w:rsidR="003F15A0" w:rsidRPr="00023D0C">
        <w:rPr>
          <w:rFonts w:asciiTheme="minorHAnsi" w:hAnsiTheme="minorHAnsi" w:cstheme="minorHAnsi"/>
          <w:lang w:eastAsia="ja-JP"/>
        </w:rPr>
        <w:t xml:space="preserve">research partners, </w:t>
      </w:r>
      <w:r w:rsidR="009D1EC8" w:rsidRPr="00023D0C">
        <w:rPr>
          <w:rFonts w:asciiTheme="minorHAnsi" w:hAnsiTheme="minorHAnsi" w:cstheme="minorHAnsi"/>
          <w:lang w:eastAsia="ja-JP"/>
        </w:rPr>
        <w:t>industry,</w:t>
      </w:r>
      <w:r w:rsidR="003F15A0" w:rsidRPr="00023D0C">
        <w:rPr>
          <w:rFonts w:asciiTheme="minorHAnsi" w:hAnsiTheme="minorHAnsi" w:cstheme="minorHAnsi"/>
          <w:lang w:eastAsia="ja-JP"/>
        </w:rPr>
        <w:t xml:space="preserve"> and Australia’s near neighbours</w:t>
      </w:r>
      <w:r w:rsidR="00B1287E">
        <w:rPr>
          <w:rFonts w:asciiTheme="minorHAnsi" w:hAnsiTheme="minorHAnsi" w:cstheme="minorHAnsi"/>
          <w:lang w:eastAsia="ja-JP"/>
        </w:rPr>
        <w:t>.</w:t>
      </w:r>
    </w:p>
    <w:p w14:paraId="5023D66F" w14:textId="247FAD36" w:rsidR="00575671" w:rsidRPr="00F05BBC" w:rsidRDefault="00B1287E" w:rsidP="00F05BBC">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Members were advised the department </w:t>
      </w:r>
      <w:r w:rsidR="006E74CD">
        <w:rPr>
          <w:rFonts w:asciiTheme="minorHAnsi" w:hAnsiTheme="minorHAnsi" w:cstheme="minorHAnsi"/>
          <w:lang w:eastAsia="ja-JP"/>
        </w:rPr>
        <w:t xml:space="preserve">would be </w:t>
      </w:r>
      <w:r>
        <w:rPr>
          <w:rFonts w:asciiTheme="minorHAnsi" w:hAnsiTheme="minorHAnsi" w:cstheme="minorHAnsi"/>
          <w:lang w:eastAsia="ja-JP"/>
        </w:rPr>
        <w:t>engag</w:t>
      </w:r>
      <w:r w:rsidR="006E74CD">
        <w:rPr>
          <w:rFonts w:asciiTheme="minorHAnsi" w:hAnsiTheme="minorHAnsi" w:cstheme="minorHAnsi"/>
          <w:lang w:eastAsia="ja-JP"/>
        </w:rPr>
        <w:t>ing</w:t>
      </w:r>
      <w:r>
        <w:rPr>
          <w:rFonts w:asciiTheme="minorHAnsi" w:hAnsiTheme="minorHAnsi" w:cstheme="minorHAnsi"/>
          <w:lang w:eastAsia="ja-JP"/>
        </w:rPr>
        <w:t xml:space="preserve"> a</w:t>
      </w:r>
      <w:r w:rsidR="00575671" w:rsidRPr="00023D0C">
        <w:rPr>
          <w:rFonts w:asciiTheme="minorHAnsi" w:hAnsiTheme="minorHAnsi" w:cstheme="minorHAnsi"/>
          <w:lang w:eastAsia="ja-JP"/>
        </w:rPr>
        <w:t xml:space="preserve"> vocational or tertiary institution as a strategic partner for </w:t>
      </w:r>
      <w:r>
        <w:rPr>
          <w:rFonts w:asciiTheme="minorHAnsi" w:hAnsiTheme="minorHAnsi" w:cstheme="minorHAnsi"/>
          <w:lang w:eastAsia="ja-JP"/>
        </w:rPr>
        <w:t xml:space="preserve">the </w:t>
      </w:r>
      <w:r w:rsidR="00575671" w:rsidRPr="00023D0C">
        <w:rPr>
          <w:rFonts w:asciiTheme="minorHAnsi" w:hAnsiTheme="minorHAnsi" w:cstheme="minorHAnsi"/>
          <w:lang w:eastAsia="ja-JP"/>
        </w:rPr>
        <w:t>design and use of training facilities</w:t>
      </w:r>
      <w:r w:rsidR="0041700D" w:rsidRPr="00023D0C">
        <w:rPr>
          <w:rFonts w:asciiTheme="minorHAnsi" w:hAnsiTheme="minorHAnsi" w:cstheme="minorHAnsi"/>
          <w:lang w:eastAsia="ja-JP"/>
        </w:rPr>
        <w:t xml:space="preserve"> following an open tender process</w:t>
      </w:r>
      <w:r w:rsidR="003C0074" w:rsidRPr="00023D0C">
        <w:rPr>
          <w:rFonts w:asciiTheme="minorHAnsi" w:hAnsiTheme="minorHAnsi" w:cstheme="minorHAnsi"/>
          <w:lang w:eastAsia="ja-JP"/>
        </w:rPr>
        <w:t xml:space="preserve">. </w:t>
      </w:r>
      <w:r w:rsidR="0041700D" w:rsidRPr="00023D0C">
        <w:rPr>
          <w:rFonts w:asciiTheme="minorHAnsi" w:hAnsiTheme="minorHAnsi" w:cstheme="minorHAnsi"/>
          <w:lang w:eastAsia="ja-JP"/>
        </w:rPr>
        <w:t xml:space="preserve">The department is currently evaluating the tenders, expecting to have the training centre up and running by July 2022. </w:t>
      </w:r>
    </w:p>
    <w:p w14:paraId="37A65B76" w14:textId="7C7A9CE6" w:rsidR="00CD15F1" w:rsidRPr="00292CE3" w:rsidRDefault="00CD15F1" w:rsidP="00292CE3">
      <w:pPr>
        <w:pStyle w:val="ListParagraph"/>
        <w:numPr>
          <w:ilvl w:val="1"/>
          <w:numId w:val="30"/>
        </w:numPr>
        <w:tabs>
          <w:tab w:val="left" w:pos="1365"/>
        </w:tabs>
        <w:ind w:right="-201"/>
        <w:rPr>
          <w:rFonts w:asciiTheme="minorHAnsi" w:hAnsiTheme="minorHAnsi" w:cstheme="minorHAnsi"/>
          <w:b/>
          <w:lang w:eastAsia="ja-JP"/>
        </w:rPr>
      </w:pPr>
      <w:r w:rsidRPr="00292CE3">
        <w:rPr>
          <w:rFonts w:asciiTheme="minorHAnsi" w:hAnsiTheme="minorHAnsi" w:cstheme="minorHAnsi"/>
          <w:b/>
          <w:lang w:eastAsia="ja-JP"/>
        </w:rPr>
        <w:lastRenderedPageBreak/>
        <w:t>Automation of document assessment </w:t>
      </w:r>
    </w:p>
    <w:p w14:paraId="1AD0ADAC" w14:textId="06707A89" w:rsidR="00D2573F" w:rsidRPr="00D2573F" w:rsidRDefault="00D2573F" w:rsidP="00D2573F">
      <w:pPr>
        <w:tabs>
          <w:tab w:val="left" w:pos="284"/>
        </w:tabs>
        <w:spacing w:after="120" w:line="259" w:lineRule="auto"/>
        <w:rPr>
          <w:rFonts w:asciiTheme="minorHAnsi" w:hAnsiTheme="minorHAnsi" w:cstheme="minorHAnsi"/>
          <w:lang w:eastAsia="ja-JP"/>
        </w:rPr>
      </w:pPr>
      <w:r w:rsidRPr="00D2573F">
        <w:rPr>
          <w:rFonts w:asciiTheme="minorHAnsi" w:hAnsiTheme="minorHAnsi" w:cstheme="minorHAnsi"/>
          <w:lang w:eastAsia="ja-JP"/>
        </w:rPr>
        <w:t xml:space="preserve">Members viewed a presentation on the document assessment process and how the use of BOTS and automation would remove some of the highly manual, resource intensive work currently undertaken by assessment officers.  With automation, all documents submitted would be automatically categorised and assessed by the BOTS through complex algorithms, and only those with anomalies would be paused from moving to the next stage pending the provision of correct information from brokers/importers.   </w:t>
      </w:r>
    </w:p>
    <w:p w14:paraId="52A361DF" w14:textId="77777777" w:rsidR="00D2573F" w:rsidRPr="00D2573F" w:rsidRDefault="00D2573F" w:rsidP="00D2573F">
      <w:pPr>
        <w:tabs>
          <w:tab w:val="left" w:pos="284"/>
        </w:tabs>
        <w:spacing w:after="120" w:line="259" w:lineRule="auto"/>
        <w:rPr>
          <w:rFonts w:asciiTheme="minorHAnsi" w:hAnsiTheme="minorHAnsi" w:cstheme="minorHAnsi"/>
          <w:lang w:eastAsia="ja-JP"/>
        </w:rPr>
      </w:pPr>
      <w:r w:rsidRPr="00D2573F">
        <w:rPr>
          <w:rFonts w:asciiTheme="minorHAnsi" w:hAnsiTheme="minorHAnsi" w:cstheme="minorHAnsi"/>
          <w:lang w:eastAsia="ja-JP"/>
        </w:rPr>
        <w:t xml:space="preserve">The same technology is being used for Self-Assessed Clearances (SACs) and would be implemented at the end of March. Implementation of the automation of min docs will follow shortly after (approx. May/June). </w:t>
      </w:r>
    </w:p>
    <w:p w14:paraId="60EE7F4D" w14:textId="77777777" w:rsidR="00D2573F" w:rsidRPr="00D2573F" w:rsidRDefault="00D2573F" w:rsidP="00D2573F">
      <w:pPr>
        <w:tabs>
          <w:tab w:val="left" w:pos="284"/>
        </w:tabs>
        <w:spacing w:after="120" w:line="259" w:lineRule="auto"/>
        <w:rPr>
          <w:rFonts w:asciiTheme="minorHAnsi" w:hAnsiTheme="minorHAnsi" w:cstheme="minorHAnsi"/>
          <w:lang w:eastAsia="ja-JP"/>
        </w:rPr>
      </w:pPr>
      <w:r w:rsidRPr="00D2573F">
        <w:rPr>
          <w:rFonts w:asciiTheme="minorHAnsi" w:hAnsiTheme="minorHAnsi" w:cstheme="minorHAnsi"/>
          <w:lang w:eastAsia="ja-JP"/>
        </w:rPr>
        <w:t xml:space="preserve">Full benefit realisation would however still rely on industry lodging documents correctly. </w:t>
      </w:r>
    </w:p>
    <w:p w14:paraId="38969E44" w14:textId="77777777" w:rsidR="00D2573F" w:rsidRPr="00D2573F" w:rsidRDefault="00D2573F" w:rsidP="00D2573F">
      <w:pPr>
        <w:tabs>
          <w:tab w:val="left" w:pos="284"/>
        </w:tabs>
        <w:spacing w:after="120" w:line="259" w:lineRule="auto"/>
        <w:rPr>
          <w:rFonts w:asciiTheme="minorHAnsi" w:hAnsiTheme="minorHAnsi" w:cstheme="minorHAnsi"/>
          <w:lang w:eastAsia="ja-JP"/>
        </w:rPr>
      </w:pPr>
      <w:r w:rsidRPr="00D2573F">
        <w:rPr>
          <w:rFonts w:asciiTheme="minorHAnsi" w:hAnsiTheme="minorHAnsi" w:cstheme="minorHAnsi"/>
          <w:lang w:eastAsia="ja-JP"/>
        </w:rPr>
        <w:t xml:space="preserve">Ms Cale accepted Mr </w:t>
      </w:r>
      <w:proofErr w:type="spellStart"/>
      <w:r w:rsidRPr="00D2573F">
        <w:rPr>
          <w:rFonts w:asciiTheme="minorHAnsi" w:hAnsiTheme="minorHAnsi" w:cstheme="minorHAnsi"/>
          <w:lang w:eastAsia="ja-JP"/>
        </w:rPr>
        <w:t>Kostadinoski’s</w:t>
      </w:r>
      <w:proofErr w:type="spellEnd"/>
      <w:r w:rsidRPr="00D2573F">
        <w:rPr>
          <w:rFonts w:asciiTheme="minorHAnsi" w:hAnsiTheme="minorHAnsi" w:cstheme="minorHAnsi"/>
          <w:lang w:eastAsia="ja-JP"/>
        </w:rPr>
        <w:t xml:space="preserve"> offer to work with the department on communicating where brokers are not meeting the minimum document requirements. </w:t>
      </w:r>
    </w:p>
    <w:p w14:paraId="1CCC2CDE" w14:textId="11AC8D19" w:rsidR="00EA647C" w:rsidRPr="00F05BBC" w:rsidRDefault="00292CE3" w:rsidP="00292CE3">
      <w:pPr>
        <w:tabs>
          <w:tab w:val="left" w:pos="1365"/>
        </w:tabs>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t>Agenda item 5</w:t>
      </w:r>
      <w:r w:rsidR="00F05BBC" w:rsidRPr="00F05BBC">
        <w:rPr>
          <w:rFonts w:asciiTheme="minorHAnsi" w:hAnsiTheme="minorHAnsi" w:cstheme="minorHAnsi"/>
          <w:b/>
          <w:sz w:val="24"/>
          <w:szCs w:val="24"/>
          <w:u w:val="single"/>
          <w:lang w:eastAsia="ja-JP"/>
        </w:rPr>
        <w:t xml:space="preserve"> - </w:t>
      </w:r>
      <w:r w:rsidR="00EA647C" w:rsidRPr="00F05BBC">
        <w:rPr>
          <w:rFonts w:asciiTheme="minorHAnsi" w:hAnsiTheme="minorHAnsi" w:cstheme="minorHAnsi"/>
          <w:b/>
          <w:sz w:val="24"/>
          <w:szCs w:val="24"/>
          <w:u w:val="single"/>
          <w:lang w:eastAsia="ja-JP"/>
        </w:rPr>
        <w:t xml:space="preserve">Updates for noting </w:t>
      </w:r>
      <w:r w:rsidR="00261A32" w:rsidRPr="00F05BBC">
        <w:rPr>
          <w:rFonts w:asciiTheme="minorHAnsi" w:hAnsiTheme="minorHAnsi" w:cstheme="minorHAnsi"/>
          <w:b/>
          <w:sz w:val="24"/>
          <w:szCs w:val="24"/>
          <w:u w:val="single"/>
          <w:lang w:eastAsia="ja-JP"/>
        </w:rPr>
        <w:t xml:space="preserve">(discussion by exception) </w:t>
      </w:r>
    </w:p>
    <w:p w14:paraId="5B643E8C" w14:textId="77777777" w:rsidR="00F05BBC" w:rsidRDefault="00F05BBC" w:rsidP="008A2E57">
      <w:pPr>
        <w:tabs>
          <w:tab w:val="left" w:pos="746"/>
        </w:tabs>
        <w:spacing w:after="4"/>
        <w:rPr>
          <w:rFonts w:ascii="Calibri" w:hAnsi="Calibri" w:cs="Calibri"/>
          <w:lang w:val="en-GB"/>
        </w:rPr>
      </w:pPr>
    </w:p>
    <w:p w14:paraId="6C9CD0F9" w14:textId="5005529A" w:rsidR="00EA647C" w:rsidRDefault="00EA647C" w:rsidP="054FDF05">
      <w:pPr>
        <w:tabs>
          <w:tab w:val="left" w:pos="284"/>
        </w:tabs>
        <w:spacing w:after="120" w:line="259" w:lineRule="auto"/>
        <w:rPr>
          <w:rFonts w:asciiTheme="minorHAnsi" w:hAnsiTheme="minorHAnsi" w:cstheme="minorBidi"/>
          <w:lang w:eastAsia="ja-JP"/>
        </w:rPr>
      </w:pPr>
      <w:r w:rsidRPr="054FDF05">
        <w:rPr>
          <w:rFonts w:asciiTheme="minorHAnsi" w:hAnsiTheme="minorHAnsi" w:cstheme="minorBidi"/>
          <w:lang w:eastAsia="ja-JP"/>
        </w:rPr>
        <w:t xml:space="preserve">Members noted </w:t>
      </w:r>
      <w:r w:rsidR="00DB6EFF" w:rsidRPr="054FDF05">
        <w:rPr>
          <w:rFonts w:asciiTheme="minorHAnsi" w:hAnsiTheme="minorHAnsi" w:cstheme="minorBidi"/>
          <w:lang w:eastAsia="ja-JP"/>
        </w:rPr>
        <w:t xml:space="preserve">updates </w:t>
      </w:r>
      <w:r w:rsidR="008A2E57" w:rsidRPr="054FDF05">
        <w:rPr>
          <w:rFonts w:asciiTheme="minorHAnsi" w:hAnsiTheme="minorHAnsi" w:cstheme="minorBidi"/>
          <w:lang w:eastAsia="ja-JP"/>
        </w:rPr>
        <w:t xml:space="preserve">on </w:t>
      </w:r>
      <w:r w:rsidR="00023D0C" w:rsidRPr="054FDF05">
        <w:rPr>
          <w:rFonts w:asciiTheme="minorHAnsi" w:hAnsiTheme="minorHAnsi" w:cstheme="minorBidi"/>
          <w:lang w:eastAsia="ja-JP"/>
        </w:rPr>
        <w:t xml:space="preserve">the proof-of-concept trial for new </w:t>
      </w:r>
      <w:r w:rsidR="00B718B8" w:rsidRPr="054FDF05">
        <w:rPr>
          <w:rFonts w:asciiTheme="minorHAnsi" w:hAnsiTheme="minorHAnsi" w:cstheme="minorBidi"/>
          <w:lang w:eastAsia="ja-JP"/>
        </w:rPr>
        <w:t>supply chain import</w:t>
      </w:r>
      <w:r w:rsidR="00023D0C" w:rsidRPr="054FDF05">
        <w:rPr>
          <w:rFonts w:asciiTheme="minorHAnsi" w:hAnsiTheme="minorHAnsi" w:cstheme="minorBidi"/>
          <w:lang w:eastAsia="ja-JP"/>
        </w:rPr>
        <w:t xml:space="preserve"> arrangements</w:t>
      </w:r>
      <w:r w:rsidR="00B718B8" w:rsidRPr="054FDF05">
        <w:rPr>
          <w:rFonts w:asciiTheme="minorHAnsi" w:hAnsiTheme="minorHAnsi" w:cstheme="minorBidi"/>
          <w:lang w:eastAsia="ja-JP"/>
        </w:rPr>
        <w:t xml:space="preserve"> (green lane trial)</w:t>
      </w:r>
      <w:r w:rsidR="008A2E57" w:rsidRPr="054FDF05">
        <w:rPr>
          <w:rFonts w:asciiTheme="minorHAnsi" w:hAnsiTheme="minorHAnsi" w:cstheme="minorBidi"/>
          <w:lang w:eastAsia="ja-JP"/>
        </w:rPr>
        <w:t xml:space="preserve">; </w:t>
      </w:r>
      <w:r w:rsidR="006265B3" w:rsidRPr="054FDF05">
        <w:rPr>
          <w:rFonts w:asciiTheme="minorHAnsi" w:hAnsiTheme="minorHAnsi" w:cstheme="minorBidi"/>
          <w:lang w:eastAsia="ja-JP"/>
        </w:rPr>
        <w:t>progress of the first annual plan to deliver against the nine strategic actions under the Commonwealth Biosecurity 2030 strategy;</w:t>
      </w:r>
      <w:r w:rsidR="008A2E57" w:rsidRPr="054FDF05">
        <w:rPr>
          <w:rFonts w:asciiTheme="minorHAnsi" w:hAnsiTheme="minorHAnsi" w:cstheme="minorBidi"/>
          <w:lang w:eastAsia="ja-JP"/>
        </w:rPr>
        <w:t xml:space="preserve"> </w:t>
      </w:r>
      <w:r w:rsidR="00023D0C" w:rsidRPr="054FDF05">
        <w:rPr>
          <w:rFonts w:asciiTheme="minorHAnsi" w:hAnsiTheme="minorHAnsi" w:cstheme="minorBidi"/>
          <w:lang w:eastAsia="ja-JP"/>
        </w:rPr>
        <w:t xml:space="preserve">ongoing </w:t>
      </w:r>
      <w:r w:rsidRPr="054FDF05">
        <w:rPr>
          <w:rFonts w:asciiTheme="minorHAnsi" w:hAnsiTheme="minorHAnsi" w:cstheme="minorBidi"/>
          <w:lang w:eastAsia="ja-JP"/>
        </w:rPr>
        <w:t>cargo operational reforms</w:t>
      </w:r>
      <w:r w:rsidR="008A2E57" w:rsidRPr="054FDF05">
        <w:rPr>
          <w:rFonts w:asciiTheme="minorHAnsi" w:hAnsiTheme="minorHAnsi" w:cstheme="minorBidi"/>
          <w:lang w:eastAsia="ja-JP"/>
        </w:rPr>
        <w:t xml:space="preserve">; progress of the Biosecurity Portal; 2021-22 MYEFO budget measures under the </w:t>
      </w:r>
      <w:r w:rsidR="006265B3" w:rsidRPr="054FDF05">
        <w:rPr>
          <w:rFonts w:asciiTheme="minorHAnsi" w:hAnsiTheme="minorHAnsi" w:cstheme="minorBidi"/>
          <w:lang w:eastAsia="ja-JP"/>
        </w:rPr>
        <w:t>STS</w:t>
      </w:r>
      <w:r w:rsidR="008A2E57" w:rsidRPr="054FDF05">
        <w:rPr>
          <w:rFonts w:asciiTheme="minorHAnsi" w:hAnsiTheme="minorHAnsi" w:cstheme="minorBidi"/>
          <w:lang w:eastAsia="ja-JP"/>
        </w:rPr>
        <w:t xml:space="preserve"> reform agenda; </w:t>
      </w:r>
      <w:r w:rsidRPr="054FDF05">
        <w:rPr>
          <w:rFonts w:asciiTheme="minorHAnsi" w:hAnsiTheme="minorHAnsi" w:cstheme="minorBidi"/>
          <w:lang w:eastAsia="ja-JP"/>
        </w:rPr>
        <w:t>BMSB and khapra beetle responses</w:t>
      </w:r>
      <w:r w:rsidR="008A2E57" w:rsidRPr="054FDF05">
        <w:rPr>
          <w:rFonts w:asciiTheme="minorHAnsi" w:hAnsiTheme="minorHAnsi" w:cstheme="minorBidi"/>
          <w:lang w:eastAsia="ja-JP"/>
        </w:rPr>
        <w:t>;</w:t>
      </w:r>
      <w:r w:rsidRPr="054FDF05">
        <w:rPr>
          <w:rFonts w:asciiTheme="minorHAnsi" w:hAnsiTheme="minorHAnsi" w:cstheme="minorBidi"/>
          <w:lang w:eastAsia="ja-JP"/>
        </w:rPr>
        <w:t xml:space="preserve"> non-compliance </w:t>
      </w:r>
      <w:r w:rsidR="008A2E57" w:rsidRPr="054FDF05">
        <w:rPr>
          <w:rFonts w:asciiTheme="minorHAnsi" w:hAnsiTheme="minorHAnsi" w:cstheme="minorBidi"/>
          <w:lang w:eastAsia="ja-JP"/>
        </w:rPr>
        <w:t xml:space="preserve">statistics; </w:t>
      </w:r>
      <w:r w:rsidRPr="054FDF05">
        <w:rPr>
          <w:rFonts w:asciiTheme="minorHAnsi" w:hAnsiTheme="minorHAnsi" w:cstheme="minorBidi"/>
          <w:lang w:eastAsia="ja-JP"/>
        </w:rPr>
        <w:t>and biosecurity financial reports</w:t>
      </w:r>
      <w:r w:rsidR="008A2E57" w:rsidRPr="054FDF05">
        <w:rPr>
          <w:rFonts w:asciiTheme="minorHAnsi" w:hAnsiTheme="minorHAnsi" w:cstheme="minorBidi"/>
          <w:lang w:eastAsia="ja-JP"/>
        </w:rPr>
        <w:t>.</w:t>
      </w:r>
      <w:r w:rsidR="00C60377" w:rsidRPr="054FDF05">
        <w:rPr>
          <w:rFonts w:asciiTheme="minorHAnsi" w:hAnsiTheme="minorHAnsi" w:cstheme="minorBidi"/>
          <w:lang w:eastAsia="ja-JP"/>
        </w:rPr>
        <w:t xml:space="preserve">  Member were also provided with a high-level summary of some of the department’s international engagement and collaborations.</w:t>
      </w:r>
    </w:p>
    <w:p w14:paraId="00297BA9" w14:textId="20D9B2ED" w:rsidR="00F16E40" w:rsidRPr="007033E0" w:rsidRDefault="00E554DF" w:rsidP="007033E0">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Noting </w:t>
      </w:r>
      <w:r w:rsidR="009403DA" w:rsidRPr="007033E0">
        <w:rPr>
          <w:rFonts w:asciiTheme="minorHAnsi" w:hAnsiTheme="minorHAnsi" w:cstheme="minorHAnsi"/>
          <w:lang w:eastAsia="ja-JP"/>
        </w:rPr>
        <w:t xml:space="preserve">the </w:t>
      </w:r>
      <w:r>
        <w:rPr>
          <w:rFonts w:asciiTheme="minorHAnsi" w:hAnsiTheme="minorHAnsi" w:cstheme="minorHAnsi"/>
          <w:lang w:eastAsia="ja-JP"/>
        </w:rPr>
        <w:t xml:space="preserve">proposed </w:t>
      </w:r>
      <w:r w:rsidR="00B00B53">
        <w:rPr>
          <w:rFonts w:asciiTheme="minorHAnsi" w:hAnsiTheme="minorHAnsi" w:cstheme="minorHAnsi"/>
          <w:lang w:eastAsia="ja-JP"/>
        </w:rPr>
        <w:t>green lane arrangements would not suit all businesses</w:t>
      </w:r>
      <w:r>
        <w:rPr>
          <w:rFonts w:asciiTheme="minorHAnsi" w:hAnsiTheme="minorHAnsi" w:cstheme="minorHAnsi"/>
          <w:lang w:eastAsia="ja-JP"/>
        </w:rPr>
        <w:t>,</w:t>
      </w:r>
      <w:r w:rsidR="00B00B53">
        <w:rPr>
          <w:rFonts w:asciiTheme="minorHAnsi" w:hAnsiTheme="minorHAnsi" w:cstheme="minorHAnsi"/>
          <w:lang w:eastAsia="ja-JP"/>
        </w:rPr>
        <w:t xml:space="preserve"> </w:t>
      </w:r>
      <w:r w:rsidRPr="007033E0">
        <w:rPr>
          <w:rFonts w:asciiTheme="minorHAnsi" w:hAnsiTheme="minorHAnsi" w:cstheme="minorHAnsi"/>
          <w:lang w:eastAsia="ja-JP"/>
        </w:rPr>
        <w:t xml:space="preserve">Mr Milici </w:t>
      </w:r>
      <w:r>
        <w:rPr>
          <w:rFonts w:asciiTheme="minorHAnsi" w:hAnsiTheme="minorHAnsi" w:cstheme="minorHAnsi"/>
          <w:lang w:eastAsia="ja-JP"/>
        </w:rPr>
        <w:t>advised caution</w:t>
      </w:r>
      <w:r w:rsidR="007A385D">
        <w:rPr>
          <w:rFonts w:asciiTheme="minorHAnsi" w:hAnsiTheme="minorHAnsi" w:cstheme="minorHAnsi"/>
          <w:lang w:eastAsia="ja-JP"/>
        </w:rPr>
        <w:t xml:space="preserve"> due to the potential to inadvertently </w:t>
      </w:r>
      <w:r w:rsidR="009403DA" w:rsidRPr="007033E0">
        <w:rPr>
          <w:rFonts w:asciiTheme="minorHAnsi" w:hAnsiTheme="minorHAnsi" w:cstheme="minorHAnsi"/>
          <w:lang w:eastAsia="ja-JP"/>
        </w:rPr>
        <w:t>creat</w:t>
      </w:r>
      <w:r w:rsidR="007A385D">
        <w:rPr>
          <w:rFonts w:asciiTheme="minorHAnsi" w:hAnsiTheme="minorHAnsi" w:cstheme="minorHAnsi"/>
          <w:lang w:eastAsia="ja-JP"/>
        </w:rPr>
        <w:t>e</w:t>
      </w:r>
      <w:r w:rsidR="009403DA" w:rsidRPr="007033E0">
        <w:rPr>
          <w:rFonts w:asciiTheme="minorHAnsi" w:hAnsiTheme="minorHAnsi" w:cstheme="minorHAnsi"/>
          <w:lang w:eastAsia="ja-JP"/>
        </w:rPr>
        <w:t xml:space="preserve"> two classes </w:t>
      </w:r>
      <w:r w:rsidR="007A385D">
        <w:rPr>
          <w:rFonts w:asciiTheme="minorHAnsi" w:hAnsiTheme="minorHAnsi" w:cstheme="minorHAnsi"/>
          <w:lang w:eastAsia="ja-JP"/>
        </w:rPr>
        <w:t xml:space="preserve">of </w:t>
      </w:r>
      <w:r w:rsidR="009403DA" w:rsidRPr="007033E0">
        <w:rPr>
          <w:rFonts w:asciiTheme="minorHAnsi" w:hAnsiTheme="minorHAnsi" w:cstheme="minorHAnsi"/>
          <w:lang w:eastAsia="ja-JP"/>
        </w:rPr>
        <w:t>importers</w:t>
      </w:r>
      <w:r w:rsidR="00657A5E">
        <w:rPr>
          <w:rFonts w:asciiTheme="minorHAnsi" w:hAnsiTheme="minorHAnsi" w:cstheme="minorHAnsi"/>
          <w:lang w:eastAsia="ja-JP"/>
        </w:rPr>
        <w:t xml:space="preserve">. </w:t>
      </w:r>
      <w:r w:rsidR="00F16E40" w:rsidRPr="007033E0">
        <w:rPr>
          <w:rFonts w:asciiTheme="minorHAnsi" w:hAnsiTheme="minorHAnsi" w:cstheme="minorHAnsi"/>
          <w:lang w:eastAsia="ja-JP"/>
        </w:rPr>
        <w:t xml:space="preserve">Ms Herrick </w:t>
      </w:r>
      <w:r w:rsidR="002434F9">
        <w:rPr>
          <w:rFonts w:asciiTheme="minorHAnsi" w:hAnsiTheme="minorHAnsi" w:cstheme="minorHAnsi"/>
          <w:lang w:eastAsia="ja-JP"/>
        </w:rPr>
        <w:t xml:space="preserve">advised </w:t>
      </w:r>
      <w:r w:rsidR="00EE7FD9">
        <w:rPr>
          <w:rFonts w:asciiTheme="minorHAnsi" w:hAnsiTheme="minorHAnsi" w:cstheme="minorHAnsi"/>
          <w:lang w:eastAsia="ja-JP"/>
        </w:rPr>
        <w:t xml:space="preserve">green lanes were </w:t>
      </w:r>
      <w:r w:rsidR="008E1EFD">
        <w:rPr>
          <w:rFonts w:asciiTheme="minorHAnsi" w:hAnsiTheme="minorHAnsi" w:cstheme="minorHAnsi"/>
          <w:lang w:eastAsia="ja-JP"/>
        </w:rPr>
        <w:t xml:space="preserve">just </w:t>
      </w:r>
      <w:r w:rsidR="00EE7FD9">
        <w:rPr>
          <w:rFonts w:asciiTheme="minorHAnsi" w:hAnsiTheme="minorHAnsi" w:cstheme="minorHAnsi"/>
          <w:lang w:eastAsia="ja-JP"/>
        </w:rPr>
        <w:t xml:space="preserve">one of </w:t>
      </w:r>
      <w:r w:rsidR="008E1EFD">
        <w:rPr>
          <w:rFonts w:asciiTheme="minorHAnsi" w:hAnsiTheme="minorHAnsi" w:cstheme="minorHAnsi"/>
          <w:lang w:eastAsia="ja-JP"/>
        </w:rPr>
        <w:t xml:space="preserve">the </w:t>
      </w:r>
      <w:r w:rsidR="00EE7FD9">
        <w:rPr>
          <w:rFonts w:asciiTheme="minorHAnsi" w:hAnsiTheme="minorHAnsi" w:cstheme="minorHAnsi"/>
          <w:lang w:eastAsia="ja-JP"/>
        </w:rPr>
        <w:t>options</w:t>
      </w:r>
      <w:r w:rsidR="008E1EFD">
        <w:rPr>
          <w:rFonts w:asciiTheme="minorHAnsi" w:hAnsiTheme="minorHAnsi" w:cstheme="minorHAnsi"/>
          <w:lang w:eastAsia="ja-JP"/>
        </w:rPr>
        <w:t xml:space="preserve"> available to</w:t>
      </w:r>
      <w:r w:rsidR="00EE7FD9">
        <w:rPr>
          <w:rFonts w:asciiTheme="minorHAnsi" w:hAnsiTheme="minorHAnsi" w:cstheme="minorHAnsi"/>
          <w:lang w:eastAsia="ja-JP"/>
        </w:rPr>
        <w:t xml:space="preserve"> </w:t>
      </w:r>
      <w:r w:rsidR="003A17C7">
        <w:rPr>
          <w:rFonts w:asciiTheme="minorHAnsi" w:hAnsiTheme="minorHAnsi" w:cstheme="minorHAnsi"/>
          <w:lang w:eastAsia="ja-JP"/>
        </w:rPr>
        <w:t xml:space="preserve">industry to achieve </w:t>
      </w:r>
      <w:r w:rsidR="00EE7FD9">
        <w:rPr>
          <w:rFonts w:asciiTheme="minorHAnsi" w:hAnsiTheme="minorHAnsi" w:cstheme="minorHAnsi"/>
          <w:lang w:eastAsia="ja-JP"/>
        </w:rPr>
        <w:t>reduced intervention</w:t>
      </w:r>
      <w:r w:rsidR="003A17C7">
        <w:rPr>
          <w:rFonts w:asciiTheme="minorHAnsi" w:hAnsiTheme="minorHAnsi" w:cstheme="minorHAnsi"/>
          <w:lang w:eastAsia="ja-JP"/>
        </w:rPr>
        <w:t xml:space="preserve">, </w:t>
      </w:r>
      <w:r w:rsidR="008E1EFD">
        <w:rPr>
          <w:rFonts w:asciiTheme="minorHAnsi" w:hAnsiTheme="minorHAnsi" w:cstheme="minorHAnsi"/>
          <w:lang w:eastAsia="ja-JP"/>
        </w:rPr>
        <w:t xml:space="preserve">noting </w:t>
      </w:r>
      <w:r w:rsidR="003A17C7">
        <w:rPr>
          <w:rFonts w:asciiTheme="minorHAnsi" w:hAnsiTheme="minorHAnsi" w:cstheme="minorHAnsi"/>
          <w:lang w:eastAsia="ja-JP"/>
        </w:rPr>
        <w:t xml:space="preserve">many </w:t>
      </w:r>
      <w:r w:rsidR="008E1EFD">
        <w:rPr>
          <w:rFonts w:asciiTheme="minorHAnsi" w:hAnsiTheme="minorHAnsi" w:cstheme="minorHAnsi"/>
          <w:lang w:eastAsia="ja-JP"/>
        </w:rPr>
        <w:t xml:space="preserve">of these </w:t>
      </w:r>
      <w:r w:rsidR="003A17C7">
        <w:rPr>
          <w:rFonts w:asciiTheme="minorHAnsi" w:hAnsiTheme="minorHAnsi" w:cstheme="minorHAnsi"/>
          <w:lang w:eastAsia="ja-JP"/>
        </w:rPr>
        <w:t xml:space="preserve">focused on commodity risk rather than controls across </w:t>
      </w:r>
      <w:r w:rsidR="00E46E7F">
        <w:rPr>
          <w:rFonts w:asciiTheme="minorHAnsi" w:hAnsiTheme="minorHAnsi" w:cstheme="minorHAnsi"/>
          <w:lang w:eastAsia="ja-JP"/>
        </w:rPr>
        <w:t xml:space="preserve">end-to-end supply chains. The department acknowledged the need to </w:t>
      </w:r>
      <w:r w:rsidR="00E46E7F" w:rsidRPr="007033E0">
        <w:rPr>
          <w:rFonts w:asciiTheme="minorHAnsi" w:hAnsiTheme="minorHAnsi" w:cstheme="minorHAnsi"/>
          <w:lang w:eastAsia="ja-JP"/>
        </w:rPr>
        <w:t>maintain</w:t>
      </w:r>
      <w:r w:rsidR="00E46E7F">
        <w:rPr>
          <w:rFonts w:asciiTheme="minorHAnsi" w:hAnsiTheme="minorHAnsi" w:cstheme="minorHAnsi"/>
          <w:lang w:eastAsia="ja-JP"/>
        </w:rPr>
        <w:t xml:space="preserve"> </w:t>
      </w:r>
      <w:r w:rsidR="00E46E7F" w:rsidRPr="007033E0">
        <w:rPr>
          <w:rFonts w:asciiTheme="minorHAnsi" w:hAnsiTheme="minorHAnsi" w:cstheme="minorHAnsi"/>
          <w:lang w:eastAsia="ja-JP"/>
        </w:rPr>
        <w:t>service</w:t>
      </w:r>
      <w:r w:rsidR="00E46E7F">
        <w:rPr>
          <w:rFonts w:asciiTheme="minorHAnsi" w:hAnsiTheme="minorHAnsi" w:cstheme="minorHAnsi"/>
          <w:lang w:eastAsia="ja-JP"/>
        </w:rPr>
        <w:t>s</w:t>
      </w:r>
      <w:r w:rsidR="00E46E7F" w:rsidRPr="007033E0">
        <w:rPr>
          <w:rFonts w:asciiTheme="minorHAnsi" w:hAnsiTheme="minorHAnsi" w:cstheme="minorHAnsi"/>
          <w:lang w:eastAsia="ja-JP"/>
        </w:rPr>
        <w:t xml:space="preserve"> for those importers</w:t>
      </w:r>
      <w:r w:rsidR="00E46E7F">
        <w:rPr>
          <w:rFonts w:asciiTheme="minorHAnsi" w:hAnsiTheme="minorHAnsi" w:cstheme="minorHAnsi"/>
          <w:lang w:eastAsia="ja-JP"/>
        </w:rPr>
        <w:t xml:space="preserve"> who d</w:t>
      </w:r>
      <w:r w:rsidR="00AF3D2E">
        <w:rPr>
          <w:rFonts w:asciiTheme="minorHAnsi" w:hAnsiTheme="minorHAnsi" w:cstheme="minorHAnsi"/>
          <w:lang w:eastAsia="ja-JP"/>
        </w:rPr>
        <w:t xml:space="preserve">id </w:t>
      </w:r>
      <w:r w:rsidR="00E46E7F">
        <w:rPr>
          <w:rFonts w:asciiTheme="minorHAnsi" w:hAnsiTheme="minorHAnsi" w:cstheme="minorHAnsi"/>
          <w:lang w:eastAsia="ja-JP"/>
        </w:rPr>
        <w:t xml:space="preserve">not </w:t>
      </w:r>
      <w:r w:rsidR="00F16E40" w:rsidRPr="007033E0">
        <w:rPr>
          <w:rFonts w:asciiTheme="minorHAnsi" w:hAnsiTheme="minorHAnsi" w:cstheme="minorHAnsi"/>
          <w:lang w:eastAsia="ja-JP"/>
        </w:rPr>
        <w:t>qualif</w:t>
      </w:r>
      <w:r w:rsidR="006265B3">
        <w:rPr>
          <w:rFonts w:asciiTheme="minorHAnsi" w:hAnsiTheme="minorHAnsi" w:cstheme="minorHAnsi"/>
          <w:lang w:eastAsia="ja-JP"/>
        </w:rPr>
        <w:t>y</w:t>
      </w:r>
      <w:r w:rsidR="00E46E7F">
        <w:rPr>
          <w:rFonts w:asciiTheme="minorHAnsi" w:hAnsiTheme="minorHAnsi" w:cstheme="minorHAnsi"/>
          <w:lang w:eastAsia="ja-JP"/>
        </w:rPr>
        <w:t xml:space="preserve"> for </w:t>
      </w:r>
      <w:r w:rsidR="009703C4">
        <w:rPr>
          <w:rFonts w:asciiTheme="minorHAnsi" w:hAnsiTheme="minorHAnsi" w:cstheme="minorHAnsi"/>
          <w:lang w:eastAsia="ja-JP"/>
        </w:rPr>
        <w:t xml:space="preserve">these </w:t>
      </w:r>
      <w:r w:rsidR="00AF3D2E">
        <w:rPr>
          <w:rFonts w:asciiTheme="minorHAnsi" w:hAnsiTheme="minorHAnsi" w:cstheme="minorHAnsi"/>
          <w:lang w:eastAsia="ja-JP"/>
        </w:rPr>
        <w:t>schemes.</w:t>
      </w:r>
      <w:r w:rsidR="00F16E40" w:rsidRPr="007033E0">
        <w:rPr>
          <w:rFonts w:asciiTheme="minorHAnsi" w:hAnsiTheme="minorHAnsi" w:cstheme="minorHAnsi"/>
          <w:lang w:eastAsia="ja-JP"/>
        </w:rPr>
        <w:t xml:space="preserve"> </w:t>
      </w:r>
    </w:p>
    <w:p w14:paraId="1D067943" w14:textId="2C8444B8" w:rsidR="00F16E40" w:rsidRPr="007033E0" w:rsidRDefault="00F16E40" w:rsidP="007033E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lang w:eastAsia="ja-JP"/>
        </w:rPr>
        <w:t xml:space="preserve">Mr Kostadinoski </w:t>
      </w:r>
      <w:r w:rsidR="00701BFC" w:rsidRPr="007033E0">
        <w:rPr>
          <w:rFonts w:asciiTheme="minorHAnsi" w:hAnsiTheme="minorHAnsi" w:cstheme="minorHAnsi"/>
          <w:lang w:eastAsia="ja-JP"/>
        </w:rPr>
        <w:t xml:space="preserve">noted the most important function for industry is the frontline workforce, praising the department for </w:t>
      </w:r>
      <w:r w:rsidR="00AC5C32">
        <w:rPr>
          <w:rFonts w:asciiTheme="minorHAnsi" w:hAnsiTheme="minorHAnsi" w:cstheme="minorHAnsi"/>
          <w:lang w:eastAsia="ja-JP"/>
        </w:rPr>
        <w:t>trying</w:t>
      </w:r>
      <w:r w:rsidR="00701BFC" w:rsidRPr="007033E0">
        <w:rPr>
          <w:rFonts w:asciiTheme="minorHAnsi" w:hAnsiTheme="minorHAnsi" w:cstheme="minorHAnsi"/>
          <w:lang w:eastAsia="ja-JP"/>
        </w:rPr>
        <w:t xml:space="preserve"> to </w:t>
      </w:r>
      <w:r w:rsidR="00AC5C32">
        <w:rPr>
          <w:rFonts w:asciiTheme="minorHAnsi" w:hAnsiTheme="minorHAnsi" w:cstheme="minorHAnsi"/>
          <w:lang w:eastAsia="ja-JP"/>
        </w:rPr>
        <w:t>better</w:t>
      </w:r>
      <w:r w:rsidR="00701BFC" w:rsidRPr="007033E0">
        <w:rPr>
          <w:rFonts w:asciiTheme="minorHAnsi" w:hAnsiTheme="minorHAnsi" w:cstheme="minorHAnsi"/>
          <w:lang w:eastAsia="ja-JP"/>
        </w:rPr>
        <w:t xml:space="preserve"> equip </w:t>
      </w:r>
      <w:r w:rsidR="00AC5C32">
        <w:rPr>
          <w:rFonts w:asciiTheme="minorHAnsi" w:hAnsiTheme="minorHAnsi" w:cstheme="minorHAnsi"/>
          <w:lang w:eastAsia="ja-JP"/>
        </w:rPr>
        <w:t xml:space="preserve">its </w:t>
      </w:r>
      <w:r w:rsidR="00701BFC" w:rsidRPr="007033E0">
        <w:rPr>
          <w:rFonts w:asciiTheme="minorHAnsi" w:hAnsiTheme="minorHAnsi" w:cstheme="minorHAnsi"/>
          <w:lang w:eastAsia="ja-JP"/>
        </w:rPr>
        <w:t>officers to make faster and more accurate decisions</w:t>
      </w:r>
      <w:r w:rsidR="007C2C37">
        <w:rPr>
          <w:rFonts w:asciiTheme="minorHAnsi" w:hAnsiTheme="minorHAnsi" w:cstheme="minorHAnsi"/>
          <w:lang w:eastAsia="ja-JP"/>
        </w:rPr>
        <w:t>, streamline processes through</w:t>
      </w:r>
      <w:r w:rsidR="006265B3" w:rsidRPr="007033E0">
        <w:rPr>
          <w:rFonts w:asciiTheme="minorHAnsi" w:hAnsiTheme="minorHAnsi" w:cstheme="minorHAnsi"/>
          <w:lang w:eastAsia="ja-JP"/>
        </w:rPr>
        <w:t xml:space="preserve"> automation and </w:t>
      </w:r>
      <w:r w:rsidR="007C2C37">
        <w:rPr>
          <w:rFonts w:asciiTheme="minorHAnsi" w:hAnsiTheme="minorHAnsi" w:cstheme="minorHAnsi"/>
          <w:lang w:eastAsia="ja-JP"/>
        </w:rPr>
        <w:t>in working with other agencies</w:t>
      </w:r>
      <w:r w:rsidR="00701BFC" w:rsidRPr="007033E0">
        <w:rPr>
          <w:rFonts w:asciiTheme="minorHAnsi" w:hAnsiTheme="minorHAnsi" w:cstheme="minorHAnsi"/>
          <w:lang w:eastAsia="ja-JP"/>
        </w:rPr>
        <w:t xml:space="preserve"> towards a </w:t>
      </w:r>
      <w:r w:rsidR="007C2C37">
        <w:rPr>
          <w:rFonts w:asciiTheme="minorHAnsi" w:hAnsiTheme="minorHAnsi" w:cstheme="minorHAnsi"/>
          <w:lang w:eastAsia="ja-JP"/>
        </w:rPr>
        <w:t xml:space="preserve">`tells us once’ </w:t>
      </w:r>
      <w:r w:rsidR="00701BFC" w:rsidRPr="007033E0">
        <w:rPr>
          <w:rFonts w:asciiTheme="minorHAnsi" w:hAnsiTheme="minorHAnsi" w:cstheme="minorHAnsi"/>
          <w:lang w:eastAsia="ja-JP"/>
        </w:rPr>
        <w:t xml:space="preserve">single </w:t>
      </w:r>
      <w:r w:rsidR="007C2C37">
        <w:rPr>
          <w:rFonts w:asciiTheme="minorHAnsi" w:hAnsiTheme="minorHAnsi" w:cstheme="minorHAnsi"/>
          <w:lang w:eastAsia="ja-JP"/>
        </w:rPr>
        <w:t xml:space="preserve">trade </w:t>
      </w:r>
      <w:r w:rsidR="00701BFC" w:rsidRPr="007033E0">
        <w:rPr>
          <w:rFonts w:asciiTheme="minorHAnsi" w:hAnsiTheme="minorHAnsi" w:cstheme="minorHAnsi"/>
          <w:lang w:eastAsia="ja-JP"/>
        </w:rPr>
        <w:t xml:space="preserve">window. </w:t>
      </w:r>
    </w:p>
    <w:p w14:paraId="3CDB8C73" w14:textId="71F9322F" w:rsidR="005A6ACF" w:rsidRPr="007033E0" w:rsidRDefault="005A6ACF" w:rsidP="007033E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lang w:eastAsia="ja-JP"/>
        </w:rPr>
        <w:t>Mr</w:t>
      </w:r>
      <w:r w:rsidR="003B7D0F" w:rsidRPr="007033E0">
        <w:rPr>
          <w:rFonts w:asciiTheme="minorHAnsi" w:hAnsiTheme="minorHAnsi" w:cstheme="minorHAnsi"/>
          <w:lang w:eastAsia="ja-JP"/>
        </w:rPr>
        <w:t xml:space="preserve"> Van-Duyn</w:t>
      </w:r>
      <w:r w:rsidRPr="007033E0">
        <w:rPr>
          <w:rFonts w:asciiTheme="minorHAnsi" w:hAnsiTheme="minorHAnsi" w:cstheme="minorHAnsi"/>
          <w:lang w:eastAsia="ja-JP"/>
        </w:rPr>
        <w:t xml:space="preserve"> </w:t>
      </w:r>
      <w:r w:rsidR="006265B3">
        <w:rPr>
          <w:rFonts w:asciiTheme="minorHAnsi" w:hAnsiTheme="minorHAnsi" w:cstheme="minorHAnsi"/>
          <w:lang w:eastAsia="ja-JP"/>
        </w:rPr>
        <w:t>sought clarification for</w:t>
      </w:r>
      <w:r w:rsidRPr="007033E0">
        <w:rPr>
          <w:rFonts w:asciiTheme="minorHAnsi" w:hAnsiTheme="minorHAnsi" w:cstheme="minorHAnsi"/>
          <w:lang w:eastAsia="ja-JP"/>
        </w:rPr>
        <w:t xml:space="preserve"> the reason for ceasing the BMSB 120hr post treatment window requirement for goods treated from 1 December 2021. Ms Quan noted the post window treatment </w:t>
      </w:r>
      <w:r w:rsidR="00177C69" w:rsidRPr="007033E0">
        <w:rPr>
          <w:rFonts w:asciiTheme="minorHAnsi" w:hAnsiTheme="minorHAnsi" w:cstheme="minorHAnsi"/>
          <w:lang w:eastAsia="ja-JP"/>
        </w:rPr>
        <w:t xml:space="preserve">was set some years ago and is now under review </w:t>
      </w:r>
      <w:r w:rsidR="00456DE1" w:rsidRPr="007033E0">
        <w:rPr>
          <w:rFonts w:asciiTheme="minorHAnsi" w:hAnsiTheme="minorHAnsi" w:cstheme="minorHAnsi"/>
          <w:lang w:eastAsia="ja-JP"/>
        </w:rPr>
        <w:t>because</w:t>
      </w:r>
      <w:r w:rsidR="00177C69" w:rsidRPr="007033E0">
        <w:rPr>
          <w:rFonts w:asciiTheme="minorHAnsi" w:hAnsiTheme="minorHAnsi" w:cstheme="minorHAnsi"/>
          <w:lang w:eastAsia="ja-JP"/>
        </w:rPr>
        <w:t xml:space="preserve"> of difficulties </w:t>
      </w:r>
      <w:r w:rsidR="005E5E37">
        <w:rPr>
          <w:rFonts w:asciiTheme="minorHAnsi" w:hAnsiTheme="minorHAnsi" w:cstheme="minorHAnsi"/>
          <w:lang w:eastAsia="ja-JP"/>
        </w:rPr>
        <w:t>in satisfying</w:t>
      </w:r>
      <w:r w:rsidR="00177C69" w:rsidRPr="007033E0">
        <w:rPr>
          <w:rFonts w:asciiTheme="minorHAnsi" w:hAnsiTheme="minorHAnsi" w:cstheme="minorHAnsi"/>
          <w:lang w:eastAsia="ja-JP"/>
        </w:rPr>
        <w:t xml:space="preserve"> the requirement</w:t>
      </w:r>
      <w:r w:rsidR="00CD7049" w:rsidRPr="007033E0">
        <w:rPr>
          <w:rFonts w:asciiTheme="minorHAnsi" w:hAnsiTheme="minorHAnsi" w:cstheme="minorHAnsi"/>
          <w:lang w:eastAsia="ja-JP"/>
        </w:rPr>
        <w:t xml:space="preserve"> w</w:t>
      </w:r>
      <w:r w:rsidR="00456DE1">
        <w:rPr>
          <w:rFonts w:asciiTheme="minorHAnsi" w:hAnsiTheme="minorHAnsi" w:cstheme="minorHAnsi"/>
          <w:lang w:eastAsia="ja-JP"/>
        </w:rPr>
        <w:t>here</w:t>
      </w:r>
      <w:r w:rsidR="00CD7049" w:rsidRPr="007033E0">
        <w:rPr>
          <w:rFonts w:asciiTheme="minorHAnsi" w:hAnsiTheme="minorHAnsi" w:cstheme="minorHAnsi"/>
          <w:lang w:eastAsia="ja-JP"/>
        </w:rPr>
        <w:t xml:space="preserve"> goods </w:t>
      </w:r>
      <w:r w:rsidR="00456DE1">
        <w:rPr>
          <w:rFonts w:asciiTheme="minorHAnsi" w:hAnsiTheme="minorHAnsi" w:cstheme="minorHAnsi"/>
          <w:lang w:eastAsia="ja-JP"/>
        </w:rPr>
        <w:t>were</w:t>
      </w:r>
      <w:r w:rsidR="00CD7049" w:rsidRPr="007033E0">
        <w:rPr>
          <w:rFonts w:asciiTheme="minorHAnsi" w:hAnsiTheme="minorHAnsi" w:cstheme="minorHAnsi"/>
          <w:lang w:eastAsia="ja-JP"/>
        </w:rPr>
        <w:t xml:space="preserve"> gated</w:t>
      </w:r>
      <w:r w:rsidR="00177C69" w:rsidRPr="007033E0">
        <w:rPr>
          <w:rFonts w:asciiTheme="minorHAnsi" w:hAnsiTheme="minorHAnsi" w:cstheme="minorHAnsi"/>
          <w:lang w:eastAsia="ja-JP"/>
        </w:rPr>
        <w:t xml:space="preserve">, particularly </w:t>
      </w:r>
      <w:r w:rsidR="005E5E37">
        <w:rPr>
          <w:rFonts w:asciiTheme="minorHAnsi" w:hAnsiTheme="minorHAnsi" w:cstheme="minorHAnsi"/>
          <w:lang w:eastAsia="ja-JP"/>
        </w:rPr>
        <w:t>in</w:t>
      </w:r>
      <w:r w:rsidR="00177C69" w:rsidRPr="007033E0">
        <w:rPr>
          <w:rFonts w:asciiTheme="minorHAnsi" w:hAnsiTheme="minorHAnsi" w:cstheme="minorHAnsi"/>
          <w:lang w:eastAsia="ja-JP"/>
        </w:rPr>
        <w:t xml:space="preserve"> the northern hemisphere. </w:t>
      </w:r>
    </w:p>
    <w:p w14:paraId="700B8A14" w14:textId="5FBA6DE2" w:rsidR="00CB253D" w:rsidRPr="007033E0" w:rsidRDefault="00CB253D" w:rsidP="007033E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lang w:eastAsia="ja-JP"/>
        </w:rPr>
        <w:t xml:space="preserve">Mr Kostadinoski </w:t>
      </w:r>
      <w:r w:rsidR="00456DE1">
        <w:rPr>
          <w:rFonts w:asciiTheme="minorHAnsi" w:hAnsiTheme="minorHAnsi" w:cstheme="minorHAnsi"/>
          <w:lang w:eastAsia="ja-JP"/>
        </w:rPr>
        <w:t>indicated he had</w:t>
      </w:r>
      <w:r w:rsidRPr="007033E0">
        <w:rPr>
          <w:rFonts w:asciiTheme="minorHAnsi" w:hAnsiTheme="minorHAnsi" w:cstheme="minorHAnsi"/>
          <w:lang w:eastAsia="ja-JP"/>
        </w:rPr>
        <w:t xml:space="preserve"> previously met with Barbara Cooper and Ben Rowntree on the 120hr post treatment window</w:t>
      </w:r>
      <w:r w:rsidR="005E5E37">
        <w:rPr>
          <w:rFonts w:asciiTheme="minorHAnsi" w:hAnsiTheme="minorHAnsi" w:cstheme="minorHAnsi"/>
          <w:lang w:eastAsia="ja-JP"/>
        </w:rPr>
        <w:t>,</w:t>
      </w:r>
      <w:r w:rsidRPr="007033E0">
        <w:rPr>
          <w:rFonts w:asciiTheme="minorHAnsi" w:hAnsiTheme="minorHAnsi" w:cstheme="minorHAnsi"/>
          <w:lang w:eastAsia="ja-JP"/>
        </w:rPr>
        <w:t xml:space="preserve"> </w:t>
      </w:r>
      <w:r w:rsidR="00456DE1">
        <w:rPr>
          <w:rFonts w:asciiTheme="minorHAnsi" w:hAnsiTheme="minorHAnsi" w:cstheme="minorHAnsi"/>
          <w:lang w:eastAsia="ja-JP"/>
        </w:rPr>
        <w:t xml:space="preserve">and the </w:t>
      </w:r>
      <w:r w:rsidRPr="007033E0">
        <w:rPr>
          <w:rFonts w:asciiTheme="minorHAnsi" w:hAnsiTheme="minorHAnsi" w:cstheme="minorHAnsi"/>
          <w:lang w:eastAsia="ja-JP"/>
        </w:rPr>
        <w:t xml:space="preserve">delays being experienced, </w:t>
      </w:r>
      <w:r w:rsidR="00456DE1">
        <w:rPr>
          <w:rFonts w:asciiTheme="minorHAnsi" w:hAnsiTheme="minorHAnsi" w:cstheme="minorHAnsi"/>
          <w:lang w:eastAsia="ja-JP"/>
        </w:rPr>
        <w:t xml:space="preserve">and </w:t>
      </w:r>
      <w:r w:rsidR="005E5E37">
        <w:rPr>
          <w:rFonts w:asciiTheme="minorHAnsi" w:hAnsiTheme="minorHAnsi" w:cstheme="minorHAnsi"/>
          <w:lang w:eastAsia="ja-JP"/>
        </w:rPr>
        <w:t xml:space="preserve">would </w:t>
      </w:r>
      <w:r w:rsidRPr="007033E0">
        <w:rPr>
          <w:rFonts w:asciiTheme="minorHAnsi" w:hAnsiTheme="minorHAnsi" w:cstheme="minorHAnsi"/>
          <w:lang w:eastAsia="ja-JP"/>
        </w:rPr>
        <w:t>welcom</w:t>
      </w:r>
      <w:r w:rsidR="00456DE1">
        <w:rPr>
          <w:rFonts w:asciiTheme="minorHAnsi" w:hAnsiTheme="minorHAnsi" w:cstheme="minorHAnsi"/>
          <w:lang w:eastAsia="ja-JP"/>
        </w:rPr>
        <w:t xml:space="preserve">e </w:t>
      </w:r>
      <w:r w:rsidR="005E5E37">
        <w:rPr>
          <w:rFonts w:asciiTheme="minorHAnsi" w:hAnsiTheme="minorHAnsi" w:cstheme="minorHAnsi"/>
          <w:lang w:eastAsia="ja-JP"/>
        </w:rPr>
        <w:t>advice on the status of</w:t>
      </w:r>
      <w:r w:rsidRPr="007033E0">
        <w:rPr>
          <w:rFonts w:asciiTheme="minorHAnsi" w:hAnsiTheme="minorHAnsi" w:cstheme="minorHAnsi"/>
          <w:lang w:eastAsia="ja-JP"/>
        </w:rPr>
        <w:t xml:space="preserve"> the review. </w:t>
      </w:r>
    </w:p>
    <w:p w14:paraId="56B60B85" w14:textId="77777777" w:rsidR="00B718B8" w:rsidRPr="00BE4498" w:rsidRDefault="00B718B8" w:rsidP="00B718B8">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Ms Brezzo advised members that the </w:t>
      </w:r>
      <w:r w:rsidRPr="006F04E1">
        <w:rPr>
          <w:rFonts w:asciiTheme="minorHAnsi" w:hAnsiTheme="minorHAnsi" w:cstheme="minorHAnsi"/>
          <w:i/>
          <w:iCs/>
          <w:lang w:eastAsia="ja-JP"/>
        </w:rPr>
        <w:t>Biosecurity Amendment (Enhanced Risk Management) Bill 2021</w:t>
      </w:r>
      <w:r w:rsidRPr="00BE4498">
        <w:rPr>
          <w:rFonts w:asciiTheme="minorHAnsi" w:hAnsiTheme="minorHAnsi" w:cstheme="minorHAnsi"/>
          <w:lang w:eastAsia="ja-JP"/>
        </w:rPr>
        <w:t xml:space="preserve"> is expected to be d</w:t>
      </w:r>
      <w:r w:rsidRPr="006F04E1">
        <w:rPr>
          <w:rFonts w:asciiTheme="minorHAnsi" w:hAnsiTheme="minorHAnsi" w:cstheme="minorHAnsi"/>
          <w:lang w:eastAsia="ja-JP"/>
        </w:rPr>
        <w:t>ebated by the Senate in March 2022</w:t>
      </w:r>
      <w:r w:rsidRPr="00BE4498">
        <w:rPr>
          <w:rFonts w:asciiTheme="minorHAnsi" w:hAnsiTheme="minorHAnsi" w:cstheme="minorHAnsi"/>
          <w:lang w:eastAsia="ja-JP"/>
        </w:rPr>
        <w:t xml:space="preserve"> and </w:t>
      </w:r>
      <w:r>
        <w:rPr>
          <w:rFonts w:asciiTheme="minorHAnsi" w:hAnsiTheme="minorHAnsi" w:cstheme="minorHAnsi"/>
          <w:lang w:eastAsia="ja-JP"/>
        </w:rPr>
        <w:t>if endorsed, would in</w:t>
      </w:r>
      <w:r w:rsidRPr="006F04E1">
        <w:rPr>
          <w:rFonts w:asciiTheme="minorHAnsi" w:hAnsiTheme="minorHAnsi" w:cstheme="minorHAnsi"/>
          <w:lang w:eastAsia="ja-JP"/>
        </w:rPr>
        <w:t>creas</w:t>
      </w:r>
      <w:r>
        <w:rPr>
          <w:rFonts w:asciiTheme="minorHAnsi" w:hAnsiTheme="minorHAnsi" w:cstheme="minorHAnsi"/>
          <w:lang w:eastAsia="ja-JP"/>
        </w:rPr>
        <w:t>e</w:t>
      </w:r>
      <w:r w:rsidRPr="006F04E1">
        <w:rPr>
          <w:rFonts w:asciiTheme="minorHAnsi" w:hAnsiTheme="minorHAnsi" w:cstheme="minorHAnsi"/>
          <w:lang w:eastAsia="ja-JP"/>
        </w:rPr>
        <w:t xml:space="preserve"> penalties for 30 criminal offence</w:t>
      </w:r>
      <w:r>
        <w:rPr>
          <w:rFonts w:asciiTheme="minorHAnsi" w:hAnsiTheme="minorHAnsi" w:cstheme="minorHAnsi"/>
          <w:lang w:eastAsia="ja-JP"/>
        </w:rPr>
        <w:t>s</w:t>
      </w:r>
      <w:r w:rsidRPr="006F04E1">
        <w:rPr>
          <w:rFonts w:asciiTheme="minorHAnsi" w:hAnsiTheme="minorHAnsi" w:cstheme="minorHAnsi"/>
          <w:lang w:eastAsia="ja-JP"/>
        </w:rPr>
        <w:t xml:space="preserve"> and civil penalty provisions under Chapter 3 of the </w:t>
      </w:r>
      <w:r w:rsidRPr="006F04E1">
        <w:rPr>
          <w:rFonts w:asciiTheme="minorHAnsi" w:hAnsiTheme="minorHAnsi" w:cstheme="minorHAnsi"/>
          <w:i/>
          <w:iCs/>
          <w:lang w:eastAsia="ja-JP"/>
        </w:rPr>
        <w:t>Biosecurity Act 2015</w:t>
      </w:r>
      <w:r w:rsidRPr="006F04E1">
        <w:rPr>
          <w:rFonts w:asciiTheme="minorHAnsi" w:hAnsiTheme="minorHAnsi" w:cstheme="minorHAnsi"/>
          <w:lang w:eastAsia="ja-JP"/>
        </w:rPr>
        <w:t> that were not covered by the </w:t>
      </w:r>
      <w:r w:rsidRPr="006F04E1">
        <w:rPr>
          <w:rFonts w:asciiTheme="minorHAnsi" w:hAnsiTheme="minorHAnsi" w:cstheme="minorHAnsi"/>
          <w:i/>
          <w:iCs/>
          <w:lang w:eastAsia="ja-JP"/>
        </w:rPr>
        <w:t>Biosecurity Amendment (Strengthening Penalties) Act 2021</w:t>
      </w:r>
      <w:r w:rsidRPr="006F04E1">
        <w:rPr>
          <w:rFonts w:asciiTheme="minorHAnsi" w:hAnsiTheme="minorHAnsi" w:cstheme="minorHAnsi"/>
          <w:lang w:eastAsia="ja-JP"/>
        </w:rPr>
        <w:t>.</w:t>
      </w:r>
    </w:p>
    <w:p w14:paraId="1DF425BE" w14:textId="1BAE3C9A" w:rsidR="00291810" w:rsidRDefault="00291810" w:rsidP="0029181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b/>
          <w:bCs/>
          <w:lang w:eastAsia="ja-JP"/>
        </w:rPr>
        <w:t>Action</w:t>
      </w:r>
      <w:r w:rsidRPr="007033E0">
        <w:rPr>
          <w:rFonts w:asciiTheme="minorHAnsi" w:hAnsiTheme="minorHAnsi" w:cstheme="minorHAnsi"/>
          <w:lang w:eastAsia="ja-JP"/>
        </w:rPr>
        <w:t xml:space="preserve">: Barbara Cooper to provide an update on the </w:t>
      </w:r>
      <w:r>
        <w:rPr>
          <w:rFonts w:asciiTheme="minorHAnsi" w:hAnsiTheme="minorHAnsi" w:cstheme="minorHAnsi"/>
          <w:lang w:eastAsia="ja-JP"/>
        </w:rPr>
        <w:t xml:space="preserve">BMSB </w:t>
      </w:r>
      <w:r w:rsidRPr="007033E0">
        <w:rPr>
          <w:rFonts w:asciiTheme="minorHAnsi" w:hAnsiTheme="minorHAnsi" w:cstheme="minorHAnsi"/>
          <w:lang w:eastAsia="ja-JP"/>
        </w:rPr>
        <w:t xml:space="preserve">120hr post </w:t>
      </w:r>
      <w:r>
        <w:rPr>
          <w:rFonts w:asciiTheme="minorHAnsi" w:hAnsiTheme="minorHAnsi" w:cstheme="minorHAnsi"/>
          <w:lang w:eastAsia="ja-JP"/>
        </w:rPr>
        <w:t xml:space="preserve">treatment </w:t>
      </w:r>
      <w:r w:rsidRPr="007033E0">
        <w:rPr>
          <w:rFonts w:asciiTheme="minorHAnsi" w:hAnsiTheme="minorHAnsi" w:cstheme="minorHAnsi"/>
          <w:lang w:eastAsia="ja-JP"/>
        </w:rPr>
        <w:t xml:space="preserve">window requirement following the review. </w:t>
      </w:r>
    </w:p>
    <w:p w14:paraId="69B0DD0A" w14:textId="77777777" w:rsidR="00B718B8" w:rsidRDefault="00B718B8" w:rsidP="00B718B8">
      <w:pPr>
        <w:tabs>
          <w:tab w:val="left" w:pos="284"/>
        </w:tabs>
        <w:spacing w:after="120" w:line="259" w:lineRule="auto"/>
        <w:rPr>
          <w:rFonts w:asciiTheme="minorHAnsi" w:hAnsiTheme="minorHAnsi" w:cstheme="minorHAnsi"/>
          <w:lang w:eastAsia="ja-JP"/>
        </w:rPr>
      </w:pPr>
      <w:r w:rsidRPr="000C5071">
        <w:rPr>
          <w:rFonts w:asciiTheme="minorHAnsi" w:hAnsiTheme="minorHAnsi" w:cstheme="minorHAnsi"/>
          <w:b/>
          <w:bCs/>
          <w:lang w:eastAsia="ja-JP"/>
        </w:rPr>
        <w:t>Action</w:t>
      </w:r>
      <w:r w:rsidRPr="00310F68">
        <w:rPr>
          <w:rFonts w:asciiTheme="minorHAnsi" w:hAnsiTheme="minorHAnsi" w:cstheme="minorHAnsi"/>
          <w:lang w:eastAsia="ja-JP"/>
        </w:rPr>
        <w:t xml:space="preserve">: Anna Brezzo to update members on the outcome </w:t>
      </w:r>
      <w:r>
        <w:rPr>
          <w:rFonts w:asciiTheme="minorHAnsi" w:hAnsiTheme="minorHAnsi" w:cstheme="minorHAnsi"/>
          <w:lang w:eastAsia="ja-JP"/>
        </w:rPr>
        <w:t>from the Senate debate via the DCCC Secretariat.</w:t>
      </w:r>
    </w:p>
    <w:p w14:paraId="59AB5BF8" w14:textId="77777777" w:rsidR="00291810" w:rsidRPr="006F04E1" w:rsidRDefault="00291810" w:rsidP="00291810">
      <w:pPr>
        <w:tabs>
          <w:tab w:val="left" w:pos="284"/>
        </w:tabs>
        <w:spacing w:after="120" w:line="259" w:lineRule="auto"/>
        <w:rPr>
          <w:rFonts w:asciiTheme="minorHAnsi" w:hAnsiTheme="minorHAnsi" w:cstheme="minorHAnsi"/>
          <w:lang w:eastAsia="ja-JP"/>
        </w:rPr>
      </w:pPr>
    </w:p>
    <w:p w14:paraId="3ECA4722" w14:textId="7C639D2F" w:rsidR="00501589" w:rsidRPr="00F05BBC" w:rsidRDefault="00261A32" w:rsidP="00261A32">
      <w:pPr>
        <w:tabs>
          <w:tab w:val="left" w:pos="1365"/>
        </w:tabs>
        <w:rPr>
          <w:rFonts w:asciiTheme="minorHAnsi" w:hAnsiTheme="minorHAnsi" w:cstheme="minorHAnsi"/>
          <w:b/>
          <w:sz w:val="24"/>
          <w:szCs w:val="24"/>
          <w:u w:val="single"/>
          <w:lang w:eastAsia="ja-JP"/>
        </w:rPr>
      </w:pPr>
      <w:r w:rsidRPr="00F05BBC">
        <w:rPr>
          <w:rFonts w:asciiTheme="minorHAnsi" w:hAnsiTheme="minorHAnsi" w:cstheme="minorHAnsi"/>
          <w:b/>
          <w:sz w:val="24"/>
          <w:szCs w:val="24"/>
          <w:u w:val="single"/>
          <w:lang w:eastAsia="ja-JP"/>
        </w:rPr>
        <w:lastRenderedPageBreak/>
        <w:t>Agenda item 6</w:t>
      </w:r>
      <w:r w:rsidR="00F05BBC" w:rsidRPr="00F05BBC">
        <w:rPr>
          <w:rFonts w:asciiTheme="minorHAnsi" w:hAnsiTheme="minorHAnsi" w:cstheme="minorHAnsi"/>
          <w:b/>
          <w:sz w:val="24"/>
          <w:szCs w:val="24"/>
          <w:u w:val="single"/>
          <w:lang w:eastAsia="ja-JP"/>
        </w:rPr>
        <w:t xml:space="preserve"> - </w:t>
      </w:r>
      <w:r w:rsidRPr="00F05BBC">
        <w:rPr>
          <w:rFonts w:asciiTheme="minorHAnsi" w:hAnsiTheme="minorHAnsi" w:cstheme="minorHAnsi"/>
          <w:b/>
          <w:sz w:val="24"/>
          <w:szCs w:val="24"/>
          <w:u w:val="single"/>
          <w:lang w:eastAsia="ja-JP"/>
        </w:rPr>
        <w:t>O</w:t>
      </w:r>
      <w:r w:rsidR="00501589" w:rsidRPr="00F05BBC">
        <w:rPr>
          <w:rFonts w:asciiTheme="minorHAnsi" w:hAnsiTheme="minorHAnsi" w:cstheme="minorHAnsi"/>
          <w:b/>
          <w:sz w:val="24"/>
          <w:szCs w:val="24"/>
          <w:u w:val="single"/>
          <w:lang w:eastAsia="ja-JP"/>
        </w:rPr>
        <w:t xml:space="preserve">ther </w:t>
      </w:r>
      <w:r w:rsidR="00CB659E" w:rsidRPr="00F05BBC">
        <w:rPr>
          <w:rFonts w:asciiTheme="minorHAnsi" w:hAnsiTheme="minorHAnsi" w:cstheme="minorHAnsi"/>
          <w:b/>
          <w:sz w:val="24"/>
          <w:szCs w:val="24"/>
          <w:u w:val="single"/>
          <w:lang w:eastAsia="ja-JP"/>
        </w:rPr>
        <w:t>b</w:t>
      </w:r>
      <w:r w:rsidR="00501589" w:rsidRPr="00F05BBC">
        <w:rPr>
          <w:rFonts w:asciiTheme="minorHAnsi" w:hAnsiTheme="minorHAnsi" w:cstheme="minorHAnsi"/>
          <w:b/>
          <w:sz w:val="24"/>
          <w:szCs w:val="24"/>
          <w:u w:val="single"/>
          <w:lang w:eastAsia="ja-JP"/>
        </w:rPr>
        <w:t>usiness</w:t>
      </w:r>
    </w:p>
    <w:p w14:paraId="1A5654AB" w14:textId="0384A155" w:rsidR="00755D45" w:rsidRDefault="00755D45" w:rsidP="00AB3648">
      <w:pPr>
        <w:rPr>
          <w:rFonts w:ascii="Calibri" w:hAnsi="Calibri" w:cs="Calibri"/>
          <w:sz w:val="21"/>
          <w:szCs w:val="21"/>
          <w:lang w:val="en-GB"/>
        </w:rPr>
      </w:pPr>
    </w:p>
    <w:p w14:paraId="6DBCC1E0" w14:textId="560DFF7D" w:rsidR="00EF6E66" w:rsidRPr="007033E0" w:rsidRDefault="00EF6E66" w:rsidP="007033E0">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Ms Cale</w:t>
      </w:r>
      <w:r w:rsidR="00755D45" w:rsidRPr="00AD453B">
        <w:rPr>
          <w:rFonts w:asciiTheme="minorHAnsi" w:hAnsiTheme="minorHAnsi" w:cstheme="minorHAnsi"/>
          <w:lang w:eastAsia="ja-JP"/>
        </w:rPr>
        <w:t xml:space="preserve"> thanked members for their </w:t>
      </w:r>
      <w:r w:rsidR="0059730C">
        <w:rPr>
          <w:rFonts w:asciiTheme="minorHAnsi" w:hAnsiTheme="minorHAnsi" w:cstheme="minorHAnsi"/>
          <w:lang w:eastAsia="ja-JP"/>
        </w:rPr>
        <w:t xml:space="preserve">time and </w:t>
      </w:r>
      <w:r w:rsidR="00755D45" w:rsidRPr="00AD453B">
        <w:rPr>
          <w:rFonts w:asciiTheme="minorHAnsi" w:hAnsiTheme="minorHAnsi" w:cstheme="minorHAnsi"/>
          <w:lang w:eastAsia="ja-JP"/>
        </w:rPr>
        <w:t>participation</w:t>
      </w:r>
      <w:r w:rsidR="0059730C">
        <w:rPr>
          <w:rFonts w:asciiTheme="minorHAnsi" w:hAnsiTheme="minorHAnsi" w:cstheme="minorHAnsi"/>
          <w:lang w:eastAsia="ja-JP"/>
        </w:rPr>
        <w:t xml:space="preserve"> during the forum</w:t>
      </w:r>
      <w:r w:rsidR="00755D45" w:rsidRPr="00AD453B">
        <w:rPr>
          <w:rFonts w:asciiTheme="minorHAnsi" w:hAnsiTheme="minorHAnsi" w:cstheme="minorHAnsi"/>
          <w:lang w:eastAsia="ja-JP"/>
        </w:rPr>
        <w:t xml:space="preserve">. </w:t>
      </w:r>
      <w:r w:rsidRPr="007033E0">
        <w:rPr>
          <w:rFonts w:asciiTheme="minorHAnsi" w:hAnsiTheme="minorHAnsi" w:cstheme="minorHAnsi"/>
          <w:lang w:eastAsia="ja-JP"/>
        </w:rPr>
        <w:t>The next meeting will be held in July</w:t>
      </w:r>
      <w:r w:rsidR="0059730C">
        <w:rPr>
          <w:rFonts w:asciiTheme="minorHAnsi" w:hAnsiTheme="minorHAnsi" w:cstheme="minorHAnsi"/>
          <w:lang w:eastAsia="ja-JP"/>
        </w:rPr>
        <w:t xml:space="preserve"> and is</w:t>
      </w:r>
      <w:r w:rsidRPr="007033E0">
        <w:rPr>
          <w:rFonts w:asciiTheme="minorHAnsi" w:hAnsiTheme="minorHAnsi" w:cstheme="minorHAnsi"/>
          <w:lang w:eastAsia="ja-JP"/>
        </w:rPr>
        <w:t xml:space="preserve"> expected to be face</w:t>
      </w:r>
      <w:r w:rsidR="006265B3">
        <w:rPr>
          <w:rFonts w:asciiTheme="minorHAnsi" w:hAnsiTheme="minorHAnsi" w:cstheme="minorHAnsi"/>
          <w:lang w:eastAsia="ja-JP"/>
        </w:rPr>
        <w:t>-</w:t>
      </w:r>
      <w:r w:rsidRPr="007033E0">
        <w:rPr>
          <w:rFonts w:asciiTheme="minorHAnsi" w:hAnsiTheme="minorHAnsi" w:cstheme="minorHAnsi"/>
          <w:lang w:eastAsia="ja-JP"/>
        </w:rPr>
        <w:t>to</w:t>
      </w:r>
      <w:r w:rsidR="006265B3">
        <w:rPr>
          <w:rFonts w:asciiTheme="minorHAnsi" w:hAnsiTheme="minorHAnsi" w:cstheme="minorHAnsi"/>
          <w:lang w:eastAsia="ja-JP"/>
        </w:rPr>
        <w:t>-</w:t>
      </w:r>
      <w:r w:rsidRPr="007033E0">
        <w:rPr>
          <w:rFonts w:asciiTheme="minorHAnsi" w:hAnsiTheme="minorHAnsi" w:cstheme="minorHAnsi"/>
          <w:lang w:eastAsia="ja-JP"/>
        </w:rPr>
        <w:t xml:space="preserve">face. </w:t>
      </w:r>
    </w:p>
    <w:p w14:paraId="3E1EC299" w14:textId="509C9681" w:rsidR="00EF6E66" w:rsidRPr="007033E0" w:rsidRDefault="00EF6E66" w:rsidP="007033E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lang w:eastAsia="ja-JP"/>
        </w:rPr>
        <w:t xml:space="preserve">Both Mr </w:t>
      </w:r>
      <w:r w:rsidR="006265B3">
        <w:rPr>
          <w:rFonts w:asciiTheme="minorHAnsi" w:hAnsiTheme="minorHAnsi" w:cstheme="minorHAnsi"/>
          <w:lang w:eastAsia="ja-JP"/>
        </w:rPr>
        <w:t xml:space="preserve">Noronha </w:t>
      </w:r>
      <w:r w:rsidR="0059730C" w:rsidRPr="007033E0">
        <w:rPr>
          <w:rFonts w:asciiTheme="minorHAnsi" w:hAnsiTheme="minorHAnsi" w:cstheme="minorHAnsi"/>
          <w:lang w:eastAsia="ja-JP"/>
        </w:rPr>
        <w:t>Ms M</w:t>
      </w:r>
      <w:r w:rsidR="0059730C">
        <w:rPr>
          <w:rFonts w:asciiTheme="minorHAnsi" w:hAnsiTheme="minorHAnsi" w:cstheme="minorHAnsi"/>
          <w:lang w:eastAsia="ja-JP"/>
        </w:rPr>
        <w:t>a</w:t>
      </w:r>
      <w:r w:rsidR="0059730C" w:rsidRPr="007033E0">
        <w:rPr>
          <w:rFonts w:asciiTheme="minorHAnsi" w:hAnsiTheme="minorHAnsi" w:cstheme="minorHAnsi"/>
          <w:lang w:eastAsia="ja-JP"/>
        </w:rPr>
        <w:t xml:space="preserve">cgill </w:t>
      </w:r>
      <w:r w:rsidRPr="007033E0">
        <w:rPr>
          <w:rFonts w:asciiTheme="minorHAnsi" w:hAnsiTheme="minorHAnsi" w:cstheme="minorHAnsi"/>
          <w:lang w:eastAsia="ja-JP"/>
        </w:rPr>
        <w:t xml:space="preserve">offered to host the next meeting at their respective offices. </w:t>
      </w:r>
    </w:p>
    <w:p w14:paraId="52AECE30" w14:textId="25712FB0" w:rsidR="00EF6E66" w:rsidRPr="007033E0" w:rsidRDefault="00EF6E66" w:rsidP="007033E0">
      <w:pPr>
        <w:tabs>
          <w:tab w:val="left" w:pos="284"/>
        </w:tabs>
        <w:spacing w:after="120" w:line="259" w:lineRule="auto"/>
        <w:rPr>
          <w:rFonts w:asciiTheme="minorHAnsi" w:hAnsiTheme="minorHAnsi" w:cstheme="minorHAnsi"/>
          <w:lang w:eastAsia="ja-JP"/>
        </w:rPr>
      </w:pPr>
      <w:r w:rsidRPr="007033E0">
        <w:rPr>
          <w:rFonts w:asciiTheme="minorHAnsi" w:hAnsiTheme="minorHAnsi" w:cstheme="minorHAnsi"/>
          <w:b/>
          <w:bCs/>
          <w:lang w:eastAsia="ja-JP"/>
        </w:rPr>
        <w:t>Action</w:t>
      </w:r>
      <w:r w:rsidRPr="007033E0">
        <w:rPr>
          <w:rFonts w:asciiTheme="minorHAnsi" w:hAnsiTheme="minorHAnsi" w:cstheme="minorHAnsi"/>
          <w:lang w:eastAsia="ja-JP"/>
        </w:rPr>
        <w:t xml:space="preserve">: Secretariat to work with members </w:t>
      </w:r>
      <w:r w:rsidR="0003436B">
        <w:rPr>
          <w:rFonts w:asciiTheme="minorHAnsi" w:hAnsiTheme="minorHAnsi" w:cstheme="minorHAnsi"/>
          <w:lang w:eastAsia="ja-JP"/>
        </w:rPr>
        <w:t xml:space="preserve">on </w:t>
      </w:r>
      <w:r w:rsidR="0059730C">
        <w:rPr>
          <w:rFonts w:asciiTheme="minorHAnsi" w:hAnsiTheme="minorHAnsi" w:cstheme="minorHAnsi"/>
          <w:lang w:eastAsia="ja-JP"/>
        </w:rPr>
        <w:t xml:space="preserve">arrangements </w:t>
      </w:r>
      <w:r w:rsidRPr="007033E0">
        <w:rPr>
          <w:rFonts w:asciiTheme="minorHAnsi" w:hAnsiTheme="minorHAnsi" w:cstheme="minorHAnsi"/>
          <w:lang w:eastAsia="ja-JP"/>
        </w:rPr>
        <w:t xml:space="preserve">for the next meeting. </w:t>
      </w:r>
    </w:p>
    <w:p w14:paraId="5C44FEFC" w14:textId="4EFAFE75" w:rsidR="00445E7E" w:rsidRDefault="00501589" w:rsidP="007033E0">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The meeting </w:t>
      </w:r>
      <w:r w:rsidR="00B9117B">
        <w:rPr>
          <w:rFonts w:asciiTheme="minorHAnsi" w:hAnsiTheme="minorHAnsi" w:cstheme="minorHAnsi"/>
          <w:lang w:eastAsia="ja-JP"/>
        </w:rPr>
        <w:t>closed</w:t>
      </w:r>
      <w:r>
        <w:rPr>
          <w:rFonts w:asciiTheme="minorHAnsi" w:hAnsiTheme="minorHAnsi" w:cstheme="minorHAnsi"/>
          <w:lang w:eastAsia="ja-JP"/>
        </w:rPr>
        <w:t xml:space="preserve"> at </w:t>
      </w:r>
      <w:r w:rsidR="00F05BBC">
        <w:rPr>
          <w:rFonts w:asciiTheme="minorHAnsi" w:hAnsiTheme="minorHAnsi" w:cstheme="minorHAnsi"/>
          <w:lang w:eastAsia="ja-JP"/>
        </w:rPr>
        <w:t>3:10</w:t>
      </w:r>
      <w:r w:rsidR="00DF4348">
        <w:rPr>
          <w:rFonts w:asciiTheme="minorHAnsi" w:hAnsiTheme="minorHAnsi" w:cstheme="minorHAnsi"/>
          <w:lang w:eastAsia="ja-JP"/>
        </w:rPr>
        <w:t>pm</w:t>
      </w:r>
      <w:r w:rsidR="00BB2D18">
        <w:rPr>
          <w:rFonts w:asciiTheme="minorHAnsi" w:hAnsiTheme="minorHAnsi" w:cstheme="minorHAnsi"/>
          <w:lang w:eastAsia="ja-JP"/>
        </w:rPr>
        <w:t>.</w:t>
      </w:r>
    </w:p>
    <w:p w14:paraId="685D332E" w14:textId="77777777" w:rsidR="007033E0" w:rsidRDefault="007033E0" w:rsidP="007033E0">
      <w:pPr>
        <w:rPr>
          <w:rFonts w:asciiTheme="minorHAnsi" w:hAnsiTheme="minorHAnsi" w:cstheme="minorHAnsi"/>
          <w:b/>
          <w:bCs/>
          <w:sz w:val="24"/>
          <w:szCs w:val="24"/>
          <w:lang w:eastAsia="ja-JP"/>
        </w:rPr>
      </w:pPr>
    </w:p>
    <w:p w14:paraId="23650EE0" w14:textId="77777777" w:rsidR="00261A32" w:rsidRDefault="00261A32" w:rsidP="00261A32">
      <w:pPr>
        <w:tabs>
          <w:tab w:val="left" w:pos="1365"/>
        </w:tabs>
        <w:rPr>
          <w:rFonts w:asciiTheme="minorHAnsi" w:hAnsiTheme="minorHAnsi" w:cstheme="minorHAnsi"/>
          <w:b/>
          <w:bCs/>
          <w:sz w:val="24"/>
          <w:szCs w:val="24"/>
          <w:lang w:eastAsia="ja-JP"/>
        </w:rPr>
      </w:pPr>
      <w:r w:rsidRPr="00445E7E">
        <w:rPr>
          <w:rFonts w:asciiTheme="minorHAnsi" w:hAnsiTheme="minorHAnsi" w:cstheme="minorHAnsi"/>
          <w:b/>
          <w:bCs/>
          <w:sz w:val="24"/>
          <w:szCs w:val="24"/>
          <w:lang w:eastAsia="ja-JP"/>
        </w:rPr>
        <w:t xml:space="preserve">Summary of action items </w:t>
      </w:r>
    </w:p>
    <w:p w14:paraId="76F874C6" w14:textId="77777777" w:rsidR="00261A32" w:rsidRDefault="00261A32" w:rsidP="00261A32">
      <w:pPr>
        <w:tabs>
          <w:tab w:val="left" w:pos="1365"/>
        </w:tabs>
        <w:rPr>
          <w:rFonts w:asciiTheme="minorHAnsi" w:hAnsiTheme="minorHAnsi" w:cstheme="minorHAnsi"/>
          <w:b/>
          <w:bCs/>
          <w:sz w:val="24"/>
          <w:szCs w:val="24"/>
          <w:lang w:eastAsia="ja-JP"/>
        </w:rPr>
      </w:pPr>
    </w:p>
    <w:tbl>
      <w:tblPr>
        <w:tblStyle w:val="TableGrid"/>
        <w:tblW w:w="0" w:type="auto"/>
        <w:tblLook w:val="04A0" w:firstRow="1" w:lastRow="0" w:firstColumn="1" w:lastColumn="0" w:noHBand="0" w:noVBand="1"/>
      </w:tblPr>
      <w:tblGrid>
        <w:gridCol w:w="988"/>
        <w:gridCol w:w="6095"/>
        <w:gridCol w:w="2771"/>
      </w:tblGrid>
      <w:tr w:rsidR="00261A32" w14:paraId="5B474658" w14:textId="77777777" w:rsidTr="00676E5B">
        <w:tc>
          <w:tcPr>
            <w:tcW w:w="988" w:type="dxa"/>
          </w:tcPr>
          <w:p w14:paraId="34A4C21F" w14:textId="77777777" w:rsidR="00261A32" w:rsidRPr="00445E7E" w:rsidRDefault="00261A32" w:rsidP="00E340EC">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Item no</w:t>
            </w:r>
          </w:p>
        </w:tc>
        <w:tc>
          <w:tcPr>
            <w:tcW w:w="6095" w:type="dxa"/>
          </w:tcPr>
          <w:p w14:paraId="2FB7F235" w14:textId="77777777" w:rsidR="00261A32" w:rsidRPr="00445E7E" w:rsidRDefault="00261A32" w:rsidP="00E340EC">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 xml:space="preserve">Action </w:t>
            </w:r>
          </w:p>
        </w:tc>
        <w:tc>
          <w:tcPr>
            <w:tcW w:w="2771" w:type="dxa"/>
          </w:tcPr>
          <w:p w14:paraId="3ED3B804" w14:textId="77777777" w:rsidR="00261A32" w:rsidRPr="00445E7E" w:rsidRDefault="00261A32" w:rsidP="00E340EC">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Responsible Owner</w:t>
            </w:r>
          </w:p>
        </w:tc>
      </w:tr>
      <w:tr w:rsidR="00676E5B" w14:paraId="685738D9" w14:textId="77777777" w:rsidTr="00676E5B">
        <w:tc>
          <w:tcPr>
            <w:tcW w:w="988" w:type="dxa"/>
          </w:tcPr>
          <w:p w14:paraId="14739EEA" w14:textId="2255E814" w:rsidR="00676E5B" w:rsidRPr="00676E5B" w:rsidRDefault="00676E5B" w:rsidP="00676E5B">
            <w:pPr>
              <w:tabs>
                <w:tab w:val="left" w:pos="1365"/>
              </w:tabs>
              <w:ind w:right="-201"/>
              <w:rPr>
                <w:rFonts w:asciiTheme="minorHAnsi" w:hAnsiTheme="minorHAnsi" w:cstheme="minorHAnsi"/>
                <w:lang w:eastAsia="ja-JP"/>
              </w:rPr>
            </w:pPr>
            <w:r w:rsidRPr="00676E5B">
              <w:rPr>
                <w:rFonts w:asciiTheme="minorHAnsi" w:hAnsiTheme="minorHAnsi" w:cstheme="minorHAnsi"/>
                <w:lang w:eastAsia="ja-JP"/>
              </w:rPr>
              <w:t>3.2</w:t>
            </w:r>
          </w:p>
        </w:tc>
        <w:tc>
          <w:tcPr>
            <w:tcW w:w="6095" w:type="dxa"/>
          </w:tcPr>
          <w:p w14:paraId="32A43666" w14:textId="699F4DCE" w:rsidR="00676E5B" w:rsidRPr="00676E5B" w:rsidRDefault="00FB1ADF"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Circulate the Service Standards report to members out of session</w:t>
            </w:r>
          </w:p>
        </w:tc>
        <w:tc>
          <w:tcPr>
            <w:tcW w:w="2771" w:type="dxa"/>
          </w:tcPr>
          <w:p w14:paraId="60C7B427" w14:textId="6A277786" w:rsidR="00676E5B" w:rsidRPr="007033E0" w:rsidRDefault="00676E5B" w:rsidP="00FB1ADF">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Secretariat</w:t>
            </w:r>
          </w:p>
        </w:tc>
      </w:tr>
      <w:tr w:rsidR="00532C03" w14:paraId="396930F1" w14:textId="77777777" w:rsidTr="00676E5B">
        <w:tc>
          <w:tcPr>
            <w:tcW w:w="988" w:type="dxa"/>
          </w:tcPr>
          <w:p w14:paraId="67676C26" w14:textId="3E40ADD7" w:rsidR="00532C03" w:rsidRPr="00676E5B" w:rsidRDefault="00532C03"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3.2</w:t>
            </w:r>
          </w:p>
        </w:tc>
        <w:tc>
          <w:tcPr>
            <w:tcW w:w="6095" w:type="dxa"/>
          </w:tcPr>
          <w:p w14:paraId="05ACE6D1" w14:textId="7004DB18" w:rsidR="00532C03" w:rsidRPr="00676E5B" w:rsidRDefault="00532C03"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Explore inclusion of manned depot data in future i</w:t>
            </w:r>
            <w:r w:rsidRPr="00676E5B">
              <w:rPr>
                <w:rFonts w:asciiTheme="minorHAnsi" w:hAnsiTheme="minorHAnsi" w:cstheme="minorHAnsi"/>
                <w:lang w:eastAsia="ja-JP"/>
              </w:rPr>
              <w:t>ndustry behaviour and compliance</w:t>
            </w:r>
            <w:r>
              <w:rPr>
                <w:rFonts w:asciiTheme="minorHAnsi" w:hAnsiTheme="minorHAnsi" w:cstheme="minorHAnsi"/>
                <w:lang w:eastAsia="ja-JP"/>
              </w:rPr>
              <w:t xml:space="preserve"> reports</w:t>
            </w:r>
          </w:p>
        </w:tc>
        <w:tc>
          <w:tcPr>
            <w:tcW w:w="2771" w:type="dxa"/>
          </w:tcPr>
          <w:p w14:paraId="551FA0D0" w14:textId="3B3B9977" w:rsidR="00532C03" w:rsidRDefault="00532C03" w:rsidP="00676E5B">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Andrew Patterson</w:t>
            </w:r>
          </w:p>
        </w:tc>
      </w:tr>
      <w:tr w:rsidR="00532C03" w14:paraId="5CC84AE8" w14:textId="77777777" w:rsidTr="00676E5B">
        <w:tc>
          <w:tcPr>
            <w:tcW w:w="988" w:type="dxa"/>
          </w:tcPr>
          <w:p w14:paraId="27BB244F" w14:textId="5748359A" w:rsidR="00532C03" w:rsidRDefault="00532C03" w:rsidP="00676E5B">
            <w:pPr>
              <w:tabs>
                <w:tab w:val="left" w:pos="1365"/>
              </w:tabs>
              <w:ind w:right="-201"/>
              <w:rPr>
                <w:rFonts w:asciiTheme="minorHAnsi" w:hAnsiTheme="minorHAnsi" w:cstheme="minorHAnsi"/>
                <w:lang w:eastAsia="ja-JP"/>
              </w:rPr>
            </w:pPr>
            <w:r>
              <w:rPr>
                <w:rFonts w:asciiTheme="minorHAnsi" w:hAnsiTheme="minorHAnsi" w:cstheme="minorHAnsi"/>
                <w:lang w:eastAsia="ja-JP"/>
              </w:rPr>
              <w:t>3.2</w:t>
            </w:r>
          </w:p>
        </w:tc>
        <w:tc>
          <w:tcPr>
            <w:tcW w:w="6095" w:type="dxa"/>
          </w:tcPr>
          <w:p w14:paraId="516CB70D" w14:textId="55FDF442" w:rsidR="00532C03" w:rsidRDefault="00532C03" w:rsidP="00022B4C">
            <w:pPr>
              <w:tabs>
                <w:tab w:val="left" w:pos="1365"/>
              </w:tabs>
              <w:ind w:right="34"/>
              <w:rPr>
                <w:rFonts w:asciiTheme="minorHAnsi" w:hAnsiTheme="minorHAnsi" w:cstheme="minorHAnsi"/>
                <w:lang w:eastAsia="ja-JP"/>
              </w:rPr>
            </w:pPr>
            <w:r>
              <w:rPr>
                <w:rFonts w:asciiTheme="minorHAnsi" w:hAnsiTheme="minorHAnsi" w:cstheme="minorHAnsi"/>
                <w:lang w:eastAsia="ja-JP"/>
              </w:rPr>
              <w:t xml:space="preserve">Include industry information </w:t>
            </w:r>
            <w:r w:rsidR="00022B4C">
              <w:rPr>
                <w:rFonts w:asciiTheme="minorHAnsi" w:hAnsiTheme="minorHAnsi" w:cstheme="minorHAnsi"/>
                <w:lang w:eastAsia="ja-JP"/>
              </w:rPr>
              <w:t xml:space="preserve">exchange </w:t>
            </w:r>
            <w:r>
              <w:rPr>
                <w:rFonts w:asciiTheme="minorHAnsi" w:hAnsiTheme="minorHAnsi" w:cstheme="minorHAnsi"/>
                <w:lang w:eastAsia="ja-JP"/>
              </w:rPr>
              <w:t>session as a standing agenda item for future meetings</w:t>
            </w:r>
          </w:p>
        </w:tc>
        <w:tc>
          <w:tcPr>
            <w:tcW w:w="2771" w:type="dxa"/>
          </w:tcPr>
          <w:p w14:paraId="52B74B15" w14:textId="4CA3424D" w:rsidR="00532C03" w:rsidRDefault="002F1039" w:rsidP="00676E5B">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 xml:space="preserve">Secretariat </w:t>
            </w:r>
          </w:p>
        </w:tc>
      </w:tr>
      <w:tr w:rsidR="00EF03AC" w14:paraId="7DE426E4" w14:textId="77777777" w:rsidTr="00676E5B">
        <w:tc>
          <w:tcPr>
            <w:tcW w:w="988" w:type="dxa"/>
          </w:tcPr>
          <w:p w14:paraId="0218DB47" w14:textId="45CFBB2C" w:rsidR="00EF03AC" w:rsidRDefault="00EF03AC" w:rsidP="00E340EC">
            <w:pPr>
              <w:tabs>
                <w:tab w:val="left" w:pos="1365"/>
              </w:tabs>
              <w:rPr>
                <w:rFonts w:asciiTheme="minorHAnsi" w:hAnsiTheme="minorHAnsi" w:cstheme="minorHAnsi"/>
                <w:lang w:eastAsia="ja-JP"/>
              </w:rPr>
            </w:pPr>
            <w:r>
              <w:rPr>
                <w:rFonts w:asciiTheme="minorHAnsi" w:hAnsiTheme="minorHAnsi" w:cstheme="minorHAnsi"/>
                <w:lang w:eastAsia="ja-JP"/>
              </w:rPr>
              <w:t>5</w:t>
            </w:r>
          </w:p>
        </w:tc>
        <w:tc>
          <w:tcPr>
            <w:tcW w:w="6095" w:type="dxa"/>
          </w:tcPr>
          <w:p w14:paraId="0EA0DF87" w14:textId="0E45D172" w:rsidR="00EF03AC" w:rsidRDefault="00EF03AC" w:rsidP="006265B3">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U</w:t>
            </w:r>
            <w:r w:rsidRPr="00310F68">
              <w:rPr>
                <w:rFonts w:asciiTheme="minorHAnsi" w:hAnsiTheme="minorHAnsi" w:cstheme="minorHAnsi"/>
                <w:lang w:eastAsia="ja-JP"/>
              </w:rPr>
              <w:t xml:space="preserve">pdate members on the outcome </w:t>
            </w:r>
            <w:r>
              <w:rPr>
                <w:rFonts w:asciiTheme="minorHAnsi" w:hAnsiTheme="minorHAnsi" w:cstheme="minorHAnsi"/>
                <w:lang w:eastAsia="ja-JP"/>
              </w:rPr>
              <w:t xml:space="preserve">from the </w:t>
            </w:r>
            <w:r w:rsidR="00655308">
              <w:rPr>
                <w:rFonts w:asciiTheme="minorHAnsi" w:hAnsiTheme="minorHAnsi" w:cstheme="minorHAnsi"/>
                <w:lang w:eastAsia="ja-JP"/>
              </w:rPr>
              <w:t xml:space="preserve">March 2022 </w:t>
            </w:r>
            <w:r>
              <w:rPr>
                <w:rFonts w:asciiTheme="minorHAnsi" w:hAnsiTheme="minorHAnsi" w:cstheme="minorHAnsi"/>
                <w:lang w:eastAsia="ja-JP"/>
              </w:rPr>
              <w:t xml:space="preserve">Senate debate on the </w:t>
            </w:r>
            <w:r w:rsidRPr="006F04E1">
              <w:rPr>
                <w:rFonts w:asciiTheme="minorHAnsi" w:hAnsiTheme="minorHAnsi" w:cstheme="minorHAnsi"/>
                <w:i/>
                <w:iCs/>
                <w:lang w:eastAsia="ja-JP"/>
              </w:rPr>
              <w:t>Biosecurity Amendment (Enhanced Risk Management) Bill 2021</w:t>
            </w:r>
          </w:p>
        </w:tc>
        <w:tc>
          <w:tcPr>
            <w:tcW w:w="2771" w:type="dxa"/>
          </w:tcPr>
          <w:p w14:paraId="4CAC0261" w14:textId="4F83A341" w:rsidR="00EF03AC" w:rsidRPr="007033E0" w:rsidRDefault="00F323BE" w:rsidP="00E340EC">
            <w:pPr>
              <w:tabs>
                <w:tab w:val="left" w:pos="1365"/>
              </w:tabs>
              <w:rPr>
                <w:rFonts w:asciiTheme="minorHAnsi" w:hAnsiTheme="minorHAnsi" w:cstheme="minorHAnsi"/>
                <w:lang w:eastAsia="ja-JP"/>
              </w:rPr>
            </w:pPr>
            <w:r>
              <w:rPr>
                <w:rFonts w:asciiTheme="minorHAnsi" w:hAnsiTheme="minorHAnsi" w:cstheme="minorHAnsi"/>
                <w:lang w:eastAsia="ja-JP"/>
              </w:rPr>
              <w:t>Anna Brezzo/</w:t>
            </w:r>
            <w:r w:rsidR="00EF03AC">
              <w:rPr>
                <w:rFonts w:asciiTheme="minorHAnsi" w:hAnsiTheme="minorHAnsi" w:cstheme="minorHAnsi"/>
                <w:lang w:eastAsia="ja-JP"/>
              </w:rPr>
              <w:t>DCCC Secretariat</w:t>
            </w:r>
          </w:p>
        </w:tc>
      </w:tr>
      <w:tr w:rsidR="006265B3" w14:paraId="5DD8EB5A" w14:textId="77777777" w:rsidTr="00676E5B">
        <w:tc>
          <w:tcPr>
            <w:tcW w:w="988" w:type="dxa"/>
          </w:tcPr>
          <w:p w14:paraId="5F8818B9" w14:textId="65C9C63E" w:rsidR="006265B3" w:rsidRDefault="006265B3" w:rsidP="00E340EC">
            <w:pPr>
              <w:tabs>
                <w:tab w:val="left" w:pos="1365"/>
              </w:tabs>
              <w:rPr>
                <w:rFonts w:asciiTheme="minorHAnsi" w:hAnsiTheme="minorHAnsi" w:cstheme="minorHAnsi"/>
                <w:lang w:eastAsia="ja-JP"/>
              </w:rPr>
            </w:pPr>
            <w:r>
              <w:rPr>
                <w:rFonts w:asciiTheme="minorHAnsi" w:hAnsiTheme="minorHAnsi" w:cstheme="minorHAnsi"/>
                <w:lang w:eastAsia="ja-JP"/>
              </w:rPr>
              <w:t>5</w:t>
            </w:r>
          </w:p>
        </w:tc>
        <w:tc>
          <w:tcPr>
            <w:tcW w:w="6095" w:type="dxa"/>
          </w:tcPr>
          <w:p w14:paraId="03295B76" w14:textId="7BAF7B0A" w:rsidR="006265B3" w:rsidRDefault="006265B3" w:rsidP="006265B3">
            <w:pPr>
              <w:tabs>
                <w:tab w:val="left" w:pos="284"/>
              </w:tabs>
              <w:spacing w:after="120" w:line="259" w:lineRule="auto"/>
              <w:rPr>
                <w:rFonts w:asciiTheme="minorHAnsi" w:hAnsiTheme="minorHAnsi" w:cstheme="minorHAnsi"/>
                <w:lang w:eastAsia="ja-JP"/>
              </w:rPr>
            </w:pPr>
            <w:r>
              <w:rPr>
                <w:rFonts w:asciiTheme="minorHAnsi" w:hAnsiTheme="minorHAnsi" w:cstheme="minorHAnsi"/>
                <w:lang w:eastAsia="ja-JP"/>
              </w:rPr>
              <w:t>P</w:t>
            </w:r>
            <w:r w:rsidRPr="007033E0">
              <w:rPr>
                <w:rFonts w:asciiTheme="minorHAnsi" w:hAnsiTheme="minorHAnsi" w:cstheme="minorHAnsi"/>
                <w:lang w:eastAsia="ja-JP"/>
              </w:rPr>
              <w:t>rovide an update on the 120hr post window requirement following the review</w:t>
            </w:r>
          </w:p>
        </w:tc>
        <w:tc>
          <w:tcPr>
            <w:tcW w:w="2771" w:type="dxa"/>
          </w:tcPr>
          <w:p w14:paraId="64A660B5" w14:textId="019B3A9E" w:rsidR="006265B3" w:rsidRDefault="006265B3" w:rsidP="00E340EC">
            <w:pPr>
              <w:tabs>
                <w:tab w:val="left" w:pos="1365"/>
              </w:tabs>
              <w:rPr>
                <w:rFonts w:asciiTheme="minorHAnsi" w:hAnsiTheme="minorHAnsi" w:cstheme="minorHAnsi"/>
                <w:lang w:eastAsia="ja-JP"/>
              </w:rPr>
            </w:pPr>
            <w:r w:rsidRPr="007033E0">
              <w:rPr>
                <w:rFonts w:asciiTheme="minorHAnsi" w:hAnsiTheme="minorHAnsi" w:cstheme="minorHAnsi"/>
                <w:lang w:eastAsia="ja-JP"/>
              </w:rPr>
              <w:t>Barbara Cooper</w:t>
            </w:r>
          </w:p>
        </w:tc>
      </w:tr>
      <w:tr w:rsidR="00261A32" w14:paraId="363C6D93" w14:textId="77777777" w:rsidTr="00676E5B">
        <w:tc>
          <w:tcPr>
            <w:tcW w:w="988" w:type="dxa"/>
          </w:tcPr>
          <w:p w14:paraId="58629674" w14:textId="3258EDA0" w:rsidR="00261A32" w:rsidRPr="00445E7E" w:rsidRDefault="006265B3" w:rsidP="00E340EC">
            <w:pPr>
              <w:tabs>
                <w:tab w:val="left" w:pos="1365"/>
              </w:tabs>
              <w:rPr>
                <w:rFonts w:asciiTheme="minorHAnsi" w:hAnsiTheme="minorHAnsi" w:cstheme="minorHAnsi"/>
                <w:lang w:eastAsia="ja-JP"/>
              </w:rPr>
            </w:pPr>
            <w:r>
              <w:rPr>
                <w:rFonts w:asciiTheme="minorHAnsi" w:hAnsiTheme="minorHAnsi" w:cstheme="minorHAnsi"/>
                <w:lang w:eastAsia="ja-JP"/>
              </w:rPr>
              <w:t>6</w:t>
            </w:r>
          </w:p>
        </w:tc>
        <w:tc>
          <w:tcPr>
            <w:tcW w:w="6095" w:type="dxa"/>
          </w:tcPr>
          <w:p w14:paraId="5932BCFA" w14:textId="299A3564" w:rsidR="00261A32" w:rsidRPr="00445E7E" w:rsidRDefault="006265B3" w:rsidP="00E340EC">
            <w:pPr>
              <w:tabs>
                <w:tab w:val="left" w:pos="1365"/>
              </w:tabs>
              <w:rPr>
                <w:rFonts w:asciiTheme="minorHAnsi" w:hAnsiTheme="minorHAnsi" w:cstheme="minorHAnsi"/>
                <w:lang w:eastAsia="ja-JP"/>
              </w:rPr>
            </w:pPr>
            <w:r>
              <w:rPr>
                <w:rFonts w:asciiTheme="minorHAnsi" w:hAnsiTheme="minorHAnsi" w:cstheme="minorHAnsi"/>
                <w:lang w:eastAsia="ja-JP"/>
              </w:rPr>
              <w:t>W</w:t>
            </w:r>
            <w:r w:rsidRPr="007033E0">
              <w:rPr>
                <w:rFonts w:asciiTheme="minorHAnsi" w:hAnsiTheme="minorHAnsi" w:cstheme="minorHAnsi"/>
                <w:lang w:eastAsia="ja-JP"/>
              </w:rPr>
              <w:t>ork with members for hosting the next meeting</w:t>
            </w:r>
            <w:r w:rsidR="001F1AFA">
              <w:rPr>
                <w:rFonts w:asciiTheme="minorHAnsi" w:hAnsiTheme="minorHAnsi" w:cstheme="minorHAnsi"/>
                <w:lang w:eastAsia="ja-JP"/>
              </w:rPr>
              <w:t xml:space="preserve"> location </w:t>
            </w:r>
          </w:p>
        </w:tc>
        <w:tc>
          <w:tcPr>
            <w:tcW w:w="2771" w:type="dxa"/>
          </w:tcPr>
          <w:p w14:paraId="0A889EB0" w14:textId="27E34D69" w:rsidR="00676E5B" w:rsidRPr="00445E7E" w:rsidRDefault="006265B3" w:rsidP="00E340EC">
            <w:pPr>
              <w:tabs>
                <w:tab w:val="left" w:pos="1365"/>
              </w:tabs>
              <w:rPr>
                <w:rFonts w:asciiTheme="minorHAnsi" w:hAnsiTheme="minorHAnsi" w:cstheme="minorHAnsi"/>
                <w:lang w:eastAsia="ja-JP"/>
              </w:rPr>
            </w:pPr>
            <w:r>
              <w:rPr>
                <w:rFonts w:asciiTheme="minorHAnsi" w:hAnsiTheme="minorHAnsi" w:cstheme="minorHAnsi"/>
                <w:lang w:eastAsia="ja-JP"/>
              </w:rPr>
              <w:t xml:space="preserve">Secretariat </w:t>
            </w:r>
          </w:p>
        </w:tc>
      </w:tr>
    </w:tbl>
    <w:p w14:paraId="3235F188" w14:textId="494B5521" w:rsidR="00445E7E" w:rsidRDefault="00445E7E" w:rsidP="00501589">
      <w:pPr>
        <w:tabs>
          <w:tab w:val="left" w:pos="1365"/>
        </w:tabs>
        <w:rPr>
          <w:rFonts w:asciiTheme="minorHAnsi" w:hAnsiTheme="minorHAnsi" w:cstheme="minorHAnsi"/>
          <w:b/>
          <w:bCs/>
          <w:sz w:val="24"/>
          <w:szCs w:val="24"/>
          <w:lang w:eastAsia="ja-JP"/>
        </w:rPr>
      </w:pPr>
    </w:p>
    <w:p w14:paraId="6A0DB9F0" w14:textId="2BA31C0F" w:rsidR="00771651" w:rsidRDefault="00771651" w:rsidP="00501589">
      <w:pPr>
        <w:tabs>
          <w:tab w:val="left" w:pos="1365"/>
        </w:tabs>
        <w:rPr>
          <w:rFonts w:asciiTheme="minorHAnsi" w:hAnsiTheme="minorHAnsi" w:cstheme="minorHAnsi"/>
          <w:b/>
          <w:bCs/>
          <w:sz w:val="24"/>
          <w:szCs w:val="24"/>
          <w:lang w:eastAsia="ja-JP"/>
        </w:rPr>
      </w:pPr>
    </w:p>
    <w:p w14:paraId="227AED5A" w14:textId="77777777" w:rsidR="00771651" w:rsidRPr="00445E7E" w:rsidRDefault="00771651" w:rsidP="00501589">
      <w:pPr>
        <w:tabs>
          <w:tab w:val="left" w:pos="1365"/>
        </w:tabs>
        <w:rPr>
          <w:rFonts w:asciiTheme="minorHAnsi" w:hAnsiTheme="minorHAnsi" w:cstheme="minorHAnsi"/>
          <w:b/>
          <w:bCs/>
          <w:sz w:val="24"/>
          <w:szCs w:val="24"/>
          <w:lang w:eastAsia="ja-JP"/>
        </w:rPr>
      </w:pPr>
    </w:p>
    <w:sectPr w:rsidR="00771651" w:rsidRPr="00445E7E" w:rsidSect="00905341">
      <w:headerReference w:type="default" r:id="rId11"/>
      <w:footerReference w:type="default" r:id="rId12"/>
      <w:headerReference w:type="first" r:id="rId13"/>
      <w:footerReference w:type="first" r:id="rId14"/>
      <w:pgSz w:w="11906" w:h="16838" w:code="9"/>
      <w:pgMar w:top="2127" w:right="1021" w:bottom="1021" w:left="102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DC5A" w14:textId="77777777" w:rsidR="00CF77A8" w:rsidRDefault="00CF77A8">
      <w:r>
        <w:separator/>
      </w:r>
    </w:p>
  </w:endnote>
  <w:endnote w:type="continuationSeparator" w:id="0">
    <w:p w14:paraId="10E078E0" w14:textId="77777777" w:rsidR="00CF77A8" w:rsidRDefault="00CF77A8">
      <w:r>
        <w:continuationSeparator/>
      </w:r>
    </w:p>
  </w:endnote>
  <w:endnote w:type="continuationNotice" w:id="1">
    <w:p w14:paraId="5BBC13EA" w14:textId="77777777" w:rsidR="00CF77A8" w:rsidRDefault="00CF7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ECE2" w14:textId="77777777" w:rsidR="00487573" w:rsidRDefault="00487573" w:rsidP="00487573">
    <w:pPr>
      <w:pStyle w:val="Footer"/>
    </w:pPr>
    <w:r>
      <w:t xml:space="preserve">Department of Agriculture, Water and the Environment </w:t>
    </w:r>
  </w:p>
  <w:p w14:paraId="3A7ED808" w14:textId="77777777" w:rsidR="00C92165" w:rsidRPr="00487573" w:rsidRDefault="00C92165">
    <w:pPr>
      <w:tabs>
        <w:tab w:val="center" w:pos="4550"/>
        <w:tab w:val="left" w:pos="5818"/>
      </w:tabs>
      <w:ind w:right="260"/>
      <w:jc w:val="right"/>
      <w:rPr>
        <w:rFonts w:ascii="Calibri" w:hAnsi="Calibri" w:cs="Calibri"/>
        <w:sz w:val="20"/>
        <w:szCs w:val="20"/>
      </w:rPr>
    </w:pPr>
    <w:r w:rsidRPr="00487573">
      <w:rPr>
        <w:rFonts w:ascii="Calibri" w:hAnsi="Calibri" w:cs="Calibri"/>
        <w:spacing w:val="60"/>
        <w:sz w:val="20"/>
        <w:szCs w:val="20"/>
      </w:rPr>
      <w:t>Page</w:t>
    </w:r>
    <w:r w:rsidRPr="00487573">
      <w:rPr>
        <w:rFonts w:ascii="Calibri" w:hAnsi="Calibri" w:cs="Calibri"/>
        <w:sz w:val="20"/>
        <w:szCs w:val="20"/>
      </w:rPr>
      <w:t xml:space="preserve"> </w:t>
    </w:r>
    <w:r w:rsidRPr="00487573">
      <w:rPr>
        <w:rFonts w:ascii="Calibri" w:hAnsi="Calibri" w:cs="Calibri"/>
        <w:sz w:val="20"/>
        <w:szCs w:val="20"/>
      </w:rPr>
      <w:fldChar w:fldCharType="begin"/>
    </w:r>
    <w:r w:rsidRPr="00487573">
      <w:rPr>
        <w:rFonts w:ascii="Calibri" w:hAnsi="Calibri" w:cs="Calibri"/>
        <w:sz w:val="20"/>
        <w:szCs w:val="20"/>
      </w:rPr>
      <w:instrText xml:space="preserve"> PAGE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r w:rsidRPr="00487573">
      <w:rPr>
        <w:rFonts w:ascii="Calibri" w:hAnsi="Calibri" w:cs="Calibri"/>
        <w:sz w:val="20"/>
        <w:szCs w:val="20"/>
      </w:rPr>
      <w:t xml:space="preserve"> | </w:t>
    </w:r>
    <w:r w:rsidRPr="00487573">
      <w:rPr>
        <w:rFonts w:ascii="Calibri" w:hAnsi="Calibri" w:cs="Calibri"/>
        <w:sz w:val="20"/>
        <w:szCs w:val="20"/>
      </w:rPr>
      <w:fldChar w:fldCharType="begin"/>
    </w:r>
    <w:r w:rsidRPr="00487573">
      <w:rPr>
        <w:rFonts w:ascii="Calibri" w:hAnsi="Calibri" w:cs="Calibri"/>
        <w:sz w:val="20"/>
        <w:szCs w:val="20"/>
      </w:rPr>
      <w:instrText xml:space="preserve"> NUMPAGES  \* Arabic  \* MERGEFORMAT </w:instrText>
    </w:r>
    <w:r w:rsidRPr="00487573">
      <w:rPr>
        <w:rFonts w:ascii="Calibri" w:hAnsi="Calibri" w:cs="Calibri"/>
        <w:sz w:val="20"/>
        <w:szCs w:val="20"/>
      </w:rPr>
      <w:fldChar w:fldCharType="separate"/>
    </w:r>
    <w:r w:rsidRPr="00487573">
      <w:rPr>
        <w:rFonts w:ascii="Calibri" w:hAnsi="Calibri" w:cs="Calibri"/>
        <w:noProof/>
        <w:sz w:val="20"/>
        <w:szCs w:val="20"/>
      </w:rPr>
      <w:t>1</w:t>
    </w:r>
    <w:r w:rsidRPr="00487573">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D22" w14:textId="77777777" w:rsidR="00AD4ADD" w:rsidRDefault="00AD4ADD" w:rsidP="00AD4ADD">
    <w:pPr>
      <w:pStyle w:val="Footer"/>
    </w:pPr>
    <w:r>
      <w:t xml:space="preserve">Department of Agriculture, Water and the Environment </w:t>
    </w:r>
  </w:p>
  <w:p w14:paraId="04CB092F" w14:textId="22596037" w:rsidR="00361CD1" w:rsidRPr="00361CD1" w:rsidRDefault="00361CD1">
    <w:pPr>
      <w:pStyle w:val="Footer"/>
      <w:jc w:val="right"/>
      <w:rPr>
        <w:b/>
        <w:bCs/>
      </w:rPr>
    </w:pPr>
    <w:r w:rsidRPr="00AD4ADD">
      <w:t xml:space="preserve">Page </w:t>
    </w:r>
    <w:r w:rsidRPr="00AD4ADD">
      <w:fldChar w:fldCharType="begin"/>
    </w:r>
    <w:r w:rsidRPr="00AD4ADD">
      <w:instrText xml:space="preserve"> PAGE </w:instrText>
    </w:r>
    <w:r w:rsidRPr="00AD4ADD">
      <w:fldChar w:fldCharType="separate"/>
    </w:r>
    <w:r w:rsidRPr="00AD4ADD">
      <w:rPr>
        <w:noProof/>
      </w:rPr>
      <w:t>2</w:t>
    </w:r>
    <w:r w:rsidRPr="00AD4ADD">
      <w:fldChar w:fldCharType="end"/>
    </w:r>
    <w:r w:rsidRPr="00AD4ADD">
      <w:t xml:space="preserve"> of </w:t>
    </w:r>
    <w:r w:rsidR="000B7791">
      <w:fldChar w:fldCharType="begin"/>
    </w:r>
    <w:r w:rsidR="000B7791">
      <w:instrText xml:space="preserve"> NUMPAGES  </w:instrText>
    </w:r>
    <w:r w:rsidR="000B7791">
      <w:fldChar w:fldCharType="separate"/>
    </w:r>
    <w:r w:rsidRPr="00AD4ADD">
      <w:rPr>
        <w:noProof/>
      </w:rPr>
      <w:t>2</w:t>
    </w:r>
    <w:r w:rsidR="000B7791">
      <w:rPr>
        <w:noProof/>
      </w:rPr>
      <w:fldChar w:fldCharType="end"/>
    </w:r>
  </w:p>
  <w:p w14:paraId="7EF1A091" w14:textId="77777777" w:rsidR="001D1CB4" w:rsidRDefault="001D1CB4" w:rsidP="001D1C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0E80F" w14:textId="77777777" w:rsidR="00CF77A8" w:rsidRDefault="00CF77A8">
      <w:r>
        <w:separator/>
      </w:r>
    </w:p>
  </w:footnote>
  <w:footnote w:type="continuationSeparator" w:id="0">
    <w:p w14:paraId="4EC8B27D" w14:textId="77777777" w:rsidR="00CF77A8" w:rsidRDefault="00CF77A8">
      <w:r>
        <w:continuationSeparator/>
      </w:r>
    </w:p>
  </w:footnote>
  <w:footnote w:type="continuationNotice" w:id="1">
    <w:p w14:paraId="79245D82" w14:textId="77777777" w:rsidR="00CF77A8" w:rsidRDefault="00CF77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5F0C" w14:textId="69C6A1A4" w:rsidR="006E489F" w:rsidRDefault="006E489F" w:rsidP="00ED526E">
    <w:pPr>
      <w:pStyle w:val="Header"/>
      <w:ind w:left="-993"/>
    </w:pPr>
  </w:p>
  <w:p w14:paraId="2C4E503C" w14:textId="77777777" w:rsidR="00A0328A" w:rsidRDefault="00A0328A" w:rsidP="00ED526E">
    <w:pPr>
      <w:pStyle w:val="Header"/>
      <w:ind w:left="-993"/>
    </w:pPr>
  </w:p>
  <w:p w14:paraId="354A9D53" w14:textId="316C6AC9" w:rsidR="00A0328A" w:rsidRDefault="00A0328A" w:rsidP="00A0328A">
    <w:pPr>
      <w:pStyle w:val="Header"/>
      <w:ind w:left="-426"/>
    </w:pPr>
    <w:r>
      <w:rPr>
        <w:noProof/>
      </w:rPr>
      <w:drawing>
        <wp:inline distT="0" distB="0" distL="0" distR="0" wp14:anchorId="274961AF" wp14:editId="4535470C">
          <wp:extent cx="1981200" cy="723296"/>
          <wp:effectExtent l="0" t="0" r="0" b="635"/>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1200" cy="7232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8A39" w14:textId="3407EC41" w:rsidR="00E45B3D" w:rsidRDefault="00D84F15" w:rsidP="006E489F">
    <w:pPr>
      <w:pStyle w:val="Header"/>
      <w:ind w:left="-993"/>
    </w:pPr>
    <w:r>
      <w:rPr>
        <w:noProof/>
      </w:rPr>
      <w:drawing>
        <wp:inline distT="0" distB="0" distL="0" distR="0" wp14:anchorId="2EFF39FA" wp14:editId="1C3D6F3D">
          <wp:extent cx="7496630" cy="1100214"/>
          <wp:effectExtent l="0" t="0" r="0" b="5080"/>
          <wp:docPr id="17" name="Picture 17" descr="Graphical user interface, 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Graphical user interface, text, email&#10;&#10;Description automatically generated"/>
                  <pic:cNvPicPr/>
                </pic:nvPicPr>
                <pic:blipFill>
                  <a:blip r:embed="rId1"/>
                  <a:stretch>
                    <a:fillRect/>
                  </a:stretch>
                </pic:blipFill>
                <pic:spPr>
                  <a:xfrm>
                    <a:off x="0" y="0"/>
                    <a:ext cx="7626738" cy="1119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8B027F"/>
    <w:multiLevelType w:val="hybridMultilevel"/>
    <w:tmpl w:val="F7643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22AC1"/>
    <w:multiLevelType w:val="multilevel"/>
    <w:tmpl w:val="ED40426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352462"/>
    <w:multiLevelType w:val="hybridMultilevel"/>
    <w:tmpl w:val="EAA69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703FB6"/>
    <w:multiLevelType w:val="hybridMultilevel"/>
    <w:tmpl w:val="DCD454F2"/>
    <w:lvl w:ilvl="0" w:tplc="415CC72C">
      <w:start w:val="1"/>
      <w:numFmt w:val="decimal"/>
      <w:lvlText w:val="%1."/>
      <w:lvlJc w:val="left"/>
      <w:pPr>
        <w:ind w:left="360" w:hanging="360"/>
      </w:pPr>
    </w:lvl>
    <w:lvl w:ilvl="1" w:tplc="91D0736E">
      <w:start w:val="1"/>
      <w:numFmt w:val="lowerLetter"/>
      <w:lvlText w:val="%2."/>
      <w:lvlJc w:val="left"/>
      <w:pPr>
        <w:ind w:left="1080" w:hanging="360"/>
      </w:pPr>
    </w:lvl>
    <w:lvl w:ilvl="2" w:tplc="DC0E7E30">
      <w:start w:val="1"/>
      <w:numFmt w:val="lowerRoman"/>
      <w:lvlText w:val="%3."/>
      <w:lvlJc w:val="right"/>
      <w:pPr>
        <w:ind w:left="1800" w:hanging="180"/>
      </w:pPr>
    </w:lvl>
    <w:lvl w:ilvl="3" w:tplc="555ACA06">
      <w:start w:val="1"/>
      <w:numFmt w:val="decimal"/>
      <w:lvlText w:val="%4."/>
      <w:lvlJc w:val="left"/>
      <w:pPr>
        <w:ind w:left="2520" w:hanging="360"/>
      </w:pPr>
    </w:lvl>
    <w:lvl w:ilvl="4" w:tplc="024C5E08">
      <w:start w:val="1"/>
      <w:numFmt w:val="lowerLetter"/>
      <w:lvlText w:val="%5."/>
      <w:lvlJc w:val="left"/>
      <w:pPr>
        <w:ind w:left="3240" w:hanging="360"/>
      </w:pPr>
    </w:lvl>
    <w:lvl w:ilvl="5" w:tplc="EFCC230C">
      <w:start w:val="1"/>
      <w:numFmt w:val="lowerRoman"/>
      <w:lvlText w:val="%6."/>
      <w:lvlJc w:val="right"/>
      <w:pPr>
        <w:ind w:left="3960" w:hanging="180"/>
      </w:pPr>
    </w:lvl>
    <w:lvl w:ilvl="6" w:tplc="F2B01076">
      <w:start w:val="1"/>
      <w:numFmt w:val="decimal"/>
      <w:lvlText w:val="%7."/>
      <w:lvlJc w:val="left"/>
      <w:pPr>
        <w:ind w:left="4680" w:hanging="360"/>
      </w:pPr>
    </w:lvl>
    <w:lvl w:ilvl="7" w:tplc="C42E9390">
      <w:start w:val="1"/>
      <w:numFmt w:val="lowerLetter"/>
      <w:lvlText w:val="%8."/>
      <w:lvlJc w:val="left"/>
      <w:pPr>
        <w:ind w:left="5400" w:hanging="360"/>
      </w:pPr>
    </w:lvl>
    <w:lvl w:ilvl="8" w:tplc="82382D88">
      <w:start w:val="1"/>
      <w:numFmt w:val="lowerRoman"/>
      <w:lvlText w:val="%9."/>
      <w:lvlJc w:val="right"/>
      <w:pPr>
        <w:ind w:left="6120" w:hanging="180"/>
      </w:p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1C57615E"/>
    <w:multiLevelType w:val="multilevel"/>
    <w:tmpl w:val="1A463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5F53EC"/>
    <w:multiLevelType w:val="hybridMultilevel"/>
    <w:tmpl w:val="BB3464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E49DA"/>
    <w:multiLevelType w:val="hybridMultilevel"/>
    <w:tmpl w:val="0A4C5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1" w15:restartNumberingAfterBreak="0">
    <w:nsid w:val="2A3B55CF"/>
    <w:multiLevelType w:val="hybridMultilevel"/>
    <w:tmpl w:val="553A0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F2425AB"/>
    <w:multiLevelType w:val="multilevel"/>
    <w:tmpl w:val="BC8603C0"/>
    <w:numStyleLink w:val="ListNumbers"/>
  </w:abstractNum>
  <w:abstractNum w:abstractNumId="14" w15:restartNumberingAfterBreak="0">
    <w:nsid w:val="2F9C258B"/>
    <w:multiLevelType w:val="multilevel"/>
    <w:tmpl w:val="17EA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148B7"/>
    <w:multiLevelType w:val="multilevel"/>
    <w:tmpl w:val="BADC3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B1DFF"/>
    <w:multiLevelType w:val="hybridMultilevel"/>
    <w:tmpl w:val="13AC1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A446D6"/>
    <w:multiLevelType w:val="hybridMultilevel"/>
    <w:tmpl w:val="6590A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63298F"/>
    <w:multiLevelType w:val="multilevel"/>
    <w:tmpl w:val="3ED25C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6DD5C12"/>
    <w:multiLevelType w:val="multilevel"/>
    <w:tmpl w:val="20F2356A"/>
    <w:numStyleLink w:val="Appendix"/>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4F5B30"/>
    <w:multiLevelType w:val="hybridMultilevel"/>
    <w:tmpl w:val="2814D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932DE"/>
    <w:multiLevelType w:val="hybridMultilevel"/>
    <w:tmpl w:val="C04808E6"/>
    <w:lvl w:ilvl="0" w:tplc="0C09000F">
      <w:start w:val="1"/>
      <w:numFmt w:val="decimal"/>
      <w:lvlText w:val="%1."/>
      <w:lvlJc w:val="left"/>
      <w:pPr>
        <w:ind w:left="11" w:hanging="360"/>
      </w:pPr>
    </w:lvl>
    <w:lvl w:ilvl="1" w:tplc="0C090001">
      <w:start w:val="1"/>
      <w:numFmt w:val="bullet"/>
      <w:lvlText w:val=""/>
      <w:lvlJc w:val="left"/>
      <w:pPr>
        <w:ind w:left="11" w:hanging="360"/>
      </w:pPr>
      <w:rPr>
        <w:rFonts w:ascii="Symbol" w:hAnsi="Symbol" w:hint="default"/>
      </w:r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23" w15:restartNumberingAfterBreak="0">
    <w:nsid w:val="512655BA"/>
    <w:multiLevelType w:val="hybridMultilevel"/>
    <w:tmpl w:val="1D1049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4" w15:restartNumberingAfterBreak="0">
    <w:nsid w:val="55C419BE"/>
    <w:multiLevelType w:val="multilevel"/>
    <w:tmpl w:val="7E7E2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1D66CD"/>
    <w:multiLevelType w:val="hybridMultilevel"/>
    <w:tmpl w:val="32569600"/>
    <w:lvl w:ilvl="0" w:tplc="45F2A570">
      <w:start w:val="1"/>
      <w:numFmt w:val="decimal"/>
      <w:lvlText w:val="%1."/>
      <w:lvlJc w:val="left"/>
      <w:pPr>
        <w:ind w:left="360" w:hanging="360"/>
      </w:pPr>
    </w:lvl>
    <w:lvl w:ilvl="1" w:tplc="306049B4">
      <w:start w:val="1"/>
      <w:numFmt w:val="lowerLetter"/>
      <w:lvlText w:val="%2."/>
      <w:lvlJc w:val="left"/>
      <w:pPr>
        <w:ind w:left="1080" w:hanging="360"/>
      </w:pPr>
    </w:lvl>
    <w:lvl w:ilvl="2" w:tplc="FF8C5E4A">
      <w:start w:val="1"/>
      <w:numFmt w:val="lowerRoman"/>
      <w:lvlText w:val="%3."/>
      <w:lvlJc w:val="right"/>
      <w:pPr>
        <w:ind w:left="1800" w:hanging="180"/>
      </w:pPr>
    </w:lvl>
    <w:lvl w:ilvl="3" w:tplc="D208263A">
      <w:start w:val="1"/>
      <w:numFmt w:val="decimal"/>
      <w:lvlText w:val="%4."/>
      <w:lvlJc w:val="left"/>
      <w:pPr>
        <w:ind w:left="2520" w:hanging="360"/>
      </w:pPr>
    </w:lvl>
    <w:lvl w:ilvl="4" w:tplc="E0467670">
      <w:start w:val="1"/>
      <w:numFmt w:val="lowerLetter"/>
      <w:lvlText w:val="%5."/>
      <w:lvlJc w:val="left"/>
      <w:pPr>
        <w:ind w:left="3240" w:hanging="360"/>
      </w:pPr>
    </w:lvl>
    <w:lvl w:ilvl="5" w:tplc="1BD4EE18">
      <w:start w:val="1"/>
      <w:numFmt w:val="lowerRoman"/>
      <w:lvlText w:val="%6."/>
      <w:lvlJc w:val="right"/>
      <w:pPr>
        <w:ind w:left="3960" w:hanging="180"/>
      </w:pPr>
    </w:lvl>
    <w:lvl w:ilvl="6" w:tplc="A480623C">
      <w:start w:val="1"/>
      <w:numFmt w:val="decimal"/>
      <w:lvlText w:val="%7."/>
      <w:lvlJc w:val="left"/>
      <w:pPr>
        <w:ind w:left="4680" w:hanging="360"/>
      </w:pPr>
    </w:lvl>
    <w:lvl w:ilvl="7" w:tplc="2BA8544C">
      <w:start w:val="1"/>
      <w:numFmt w:val="lowerLetter"/>
      <w:lvlText w:val="%8."/>
      <w:lvlJc w:val="left"/>
      <w:pPr>
        <w:ind w:left="5400" w:hanging="360"/>
      </w:pPr>
    </w:lvl>
    <w:lvl w:ilvl="8" w:tplc="41BE9992">
      <w:start w:val="1"/>
      <w:numFmt w:val="lowerRoman"/>
      <w:lvlText w:val="%9."/>
      <w:lvlJc w:val="right"/>
      <w:pPr>
        <w:ind w:left="6120" w:hanging="180"/>
      </w:pPr>
    </w:lvl>
  </w:abstractNum>
  <w:abstractNum w:abstractNumId="2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8" w15:restartNumberingAfterBreak="0">
    <w:nsid w:val="5F6A26F8"/>
    <w:multiLevelType w:val="hybridMultilevel"/>
    <w:tmpl w:val="768E9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B52002"/>
    <w:multiLevelType w:val="multilevel"/>
    <w:tmpl w:val="F23EF4D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80008C7"/>
    <w:multiLevelType w:val="multilevel"/>
    <w:tmpl w:val="B7CE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D98399A"/>
    <w:multiLevelType w:val="hybridMultilevel"/>
    <w:tmpl w:val="2996A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733F067C"/>
    <w:multiLevelType w:val="hybridMultilevel"/>
    <w:tmpl w:val="5AD29A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500949"/>
    <w:multiLevelType w:val="hybridMultilevel"/>
    <w:tmpl w:val="DE90E5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06706C"/>
    <w:multiLevelType w:val="hybridMultilevel"/>
    <w:tmpl w:val="3DA40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031520">
    <w:abstractNumId w:val="5"/>
  </w:num>
  <w:num w:numId="2" w16cid:durableId="492990718">
    <w:abstractNumId w:val="26"/>
  </w:num>
  <w:num w:numId="3" w16cid:durableId="1005667130">
    <w:abstractNumId w:val="20"/>
  </w:num>
  <w:num w:numId="4" w16cid:durableId="2125807755">
    <w:abstractNumId w:val="4"/>
  </w:num>
  <w:num w:numId="5" w16cid:durableId="904880904">
    <w:abstractNumId w:val="6"/>
  </w:num>
  <w:num w:numId="6" w16cid:durableId="1521043318">
    <w:abstractNumId w:val="0"/>
  </w:num>
  <w:num w:numId="7" w16cid:durableId="2109348221">
    <w:abstractNumId w:val="12"/>
  </w:num>
  <w:num w:numId="8" w16cid:durableId="525101226">
    <w:abstractNumId w:val="32"/>
  </w:num>
  <w:num w:numId="9" w16cid:durableId="1024938945">
    <w:abstractNumId w:val="13"/>
  </w:num>
  <w:num w:numId="10" w16cid:durableId="605113355">
    <w:abstractNumId w:val="27"/>
  </w:num>
  <w:num w:numId="11" w16cid:durableId="465896896">
    <w:abstractNumId w:val="10"/>
  </w:num>
  <w:num w:numId="12" w16cid:durableId="1258320240">
    <w:abstractNumId w:val="19"/>
  </w:num>
  <w:num w:numId="13" w16cid:durableId="2082286766">
    <w:abstractNumId w:val="9"/>
  </w:num>
  <w:num w:numId="14" w16cid:durableId="306053644">
    <w:abstractNumId w:val="31"/>
  </w:num>
  <w:num w:numId="15" w16cid:durableId="1768622095">
    <w:abstractNumId w:val="1"/>
  </w:num>
  <w:num w:numId="16" w16cid:durableId="2031754946">
    <w:abstractNumId w:val="8"/>
  </w:num>
  <w:num w:numId="17" w16cid:durableId="2112356979">
    <w:abstractNumId w:val="16"/>
  </w:num>
  <w:num w:numId="18" w16cid:durableId="2122647190">
    <w:abstractNumId w:val="11"/>
  </w:num>
  <w:num w:numId="19" w16cid:durableId="491142554">
    <w:abstractNumId w:val="3"/>
  </w:num>
  <w:num w:numId="20" w16cid:durableId="1098716167">
    <w:abstractNumId w:val="23"/>
  </w:num>
  <w:num w:numId="21" w16cid:durableId="1166289949">
    <w:abstractNumId w:val="35"/>
  </w:num>
  <w:num w:numId="22" w16cid:durableId="100996200">
    <w:abstractNumId w:val="34"/>
  </w:num>
  <w:num w:numId="23" w16cid:durableId="1941525577">
    <w:abstractNumId w:val="25"/>
  </w:num>
  <w:num w:numId="24" w16cid:durableId="282269470">
    <w:abstractNumId w:val="17"/>
  </w:num>
  <w:num w:numId="25" w16cid:durableId="1753701702">
    <w:abstractNumId w:val="29"/>
  </w:num>
  <w:num w:numId="26" w16cid:durableId="1764301732">
    <w:abstractNumId w:val="14"/>
  </w:num>
  <w:num w:numId="27" w16cid:durableId="847871341">
    <w:abstractNumId w:val="24"/>
  </w:num>
  <w:num w:numId="28" w16cid:durableId="179049055">
    <w:abstractNumId w:val="15"/>
  </w:num>
  <w:num w:numId="29" w16cid:durableId="1040326695">
    <w:abstractNumId w:val="28"/>
  </w:num>
  <w:num w:numId="30" w16cid:durableId="57556158">
    <w:abstractNumId w:val="2"/>
  </w:num>
  <w:num w:numId="31" w16cid:durableId="1897546565">
    <w:abstractNumId w:val="30"/>
  </w:num>
  <w:num w:numId="32" w16cid:durableId="1349864516">
    <w:abstractNumId w:val="22"/>
  </w:num>
  <w:num w:numId="33" w16cid:durableId="1831822764">
    <w:abstractNumId w:val="21"/>
  </w:num>
  <w:num w:numId="34" w16cid:durableId="2021734037">
    <w:abstractNumId w:val="18"/>
  </w:num>
  <w:num w:numId="35" w16cid:durableId="275061358">
    <w:abstractNumId w:val="33"/>
  </w:num>
  <w:num w:numId="36" w16cid:durableId="18632746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1C0D"/>
    <w:rsid w:val="000020C6"/>
    <w:rsid w:val="0000237A"/>
    <w:rsid w:val="0001295E"/>
    <w:rsid w:val="0001430C"/>
    <w:rsid w:val="0001454A"/>
    <w:rsid w:val="00014736"/>
    <w:rsid w:val="00017643"/>
    <w:rsid w:val="00022B4C"/>
    <w:rsid w:val="000232FE"/>
    <w:rsid w:val="00023D0C"/>
    <w:rsid w:val="00030D48"/>
    <w:rsid w:val="0003393D"/>
    <w:rsid w:val="0003436B"/>
    <w:rsid w:val="00035BCA"/>
    <w:rsid w:val="00036D89"/>
    <w:rsid w:val="0003705C"/>
    <w:rsid w:val="00042C3D"/>
    <w:rsid w:val="000517E3"/>
    <w:rsid w:val="00056537"/>
    <w:rsid w:val="00057369"/>
    <w:rsid w:val="0006037D"/>
    <w:rsid w:val="00060466"/>
    <w:rsid w:val="00060918"/>
    <w:rsid w:val="00060FC5"/>
    <w:rsid w:val="00063E01"/>
    <w:rsid w:val="00067EE5"/>
    <w:rsid w:val="000715F1"/>
    <w:rsid w:val="00074501"/>
    <w:rsid w:val="00082403"/>
    <w:rsid w:val="00087404"/>
    <w:rsid w:val="00087DB8"/>
    <w:rsid w:val="00090227"/>
    <w:rsid w:val="00095668"/>
    <w:rsid w:val="000A4D21"/>
    <w:rsid w:val="000A5F3C"/>
    <w:rsid w:val="000B0828"/>
    <w:rsid w:val="000B11D2"/>
    <w:rsid w:val="000B2947"/>
    <w:rsid w:val="000B2DCD"/>
    <w:rsid w:val="000B2F82"/>
    <w:rsid w:val="000B3C07"/>
    <w:rsid w:val="000B4005"/>
    <w:rsid w:val="000B6731"/>
    <w:rsid w:val="000B686F"/>
    <w:rsid w:val="000B7791"/>
    <w:rsid w:val="000C4A21"/>
    <w:rsid w:val="000C5071"/>
    <w:rsid w:val="000C54AF"/>
    <w:rsid w:val="000C6DD3"/>
    <w:rsid w:val="000D02C1"/>
    <w:rsid w:val="000D435C"/>
    <w:rsid w:val="000D5999"/>
    <w:rsid w:val="000E1564"/>
    <w:rsid w:val="000E362A"/>
    <w:rsid w:val="000E4F9B"/>
    <w:rsid w:val="000E7EF7"/>
    <w:rsid w:val="000F2937"/>
    <w:rsid w:val="000F3AFA"/>
    <w:rsid w:val="000F66EE"/>
    <w:rsid w:val="000F6785"/>
    <w:rsid w:val="000F6C11"/>
    <w:rsid w:val="000F7BA3"/>
    <w:rsid w:val="00107549"/>
    <w:rsid w:val="0010799B"/>
    <w:rsid w:val="001144E2"/>
    <w:rsid w:val="00114550"/>
    <w:rsid w:val="0011531F"/>
    <w:rsid w:val="0011594A"/>
    <w:rsid w:val="00120508"/>
    <w:rsid w:val="00125F75"/>
    <w:rsid w:val="00131CF6"/>
    <w:rsid w:val="001368A6"/>
    <w:rsid w:val="00136B99"/>
    <w:rsid w:val="001370BE"/>
    <w:rsid w:val="00140D29"/>
    <w:rsid w:val="001411A8"/>
    <w:rsid w:val="00142875"/>
    <w:rsid w:val="0014360C"/>
    <w:rsid w:val="00143894"/>
    <w:rsid w:val="00144928"/>
    <w:rsid w:val="00146F46"/>
    <w:rsid w:val="001509D3"/>
    <w:rsid w:val="0015188C"/>
    <w:rsid w:val="00152279"/>
    <w:rsid w:val="00153F08"/>
    <w:rsid w:val="00154377"/>
    <w:rsid w:val="00154992"/>
    <w:rsid w:val="00156A38"/>
    <w:rsid w:val="001611FE"/>
    <w:rsid w:val="00161694"/>
    <w:rsid w:val="00164DBE"/>
    <w:rsid w:val="00164F44"/>
    <w:rsid w:val="00165BC4"/>
    <w:rsid w:val="001748EC"/>
    <w:rsid w:val="00174DCF"/>
    <w:rsid w:val="0017653D"/>
    <w:rsid w:val="00177C69"/>
    <w:rsid w:val="00183946"/>
    <w:rsid w:val="001843F1"/>
    <w:rsid w:val="0018484B"/>
    <w:rsid w:val="00185A30"/>
    <w:rsid w:val="00194102"/>
    <w:rsid w:val="00196B8F"/>
    <w:rsid w:val="001A0AF4"/>
    <w:rsid w:val="001A1102"/>
    <w:rsid w:val="001A5023"/>
    <w:rsid w:val="001A6079"/>
    <w:rsid w:val="001A7379"/>
    <w:rsid w:val="001B2B3C"/>
    <w:rsid w:val="001B2B82"/>
    <w:rsid w:val="001B3078"/>
    <w:rsid w:val="001B356B"/>
    <w:rsid w:val="001B42DF"/>
    <w:rsid w:val="001C05EE"/>
    <w:rsid w:val="001C2E39"/>
    <w:rsid w:val="001C31A5"/>
    <w:rsid w:val="001C366A"/>
    <w:rsid w:val="001C46E0"/>
    <w:rsid w:val="001C4D63"/>
    <w:rsid w:val="001C6822"/>
    <w:rsid w:val="001D0169"/>
    <w:rsid w:val="001D1CB4"/>
    <w:rsid w:val="001D3074"/>
    <w:rsid w:val="001D3513"/>
    <w:rsid w:val="001D3746"/>
    <w:rsid w:val="001D56DB"/>
    <w:rsid w:val="001D5891"/>
    <w:rsid w:val="001D7AA9"/>
    <w:rsid w:val="001F1AFA"/>
    <w:rsid w:val="001F3FC7"/>
    <w:rsid w:val="001F4C77"/>
    <w:rsid w:val="00200A1B"/>
    <w:rsid w:val="00200CDA"/>
    <w:rsid w:val="002013F8"/>
    <w:rsid w:val="00202EEE"/>
    <w:rsid w:val="00203BE3"/>
    <w:rsid w:val="00211FB9"/>
    <w:rsid w:val="00213765"/>
    <w:rsid w:val="002155FD"/>
    <w:rsid w:val="00216855"/>
    <w:rsid w:val="002203F4"/>
    <w:rsid w:val="00220445"/>
    <w:rsid w:val="00220B8F"/>
    <w:rsid w:val="002264E4"/>
    <w:rsid w:val="00226ED9"/>
    <w:rsid w:val="00227CDF"/>
    <w:rsid w:val="00230093"/>
    <w:rsid w:val="00231692"/>
    <w:rsid w:val="00231CED"/>
    <w:rsid w:val="00233F50"/>
    <w:rsid w:val="00234243"/>
    <w:rsid w:val="002344AF"/>
    <w:rsid w:val="00235B49"/>
    <w:rsid w:val="002369B7"/>
    <w:rsid w:val="002373BE"/>
    <w:rsid w:val="00242D39"/>
    <w:rsid w:val="002434F9"/>
    <w:rsid w:val="00250B3D"/>
    <w:rsid w:val="00256FB3"/>
    <w:rsid w:val="00257A94"/>
    <w:rsid w:val="00261A32"/>
    <w:rsid w:val="002630A7"/>
    <w:rsid w:val="00275177"/>
    <w:rsid w:val="00276DCF"/>
    <w:rsid w:val="00277091"/>
    <w:rsid w:val="00281F64"/>
    <w:rsid w:val="00287FA1"/>
    <w:rsid w:val="00291810"/>
    <w:rsid w:val="00292CE3"/>
    <w:rsid w:val="002935F3"/>
    <w:rsid w:val="0029457B"/>
    <w:rsid w:val="002A0110"/>
    <w:rsid w:val="002A0567"/>
    <w:rsid w:val="002A1C7D"/>
    <w:rsid w:val="002A2CDE"/>
    <w:rsid w:val="002B2409"/>
    <w:rsid w:val="002B39EA"/>
    <w:rsid w:val="002C0422"/>
    <w:rsid w:val="002C2D1F"/>
    <w:rsid w:val="002C3D67"/>
    <w:rsid w:val="002C56B8"/>
    <w:rsid w:val="002C62D0"/>
    <w:rsid w:val="002D5091"/>
    <w:rsid w:val="002E5EDD"/>
    <w:rsid w:val="002E6A8A"/>
    <w:rsid w:val="002E7190"/>
    <w:rsid w:val="002F0411"/>
    <w:rsid w:val="002F0597"/>
    <w:rsid w:val="002F1039"/>
    <w:rsid w:val="002F2245"/>
    <w:rsid w:val="002F5691"/>
    <w:rsid w:val="002F56E3"/>
    <w:rsid w:val="002F5FEA"/>
    <w:rsid w:val="002F73DA"/>
    <w:rsid w:val="002F77FA"/>
    <w:rsid w:val="00302690"/>
    <w:rsid w:val="00302E83"/>
    <w:rsid w:val="00305037"/>
    <w:rsid w:val="00306795"/>
    <w:rsid w:val="00310F68"/>
    <w:rsid w:val="00313533"/>
    <w:rsid w:val="00313AD7"/>
    <w:rsid w:val="00317365"/>
    <w:rsid w:val="003178FA"/>
    <w:rsid w:val="00320EBB"/>
    <w:rsid w:val="00324E6C"/>
    <w:rsid w:val="00327F9F"/>
    <w:rsid w:val="00332203"/>
    <w:rsid w:val="003322FE"/>
    <w:rsid w:val="003342D5"/>
    <w:rsid w:val="0033560E"/>
    <w:rsid w:val="0033776A"/>
    <w:rsid w:val="003437CE"/>
    <w:rsid w:val="00344511"/>
    <w:rsid w:val="00345A65"/>
    <w:rsid w:val="00347ECE"/>
    <w:rsid w:val="0035132B"/>
    <w:rsid w:val="00351794"/>
    <w:rsid w:val="00355A60"/>
    <w:rsid w:val="003565B4"/>
    <w:rsid w:val="00361CD1"/>
    <w:rsid w:val="00364D37"/>
    <w:rsid w:val="00366485"/>
    <w:rsid w:val="00381950"/>
    <w:rsid w:val="00382EF4"/>
    <w:rsid w:val="00386887"/>
    <w:rsid w:val="00387463"/>
    <w:rsid w:val="003874EE"/>
    <w:rsid w:val="00391F6A"/>
    <w:rsid w:val="00393944"/>
    <w:rsid w:val="003939C9"/>
    <w:rsid w:val="00395480"/>
    <w:rsid w:val="003A17C7"/>
    <w:rsid w:val="003A34CC"/>
    <w:rsid w:val="003A41A3"/>
    <w:rsid w:val="003A50E2"/>
    <w:rsid w:val="003B4E41"/>
    <w:rsid w:val="003B66C8"/>
    <w:rsid w:val="003B686E"/>
    <w:rsid w:val="003B7798"/>
    <w:rsid w:val="003B7D0F"/>
    <w:rsid w:val="003C0074"/>
    <w:rsid w:val="003C0B8A"/>
    <w:rsid w:val="003C27D6"/>
    <w:rsid w:val="003C353B"/>
    <w:rsid w:val="003C5799"/>
    <w:rsid w:val="003D1AC4"/>
    <w:rsid w:val="003D3B1C"/>
    <w:rsid w:val="003D4D0A"/>
    <w:rsid w:val="003D723B"/>
    <w:rsid w:val="003E0921"/>
    <w:rsid w:val="003E23C6"/>
    <w:rsid w:val="003E36F1"/>
    <w:rsid w:val="003F0AAC"/>
    <w:rsid w:val="003F15A0"/>
    <w:rsid w:val="003F1F5D"/>
    <w:rsid w:val="003F4AC5"/>
    <w:rsid w:val="00404C51"/>
    <w:rsid w:val="00405EFE"/>
    <w:rsid w:val="004070FB"/>
    <w:rsid w:val="004114B5"/>
    <w:rsid w:val="004125CD"/>
    <w:rsid w:val="00412FD8"/>
    <w:rsid w:val="0041700D"/>
    <w:rsid w:val="00417EEF"/>
    <w:rsid w:val="00421675"/>
    <w:rsid w:val="00424252"/>
    <w:rsid w:val="004338B8"/>
    <w:rsid w:val="0043472E"/>
    <w:rsid w:val="0043671F"/>
    <w:rsid w:val="0044379D"/>
    <w:rsid w:val="00445E7E"/>
    <w:rsid w:val="00446290"/>
    <w:rsid w:val="004472E2"/>
    <w:rsid w:val="00454069"/>
    <w:rsid w:val="004545A3"/>
    <w:rsid w:val="00455D1E"/>
    <w:rsid w:val="004567C7"/>
    <w:rsid w:val="00456DE1"/>
    <w:rsid w:val="00461807"/>
    <w:rsid w:val="00464C5E"/>
    <w:rsid w:val="004663C5"/>
    <w:rsid w:val="004717BC"/>
    <w:rsid w:val="004730AC"/>
    <w:rsid w:val="00474260"/>
    <w:rsid w:val="00485D40"/>
    <w:rsid w:val="00487573"/>
    <w:rsid w:val="00494FBA"/>
    <w:rsid w:val="004970DF"/>
    <w:rsid w:val="004A3833"/>
    <w:rsid w:val="004A5455"/>
    <w:rsid w:val="004A7195"/>
    <w:rsid w:val="004B0C5B"/>
    <w:rsid w:val="004B18FB"/>
    <w:rsid w:val="004B28A1"/>
    <w:rsid w:val="004B4A78"/>
    <w:rsid w:val="004B7D97"/>
    <w:rsid w:val="004C35C9"/>
    <w:rsid w:val="004D0623"/>
    <w:rsid w:val="004D1B87"/>
    <w:rsid w:val="004E0BF4"/>
    <w:rsid w:val="004E1AFA"/>
    <w:rsid w:val="004F2FC4"/>
    <w:rsid w:val="004F3A40"/>
    <w:rsid w:val="004F4F3A"/>
    <w:rsid w:val="004F78F5"/>
    <w:rsid w:val="00501589"/>
    <w:rsid w:val="00502F80"/>
    <w:rsid w:val="005032E1"/>
    <w:rsid w:val="0050680A"/>
    <w:rsid w:val="005106BD"/>
    <w:rsid w:val="00513AE1"/>
    <w:rsid w:val="005153AA"/>
    <w:rsid w:val="005173FA"/>
    <w:rsid w:val="00520460"/>
    <w:rsid w:val="0052247A"/>
    <w:rsid w:val="005309EF"/>
    <w:rsid w:val="00531FD7"/>
    <w:rsid w:val="00532128"/>
    <w:rsid w:val="00532C03"/>
    <w:rsid w:val="00533191"/>
    <w:rsid w:val="00534713"/>
    <w:rsid w:val="00534C13"/>
    <w:rsid w:val="00535BA0"/>
    <w:rsid w:val="00535DB3"/>
    <w:rsid w:val="0053636A"/>
    <w:rsid w:val="0053726E"/>
    <w:rsid w:val="00537FB8"/>
    <w:rsid w:val="00541966"/>
    <w:rsid w:val="00543F4F"/>
    <w:rsid w:val="00545850"/>
    <w:rsid w:val="0054592F"/>
    <w:rsid w:val="005468A2"/>
    <w:rsid w:val="0054747E"/>
    <w:rsid w:val="00547CC2"/>
    <w:rsid w:val="00553568"/>
    <w:rsid w:val="00553680"/>
    <w:rsid w:val="00553CC4"/>
    <w:rsid w:val="00554594"/>
    <w:rsid w:val="00554FB0"/>
    <w:rsid w:val="00556887"/>
    <w:rsid w:val="00564DB8"/>
    <w:rsid w:val="00571A0F"/>
    <w:rsid w:val="00572DA3"/>
    <w:rsid w:val="0057350B"/>
    <w:rsid w:val="00574C6F"/>
    <w:rsid w:val="00575671"/>
    <w:rsid w:val="00577457"/>
    <w:rsid w:val="00580658"/>
    <w:rsid w:val="005836C7"/>
    <w:rsid w:val="00586766"/>
    <w:rsid w:val="00586824"/>
    <w:rsid w:val="00587FCD"/>
    <w:rsid w:val="005945CD"/>
    <w:rsid w:val="0059730C"/>
    <w:rsid w:val="005A0CD5"/>
    <w:rsid w:val="005A3570"/>
    <w:rsid w:val="005A6ACF"/>
    <w:rsid w:val="005A75C2"/>
    <w:rsid w:val="005B06A7"/>
    <w:rsid w:val="005B2660"/>
    <w:rsid w:val="005B6D75"/>
    <w:rsid w:val="005C44F7"/>
    <w:rsid w:val="005C77A8"/>
    <w:rsid w:val="005C7CCB"/>
    <w:rsid w:val="005D1321"/>
    <w:rsid w:val="005D3008"/>
    <w:rsid w:val="005D3819"/>
    <w:rsid w:val="005D3A49"/>
    <w:rsid w:val="005D61FD"/>
    <w:rsid w:val="005D6D1B"/>
    <w:rsid w:val="005E1524"/>
    <w:rsid w:val="005E5952"/>
    <w:rsid w:val="005E5E37"/>
    <w:rsid w:val="005E6CF8"/>
    <w:rsid w:val="005F07E6"/>
    <w:rsid w:val="005F0DA5"/>
    <w:rsid w:val="005F150E"/>
    <w:rsid w:val="005F2592"/>
    <w:rsid w:val="005F66D0"/>
    <w:rsid w:val="005F70CF"/>
    <w:rsid w:val="0060251E"/>
    <w:rsid w:val="0060455D"/>
    <w:rsid w:val="006048D0"/>
    <w:rsid w:val="00605A88"/>
    <w:rsid w:val="00606CF3"/>
    <w:rsid w:val="00617D44"/>
    <w:rsid w:val="00620012"/>
    <w:rsid w:val="00623CC4"/>
    <w:rsid w:val="006247DE"/>
    <w:rsid w:val="006265B3"/>
    <w:rsid w:val="00626E31"/>
    <w:rsid w:val="006316E5"/>
    <w:rsid w:val="006337E5"/>
    <w:rsid w:val="00635591"/>
    <w:rsid w:val="00647426"/>
    <w:rsid w:val="00650077"/>
    <w:rsid w:val="00651957"/>
    <w:rsid w:val="00652381"/>
    <w:rsid w:val="00653635"/>
    <w:rsid w:val="00655308"/>
    <w:rsid w:val="00657A5E"/>
    <w:rsid w:val="00664B58"/>
    <w:rsid w:val="00666D3C"/>
    <w:rsid w:val="00667595"/>
    <w:rsid w:val="0067017B"/>
    <w:rsid w:val="0067359B"/>
    <w:rsid w:val="00675138"/>
    <w:rsid w:val="00676E5B"/>
    <w:rsid w:val="006805E4"/>
    <w:rsid w:val="00690996"/>
    <w:rsid w:val="00695F33"/>
    <w:rsid w:val="006964CE"/>
    <w:rsid w:val="006964F9"/>
    <w:rsid w:val="0069719B"/>
    <w:rsid w:val="0069778E"/>
    <w:rsid w:val="006A031F"/>
    <w:rsid w:val="006A1E65"/>
    <w:rsid w:val="006A3CE8"/>
    <w:rsid w:val="006A51E4"/>
    <w:rsid w:val="006A62AE"/>
    <w:rsid w:val="006B046B"/>
    <w:rsid w:val="006B381B"/>
    <w:rsid w:val="006B3DD6"/>
    <w:rsid w:val="006B5B90"/>
    <w:rsid w:val="006C09E2"/>
    <w:rsid w:val="006C0D29"/>
    <w:rsid w:val="006C12D0"/>
    <w:rsid w:val="006C1D8D"/>
    <w:rsid w:val="006C69A5"/>
    <w:rsid w:val="006C7FCE"/>
    <w:rsid w:val="006D32D6"/>
    <w:rsid w:val="006E489F"/>
    <w:rsid w:val="006E59A9"/>
    <w:rsid w:val="006E74CD"/>
    <w:rsid w:val="006F04E1"/>
    <w:rsid w:val="006F0A1D"/>
    <w:rsid w:val="006F2712"/>
    <w:rsid w:val="006F2F1E"/>
    <w:rsid w:val="006F3FB7"/>
    <w:rsid w:val="006F59BB"/>
    <w:rsid w:val="00701BCD"/>
    <w:rsid w:val="00701BFC"/>
    <w:rsid w:val="00702BF6"/>
    <w:rsid w:val="007033E0"/>
    <w:rsid w:val="0071005D"/>
    <w:rsid w:val="007165EC"/>
    <w:rsid w:val="00717D47"/>
    <w:rsid w:val="00720580"/>
    <w:rsid w:val="007250A0"/>
    <w:rsid w:val="007305FE"/>
    <w:rsid w:val="00731C77"/>
    <w:rsid w:val="00731E88"/>
    <w:rsid w:val="00734BAC"/>
    <w:rsid w:val="00736F25"/>
    <w:rsid w:val="007372C3"/>
    <w:rsid w:val="00740D55"/>
    <w:rsid w:val="00740F46"/>
    <w:rsid w:val="00741EBF"/>
    <w:rsid w:val="007464EE"/>
    <w:rsid w:val="00746934"/>
    <w:rsid w:val="00752F01"/>
    <w:rsid w:val="00755D45"/>
    <w:rsid w:val="00771651"/>
    <w:rsid w:val="00771A36"/>
    <w:rsid w:val="00773206"/>
    <w:rsid w:val="0077416D"/>
    <w:rsid w:val="007754AE"/>
    <w:rsid w:val="00776709"/>
    <w:rsid w:val="00777217"/>
    <w:rsid w:val="00777E5E"/>
    <w:rsid w:val="00787D32"/>
    <w:rsid w:val="0079199A"/>
    <w:rsid w:val="00793893"/>
    <w:rsid w:val="007A18CB"/>
    <w:rsid w:val="007A385D"/>
    <w:rsid w:val="007B075E"/>
    <w:rsid w:val="007B1BBA"/>
    <w:rsid w:val="007B22D6"/>
    <w:rsid w:val="007B3B7F"/>
    <w:rsid w:val="007B44DE"/>
    <w:rsid w:val="007B5A55"/>
    <w:rsid w:val="007B7CB3"/>
    <w:rsid w:val="007C0D28"/>
    <w:rsid w:val="007C0FD0"/>
    <w:rsid w:val="007C294E"/>
    <w:rsid w:val="007C2C37"/>
    <w:rsid w:val="007C54D9"/>
    <w:rsid w:val="007C7992"/>
    <w:rsid w:val="007D107E"/>
    <w:rsid w:val="007D5A79"/>
    <w:rsid w:val="007D6675"/>
    <w:rsid w:val="007D6BF9"/>
    <w:rsid w:val="007D71A0"/>
    <w:rsid w:val="007E3837"/>
    <w:rsid w:val="007E4A1F"/>
    <w:rsid w:val="007E7F5A"/>
    <w:rsid w:val="007F05E6"/>
    <w:rsid w:val="007F1BFF"/>
    <w:rsid w:val="007F3BA0"/>
    <w:rsid w:val="00802EFC"/>
    <w:rsid w:val="00803114"/>
    <w:rsid w:val="008046D9"/>
    <w:rsid w:val="00807BD0"/>
    <w:rsid w:val="00811BF2"/>
    <w:rsid w:val="00812E93"/>
    <w:rsid w:val="0081398C"/>
    <w:rsid w:val="00814503"/>
    <w:rsid w:val="008152B1"/>
    <w:rsid w:val="00815B8D"/>
    <w:rsid w:val="00817256"/>
    <w:rsid w:val="008177CB"/>
    <w:rsid w:val="00824286"/>
    <w:rsid w:val="00824627"/>
    <w:rsid w:val="00832171"/>
    <w:rsid w:val="008330F6"/>
    <w:rsid w:val="00833F2C"/>
    <w:rsid w:val="00834643"/>
    <w:rsid w:val="0084064D"/>
    <w:rsid w:val="008409F1"/>
    <w:rsid w:val="008456D9"/>
    <w:rsid w:val="008460AD"/>
    <w:rsid w:val="00857309"/>
    <w:rsid w:val="00863594"/>
    <w:rsid w:val="008648D3"/>
    <w:rsid w:val="008655F3"/>
    <w:rsid w:val="0086577F"/>
    <w:rsid w:val="00866A93"/>
    <w:rsid w:val="0087140D"/>
    <w:rsid w:val="008728A2"/>
    <w:rsid w:val="00874957"/>
    <w:rsid w:val="008750C0"/>
    <w:rsid w:val="00880216"/>
    <w:rsid w:val="00890033"/>
    <w:rsid w:val="00895EE4"/>
    <w:rsid w:val="008A2E57"/>
    <w:rsid w:val="008A345E"/>
    <w:rsid w:val="008A453D"/>
    <w:rsid w:val="008A4EFE"/>
    <w:rsid w:val="008A5C71"/>
    <w:rsid w:val="008A6134"/>
    <w:rsid w:val="008B29FB"/>
    <w:rsid w:val="008B44F5"/>
    <w:rsid w:val="008C1488"/>
    <w:rsid w:val="008C4968"/>
    <w:rsid w:val="008C6232"/>
    <w:rsid w:val="008C6547"/>
    <w:rsid w:val="008C6E9C"/>
    <w:rsid w:val="008C73EC"/>
    <w:rsid w:val="008D2428"/>
    <w:rsid w:val="008D4DB1"/>
    <w:rsid w:val="008E1EFD"/>
    <w:rsid w:val="008E2691"/>
    <w:rsid w:val="008E5641"/>
    <w:rsid w:val="008E5E0D"/>
    <w:rsid w:val="008E795B"/>
    <w:rsid w:val="008F1F39"/>
    <w:rsid w:val="008F6626"/>
    <w:rsid w:val="00903A1B"/>
    <w:rsid w:val="00905341"/>
    <w:rsid w:val="00905F94"/>
    <w:rsid w:val="009064DC"/>
    <w:rsid w:val="00913CAA"/>
    <w:rsid w:val="009209E0"/>
    <w:rsid w:val="00920C69"/>
    <w:rsid w:val="00921653"/>
    <w:rsid w:val="00924A38"/>
    <w:rsid w:val="00925301"/>
    <w:rsid w:val="0093272E"/>
    <w:rsid w:val="009403DA"/>
    <w:rsid w:val="0094327D"/>
    <w:rsid w:val="00945F5A"/>
    <w:rsid w:val="0094783A"/>
    <w:rsid w:val="0095075A"/>
    <w:rsid w:val="0095198F"/>
    <w:rsid w:val="0095227E"/>
    <w:rsid w:val="00952E7E"/>
    <w:rsid w:val="00953C80"/>
    <w:rsid w:val="00954081"/>
    <w:rsid w:val="009553E4"/>
    <w:rsid w:val="00956170"/>
    <w:rsid w:val="00961D6B"/>
    <w:rsid w:val="009635BA"/>
    <w:rsid w:val="0096388A"/>
    <w:rsid w:val="00965DE5"/>
    <w:rsid w:val="009703C4"/>
    <w:rsid w:val="009711FE"/>
    <w:rsid w:val="0097156A"/>
    <w:rsid w:val="00971F45"/>
    <w:rsid w:val="00980E00"/>
    <w:rsid w:val="00981BBF"/>
    <w:rsid w:val="0098207A"/>
    <w:rsid w:val="00984E7C"/>
    <w:rsid w:val="009858E5"/>
    <w:rsid w:val="00990E3B"/>
    <w:rsid w:val="009958E6"/>
    <w:rsid w:val="00995B31"/>
    <w:rsid w:val="009A5E9C"/>
    <w:rsid w:val="009B0CD8"/>
    <w:rsid w:val="009B37F3"/>
    <w:rsid w:val="009B3B67"/>
    <w:rsid w:val="009B6AC5"/>
    <w:rsid w:val="009B7876"/>
    <w:rsid w:val="009C084A"/>
    <w:rsid w:val="009C0877"/>
    <w:rsid w:val="009C167B"/>
    <w:rsid w:val="009C286F"/>
    <w:rsid w:val="009C4948"/>
    <w:rsid w:val="009C4D0F"/>
    <w:rsid w:val="009C5954"/>
    <w:rsid w:val="009C67F3"/>
    <w:rsid w:val="009D1EC8"/>
    <w:rsid w:val="009D397D"/>
    <w:rsid w:val="009D773C"/>
    <w:rsid w:val="009D7EDD"/>
    <w:rsid w:val="009E0E44"/>
    <w:rsid w:val="009E10BF"/>
    <w:rsid w:val="009E1787"/>
    <w:rsid w:val="009E1F57"/>
    <w:rsid w:val="009E41EE"/>
    <w:rsid w:val="009F3B69"/>
    <w:rsid w:val="00A00CD5"/>
    <w:rsid w:val="00A0328A"/>
    <w:rsid w:val="00A06A00"/>
    <w:rsid w:val="00A11E47"/>
    <w:rsid w:val="00A12873"/>
    <w:rsid w:val="00A14601"/>
    <w:rsid w:val="00A17459"/>
    <w:rsid w:val="00A2295D"/>
    <w:rsid w:val="00A23C9B"/>
    <w:rsid w:val="00A25D37"/>
    <w:rsid w:val="00A26635"/>
    <w:rsid w:val="00A269B0"/>
    <w:rsid w:val="00A42E9C"/>
    <w:rsid w:val="00A45340"/>
    <w:rsid w:val="00A45F47"/>
    <w:rsid w:val="00A46E0E"/>
    <w:rsid w:val="00A47DD3"/>
    <w:rsid w:val="00A50F24"/>
    <w:rsid w:val="00A537C7"/>
    <w:rsid w:val="00A53AF0"/>
    <w:rsid w:val="00A60518"/>
    <w:rsid w:val="00A62B8C"/>
    <w:rsid w:val="00A65609"/>
    <w:rsid w:val="00A660BD"/>
    <w:rsid w:val="00A71032"/>
    <w:rsid w:val="00A7391B"/>
    <w:rsid w:val="00A74C99"/>
    <w:rsid w:val="00A76DB9"/>
    <w:rsid w:val="00A7788B"/>
    <w:rsid w:val="00A81FF2"/>
    <w:rsid w:val="00A82EE4"/>
    <w:rsid w:val="00A84924"/>
    <w:rsid w:val="00A8542B"/>
    <w:rsid w:val="00A9126E"/>
    <w:rsid w:val="00A94468"/>
    <w:rsid w:val="00A94ED1"/>
    <w:rsid w:val="00A95DAA"/>
    <w:rsid w:val="00A97487"/>
    <w:rsid w:val="00AA1582"/>
    <w:rsid w:val="00AA4B88"/>
    <w:rsid w:val="00AB1471"/>
    <w:rsid w:val="00AB1945"/>
    <w:rsid w:val="00AB1E4F"/>
    <w:rsid w:val="00AB2A25"/>
    <w:rsid w:val="00AB3648"/>
    <w:rsid w:val="00AB57AE"/>
    <w:rsid w:val="00AB5BFD"/>
    <w:rsid w:val="00AB5CA7"/>
    <w:rsid w:val="00AB7D34"/>
    <w:rsid w:val="00AC2BA8"/>
    <w:rsid w:val="00AC594F"/>
    <w:rsid w:val="00AC5C32"/>
    <w:rsid w:val="00AD270B"/>
    <w:rsid w:val="00AD453B"/>
    <w:rsid w:val="00AD4ADD"/>
    <w:rsid w:val="00AD7A0C"/>
    <w:rsid w:val="00AD7BD4"/>
    <w:rsid w:val="00AE235F"/>
    <w:rsid w:val="00AF168A"/>
    <w:rsid w:val="00AF3736"/>
    <w:rsid w:val="00AF3D2E"/>
    <w:rsid w:val="00AF63A8"/>
    <w:rsid w:val="00AF71E4"/>
    <w:rsid w:val="00B00B53"/>
    <w:rsid w:val="00B03F75"/>
    <w:rsid w:val="00B079BE"/>
    <w:rsid w:val="00B11BCC"/>
    <w:rsid w:val="00B1255A"/>
    <w:rsid w:val="00B1287E"/>
    <w:rsid w:val="00B15320"/>
    <w:rsid w:val="00B1624E"/>
    <w:rsid w:val="00B170D9"/>
    <w:rsid w:val="00B20953"/>
    <w:rsid w:val="00B238F4"/>
    <w:rsid w:val="00B244FF"/>
    <w:rsid w:val="00B24A2D"/>
    <w:rsid w:val="00B27042"/>
    <w:rsid w:val="00B3074D"/>
    <w:rsid w:val="00B35571"/>
    <w:rsid w:val="00B41D75"/>
    <w:rsid w:val="00B41DF9"/>
    <w:rsid w:val="00B42CC8"/>
    <w:rsid w:val="00B450DD"/>
    <w:rsid w:val="00B47241"/>
    <w:rsid w:val="00B52930"/>
    <w:rsid w:val="00B57188"/>
    <w:rsid w:val="00B60BB7"/>
    <w:rsid w:val="00B61F06"/>
    <w:rsid w:val="00B66D59"/>
    <w:rsid w:val="00B718B8"/>
    <w:rsid w:val="00B760F7"/>
    <w:rsid w:val="00B828C3"/>
    <w:rsid w:val="00B87DFA"/>
    <w:rsid w:val="00B9064C"/>
    <w:rsid w:val="00B9117B"/>
    <w:rsid w:val="00B917AE"/>
    <w:rsid w:val="00B940F7"/>
    <w:rsid w:val="00B950EC"/>
    <w:rsid w:val="00B95153"/>
    <w:rsid w:val="00B96996"/>
    <w:rsid w:val="00BA0893"/>
    <w:rsid w:val="00BA3246"/>
    <w:rsid w:val="00BA34E1"/>
    <w:rsid w:val="00BB01BC"/>
    <w:rsid w:val="00BB2D18"/>
    <w:rsid w:val="00BB3250"/>
    <w:rsid w:val="00BB68F7"/>
    <w:rsid w:val="00BB6CAC"/>
    <w:rsid w:val="00BB726F"/>
    <w:rsid w:val="00BC0797"/>
    <w:rsid w:val="00BC258F"/>
    <w:rsid w:val="00BC770C"/>
    <w:rsid w:val="00BD0DA3"/>
    <w:rsid w:val="00BD125E"/>
    <w:rsid w:val="00BD1C6A"/>
    <w:rsid w:val="00BD3127"/>
    <w:rsid w:val="00BD5639"/>
    <w:rsid w:val="00BD6C9E"/>
    <w:rsid w:val="00BD791F"/>
    <w:rsid w:val="00BE1870"/>
    <w:rsid w:val="00BE27D6"/>
    <w:rsid w:val="00BE4498"/>
    <w:rsid w:val="00BF1319"/>
    <w:rsid w:val="00BF245D"/>
    <w:rsid w:val="00BF30A5"/>
    <w:rsid w:val="00BF3CB4"/>
    <w:rsid w:val="00BF5039"/>
    <w:rsid w:val="00BF62C0"/>
    <w:rsid w:val="00BF666D"/>
    <w:rsid w:val="00BF723B"/>
    <w:rsid w:val="00C005EB"/>
    <w:rsid w:val="00C00F3C"/>
    <w:rsid w:val="00C01696"/>
    <w:rsid w:val="00C019E1"/>
    <w:rsid w:val="00C01D72"/>
    <w:rsid w:val="00C0265E"/>
    <w:rsid w:val="00C04B9F"/>
    <w:rsid w:val="00C06797"/>
    <w:rsid w:val="00C104FE"/>
    <w:rsid w:val="00C129C2"/>
    <w:rsid w:val="00C14D19"/>
    <w:rsid w:val="00C16997"/>
    <w:rsid w:val="00C23A45"/>
    <w:rsid w:val="00C24614"/>
    <w:rsid w:val="00C30282"/>
    <w:rsid w:val="00C333AC"/>
    <w:rsid w:val="00C33426"/>
    <w:rsid w:val="00C3575F"/>
    <w:rsid w:val="00C3776D"/>
    <w:rsid w:val="00C42DF4"/>
    <w:rsid w:val="00C515E2"/>
    <w:rsid w:val="00C532C4"/>
    <w:rsid w:val="00C55ADB"/>
    <w:rsid w:val="00C60377"/>
    <w:rsid w:val="00C607F2"/>
    <w:rsid w:val="00C608C9"/>
    <w:rsid w:val="00C60948"/>
    <w:rsid w:val="00C6223B"/>
    <w:rsid w:val="00C63C55"/>
    <w:rsid w:val="00C649DD"/>
    <w:rsid w:val="00C65FA2"/>
    <w:rsid w:val="00C66286"/>
    <w:rsid w:val="00C665BC"/>
    <w:rsid w:val="00C6669A"/>
    <w:rsid w:val="00C66F81"/>
    <w:rsid w:val="00C71964"/>
    <w:rsid w:val="00C71CBC"/>
    <w:rsid w:val="00C76202"/>
    <w:rsid w:val="00C77BF7"/>
    <w:rsid w:val="00C8287A"/>
    <w:rsid w:val="00C84C4F"/>
    <w:rsid w:val="00C86367"/>
    <w:rsid w:val="00C8653A"/>
    <w:rsid w:val="00C92165"/>
    <w:rsid w:val="00C925BA"/>
    <w:rsid w:val="00C93D67"/>
    <w:rsid w:val="00CA0F71"/>
    <w:rsid w:val="00CA1553"/>
    <w:rsid w:val="00CA2E23"/>
    <w:rsid w:val="00CA379C"/>
    <w:rsid w:val="00CA522F"/>
    <w:rsid w:val="00CA5828"/>
    <w:rsid w:val="00CA5ED8"/>
    <w:rsid w:val="00CA63BA"/>
    <w:rsid w:val="00CA6A10"/>
    <w:rsid w:val="00CB253D"/>
    <w:rsid w:val="00CB659E"/>
    <w:rsid w:val="00CB7150"/>
    <w:rsid w:val="00CC5118"/>
    <w:rsid w:val="00CC59EB"/>
    <w:rsid w:val="00CC60F8"/>
    <w:rsid w:val="00CC6264"/>
    <w:rsid w:val="00CC7785"/>
    <w:rsid w:val="00CD15F1"/>
    <w:rsid w:val="00CD2C33"/>
    <w:rsid w:val="00CD32FA"/>
    <w:rsid w:val="00CD364E"/>
    <w:rsid w:val="00CD6749"/>
    <w:rsid w:val="00CD7049"/>
    <w:rsid w:val="00CD74CF"/>
    <w:rsid w:val="00CE04C6"/>
    <w:rsid w:val="00CE1B03"/>
    <w:rsid w:val="00CE3187"/>
    <w:rsid w:val="00CE333E"/>
    <w:rsid w:val="00CE4FD2"/>
    <w:rsid w:val="00CE6237"/>
    <w:rsid w:val="00CF04F0"/>
    <w:rsid w:val="00CF2B93"/>
    <w:rsid w:val="00CF397D"/>
    <w:rsid w:val="00CF77A8"/>
    <w:rsid w:val="00D03E73"/>
    <w:rsid w:val="00D05DC7"/>
    <w:rsid w:val="00D075B6"/>
    <w:rsid w:val="00D11924"/>
    <w:rsid w:val="00D12F3F"/>
    <w:rsid w:val="00D1439B"/>
    <w:rsid w:val="00D14A7D"/>
    <w:rsid w:val="00D1515E"/>
    <w:rsid w:val="00D20834"/>
    <w:rsid w:val="00D20C42"/>
    <w:rsid w:val="00D2111C"/>
    <w:rsid w:val="00D2169B"/>
    <w:rsid w:val="00D2196C"/>
    <w:rsid w:val="00D2573F"/>
    <w:rsid w:val="00D30DD7"/>
    <w:rsid w:val="00D32BED"/>
    <w:rsid w:val="00D34DC3"/>
    <w:rsid w:val="00D362BD"/>
    <w:rsid w:val="00D3739A"/>
    <w:rsid w:val="00D52220"/>
    <w:rsid w:val="00D52791"/>
    <w:rsid w:val="00D52AEB"/>
    <w:rsid w:val="00D52D1F"/>
    <w:rsid w:val="00D54C92"/>
    <w:rsid w:val="00D55B51"/>
    <w:rsid w:val="00D63EC2"/>
    <w:rsid w:val="00D6624D"/>
    <w:rsid w:val="00D66715"/>
    <w:rsid w:val="00D66A7D"/>
    <w:rsid w:val="00D72FEC"/>
    <w:rsid w:val="00D73E2B"/>
    <w:rsid w:val="00D75023"/>
    <w:rsid w:val="00D7535D"/>
    <w:rsid w:val="00D76AE8"/>
    <w:rsid w:val="00D77D1F"/>
    <w:rsid w:val="00D81C5C"/>
    <w:rsid w:val="00D82576"/>
    <w:rsid w:val="00D83C4D"/>
    <w:rsid w:val="00D84F15"/>
    <w:rsid w:val="00D879D9"/>
    <w:rsid w:val="00D9063D"/>
    <w:rsid w:val="00D914C6"/>
    <w:rsid w:val="00D93042"/>
    <w:rsid w:val="00D978D2"/>
    <w:rsid w:val="00DA03AC"/>
    <w:rsid w:val="00DA465F"/>
    <w:rsid w:val="00DB1047"/>
    <w:rsid w:val="00DB1C39"/>
    <w:rsid w:val="00DB25D1"/>
    <w:rsid w:val="00DB2DCB"/>
    <w:rsid w:val="00DB4044"/>
    <w:rsid w:val="00DB5521"/>
    <w:rsid w:val="00DB6E23"/>
    <w:rsid w:val="00DB6EFF"/>
    <w:rsid w:val="00DC33CC"/>
    <w:rsid w:val="00DC519D"/>
    <w:rsid w:val="00DC5F10"/>
    <w:rsid w:val="00DC7198"/>
    <w:rsid w:val="00DC7B6F"/>
    <w:rsid w:val="00DD515F"/>
    <w:rsid w:val="00DD5D8C"/>
    <w:rsid w:val="00DE2E1A"/>
    <w:rsid w:val="00DE4DC2"/>
    <w:rsid w:val="00DE5A21"/>
    <w:rsid w:val="00DE661D"/>
    <w:rsid w:val="00DF3163"/>
    <w:rsid w:val="00DF4348"/>
    <w:rsid w:val="00DF4E9E"/>
    <w:rsid w:val="00DF6B3A"/>
    <w:rsid w:val="00E040DA"/>
    <w:rsid w:val="00E05017"/>
    <w:rsid w:val="00E06BA6"/>
    <w:rsid w:val="00E075F2"/>
    <w:rsid w:val="00E12A4A"/>
    <w:rsid w:val="00E12A76"/>
    <w:rsid w:val="00E1566D"/>
    <w:rsid w:val="00E15895"/>
    <w:rsid w:val="00E201EE"/>
    <w:rsid w:val="00E215E2"/>
    <w:rsid w:val="00E23B8B"/>
    <w:rsid w:val="00E24BB7"/>
    <w:rsid w:val="00E26677"/>
    <w:rsid w:val="00E30DEC"/>
    <w:rsid w:val="00E3214D"/>
    <w:rsid w:val="00E33D70"/>
    <w:rsid w:val="00E35C02"/>
    <w:rsid w:val="00E36233"/>
    <w:rsid w:val="00E3765A"/>
    <w:rsid w:val="00E3790A"/>
    <w:rsid w:val="00E445AE"/>
    <w:rsid w:val="00E45B3D"/>
    <w:rsid w:val="00E46E7F"/>
    <w:rsid w:val="00E47EC8"/>
    <w:rsid w:val="00E50666"/>
    <w:rsid w:val="00E554DF"/>
    <w:rsid w:val="00E57764"/>
    <w:rsid w:val="00E63000"/>
    <w:rsid w:val="00E63110"/>
    <w:rsid w:val="00E63EE2"/>
    <w:rsid w:val="00E64234"/>
    <w:rsid w:val="00E651C8"/>
    <w:rsid w:val="00E6550D"/>
    <w:rsid w:val="00E70724"/>
    <w:rsid w:val="00E7143B"/>
    <w:rsid w:val="00E76E69"/>
    <w:rsid w:val="00E82EBD"/>
    <w:rsid w:val="00E857E9"/>
    <w:rsid w:val="00E86195"/>
    <w:rsid w:val="00E86470"/>
    <w:rsid w:val="00E903CE"/>
    <w:rsid w:val="00E96038"/>
    <w:rsid w:val="00EA0319"/>
    <w:rsid w:val="00EA0954"/>
    <w:rsid w:val="00EA0F5C"/>
    <w:rsid w:val="00EA1B46"/>
    <w:rsid w:val="00EA3B59"/>
    <w:rsid w:val="00EA5864"/>
    <w:rsid w:val="00EA647C"/>
    <w:rsid w:val="00EB12A6"/>
    <w:rsid w:val="00EC031D"/>
    <w:rsid w:val="00EC1607"/>
    <w:rsid w:val="00EC1A35"/>
    <w:rsid w:val="00EC368B"/>
    <w:rsid w:val="00EC59A5"/>
    <w:rsid w:val="00EC684B"/>
    <w:rsid w:val="00EC74C7"/>
    <w:rsid w:val="00EC75DC"/>
    <w:rsid w:val="00EC76FE"/>
    <w:rsid w:val="00ED26B2"/>
    <w:rsid w:val="00ED32E3"/>
    <w:rsid w:val="00ED44AF"/>
    <w:rsid w:val="00ED526E"/>
    <w:rsid w:val="00EE0516"/>
    <w:rsid w:val="00EE0ED8"/>
    <w:rsid w:val="00EE16CD"/>
    <w:rsid w:val="00EE22F6"/>
    <w:rsid w:val="00EE343E"/>
    <w:rsid w:val="00EE3448"/>
    <w:rsid w:val="00EE3F92"/>
    <w:rsid w:val="00EE4B7A"/>
    <w:rsid w:val="00EE7A0A"/>
    <w:rsid w:val="00EE7FD9"/>
    <w:rsid w:val="00EF02E5"/>
    <w:rsid w:val="00EF03AC"/>
    <w:rsid w:val="00EF1B8A"/>
    <w:rsid w:val="00EF1F3A"/>
    <w:rsid w:val="00EF248E"/>
    <w:rsid w:val="00EF6466"/>
    <w:rsid w:val="00EF6E66"/>
    <w:rsid w:val="00F000E1"/>
    <w:rsid w:val="00F00118"/>
    <w:rsid w:val="00F01427"/>
    <w:rsid w:val="00F02B7F"/>
    <w:rsid w:val="00F05BBC"/>
    <w:rsid w:val="00F06185"/>
    <w:rsid w:val="00F073AD"/>
    <w:rsid w:val="00F07ABB"/>
    <w:rsid w:val="00F07C01"/>
    <w:rsid w:val="00F15547"/>
    <w:rsid w:val="00F16E40"/>
    <w:rsid w:val="00F1792A"/>
    <w:rsid w:val="00F2520D"/>
    <w:rsid w:val="00F3055F"/>
    <w:rsid w:val="00F323BE"/>
    <w:rsid w:val="00F3549D"/>
    <w:rsid w:val="00F35846"/>
    <w:rsid w:val="00F36735"/>
    <w:rsid w:val="00F4018E"/>
    <w:rsid w:val="00F4275A"/>
    <w:rsid w:val="00F4669C"/>
    <w:rsid w:val="00F5010D"/>
    <w:rsid w:val="00F504E6"/>
    <w:rsid w:val="00F513DD"/>
    <w:rsid w:val="00F52DF1"/>
    <w:rsid w:val="00F5572E"/>
    <w:rsid w:val="00F55F23"/>
    <w:rsid w:val="00F562BE"/>
    <w:rsid w:val="00F57A61"/>
    <w:rsid w:val="00F60674"/>
    <w:rsid w:val="00F62FDE"/>
    <w:rsid w:val="00F63F1C"/>
    <w:rsid w:val="00F65C11"/>
    <w:rsid w:val="00F737AD"/>
    <w:rsid w:val="00F74319"/>
    <w:rsid w:val="00F76D79"/>
    <w:rsid w:val="00F777A8"/>
    <w:rsid w:val="00F80143"/>
    <w:rsid w:val="00F82529"/>
    <w:rsid w:val="00F85628"/>
    <w:rsid w:val="00F85BEB"/>
    <w:rsid w:val="00F86517"/>
    <w:rsid w:val="00F871BB"/>
    <w:rsid w:val="00F90360"/>
    <w:rsid w:val="00F929B5"/>
    <w:rsid w:val="00F95629"/>
    <w:rsid w:val="00F973A4"/>
    <w:rsid w:val="00FA1F67"/>
    <w:rsid w:val="00FA6A7F"/>
    <w:rsid w:val="00FB1ADF"/>
    <w:rsid w:val="00FB2046"/>
    <w:rsid w:val="00FB25AB"/>
    <w:rsid w:val="00FB37F5"/>
    <w:rsid w:val="00FB6EB0"/>
    <w:rsid w:val="00FB715D"/>
    <w:rsid w:val="00FB7319"/>
    <w:rsid w:val="00FB74B1"/>
    <w:rsid w:val="00FC01B1"/>
    <w:rsid w:val="00FC12CD"/>
    <w:rsid w:val="00FC1714"/>
    <w:rsid w:val="00FC2DD7"/>
    <w:rsid w:val="00FC4788"/>
    <w:rsid w:val="00FC709E"/>
    <w:rsid w:val="00FD0E7F"/>
    <w:rsid w:val="00FD6588"/>
    <w:rsid w:val="00FE0521"/>
    <w:rsid w:val="00FE0629"/>
    <w:rsid w:val="00FE0A75"/>
    <w:rsid w:val="00FE11AE"/>
    <w:rsid w:val="00FE4C7F"/>
    <w:rsid w:val="00FF189E"/>
    <w:rsid w:val="054FDF05"/>
    <w:rsid w:val="06480754"/>
    <w:rsid w:val="08840A47"/>
    <w:rsid w:val="0A423D2B"/>
    <w:rsid w:val="101888A2"/>
    <w:rsid w:val="13110510"/>
    <w:rsid w:val="15606E00"/>
    <w:rsid w:val="15B7F83C"/>
    <w:rsid w:val="213F81FE"/>
    <w:rsid w:val="2265EF44"/>
    <w:rsid w:val="2B119E21"/>
    <w:rsid w:val="2D9B3C9A"/>
    <w:rsid w:val="32DE050D"/>
    <w:rsid w:val="360D44B4"/>
    <w:rsid w:val="3A7A90D7"/>
    <w:rsid w:val="3A93CFBF"/>
    <w:rsid w:val="3AC5A50F"/>
    <w:rsid w:val="3C177B32"/>
    <w:rsid w:val="42E55F54"/>
    <w:rsid w:val="4727DA9C"/>
    <w:rsid w:val="47B85E39"/>
    <w:rsid w:val="47FED517"/>
    <w:rsid w:val="48079FD8"/>
    <w:rsid w:val="548DF1BF"/>
    <w:rsid w:val="60401D77"/>
    <w:rsid w:val="69B52816"/>
    <w:rsid w:val="6F36E1AB"/>
    <w:rsid w:val="75F34763"/>
    <w:rsid w:val="78D136B4"/>
    <w:rsid w:val="79233E72"/>
    <w:rsid w:val="7972D297"/>
    <w:rsid w:val="7BA2C913"/>
    <w:rsid w:val="7CA8F75E"/>
    <w:rsid w:val="7EA2E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F5F24"/>
  <w15:chartTrackingRefBased/>
  <w15:docId w15:val="{029F89B1-A173-40FF-98FB-CE6BF77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10"/>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10"/>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2"/>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7"/>
      </w:numPr>
      <w:spacing w:after="120"/>
    </w:pPr>
  </w:style>
  <w:style w:type="paragraph" w:styleId="ListNumber">
    <w:name w:val="List Number"/>
    <w:basedOn w:val="Normal"/>
    <w:uiPriority w:val="9"/>
    <w:qFormat/>
    <w:pPr>
      <w:numPr>
        <w:numId w:val="9"/>
      </w:numPr>
      <w:spacing w:after="120"/>
    </w:pPr>
  </w:style>
  <w:style w:type="paragraph" w:styleId="ListBullet2">
    <w:name w:val="List Bullet 2"/>
    <w:basedOn w:val="Normal"/>
    <w:uiPriority w:val="8"/>
    <w:qFormat/>
    <w:pPr>
      <w:numPr>
        <w:ilvl w:val="1"/>
        <w:numId w:val="7"/>
      </w:numPr>
      <w:spacing w:after="120"/>
      <w:contextualSpacing/>
    </w:pPr>
  </w:style>
  <w:style w:type="paragraph" w:styleId="ListNumber2">
    <w:name w:val="List Number 2"/>
    <w:uiPriority w:val="10"/>
    <w:qFormat/>
    <w:pPr>
      <w:numPr>
        <w:ilvl w:val="1"/>
        <w:numId w:val="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9"/>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10"/>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3"/>
      </w:numPr>
      <w:tabs>
        <w:tab w:val="left" w:pos="227"/>
      </w:tabs>
      <w:ind w:left="0" w:firstLine="0"/>
    </w:pPr>
  </w:style>
  <w:style w:type="paragraph" w:customStyle="1" w:styleId="TableBullet">
    <w:name w:val="Table Bullet"/>
    <w:basedOn w:val="TableText"/>
    <w:uiPriority w:val="15"/>
    <w:qFormat/>
    <w:pPr>
      <w:numPr>
        <w:numId w:val="4"/>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1"/>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5"/>
      </w:numPr>
    </w:pPr>
  </w:style>
  <w:style w:type="paragraph" w:styleId="ListBullet4">
    <w:name w:val="List Bullet 4"/>
    <w:basedOn w:val="Normal"/>
    <w:uiPriority w:val="99"/>
    <w:unhideWhenUsed/>
    <w:pPr>
      <w:numPr>
        <w:numId w:val="6"/>
      </w:numPr>
      <w:contextualSpacing/>
    </w:pPr>
  </w:style>
  <w:style w:type="paragraph" w:styleId="ListBullet3">
    <w:name w:val="List Bullet 3"/>
    <w:basedOn w:val="Normal"/>
    <w:uiPriority w:val="99"/>
    <w:unhideWhenUsed/>
    <w:pPr>
      <w:numPr>
        <w:ilvl w:val="2"/>
        <w:numId w:val="7"/>
      </w:numPr>
      <w:contextualSpacing/>
    </w:pPr>
  </w:style>
  <w:style w:type="numbering" w:customStyle="1" w:styleId="ListNumbers">
    <w:name w:val="ListNumbers"/>
    <w:uiPriority w:val="99"/>
    <w:pPr>
      <w:numPr>
        <w:numId w:val="8"/>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qFormat/>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 w:type="character" w:customStyle="1" w:styleId="normaltextrun">
    <w:name w:val="normaltextrun"/>
    <w:basedOn w:val="DefaultParagraphFont"/>
    <w:rsid w:val="003178FA"/>
  </w:style>
  <w:style w:type="character" w:customStyle="1" w:styleId="eop">
    <w:name w:val="eop"/>
    <w:basedOn w:val="DefaultParagraphFont"/>
    <w:rsid w:val="003178FA"/>
  </w:style>
  <w:style w:type="character" w:styleId="UnresolvedMention">
    <w:name w:val="Unresolved Mention"/>
    <w:basedOn w:val="DefaultParagraphFont"/>
    <w:uiPriority w:val="99"/>
    <w:semiHidden/>
    <w:unhideWhenUsed/>
    <w:rsid w:val="00B760F7"/>
    <w:rPr>
      <w:color w:val="605E5C"/>
      <w:shd w:val="clear" w:color="auto" w:fill="E1DFDD"/>
    </w:rPr>
  </w:style>
  <w:style w:type="paragraph" w:customStyle="1" w:styleId="paragraph">
    <w:name w:val="paragraph"/>
    <w:basedOn w:val="Normal"/>
    <w:rsid w:val="00CD15F1"/>
    <w:pPr>
      <w:spacing w:before="100" w:beforeAutospacing="1" w:after="100" w:afterAutospacing="1"/>
    </w:pPr>
    <w:rPr>
      <w:rFonts w:ascii="Times New Roman" w:eastAsia="Times New Roman" w:hAnsi="Times New Roman"/>
      <w:sz w:val="24"/>
      <w:szCs w:val="24"/>
      <w:lang w:eastAsia="en-AU"/>
    </w:rPr>
  </w:style>
  <w:style w:type="paragraph" w:styleId="NormalWeb">
    <w:name w:val="Normal (Web)"/>
    <w:basedOn w:val="Normal"/>
    <w:uiPriority w:val="99"/>
    <w:semiHidden/>
    <w:unhideWhenUsed/>
    <w:rsid w:val="006F04E1"/>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997436">
      <w:bodyDiv w:val="1"/>
      <w:marLeft w:val="0"/>
      <w:marRight w:val="0"/>
      <w:marTop w:val="0"/>
      <w:marBottom w:val="0"/>
      <w:divBdr>
        <w:top w:val="none" w:sz="0" w:space="0" w:color="auto"/>
        <w:left w:val="none" w:sz="0" w:space="0" w:color="auto"/>
        <w:bottom w:val="none" w:sz="0" w:space="0" w:color="auto"/>
        <w:right w:val="none" w:sz="0" w:space="0" w:color="auto"/>
      </w:divBdr>
    </w:div>
    <w:div w:id="1339038177">
      <w:bodyDiv w:val="1"/>
      <w:marLeft w:val="0"/>
      <w:marRight w:val="0"/>
      <w:marTop w:val="0"/>
      <w:marBottom w:val="0"/>
      <w:divBdr>
        <w:top w:val="none" w:sz="0" w:space="0" w:color="auto"/>
        <w:left w:val="none" w:sz="0" w:space="0" w:color="auto"/>
        <w:bottom w:val="none" w:sz="0" w:space="0" w:color="auto"/>
        <w:right w:val="none" w:sz="0" w:space="0" w:color="auto"/>
      </w:divBdr>
    </w:div>
    <w:div w:id="14855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B0724-6D72-4796-A4C5-E5975AF0AE5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25a5c30-4c2f-474f-aa2f-443e46b3d189"/>
    <ds:schemaRef ds:uri="ac7ce04e-ea5d-4d46-bab0-39b1fa6a6f36"/>
    <ds:schemaRef ds:uri="http://www.w3.org/XML/1998/namespace"/>
  </ds:schemaRefs>
</ds:datastoreItem>
</file>

<file path=customXml/itemProps2.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3.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4.xml><?xml version="1.0" encoding="utf-8"?>
<ds:datastoreItem xmlns:ds="http://schemas.openxmlformats.org/officeDocument/2006/customXml" ds:itemID="{E7D35C0F-FF86-4338-8C5E-0FB895253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2609</Words>
  <Characters>14876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DCCC Meeting 91 - 7 March 2022</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DCCC Meeting 91 - 7 March 2022</dc:title>
  <dc:subject/>
  <dc:creator>Department of Agriculture, Water and the Environment</dc:creator>
  <cp:keywords/>
  <dc:description/>
  <cp:lastModifiedBy>Amanda NOV</cp:lastModifiedBy>
  <cp:revision>83</cp:revision>
  <cp:lastPrinted>2015-08-14T22:36:00Z</cp:lastPrinted>
  <dcterms:created xsi:type="dcterms:W3CDTF">2022-03-07T05:56:00Z</dcterms:created>
  <dcterms:modified xsi:type="dcterms:W3CDTF">2022-06-07T07:33:00Z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