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E1E7" w14:textId="2D972F80" w:rsidR="00F92227" w:rsidRPr="00E150C8" w:rsidRDefault="00F92227" w:rsidP="00E150C8">
      <w:pPr>
        <w:spacing w:before="120"/>
        <w:jc w:val="center"/>
        <w:rPr>
          <w:rFonts w:ascii="Calibri" w:hAnsi="Calibri" w:cs="Calibri"/>
          <w:b/>
          <w:bCs/>
          <w:sz w:val="36"/>
          <w:szCs w:val="36"/>
        </w:rPr>
      </w:pPr>
      <w:r w:rsidRPr="00E150C8">
        <w:rPr>
          <w:rFonts w:ascii="Calibri" w:hAnsi="Calibri" w:cs="Calibri"/>
          <w:b/>
          <w:bCs/>
          <w:sz w:val="36"/>
          <w:szCs w:val="36"/>
        </w:rPr>
        <w:t>DCCC Meeting 10</w:t>
      </w:r>
      <w:r w:rsidR="00640CBD" w:rsidRPr="00E150C8">
        <w:rPr>
          <w:rFonts w:ascii="Calibri" w:hAnsi="Calibri" w:cs="Calibri"/>
          <w:b/>
          <w:bCs/>
          <w:sz w:val="36"/>
          <w:szCs w:val="36"/>
        </w:rPr>
        <w:t>1</w:t>
      </w:r>
      <w:r w:rsidR="00E150C8" w:rsidRPr="00E150C8">
        <w:rPr>
          <w:rFonts w:ascii="Calibri" w:hAnsi="Calibri" w:cs="Calibri"/>
          <w:b/>
          <w:bCs/>
          <w:sz w:val="36"/>
          <w:szCs w:val="36"/>
        </w:rPr>
        <w:t xml:space="preserve"> – </w:t>
      </w:r>
      <w:r w:rsidRPr="00E150C8">
        <w:rPr>
          <w:rFonts w:ascii="Calibri" w:hAnsi="Calibri" w:cs="Calibri"/>
          <w:b/>
          <w:bCs/>
          <w:sz w:val="36"/>
          <w:szCs w:val="36"/>
        </w:rPr>
        <w:t>Minutes</w:t>
      </w:r>
    </w:p>
    <w:p w14:paraId="164250F2" w14:textId="19429217" w:rsidR="00F92227" w:rsidRPr="00640CBD" w:rsidRDefault="00640CBD" w:rsidP="00D665F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31 July</w:t>
      </w:r>
      <w:r w:rsidR="00F92227" w:rsidRPr="00640CB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0A367D" w:rsidRPr="00640CBD">
        <w:rPr>
          <w:rFonts w:ascii="Calibri" w:hAnsi="Calibri" w:cs="Calibri"/>
          <w:b/>
          <w:bCs/>
          <w:sz w:val="24"/>
          <w:szCs w:val="24"/>
        </w:rPr>
        <w:t>5</w:t>
      </w:r>
      <w:r w:rsidR="00D665F0" w:rsidRPr="00640C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A367D" w:rsidRPr="00640CBD">
        <w:rPr>
          <w:rFonts w:ascii="Calibri" w:hAnsi="Calibri" w:cs="Calibri"/>
          <w:b/>
          <w:bCs/>
          <w:sz w:val="24"/>
          <w:szCs w:val="24"/>
        </w:rPr>
        <w:t>–</w:t>
      </w:r>
      <w:r w:rsidR="00D665F0" w:rsidRPr="00640C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92227" w:rsidRPr="00640CBD">
        <w:rPr>
          <w:rFonts w:ascii="Calibri" w:hAnsi="Calibri" w:cs="Calibri"/>
          <w:b/>
          <w:bCs/>
          <w:sz w:val="24"/>
          <w:szCs w:val="24"/>
        </w:rPr>
        <w:t>9:30am – 1:00pm</w:t>
      </w:r>
    </w:p>
    <w:p w14:paraId="092812A2" w14:textId="4ED6F860" w:rsidR="00F92227" w:rsidRPr="00640CBD" w:rsidRDefault="00F92227" w:rsidP="00595C9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40CBD">
        <w:rPr>
          <w:rFonts w:ascii="Calibri" w:hAnsi="Calibri" w:cs="Calibri"/>
          <w:b/>
          <w:bCs/>
          <w:sz w:val="24"/>
          <w:szCs w:val="24"/>
        </w:rPr>
        <w:t>Agriculture House, Canberra</w:t>
      </w:r>
    </w:p>
    <w:p w14:paraId="615F8599" w14:textId="77777777" w:rsidR="00F92227" w:rsidRPr="00640CBD" w:rsidRDefault="00F92227" w:rsidP="00595C95">
      <w:pPr>
        <w:rPr>
          <w:rFonts w:ascii="Calibri" w:hAnsi="Calibri" w:cs="Calibri"/>
          <w:sz w:val="20"/>
          <w:szCs w:val="20"/>
        </w:rPr>
      </w:pPr>
    </w:p>
    <w:p w14:paraId="613A7A24" w14:textId="77777777" w:rsidR="00EE5420" w:rsidRPr="00E150C8" w:rsidRDefault="00EE5420" w:rsidP="00DF28E7">
      <w:pPr>
        <w:spacing w:after="120"/>
        <w:rPr>
          <w:rFonts w:ascii="Calibri" w:hAnsi="Calibri" w:cs="Calibri"/>
          <w:b/>
          <w:bCs/>
        </w:rPr>
      </w:pPr>
      <w:r w:rsidRPr="00E150C8">
        <w:rPr>
          <w:rFonts w:ascii="Calibri" w:hAnsi="Calibri" w:cs="Calibri"/>
          <w:b/>
          <w:bCs/>
        </w:rPr>
        <w:t>Attendees:</w:t>
      </w:r>
    </w:p>
    <w:p w14:paraId="64675CBF" w14:textId="77777777" w:rsidR="00D80F47" w:rsidRPr="00041AD4" w:rsidRDefault="00D80F47" w:rsidP="00D80F47">
      <w:pPr>
        <w:rPr>
          <w:rFonts w:ascii="Calibri" w:hAnsi="Calibri" w:cs="Calibri"/>
          <w:b/>
          <w:bCs/>
        </w:rPr>
      </w:pPr>
      <w:r w:rsidRPr="00041AD4">
        <w:rPr>
          <w:rFonts w:ascii="Calibri" w:hAnsi="Calibri" w:cs="Calibri"/>
          <w:b/>
          <w:bCs/>
        </w:rPr>
        <w:t>DAFF</w:t>
      </w:r>
    </w:p>
    <w:p w14:paraId="6C5DEAFE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Chair – Monica Collins, First Assistant Secretary</w:t>
      </w:r>
      <w:r w:rsidRPr="006D4BF1">
        <w:rPr>
          <w:rFonts w:ascii="Calibri" w:hAnsi="Calibri" w:cs="Calibri"/>
          <w:sz w:val="20"/>
          <w:szCs w:val="20"/>
        </w:rPr>
        <w:tab/>
        <w:t>Biosecurity Operations Division (BOD)</w:t>
      </w:r>
    </w:p>
    <w:p w14:paraId="6A0D09C8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Julia Wells, A/g First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Biosecurity Strategy &amp; Reform Division (BSRD)</w:t>
      </w:r>
    </w:p>
    <w:p w14:paraId="113D3312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Graeme Grosse, First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Compliance &amp; Enforcement Division (CED)</w:t>
      </w:r>
    </w:p>
    <w:p w14:paraId="73DD0537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Andrew Patterson,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Cargo Operations North &amp; Response / BOD</w:t>
      </w:r>
    </w:p>
    <w:p w14:paraId="011DFA5B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Holly Buckle,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Cargo Operations South &amp; Detector Dogs / BOD</w:t>
      </w:r>
    </w:p>
    <w:p w14:paraId="761A33C5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Jim Simpson,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Cargo Operations West &amp; Maritime / BOD</w:t>
      </w:r>
    </w:p>
    <w:p w14:paraId="11BFCFC1" w14:textId="495EE2ED" w:rsidR="00061C33" w:rsidRPr="006D4BF1" w:rsidRDefault="00061C33" w:rsidP="00061C33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Mark Sobey, A/g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Goods &amp; Conveyance Policy / BOD</w:t>
      </w:r>
    </w:p>
    <w:p w14:paraId="66410E0B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Brett Liebich,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Operational Intelligence &amp; Coordination / CED</w:t>
      </w:r>
    </w:p>
    <w:p w14:paraId="68C49C94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Martin Moseley,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Audit &amp; Assurance / CED</w:t>
      </w:r>
    </w:p>
    <w:p w14:paraId="59B7B8C6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Nick Medway, A/g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Investigations / CED</w:t>
      </w:r>
    </w:p>
    <w:p w14:paraId="27498B08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Caroline Gibson, Lead Director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Approved Arrangements / CED</w:t>
      </w:r>
    </w:p>
    <w:p w14:paraId="5AD11971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</w:p>
    <w:p w14:paraId="22C9EBD4" w14:textId="77777777" w:rsidR="00D80F47" w:rsidRPr="00041AD4" w:rsidRDefault="00D80F47" w:rsidP="00D80F47">
      <w:pPr>
        <w:rPr>
          <w:rFonts w:ascii="Calibri" w:hAnsi="Calibri" w:cs="Calibri"/>
          <w:b/>
          <w:bCs/>
        </w:rPr>
      </w:pPr>
      <w:r w:rsidRPr="00041AD4">
        <w:rPr>
          <w:rFonts w:ascii="Calibri" w:hAnsi="Calibri" w:cs="Calibri"/>
          <w:b/>
          <w:bCs/>
        </w:rPr>
        <w:t>Guests</w:t>
      </w:r>
    </w:p>
    <w:p w14:paraId="3768ED72" w14:textId="3EB16B50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Ben Di-Lorenzo, Assistant Secretary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Biosecurity Digital Reform</w:t>
      </w:r>
      <w:r w:rsidR="00305361">
        <w:rPr>
          <w:rFonts w:ascii="Calibri" w:hAnsi="Calibri" w:cs="Calibri"/>
          <w:sz w:val="20"/>
          <w:szCs w:val="20"/>
        </w:rPr>
        <w:t xml:space="preserve"> / </w:t>
      </w:r>
      <w:r w:rsidRPr="006D4BF1">
        <w:rPr>
          <w:rFonts w:ascii="Calibri" w:hAnsi="Calibri" w:cs="Calibri"/>
          <w:sz w:val="20"/>
          <w:szCs w:val="20"/>
        </w:rPr>
        <w:t>Digital Business Div</w:t>
      </w:r>
      <w:r w:rsidR="008D6778">
        <w:rPr>
          <w:rFonts w:ascii="Calibri" w:hAnsi="Calibri" w:cs="Calibri"/>
          <w:sz w:val="20"/>
          <w:szCs w:val="20"/>
        </w:rPr>
        <w:t>.</w:t>
      </w:r>
    </w:p>
    <w:p w14:paraId="4F6A088D" w14:textId="2F65EF79" w:rsidR="00D80F47" w:rsidRDefault="00D80F47" w:rsidP="00D80F47">
      <w:pPr>
        <w:ind w:left="4320" w:hanging="4320"/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Deb Langford, Assistant Secretary</w:t>
      </w:r>
      <w:r w:rsidRPr="006D4BF1">
        <w:rPr>
          <w:rFonts w:ascii="Calibri" w:hAnsi="Calibri" w:cs="Calibri"/>
          <w:sz w:val="20"/>
          <w:szCs w:val="20"/>
        </w:rPr>
        <w:tab/>
        <w:t xml:space="preserve">Agricultural Trade </w:t>
      </w:r>
      <w:r w:rsidR="00665D43">
        <w:rPr>
          <w:rFonts w:ascii="Calibri" w:hAnsi="Calibri" w:cs="Calibri"/>
          <w:sz w:val="20"/>
          <w:szCs w:val="20"/>
        </w:rPr>
        <w:t>&amp;</w:t>
      </w:r>
      <w:r w:rsidRPr="006D4BF1">
        <w:rPr>
          <w:rFonts w:ascii="Calibri" w:hAnsi="Calibri" w:cs="Calibri"/>
          <w:sz w:val="20"/>
          <w:szCs w:val="20"/>
        </w:rPr>
        <w:t xml:space="preserve"> Market Access</w:t>
      </w:r>
      <w:r w:rsidR="00305361">
        <w:rPr>
          <w:rFonts w:ascii="Calibri" w:hAnsi="Calibri" w:cs="Calibri"/>
          <w:sz w:val="20"/>
          <w:szCs w:val="20"/>
        </w:rPr>
        <w:t xml:space="preserve"> / </w:t>
      </w:r>
      <w:r w:rsidRPr="006D4BF1">
        <w:rPr>
          <w:rFonts w:ascii="Calibri" w:hAnsi="Calibri" w:cs="Calibri"/>
          <w:sz w:val="20"/>
          <w:szCs w:val="20"/>
        </w:rPr>
        <w:t xml:space="preserve">Trade </w:t>
      </w:r>
      <w:r w:rsidR="00AD2CF4">
        <w:rPr>
          <w:rFonts w:ascii="Calibri" w:hAnsi="Calibri" w:cs="Calibri"/>
          <w:sz w:val="20"/>
          <w:szCs w:val="20"/>
        </w:rPr>
        <w:t>&amp;</w:t>
      </w:r>
      <w:r w:rsidRPr="006D4BF1">
        <w:rPr>
          <w:rFonts w:ascii="Calibri" w:hAnsi="Calibri" w:cs="Calibri"/>
          <w:sz w:val="20"/>
          <w:szCs w:val="20"/>
        </w:rPr>
        <w:t xml:space="preserve"> International Div</w:t>
      </w:r>
      <w:r w:rsidR="00DD1E89">
        <w:rPr>
          <w:rFonts w:ascii="Calibri" w:hAnsi="Calibri" w:cs="Calibri"/>
          <w:sz w:val="20"/>
          <w:szCs w:val="20"/>
        </w:rPr>
        <w:t>.</w:t>
      </w:r>
    </w:p>
    <w:p w14:paraId="31D6F6C5" w14:textId="054C08DC" w:rsidR="00D80F47" w:rsidRPr="006D4BF1" w:rsidRDefault="00D80F47" w:rsidP="00D80F47">
      <w:pPr>
        <w:ind w:left="4320" w:hanging="43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Rachel Granton-Smith, Assistant Secretary</w:t>
      </w:r>
      <w:r>
        <w:rPr>
          <w:rFonts w:ascii="Calibri" w:hAnsi="Calibri" w:cs="Calibri"/>
          <w:sz w:val="20"/>
          <w:szCs w:val="20"/>
        </w:rPr>
        <w:tab/>
        <w:t>Risk &amp; Intelligence Strategy</w:t>
      </w:r>
      <w:r w:rsidR="00305361">
        <w:rPr>
          <w:rFonts w:ascii="Calibri" w:hAnsi="Calibri" w:cs="Calibri"/>
          <w:sz w:val="20"/>
          <w:szCs w:val="20"/>
        </w:rPr>
        <w:t xml:space="preserve"> /</w:t>
      </w:r>
      <w:r>
        <w:rPr>
          <w:rFonts w:ascii="Calibri" w:hAnsi="Calibri" w:cs="Calibri"/>
          <w:sz w:val="20"/>
          <w:szCs w:val="20"/>
        </w:rPr>
        <w:t xml:space="preserve"> BSRD</w:t>
      </w:r>
    </w:p>
    <w:p w14:paraId="1EC5AC79" w14:textId="32F5AACF" w:rsidR="00D80F47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Paul Douglas, Director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Cost Recovery Biosecurity</w:t>
      </w:r>
      <w:r w:rsidR="00DD1E89">
        <w:rPr>
          <w:rFonts w:ascii="Calibri" w:hAnsi="Calibri" w:cs="Calibri"/>
          <w:sz w:val="20"/>
          <w:szCs w:val="20"/>
        </w:rPr>
        <w:t xml:space="preserve"> / </w:t>
      </w:r>
      <w:r w:rsidRPr="006D4BF1">
        <w:rPr>
          <w:rFonts w:ascii="Calibri" w:hAnsi="Calibri" w:cs="Calibri"/>
          <w:sz w:val="20"/>
          <w:szCs w:val="20"/>
        </w:rPr>
        <w:t>Finance &amp; Investment Div</w:t>
      </w:r>
      <w:r w:rsidR="00DD1E89">
        <w:rPr>
          <w:rFonts w:ascii="Calibri" w:hAnsi="Calibri" w:cs="Calibri"/>
          <w:sz w:val="20"/>
          <w:szCs w:val="20"/>
        </w:rPr>
        <w:t>.</w:t>
      </w:r>
    </w:p>
    <w:p w14:paraId="77D37D2F" w14:textId="51D0717E" w:rsidR="007C5689" w:rsidRDefault="007C5689" w:rsidP="00810F65">
      <w:pPr>
        <w:ind w:left="4320" w:hanging="43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Tania Martin, Director</w:t>
      </w:r>
      <w:r w:rsidR="00D10C46">
        <w:rPr>
          <w:rFonts w:ascii="Calibri" w:hAnsi="Calibri" w:cs="Calibri"/>
          <w:sz w:val="20"/>
          <w:szCs w:val="20"/>
        </w:rPr>
        <w:tab/>
        <w:t>Imported Food</w:t>
      </w:r>
      <w:r w:rsidR="00AC2AAE">
        <w:rPr>
          <w:rFonts w:ascii="Calibri" w:hAnsi="Calibri" w:cs="Calibri"/>
          <w:sz w:val="20"/>
          <w:szCs w:val="20"/>
        </w:rPr>
        <w:t xml:space="preserve"> / </w:t>
      </w:r>
      <w:r w:rsidR="00D10C46">
        <w:rPr>
          <w:rFonts w:ascii="Calibri" w:hAnsi="Calibri" w:cs="Calibri"/>
          <w:sz w:val="20"/>
          <w:szCs w:val="20"/>
        </w:rPr>
        <w:t xml:space="preserve">Residues </w:t>
      </w:r>
      <w:r w:rsidR="00AD2CF4">
        <w:rPr>
          <w:rFonts w:ascii="Calibri" w:hAnsi="Calibri" w:cs="Calibri"/>
          <w:sz w:val="20"/>
          <w:szCs w:val="20"/>
        </w:rPr>
        <w:t>&amp;</w:t>
      </w:r>
      <w:r w:rsidR="00D10C46">
        <w:rPr>
          <w:rFonts w:ascii="Calibri" w:hAnsi="Calibri" w:cs="Calibri"/>
          <w:sz w:val="20"/>
          <w:szCs w:val="20"/>
        </w:rPr>
        <w:t xml:space="preserve"> Imported Food</w:t>
      </w:r>
      <w:r w:rsidR="00DD1E89">
        <w:rPr>
          <w:rFonts w:ascii="Calibri" w:hAnsi="Calibri" w:cs="Calibri"/>
          <w:sz w:val="20"/>
          <w:szCs w:val="20"/>
        </w:rPr>
        <w:t xml:space="preserve"> / </w:t>
      </w:r>
      <w:r w:rsidR="003944B6">
        <w:rPr>
          <w:rFonts w:ascii="Calibri" w:hAnsi="Calibri" w:cs="Calibri"/>
          <w:sz w:val="20"/>
          <w:szCs w:val="20"/>
        </w:rPr>
        <w:t xml:space="preserve">Exports </w:t>
      </w:r>
      <w:r w:rsidR="0091571D">
        <w:rPr>
          <w:rFonts w:ascii="Calibri" w:hAnsi="Calibri" w:cs="Calibri"/>
          <w:sz w:val="20"/>
          <w:szCs w:val="20"/>
        </w:rPr>
        <w:t>&amp;</w:t>
      </w:r>
      <w:r w:rsidR="003944B6">
        <w:rPr>
          <w:rFonts w:ascii="Calibri" w:hAnsi="Calibri" w:cs="Calibri"/>
          <w:sz w:val="20"/>
          <w:szCs w:val="20"/>
        </w:rPr>
        <w:t xml:space="preserve"> Veterinary S</w:t>
      </w:r>
      <w:r w:rsidR="005610A1">
        <w:rPr>
          <w:rFonts w:ascii="Calibri" w:hAnsi="Calibri" w:cs="Calibri"/>
          <w:sz w:val="20"/>
          <w:szCs w:val="20"/>
        </w:rPr>
        <w:t>ervices Div</w:t>
      </w:r>
      <w:r w:rsidR="008D6778">
        <w:rPr>
          <w:rFonts w:ascii="Calibri" w:hAnsi="Calibri" w:cs="Calibri"/>
          <w:sz w:val="20"/>
          <w:szCs w:val="20"/>
        </w:rPr>
        <w:t>.</w:t>
      </w:r>
    </w:p>
    <w:p w14:paraId="72450B94" w14:textId="24932883" w:rsidR="000C4ADB" w:rsidRDefault="00497B77" w:rsidP="00810F65">
      <w:pPr>
        <w:ind w:left="4320" w:hanging="43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Lauren Grimes, Director</w:t>
      </w:r>
      <w:r>
        <w:rPr>
          <w:rFonts w:ascii="Calibri" w:hAnsi="Calibri" w:cs="Calibri"/>
          <w:sz w:val="20"/>
          <w:szCs w:val="20"/>
        </w:rPr>
        <w:tab/>
      </w:r>
      <w:r w:rsidR="004D63DB">
        <w:rPr>
          <w:rFonts w:ascii="Calibri" w:hAnsi="Calibri" w:cs="Calibri"/>
          <w:sz w:val="20"/>
          <w:szCs w:val="20"/>
        </w:rPr>
        <w:t>Biosecurity Legislation</w:t>
      </w:r>
      <w:r w:rsidR="00305361">
        <w:rPr>
          <w:rFonts w:ascii="Calibri" w:hAnsi="Calibri" w:cs="Calibri"/>
          <w:sz w:val="20"/>
          <w:szCs w:val="20"/>
        </w:rPr>
        <w:t xml:space="preserve"> / </w:t>
      </w:r>
      <w:r w:rsidR="007056A3">
        <w:rPr>
          <w:rFonts w:ascii="Calibri" w:hAnsi="Calibri" w:cs="Calibri"/>
          <w:sz w:val="20"/>
          <w:szCs w:val="20"/>
        </w:rPr>
        <w:t>BSRD</w:t>
      </w:r>
    </w:p>
    <w:p w14:paraId="18B0DF3D" w14:textId="77777777" w:rsidR="00061C33" w:rsidRPr="006D4BF1" w:rsidRDefault="00061C33" w:rsidP="00D80F47">
      <w:pPr>
        <w:rPr>
          <w:rFonts w:ascii="Calibri" w:hAnsi="Calibri" w:cs="Calibri"/>
          <w:sz w:val="20"/>
          <w:szCs w:val="20"/>
        </w:rPr>
      </w:pPr>
    </w:p>
    <w:p w14:paraId="7A5A903D" w14:textId="77777777" w:rsidR="00D80F47" w:rsidRPr="00041AD4" w:rsidRDefault="00D80F47" w:rsidP="00D80F47">
      <w:pPr>
        <w:rPr>
          <w:rFonts w:ascii="Calibri" w:hAnsi="Calibri" w:cs="Calibri"/>
          <w:b/>
          <w:bCs/>
        </w:rPr>
      </w:pPr>
      <w:r w:rsidRPr="00041AD4">
        <w:rPr>
          <w:rFonts w:ascii="Calibri" w:hAnsi="Calibri" w:cs="Calibri"/>
          <w:b/>
          <w:bCs/>
        </w:rPr>
        <w:t>Industry</w:t>
      </w:r>
    </w:p>
    <w:p w14:paraId="7F5C60CD" w14:textId="468C7573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Dianne Tipping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Export Council of Australia</w:t>
      </w:r>
    </w:p>
    <w:p w14:paraId="4BF35D3F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Carolyn Macgill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Food and Beverage Importers Association</w:t>
      </w:r>
    </w:p>
    <w:p w14:paraId="524D1825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Bradley Leonard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International Forwarders and Custom Brokers Association of Australia</w:t>
      </w:r>
    </w:p>
    <w:p w14:paraId="6EA5330A" w14:textId="4C213C90" w:rsidR="002F1F93" w:rsidRPr="002F1F93" w:rsidRDefault="002F1F93" w:rsidP="003D23E2">
      <w:pPr>
        <w:rPr>
          <w:rFonts w:ascii="Calibri" w:hAnsi="Calibri" w:cs="Calibri"/>
          <w:sz w:val="20"/>
          <w:szCs w:val="20"/>
          <w:lang w:val="en-GB"/>
        </w:rPr>
      </w:pPr>
      <w:r w:rsidRPr="002F1F93">
        <w:rPr>
          <w:rFonts w:ascii="Calibri" w:hAnsi="Calibri" w:cs="Calibri"/>
          <w:sz w:val="20"/>
          <w:szCs w:val="20"/>
          <w:lang w:val="en"/>
        </w:rPr>
        <w:t>Krithika Arun</w:t>
      </w:r>
      <w:r w:rsidR="003D23E2">
        <w:rPr>
          <w:rFonts w:ascii="Calibri" w:hAnsi="Calibri" w:cs="Calibri"/>
          <w:sz w:val="20"/>
          <w:szCs w:val="20"/>
          <w:lang w:val="en"/>
        </w:rPr>
        <w:tab/>
      </w:r>
      <w:r w:rsidR="003D23E2">
        <w:rPr>
          <w:rFonts w:ascii="Calibri" w:hAnsi="Calibri" w:cs="Calibri"/>
          <w:sz w:val="20"/>
          <w:szCs w:val="20"/>
          <w:lang w:val="en"/>
        </w:rPr>
        <w:tab/>
      </w:r>
      <w:r w:rsidR="003D23E2">
        <w:rPr>
          <w:rFonts w:ascii="Calibri" w:hAnsi="Calibri" w:cs="Calibri"/>
          <w:sz w:val="20"/>
          <w:szCs w:val="20"/>
          <w:lang w:val="en"/>
        </w:rPr>
        <w:tab/>
      </w:r>
      <w:r w:rsidRPr="002F1F93">
        <w:rPr>
          <w:rFonts w:ascii="Calibri" w:hAnsi="Calibri" w:cs="Calibri"/>
          <w:sz w:val="20"/>
          <w:szCs w:val="20"/>
          <w:lang w:val="en-GB"/>
        </w:rPr>
        <w:t>Australia Post (proxy for Tanya Thornton)</w:t>
      </w:r>
    </w:p>
    <w:p w14:paraId="1FE9C377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Sal Milici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Freight and Trade Alliance</w:t>
      </w:r>
    </w:p>
    <w:p w14:paraId="65FC6A32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Peter Van Duyn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International Cargo Handling Coordination Association</w:t>
      </w:r>
    </w:p>
    <w:p w14:paraId="1F82E253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Melwyn Noronha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Shipping Australia Limited</w:t>
      </w:r>
    </w:p>
    <w:p w14:paraId="7B313BAD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Paul Bagnall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Conference of Asia Pacific Express Carriers</w:t>
      </w:r>
    </w:p>
    <w:p w14:paraId="2ACB5E86" w14:textId="77777777" w:rsidR="00D80F47" w:rsidRPr="006D4BF1" w:rsidRDefault="00D80F47" w:rsidP="00D80F47">
      <w:pPr>
        <w:rPr>
          <w:rFonts w:ascii="Calibri" w:hAnsi="Calibri" w:cs="Calibri"/>
          <w:sz w:val="20"/>
          <w:szCs w:val="20"/>
        </w:rPr>
      </w:pPr>
    </w:p>
    <w:p w14:paraId="56F60C20" w14:textId="77777777" w:rsidR="00D80F47" w:rsidRPr="00041AD4" w:rsidRDefault="00D80F47" w:rsidP="00D80F47">
      <w:pPr>
        <w:rPr>
          <w:rFonts w:ascii="Calibri" w:hAnsi="Calibri" w:cs="Calibri"/>
          <w:b/>
          <w:bCs/>
        </w:rPr>
      </w:pPr>
      <w:r w:rsidRPr="00041AD4">
        <w:rPr>
          <w:rFonts w:ascii="Calibri" w:hAnsi="Calibri" w:cs="Calibri"/>
          <w:b/>
          <w:bCs/>
        </w:rPr>
        <w:t>Apologies</w:t>
      </w:r>
    </w:p>
    <w:p w14:paraId="383C1279" w14:textId="0C005D00" w:rsidR="00D80F47" w:rsidRDefault="00D80F47" w:rsidP="00D80F47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Christie Sawczuk, First Assistant Secretary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 w:rsidR="00010C2B">
        <w:rPr>
          <w:rFonts w:ascii="Calibri" w:hAnsi="Calibri" w:cs="Calibri"/>
          <w:sz w:val="20"/>
          <w:szCs w:val="20"/>
        </w:rPr>
        <w:t>BSRD</w:t>
      </w:r>
    </w:p>
    <w:p w14:paraId="739D868B" w14:textId="4225DBC2" w:rsidR="00D80F47" w:rsidRPr="00041AD4" w:rsidRDefault="00D80F47" w:rsidP="00D80F47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Josephine Laduzko, Assistant Secretary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  <w:t>Goods &amp; Conveyance Policy</w:t>
      </w:r>
      <w:r w:rsidR="00010C2B"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/</w:t>
      </w:r>
      <w:r w:rsidR="00010C2B"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BOD</w:t>
      </w:r>
    </w:p>
    <w:p w14:paraId="7D3F737C" w14:textId="77777777" w:rsidR="00D80F47" w:rsidRPr="00041AD4" w:rsidRDefault="00D80F47" w:rsidP="00D80F47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Craig Birchall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  <w:t>Qantas Airways Ltd</w:t>
      </w:r>
    </w:p>
    <w:p w14:paraId="063E58F5" w14:textId="77777777" w:rsidR="00D80F47" w:rsidRDefault="00D80F47" w:rsidP="00D80F47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Stephen Pearse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  <w:t>Board of Airline Representatives</w:t>
      </w:r>
    </w:p>
    <w:p w14:paraId="20E75AB0" w14:textId="043D0202" w:rsidR="00D80F47" w:rsidRDefault="00D80F47" w:rsidP="00D80F4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Dianne O’Hara</w:t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>Federal Chamber of Automotive Industries</w:t>
      </w:r>
    </w:p>
    <w:p w14:paraId="53BE5F1E" w14:textId="49E7DDC2" w:rsidR="00FC7159" w:rsidRDefault="00FC7159" w:rsidP="00D80F4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Tanya Thornton</w:t>
      </w:r>
      <w:r w:rsidR="00355434">
        <w:rPr>
          <w:rFonts w:ascii="Calibri" w:hAnsi="Calibri" w:cs="Calibri"/>
          <w:sz w:val="20"/>
          <w:szCs w:val="20"/>
        </w:rPr>
        <w:tab/>
      </w:r>
      <w:r w:rsidR="00355434">
        <w:rPr>
          <w:rFonts w:ascii="Calibri" w:hAnsi="Calibri" w:cs="Calibri"/>
          <w:sz w:val="20"/>
          <w:szCs w:val="20"/>
        </w:rPr>
        <w:tab/>
      </w:r>
      <w:r w:rsidR="00355434">
        <w:rPr>
          <w:rFonts w:ascii="Calibri" w:hAnsi="Calibri" w:cs="Calibri"/>
          <w:sz w:val="20"/>
          <w:szCs w:val="20"/>
        </w:rPr>
        <w:tab/>
      </w:r>
      <w:r w:rsidR="00355434">
        <w:rPr>
          <w:rFonts w:ascii="Calibri" w:hAnsi="Calibri" w:cs="Calibri"/>
          <w:sz w:val="20"/>
          <w:szCs w:val="20"/>
        </w:rPr>
        <w:tab/>
      </w:r>
      <w:r w:rsidR="00355434">
        <w:rPr>
          <w:rFonts w:ascii="Calibri" w:hAnsi="Calibri" w:cs="Calibri"/>
          <w:sz w:val="20"/>
          <w:szCs w:val="20"/>
        </w:rPr>
        <w:tab/>
        <w:t>Australia Post</w:t>
      </w:r>
    </w:p>
    <w:p w14:paraId="31FE0CE6" w14:textId="277630EA" w:rsidR="008C1EF7" w:rsidRPr="006D4BF1" w:rsidRDefault="008C1EF7" w:rsidP="008C1EF7">
      <w:pPr>
        <w:rPr>
          <w:rFonts w:ascii="Calibri" w:hAnsi="Calibri" w:cs="Calibri"/>
          <w:sz w:val="20"/>
          <w:szCs w:val="20"/>
        </w:rPr>
      </w:pPr>
      <w:r w:rsidRPr="006D4BF1">
        <w:rPr>
          <w:rFonts w:ascii="Calibri" w:hAnsi="Calibri" w:cs="Calibri"/>
          <w:sz w:val="20"/>
          <w:szCs w:val="20"/>
        </w:rPr>
        <w:t>Michael Gallacher</w:t>
      </w:r>
      <w:r w:rsidRPr="006D4BF1">
        <w:rPr>
          <w:rFonts w:ascii="Calibri" w:hAnsi="Calibri" w:cs="Calibri"/>
          <w:sz w:val="20"/>
          <w:szCs w:val="20"/>
        </w:rPr>
        <w:tab/>
      </w:r>
      <w:r w:rsidR="0081695B">
        <w:rPr>
          <w:rFonts w:ascii="Calibri" w:hAnsi="Calibri" w:cs="Calibri"/>
          <w:sz w:val="20"/>
          <w:szCs w:val="20"/>
        </w:rPr>
        <w:tab/>
      </w:r>
      <w:r w:rsidR="0081695B">
        <w:rPr>
          <w:rFonts w:ascii="Calibri" w:hAnsi="Calibri" w:cs="Calibri"/>
          <w:sz w:val="20"/>
          <w:szCs w:val="20"/>
        </w:rPr>
        <w:tab/>
      </w:r>
      <w:r w:rsidRPr="006D4BF1">
        <w:rPr>
          <w:rFonts w:ascii="Calibri" w:hAnsi="Calibri" w:cs="Calibri"/>
          <w:sz w:val="20"/>
          <w:szCs w:val="20"/>
        </w:rPr>
        <w:tab/>
        <w:t>Ports Australia</w:t>
      </w:r>
    </w:p>
    <w:p w14:paraId="3A634C43" w14:textId="77777777" w:rsidR="008C1EF7" w:rsidRDefault="008C1EF7" w:rsidP="00D80F47">
      <w:pPr>
        <w:rPr>
          <w:rFonts w:ascii="Calibri" w:hAnsi="Calibri" w:cs="Calibri"/>
          <w:sz w:val="20"/>
          <w:szCs w:val="20"/>
        </w:rPr>
      </w:pPr>
    </w:p>
    <w:p w14:paraId="135FA9D2" w14:textId="77777777" w:rsidR="00D80F47" w:rsidRPr="00041AD4" w:rsidRDefault="00D80F47" w:rsidP="00D80F47">
      <w:pPr>
        <w:rPr>
          <w:rFonts w:ascii="Calibri" w:hAnsi="Calibri" w:cs="Calibri"/>
          <w:b/>
          <w:bCs/>
        </w:rPr>
      </w:pPr>
      <w:r w:rsidRPr="00041AD4">
        <w:rPr>
          <w:rFonts w:ascii="Calibri" w:hAnsi="Calibri" w:cs="Calibri"/>
          <w:b/>
          <w:bCs/>
        </w:rPr>
        <w:t>Secretariat</w:t>
      </w:r>
    </w:p>
    <w:p w14:paraId="5802AAEA" w14:textId="77777777" w:rsidR="00D80F47" w:rsidRPr="00041AD4" w:rsidRDefault="00D80F47" w:rsidP="00D80F47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Rod Malone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>Sea Cargo Policy &amp; Strategic Engagement</w:t>
      </w:r>
      <w:r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BOD</w:t>
      </w:r>
    </w:p>
    <w:p w14:paraId="03A7BF20" w14:textId="5CA64632" w:rsidR="007702B3" w:rsidRPr="00675ECA" w:rsidRDefault="00D80F47" w:rsidP="00675ECA">
      <w:pPr>
        <w:rPr>
          <w:rFonts w:ascii="Calibri" w:hAnsi="Calibri" w:cs="Calibri"/>
          <w:sz w:val="20"/>
          <w:szCs w:val="20"/>
        </w:rPr>
      </w:pPr>
      <w:r w:rsidRPr="00041AD4">
        <w:rPr>
          <w:rFonts w:ascii="Calibri" w:hAnsi="Calibri" w:cs="Calibri"/>
          <w:sz w:val="20"/>
          <w:szCs w:val="20"/>
        </w:rPr>
        <w:t>Aliva Evana</w:t>
      </w:r>
      <w:r w:rsidRPr="00041AD4"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41AD4">
        <w:rPr>
          <w:rFonts w:ascii="Calibri" w:hAnsi="Calibri" w:cs="Calibri"/>
          <w:sz w:val="20"/>
          <w:szCs w:val="20"/>
        </w:rPr>
        <w:tab/>
        <w:t>Sea Cargo Policy &amp; Strategic Engagement</w:t>
      </w:r>
      <w:r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 </w:t>
      </w:r>
      <w:r w:rsidRPr="00041AD4">
        <w:rPr>
          <w:rFonts w:ascii="Calibri" w:hAnsi="Calibri" w:cs="Calibri"/>
          <w:sz w:val="20"/>
          <w:szCs w:val="20"/>
        </w:rPr>
        <w:t>BOD</w:t>
      </w:r>
      <w:r w:rsidR="007702B3" w:rsidRPr="00630209">
        <w:rPr>
          <w:rFonts w:ascii="Calibri" w:hAnsi="Calibri" w:cs="Calibri"/>
          <w:sz w:val="20"/>
          <w:szCs w:val="20"/>
          <w:highlight w:val="yellow"/>
        </w:rPr>
        <w:br w:type="page"/>
      </w:r>
    </w:p>
    <w:p w14:paraId="2E18BAFA" w14:textId="23F46BE8" w:rsidR="00AF5061" w:rsidRPr="001A4F4B" w:rsidRDefault="00AF5061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1A4F4B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Agenda item 1 – Welcome and introductions – Chair</w:t>
      </w:r>
    </w:p>
    <w:p w14:paraId="495F88F7" w14:textId="4AC32C02" w:rsidR="00A126B8" w:rsidRPr="00A126B8" w:rsidRDefault="00AF5061" w:rsidP="00A126B8">
      <w:pPr>
        <w:spacing w:before="120" w:line="264" w:lineRule="auto"/>
        <w:rPr>
          <w:rFonts w:ascii="Calibri" w:hAnsi="Calibri" w:cs="Calibri"/>
          <w:sz w:val="20"/>
          <w:szCs w:val="20"/>
          <w:lang w:val="en-GB"/>
        </w:rPr>
      </w:pPr>
      <w:r w:rsidRPr="00A126B8">
        <w:rPr>
          <w:rFonts w:ascii="Calibri" w:hAnsi="Calibri" w:cs="Calibri"/>
          <w:bCs/>
          <w:sz w:val="20"/>
          <w:szCs w:val="20"/>
        </w:rPr>
        <w:t>The DCCC Chair</w:t>
      </w:r>
      <w:r w:rsidR="00A14756" w:rsidRPr="00A126B8">
        <w:rPr>
          <w:rFonts w:ascii="Calibri" w:hAnsi="Calibri" w:cs="Calibri"/>
          <w:bCs/>
          <w:sz w:val="20"/>
          <w:szCs w:val="20"/>
        </w:rPr>
        <w:t>,</w:t>
      </w:r>
      <w:r w:rsidRPr="00A126B8">
        <w:rPr>
          <w:rFonts w:ascii="Calibri" w:hAnsi="Calibri" w:cs="Calibri"/>
          <w:bCs/>
          <w:sz w:val="20"/>
          <w:szCs w:val="20"/>
        </w:rPr>
        <w:t xml:space="preserve"> Monica Collins, First Assistant Secretary, Biosecurity Operations Division, opened the meeting </w:t>
      </w:r>
      <w:r w:rsidR="007E357E" w:rsidRPr="00A126B8">
        <w:rPr>
          <w:rFonts w:ascii="Calibri" w:hAnsi="Calibri" w:cs="Calibri"/>
          <w:bCs/>
          <w:sz w:val="20"/>
          <w:szCs w:val="20"/>
        </w:rPr>
        <w:t>with an</w:t>
      </w:r>
      <w:r w:rsidRPr="00A126B8">
        <w:rPr>
          <w:rFonts w:ascii="Calibri" w:hAnsi="Calibri" w:cs="Calibri"/>
          <w:bCs/>
          <w:sz w:val="20"/>
          <w:szCs w:val="20"/>
        </w:rPr>
        <w:t xml:space="preserve"> </w:t>
      </w:r>
      <w:r w:rsidRPr="00A126B8">
        <w:rPr>
          <w:rFonts w:ascii="Calibri" w:hAnsi="Calibri" w:cs="Calibri"/>
          <w:sz w:val="20"/>
          <w:szCs w:val="20"/>
        </w:rPr>
        <w:t>acknowle</w:t>
      </w:r>
      <w:r w:rsidR="00153334" w:rsidRPr="00A126B8">
        <w:rPr>
          <w:rFonts w:ascii="Calibri" w:hAnsi="Calibri" w:cs="Calibri"/>
          <w:sz w:val="20"/>
          <w:szCs w:val="20"/>
        </w:rPr>
        <w:t>dg</w:t>
      </w:r>
      <w:r w:rsidR="007E357E" w:rsidRPr="00A126B8">
        <w:rPr>
          <w:rFonts w:ascii="Calibri" w:hAnsi="Calibri" w:cs="Calibri"/>
          <w:sz w:val="20"/>
          <w:szCs w:val="20"/>
        </w:rPr>
        <w:t>ment of</w:t>
      </w:r>
      <w:r w:rsidRPr="00A126B8">
        <w:rPr>
          <w:rFonts w:ascii="Calibri" w:hAnsi="Calibri" w:cs="Calibri"/>
          <w:sz w:val="20"/>
          <w:szCs w:val="20"/>
        </w:rPr>
        <w:t xml:space="preserve"> country; welcoming DCCC members attending in Canberra and virtually</w:t>
      </w:r>
      <w:r w:rsidR="004E6F3E" w:rsidRPr="00A126B8">
        <w:rPr>
          <w:rFonts w:ascii="Calibri" w:hAnsi="Calibri" w:cs="Calibri"/>
          <w:sz w:val="20"/>
          <w:szCs w:val="20"/>
        </w:rPr>
        <w:t>.</w:t>
      </w:r>
    </w:p>
    <w:p w14:paraId="5862CB32" w14:textId="2D831E30" w:rsidR="005772E0" w:rsidRPr="00372849" w:rsidRDefault="005772E0" w:rsidP="005772E0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372849">
        <w:rPr>
          <w:rFonts w:ascii="Calibri" w:hAnsi="Calibri" w:cs="Calibri"/>
          <w:sz w:val="20"/>
          <w:szCs w:val="20"/>
        </w:rPr>
        <w:t>The Chair noted the meeting apologies (refer Minutes page 1); confirmed nil conflict of interest declarations</w:t>
      </w:r>
      <w:r w:rsidR="00700E8B">
        <w:rPr>
          <w:rFonts w:ascii="Calibri" w:hAnsi="Calibri" w:cs="Calibri"/>
          <w:sz w:val="20"/>
          <w:szCs w:val="20"/>
        </w:rPr>
        <w:t xml:space="preserve"> made</w:t>
      </w:r>
      <w:r w:rsidRPr="00372849">
        <w:rPr>
          <w:rFonts w:ascii="Calibri" w:hAnsi="Calibri" w:cs="Calibri"/>
          <w:sz w:val="20"/>
          <w:szCs w:val="20"/>
        </w:rPr>
        <w:t>; reminded members of the ‘in confidence’ nature of DCCC discussions and requested any questions members may have about the out-of-session papers circulated on</w:t>
      </w:r>
      <w:r w:rsidR="00A2523D">
        <w:rPr>
          <w:rFonts w:ascii="Calibri" w:hAnsi="Calibri" w:cs="Calibri"/>
          <w:sz w:val="20"/>
          <w:szCs w:val="20"/>
        </w:rPr>
        <w:t xml:space="preserve"> 29 July</w:t>
      </w:r>
      <w:r w:rsidRPr="00372849">
        <w:rPr>
          <w:rFonts w:ascii="Calibri" w:hAnsi="Calibri" w:cs="Calibri"/>
          <w:sz w:val="20"/>
          <w:szCs w:val="20"/>
        </w:rPr>
        <w:t xml:space="preserve"> be directed to the DCCC Secretariat for response.</w:t>
      </w:r>
    </w:p>
    <w:p w14:paraId="4496CC84" w14:textId="3556CC4D" w:rsidR="006C672D" w:rsidRDefault="006C672D" w:rsidP="006C672D">
      <w:pPr>
        <w:spacing w:before="120" w:line="264" w:lineRule="auto"/>
        <w:rPr>
          <w:rFonts w:ascii="Calibri" w:eastAsiaTheme="minorHAnsi" w:hAnsi="Calibri" w:cs="Calibri"/>
          <w:sz w:val="20"/>
          <w:szCs w:val="20"/>
          <w:lang w:eastAsia="ja-JP"/>
        </w:rPr>
      </w:pPr>
      <w:r w:rsidRPr="006C672D">
        <w:rPr>
          <w:rFonts w:ascii="Calibri" w:hAnsi="Calibri" w:cs="Calibri"/>
          <w:sz w:val="20"/>
          <w:szCs w:val="20"/>
          <w:lang w:val="en-GB"/>
        </w:rPr>
        <w:t>The Chair updated DCCC members on plan</w:t>
      </w:r>
      <w:r w:rsidR="001D29E8">
        <w:rPr>
          <w:rFonts w:ascii="Calibri" w:hAnsi="Calibri" w:cs="Calibri"/>
          <w:sz w:val="20"/>
          <w:szCs w:val="20"/>
          <w:lang w:val="en-GB"/>
        </w:rPr>
        <w:t>s</w:t>
      </w:r>
      <w:r w:rsidRPr="006C672D">
        <w:rPr>
          <w:rFonts w:ascii="Calibri" w:hAnsi="Calibri" w:cs="Calibri"/>
          <w:sz w:val="20"/>
          <w:szCs w:val="20"/>
          <w:lang w:val="en-GB"/>
        </w:rPr>
        <w:t xml:space="preserve"> for the Agricultural Productivity Roundtable, to be held on 12 August 2025. </w:t>
      </w:r>
      <w:r w:rsidR="005B620F">
        <w:rPr>
          <w:rFonts w:ascii="Calibri" w:hAnsi="Calibri" w:cs="Calibri"/>
          <w:sz w:val="20"/>
          <w:szCs w:val="20"/>
          <w:lang w:val="en-GB"/>
        </w:rPr>
        <w:t xml:space="preserve">With </w:t>
      </w:r>
      <w:r w:rsidR="005B620F">
        <w:rPr>
          <w:rFonts w:ascii="Calibri" w:eastAsiaTheme="minorHAnsi" w:hAnsi="Calibri" w:cs="Calibri"/>
          <w:sz w:val="20"/>
          <w:szCs w:val="20"/>
          <w:lang w:eastAsia="ja-JP"/>
        </w:rPr>
        <w:t>i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>mproving productivity being the top economic priority for the Australian Government, the Treasurer and the Prime Minister will host a high-level Economic Reform Roundtable from 19-21</w:t>
      </w:r>
      <w:r w:rsidR="001D29E8">
        <w:rPr>
          <w:rFonts w:ascii="Calibri" w:eastAsiaTheme="minorHAnsi" w:hAnsi="Calibri" w:cs="Calibri"/>
          <w:sz w:val="20"/>
          <w:szCs w:val="20"/>
          <w:lang w:eastAsia="ja-JP"/>
        </w:rPr>
        <w:t xml:space="preserve"> 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August 2025, focusing on </w:t>
      </w:r>
      <w:r w:rsidRPr="006C672D">
        <w:rPr>
          <w:rFonts w:ascii="Calibri" w:hAnsi="Calibri" w:cs="Calibri"/>
          <w:sz w:val="20"/>
          <w:szCs w:val="20"/>
          <w:lang w:val="en-GB"/>
        </w:rPr>
        <w:t>lifting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productivity growth, </w:t>
      </w:r>
      <w:r w:rsidRPr="006C672D">
        <w:rPr>
          <w:rFonts w:ascii="Calibri" w:hAnsi="Calibri" w:cs="Calibri"/>
          <w:sz w:val="20"/>
          <w:szCs w:val="20"/>
          <w:lang w:val="en-GB"/>
        </w:rPr>
        <w:t>strengthening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economic resilience, and </w:t>
      </w:r>
      <w:r w:rsidRPr="006C672D">
        <w:rPr>
          <w:rFonts w:ascii="Calibri" w:hAnsi="Calibri" w:cs="Calibri"/>
          <w:sz w:val="20"/>
          <w:szCs w:val="20"/>
          <w:lang w:val="en-GB"/>
        </w:rPr>
        <w:t>ensuring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budget sustainability.</w:t>
      </w:r>
    </w:p>
    <w:p w14:paraId="09FE2231" w14:textId="270C0752" w:rsidR="006C672D" w:rsidRPr="006C672D" w:rsidRDefault="000702E8" w:rsidP="006C672D">
      <w:pPr>
        <w:spacing w:before="120" w:line="264" w:lineRule="auto"/>
        <w:rPr>
          <w:rFonts w:ascii="Calibri" w:eastAsiaTheme="minorHAnsi" w:hAnsi="Calibri" w:cs="Calibri"/>
          <w:sz w:val="20"/>
          <w:szCs w:val="20"/>
          <w:lang w:eastAsia="ja-JP"/>
        </w:rPr>
      </w:pPr>
      <w:r>
        <w:rPr>
          <w:rFonts w:ascii="Calibri" w:eastAsiaTheme="minorHAnsi" w:hAnsi="Calibri" w:cs="Calibri"/>
          <w:sz w:val="20"/>
          <w:szCs w:val="20"/>
          <w:lang w:eastAsia="ja-JP"/>
        </w:rPr>
        <w:t>The department</w:t>
      </w:r>
      <w:r w:rsidR="006C672D"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is supporting Minister Collins’ input into the </w:t>
      </w:r>
      <w:r w:rsidR="0009757D">
        <w:rPr>
          <w:rFonts w:ascii="Calibri" w:eastAsiaTheme="minorHAnsi" w:hAnsi="Calibri" w:cs="Calibri"/>
          <w:sz w:val="20"/>
          <w:szCs w:val="20"/>
          <w:lang w:eastAsia="ja-JP"/>
        </w:rPr>
        <w:t>r</w:t>
      </w:r>
      <w:r w:rsidR="006C672D"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eform </w:t>
      </w:r>
      <w:r w:rsidR="0009757D">
        <w:rPr>
          <w:rFonts w:ascii="Calibri" w:eastAsiaTheme="minorHAnsi" w:hAnsi="Calibri" w:cs="Calibri"/>
          <w:sz w:val="20"/>
          <w:szCs w:val="20"/>
          <w:lang w:eastAsia="ja-JP"/>
        </w:rPr>
        <w:t>r</w:t>
      </w:r>
      <w:r w:rsidR="00234E9A">
        <w:rPr>
          <w:rFonts w:ascii="Calibri" w:eastAsiaTheme="minorHAnsi" w:hAnsi="Calibri" w:cs="Calibri"/>
          <w:sz w:val="20"/>
          <w:szCs w:val="20"/>
          <w:lang w:eastAsia="ja-JP"/>
        </w:rPr>
        <w:t>oundtable</w:t>
      </w:r>
      <w:r w:rsidR="006C672D"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by sharing</w:t>
      </w:r>
      <w:r w:rsidR="006C672D" w:rsidRPr="00234E9A">
        <w:rPr>
          <w:rFonts w:ascii="Calibri" w:eastAsiaTheme="minorHAnsi" w:hAnsi="Calibri" w:cs="Calibri"/>
          <w:sz w:val="20"/>
          <w:szCs w:val="20"/>
          <w:lang w:eastAsia="ja-JP"/>
        </w:rPr>
        <w:t xml:space="preserve"> </w:t>
      </w:r>
      <w:r w:rsidR="002828C6">
        <w:rPr>
          <w:rFonts w:ascii="Calibri" w:eastAsiaTheme="minorHAnsi" w:hAnsi="Calibri" w:cs="Calibri"/>
          <w:sz w:val="20"/>
          <w:szCs w:val="20"/>
          <w:lang w:eastAsia="ja-JP"/>
        </w:rPr>
        <w:t>t</w:t>
      </w:r>
      <w:r w:rsidR="006C672D" w:rsidRPr="002828C6">
        <w:rPr>
          <w:rFonts w:ascii="Calibri" w:eastAsiaTheme="minorHAnsi" w:hAnsi="Calibri" w:cs="Calibri"/>
          <w:sz w:val="20"/>
          <w:szCs w:val="20"/>
          <w:lang w:eastAsia="ja-JP"/>
        </w:rPr>
        <w:t xml:space="preserve">he </w:t>
      </w:r>
      <w:r w:rsidR="006C672D" w:rsidRPr="006C672D">
        <w:rPr>
          <w:rFonts w:ascii="Calibri" w:eastAsiaTheme="minorHAnsi" w:hAnsi="Calibri" w:cs="Calibri"/>
          <w:b/>
          <w:bCs/>
          <w:sz w:val="20"/>
          <w:szCs w:val="20"/>
          <w:lang w:eastAsia="ja-JP"/>
        </w:rPr>
        <w:t xml:space="preserve">Lifting Productivity Issues Paper </w:t>
      </w:r>
      <w:r w:rsidR="006C672D" w:rsidRPr="006C672D">
        <w:rPr>
          <w:rFonts w:ascii="Calibri" w:eastAsiaTheme="minorHAnsi" w:hAnsi="Calibri" w:cs="Calibri"/>
          <w:sz w:val="20"/>
          <w:szCs w:val="20"/>
          <w:lang w:eastAsia="ja-JP"/>
        </w:rPr>
        <w:t>with targeted stakeholders, including DCCC members, seeking input on potential productivity issues</w:t>
      </w:r>
      <w:r w:rsidR="0009757D">
        <w:rPr>
          <w:rFonts w:ascii="Calibri" w:eastAsiaTheme="minorHAnsi" w:hAnsi="Calibri" w:cs="Calibri"/>
          <w:sz w:val="20"/>
          <w:szCs w:val="20"/>
          <w:lang w:eastAsia="ja-JP"/>
        </w:rPr>
        <w:t>,</w:t>
      </w:r>
      <w:r w:rsidR="006C672D"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 including fit for purpose regulation and regulatory digitalisation.</w:t>
      </w:r>
    </w:p>
    <w:p w14:paraId="7572704A" w14:textId="6065A465" w:rsidR="006C672D" w:rsidRPr="006C672D" w:rsidRDefault="006C672D" w:rsidP="00AC415C">
      <w:pPr>
        <w:spacing w:before="120" w:after="120" w:line="264" w:lineRule="auto"/>
        <w:rPr>
          <w:rFonts w:ascii="Calibri" w:eastAsiaTheme="minorHAnsi" w:hAnsi="Calibri" w:cs="Calibri"/>
          <w:sz w:val="20"/>
          <w:szCs w:val="20"/>
          <w:lang w:eastAsia="ja-JP"/>
        </w:rPr>
      </w:pP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 xml:space="preserve">The </w:t>
      </w:r>
      <w:r w:rsidR="00D02DEE">
        <w:rPr>
          <w:rFonts w:ascii="Calibri" w:eastAsiaTheme="minorHAnsi" w:hAnsi="Calibri" w:cs="Calibri"/>
          <w:sz w:val="20"/>
          <w:szCs w:val="20"/>
          <w:lang w:eastAsia="ja-JP"/>
        </w:rPr>
        <w:t>d</w:t>
      </w:r>
      <w:r w:rsidRPr="006C672D">
        <w:rPr>
          <w:rFonts w:ascii="Calibri" w:eastAsiaTheme="minorHAnsi" w:hAnsi="Calibri" w:cs="Calibri"/>
          <w:sz w:val="20"/>
          <w:szCs w:val="20"/>
          <w:lang w:eastAsia="ja-JP"/>
        </w:rPr>
        <w:t>epartment’s Agricultural Productivity Roundtable outcomes will contribute to the national reform discussion at the Economic Reform Roundtable.</w:t>
      </w:r>
    </w:p>
    <w:p w14:paraId="0F17B868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943F221" w14:textId="2AD6D78B" w:rsidR="00A9344A" w:rsidRPr="00630209" w:rsidRDefault="00A9344A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</w:pPr>
      <w:r w:rsidRPr="00792262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DF3172" w:rsidRPr="00792262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Pr="00792262">
        <w:rPr>
          <w:rFonts w:ascii="Calibri" w:hAnsi="Calibri" w:cs="Calibri"/>
          <w:b/>
          <w:bCs/>
          <w:sz w:val="20"/>
          <w:szCs w:val="20"/>
          <w:u w:val="single"/>
        </w:rPr>
        <w:t xml:space="preserve"> – Minutes and Actions – DCCC </w:t>
      </w:r>
      <w:r w:rsidR="00DF3172" w:rsidRPr="00792262">
        <w:rPr>
          <w:rFonts w:ascii="Calibri" w:hAnsi="Calibri" w:cs="Calibri"/>
          <w:b/>
          <w:bCs/>
          <w:sz w:val="20"/>
          <w:szCs w:val="20"/>
          <w:u w:val="single"/>
        </w:rPr>
        <w:t>100</w:t>
      </w:r>
      <w:r w:rsidRPr="00792262">
        <w:rPr>
          <w:rFonts w:ascii="Calibri" w:hAnsi="Calibri" w:cs="Calibri"/>
          <w:b/>
          <w:bCs/>
          <w:sz w:val="20"/>
          <w:szCs w:val="20"/>
          <w:u w:val="single"/>
        </w:rPr>
        <w:t xml:space="preserve">, </w:t>
      </w:r>
      <w:r w:rsidR="00792262" w:rsidRPr="00792262">
        <w:rPr>
          <w:rFonts w:ascii="Calibri" w:hAnsi="Calibri" w:cs="Calibri"/>
          <w:b/>
          <w:bCs/>
          <w:sz w:val="20"/>
          <w:szCs w:val="20"/>
          <w:u w:val="single"/>
        </w:rPr>
        <w:t>3 April 2025</w:t>
      </w:r>
    </w:p>
    <w:p w14:paraId="3FCC9E24" w14:textId="5AA16F15" w:rsidR="004A747D" w:rsidRPr="00A126B8" w:rsidRDefault="004A747D" w:rsidP="001D29E8">
      <w:pPr>
        <w:spacing w:before="120" w:after="120" w:line="264" w:lineRule="auto"/>
        <w:rPr>
          <w:rFonts w:ascii="Calibri" w:hAnsi="Calibri" w:cs="Calibri"/>
          <w:sz w:val="20"/>
          <w:szCs w:val="20"/>
          <w:lang w:val="en-GB"/>
        </w:rPr>
      </w:pPr>
      <w:r w:rsidRPr="00A126B8">
        <w:rPr>
          <w:rFonts w:ascii="Calibri" w:hAnsi="Calibri" w:cs="Calibri"/>
          <w:sz w:val="20"/>
          <w:szCs w:val="20"/>
          <w:lang w:val="en-GB"/>
        </w:rPr>
        <w:t xml:space="preserve">The minutes from DCCC meeting 100 were accepted, with </w:t>
      </w:r>
      <w:r w:rsidR="001576DB">
        <w:rPr>
          <w:rFonts w:ascii="Calibri" w:hAnsi="Calibri" w:cs="Calibri"/>
          <w:sz w:val="20"/>
          <w:szCs w:val="20"/>
          <w:lang w:val="en-GB"/>
        </w:rPr>
        <w:t>the action item</w:t>
      </w:r>
      <w:r w:rsidR="009A2DFC">
        <w:rPr>
          <w:rFonts w:ascii="Calibri" w:hAnsi="Calibri" w:cs="Calibri"/>
          <w:sz w:val="20"/>
          <w:szCs w:val="20"/>
          <w:lang w:val="en-GB"/>
        </w:rPr>
        <w:t xml:space="preserve">s </w:t>
      </w:r>
      <w:r w:rsidR="001576DB">
        <w:rPr>
          <w:rFonts w:ascii="Calibri" w:hAnsi="Calibri" w:cs="Calibri"/>
          <w:sz w:val="20"/>
          <w:szCs w:val="20"/>
          <w:lang w:val="en-GB"/>
        </w:rPr>
        <w:t xml:space="preserve">for DAFF </w:t>
      </w:r>
      <w:r w:rsidR="001576DB" w:rsidRPr="007A066A">
        <w:rPr>
          <w:rFonts w:ascii="Calibri" w:hAnsi="Calibri" w:cs="Calibri"/>
          <w:sz w:val="20"/>
          <w:szCs w:val="20"/>
          <w:lang w:val="en-GB"/>
        </w:rPr>
        <w:t xml:space="preserve">to 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contact </w:t>
      </w:r>
      <w:r w:rsidR="00FA55AF">
        <w:rPr>
          <w:rFonts w:ascii="Calibri" w:hAnsi="Calibri" w:cs="Calibri"/>
          <w:sz w:val="20"/>
          <w:szCs w:val="20"/>
          <w:lang w:val="en-GB"/>
        </w:rPr>
        <w:t>Ports Australia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>for details on the Pacific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>Maritime Transport Alliance fora to consider its potential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 xml:space="preserve">to support delivery of outcomes under </w:t>
      </w:r>
      <w:r w:rsidR="000702E8">
        <w:rPr>
          <w:rFonts w:ascii="Calibri" w:hAnsi="Calibri" w:cs="Calibri"/>
          <w:sz w:val="20"/>
          <w:szCs w:val="20"/>
          <w:lang w:val="en-GB"/>
        </w:rPr>
        <w:t>the department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>’s 2030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>Biosecurity Roadmap and to engage on Sea Container</w:t>
      </w:r>
      <w:r w:rsidR="001D29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D29E8" w:rsidRPr="001D29E8">
        <w:rPr>
          <w:rFonts w:ascii="Calibri" w:hAnsi="Calibri" w:cs="Calibri"/>
          <w:sz w:val="20"/>
          <w:szCs w:val="20"/>
          <w:lang w:val="en-GB"/>
        </w:rPr>
        <w:t>Hygiene System (SCHS) and hitchhiker issues.</w:t>
      </w:r>
      <w:r w:rsidR="00FA55AF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A126B8">
        <w:rPr>
          <w:rFonts w:ascii="Calibri" w:hAnsi="Calibri" w:cs="Calibri"/>
          <w:sz w:val="20"/>
          <w:szCs w:val="20"/>
          <w:lang w:val="en-GB"/>
        </w:rPr>
        <w:t>All other action items were addressed through inclusion in the DCCC meeting 101 agenda or sharing of papers and presentations as agreed.</w:t>
      </w:r>
    </w:p>
    <w:p w14:paraId="0540BB51" w14:textId="16AA8ACE" w:rsidR="00A9344A" w:rsidRDefault="00A9344A" w:rsidP="007C540E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372849">
        <w:rPr>
          <w:rFonts w:ascii="Calibri" w:hAnsi="Calibri" w:cs="Calibri"/>
          <w:sz w:val="20"/>
          <w:szCs w:val="20"/>
        </w:rPr>
        <w:t>The</w:t>
      </w:r>
      <w:r w:rsidRPr="00372849">
        <w:rPr>
          <w:rFonts w:ascii="Calibri" w:hAnsi="Calibri" w:cs="Calibri"/>
          <w:bCs/>
          <w:sz w:val="20"/>
          <w:szCs w:val="20"/>
        </w:rPr>
        <w:t xml:space="preserve"> Chair confirmed publication of the </w:t>
      </w:r>
      <w:r w:rsidR="00BB493E">
        <w:rPr>
          <w:rFonts w:ascii="Calibri" w:hAnsi="Calibri" w:cs="Calibri"/>
          <w:bCs/>
          <w:sz w:val="20"/>
          <w:szCs w:val="20"/>
        </w:rPr>
        <w:t xml:space="preserve">DCCC 100 communique and the </w:t>
      </w:r>
      <w:r w:rsidRPr="00372849">
        <w:rPr>
          <w:rFonts w:ascii="Calibri" w:hAnsi="Calibri" w:cs="Calibri"/>
          <w:bCs/>
          <w:sz w:val="20"/>
          <w:szCs w:val="20"/>
        </w:rPr>
        <w:t xml:space="preserve">final </w:t>
      </w:r>
      <w:r w:rsidR="00BD4CE3" w:rsidRPr="00372849">
        <w:rPr>
          <w:rFonts w:ascii="Calibri" w:hAnsi="Calibri" w:cs="Calibri"/>
          <w:bCs/>
          <w:sz w:val="20"/>
          <w:szCs w:val="20"/>
        </w:rPr>
        <w:t>meeting</w:t>
      </w:r>
      <w:r w:rsidRPr="00372849">
        <w:rPr>
          <w:rFonts w:ascii="Calibri" w:hAnsi="Calibri" w:cs="Calibri"/>
          <w:bCs/>
          <w:sz w:val="20"/>
          <w:szCs w:val="20"/>
        </w:rPr>
        <w:t xml:space="preserve"> </w:t>
      </w:r>
      <w:r w:rsidR="00624380">
        <w:rPr>
          <w:rFonts w:ascii="Calibri" w:hAnsi="Calibri" w:cs="Calibri"/>
          <w:bCs/>
          <w:sz w:val="20"/>
          <w:szCs w:val="20"/>
        </w:rPr>
        <w:t>100</w:t>
      </w:r>
      <w:r w:rsidRPr="00372849">
        <w:rPr>
          <w:rFonts w:ascii="Calibri" w:hAnsi="Calibri" w:cs="Calibri"/>
          <w:bCs/>
          <w:sz w:val="20"/>
          <w:szCs w:val="20"/>
        </w:rPr>
        <w:t xml:space="preserve"> </w:t>
      </w:r>
      <w:r w:rsidR="00BD4CE3" w:rsidRPr="00372849">
        <w:rPr>
          <w:rFonts w:ascii="Calibri" w:hAnsi="Calibri" w:cs="Calibri"/>
          <w:bCs/>
          <w:sz w:val="20"/>
          <w:szCs w:val="20"/>
        </w:rPr>
        <w:t>m</w:t>
      </w:r>
      <w:r w:rsidRPr="00372849">
        <w:rPr>
          <w:rFonts w:ascii="Calibri" w:hAnsi="Calibri" w:cs="Calibri"/>
          <w:bCs/>
          <w:sz w:val="20"/>
          <w:szCs w:val="20"/>
        </w:rPr>
        <w:t xml:space="preserve">inutes </w:t>
      </w:r>
      <w:r w:rsidR="00BB493E">
        <w:rPr>
          <w:rFonts w:ascii="Calibri" w:hAnsi="Calibri" w:cs="Calibri"/>
          <w:bCs/>
          <w:sz w:val="20"/>
          <w:szCs w:val="20"/>
        </w:rPr>
        <w:t>o</w:t>
      </w:r>
      <w:r w:rsidRPr="00372849">
        <w:rPr>
          <w:rFonts w:ascii="Calibri" w:hAnsi="Calibri" w:cs="Calibri"/>
          <w:bCs/>
          <w:sz w:val="20"/>
          <w:szCs w:val="20"/>
        </w:rPr>
        <w:t xml:space="preserve">n </w:t>
      </w:r>
      <w:r w:rsidR="00BB493E">
        <w:rPr>
          <w:rFonts w:ascii="Calibri" w:hAnsi="Calibri" w:cs="Calibri"/>
          <w:bCs/>
          <w:sz w:val="20"/>
          <w:szCs w:val="20"/>
        </w:rPr>
        <w:t>25</w:t>
      </w:r>
      <w:r w:rsidR="00701E24">
        <w:rPr>
          <w:rFonts w:ascii="Calibri" w:hAnsi="Calibri" w:cs="Calibri"/>
          <w:bCs/>
          <w:sz w:val="20"/>
          <w:szCs w:val="20"/>
        </w:rPr>
        <w:t> </w:t>
      </w:r>
      <w:r w:rsidR="00BB493E" w:rsidRPr="00F54907">
        <w:rPr>
          <w:rFonts w:ascii="Calibri" w:hAnsi="Calibri" w:cs="Calibri"/>
          <w:bCs/>
          <w:sz w:val="20"/>
          <w:szCs w:val="20"/>
        </w:rPr>
        <w:t>June</w:t>
      </w:r>
      <w:r w:rsidR="00701E24">
        <w:rPr>
          <w:rFonts w:ascii="Calibri" w:hAnsi="Calibri" w:cs="Calibri"/>
          <w:bCs/>
          <w:sz w:val="20"/>
          <w:szCs w:val="20"/>
        </w:rPr>
        <w:t> </w:t>
      </w:r>
      <w:r w:rsidR="00BB493E" w:rsidRPr="00F54907">
        <w:rPr>
          <w:rFonts w:ascii="Calibri" w:hAnsi="Calibri" w:cs="Calibri"/>
          <w:bCs/>
          <w:sz w:val="20"/>
          <w:szCs w:val="20"/>
        </w:rPr>
        <w:t>2025</w:t>
      </w:r>
      <w:r w:rsidR="007A39AB">
        <w:rPr>
          <w:rFonts w:ascii="Calibri" w:hAnsi="Calibri" w:cs="Calibri"/>
          <w:bCs/>
          <w:sz w:val="20"/>
          <w:szCs w:val="20"/>
        </w:rPr>
        <w:t>.</w:t>
      </w:r>
    </w:p>
    <w:p w14:paraId="1F5EB425" w14:textId="73164A3C" w:rsidR="00A9344A" w:rsidRPr="00F54907" w:rsidRDefault="00A9344A" w:rsidP="007C540E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F54907">
        <w:rPr>
          <w:rFonts w:ascii="Calibri" w:hAnsi="Calibri" w:cs="Calibri"/>
          <w:sz w:val="20"/>
          <w:szCs w:val="20"/>
        </w:rPr>
        <w:t>Members</w:t>
      </w:r>
      <w:r w:rsidRPr="00F54907">
        <w:rPr>
          <w:rFonts w:ascii="Calibri" w:hAnsi="Calibri" w:cs="Calibri"/>
          <w:bCs/>
          <w:sz w:val="20"/>
          <w:szCs w:val="20"/>
        </w:rPr>
        <w:t xml:space="preserve"> accepted the status of </w:t>
      </w:r>
      <w:r w:rsidR="00BD4CE3" w:rsidRPr="00F54907">
        <w:rPr>
          <w:rFonts w:ascii="Calibri" w:hAnsi="Calibri" w:cs="Calibri"/>
          <w:bCs/>
          <w:sz w:val="20"/>
          <w:szCs w:val="20"/>
        </w:rPr>
        <w:t>meeting</w:t>
      </w:r>
      <w:r w:rsidRPr="00F54907">
        <w:rPr>
          <w:rFonts w:ascii="Calibri" w:hAnsi="Calibri" w:cs="Calibri"/>
          <w:bCs/>
          <w:sz w:val="20"/>
          <w:szCs w:val="20"/>
        </w:rPr>
        <w:t xml:space="preserve"> </w:t>
      </w:r>
      <w:r w:rsidR="00BB493E" w:rsidRPr="00F54907">
        <w:rPr>
          <w:rFonts w:ascii="Calibri" w:hAnsi="Calibri" w:cs="Calibri"/>
          <w:bCs/>
          <w:sz w:val="20"/>
          <w:szCs w:val="20"/>
        </w:rPr>
        <w:t>100</w:t>
      </w:r>
      <w:r w:rsidRPr="00F54907">
        <w:rPr>
          <w:rFonts w:ascii="Calibri" w:hAnsi="Calibri" w:cs="Calibri"/>
          <w:bCs/>
          <w:sz w:val="20"/>
          <w:szCs w:val="20"/>
        </w:rPr>
        <w:t xml:space="preserve"> </w:t>
      </w:r>
      <w:r w:rsidR="00BD4CE3" w:rsidRPr="00F54907">
        <w:rPr>
          <w:rFonts w:ascii="Calibri" w:hAnsi="Calibri" w:cs="Calibri"/>
          <w:bCs/>
          <w:sz w:val="20"/>
          <w:szCs w:val="20"/>
        </w:rPr>
        <w:t>a</w:t>
      </w:r>
      <w:r w:rsidRPr="00F54907">
        <w:rPr>
          <w:rFonts w:ascii="Calibri" w:hAnsi="Calibri" w:cs="Calibri"/>
          <w:bCs/>
          <w:sz w:val="20"/>
          <w:szCs w:val="20"/>
        </w:rPr>
        <w:t>ctions as read.</w:t>
      </w:r>
    </w:p>
    <w:p w14:paraId="4A26A41B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F31BF3E" w14:textId="1C0A1725" w:rsidR="00A9344A" w:rsidRPr="00F54907" w:rsidRDefault="00A9344A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Agenda </w:t>
      </w:r>
      <w:r w:rsidR="00141C5B" w:rsidRPr="00F54907">
        <w:rPr>
          <w:rFonts w:ascii="Calibri" w:hAnsi="Calibri" w:cs="Calibri"/>
          <w:b/>
          <w:bCs/>
          <w:sz w:val="20"/>
          <w:szCs w:val="20"/>
          <w:u w:val="single"/>
        </w:rPr>
        <w:t>3</w:t>
      </w: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141C5B" w:rsidRPr="00F54907">
        <w:rPr>
          <w:rFonts w:ascii="Calibri" w:hAnsi="Calibri" w:cs="Calibri"/>
          <w:b/>
          <w:bCs/>
          <w:sz w:val="20"/>
          <w:szCs w:val="20"/>
          <w:u w:val="single"/>
        </w:rPr>
        <w:t>DCCC Terms of Reference review</w:t>
      </w:r>
    </w:p>
    <w:p w14:paraId="0651B218" w14:textId="66F49DA9" w:rsidR="00B170D1" w:rsidRPr="00B170D1" w:rsidRDefault="000C6DCC" w:rsidP="006108E2">
      <w:p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0C6DCC">
        <w:rPr>
          <w:rFonts w:ascii="Calibri" w:hAnsi="Calibri" w:cs="Calibri"/>
          <w:bCs/>
          <w:color w:val="000000" w:themeColor="text1"/>
          <w:sz w:val="20"/>
          <w:szCs w:val="20"/>
        </w:rPr>
        <w:t xml:space="preserve">The Chair opened discussion on the DCCC’s Terms of Reference (ToR) </w:t>
      </w:r>
      <w:r w:rsidR="009B1BF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noting the proposed redrafted ToR provided to DCCC members prior to the meeting.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Proposed changes</w:t>
      </w:r>
      <w:r w:rsidR="009B1BF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to the DCCC ToR included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:</w:t>
      </w:r>
    </w:p>
    <w:p w14:paraId="3D75860C" w14:textId="108B8A3F" w:rsidR="00B170D1" w:rsidRP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a</w:t>
      </w:r>
      <w:r w:rsidR="00B44831">
        <w:rPr>
          <w:rFonts w:ascii="Calibri" w:hAnsi="Calibri" w:cs="Calibri"/>
          <w:bCs/>
          <w:color w:val="000000" w:themeColor="text1"/>
          <w:sz w:val="20"/>
          <w:szCs w:val="20"/>
        </w:rPr>
        <w:t>ddition of a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purpose statement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</w:p>
    <w:p w14:paraId="23362ABE" w14:textId="32CCDC85" w:rsidR="00B170D1" w:rsidRP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c</w:t>
      </w:r>
      <w:r w:rsidR="00DD162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larification </w:t>
      </w:r>
      <w:r w:rsidR="00C80078">
        <w:rPr>
          <w:rFonts w:ascii="Calibri" w:hAnsi="Calibri" w:cs="Calibri"/>
          <w:bCs/>
          <w:color w:val="000000" w:themeColor="text1"/>
          <w:sz w:val="20"/>
          <w:szCs w:val="20"/>
        </w:rPr>
        <w:t>o</w:t>
      </w:r>
      <w:r w:rsidR="00DD162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f the DCCC’s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scope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</w:p>
    <w:p w14:paraId="16CCF97E" w14:textId="16DB1D25" w:rsidR="00B170D1" w:rsidRP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u</w:t>
      </w:r>
      <w:r w:rsidR="00E16E5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pdated DCCC </w:t>
      </w:r>
      <w:r w:rsidR="000702E8">
        <w:rPr>
          <w:rFonts w:ascii="Calibri" w:hAnsi="Calibri" w:cs="Calibri"/>
          <w:bCs/>
          <w:color w:val="000000" w:themeColor="text1"/>
          <w:sz w:val="20"/>
          <w:szCs w:val="20"/>
        </w:rPr>
        <w:t>department</w:t>
      </w:r>
      <w:r w:rsidR="005146A9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and industry</w:t>
      </w:r>
      <w:r w:rsidR="00E16E5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C80078">
        <w:rPr>
          <w:rFonts w:ascii="Calibri" w:hAnsi="Calibri" w:cs="Calibri"/>
          <w:bCs/>
          <w:color w:val="000000" w:themeColor="text1"/>
          <w:sz w:val="20"/>
          <w:szCs w:val="20"/>
        </w:rPr>
        <w:t>m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embership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</w:p>
    <w:p w14:paraId="5021914E" w14:textId="363B0023" w:rsidR="00B170D1" w:rsidRP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c</w:t>
      </w:r>
      <w:r w:rsidR="005146A9">
        <w:rPr>
          <w:rFonts w:ascii="Calibri" w:hAnsi="Calibri" w:cs="Calibri"/>
          <w:bCs/>
          <w:color w:val="000000" w:themeColor="text1"/>
          <w:sz w:val="20"/>
          <w:szCs w:val="20"/>
        </w:rPr>
        <w:t xml:space="preserve">larification of the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three-year term </w:t>
      </w:r>
      <w:r w:rsidR="00B052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for industry members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with the option of one renewal</w:t>
      </w:r>
      <w:r w:rsidR="00B052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485476">
        <w:rPr>
          <w:rFonts w:ascii="Calibri" w:hAnsi="Calibri" w:cs="Calibri"/>
          <w:bCs/>
          <w:color w:val="000000" w:themeColor="text1"/>
          <w:sz w:val="20"/>
          <w:szCs w:val="20"/>
        </w:rPr>
        <w:t>with</w:t>
      </w:r>
      <w:r w:rsidR="00B052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160062">
        <w:rPr>
          <w:rFonts w:ascii="Calibri" w:hAnsi="Calibri" w:cs="Calibri"/>
          <w:bCs/>
          <w:color w:val="000000" w:themeColor="text1"/>
          <w:sz w:val="20"/>
          <w:szCs w:val="20"/>
        </w:rPr>
        <w:t>C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hair discretion to grant extensions beyond this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</w:p>
    <w:p w14:paraId="42A55D47" w14:textId="18F8119F" w:rsidR="00B170D1" w:rsidRP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t</w:t>
      </w:r>
      <w:r w:rsidR="00B05243">
        <w:rPr>
          <w:rFonts w:ascii="Calibri" w:hAnsi="Calibri" w:cs="Calibri"/>
          <w:bCs/>
          <w:color w:val="000000" w:themeColor="text1"/>
          <w:sz w:val="20"/>
          <w:szCs w:val="20"/>
        </w:rPr>
        <w:t>he ability to stand up w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orking groups </w:t>
      </w:r>
      <w:r w:rsidR="00B052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being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given greater emphasis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</w:p>
    <w:p w14:paraId="7270731F" w14:textId="079CD791" w:rsidR="00B170D1" w:rsidRDefault="001D29E8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t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he</w:t>
      </w:r>
      <w:r w:rsidR="00227C2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inclusion of a</w:t>
      </w:r>
      <w:r w:rsidR="002553E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DCCC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work plan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, and</w:t>
      </w:r>
    </w:p>
    <w:p w14:paraId="3206772A" w14:textId="572961A0" w:rsidR="00FE1CFF" w:rsidRPr="00701E24" w:rsidRDefault="001D29E8" w:rsidP="00BF74D4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>r</w:t>
      </w:r>
      <w:r w:rsidR="00FE58BE" w:rsidRPr="00701E24">
        <w:rPr>
          <w:rFonts w:ascii="Calibri" w:hAnsi="Calibri" w:cs="Calibri"/>
          <w:bCs/>
          <w:color w:val="000000" w:themeColor="text1"/>
          <w:sz w:val="20"/>
          <w:szCs w:val="20"/>
        </w:rPr>
        <w:t xml:space="preserve">ecognition of the </w:t>
      </w:r>
      <w:r w:rsidR="001F6C6A" w:rsidRPr="00701E24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potential </w:t>
      </w:r>
      <w:r w:rsidR="00FE58BE" w:rsidRPr="00701E24">
        <w:rPr>
          <w:rFonts w:ascii="Calibri" w:hAnsi="Calibri" w:cs="Calibri"/>
          <w:bCs/>
          <w:color w:val="000000" w:themeColor="text1"/>
          <w:sz w:val="20"/>
          <w:szCs w:val="20"/>
        </w:rPr>
        <w:t xml:space="preserve">impacts of </w:t>
      </w:r>
      <w:r w:rsidR="001F6C6A" w:rsidRPr="00701E24">
        <w:rPr>
          <w:rFonts w:ascii="Calibri" w:hAnsi="Calibri" w:cs="Calibri"/>
          <w:bCs/>
          <w:color w:val="000000" w:themeColor="text1"/>
          <w:sz w:val="20"/>
          <w:szCs w:val="20"/>
        </w:rPr>
        <w:t>import biosecurity polic</w:t>
      </w:r>
      <w:r w:rsidR="00C43867" w:rsidRPr="00701E24">
        <w:rPr>
          <w:rFonts w:ascii="Calibri" w:hAnsi="Calibri" w:cs="Calibri"/>
          <w:bCs/>
          <w:color w:val="000000" w:themeColor="text1"/>
          <w:sz w:val="20"/>
          <w:szCs w:val="20"/>
        </w:rPr>
        <w:t>ies</w:t>
      </w:r>
      <w:r w:rsidR="001F6C6A" w:rsidRPr="00701E24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on exports and </w:t>
      </w:r>
      <w:r w:rsidR="00887D50" w:rsidRPr="00701E24">
        <w:rPr>
          <w:rFonts w:ascii="Calibri" w:hAnsi="Calibri" w:cs="Calibri"/>
          <w:bCs/>
          <w:color w:val="000000" w:themeColor="text1"/>
          <w:sz w:val="20"/>
          <w:szCs w:val="20"/>
        </w:rPr>
        <w:t xml:space="preserve">a </w:t>
      </w:r>
      <w:r w:rsidR="001F6C6A" w:rsidRPr="00701E24">
        <w:rPr>
          <w:rFonts w:ascii="Calibri" w:hAnsi="Calibri" w:cs="Calibri"/>
          <w:bCs/>
          <w:color w:val="000000" w:themeColor="text1"/>
          <w:sz w:val="20"/>
          <w:szCs w:val="20"/>
        </w:rPr>
        <w:t>co</w:t>
      </w:r>
      <w:r w:rsidR="00887D50" w:rsidRPr="00701E24">
        <w:rPr>
          <w:rFonts w:ascii="Calibri" w:hAnsi="Calibri" w:cs="Calibri"/>
          <w:bCs/>
          <w:color w:val="000000" w:themeColor="text1"/>
          <w:sz w:val="20"/>
          <w:szCs w:val="20"/>
        </w:rPr>
        <w:t>mmitment to consider these potential impacts in DCCC discussions.</w:t>
      </w:r>
    </w:p>
    <w:p w14:paraId="6CF1609E" w14:textId="77777777" w:rsidR="00AC415C" w:rsidRDefault="00AC415C" w:rsidP="00D63E93">
      <w:p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0B28E1F1" w14:textId="010D0E7C" w:rsidR="00B170D1" w:rsidRPr="00B170D1" w:rsidRDefault="00B170D1" w:rsidP="00D63E93">
      <w:p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B170D1">
        <w:rPr>
          <w:rFonts w:ascii="Calibri" w:hAnsi="Calibri" w:cs="Calibri"/>
          <w:bCs/>
          <w:color w:val="000000" w:themeColor="text1"/>
          <w:sz w:val="20"/>
          <w:szCs w:val="20"/>
        </w:rPr>
        <w:lastRenderedPageBreak/>
        <w:t xml:space="preserve">Feedback </w:t>
      </w:r>
      <w:r w:rsidR="00FA1FB8">
        <w:rPr>
          <w:rFonts w:ascii="Calibri" w:hAnsi="Calibri" w:cs="Calibri"/>
          <w:bCs/>
          <w:color w:val="000000" w:themeColor="text1"/>
          <w:sz w:val="20"/>
          <w:szCs w:val="20"/>
        </w:rPr>
        <w:t>r</w:t>
      </w:r>
      <w:r w:rsidRPr="00B170D1">
        <w:rPr>
          <w:rFonts w:ascii="Calibri" w:hAnsi="Calibri" w:cs="Calibri"/>
          <w:bCs/>
          <w:color w:val="000000" w:themeColor="text1"/>
          <w:sz w:val="20"/>
          <w:szCs w:val="20"/>
        </w:rPr>
        <w:t>eceived:</w:t>
      </w:r>
    </w:p>
    <w:p w14:paraId="57EC812D" w14:textId="0416137F" w:rsidR="00B170D1" w:rsidRPr="00B170D1" w:rsidRDefault="00B170D1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B170D1">
        <w:rPr>
          <w:rFonts w:ascii="Calibri" w:hAnsi="Calibri" w:cs="Calibri"/>
          <w:bCs/>
          <w:color w:val="000000" w:themeColor="text1"/>
          <w:sz w:val="20"/>
          <w:szCs w:val="20"/>
        </w:rPr>
        <w:t>There is support for the use of</w:t>
      </w:r>
      <w:r w:rsidR="007A39AB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out of session </w:t>
      </w:r>
      <w:r w:rsidRPr="00B170D1">
        <w:rPr>
          <w:rFonts w:ascii="Calibri" w:hAnsi="Calibri" w:cs="Calibri"/>
          <w:bCs/>
          <w:color w:val="000000" w:themeColor="text1"/>
          <w:sz w:val="20"/>
          <w:szCs w:val="20"/>
        </w:rPr>
        <w:t>working groups and for conducting more in-depth analysis</w:t>
      </w:r>
      <w:r w:rsidR="007006B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of significant policy </w:t>
      </w:r>
      <w:r w:rsidR="00FE58B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development and </w:t>
      </w:r>
      <w:r w:rsidR="007006B0">
        <w:rPr>
          <w:rFonts w:ascii="Calibri" w:hAnsi="Calibri" w:cs="Calibri"/>
          <w:bCs/>
          <w:color w:val="000000" w:themeColor="text1"/>
          <w:sz w:val="20"/>
          <w:szCs w:val="20"/>
        </w:rPr>
        <w:t>issues</w:t>
      </w:r>
      <w:r w:rsidR="00C43867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out of session</w:t>
      </w:r>
      <w:r w:rsidR="005A03B4">
        <w:rPr>
          <w:rFonts w:ascii="Calibri" w:hAnsi="Calibri" w:cs="Calibri"/>
          <w:bCs/>
          <w:color w:val="000000" w:themeColor="text1"/>
          <w:sz w:val="20"/>
          <w:szCs w:val="20"/>
        </w:rPr>
        <w:t>.</w:t>
      </w:r>
    </w:p>
    <w:p w14:paraId="5E6E5ABD" w14:textId="407C3511" w:rsidR="00B170D1" w:rsidRPr="00B170D1" w:rsidRDefault="0093313A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Support for the continuation of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rotating meeting locations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where possible</w:t>
      </w:r>
      <w:r w:rsidR="005A03B4">
        <w:rPr>
          <w:rFonts w:ascii="Calibri" w:hAnsi="Calibri" w:cs="Calibri"/>
          <w:bCs/>
          <w:color w:val="000000" w:themeColor="text1"/>
          <w:sz w:val="20"/>
          <w:szCs w:val="20"/>
        </w:rPr>
        <w:t>.</w:t>
      </w:r>
    </w:p>
    <w:p w14:paraId="4050F6F5" w14:textId="780CA237" w:rsidR="00B170D1" w:rsidRPr="00B170D1" w:rsidRDefault="003730D7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There is a need to ensure the </w:t>
      </w:r>
      <w:r w:rsidR="00B170D1" w:rsidRPr="00B170D1">
        <w:rPr>
          <w:rFonts w:ascii="Calibri" w:hAnsi="Calibri" w:cs="Calibri"/>
          <w:bCs/>
          <w:color w:val="000000" w:themeColor="text1"/>
          <w:sz w:val="20"/>
          <w:szCs w:val="20"/>
        </w:rPr>
        <w:t>appropriate balance of representation between Government and industry</w:t>
      </w:r>
      <w:r w:rsidR="005A03B4">
        <w:rPr>
          <w:rFonts w:ascii="Calibri" w:hAnsi="Calibri" w:cs="Calibri"/>
          <w:bCs/>
          <w:color w:val="000000" w:themeColor="text1"/>
          <w:sz w:val="20"/>
          <w:szCs w:val="20"/>
        </w:rPr>
        <w:t>.</w:t>
      </w:r>
    </w:p>
    <w:p w14:paraId="4E21DB24" w14:textId="24CBB653" w:rsidR="00D07BD0" w:rsidRDefault="006C6659" w:rsidP="007E0418">
      <w:pPr>
        <w:pStyle w:val="ListParagraph"/>
        <w:numPr>
          <w:ilvl w:val="0"/>
          <w:numId w:val="2"/>
        </w:num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The </w:t>
      </w:r>
      <w:r w:rsidR="00D07BD0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inclusion of state </w:t>
      </w:r>
      <w:r w:rsidR="003A437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biosecurity </w:t>
      </w:r>
      <w:r w:rsidR="00D07BD0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entities </w:t>
      </w:r>
      <w:r w:rsidR="003A4373">
        <w:rPr>
          <w:rFonts w:ascii="Calibri" w:hAnsi="Calibri" w:cs="Calibri"/>
          <w:bCs/>
          <w:color w:val="000000" w:themeColor="text1"/>
          <w:sz w:val="20"/>
          <w:szCs w:val="20"/>
        </w:rPr>
        <w:t>as observers</w:t>
      </w:r>
      <w:r w:rsidR="00D07BD0" w:rsidRPr="00B170D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may</w:t>
      </w:r>
      <w:r w:rsidR="003A437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D07BD0" w:rsidRPr="00B170D1">
        <w:rPr>
          <w:rFonts w:ascii="Calibri" w:hAnsi="Calibri" w:cs="Calibri"/>
          <w:bCs/>
          <w:color w:val="000000" w:themeColor="text1"/>
          <w:sz w:val="20"/>
          <w:szCs w:val="20"/>
        </w:rPr>
        <w:t>be</w:t>
      </w:r>
      <w:r w:rsidR="003A437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AE08FA">
        <w:rPr>
          <w:rFonts w:ascii="Calibri" w:hAnsi="Calibri" w:cs="Calibri"/>
          <w:bCs/>
          <w:color w:val="000000" w:themeColor="text1"/>
          <w:sz w:val="20"/>
          <w:szCs w:val="20"/>
        </w:rPr>
        <w:t>beneficial.</w:t>
      </w:r>
    </w:p>
    <w:p w14:paraId="098B0178" w14:textId="612B34E3" w:rsidR="00C24D43" w:rsidRPr="00C24D43" w:rsidRDefault="00220436" w:rsidP="00C24D43">
      <w:pPr>
        <w:spacing w:after="120" w:line="276" w:lineRule="auto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220436">
        <w:rPr>
          <w:rFonts w:ascii="Calibri" w:hAnsi="Calibri" w:cs="Calibri"/>
          <w:b/>
          <w:color w:val="000000" w:themeColor="text1"/>
          <w:sz w:val="20"/>
          <w:szCs w:val="20"/>
        </w:rPr>
        <w:t>ACTION: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="000702E8">
        <w:rPr>
          <w:rFonts w:ascii="Calibri" w:hAnsi="Calibri" w:cs="Calibri"/>
          <w:bCs/>
          <w:color w:val="000000" w:themeColor="text1"/>
          <w:sz w:val="20"/>
          <w:szCs w:val="20"/>
        </w:rPr>
        <w:t>The department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to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provide </w:t>
      </w:r>
      <w:r w:rsidR="00A9324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all DCCC members 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a </w:t>
      </w:r>
      <w:r w:rsidR="00D24823">
        <w:rPr>
          <w:rFonts w:ascii="Calibri" w:hAnsi="Calibri" w:cs="Calibri"/>
          <w:bCs/>
          <w:color w:val="000000" w:themeColor="text1"/>
          <w:sz w:val="20"/>
          <w:szCs w:val="20"/>
        </w:rPr>
        <w:t>side-by-side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comparison table of the current </w:t>
      </w:r>
      <w:r w:rsidR="00AE08FA">
        <w:rPr>
          <w:rFonts w:ascii="Calibri" w:hAnsi="Calibri" w:cs="Calibri"/>
          <w:bCs/>
          <w:color w:val="000000" w:themeColor="text1"/>
          <w:sz w:val="20"/>
          <w:szCs w:val="20"/>
        </w:rPr>
        <w:t xml:space="preserve">DCCC 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ToR and </w:t>
      </w:r>
      <w:r w:rsidR="00AE08FA">
        <w:rPr>
          <w:rFonts w:ascii="Calibri" w:hAnsi="Calibri" w:cs="Calibri"/>
          <w:bCs/>
          <w:color w:val="000000" w:themeColor="text1"/>
          <w:sz w:val="20"/>
          <w:szCs w:val="20"/>
        </w:rPr>
        <w:t xml:space="preserve">the 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proposed changes for </w:t>
      </w:r>
      <w:r w:rsidR="00A9324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out of session </w:t>
      </w:r>
      <w:r w:rsidR="00C24D43">
        <w:rPr>
          <w:rFonts w:ascii="Calibri" w:hAnsi="Calibri" w:cs="Calibri"/>
          <w:bCs/>
          <w:color w:val="000000" w:themeColor="text1"/>
          <w:sz w:val="20"/>
          <w:szCs w:val="20"/>
        </w:rPr>
        <w:t>review</w:t>
      </w:r>
      <w:r w:rsidR="00502B5D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and feedback.</w:t>
      </w:r>
    </w:p>
    <w:p w14:paraId="45CE5290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EE38037" w14:textId="031488BC" w:rsidR="00047C31" w:rsidRDefault="00047C31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02437F" w:rsidRPr="00F54907">
        <w:rPr>
          <w:rFonts w:ascii="Calibri" w:hAnsi="Calibri" w:cs="Calibri"/>
          <w:b/>
          <w:bCs/>
          <w:sz w:val="20"/>
          <w:szCs w:val="20"/>
          <w:u w:val="single"/>
        </w:rPr>
        <w:t>4</w:t>
      </w: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C17B94" w:rsidRPr="00F54907">
        <w:rPr>
          <w:rFonts w:ascii="Calibri" w:hAnsi="Calibri" w:cs="Calibri"/>
          <w:b/>
          <w:bCs/>
          <w:sz w:val="20"/>
          <w:szCs w:val="20"/>
          <w:u w:val="single"/>
        </w:rPr>
        <w:t>Simplified Targeting and Enhanced Processing System (</w:t>
      </w:r>
      <w:r w:rsidR="00010858" w:rsidRPr="00F54907">
        <w:rPr>
          <w:rFonts w:ascii="Calibri" w:hAnsi="Calibri" w:cs="Calibri"/>
          <w:b/>
          <w:bCs/>
          <w:sz w:val="20"/>
          <w:szCs w:val="20"/>
          <w:u w:val="single"/>
        </w:rPr>
        <w:t>STEPS</w:t>
      </w:r>
      <w:r w:rsidR="00C17B94" w:rsidRPr="00F54907">
        <w:rPr>
          <w:rFonts w:ascii="Calibri" w:hAnsi="Calibri" w:cs="Calibri"/>
          <w:b/>
          <w:bCs/>
          <w:sz w:val="20"/>
          <w:szCs w:val="20"/>
          <w:u w:val="single"/>
        </w:rPr>
        <w:t>)</w:t>
      </w:r>
      <w:r w:rsidR="00010858"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update – </w:t>
      </w:r>
      <w:r w:rsidR="00427C15" w:rsidRPr="00F54907">
        <w:rPr>
          <w:rFonts w:ascii="Calibri" w:hAnsi="Calibri" w:cs="Calibri"/>
          <w:b/>
          <w:bCs/>
          <w:sz w:val="20"/>
          <w:szCs w:val="20"/>
          <w:u w:val="single"/>
        </w:rPr>
        <w:t>d</w:t>
      </w:r>
      <w:r w:rsidR="00010858"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ata &amp; </w:t>
      </w:r>
      <w:r w:rsidR="00427C15" w:rsidRPr="00F54907">
        <w:rPr>
          <w:rFonts w:ascii="Calibri" w:hAnsi="Calibri" w:cs="Calibri"/>
          <w:b/>
          <w:bCs/>
          <w:sz w:val="20"/>
          <w:szCs w:val="20"/>
          <w:u w:val="single"/>
        </w:rPr>
        <w:t>i</w:t>
      </w:r>
      <w:r w:rsidR="00010858"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ndustry </w:t>
      </w:r>
      <w:r w:rsidR="00427C15" w:rsidRPr="00F54907">
        <w:rPr>
          <w:rFonts w:ascii="Calibri" w:hAnsi="Calibri" w:cs="Calibri"/>
          <w:b/>
          <w:bCs/>
          <w:sz w:val="20"/>
          <w:szCs w:val="20"/>
          <w:u w:val="single"/>
        </w:rPr>
        <w:t>s</w:t>
      </w:r>
      <w:r w:rsidR="00010858" w:rsidRPr="00F54907">
        <w:rPr>
          <w:rFonts w:ascii="Calibri" w:hAnsi="Calibri" w:cs="Calibri"/>
          <w:b/>
          <w:bCs/>
          <w:sz w:val="20"/>
          <w:szCs w:val="20"/>
          <w:u w:val="single"/>
        </w:rPr>
        <w:t>ervice streams</w:t>
      </w:r>
    </w:p>
    <w:p w14:paraId="7A6DA4BA" w14:textId="59857F8E" w:rsidR="0077561E" w:rsidRPr="008E0AB8" w:rsidRDefault="004264AA" w:rsidP="009240F6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1D29E8">
        <w:rPr>
          <w:rFonts w:ascii="Calibri" w:hAnsi="Calibri" w:cs="Calibri"/>
          <w:color w:val="000000" w:themeColor="text1"/>
          <w:sz w:val="20"/>
          <w:szCs w:val="20"/>
        </w:rPr>
        <w:t>C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hair introduced 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>Ben Di Lorenzo</w:t>
      </w:r>
      <w:r w:rsidR="00D24823">
        <w:rPr>
          <w:rFonts w:ascii="Calibri" w:hAnsi="Calibri" w:cs="Calibri"/>
          <w:color w:val="000000" w:themeColor="text1"/>
          <w:sz w:val="20"/>
          <w:szCs w:val="20"/>
        </w:rPr>
        <w:t>, Assistant Secretary, Biosecurity Digital Reform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>Christene Brogden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D500B4">
        <w:rPr>
          <w:rFonts w:ascii="Calibri" w:hAnsi="Calibri" w:cs="Calibri"/>
          <w:color w:val="000000" w:themeColor="text1"/>
          <w:sz w:val="20"/>
          <w:szCs w:val="20"/>
        </w:rPr>
        <w:t xml:space="preserve">Director, 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 xml:space="preserve">STEPS </w:t>
      </w:r>
      <w:r w:rsidR="008E0AB8" w:rsidRPr="008E0AB8">
        <w:rPr>
          <w:rFonts w:ascii="Calibri" w:hAnsi="Calibri" w:cs="Calibri"/>
          <w:color w:val="000000" w:themeColor="text1"/>
          <w:sz w:val="20"/>
          <w:szCs w:val="20"/>
        </w:rPr>
        <w:t>Business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>C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hange 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>L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>ead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and Raj Iyer 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 xml:space="preserve">STEPS </w:t>
      </w:r>
      <w:r w:rsidR="008E0AB8" w:rsidRPr="008E0AB8">
        <w:rPr>
          <w:rFonts w:ascii="Calibri" w:hAnsi="Calibri" w:cs="Calibri"/>
          <w:color w:val="000000" w:themeColor="text1"/>
          <w:sz w:val="20"/>
          <w:szCs w:val="20"/>
        </w:rPr>
        <w:t>Product</w:t>
      </w:r>
      <w:r w:rsidR="00F50E8B"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Manager to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provide an update on</w:t>
      </w:r>
      <w:r w:rsidR="005B07C9">
        <w:rPr>
          <w:rFonts w:ascii="Calibri" w:hAnsi="Calibri" w:cs="Calibri"/>
          <w:color w:val="000000" w:themeColor="text1"/>
          <w:sz w:val="20"/>
          <w:szCs w:val="20"/>
        </w:rPr>
        <w:t xml:space="preserve"> the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 xml:space="preserve"> STEPS </w:t>
      </w:r>
      <w:r w:rsidR="005B07C9">
        <w:rPr>
          <w:rFonts w:ascii="Calibri" w:hAnsi="Calibri" w:cs="Calibri"/>
          <w:color w:val="000000" w:themeColor="text1"/>
          <w:sz w:val="20"/>
          <w:szCs w:val="20"/>
        </w:rPr>
        <w:t xml:space="preserve">program </w:t>
      </w:r>
      <w:r w:rsidR="0099073D" w:rsidRPr="008E0AB8">
        <w:rPr>
          <w:rFonts w:ascii="Calibri" w:hAnsi="Calibri" w:cs="Calibri"/>
          <w:color w:val="000000" w:themeColor="text1"/>
          <w:sz w:val="20"/>
          <w:szCs w:val="20"/>
        </w:rPr>
        <w:t>cover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 xml:space="preserve">ing </w:t>
      </w:r>
      <w:r w:rsidR="0099073D" w:rsidRPr="008E0AB8">
        <w:rPr>
          <w:rFonts w:ascii="Calibri" w:hAnsi="Calibri" w:cs="Calibri"/>
          <w:color w:val="000000" w:themeColor="text1"/>
          <w:sz w:val="20"/>
          <w:szCs w:val="20"/>
        </w:rPr>
        <w:t>data and industry service streams.</w:t>
      </w:r>
    </w:p>
    <w:p w14:paraId="25BE9BA9" w14:textId="5BCDC67B" w:rsidR="0099073D" w:rsidRPr="008E0AB8" w:rsidRDefault="0099073D" w:rsidP="009240F6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Key </w:t>
      </w:r>
      <w:r w:rsidR="00A347F2">
        <w:rPr>
          <w:rFonts w:ascii="Calibri" w:hAnsi="Calibri" w:cs="Calibri"/>
          <w:color w:val="000000" w:themeColor="text1"/>
          <w:sz w:val="20"/>
          <w:szCs w:val="20"/>
        </w:rPr>
        <w:t>points</w:t>
      </w:r>
      <w:r w:rsidR="00FC017D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FA1FB8">
        <w:rPr>
          <w:rFonts w:ascii="Calibri" w:hAnsi="Calibri" w:cs="Calibri"/>
          <w:color w:val="000000" w:themeColor="text1"/>
          <w:sz w:val="20"/>
          <w:szCs w:val="20"/>
        </w:rPr>
        <w:t>were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63EDDF5E" w14:textId="176BAE31" w:rsidR="0099073D" w:rsidRPr="008E0AB8" w:rsidRDefault="0099073D" w:rsidP="007E0418">
      <w:pPr>
        <w:pStyle w:val="ListParagraph"/>
        <w:numPr>
          <w:ilvl w:val="0"/>
          <w:numId w:val="3"/>
        </w:num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STEPS is focused on building several systems including </w:t>
      </w:r>
      <w:r w:rsidR="005C3953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C43A7A">
        <w:rPr>
          <w:rFonts w:ascii="Calibri" w:hAnsi="Calibri" w:cs="Calibri"/>
          <w:color w:val="000000" w:themeColor="text1"/>
          <w:sz w:val="20"/>
          <w:szCs w:val="20"/>
        </w:rPr>
        <w:t>Biosecurity Activity Reporting Tool (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BART</w:t>
      </w:r>
      <w:r w:rsidR="00C43A7A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, Provider</w:t>
      </w:r>
      <w:r w:rsidR="00240DD5">
        <w:rPr>
          <w:rFonts w:ascii="Calibri" w:hAnsi="Calibri" w:cs="Calibri"/>
          <w:color w:val="000000" w:themeColor="text1"/>
          <w:sz w:val="20"/>
          <w:szCs w:val="20"/>
        </w:rPr>
        <w:t>H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ub, </w:t>
      </w:r>
      <w:r w:rsidR="000D7FD3">
        <w:rPr>
          <w:rFonts w:ascii="Calibri" w:hAnsi="Calibri" w:cs="Calibri"/>
          <w:color w:val="000000" w:themeColor="text1"/>
          <w:sz w:val="20"/>
          <w:szCs w:val="20"/>
        </w:rPr>
        <w:t>Country Action List (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CAL</w:t>
      </w:r>
      <w:r w:rsidR="000D7FD3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containers and a “breakbulk” system for both </w:t>
      </w:r>
      <w:r w:rsidR="00C53F49">
        <w:rPr>
          <w:rFonts w:ascii="Calibri" w:hAnsi="Calibri" w:cs="Calibri"/>
          <w:color w:val="000000" w:themeColor="text1"/>
          <w:sz w:val="20"/>
          <w:szCs w:val="20"/>
        </w:rPr>
        <w:t>Integrated</w:t>
      </w:r>
      <w:r w:rsidR="00B427B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C53F49">
        <w:rPr>
          <w:rFonts w:ascii="Calibri" w:hAnsi="Calibri" w:cs="Calibri"/>
          <w:color w:val="000000" w:themeColor="text1"/>
          <w:sz w:val="20"/>
          <w:szCs w:val="20"/>
        </w:rPr>
        <w:t>Cargo and Container Platform (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ICCP</w:t>
      </w:r>
      <w:r w:rsidR="00C53F49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and </w:t>
      </w:r>
      <w:r w:rsidR="000D7FD3">
        <w:rPr>
          <w:rFonts w:ascii="Calibri" w:hAnsi="Calibri" w:cs="Calibri"/>
          <w:color w:val="000000" w:themeColor="text1"/>
          <w:sz w:val="20"/>
          <w:szCs w:val="20"/>
        </w:rPr>
        <w:t>Approved Arrangement Management Product (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AAMP</w:t>
      </w:r>
      <w:r w:rsidR="000D7FD3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platforms</w:t>
      </w:r>
      <w:r w:rsidR="005A03B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4C5F3703" w14:textId="0EAF0755" w:rsidR="0099073D" w:rsidRPr="008E0AB8" w:rsidRDefault="0099073D" w:rsidP="007E0418">
      <w:pPr>
        <w:pStyle w:val="ListParagraph"/>
        <w:numPr>
          <w:ilvl w:val="0"/>
          <w:numId w:val="3"/>
        </w:num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DE6D58">
        <w:rPr>
          <w:rFonts w:ascii="Calibri" w:hAnsi="Calibri" w:cs="Calibri"/>
          <w:color w:val="000000" w:themeColor="text1"/>
          <w:sz w:val="20"/>
          <w:szCs w:val="20"/>
        </w:rPr>
        <w:t xml:space="preserve">STEPS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project has secured three years of funding and is currently </w:t>
      </w:r>
      <w:r w:rsidR="00C53F49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n its </w:t>
      </w:r>
      <w:r w:rsidR="00DF6878">
        <w:rPr>
          <w:rFonts w:ascii="Calibri" w:hAnsi="Calibri" w:cs="Calibri"/>
          <w:color w:val="000000" w:themeColor="text1"/>
          <w:sz w:val="20"/>
          <w:szCs w:val="20"/>
        </w:rPr>
        <w:t>third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year. It’s</w:t>
      </w:r>
      <w:r w:rsidR="0033747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part of a larger 10-year program aimed at reducing the cost of regulation and import business operation</w:t>
      </w:r>
      <w:r w:rsidR="008E0AB8" w:rsidRPr="008E0AB8">
        <w:rPr>
          <w:rFonts w:ascii="Calibri" w:hAnsi="Calibri" w:cs="Calibri"/>
          <w:color w:val="000000" w:themeColor="text1"/>
          <w:sz w:val="20"/>
          <w:szCs w:val="20"/>
        </w:rPr>
        <w:t>s, lowering holding costs and improving the overall user experience</w:t>
      </w:r>
      <w:r w:rsidR="005A03B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2A680C27" w14:textId="1DAA8203" w:rsidR="008E0AB8" w:rsidRPr="008E0AB8" w:rsidRDefault="008E0AB8" w:rsidP="007E0418">
      <w:pPr>
        <w:pStyle w:val="ListParagraph"/>
        <w:numPr>
          <w:ilvl w:val="0"/>
          <w:numId w:val="3"/>
        </w:num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STEPS is collaborating with business areas on the </w:t>
      </w:r>
      <w:r w:rsidR="00DE6D58">
        <w:rPr>
          <w:rFonts w:ascii="Calibri" w:hAnsi="Calibri" w:cs="Calibri"/>
          <w:color w:val="000000" w:themeColor="text1"/>
          <w:sz w:val="20"/>
          <w:szCs w:val="20"/>
        </w:rPr>
        <w:t xml:space="preserve">Approved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DE6D58">
        <w:rPr>
          <w:rFonts w:ascii="Calibri" w:hAnsi="Calibri" w:cs="Calibri"/>
          <w:color w:val="000000" w:themeColor="text1"/>
          <w:sz w:val="20"/>
          <w:szCs w:val="20"/>
        </w:rPr>
        <w:t>rrangement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 xml:space="preserve"> class 14.3 (air cargo)</w:t>
      </w:r>
      <w:r w:rsidR="00DE6D5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policy to develop detailed requirements for a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n approved arrangement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class 14.3 system</w:t>
      </w:r>
      <w:r w:rsidR="00E32C06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 which will </w:t>
      </w:r>
      <w:r w:rsidR="000F0A1D">
        <w:rPr>
          <w:rFonts w:ascii="Calibri" w:hAnsi="Calibri" w:cs="Calibri"/>
          <w:color w:val="000000" w:themeColor="text1"/>
          <w:sz w:val="20"/>
          <w:szCs w:val="20"/>
        </w:rPr>
        <w:t xml:space="preserve">be the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first </w:t>
      </w:r>
      <w:r w:rsidR="000F0A1D">
        <w:rPr>
          <w:rFonts w:ascii="Calibri" w:hAnsi="Calibri" w:cs="Calibri"/>
          <w:color w:val="000000" w:themeColor="text1"/>
          <w:sz w:val="20"/>
          <w:szCs w:val="20"/>
        </w:rPr>
        <w:t xml:space="preserve">to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be implemented in the BART system</w:t>
      </w:r>
      <w:r w:rsidR="005A03B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3531F7FE" w14:textId="1E3975AB" w:rsidR="00750367" w:rsidRDefault="008E0AB8" w:rsidP="007E0418">
      <w:pPr>
        <w:pStyle w:val="ListParagraph"/>
        <w:numPr>
          <w:ilvl w:val="0"/>
          <w:numId w:val="3"/>
        </w:num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Other key projects include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b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iosecurity industry reporting, a proof of concept for AI assisted document assessment, optimising intervention and a cargo processing predictor</w:t>
      </w:r>
      <w:r w:rsidR="005A03B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442AD95" w14:textId="7783D712" w:rsidR="008E0AB8" w:rsidRDefault="008E0AB8" w:rsidP="00C052A1">
      <w:pPr>
        <w:pStyle w:val="ListParagraph"/>
        <w:numPr>
          <w:ilvl w:val="0"/>
          <w:numId w:val="3"/>
        </w:num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E0AB8">
        <w:rPr>
          <w:rFonts w:ascii="Calibri" w:hAnsi="Calibri" w:cs="Calibri"/>
          <w:color w:val="000000" w:themeColor="text1"/>
          <w:sz w:val="20"/>
          <w:szCs w:val="20"/>
        </w:rPr>
        <w:t xml:space="preserve">STEPS is working on the technical capabilities needed to migrate from older systems like AIMS and </w:t>
      </w:r>
      <w:r w:rsidR="00BC5702">
        <w:rPr>
          <w:rFonts w:ascii="Calibri" w:hAnsi="Calibri" w:cs="Calibri"/>
          <w:color w:val="000000" w:themeColor="text1"/>
          <w:sz w:val="20"/>
          <w:szCs w:val="20"/>
        </w:rPr>
        <w:br/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S-Cargo to the new</w:t>
      </w:r>
      <w:r w:rsidR="000F0A1D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E0AB8">
        <w:rPr>
          <w:rFonts w:ascii="Calibri" w:hAnsi="Calibri" w:cs="Calibri"/>
          <w:color w:val="000000" w:themeColor="text1"/>
          <w:sz w:val="20"/>
          <w:szCs w:val="20"/>
        </w:rPr>
        <w:t>ICCP</w:t>
      </w:r>
      <w:r w:rsidR="005A03B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3BBD83B" w14:textId="28A4E3D5" w:rsidR="008D7914" w:rsidRPr="00C052A1" w:rsidRDefault="00FA2C0D" w:rsidP="00C052A1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C052A1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8E0AB8" w:rsidRPr="00C052A1">
        <w:rPr>
          <w:rFonts w:ascii="Calibri" w:hAnsi="Calibri" w:cs="Calibri"/>
          <w:color w:val="000000" w:themeColor="text1"/>
          <w:sz w:val="20"/>
          <w:szCs w:val="20"/>
        </w:rPr>
        <w:t>n update on the Biosecurity Cargo Status Tracker</w:t>
      </w:r>
      <w:r w:rsidR="00314502" w:rsidRPr="00C052A1">
        <w:rPr>
          <w:rFonts w:ascii="Calibri" w:hAnsi="Calibri" w:cs="Calibri"/>
          <w:color w:val="000000" w:themeColor="text1"/>
          <w:sz w:val="20"/>
          <w:szCs w:val="20"/>
        </w:rPr>
        <w:t>, giving members</w:t>
      </w:r>
      <w:r w:rsidR="008D7914" w:rsidRPr="00C052A1">
        <w:rPr>
          <w:rFonts w:ascii="Calibri" w:hAnsi="Calibri" w:cs="Calibri"/>
          <w:color w:val="000000" w:themeColor="text1"/>
          <w:sz w:val="20"/>
          <w:szCs w:val="20"/>
        </w:rPr>
        <w:t xml:space="preserve"> an initial look at designs for some the new industry products.</w:t>
      </w:r>
    </w:p>
    <w:p w14:paraId="5437A543" w14:textId="443841E4" w:rsidR="00A916CA" w:rsidRPr="00D24823" w:rsidRDefault="00C815B6" w:rsidP="00355D1B">
      <w:pPr>
        <w:spacing w:after="120" w:line="276" w:lineRule="auto"/>
        <w:rPr>
          <w:rFonts w:ascii="Calibri" w:hAnsi="Calibri" w:cs="Calibri"/>
          <w:sz w:val="20"/>
          <w:szCs w:val="20"/>
        </w:rPr>
      </w:pPr>
      <w:r w:rsidRPr="00345525">
        <w:rPr>
          <w:rFonts w:ascii="Calibri" w:hAnsi="Calibri" w:cs="Calibri"/>
          <w:color w:val="000000" w:themeColor="text1"/>
          <w:sz w:val="20"/>
          <w:szCs w:val="20"/>
        </w:rPr>
        <w:t>Industry</w:t>
      </w:r>
      <w:r w:rsidR="00A916CA" w:rsidRPr="00D24823">
        <w:rPr>
          <w:rFonts w:ascii="Calibri" w:hAnsi="Calibri" w:cs="Calibri"/>
          <w:sz w:val="20"/>
          <w:szCs w:val="20"/>
        </w:rPr>
        <w:t xml:space="preserve"> asked about </w:t>
      </w:r>
      <w:r w:rsidR="000527CB">
        <w:rPr>
          <w:rFonts w:ascii="Calibri" w:hAnsi="Calibri" w:cs="Calibri"/>
          <w:sz w:val="20"/>
          <w:szCs w:val="20"/>
        </w:rPr>
        <w:t xml:space="preserve">the </w:t>
      </w:r>
      <w:r w:rsidR="005A3FA5">
        <w:rPr>
          <w:rFonts w:ascii="Calibri" w:hAnsi="Calibri" w:cs="Calibri"/>
          <w:sz w:val="20"/>
          <w:szCs w:val="20"/>
        </w:rPr>
        <w:t>addressing of existing issues rega</w:t>
      </w:r>
      <w:r w:rsidR="001D1237">
        <w:rPr>
          <w:rFonts w:ascii="Calibri" w:hAnsi="Calibri" w:cs="Calibri"/>
          <w:sz w:val="20"/>
          <w:szCs w:val="20"/>
        </w:rPr>
        <w:t>r</w:t>
      </w:r>
      <w:r w:rsidR="005A3FA5">
        <w:rPr>
          <w:rFonts w:ascii="Calibri" w:hAnsi="Calibri" w:cs="Calibri"/>
          <w:sz w:val="20"/>
          <w:szCs w:val="20"/>
        </w:rPr>
        <w:t>ding</w:t>
      </w:r>
      <w:r w:rsidR="00355D1B">
        <w:rPr>
          <w:rFonts w:ascii="Calibri" w:hAnsi="Calibri" w:cs="Calibri"/>
          <w:sz w:val="20"/>
          <w:szCs w:val="20"/>
        </w:rPr>
        <w:t xml:space="preserve"> </w:t>
      </w:r>
      <w:r w:rsidR="00314502">
        <w:rPr>
          <w:rFonts w:ascii="Calibri" w:hAnsi="Calibri" w:cs="Calibri"/>
          <w:sz w:val="20"/>
          <w:szCs w:val="20"/>
        </w:rPr>
        <w:t>CAL</w:t>
      </w:r>
      <w:r w:rsidR="00A916CA" w:rsidRPr="00D24823">
        <w:rPr>
          <w:rFonts w:ascii="Calibri" w:hAnsi="Calibri" w:cs="Calibri"/>
          <w:sz w:val="20"/>
          <w:szCs w:val="20"/>
        </w:rPr>
        <w:t xml:space="preserve"> container </w:t>
      </w:r>
      <w:r w:rsidR="00D24823" w:rsidRPr="00D24823">
        <w:rPr>
          <w:rFonts w:ascii="Calibri" w:hAnsi="Calibri" w:cs="Calibri"/>
          <w:sz w:val="20"/>
          <w:szCs w:val="20"/>
        </w:rPr>
        <w:t>inspections</w:t>
      </w:r>
      <w:r w:rsidR="001D1237">
        <w:rPr>
          <w:rFonts w:ascii="Calibri" w:hAnsi="Calibri" w:cs="Calibri"/>
          <w:sz w:val="20"/>
          <w:szCs w:val="20"/>
        </w:rPr>
        <w:t xml:space="preserve"> and requested additional</w:t>
      </w:r>
      <w:r w:rsidR="00A916CA" w:rsidRPr="00D24823">
        <w:rPr>
          <w:rFonts w:ascii="Calibri" w:hAnsi="Calibri" w:cs="Calibri"/>
          <w:sz w:val="20"/>
          <w:szCs w:val="20"/>
        </w:rPr>
        <w:t xml:space="preserve"> education for </w:t>
      </w:r>
      <w:r w:rsidR="000702E8">
        <w:rPr>
          <w:rFonts w:ascii="Calibri" w:hAnsi="Calibri" w:cs="Calibri"/>
          <w:sz w:val="20"/>
          <w:szCs w:val="20"/>
        </w:rPr>
        <w:t>a</w:t>
      </w:r>
      <w:r w:rsidR="007C7DDE">
        <w:rPr>
          <w:rFonts w:ascii="Calibri" w:hAnsi="Calibri" w:cs="Calibri"/>
          <w:sz w:val="20"/>
          <w:szCs w:val="20"/>
        </w:rPr>
        <w:t xml:space="preserve">pproved </w:t>
      </w:r>
      <w:r w:rsidR="000702E8">
        <w:rPr>
          <w:rFonts w:ascii="Calibri" w:hAnsi="Calibri" w:cs="Calibri"/>
          <w:sz w:val="20"/>
          <w:szCs w:val="20"/>
        </w:rPr>
        <w:t>a</w:t>
      </w:r>
      <w:r w:rsidR="007C7DDE">
        <w:rPr>
          <w:rFonts w:ascii="Calibri" w:hAnsi="Calibri" w:cs="Calibri"/>
          <w:sz w:val="20"/>
          <w:szCs w:val="20"/>
        </w:rPr>
        <w:t xml:space="preserve">rrangement </w:t>
      </w:r>
      <w:r w:rsidR="00D24823" w:rsidRPr="00D24823">
        <w:rPr>
          <w:rFonts w:ascii="Calibri" w:hAnsi="Calibri" w:cs="Calibri"/>
          <w:sz w:val="20"/>
          <w:szCs w:val="20"/>
        </w:rPr>
        <w:t>operators</w:t>
      </w:r>
      <w:r w:rsidR="007C7DDE">
        <w:rPr>
          <w:rFonts w:ascii="Calibri" w:hAnsi="Calibri" w:cs="Calibri"/>
          <w:sz w:val="20"/>
          <w:szCs w:val="20"/>
        </w:rPr>
        <w:t xml:space="preserve">. DAFF </w:t>
      </w:r>
      <w:r w:rsidR="00171034" w:rsidRPr="00D24823">
        <w:rPr>
          <w:rFonts w:ascii="Calibri" w:hAnsi="Calibri" w:cs="Calibri"/>
          <w:sz w:val="20"/>
          <w:szCs w:val="20"/>
        </w:rPr>
        <w:t xml:space="preserve">confirmed </w:t>
      </w:r>
      <w:r w:rsidR="004735A6">
        <w:rPr>
          <w:rFonts w:ascii="Calibri" w:hAnsi="Calibri" w:cs="Calibri"/>
          <w:sz w:val="20"/>
          <w:szCs w:val="20"/>
        </w:rPr>
        <w:t xml:space="preserve">there </w:t>
      </w:r>
      <w:r w:rsidR="00A54AA7">
        <w:rPr>
          <w:rFonts w:ascii="Calibri" w:hAnsi="Calibri" w:cs="Calibri"/>
          <w:sz w:val="20"/>
          <w:szCs w:val="20"/>
        </w:rPr>
        <w:t>are</w:t>
      </w:r>
      <w:r w:rsidR="004735A6">
        <w:rPr>
          <w:rFonts w:ascii="Calibri" w:hAnsi="Calibri" w:cs="Calibri"/>
          <w:sz w:val="20"/>
          <w:szCs w:val="20"/>
        </w:rPr>
        <w:t xml:space="preserve"> already activities in place relating to these issues.</w:t>
      </w:r>
    </w:p>
    <w:p w14:paraId="621DBC97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330BF1E" w14:textId="174235FC" w:rsidR="00AC6BEF" w:rsidRDefault="00AC6BEF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427C15" w:rsidRPr="00F54907">
        <w:rPr>
          <w:rFonts w:ascii="Calibri" w:hAnsi="Calibri" w:cs="Calibri"/>
          <w:b/>
          <w:bCs/>
          <w:sz w:val="20"/>
          <w:szCs w:val="20"/>
          <w:u w:val="single"/>
        </w:rPr>
        <w:t>5</w:t>
      </w: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C17B94" w:rsidRPr="00F54907">
        <w:rPr>
          <w:rFonts w:ascii="Calibri" w:hAnsi="Calibri" w:cs="Calibri"/>
          <w:b/>
          <w:bCs/>
          <w:sz w:val="20"/>
          <w:szCs w:val="20"/>
          <w:u w:val="single"/>
        </w:rPr>
        <w:t>changes to scheduling and deploymen</w:t>
      </w:r>
      <w:r w:rsidR="00F54907" w:rsidRPr="00F54907">
        <w:rPr>
          <w:rFonts w:ascii="Calibri" w:hAnsi="Calibri" w:cs="Calibri"/>
          <w:b/>
          <w:bCs/>
          <w:sz w:val="20"/>
          <w:szCs w:val="20"/>
          <w:u w:val="single"/>
        </w:rPr>
        <w:t>t</w:t>
      </w:r>
      <w:r w:rsidR="00C17B94"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arrangements for cargo inspections</w:t>
      </w:r>
      <w:r w:rsidR="00F54907"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– project update</w:t>
      </w:r>
    </w:p>
    <w:p w14:paraId="481D6F22" w14:textId="1D63E742" w:rsidR="00330BA0" w:rsidRDefault="00D36791" w:rsidP="009240F6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C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hair introduced </w:t>
      </w:r>
      <w:r w:rsidR="00330BA0" w:rsidRPr="00DB1851">
        <w:rPr>
          <w:rFonts w:ascii="Calibri" w:hAnsi="Calibri" w:cs="Calibri"/>
          <w:color w:val="000000" w:themeColor="text1"/>
          <w:sz w:val="20"/>
          <w:szCs w:val="20"/>
        </w:rPr>
        <w:t>Andrew Patterson</w:t>
      </w:r>
      <w:r w:rsidR="00D24823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D24823" w:rsidRPr="00D24823">
        <w:rPr>
          <w:rFonts w:ascii="Calibri" w:hAnsi="Calibri" w:cs="Calibri"/>
          <w:color w:val="000000" w:themeColor="text1"/>
          <w:sz w:val="20"/>
          <w:szCs w:val="20"/>
        </w:rPr>
        <w:t xml:space="preserve">Assistant Secretary, Cargo Operations North and Response, </w:t>
      </w:r>
      <w:r w:rsidR="00D621F4" w:rsidRPr="00D24823">
        <w:rPr>
          <w:rFonts w:ascii="Calibri" w:hAnsi="Calibri" w:cs="Calibri"/>
          <w:color w:val="000000" w:themeColor="text1"/>
          <w:sz w:val="20"/>
          <w:szCs w:val="20"/>
        </w:rPr>
        <w:t>BOD</w:t>
      </w:r>
      <w:r w:rsidR="000F0A1D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D621F4" w:rsidRPr="00D2482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>to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D621F4" w:rsidRPr="00D24823">
        <w:rPr>
          <w:rFonts w:ascii="Calibri" w:hAnsi="Calibri" w:cs="Calibri"/>
          <w:color w:val="000000" w:themeColor="text1"/>
          <w:sz w:val="20"/>
          <w:szCs w:val="20"/>
        </w:rPr>
        <w:t>provide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an update on the </w:t>
      </w:r>
      <w:r>
        <w:rPr>
          <w:rFonts w:ascii="Calibri" w:hAnsi="Calibri" w:cs="Calibri"/>
          <w:color w:val="000000" w:themeColor="text1"/>
          <w:sz w:val="20"/>
          <w:szCs w:val="20"/>
        </w:rPr>
        <w:t>project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2344402" w14:textId="41C7E366" w:rsidR="00F33B8F" w:rsidRPr="00DB1851" w:rsidRDefault="00F63F68" w:rsidP="00F33B8F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Mr Patterson confirmed </w:t>
      </w:r>
      <w:r w:rsidR="00C052A1" w:rsidRPr="00F33B8F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="00F33B8F" w:rsidRPr="00F33B8F">
        <w:rPr>
          <w:rFonts w:ascii="Calibri" w:hAnsi="Calibri" w:cs="Calibri"/>
          <w:color w:val="000000" w:themeColor="text1"/>
          <w:sz w:val="20"/>
          <w:szCs w:val="20"/>
        </w:rPr>
        <w:t xml:space="preserve"> department reviewed its process for scheduling biosecurity and imported food inspection appointments 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 xml:space="preserve">after </w:t>
      </w:r>
      <w:r w:rsidR="009B1869">
        <w:rPr>
          <w:rFonts w:ascii="Calibri" w:hAnsi="Calibri" w:cs="Calibri"/>
          <w:color w:val="000000" w:themeColor="text1"/>
          <w:sz w:val="20"/>
          <w:szCs w:val="20"/>
        </w:rPr>
        <w:t>considering</w:t>
      </w:r>
      <w:r w:rsidR="00F33B8F" w:rsidRPr="00F33B8F">
        <w:rPr>
          <w:rFonts w:ascii="Calibri" w:hAnsi="Calibri" w:cs="Calibri"/>
          <w:color w:val="000000" w:themeColor="text1"/>
          <w:sz w:val="20"/>
          <w:szCs w:val="20"/>
        </w:rPr>
        <w:t xml:space="preserve"> feedback from industry. </w:t>
      </w:r>
      <w:r w:rsidR="00F33B8F" w:rsidRPr="00DB1851">
        <w:rPr>
          <w:rFonts w:ascii="Calibri" w:hAnsi="Calibri" w:cs="Calibri"/>
          <w:color w:val="000000" w:themeColor="text1"/>
          <w:sz w:val="20"/>
          <w:szCs w:val="20"/>
        </w:rPr>
        <w:t>The draft policy formally outlines various attendance models for inspections staff at third-party sites.</w:t>
      </w:r>
    </w:p>
    <w:p w14:paraId="70E04333" w14:textId="03130BF9" w:rsidR="00B76650" w:rsidRPr="008065EC" w:rsidRDefault="0008481A" w:rsidP="008065EC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The new p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>olicy</w:t>
      </w:r>
      <w:r w:rsidR="008065EC">
        <w:rPr>
          <w:rFonts w:ascii="Calibri" w:hAnsi="Calibri" w:cs="Calibri"/>
          <w:color w:val="000000" w:themeColor="text1"/>
          <w:sz w:val="20"/>
          <w:szCs w:val="20"/>
        </w:rPr>
        <w:t xml:space="preserve"> aims 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>to improve both the equity and efficiency of cargo inspections</w:t>
      </w:r>
      <w:r w:rsidR="00F37965">
        <w:rPr>
          <w:rFonts w:ascii="Calibri" w:hAnsi="Calibri" w:cs="Calibri"/>
          <w:color w:val="000000" w:themeColor="text1"/>
          <w:sz w:val="20"/>
          <w:szCs w:val="20"/>
        </w:rPr>
        <w:t xml:space="preserve"> and will 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replace the terms </w:t>
      </w:r>
      <w:r w:rsidR="00EA7581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>man</w:t>
      </w:r>
      <w:r w:rsidR="0045592F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>ned</w:t>
      </w:r>
      <w:r w:rsidR="00EA7581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depot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and </w:t>
      </w:r>
      <w:r w:rsidR="00EA7581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>permanent</w:t>
      </w:r>
      <w:r w:rsidR="00EA7581"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with </w:t>
      </w:r>
      <w:r w:rsidR="00EA7581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recurring </w:t>
      </w:r>
      <w:r w:rsidR="00D3034E" w:rsidRPr="000702E8">
        <w:rPr>
          <w:rFonts w:ascii="Calibri" w:hAnsi="Calibri" w:cs="Calibri"/>
          <w:i/>
          <w:iCs/>
          <w:color w:val="000000" w:themeColor="text1"/>
          <w:sz w:val="20"/>
          <w:szCs w:val="20"/>
        </w:rPr>
        <w:t>appointments</w:t>
      </w:r>
      <w:r w:rsidR="008065EC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64F3177" w14:textId="0D9F56CD" w:rsidR="00B76650" w:rsidRPr="00DB1851" w:rsidRDefault="00B76650" w:rsidP="00B5517D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780D45">
        <w:rPr>
          <w:rFonts w:ascii="Calibri" w:hAnsi="Calibri" w:cs="Calibri"/>
          <w:color w:val="000000" w:themeColor="text1"/>
          <w:sz w:val="20"/>
          <w:szCs w:val="20"/>
        </w:rPr>
        <w:t xml:space="preserve">Feedback from </w:t>
      </w:r>
      <w:r w:rsidR="00B5517D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Pr="00780D45">
        <w:rPr>
          <w:rFonts w:ascii="Calibri" w:hAnsi="Calibri" w:cs="Calibri"/>
          <w:color w:val="000000" w:themeColor="text1"/>
          <w:sz w:val="20"/>
          <w:szCs w:val="20"/>
        </w:rPr>
        <w:t>industry sessions on th</w:t>
      </w:r>
      <w:r w:rsidR="00B5517D">
        <w:rPr>
          <w:rFonts w:ascii="Calibri" w:hAnsi="Calibri" w:cs="Calibri"/>
          <w:color w:val="000000" w:themeColor="text1"/>
          <w:sz w:val="20"/>
          <w:szCs w:val="20"/>
        </w:rPr>
        <w:t>e</w:t>
      </w:r>
      <w:r w:rsidRPr="00780D45">
        <w:rPr>
          <w:rFonts w:ascii="Calibri" w:hAnsi="Calibri" w:cs="Calibri"/>
          <w:color w:val="000000" w:themeColor="text1"/>
          <w:sz w:val="20"/>
          <w:szCs w:val="20"/>
        </w:rPr>
        <w:t xml:space="preserve"> policy has been positive</w:t>
      </w:r>
      <w:r w:rsidR="00882E20">
        <w:rPr>
          <w:rFonts w:ascii="Calibri" w:hAnsi="Calibri" w:cs="Calibri"/>
          <w:color w:val="000000" w:themeColor="text1"/>
          <w:sz w:val="20"/>
          <w:szCs w:val="20"/>
        </w:rPr>
        <w:t xml:space="preserve">. It was noted these changes </w:t>
      </w:r>
      <w:r w:rsidR="00AC2B00">
        <w:rPr>
          <w:rFonts w:ascii="Calibri" w:hAnsi="Calibri" w:cs="Calibri"/>
          <w:color w:val="000000" w:themeColor="text1"/>
          <w:sz w:val="20"/>
          <w:szCs w:val="20"/>
        </w:rPr>
        <w:t xml:space="preserve">are expected to 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>encourag</w:t>
      </w:r>
      <w:r w:rsidR="00882E20">
        <w:rPr>
          <w:rFonts w:ascii="Calibri" w:hAnsi="Calibri" w:cs="Calibri"/>
          <w:color w:val="000000" w:themeColor="text1"/>
          <w:sz w:val="20"/>
          <w:szCs w:val="20"/>
        </w:rPr>
        <w:t>e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the up</w:t>
      </w:r>
      <w:r w:rsidR="003E5AB8">
        <w:rPr>
          <w:rFonts w:ascii="Calibri" w:hAnsi="Calibri" w:cs="Calibri"/>
          <w:color w:val="000000" w:themeColor="text1"/>
          <w:sz w:val="20"/>
          <w:szCs w:val="20"/>
        </w:rPr>
        <w:t>take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of</w:t>
      </w:r>
      <w:r w:rsidR="000702E8">
        <w:rPr>
          <w:rFonts w:ascii="Calibri" w:hAnsi="Calibri" w:cs="Calibri"/>
          <w:color w:val="000000" w:themeColor="text1"/>
          <w:sz w:val="20"/>
          <w:szCs w:val="20"/>
        </w:rPr>
        <w:t xml:space="preserve"> approved Arrangement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 class 14.4</w:t>
      </w:r>
      <w:r w:rsidR="0006111E">
        <w:rPr>
          <w:rFonts w:ascii="Calibri" w:hAnsi="Calibri" w:cs="Calibri"/>
          <w:color w:val="000000" w:themeColor="text1"/>
          <w:sz w:val="20"/>
          <w:szCs w:val="20"/>
        </w:rPr>
        <w:t xml:space="preserve"> R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>ural</w:t>
      </w:r>
      <w:r w:rsidR="0006111E">
        <w:rPr>
          <w:rFonts w:ascii="Calibri" w:hAnsi="Calibri" w:cs="Calibri"/>
          <w:color w:val="000000" w:themeColor="text1"/>
          <w:sz w:val="20"/>
          <w:szCs w:val="20"/>
        </w:rPr>
        <w:t xml:space="preserve"> T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 xml:space="preserve">ailgate </w:t>
      </w:r>
      <w:r w:rsidR="0006111E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DB1851">
        <w:rPr>
          <w:rFonts w:ascii="Calibri" w:hAnsi="Calibri" w:cs="Calibri"/>
          <w:color w:val="000000" w:themeColor="text1"/>
          <w:sz w:val="20"/>
          <w:szCs w:val="20"/>
        </w:rPr>
        <w:t>nspections</w:t>
      </w:r>
      <w:r w:rsidR="00D53C3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5F8FFD9" w14:textId="4ACA5007" w:rsidR="00B76650" w:rsidRPr="00B5517D" w:rsidRDefault="00B76650" w:rsidP="00B5517D">
      <w:pPr>
        <w:spacing w:after="120" w:line="27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B5517D">
        <w:rPr>
          <w:rFonts w:ascii="Calibri" w:hAnsi="Calibri" w:cs="Calibri"/>
          <w:color w:val="000000" w:themeColor="text1"/>
          <w:sz w:val="20"/>
          <w:szCs w:val="20"/>
        </w:rPr>
        <w:t xml:space="preserve">The policy will be finalised following </w:t>
      </w:r>
      <w:r w:rsidR="00C23DBB" w:rsidRPr="00B5517D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FD6C6D" w:rsidRPr="00B5517D">
        <w:rPr>
          <w:rFonts w:ascii="Calibri" w:hAnsi="Calibri" w:cs="Calibri"/>
          <w:color w:val="000000" w:themeColor="text1"/>
          <w:sz w:val="20"/>
          <w:szCs w:val="20"/>
        </w:rPr>
        <w:t xml:space="preserve">Have Your Say </w:t>
      </w:r>
      <w:r w:rsidRPr="00B5517D">
        <w:rPr>
          <w:rFonts w:ascii="Calibri" w:hAnsi="Calibri" w:cs="Calibri"/>
          <w:color w:val="000000" w:themeColor="text1"/>
          <w:sz w:val="20"/>
          <w:szCs w:val="20"/>
        </w:rPr>
        <w:t>consultation period</w:t>
      </w:r>
      <w:r w:rsidR="00FD6C6D" w:rsidRPr="00B5517D">
        <w:rPr>
          <w:rFonts w:ascii="Calibri" w:hAnsi="Calibri" w:cs="Calibri"/>
          <w:color w:val="000000" w:themeColor="text1"/>
          <w:sz w:val="20"/>
          <w:szCs w:val="20"/>
        </w:rPr>
        <w:t xml:space="preserve"> that closed on 8</w:t>
      </w:r>
      <w:r w:rsidR="005341AF" w:rsidRPr="00B5517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FD6C6D" w:rsidRPr="00B5517D">
        <w:rPr>
          <w:rFonts w:ascii="Calibri" w:hAnsi="Calibri" w:cs="Calibri"/>
          <w:color w:val="000000" w:themeColor="text1"/>
          <w:sz w:val="20"/>
          <w:szCs w:val="20"/>
        </w:rPr>
        <w:t>August</w:t>
      </w:r>
      <w:r w:rsidR="005341AF" w:rsidRPr="00B5517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FD6C6D" w:rsidRPr="00B5517D">
        <w:rPr>
          <w:rFonts w:ascii="Calibri" w:hAnsi="Calibri" w:cs="Calibri"/>
          <w:color w:val="000000" w:themeColor="text1"/>
          <w:sz w:val="20"/>
          <w:szCs w:val="20"/>
        </w:rPr>
        <w:t>20</w:t>
      </w:r>
      <w:r w:rsidR="005341AF" w:rsidRPr="00B5517D">
        <w:rPr>
          <w:rFonts w:ascii="Calibri" w:hAnsi="Calibri" w:cs="Calibri"/>
          <w:color w:val="000000" w:themeColor="text1"/>
          <w:sz w:val="20"/>
          <w:szCs w:val="20"/>
        </w:rPr>
        <w:t>2</w:t>
      </w:r>
      <w:r w:rsidR="00FD6C6D" w:rsidRPr="00B5517D">
        <w:rPr>
          <w:rFonts w:ascii="Calibri" w:hAnsi="Calibri" w:cs="Calibri"/>
          <w:color w:val="000000" w:themeColor="text1"/>
          <w:sz w:val="20"/>
          <w:szCs w:val="20"/>
        </w:rPr>
        <w:t>5</w:t>
      </w:r>
      <w:r w:rsidR="00333C8D" w:rsidRPr="00B5517D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147B2EB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BFFC0" w14:textId="29D8E7F7" w:rsidR="007367FB" w:rsidRDefault="007367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F54907" w:rsidRPr="00F54907">
        <w:rPr>
          <w:rFonts w:ascii="Calibri" w:hAnsi="Calibri" w:cs="Calibri"/>
          <w:b/>
          <w:bCs/>
          <w:sz w:val="20"/>
          <w:szCs w:val="20"/>
          <w:u w:val="single"/>
        </w:rPr>
        <w:t>6</w:t>
      </w:r>
      <w:r w:rsidRPr="00F54907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F54907" w:rsidRPr="00F54907">
        <w:rPr>
          <w:rFonts w:ascii="Calibri" w:hAnsi="Calibri" w:cs="Calibri"/>
          <w:b/>
          <w:bCs/>
          <w:sz w:val="20"/>
          <w:szCs w:val="20"/>
          <w:u w:val="single"/>
        </w:rPr>
        <w:t>BICON – Imported Food</w:t>
      </w:r>
    </w:p>
    <w:p w14:paraId="2F9371E9" w14:textId="699DE0C2" w:rsidR="009C3F6B" w:rsidRDefault="00C420B3" w:rsidP="000102E6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chair introduced Tan</w:t>
      </w:r>
      <w:r w:rsidR="0032057F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a Martin, Director,</w:t>
      </w:r>
      <w:r w:rsidR="000E1285">
        <w:rPr>
          <w:rFonts w:ascii="Calibri" w:hAnsi="Calibri" w:cs="Calibri"/>
          <w:sz w:val="20"/>
          <w:szCs w:val="20"/>
        </w:rPr>
        <w:t xml:space="preserve"> and Michelle Barron</w:t>
      </w:r>
      <w:r w:rsidR="003C62FA">
        <w:rPr>
          <w:rFonts w:ascii="Calibri" w:hAnsi="Calibri" w:cs="Calibri"/>
          <w:sz w:val="20"/>
          <w:szCs w:val="20"/>
        </w:rPr>
        <w:t xml:space="preserve">, </w:t>
      </w:r>
      <w:r w:rsidR="003C3A3E">
        <w:rPr>
          <w:rFonts w:ascii="Calibri" w:hAnsi="Calibri" w:cs="Calibri"/>
          <w:sz w:val="20"/>
          <w:szCs w:val="20"/>
        </w:rPr>
        <w:t>Technical Manager</w:t>
      </w:r>
      <w:r w:rsidR="00AC2B00">
        <w:rPr>
          <w:rFonts w:ascii="Calibri" w:hAnsi="Calibri" w:cs="Calibri"/>
          <w:sz w:val="20"/>
          <w:szCs w:val="20"/>
        </w:rPr>
        <w:t>,</w:t>
      </w:r>
      <w:r w:rsidR="000E1285">
        <w:rPr>
          <w:rFonts w:ascii="Calibri" w:hAnsi="Calibri" w:cs="Calibri"/>
          <w:sz w:val="20"/>
          <w:szCs w:val="20"/>
        </w:rPr>
        <w:t xml:space="preserve"> from the </w:t>
      </w:r>
      <w:r>
        <w:rPr>
          <w:rFonts w:ascii="Calibri" w:hAnsi="Calibri" w:cs="Calibri"/>
          <w:sz w:val="20"/>
          <w:szCs w:val="20"/>
        </w:rPr>
        <w:t xml:space="preserve">Imported Food </w:t>
      </w:r>
      <w:r w:rsidR="00B1107E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olicy</w:t>
      </w:r>
      <w:r w:rsidR="00945248">
        <w:rPr>
          <w:rFonts w:ascii="Calibri" w:hAnsi="Calibri" w:cs="Calibri"/>
          <w:sz w:val="20"/>
          <w:szCs w:val="20"/>
        </w:rPr>
        <w:t xml:space="preserve"> </w:t>
      </w:r>
      <w:r w:rsidR="000E1285">
        <w:rPr>
          <w:rFonts w:ascii="Calibri" w:hAnsi="Calibri" w:cs="Calibri"/>
          <w:sz w:val="20"/>
          <w:szCs w:val="20"/>
        </w:rPr>
        <w:t>team</w:t>
      </w:r>
      <w:r w:rsidR="00945248">
        <w:rPr>
          <w:rFonts w:ascii="Calibri" w:hAnsi="Calibri" w:cs="Calibri"/>
          <w:sz w:val="20"/>
          <w:szCs w:val="20"/>
        </w:rPr>
        <w:t xml:space="preserve"> who provided an update and </w:t>
      </w:r>
      <w:r w:rsidR="00A7713B">
        <w:rPr>
          <w:rFonts w:ascii="Calibri" w:hAnsi="Calibri" w:cs="Calibri"/>
          <w:sz w:val="20"/>
          <w:szCs w:val="20"/>
        </w:rPr>
        <w:t>demonstration</w:t>
      </w:r>
      <w:r w:rsidR="00945248">
        <w:rPr>
          <w:rFonts w:ascii="Calibri" w:hAnsi="Calibri" w:cs="Calibri"/>
          <w:sz w:val="20"/>
          <w:szCs w:val="20"/>
        </w:rPr>
        <w:t xml:space="preserve"> </w:t>
      </w:r>
      <w:r w:rsidR="00A7713B">
        <w:rPr>
          <w:rFonts w:ascii="Calibri" w:hAnsi="Calibri" w:cs="Calibri"/>
          <w:sz w:val="20"/>
          <w:szCs w:val="20"/>
        </w:rPr>
        <w:t>o</w:t>
      </w:r>
      <w:r w:rsidR="00945248">
        <w:rPr>
          <w:rFonts w:ascii="Calibri" w:hAnsi="Calibri" w:cs="Calibri"/>
          <w:sz w:val="20"/>
          <w:szCs w:val="20"/>
        </w:rPr>
        <w:t>f the</w:t>
      </w:r>
      <w:r w:rsidR="0094366B">
        <w:rPr>
          <w:rFonts w:ascii="Calibri" w:hAnsi="Calibri" w:cs="Calibri"/>
          <w:sz w:val="20"/>
          <w:szCs w:val="20"/>
        </w:rPr>
        <w:t xml:space="preserve"> project to include</w:t>
      </w:r>
      <w:r w:rsidR="00945248">
        <w:rPr>
          <w:rFonts w:ascii="Calibri" w:hAnsi="Calibri" w:cs="Calibri"/>
          <w:sz w:val="20"/>
          <w:szCs w:val="20"/>
        </w:rPr>
        <w:t xml:space="preserve"> </w:t>
      </w:r>
      <w:r w:rsidR="00583E16">
        <w:rPr>
          <w:rFonts w:ascii="Calibri" w:hAnsi="Calibri" w:cs="Calibri"/>
          <w:sz w:val="20"/>
          <w:szCs w:val="20"/>
        </w:rPr>
        <w:t xml:space="preserve">imported food </w:t>
      </w:r>
      <w:r w:rsidR="00AA0F22">
        <w:rPr>
          <w:rFonts w:ascii="Calibri" w:hAnsi="Calibri" w:cs="Calibri"/>
          <w:sz w:val="20"/>
          <w:szCs w:val="20"/>
        </w:rPr>
        <w:t>safety requirements in</w:t>
      </w:r>
      <w:r w:rsidR="0094366B">
        <w:rPr>
          <w:rFonts w:ascii="Calibri" w:hAnsi="Calibri" w:cs="Calibri"/>
          <w:sz w:val="20"/>
          <w:szCs w:val="20"/>
        </w:rPr>
        <w:t>to</w:t>
      </w:r>
      <w:r w:rsidR="00AA0F22">
        <w:rPr>
          <w:rFonts w:ascii="Calibri" w:hAnsi="Calibri" w:cs="Calibri"/>
          <w:sz w:val="20"/>
          <w:szCs w:val="20"/>
        </w:rPr>
        <w:t xml:space="preserve"> B</w:t>
      </w:r>
      <w:r w:rsidR="000E1285">
        <w:rPr>
          <w:rFonts w:ascii="Calibri" w:hAnsi="Calibri" w:cs="Calibri"/>
          <w:sz w:val="20"/>
          <w:szCs w:val="20"/>
        </w:rPr>
        <w:t>I</w:t>
      </w:r>
      <w:r w:rsidR="00AA0F22">
        <w:rPr>
          <w:rFonts w:ascii="Calibri" w:hAnsi="Calibri" w:cs="Calibri"/>
          <w:sz w:val="20"/>
          <w:szCs w:val="20"/>
        </w:rPr>
        <w:t>CON.</w:t>
      </w:r>
    </w:p>
    <w:p w14:paraId="683CAD42" w14:textId="63033AF3" w:rsidR="00681F24" w:rsidRDefault="00681F24" w:rsidP="00681F24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project’s aim was to provide a single source of information for all imported food requirements – biosecurity import conditions </w:t>
      </w:r>
      <w:r w:rsidR="006070EE"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z w:val="20"/>
          <w:szCs w:val="20"/>
        </w:rPr>
        <w:t xml:space="preserve"> food safety requirements. The benefits of this for industry are:</w:t>
      </w:r>
    </w:p>
    <w:p w14:paraId="7ACF9949" w14:textId="77777777" w:rsidR="00681F24" w:rsidRPr="004C3DB8" w:rsidRDefault="00681F24" w:rsidP="00681F24">
      <w:pPr>
        <w:pStyle w:val="ListParagraph"/>
        <w:numPr>
          <w:ilvl w:val="0"/>
          <w:numId w:val="15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4C3DB8">
        <w:rPr>
          <w:rFonts w:ascii="Calibri" w:hAnsi="Calibri" w:cs="Calibri"/>
          <w:sz w:val="20"/>
          <w:szCs w:val="20"/>
        </w:rPr>
        <w:t>Fewer delays at the border – due to greater clarity on the border requirements that apply to food imports</w:t>
      </w:r>
    </w:p>
    <w:p w14:paraId="65F55ACD" w14:textId="77777777" w:rsidR="00424FCB" w:rsidRDefault="00681F24" w:rsidP="00353F10">
      <w:pPr>
        <w:pStyle w:val="ListParagraph"/>
        <w:numPr>
          <w:ilvl w:val="0"/>
          <w:numId w:val="15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424FCB">
        <w:rPr>
          <w:rFonts w:ascii="Calibri" w:hAnsi="Calibri" w:cs="Calibri"/>
          <w:sz w:val="20"/>
          <w:szCs w:val="20"/>
        </w:rPr>
        <w:t>Fewer cancelled inspections – due to greater clarity on documentation required at inspections and how importers can ensure goods are ready for inspection</w:t>
      </w:r>
    </w:p>
    <w:p w14:paraId="05643887" w14:textId="76924F33" w:rsidR="00681F24" w:rsidRPr="00424FCB" w:rsidRDefault="00681F24" w:rsidP="00424FCB">
      <w:pPr>
        <w:pStyle w:val="ListParagraph"/>
        <w:numPr>
          <w:ilvl w:val="0"/>
          <w:numId w:val="15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424FCB">
        <w:rPr>
          <w:rFonts w:ascii="Calibri" w:hAnsi="Calibri" w:cs="Calibri"/>
          <w:sz w:val="20"/>
          <w:szCs w:val="20"/>
        </w:rPr>
        <w:t>Improved delivery of service – BICON provides department officers with a single source of information on imported food requirements resulting in a more consistent, efficient and streamlined clearance process.</w:t>
      </w:r>
    </w:p>
    <w:p w14:paraId="7776F28A" w14:textId="7F234002" w:rsidR="008618DE" w:rsidRDefault="008618DE" w:rsidP="008618DE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Industry expressed optimism that the</w:t>
      </w:r>
      <w:r w:rsidR="000E1285">
        <w:rPr>
          <w:rFonts w:ascii="Calibri" w:hAnsi="Calibri" w:cs="Calibri"/>
          <w:sz w:val="20"/>
          <w:szCs w:val="20"/>
        </w:rPr>
        <w:t>se</w:t>
      </w:r>
      <w:r>
        <w:rPr>
          <w:rFonts w:ascii="Calibri" w:hAnsi="Calibri" w:cs="Calibri"/>
          <w:sz w:val="20"/>
          <w:szCs w:val="20"/>
        </w:rPr>
        <w:t xml:space="preserve"> changes</w:t>
      </w:r>
      <w:r w:rsidR="000E128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will provide greater clarity for food importers regarding their food safety requirements. They praised the innovations introduced by the team, commending the team for their work.</w:t>
      </w:r>
    </w:p>
    <w:p w14:paraId="57B5471B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D3C71D" w14:textId="36A7A016" w:rsidR="007367FB" w:rsidRPr="004A3F42" w:rsidRDefault="007367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A3F42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F54907" w:rsidRPr="004A3F42">
        <w:rPr>
          <w:rFonts w:ascii="Calibri" w:hAnsi="Calibri" w:cs="Calibri"/>
          <w:b/>
          <w:bCs/>
          <w:sz w:val="20"/>
          <w:szCs w:val="20"/>
          <w:u w:val="single"/>
        </w:rPr>
        <w:t>7</w:t>
      </w:r>
      <w:r w:rsidRPr="004A3F42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DB421D" w:rsidRPr="004A3F42">
        <w:rPr>
          <w:rFonts w:ascii="Calibri" w:hAnsi="Calibri" w:cs="Calibri"/>
          <w:b/>
          <w:bCs/>
          <w:sz w:val="20"/>
          <w:szCs w:val="20"/>
          <w:u w:val="single"/>
        </w:rPr>
        <w:t>Biosecurity Legislation update</w:t>
      </w:r>
    </w:p>
    <w:p w14:paraId="1A116DF0" w14:textId="4FEFB642" w:rsidR="00AE5592" w:rsidRDefault="002C526F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The chair introduced </w:t>
      </w:r>
      <w:r w:rsidR="00707E2D">
        <w:rPr>
          <w:rFonts w:ascii="Calibri" w:hAnsi="Calibri" w:cs="Calibri"/>
          <w:bCs/>
          <w:sz w:val="20"/>
          <w:szCs w:val="20"/>
        </w:rPr>
        <w:t>Julia Wells</w:t>
      </w:r>
      <w:r>
        <w:rPr>
          <w:rFonts w:ascii="Calibri" w:hAnsi="Calibri" w:cs="Calibri"/>
          <w:bCs/>
          <w:sz w:val="20"/>
          <w:szCs w:val="20"/>
        </w:rPr>
        <w:t>, A/g First Assistant Secretary, BSRD</w:t>
      </w:r>
      <w:r w:rsidR="00707E2D">
        <w:rPr>
          <w:rFonts w:ascii="Calibri" w:hAnsi="Calibri" w:cs="Calibri"/>
          <w:bCs/>
          <w:sz w:val="20"/>
          <w:szCs w:val="20"/>
        </w:rPr>
        <w:t xml:space="preserve"> and Lauren Grimes</w:t>
      </w:r>
      <w:r w:rsidR="00402D39">
        <w:rPr>
          <w:rFonts w:ascii="Calibri" w:hAnsi="Calibri" w:cs="Calibri"/>
          <w:bCs/>
          <w:sz w:val="20"/>
          <w:szCs w:val="20"/>
        </w:rPr>
        <w:t>,</w:t>
      </w:r>
      <w:r w:rsidR="009C3752">
        <w:rPr>
          <w:rFonts w:ascii="Calibri" w:hAnsi="Calibri" w:cs="Calibri"/>
          <w:bCs/>
          <w:sz w:val="20"/>
          <w:szCs w:val="20"/>
        </w:rPr>
        <w:t xml:space="preserve"> </w:t>
      </w:r>
      <w:r w:rsidR="009C3752" w:rsidRPr="009C3752">
        <w:rPr>
          <w:rFonts w:ascii="Calibri" w:hAnsi="Calibri" w:cs="Calibri"/>
          <w:bCs/>
          <w:sz w:val="20"/>
          <w:szCs w:val="20"/>
        </w:rPr>
        <w:t xml:space="preserve">Director, Biosecurity </w:t>
      </w:r>
      <w:r w:rsidR="00E27659">
        <w:rPr>
          <w:rFonts w:ascii="Calibri" w:hAnsi="Calibri" w:cs="Calibri"/>
          <w:bCs/>
          <w:sz w:val="20"/>
          <w:szCs w:val="20"/>
        </w:rPr>
        <w:t xml:space="preserve">Legislation, </w:t>
      </w:r>
      <w:r w:rsidR="008A4917">
        <w:rPr>
          <w:rFonts w:ascii="Calibri" w:hAnsi="Calibri" w:cs="Calibri"/>
          <w:bCs/>
          <w:sz w:val="20"/>
          <w:szCs w:val="20"/>
        </w:rPr>
        <w:t>BSRD</w:t>
      </w:r>
      <w:r w:rsidR="009C3752" w:rsidRPr="009C3752">
        <w:rPr>
          <w:rFonts w:ascii="Calibri" w:hAnsi="Calibri" w:cs="Calibri"/>
          <w:bCs/>
          <w:sz w:val="20"/>
          <w:szCs w:val="20"/>
        </w:rPr>
        <w:t xml:space="preserve"> </w:t>
      </w:r>
      <w:r w:rsidR="008A4917">
        <w:rPr>
          <w:rFonts w:ascii="Calibri" w:hAnsi="Calibri" w:cs="Calibri"/>
          <w:bCs/>
          <w:sz w:val="20"/>
          <w:szCs w:val="20"/>
        </w:rPr>
        <w:t xml:space="preserve">who provided an update on </w:t>
      </w:r>
      <w:r w:rsidR="00707E2D">
        <w:rPr>
          <w:rFonts w:ascii="Calibri" w:hAnsi="Calibri" w:cs="Calibri"/>
          <w:bCs/>
          <w:sz w:val="20"/>
          <w:szCs w:val="20"/>
        </w:rPr>
        <w:t xml:space="preserve">sunsetting legislative instruments under the </w:t>
      </w:r>
      <w:r w:rsidR="00707E2D" w:rsidRPr="000E1285">
        <w:rPr>
          <w:rFonts w:ascii="Calibri" w:hAnsi="Calibri" w:cs="Calibri"/>
          <w:bCs/>
          <w:i/>
          <w:iCs/>
          <w:sz w:val="20"/>
          <w:szCs w:val="20"/>
        </w:rPr>
        <w:t>Biosecurity Act 2015</w:t>
      </w:r>
      <w:r w:rsidR="00707E2D">
        <w:rPr>
          <w:rFonts w:ascii="Calibri" w:hAnsi="Calibri" w:cs="Calibri"/>
          <w:bCs/>
          <w:sz w:val="20"/>
          <w:szCs w:val="20"/>
        </w:rPr>
        <w:t>.</w:t>
      </w:r>
    </w:p>
    <w:p w14:paraId="309E407F" w14:textId="3383ECD6" w:rsidR="00DB421D" w:rsidRDefault="00707E2D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The </w:t>
      </w:r>
      <w:r w:rsidR="00AE5592">
        <w:rPr>
          <w:rFonts w:ascii="Calibri" w:hAnsi="Calibri" w:cs="Calibri"/>
          <w:bCs/>
          <w:sz w:val="20"/>
          <w:szCs w:val="20"/>
        </w:rPr>
        <w:t xml:space="preserve">legislative </w:t>
      </w:r>
      <w:r>
        <w:rPr>
          <w:rFonts w:ascii="Calibri" w:hAnsi="Calibri" w:cs="Calibri"/>
          <w:bCs/>
          <w:sz w:val="20"/>
          <w:szCs w:val="20"/>
        </w:rPr>
        <w:t>instruments are set to expire in 2026 and 2027</w:t>
      </w:r>
      <w:r w:rsidR="0077435C">
        <w:rPr>
          <w:rFonts w:ascii="Calibri" w:hAnsi="Calibri" w:cs="Calibri"/>
          <w:bCs/>
          <w:sz w:val="20"/>
          <w:szCs w:val="20"/>
        </w:rPr>
        <w:t>, with t</w:t>
      </w:r>
      <w:r>
        <w:rPr>
          <w:rFonts w:ascii="Calibri" w:hAnsi="Calibri" w:cs="Calibri"/>
          <w:bCs/>
          <w:sz w:val="20"/>
          <w:szCs w:val="20"/>
        </w:rPr>
        <w:t xml:space="preserve">he </w:t>
      </w:r>
      <w:r w:rsidR="00D02DEE">
        <w:rPr>
          <w:rFonts w:ascii="Calibri" w:hAnsi="Calibri" w:cs="Calibri"/>
          <w:bCs/>
          <w:sz w:val="20"/>
          <w:szCs w:val="20"/>
        </w:rPr>
        <w:t>d</w:t>
      </w:r>
      <w:r>
        <w:rPr>
          <w:rFonts w:ascii="Calibri" w:hAnsi="Calibri" w:cs="Calibri"/>
          <w:bCs/>
          <w:sz w:val="20"/>
          <w:szCs w:val="20"/>
        </w:rPr>
        <w:t xml:space="preserve">epartment planning a </w:t>
      </w:r>
      <w:r w:rsidR="00FA1187">
        <w:rPr>
          <w:rFonts w:ascii="Calibri" w:hAnsi="Calibri" w:cs="Calibri"/>
          <w:bCs/>
          <w:sz w:val="20"/>
          <w:szCs w:val="20"/>
        </w:rPr>
        <w:t xml:space="preserve">6-week </w:t>
      </w:r>
      <w:r>
        <w:rPr>
          <w:rFonts w:ascii="Calibri" w:hAnsi="Calibri" w:cs="Calibri"/>
          <w:bCs/>
          <w:sz w:val="20"/>
          <w:szCs w:val="20"/>
        </w:rPr>
        <w:t xml:space="preserve">public consultation scheduled </w:t>
      </w:r>
      <w:r w:rsidR="00AC25AC">
        <w:rPr>
          <w:rFonts w:ascii="Calibri" w:hAnsi="Calibri" w:cs="Calibri"/>
          <w:bCs/>
          <w:sz w:val="20"/>
          <w:szCs w:val="20"/>
        </w:rPr>
        <w:t>for</w:t>
      </w:r>
      <w:r>
        <w:rPr>
          <w:rFonts w:ascii="Calibri" w:hAnsi="Calibri" w:cs="Calibri"/>
          <w:bCs/>
          <w:sz w:val="20"/>
          <w:szCs w:val="20"/>
        </w:rPr>
        <w:t xml:space="preserve"> mid-October</w:t>
      </w:r>
      <w:r w:rsidR="00AC25AC">
        <w:rPr>
          <w:rFonts w:ascii="Calibri" w:hAnsi="Calibri" w:cs="Calibri"/>
          <w:bCs/>
          <w:sz w:val="20"/>
          <w:szCs w:val="20"/>
        </w:rPr>
        <w:t xml:space="preserve"> 2025</w:t>
      </w:r>
      <w:r w:rsidR="00FA1187">
        <w:rPr>
          <w:rFonts w:ascii="Calibri" w:hAnsi="Calibri" w:cs="Calibri"/>
          <w:bCs/>
          <w:sz w:val="20"/>
          <w:szCs w:val="20"/>
        </w:rPr>
        <w:t>.</w:t>
      </w:r>
      <w:r w:rsidR="00BD06B1">
        <w:rPr>
          <w:rFonts w:ascii="Calibri" w:hAnsi="Calibri" w:cs="Calibri"/>
          <w:bCs/>
          <w:sz w:val="20"/>
          <w:szCs w:val="20"/>
        </w:rPr>
        <w:t xml:space="preserve"> The </w:t>
      </w:r>
      <w:r w:rsidR="00FA1187">
        <w:rPr>
          <w:rFonts w:ascii="Calibri" w:hAnsi="Calibri" w:cs="Calibri"/>
          <w:bCs/>
          <w:sz w:val="20"/>
          <w:szCs w:val="20"/>
        </w:rPr>
        <w:t xml:space="preserve">legislative instruments of </w:t>
      </w:r>
      <w:r w:rsidR="00916502">
        <w:rPr>
          <w:rFonts w:ascii="Calibri" w:hAnsi="Calibri" w:cs="Calibri"/>
          <w:bCs/>
          <w:sz w:val="20"/>
          <w:szCs w:val="20"/>
        </w:rPr>
        <w:t>focus</w:t>
      </w:r>
      <w:r w:rsidR="00FA1187">
        <w:rPr>
          <w:rFonts w:ascii="Calibri" w:hAnsi="Calibri" w:cs="Calibri"/>
          <w:bCs/>
          <w:sz w:val="20"/>
          <w:szCs w:val="20"/>
        </w:rPr>
        <w:t xml:space="preserve"> </w:t>
      </w:r>
      <w:r w:rsidR="00BD06B1">
        <w:rPr>
          <w:rFonts w:ascii="Calibri" w:hAnsi="Calibri" w:cs="Calibri"/>
          <w:bCs/>
          <w:sz w:val="20"/>
          <w:szCs w:val="20"/>
        </w:rPr>
        <w:t>are</w:t>
      </w:r>
      <w:r w:rsidR="00916502">
        <w:rPr>
          <w:rFonts w:ascii="Calibri" w:hAnsi="Calibri" w:cs="Calibri"/>
          <w:bCs/>
          <w:sz w:val="20"/>
          <w:szCs w:val="20"/>
        </w:rPr>
        <w:t>:</w:t>
      </w:r>
    </w:p>
    <w:p w14:paraId="18F378B1" w14:textId="2FD4F77E" w:rsidR="00BD06B1" w:rsidRPr="00BD06B1" w:rsidRDefault="00BD06B1" w:rsidP="007E0418">
      <w:pPr>
        <w:pStyle w:val="ListParagraph"/>
        <w:numPr>
          <w:ilvl w:val="0"/>
          <w:numId w:val="10"/>
        </w:num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BD06B1">
        <w:rPr>
          <w:rFonts w:ascii="Calibri" w:hAnsi="Calibri" w:cs="Calibri"/>
          <w:bCs/>
          <w:sz w:val="20"/>
          <w:szCs w:val="20"/>
        </w:rPr>
        <w:t>Biosecurity Regulations 2016</w:t>
      </w:r>
    </w:p>
    <w:p w14:paraId="4F69F00C" w14:textId="18276A07" w:rsidR="00BD06B1" w:rsidRDefault="00BD06B1" w:rsidP="007E0418">
      <w:pPr>
        <w:pStyle w:val="ListParagraph"/>
        <w:numPr>
          <w:ilvl w:val="0"/>
          <w:numId w:val="10"/>
        </w:num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BD06B1">
        <w:rPr>
          <w:rFonts w:ascii="Calibri" w:hAnsi="Calibri" w:cs="Calibri"/>
          <w:bCs/>
          <w:sz w:val="20"/>
          <w:szCs w:val="20"/>
        </w:rPr>
        <w:t>Biosecurity (Reportable Biosecurity Incidents) Determination 2016</w:t>
      </w:r>
    </w:p>
    <w:p w14:paraId="6D81C1E1" w14:textId="3B1B4C6F" w:rsidR="00BD06B1" w:rsidRPr="00BD06B1" w:rsidRDefault="00BD06B1" w:rsidP="007E0418">
      <w:pPr>
        <w:pStyle w:val="ListParagraph"/>
        <w:numPr>
          <w:ilvl w:val="0"/>
          <w:numId w:val="10"/>
        </w:num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BD06B1">
        <w:rPr>
          <w:rFonts w:ascii="Calibri" w:hAnsi="Calibri" w:cs="Calibri"/>
          <w:bCs/>
          <w:sz w:val="20"/>
          <w:szCs w:val="20"/>
        </w:rPr>
        <w:t>Biosecurity (Exposed Conveyance-Exceptions from Biosecurity Control) Determination 2016</w:t>
      </w:r>
    </w:p>
    <w:p w14:paraId="350FBCD4" w14:textId="21501984" w:rsidR="00BD06B1" w:rsidRDefault="00BD06B1" w:rsidP="007E0418">
      <w:pPr>
        <w:pStyle w:val="ListParagraph"/>
        <w:numPr>
          <w:ilvl w:val="0"/>
          <w:numId w:val="10"/>
        </w:num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BD06B1">
        <w:rPr>
          <w:rFonts w:ascii="Calibri" w:hAnsi="Calibri" w:cs="Calibri"/>
          <w:bCs/>
          <w:sz w:val="20"/>
          <w:szCs w:val="20"/>
        </w:rPr>
        <w:t>Biosecurity (Movements between Parts of Australian Territory) Declaration 2016</w:t>
      </w:r>
      <w:r w:rsidR="00916502">
        <w:rPr>
          <w:rFonts w:ascii="Calibri" w:hAnsi="Calibri" w:cs="Calibri"/>
          <w:bCs/>
          <w:sz w:val="20"/>
          <w:szCs w:val="20"/>
        </w:rPr>
        <w:t>.</w:t>
      </w:r>
    </w:p>
    <w:p w14:paraId="4CAE9005" w14:textId="77777777" w:rsidR="00D87E9A" w:rsidRDefault="000E1285" w:rsidP="00BD06B1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</w:t>
      </w:r>
      <w:r w:rsidR="00BD06B1">
        <w:rPr>
          <w:rFonts w:ascii="Calibri" w:hAnsi="Calibri" w:cs="Calibri"/>
          <w:bCs/>
          <w:sz w:val="20"/>
          <w:szCs w:val="20"/>
        </w:rPr>
        <w:t xml:space="preserve">onsultation will be held on the </w:t>
      </w:r>
      <w:proofErr w:type="spellStart"/>
      <w:r w:rsidR="00D02DEE">
        <w:rPr>
          <w:rFonts w:ascii="Calibri" w:hAnsi="Calibri" w:cs="Calibri"/>
          <w:bCs/>
          <w:sz w:val="20"/>
          <w:szCs w:val="20"/>
        </w:rPr>
        <w:t>d</w:t>
      </w:r>
      <w:r w:rsidR="00BD06B1">
        <w:rPr>
          <w:rFonts w:ascii="Calibri" w:hAnsi="Calibri" w:cs="Calibri"/>
          <w:bCs/>
          <w:sz w:val="20"/>
          <w:szCs w:val="20"/>
        </w:rPr>
        <w:t>epartment’s</w:t>
      </w:r>
      <w:proofErr w:type="spellEnd"/>
      <w:r w:rsidR="00BD06B1">
        <w:rPr>
          <w:rFonts w:ascii="Calibri" w:hAnsi="Calibri" w:cs="Calibri"/>
          <w:bCs/>
          <w:sz w:val="20"/>
          <w:szCs w:val="20"/>
        </w:rPr>
        <w:t xml:space="preserve"> Have your Say platform and will include a summary of </w:t>
      </w:r>
      <w:r w:rsidR="0016635D">
        <w:rPr>
          <w:rFonts w:ascii="Calibri" w:hAnsi="Calibri" w:cs="Calibri"/>
          <w:bCs/>
          <w:sz w:val="20"/>
          <w:szCs w:val="20"/>
        </w:rPr>
        <w:t xml:space="preserve">proposed </w:t>
      </w:r>
      <w:r w:rsidR="00BD06B1">
        <w:rPr>
          <w:rFonts w:ascii="Calibri" w:hAnsi="Calibri" w:cs="Calibri"/>
          <w:bCs/>
          <w:sz w:val="20"/>
          <w:szCs w:val="20"/>
        </w:rPr>
        <w:t xml:space="preserve">changes for each instrument. </w:t>
      </w:r>
      <w:r>
        <w:rPr>
          <w:rFonts w:ascii="Calibri" w:hAnsi="Calibri" w:cs="Calibri"/>
          <w:bCs/>
          <w:sz w:val="20"/>
          <w:szCs w:val="20"/>
        </w:rPr>
        <w:t>I</w:t>
      </w:r>
      <w:r w:rsidR="00BD06B1">
        <w:rPr>
          <w:rFonts w:ascii="Calibri" w:hAnsi="Calibri" w:cs="Calibri"/>
          <w:bCs/>
          <w:sz w:val="20"/>
          <w:szCs w:val="20"/>
        </w:rPr>
        <w:t>ndustry will be notified through standard processes including mailing lists and an Import Industry Advice Notice.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4F3B9266" w14:textId="5AA4C2B0" w:rsidR="000E1285" w:rsidRDefault="00BD06B1" w:rsidP="00BD06B1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 xml:space="preserve">DCCC members </w:t>
      </w:r>
      <w:r w:rsidR="00D87E9A">
        <w:rPr>
          <w:rFonts w:ascii="Calibri" w:hAnsi="Calibri" w:cs="Calibri"/>
          <w:bCs/>
          <w:sz w:val="20"/>
          <w:szCs w:val="20"/>
        </w:rPr>
        <w:t xml:space="preserve">are encouraged </w:t>
      </w:r>
      <w:r>
        <w:rPr>
          <w:rFonts w:ascii="Calibri" w:hAnsi="Calibri" w:cs="Calibri"/>
          <w:bCs/>
          <w:sz w:val="20"/>
          <w:szCs w:val="20"/>
        </w:rPr>
        <w:t xml:space="preserve">to participate in the consultation process and notify their members when it </w:t>
      </w:r>
      <w:r w:rsidR="00BD2336">
        <w:rPr>
          <w:rFonts w:ascii="Calibri" w:hAnsi="Calibri" w:cs="Calibri"/>
          <w:bCs/>
          <w:sz w:val="20"/>
          <w:szCs w:val="20"/>
        </w:rPr>
        <w:t>becomes</w:t>
      </w:r>
      <w:r>
        <w:rPr>
          <w:rFonts w:ascii="Calibri" w:hAnsi="Calibri" w:cs="Calibri"/>
          <w:bCs/>
          <w:sz w:val="20"/>
          <w:szCs w:val="20"/>
        </w:rPr>
        <w:t xml:space="preserve"> active.</w:t>
      </w:r>
    </w:p>
    <w:p w14:paraId="0C379FDD" w14:textId="587F8750" w:rsidR="00BD06B1" w:rsidRDefault="00BD06B1" w:rsidP="00BD06B1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The new instruments </w:t>
      </w:r>
      <w:r w:rsidR="00BD2336">
        <w:rPr>
          <w:rFonts w:ascii="Calibri" w:hAnsi="Calibri" w:cs="Calibri"/>
          <w:bCs/>
          <w:sz w:val="20"/>
          <w:szCs w:val="20"/>
        </w:rPr>
        <w:t xml:space="preserve">will </w:t>
      </w:r>
      <w:r>
        <w:rPr>
          <w:rFonts w:ascii="Calibri" w:hAnsi="Calibri" w:cs="Calibri"/>
          <w:bCs/>
          <w:sz w:val="20"/>
          <w:szCs w:val="20"/>
        </w:rPr>
        <w:t xml:space="preserve">contain minor policy changes to </w:t>
      </w:r>
      <w:r w:rsidR="000702E8">
        <w:rPr>
          <w:rFonts w:ascii="Calibri" w:hAnsi="Calibri" w:cs="Calibri"/>
          <w:bCs/>
          <w:sz w:val="20"/>
          <w:szCs w:val="20"/>
        </w:rPr>
        <w:t>improve</w:t>
      </w:r>
      <w:r>
        <w:rPr>
          <w:rFonts w:ascii="Calibri" w:hAnsi="Calibri" w:cs="Calibri"/>
          <w:bCs/>
          <w:sz w:val="20"/>
          <w:szCs w:val="20"/>
        </w:rPr>
        <w:t xml:space="preserve"> regulatory </w:t>
      </w:r>
      <w:r w:rsidR="000702E8">
        <w:rPr>
          <w:rFonts w:ascii="Calibri" w:hAnsi="Calibri" w:cs="Calibri"/>
          <w:bCs/>
          <w:sz w:val="20"/>
          <w:szCs w:val="20"/>
        </w:rPr>
        <w:t>efficiency</w:t>
      </w:r>
      <w:r w:rsidR="000870E1">
        <w:rPr>
          <w:rFonts w:ascii="Calibri" w:hAnsi="Calibri" w:cs="Calibri"/>
          <w:bCs/>
          <w:sz w:val="20"/>
          <w:szCs w:val="20"/>
        </w:rPr>
        <w:t xml:space="preserve"> and </w:t>
      </w:r>
      <w:r w:rsidR="00751A9A">
        <w:rPr>
          <w:rFonts w:ascii="Calibri" w:hAnsi="Calibri" w:cs="Calibri"/>
          <w:bCs/>
          <w:sz w:val="20"/>
          <w:szCs w:val="20"/>
        </w:rPr>
        <w:t xml:space="preserve">have minimal </w:t>
      </w:r>
      <w:r w:rsidR="006D4E27">
        <w:rPr>
          <w:rFonts w:ascii="Calibri" w:hAnsi="Calibri" w:cs="Calibri"/>
          <w:bCs/>
          <w:sz w:val="20"/>
          <w:szCs w:val="20"/>
        </w:rPr>
        <w:t xml:space="preserve">industry </w:t>
      </w:r>
      <w:r w:rsidR="00751A9A">
        <w:rPr>
          <w:rFonts w:ascii="Calibri" w:hAnsi="Calibri" w:cs="Calibri"/>
          <w:bCs/>
          <w:sz w:val="20"/>
          <w:szCs w:val="20"/>
        </w:rPr>
        <w:t>impact.</w:t>
      </w:r>
    </w:p>
    <w:p w14:paraId="0F050344" w14:textId="5F41B300" w:rsidR="00751A9A" w:rsidRDefault="00BF772B" w:rsidP="00BD06B1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Industry </w:t>
      </w:r>
      <w:r w:rsidR="009F5971">
        <w:rPr>
          <w:rFonts w:ascii="Calibri" w:hAnsi="Calibri" w:cs="Calibri"/>
          <w:bCs/>
          <w:sz w:val="20"/>
          <w:szCs w:val="20"/>
        </w:rPr>
        <w:t xml:space="preserve">asked if </w:t>
      </w:r>
      <w:r w:rsidR="00751A9A">
        <w:rPr>
          <w:rFonts w:ascii="Calibri" w:hAnsi="Calibri" w:cs="Calibri"/>
          <w:bCs/>
          <w:sz w:val="20"/>
          <w:szCs w:val="20"/>
        </w:rPr>
        <w:t xml:space="preserve">impact analysis </w:t>
      </w:r>
      <w:r w:rsidR="009F5971">
        <w:rPr>
          <w:rFonts w:ascii="Calibri" w:hAnsi="Calibri" w:cs="Calibri"/>
          <w:bCs/>
          <w:sz w:val="20"/>
          <w:szCs w:val="20"/>
        </w:rPr>
        <w:t xml:space="preserve">had been </w:t>
      </w:r>
      <w:r w:rsidR="00751A9A">
        <w:rPr>
          <w:rFonts w:ascii="Calibri" w:hAnsi="Calibri" w:cs="Calibri"/>
          <w:bCs/>
          <w:sz w:val="20"/>
          <w:szCs w:val="20"/>
        </w:rPr>
        <w:t>done</w:t>
      </w:r>
      <w:r w:rsidR="006067EF">
        <w:rPr>
          <w:rFonts w:ascii="Calibri" w:hAnsi="Calibri" w:cs="Calibri"/>
          <w:bCs/>
          <w:sz w:val="20"/>
          <w:szCs w:val="20"/>
        </w:rPr>
        <w:t>. The</w:t>
      </w:r>
      <w:r w:rsidR="00245A00">
        <w:rPr>
          <w:rFonts w:ascii="Calibri" w:hAnsi="Calibri" w:cs="Calibri"/>
          <w:bCs/>
          <w:sz w:val="20"/>
          <w:szCs w:val="20"/>
        </w:rPr>
        <w:t xml:space="preserve"> </w:t>
      </w:r>
      <w:r w:rsidR="000702E8">
        <w:rPr>
          <w:rFonts w:ascii="Calibri" w:hAnsi="Calibri" w:cs="Calibri"/>
          <w:bCs/>
          <w:sz w:val="20"/>
          <w:szCs w:val="20"/>
        </w:rPr>
        <w:t>department</w:t>
      </w:r>
      <w:r w:rsidR="00CD0E61">
        <w:rPr>
          <w:rFonts w:ascii="Calibri" w:hAnsi="Calibri" w:cs="Calibri"/>
          <w:bCs/>
          <w:sz w:val="20"/>
          <w:szCs w:val="20"/>
        </w:rPr>
        <w:t xml:space="preserve"> indicated that the necessary </w:t>
      </w:r>
      <w:r w:rsidR="00751A9A">
        <w:rPr>
          <w:rFonts w:ascii="Calibri" w:hAnsi="Calibri" w:cs="Calibri"/>
          <w:bCs/>
          <w:sz w:val="20"/>
          <w:szCs w:val="20"/>
        </w:rPr>
        <w:t>threshold assessment</w:t>
      </w:r>
      <w:r w:rsidR="006C3DD8">
        <w:rPr>
          <w:rFonts w:ascii="Calibri" w:hAnsi="Calibri" w:cs="Calibri"/>
          <w:bCs/>
          <w:sz w:val="20"/>
          <w:szCs w:val="20"/>
        </w:rPr>
        <w:t>s</w:t>
      </w:r>
      <w:r w:rsidR="00CD0E61">
        <w:rPr>
          <w:rFonts w:ascii="Calibri" w:hAnsi="Calibri" w:cs="Calibri"/>
          <w:bCs/>
          <w:sz w:val="20"/>
          <w:szCs w:val="20"/>
        </w:rPr>
        <w:t xml:space="preserve"> had been done</w:t>
      </w:r>
      <w:r w:rsidR="006067EF">
        <w:rPr>
          <w:rFonts w:ascii="Calibri" w:hAnsi="Calibri" w:cs="Calibri"/>
          <w:bCs/>
          <w:sz w:val="20"/>
          <w:szCs w:val="20"/>
        </w:rPr>
        <w:t xml:space="preserve"> and that</w:t>
      </w:r>
      <w:r w:rsidR="007D7CEC">
        <w:rPr>
          <w:rFonts w:ascii="Calibri" w:hAnsi="Calibri" w:cs="Calibri"/>
          <w:bCs/>
          <w:sz w:val="20"/>
          <w:szCs w:val="20"/>
        </w:rPr>
        <w:t xml:space="preserve"> it anticipated </w:t>
      </w:r>
      <w:r w:rsidR="006C3DD8">
        <w:rPr>
          <w:rFonts w:ascii="Calibri" w:hAnsi="Calibri" w:cs="Calibri"/>
          <w:bCs/>
          <w:sz w:val="20"/>
          <w:szCs w:val="20"/>
        </w:rPr>
        <w:t xml:space="preserve">no </w:t>
      </w:r>
      <w:r w:rsidR="007D7CEC">
        <w:rPr>
          <w:rFonts w:ascii="Calibri" w:hAnsi="Calibri" w:cs="Calibri"/>
          <w:bCs/>
          <w:sz w:val="20"/>
          <w:szCs w:val="20"/>
        </w:rPr>
        <w:t xml:space="preserve">further impact </w:t>
      </w:r>
      <w:r w:rsidR="002D3A4D">
        <w:rPr>
          <w:rFonts w:ascii="Calibri" w:hAnsi="Calibri" w:cs="Calibri"/>
          <w:bCs/>
          <w:sz w:val="20"/>
          <w:szCs w:val="20"/>
        </w:rPr>
        <w:t>assessment</w:t>
      </w:r>
      <w:r w:rsidR="007D7CEC">
        <w:rPr>
          <w:rFonts w:ascii="Calibri" w:hAnsi="Calibri" w:cs="Calibri"/>
          <w:bCs/>
          <w:sz w:val="20"/>
          <w:szCs w:val="20"/>
        </w:rPr>
        <w:t xml:space="preserve"> </w:t>
      </w:r>
      <w:r w:rsidR="002D3A4D">
        <w:rPr>
          <w:rFonts w:ascii="Calibri" w:hAnsi="Calibri" w:cs="Calibri"/>
          <w:bCs/>
          <w:sz w:val="20"/>
          <w:szCs w:val="20"/>
        </w:rPr>
        <w:t xml:space="preserve">will be required due to limited changes to the </w:t>
      </w:r>
      <w:r w:rsidR="006C3DD8">
        <w:rPr>
          <w:rFonts w:ascii="Calibri" w:hAnsi="Calibri" w:cs="Calibri"/>
          <w:bCs/>
          <w:sz w:val="20"/>
          <w:szCs w:val="20"/>
        </w:rPr>
        <w:t xml:space="preserve">legislative </w:t>
      </w:r>
      <w:r w:rsidR="002D3A4D">
        <w:rPr>
          <w:rFonts w:ascii="Calibri" w:hAnsi="Calibri" w:cs="Calibri"/>
          <w:bCs/>
          <w:sz w:val="20"/>
          <w:szCs w:val="20"/>
        </w:rPr>
        <w:t>instruments.</w:t>
      </w:r>
    </w:p>
    <w:p w14:paraId="287E8441" w14:textId="0A6038EE" w:rsidR="007367FB" w:rsidRPr="004D0C89" w:rsidRDefault="007367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A3F42">
        <w:rPr>
          <w:rFonts w:ascii="Calibri" w:hAnsi="Calibri" w:cs="Calibri"/>
          <w:b/>
          <w:bCs/>
          <w:sz w:val="20"/>
          <w:szCs w:val="20"/>
          <w:u w:val="single"/>
        </w:rPr>
        <w:t xml:space="preserve">Agenda item </w:t>
      </w:r>
      <w:r w:rsidR="00DB421D" w:rsidRPr="004A3F42">
        <w:rPr>
          <w:rFonts w:ascii="Calibri" w:hAnsi="Calibri" w:cs="Calibri"/>
          <w:b/>
          <w:bCs/>
          <w:sz w:val="20"/>
          <w:szCs w:val="20"/>
          <w:u w:val="single"/>
        </w:rPr>
        <w:t>8</w:t>
      </w:r>
      <w:r w:rsidRPr="004A3F42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4D0C89" w:rsidRPr="004A3F42">
        <w:rPr>
          <w:rFonts w:ascii="Calibri" w:hAnsi="Calibri" w:cs="Calibri"/>
          <w:b/>
          <w:bCs/>
          <w:sz w:val="20"/>
          <w:szCs w:val="20"/>
          <w:u w:val="single"/>
        </w:rPr>
        <w:t>Biosecurity</w:t>
      </w:r>
      <w:r w:rsidR="00353077" w:rsidRPr="004A3F42">
        <w:rPr>
          <w:rFonts w:ascii="Calibri" w:hAnsi="Calibri" w:cs="Calibri"/>
          <w:b/>
          <w:bCs/>
          <w:sz w:val="20"/>
          <w:szCs w:val="20"/>
          <w:u w:val="single"/>
        </w:rPr>
        <w:t xml:space="preserve"> Operations Division (BOD) Telephony Project </w:t>
      </w:r>
      <w:r w:rsidR="004D0C89" w:rsidRPr="004A3F42">
        <w:rPr>
          <w:rFonts w:ascii="Calibri" w:hAnsi="Calibri" w:cs="Calibri"/>
          <w:b/>
          <w:bCs/>
          <w:sz w:val="20"/>
          <w:szCs w:val="20"/>
          <w:u w:val="single"/>
        </w:rPr>
        <w:t>update</w:t>
      </w:r>
    </w:p>
    <w:p w14:paraId="568272EC" w14:textId="7C1AD7CF" w:rsidR="00071575" w:rsidRDefault="006C3DD8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</w:t>
      </w:r>
      <w:r w:rsidR="000702E8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hair introduced </w:t>
      </w:r>
      <w:r w:rsidR="00EA1F87">
        <w:rPr>
          <w:rFonts w:ascii="Calibri" w:hAnsi="Calibri" w:cs="Calibri"/>
          <w:sz w:val="20"/>
          <w:szCs w:val="20"/>
        </w:rPr>
        <w:t>Andrew Patterson, Assistant Secretary, Cargo Operations North and Response Branc</w:t>
      </w:r>
      <w:r>
        <w:rPr>
          <w:rFonts w:ascii="Calibri" w:hAnsi="Calibri" w:cs="Calibri"/>
          <w:sz w:val="20"/>
          <w:szCs w:val="20"/>
        </w:rPr>
        <w:t>h</w:t>
      </w:r>
      <w:r w:rsidR="0081136C">
        <w:rPr>
          <w:rFonts w:ascii="Calibri" w:hAnsi="Calibri" w:cs="Calibri"/>
          <w:sz w:val="20"/>
          <w:szCs w:val="20"/>
        </w:rPr>
        <w:t>,</w:t>
      </w:r>
      <w:r w:rsidR="00EA1F87">
        <w:rPr>
          <w:rFonts w:ascii="Calibri" w:hAnsi="Calibri" w:cs="Calibri"/>
          <w:sz w:val="20"/>
          <w:szCs w:val="20"/>
        </w:rPr>
        <w:t xml:space="preserve"> BOD</w:t>
      </w:r>
      <w:r w:rsidR="0081136C">
        <w:rPr>
          <w:rFonts w:ascii="Calibri" w:hAnsi="Calibri" w:cs="Calibri"/>
          <w:sz w:val="20"/>
          <w:szCs w:val="20"/>
        </w:rPr>
        <w:t>, who</w:t>
      </w:r>
      <w:r w:rsidR="00EA1F87">
        <w:rPr>
          <w:rFonts w:ascii="Calibri" w:hAnsi="Calibri" w:cs="Calibri"/>
          <w:sz w:val="20"/>
          <w:szCs w:val="20"/>
        </w:rPr>
        <w:t xml:space="preserve"> provided an update </w:t>
      </w:r>
      <w:r w:rsidR="0081136C">
        <w:rPr>
          <w:rFonts w:ascii="Calibri" w:hAnsi="Calibri" w:cs="Calibri"/>
          <w:sz w:val="20"/>
          <w:szCs w:val="20"/>
        </w:rPr>
        <w:t>on the BOD telephony upgrade project.</w:t>
      </w:r>
    </w:p>
    <w:p w14:paraId="1ED69C7C" w14:textId="66FD2F56" w:rsidR="004D0C89" w:rsidRDefault="00071575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</w:t>
      </w:r>
      <w:r w:rsidR="00EA1F87">
        <w:rPr>
          <w:rFonts w:ascii="Calibri" w:hAnsi="Calibri" w:cs="Calibri"/>
          <w:sz w:val="20"/>
          <w:szCs w:val="20"/>
        </w:rPr>
        <w:t>ey points:</w:t>
      </w:r>
    </w:p>
    <w:p w14:paraId="669479E9" w14:textId="16959FDD" w:rsidR="00EA1F87" w:rsidRDefault="00EA1F8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</w:t>
      </w:r>
      <w:r w:rsidR="00D02DEE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epartment has partnered with Optus Networks Pty Ltd </w:t>
      </w:r>
      <w:r w:rsidR="00FB527D">
        <w:rPr>
          <w:rFonts w:ascii="Calibri" w:hAnsi="Calibri" w:cs="Calibri"/>
          <w:sz w:val="20"/>
          <w:szCs w:val="20"/>
        </w:rPr>
        <w:t>(Optus</w:t>
      </w:r>
      <w:r>
        <w:rPr>
          <w:rFonts w:ascii="Calibri" w:hAnsi="Calibri" w:cs="Calibri"/>
          <w:sz w:val="20"/>
          <w:szCs w:val="20"/>
        </w:rPr>
        <w:t xml:space="preserve">) for telephone, internet, call centre, and data carrier services. The project is a joint effort between the Buy IT Smart </w:t>
      </w:r>
      <w:r w:rsidR="00FB527D">
        <w:rPr>
          <w:rFonts w:ascii="Calibri" w:hAnsi="Calibri" w:cs="Calibri"/>
          <w:sz w:val="20"/>
          <w:szCs w:val="20"/>
        </w:rPr>
        <w:t>program</w:t>
      </w:r>
      <w:r>
        <w:rPr>
          <w:rFonts w:ascii="Calibri" w:hAnsi="Calibri" w:cs="Calibri"/>
          <w:sz w:val="20"/>
          <w:szCs w:val="20"/>
        </w:rPr>
        <w:t xml:space="preserve"> and BOD</w:t>
      </w:r>
      <w:r w:rsidR="00885E68">
        <w:rPr>
          <w:rFonts w:ascii="Calibri" w:hAnsi="Calibri" w:cs="Calibri"/>
          <w:sz w:val="20"/>
          <w:szCs w:val="20"/>
        </w:rPr>
        <w:t>.</w:t>
      </w:r>
    </w:p>
    <w:p w14:paraId="11BE8181" w14:textId="2ADA2172" w:rsidR="00EA1F87" w:rsidRDefault="00EA1F8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new solution is a </w:t>
      </w:r>
      <w:r w:rsidR="00431847">
        <w:rPr>
          <w:rFonts w:ascii="Calibri" w:hAnsi="Calibri" w:cs="Calibri"/>
          <w:sz w:val="20"/>
          <w:szCs w:val="20"/>
        </w:rPr>
        <w:t>cloud-based</w:t>
      </w:r>
      <w:r>
        <w:rPr>
          <w:rFonts w:ascii="Calibri" w:hAnsi="Calibri" w:cs="Calibri"/>
          <w:sz w:val="20"/>
          <w:szCs w:val="20"/>
        </w:rPr>
        <w:t xml:space="preserve"> system called NICE CXone. It is expected to improve services and capabilities to better support frontline </w:t>
      </w:r>
      <w:r w:rsidR="003C62FA">
        <w:rPr>
          <w:rFonts w:ascii="Calibri" w:hAnsi="Calibri" w:cs="Calibri"/>
          <w:sz w:val="20"/>
          <w:szCs w:val="20"/>
        </w:rPr>
        <w:t xml:space="preserve">operations </w:t>
      </w:r>
      <w:r>
        <w:rPr>
          <w:rFonts w:ascii="Calibri" w:hAnsi="Calibri" w:cs="Calibri"/>
          <w:sz w:val="20"/>
          <w:szCs w:val="20"/>
        </w:rPr>
        <w:t>for staff, clients and industry stakeholders</w:t>
      </w:r>
      <w:r w:rsidR="00885E68">
        <w:rPr>
          <w:rFonts w:ascii="Calibri" w:hAnsi="Calibri" w:cs="Calibri"/>
          <w:sz w:val="20"/>
          <w:szCs w:val="20"/>
        </w:rPr>
        <w:t>.</w:t>
      </w:r>
    </w:p>
    <w:p w14:paraId="48DD802B" w14:textId="6AC04C70" w:rsidR="00EA1F87" w:rsidRDefault="00EA1F8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This more efficient and effective solution will help the department meet its service </w:t>
      </w:r>
      <w:r w:rsidR="00431847">
        <w:rPr>
          <w:rFonts w:ascii="Calibri" w:hAnsi="Calibri" w:cs="Calibri"/>
          <w:sz w:val="20"/>
          <w:szCs w:val="20"/>
        </w:rPr>
        <w:t>standards,</w:t>
      </w:r>
      <w:r>
        <w:rPr>
          <w:rFonts w:ascii="Calibri" w:hAnsi="Calibri" w:cs="Calibri"/>
          <w:sz w:val="20"/>
          <w:szCs w:val="20"/>
        </w:rPr>
        <w:t xml:space="preserve"> address existing industry challenges like call dropouts and improve call </w:t>
      </w:r>
      <w:r w:rsidR="00431847">
        <w:rPr>
          <w:rFonts w:ascii="Calibri" w:hAnsi="Calibri" w:cs="Calibri"/>
          <w:sz w:val="20"/>
          <w:szCs w:val="20"/>
        </w:rPr>
        <w:t>handling</w:t>
      </w:r>
      <w:r>
        <w:rPr>
          <w:rFonts w:ascii="Calibri" w:hAnsi="Calibri" w:cs="Calibri"/>
          <w:sz w:val="20"/>
          <w:szCs w:val="20"/>
        </w:rPr>
        <w:t xml:space="preserve"> times</w:t>
      </w:r>
      <w:r w:rsidR="00885E68">
        <w:rPr>
          <w:rFonts w:ascii="Calibri" w:hAnsi="Calibri" w:cs="Calibri"/>
          <w:sz w:val="20"/>
          <w:szCs w:val="20"/>
        </w:rPr>
        <w:t>.</w:t>
      </w:r>
    </w:p>
    <w:p w14:paraId="33CB4C64" w14:textId="6E41553A" w:rsidR="00EA1F87" w:rsidRDefault="00EA1F8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Implementation will occur in a phased approach with the first phase expected to be completed by September 2025</w:t>
      </w:r>
      <w:r w:rsidR="00885E68">
        <w:rPr>
          <w:rFonts w:ascii="Calibri" w:hAnsi="Calibri" w:cs="Calibri"/>
          <w:sz w:val="20"/>
          <w:szCs w:val="20"/>
        </w:rPr>
        <w:t>.</w:t>
      </w:r>
    </w:p>
    <w:p w14:paraId="145F3A99" w14:textId="5B6F8B87" w:rsidR="00EA1F87" w:rsidRDefault="0043184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department is working to ensure uninterrupted service for critical call centre operations during the transition</w:t>
      </w:r>
      <w:r w:rsidR="00885E68">
        <w:rPr>
          <w:rFonts w:ascii="Calibri" w:hAnsi="Calibri" w:cs="Calibri"/>
          <w:sz w:val="20"/>
          <w:szCs w:val="20"/>
        </w:rPr>
        <w:t>.</w:t>
      </w:r>
    </w:p>
    <w:p w14:paraId="713B32F6" w14:textId="26F8FC0A" w:rsidR="00431847" w:rsidRPr="00EA1F87" w:rsidRDefault="00431847" w:rsidP="007E0418">
      <w:pPr>
        <w:pStyle w:val="ListParagraph"/>
        <w:numPr>
          <w:ilvl w:val="0"/>
          <w:numId w:val="11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way clients interact with the department via phone will not change.</w:t>
      </w:r>
    </w:p>
    <w:p w14:paraId="30D540E4" w14:textId="77777777" w:rsidR="00AC415C" w:rsidRDefault="00AC415C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28CC4C7" w14:textId="55FB9D7A" w:rsidR="007367FB" w:rsidRPr="00915E8F" w:rsidRDefault="007367FB" w:rsidP="009240F6">
      <w:pPr>
        <w:spacing w:after="120"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904CCD">
        <w:rPr>
          <w:rFonts w:ascii="Calibri" w:hAnsi="Calibri" w:cs="Calibri"/>
          <w:b/>
          <w:bCs/>
          <w:sz w:val="20"/>
          <w:szCs w:val="20"/>
          <w:u w:val="single"/>
        </w:rPr>
        <w:t xml:space="preserve">Agenda </w:t>
      </w:r>
      <w:r w:rsidRPr="00915E8F">
        <w:rPr>
          <w:rFonts w:ascii="Calibri" w:hAnsi="Calibri" w:cs="Calibri"/>
          <w:b/>
          <w:bCs/>
          <w:sz w:val="20"/>
          <w:szCs w:val="20"/>
          <w:u w:val="single"/>
        </w:rPr>
        <w:t xml:space="preserve">item </w:t>
      </w:r>
      <w:r w:rsidR="002B3117" w:rsidRPr="00915E8F">
        <w:rPr>
          <w:rFonts w:ascii="Calibri" w:hAnsi="Calibri" w:cs="Calibri"/>
          <w:b/>
          <w:bCs/>
          <w:sz w:val="20"/>
          <w:szCs w:val="20"/>
          <w:u w:val="single"/>
        </w:rPr>
        <w:t>9</w:t>
      </w:r>
      <w:r w:rsidRPr="00915E8F">
        <w:rPr>
          <w:rFonts w:ascii="Calibri" w:hAnsi="Calibri" w:cs="Calibri"/>
          <w:b/>
          <w:bCs/>
          <w:sz w:val="20"/>
          <w:szCs w:val="20"/>
          <w:u w:val="single"/>
        </w:rPr>
        <w:t xml:space="preserve"> – </w:t>
      </w:r>
      <w:r w:rsidR="00E50442" w:rsidRPr="00915E8F">
        <w:rPr>
          <w:rFonts w:ascii="Calibri" w:hAnsi="Calibri" w:cs="Calibri"/>
          <w:b/>
          <w:sz w:val="20"/>
          <w:szCs w:val="20"/>
          <w:u w:val="single"/>
        </w:rPr>
        <w:t>Industry Information Exchange:</w:t>
      </w:r>
      <w:r w:rsidR="00AD4AE1" w:rsidRPr="00915E8F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E50442" w:rsidRPr="00915E8F">
        <w:rPr>
          <w:rFonts w:ascii="Calibri" w:hAnsi="Calibri" w:cs="Calibri"/>
          <w:b/>
          <w:sz w:val="20"/>
          <w:szCs w:val="20"/>
          <w:u w:val="single"/>
        </w:rPr>
        <w:t>Trusted Biosecurity Ambassadors – Do we have them? Should we have them</w:t>
      </w:r>
      <w:r w:rsidR="00613480" w:rsidRPr="00915E8F">
        <w:rPr>
          <w:rFonts w:ascii="Calibri" w:hAnsi="Calibri" w:cs="Calibri"/>
          <w:b/>
          <w:sz w:val="20"/>
          <w:szCs w:val="20"/>
          <w:u w:val="single"/>
        </w:rPr>
        <w:t>?</w:t>
      </w:r>
    </w:p>
    <w:p w14:paraId="385FE855" w14:textId="1CE1F952" w:rsidR="00F47B3D" w:rsidRDefault="00E24658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The </w:t>
      </w:r>
      <w:r w:rsidR="000702E8">
        <w:rPr>
          <w:rFonts w:ascii="Calibri" w:hAnsi="Calibri" w:cs="Calibri"/>
          <w:bCs/>
          <w:sz w:val="20"/>
          <w:szCs w:val="20"/>
        </w:rPr>
        <w:t>C</w:t>
      </w:r>
      <w:r>
        <w:rPr>
          <w:rFonts w:ascii="Calibri" w:hAnsi="Calibri" w:cs="Calibri"/>
          <w:bCs/>
          <w:sz w:val="20"/>
          <w:szCs w:val="20"/>
        </w:rPr>
        <w:t xml:space="preserve">hair introduced </w:t>
      </w:r>
      <w:r w:rsidR="00803017">
        <w:rPr>
          <w:rFonts w:ascii="Calibri" w:hAnsi="Calibri" w:cs="Calibri"/>
          <w:bCs/>
          <w:sz w:val="20"/>
          <w:szCs w:val="20"/>
        </w:rPr>
        <w:t xml:space="preserve">the three </w:t>
      </w:r>
      <w:r w:rsidR="00F47B3D">
        <w:rPr>
          <w:rFonts w:ascii="Calibri" w:hAnsi="Calibri" w:cs="Calibri"/>
          <w:bCs/>
          <w:sz w:val="20"/>
          <w:szCs w:val="20"/>
        </w:rPr>
        <w:t>discussion leads for this agenda item:</w:t>
      </w:r>
    </w:p>
    <w:p w14:paraId="08FA52EA" w14:textId="5CB6DA3D" w:rsidR="00E24658" w:rsidRDefault="00E24658" w:rsidP="007E0418">
      <w:pPr>
        <w:pStyle w:val="ListParagraph"/>
        <w:numPr>
          <w:ilvl w:val="0"/>
          <w:numId w:val="14"/>
        </w:num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F47B3D">
        <w:rPr>
          <w:rFonts w:ascii="Calibri" w:hAnsi="Calibri" w:cs="Calibri"/>
          <w:bCs/>
          <w:sz w:val="20"/>
          <w:szCs w:val="20"/>
        </w:rPr>
        <w:t xml:space="preserve">Carolyn Macgill, </w:t>
      </w:r>
      <w:r w:rsidR="00963BEA" w:rsidRPr="00F47B3D">
        <w:rPr>
          <w:rFonts w:ascii="Calibri" w:hAnsi="Calibri" w:cs="Calibri"/>
          <w:bCs/>
          <w:sz w:val="20"/>
          <w:szCs w:val="20"/>
        </w:rPr>
        <w:t xml:space="preserve">Executive Officer, </w:t>
      </w:r>
      <w:r w:rsidR="00803017" w:rsidRPr="00F47B3D">
        <w:rPr>
          <w:rFonts w:ascii="Calibri" w:hAnsi="Calibri" w:cs="Calibri"/>
          <w:bCs/>
          <w:sz w:val="20"/>
          <w:szCs w:val="20"/>
        </w:rPr>
        <w:t>Food and Beverage Importers Association</w:t>
      </w:r>
    </w:p>
    <w:p w14:paraId="05C7406C" w14:textId="6A170969" w:rsidR="00DC6565" w:rsidRPr="00DC6565" w:rsidRDefault="00DC6565" w:rsidP="007E0418">
      <w:pPr>
        <w:pStyle w:val="ListParagraph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DC6565">
        <w:rPr>
          <w:rFonts w:ascii="Calibri" w:hAnsi="Calibri" w:cs="Calibri"/>
          <w:sz w:val="20"/>
          <w:szCs w:val="20"/>
        </w:rPr>
        <w:t>Deb Langford, Assistant Secretary</w:t>
      </w:r>
      <w:r w:rsidR="00221E4E">
        <w:rPr>
          <w:rFonts w:ascii="Calibri" w:hAnsi="Calibri" w:cs="Calibri"/>
          <w:sz w:val="20"/>
          <w:szCs w:val="20"/>
        </w:rPr>
        <w:t xml:space="preserve">, </w:t>
      </w:r>
      <w:r w:rsidRPr="00DC6565">
        <w:rPr>
          <w:rFonts w:ascii="Calibri" w:hAnsi="Calibri" w:cs="Calibri"/>
          <w:sz w:val="20"/>
          <w:szCs w:val="20"/>
        </w:rPr>
        <w:t xml:space="preserve">Agricultural Trade </w:t>
      </w:r>
      <w:r w:rsidR="006D4E27">
        <w:rPr>
          <w:rFonts w:ascii="Calibri" w:hAnsi="Calibri" w:cs="Calibri"/>
          <w:sz w:val="20"/>
          <w:szCs w:val="20"/>
        </w:rPr>
        <w:t>and</w:t>
      </w:r>
      <w:r w:rsidRPr="00DC6565">
        <w:rPr>
          <w:rFonts w:ascii="Calibri" w:hAnsi="Calibri" w:cs="Calibri"/>
          <w:sz w:val="20"/>
          <w:szCs w:val="20"/>
        </w:rPr>
        <w:t xml:space="preserve"> Market Access, Trade </w:t>
      </w:r>
      <w:r w:rsidR="006D4E27">
        <w:rPr>
          <w:rFonts w:ascii="Calibri" w:hAnsi="Calibri" w:cs="Calibri"/>
          <w:sz w:val="20"/>
          <w:szCs w:val="20"/>
        </w:rPr>
        <w:t>and</w:t>
      </w:r>
      <w:r w:rsidRPr="00DC6565">
        <w:rPr>
          <w:rFonts w:ascii="Calibri" w:hAnsi="Calibri" w:cs="Calibri"/>
          <w:sz w:val="20"/>
          <w:szCs w:val="20"/>
        </w:rPr>
        <w:t xml:space="preserve"> International Division</w:t>
      </w:r>
    </w:p>
    <w:p w14:paraId="27754715" w14:textId="6C0E463A" w:rsidR="00F47B3D" w:rsidRPr="00DC6565" w:rsidRDefault="00DC6565" w:rsidP="007E0418">
      <w:pPr>
        <w:pStyle w:val="ListParagraph"/>
        <w:numPr>
          <w:ilvl w:val="0"/>
          <w:numId w:val="14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DC6565">
        <w:rPr>
          <w:rFonts w:ascii="Calibri" w:hAnsi="Calibri" w:cs="Calibri"/>
          <w:sz w:val="20"/>
          <w:szCs w:val="20"/>
        </w:rPr>
        <w:t>Rachel Granton-Smith, Assistant Secretary</w:t>
      </w:r>
      <w:r w:rsidR="00221E4E">
        <w:rPr>
          <w:rFonts w:ascii="Calibri" w:hAnsi="Calibri" w:cs="Calibri"/>
          <w:sz w:val="20"/>
          <w:szCs w:val="20"/>
        </w:rPr>
        <w:t xml:space="preserve">, </w:t>
      </w:r>
      <w:r w:rsidRPr="00DC6565">
        <w:rPr>
          <w:rFonts w:ascii="Calibri" w:hAnsi="Calibri" w:cs="Calibri"/>
          <w:sz w:val="20"/>
          <w:szCs w:val="20"/>
        </w:rPr>
        <w:t xml:space="preserve">Risk </w:t>
      </w:r>
      <w:r w:rsidR="006D4E27">
        <w:rPr>
          <w:rFonts w:ascii="Calibri" w:hAnsi="Calibri" w:cs="Calibri"/>
          <w:sz w:val="20"/>
          <w:szCs w:val="20"/>
        </w:rPr>
        <w:t>and</w:t>
      </w:r>
      <w:r w:rsidRPr="00DC6565">
        <w:rPr>
          <w:rFonts w:ascii="Calibri" w:hAnsi="Calibri" w:cs="Calibri"/>
          <w:sz w:val="20"/>
          <w:szCs w:val="20"/>
        </w:rPr>
        <w:t xml:space="preserve"> Intelligence Strategy, BSRD</w:t>
      </w:r>
    </w:p>
    <w:p w14:paraId="52C43C88" w14:textId="5D477035" w:rsidR="004162C7" w:rsidRDefault="002846B4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 w:rsidRPr="002846B4">
        <w:rPr>
          <w:rFonts w:ascii="Calibri" w:hAnsi="Calibri" w:cs="Calibri"/>
          <w:bCs/>
          <w:sz w:val="20"/>
          <w:szCs w:val="20"/>
        </w:rPr>
        <w:t xml:space="preserve">Carolyn Macgill </w:t>
      </w:r>
      <w:r>
        <w:rPr>
          <w:rFonts w:ascii="Calibri" w:hAnsi="Calibri" w:cs="Calibri"/>
          <w:bCs/>
          <w:sz w:val="20"/>
          <w:szCs w:val="20"/>
        </w:rPr>
        <w:t xml:space="preserve">opened the discussion by providing a background on what the role of </w:t>
      </w:r>
      <w:r w:rsidR="00893B5A">
        <w:rPr>
          <w:rFonts w:ascii="Calibri" w:hAnsi="Calibri" w:cs="Calibri"/>
          <w:bCs/>
          <w:sz w:val="20"/>
          <w:szCs w:val="20"/>
        </w:rPr>
        <w:t>a biosecurity</w:t>
      </w:r>
      <w:r>
        <w:rPr>
          <w:rFonts w:ascii="Calibri" w:hAnsi="Calibri" w:cs="Calibri"/>
          <w:bCs/>
          <w:sz w:val="20"/>
          <w:szCs w:val="20"/>
        </w:rPr>
        <w:t xml:space="preserve"> ambassador could be. Th</w:t>
      </w:r>
      <w:r w:rsidR="00E92168">
        <w:rPr>
          <w:rFonts w:ascii="Calibri" w:hAnsi="Calibri" w:cs="Calibri"/>
          <w:bCs/>
          <w:sz w:val="20"/>
          <w:szCs w:val="20"/>
        </w:rPr>
        <w:t>is</w:t>
      </w:r>
      <w:r w:rsidR="000702E8">
        <w:rPr>
          <w:rFonts w:ascii="Calibri" w:hAnsi="Calibri" w:cs="Calibri"/>
          <w:bCs/>
          <w:sz w:val="20"/>
          <w:szCs w:val="20"/>
        </w:rPr>
        <w:t xml:space="preserve"> include</w:t>
      </w:r>
      <w:r w:rsidR="00E92168">
        <w:rPr>
          <w:rFonts w:ascii="Calibri" w:hAnsi="Calibri" w:cs="Calibri"/>
          <w:bCs/>
          <w:sz w:val="20"/>
          <w:szCs w:val="20"/>
        </w:rPr>
        <w:t>d</w:t>
      </w:r>
      <w:r>
        <w:rPr>
          <w:rFonts w:ascii="Calibri" w:hAnsi="Calibri" w:cs="Calibri"/>
          <w:bCs/>
          <w:sz w:val="20"/>
          <w:szCs w:val="20"/>
        </w:rPr>
        <w:t xml:space="preserve"> promot</w:t>
      </w:r>
      <w:r w:rsidR="000702E8">
        <w:rPr>
          <w:rFonts w:ascii="Calibri" w:hAnsi="Calibri" w:cs="Calibri"/>
          <w:bCs/>
          <w:sz w:val="20"/>
          <w:szCs w:val="20"/>
        </w:rPr>
        <w:t>ing</w:t>
      </w:r>
      <w:r>
        <w:rPr>
          <w:rFonts w:ascii="Calibri" w:hAnsi="Calibri" w:cs="Calibri"/>
          <w:bCs/>
          <w:sz w:val="20"/>
          <w:szCs w:val="20"/>
        </w:rPr>
        <w:t xml:space="preserve"> awareness, foster</w:t>
      </w:r>
      <w:r w:rsidR="000702E8">
        <w:rPr>
          <w:rFonts w:ascii="Calibri" w:hAnsi="Calibri" w:cs="Calibri"/>
          <w:bCs/>
          <w:sz w:val="20"/>
          <w:szCs w:val="20"/>
        </w:rPr>
        <w:t>ing</w:t>
      </w:r>
      <w:r>
        <w:rPr>
          <w:rFonts w:ascii="Calibri" w:hAnsi="Calibri" w:cs="Calibri"/>
          <w:bCs/>
          <w:sz w:val="20"/>
          <w:szCs w:val="20"/>
        </w:rPr>
        <w:t xml:space="preserve"> engagement and encourag</w:t>
      </w:r>
      <w:r w:rsidR="000702E8">
        <w:rPr>
          <w:rFonts w:ascii="Calibri" w:hAnsi="Calibri" w:cs="Calibri"/>
          <w:bCs/>
          <w:sz w:val="20"/>
          <w:szCs w:val="20"/>
        </w:rPr>
        <w:t>ing</w:t>
      </w:r>
      <w:r>
        <w:rPr>
          <w:rFonts w:ascii="Calibri" w:hAnsi="Calibri" w:cs="Calibri"/>
          <w:bCs/>
          <w:sz w:val="20"/>
          <w:szCs w:val="20"/>
        </w:rPr>
        <w:t xml:space="preserve"> collaborative work between industry and the department to achieve behavioural change</w:t>
      </w:r>
      <w:r w:rsidR="006D76FE">
        <w:rPr>
          <w:rFonts w:ascii="Calibri" w:hAnsi="Calibri" w:cs="Calibri"/>
          <w:bCs/>
          <w:sz w:val="20"/>
          <w:szCs w:val="20"/>
        </w:rPr>
        <w:t xml:space="preserve"> from within industry</w:t>
      </w:r>
      <w:r w:rsidR="00A433B6">
        <w:rPr>
          <w:rFonts w:ascii="Calibri" w:hAnsi="Calibri" w:cs="Calibri"/>
          <w:bCs/>
          <w:sz w:val="20"/>
          <w:szCs w:val="20"/>
        </w:rPr>
        <w:t>.</w:t>
      </w:r>
    </w:p>
    <w:p w14:paraId="7DB443BB" w14:textId="3BCF136C" w:rsidR="002846B4" w:rsidRDefault="004F0DC7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Deb Langford emphasised </w:t>
      </w:r>
      <w:r w:rsidR="00A833D3">
        <w:rPr>
          <w:rFonts w:ascii="Calibri" w:hAnsi="Calibri" w:cs="Calibri"/>
          <w:bCs/>
          <w:sz w:val="20"/>
          <w:szCs w:val="20"/>
        </w:rPr>
        <w:t xml:space="preserve">the need to </w:t>
      </w:r>
      <w:r w:rsidR="005E5050">
        <w:rPr>
          <w:rFonts w:ascii="Calibri" w:hAnsi="Calibri" w:cs="Calibri"/>
          <w:bCs/>
          <w:sz w:val="20"/>
          <w:szCs w:val="20"/>
        </w:rPr>
        <w:t>build solid</w:t>
      </w:r>
      <w:r>
        <w:rPr>
          <w:rFonts w:ascii="Calibri" w:hAnsi="Calibri" w:cs="Calibri"/>
          <w:bCs/>
          <w:sz w:val="20"/>
          <w:szCs w:val="20"/>
        </w:rPr>
        <w:t xml:space="preserve"> relationship</w:t>
      </w:r>
      <w:r w:rsidR="000702E8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bCs/>
          <w:sz w:val="20"/>
          <w:szCs w:val="20"/>
        </w:rPr>
        <w:t xml:space="preserve"> between </w:t>
      </w:r>
      <w:r w:rsidR="000702E8">
        <w:rPr>
          <w:rFonts w:ascii="Calibri" w:hAnsi="Calibri" w:cs="Calibri"/>
          <w:bCs/>
          <w:sz w:val="20"/>
          <w:szCs w:val="20"/>
        </w:rPr>
        <w:t>g</w:t>
      </w:r>
      <w:r>
        <w:rPr>
          <w:rFonts w:ascii="Calibri" w:hAnsi="Calibri" w:cs="Calibri"/>
          <w:bCs/>
          <w:sz w:val="20"/>
          <w:szCs w:val="20"/>
        </w:rPr>
        <w:t>overnments that are partners in trade.</w:t>
      </w:r>
    </w:p>
    <w:p w14:paraId="02AAC4C1" w14:textId="7A56E280" w:rsidR="0090087B" w:rsidRDefault="0090087B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Rachel Granton Smith</w:t>
      </w:r>
      <w:r w:rsidR="00B84FBD">
        <w:rPr>
          <w:rFonts w:ascii="Calibri" w:hAnsi="Calibri" w:cs="Calibri"/>
          <w:bCs/>
          <w:sz w:val="20"/>
          <w:szCs w:val="20"/>
        </w:rPr>
        <w:t xml:space="preserve"> detailed </w:t>
      </w:r>
      <w:r>
        <w:rPr>
          <w:rFonts w:ascii="Calibri" w:hAnsi="Calibri" w:cs="Calibri"/>
          <w:bCs/>
          <w:sz w:val="20"/>
          <w:szCs w:val="20"/>
        </w:rPr>
        <w:t xml:space="preserve">the </w:t>
      </w:r>
      <w:r w:rsidR="005E5050">
        <w:rPr>
          <w:rFonts w:ascii="Calibri" w:hAnsi="Calibri" w:cs="Calibri"/>
          <w:bCs/>
          <w:sz w:val="20"/>
          <w:szCs w:val="20"/>
        </w:rPr>
        <w:t>Australian</w:t>
      </w:r>
      <w:r>
        <w:rPr>
          <w:rFonts w:ascii="Calibri" w:hAnsi="Calibri" w:cs="Calibri"/>
          <w:bCs/>
          <w:sz w:val="20"/>
          <w:szCs w:val="20"/>
        </w:rPr>
        <w:t xml:space="preserve"> Biosecurity Awards program </w:t>
      </w:r>
      <w:r w:rsidR="008F14A8">
        <w:rPr>
          <w:rFonts w:ascii="Calibri" w:hAnsi="Calibri" w:cs="Calibri"/>
          <w:bCs/>
          <w:sz w:val="20"/>
          <w:szCs w:val="20"/>
        </w:rPr>
        <w:t xml:space="preserve">that could </w:t>
      </w:r>
      <w:r w:rsidR="00500E02">
        <w:rPr>
          <w:rFonts w:ascii="Calibri" w:hAnsi="Calibri" w:cs="Calibri"/>
          <w:bCs/>
          <w:sz w:val="20"/>
          <w:szCs w:val="20"/>
        </w:rPr>
        <w:t xml:space="preserve">potentially </w:t>
      </w:r>
      <w:r w:rsidR="008F14A8">
        <w:rPr>
          <w:rFonts w:ascii="Calibri" w:hAnsi="Calibri" w:cs="Calibri"/>
          <w:bCs/>
          <w:sz w:val="20"/>
          <w:szCs w:val="20"/>
        </w:rPr>
        <w:t xml:space="preserve">be utilised to </w:t>
      </w:r>
      <w:r w:rsidR="00033F56">
        <w:rPr>
          <w:rFonts w:ascii="Calibri" w:hAnsi="Calibri" w:cs="Calibri"/>
          <w:bCs/>
          <w:sz w:val="20"/>
          <w:szCs w:val="20"/>
        </w:rPr>
        <w:t xml:space="preserve">further </w:t>
      </w:r>
      <w:r w:rsidR="008F14A8">
        <w:rPr>
          <w:rFonts w:ascii="Calibri" w:hAnsi="Calibri" w:cs="Calibri"/>
          <w:bCs/>
          <w:sz w:val="20"/>
          <w:szCs w:val="20"/>
        </w:rPr>
        <w:t xml:space="preserve">recognise </w:t>
      </w:r>
      <w:r w:rsidR="00500E02">
        <w:rPr>
          <w:rFonts w:ascii="Calibri" w:hAnsi="Calibri" w:cs="Calibri"/>
          <w:bCs/>
          <w:sz w:val="20"/>
          <w:szCs w:val="20"/>
        </w:rPr>
        <w:t xml:space="preserve">excellence in </w:t>
      </w:r>
      <w:r w:rsidR="00033F56">
        <w:rPr>
          <w:rFonts w:ascii="Calibri" w:hAnsi="Calibri" w:cs="Calibri"/>
          <w:bCs/>
          <w:sz w:val="20"/>
          <w:szCs w:val="20"/>
        </w:rPr>
        <w:t xml:space="preserve">industry </w:t>
      </w:r>
      <w:r w:rsidR="00500E02">
        <w:rPr>
          <w:rFonts w:ascii="Calibri" w:hAnsi="Calibri" w:cs="Calibri"/>
          <w:bCs/>
          <w:sz w:val="20"/>
          <w:szCs w:val="20"/>
        </w:rPr>
        <w:t xml:space="preserve">biosecurity </w:t>
      </w:r>
      <w:r w:rsidR="00033F56">
        <w:rPr>
          <w:rFonts w:ascii="Calibri" w:hAnsi="Calibri" w:cs="Calibri"/>
          <w:bCs/>
          <w:sz w:val="20"/>
          <w:szCs w:val="20"/>
        </w:rPr>
        <w:t>management</w:t>
      </w:r>
      <w:r w:rsidR="00420EB2">
        <w:rPr>
          <w:rFonts w:ascii="Calibri" w:hAnsi="Calibri" w:cs="Calibri"/>
          <w:bCs/>
          <w:sz w:val="20"/>
          <w:szCs w:val="20"/>
        </w:rPr>
        <w:t>,</w:t>
      </w:r>
      <w:r w:rsidR="00500E02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and</w:t>
      </w:r>
      <w:r w:rsidR="00C3568D">
        <w:rPr>
          <w:rFonts w:ascii="Calibri" w:hAnsi="Calibri" w:cs="Calibri"/>
          <w:bCs/>
          <w:sz w:val="20"/>
          <w:szCs w:val="20"/>
        </w:rPr>
        <w:t xml:space="preserve"> work</w:t>
      </w:r>
      <w:r w:rsidR="00420EB2">
        <w:rPr>
          <w:rFonts w:ascii="Calibri" w:hAnsi="Calibri" w:cs="Calibri"/>
          <w:bCs/>
          <w:sz w:val="20"/>
          <w:szCs w:val="20"/>
        </w:rPr>
        <w:t xml:space="preserve"> that</w:t>
      </w:r>
      <w:r w:rsidR="00C3568D">
        <w:rPr>
          <w:rFonts w:ascii="Calibri" w:hAnsi="Calibri" w:cs="Calibri"/>
          <w:bCs/>
          <w:sz w:val="20"/>
          <w:szCs w:val="20"/>
        </w:rPr>
        <w:t xml:space="preserve"> is being done</w:t>
      </w:r>
      <w:r>
        <w:rPr>
          <w:rFonts w:ascii="Calibri" w:hAnsi="Calibri" w:cs="Calibri"/>
          <w:bCs/>
          <w:sz w:val="20"/>
          <w:szCs w:val="20"/>
        </w:rPr>
        <w:t xml:space="preserve"> to establish a </w:t>
      </w:r>
      <w:r w:rsidR="00886E36">
        <w:rPr>
          <w:rFonts w:ascii="Calibri" w:hAnsi="Calibri" w:cs="Calibri"/>
          <w:bCs/>
          <w:sz w:val="20"/>
          <w:szCs w:val="20"/>
        </w:rPr>
        <w:t>b</w:t>
      </w:r>
      <w:r>
        <w:rPr>
          <w:rFonts w:ascii="Calibri" w:hAnsi="Calibri" w:cs="Calibri"/>
          <w:bCs/>
          <w:sz w:val="20"/>
          <w:szCs w:val="20"/>
        </w:rPr>
        <w:t xml:space="preserve">iosecurity business network. </w:t>
      </w:r>
      <w:r w:rsidR="005E5050">
        <w:rPr>
          <w:rFonts w:ascii="Calibri" w:hAnsi="Calibri" w:cs="Calibri"/>
          <w:bCs/>
          <w:sz w:val="20"/>
          <w:szCs w:val="20"/>
        </w:rPr>
        <w:t>Both initiatives</w:t>
      </w:r>
      <w:r w:rsidR="00093701">
        <w:rPr>
          <w:rFonts w:ascii="Calibri" w:hAnsi="Calibri" w:cs="Calibri"/>
          <w:bCs/>
          <w:sz w:val="20"/>
          <w:szCs w:val="20"/>
        </w:rPr>
        <w:t xml:space="preserve"> are aimed at promoting </w:t>
      </w:r>
      <w:r w:rsidR="00666724">
        <w:rPr>
          <w:rFonts w:ascii="Calibri" w:hAnsi="Calibri" w:cs="Calibri"/>
          <w:bCs/>
          <w:sz w:val="20"/>
          <w:szCs w:val="20"/>
        </w:rPr>
        <w:t>and recognising</w:t>
      </w:r>
      <w:r w:rsidR="00786247">
        <w:rPr>
          <w:rFonts w:ascii="Calibri" w:hAnsi="Calibri" w:cs="Calibri"/>
          <w:bCs/>
          <w:sz w:val="20"/>
          <w:szCs w:val="20"/>
        </w:rPr>
        <w:t xml:space="preserve"> industry</w:t>
      </w:r>
      <w:r w:rsidR="00666724">
        <w:rPr>
          <w:rFonts w:ascii="Calibri" w:hAnsi="Calibri" w:cs="Calibri"/>
          <w:bCs/>
          <w:sz w:val="20"/>
          <w:szCs w:val="20"/>
        </w:rPr>
        <w:t xml:space="preserve"> </w:t>
      </w:r>
      <w:r w:rsidR="00420EB2">
        <w:rPr>
          <w:rFonts w:ascii="Calibri" w:hAnsi="Calibri" w:cs="Calibri"/>
          <w:bCs/>
          <w:sz w:val="20"/>
          <w:szCs w:val="20"/>
        </w:rPr>
        <w:t>b</w:t>
      </w:r>
      <w:r w:rsidR="00093701">
        <w:rPr>
          <w:rFonts w:ascii="Calibri" w:hAnsi="Calibri" w:cs="Calibri"/>
          <w:bCs/>
          <w:sz w:val="20"/>
          <w:szCs w:val="20"/>
        </w:rPr>
        <w:t xml:space="preserve">iosecurity </w:t>
      </w:r>
      <w:r w:rsidR="00420EB2">
        <w:rPr>
          <w:rFonts w:ascii="Calibri" w:hAnsi="Calibri" w:cs="Calibri"/>
          <w:bCs/>
          <w:sz w:val="20"/>
          <w:szCs w:val="20"/>
        </w:rPr>
        <w:t>a</w:t>
      </w:r>
      <w:r w:rsidR="00093701">
        <w:rPr>
          <w:rFonts w:ascii="Calibri" w:hAnsi="Calibri" w:cs="Calibri"/>
          <w:bCs/>
          <w:sz w:val="20"/>
          <w:szCs w:val="20"/>
        </w:rPr>
        <w:t>mbassadors</w:t>
      </w:r>
      <w:r w:rsidR="00F34ADF">
        <w:rPr>
          <w:rFonts w:ascii="Calibri" w:hAnsi="Calibri" w:cs="Calibri"/>
          <w:bCs/>
          <w:sz w:val="20"/>
          <w:szCs w:val="20"/>
        </w:rPr>
        <w:t>.</w:t>
      </w:r>
    </w:p>
    <w:p w14:paraId="7BF546EF" w14:textId="6F746049" w:rsidR="00890ECA" w:rsidRDefault="00805A1E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It was</w:t>
      </w:r>
      <w:r w:rsidR="00757E63">
        <w:rPr>
          <w:rFonts w:ascii="Calibri" w:hAnsi="Calibri" w:cs="Calibri"/>
          <w:bCs/>
          <w:sz w:val="20"/>
          <w:szCs w:val="20"/>
        </w:rPr>
        <w:t xml:space="preserve"> emphasised that Australian importers </w:t>
      </w:r>
      <w:r w:rsidR="00DB1180">
        <w:rPr>
          <w:rFonts w:ascii="Calibri" w:hAnsi="Calibri" w:cs="Calibri"/>
          <w:bCs/>
          <w:sz w:val="20"/>
          <w:szCs w:val="20"/>
        </w:rPr>
        <w:t>can</w:t>
      </w:r>
      <w:r w:rsidR="00757E63">
        <w:rPr>
          <w:rFonts w:ascii="Calibri" w:hAnsi="Calibri" w:cs="Calibri"/>
          <w:bCs/>
          <w:sz w:val="20"/>
          <w:szCs w:val="20"/>
        </w:rPr>
        <w:t xml:space="preserve"> work more closely with offshore </w:t>
      </w:r>
      <w:r w:rsidR="00DB1180">
        <w:rPr>
          <w:rFonts w:ascii="Calibri" w:hAnsi="Calibri" w:cs="Calibri"/>
          <w:bCs/>
          <w:sz w:val="20"/>
          <w:szCs w:val="20"/>
        </w:rPr>
        <w:t>exporters</w:t>
      </w:r>
      <w:r w:rsidR="00757E63">
        <w:rPr>
          <w:rFonts w:ascii="Calibri" w:hAnsi="Calibri" w:cs="Calibri"/>
          <w:bCs/>
          <w:sz w:val="20"/>
          <w:szCs w:val="20"/>
        </w:rPr>
        <w:t xml:space="preserve"> to improve biosecurity. This collaboration would make the import process faster, easier and safer by ensuring all parties are compliant and acting as</w:t>
      </w:r>
      <w:r w:rsidR="00890ECA">
        <w:rPr>
          <w:rFonts w:ascii="Calibri" w:hAnsi="Calibri" w:cs="Calibri"/>
          <w:bCs/>
          <w:sz w:val="20"/>
          <w:szCs w:val="20"/>
        </w:rPr>
        <w:t xml:space="preserve"> good</w:t>
      </w:r>
      <w:r w:rsidR="00757E63">
        <w:rPr>
          <w:rFonts w:ascii="Calibri" w:hAnsi="Calibri" w:cs="Calibri"/>
          <w:bCs/>
          <w:sz w:val="20"/>
          <w:szCs w:val="20"/>
        </w:rPr>
        <w:t xml:space="preserve"> </w:t>
      </w:r>
      <w:r w:rsidR="00420EB2">
        <w:rPr>
          <w:rFonts w:ascii="Calibri" w:hAnsi="Calibri" w:cs="Calibri"/>
          <w:bCs/>
          <w:sz w:val="20"/>
          <w:szCs w:val="20"/>
        </w:rPr>
        <w:t>b</w:t>
      </w:r>
      <w:r w:rsidR="00757E63">
        <w:rPr>
          <w:rFonts w:ascii="Calibri" w:hAnsi="Calibri" w:cs="Calibri"/>
          <w:bCs/>
          <w:sz w:val="20"/>
          <w:szCs w:val="20"/>
        </w:rPr>
        <w:t xml:space="preserve">iosecurity </w:t>
      </w:r>
      <w:r w:rsidR="00420EB2">
        <w:rPr>
          <w:rFonts w:ascii="Calibri" w:hAnsi="Calibri" w:cs="Calibri"/>
          <w:bCs/>
          <w:sz w:val="20"/>
          <w:szCs w:val="20"/>
        </w:rPr>
        <w:t>a</w:t>
      </w:r>
      <w:r w:rsidR="00757E63">
        <w:rPr>
          <w:rFonts w:ascii="Calibri" w:hAnsi="Calibri" w:cs="Calibri"/>
          <w:bCs/>
          <w:sz w:val="20"/>
          <w:szCs w:val="20"/>
        </w:rPr>
        <w:t>mbassadors.</w:t>
      </w:r>
    </w:p>
    <w:p w14:paraId="2BB60F20" w14:textId="6F944893" w:rsidR="00757E63" w:rsidRDefault="00420EB2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The department</w:t>
      </w:r>
      <w:r w:rsidR="00890ECA">
        <w:rPr>
          <w:rFonts w:ascii="Calibri" w:hAnsi="Calibri" w:cs="Calibri"/>
          <w:bCs/>
          <w:sz w:val="20"/>
          <w:szCs w:val="20"/>
        </w:rPr>
        <w:t xml:space="preserve"> </w:t>
      </w:r>
      <w:r w:rsidR="00886E36">
        <w:rPr>
          <w:rFonts w:ascii="Calibri" w:hAnsi="Calibri" w:cs="Calibri"/>
          <w:bCs/>
          <w:sz w:val="20"/>
          <w:szCs w:val="20"/>
        </w:rPr>
        <w:t xml:space="preserve">confirmed that it </w:t>
      </w:r>
      <w:r w:rsidR="00890ECA">
        <w:rPr>
          <w:rFonts w:ascii="Calibri" w:hAnsi="Calibri" w:cs="Calibri"/>
          <w:bCs/>
          <w:sz w:val="20"/>
          <w:szCs w:val="20"/>
        </w:rPr>
        <w:t xml:space="preserve">is working </w:t>
      </w:r>
      <w:r w:rsidR="00757E63">
        <w:rPr>
          <w:rFonts w:ascii="Calibri" w:hAnsi="Calibri" w:cs="Calibri"/>
          <w:bCs/>
          <w:sz w:val="20"/>
          <w:szCs w:val="20"/>
        </w:rPr>
        <w:t xml:space="preserve">to strengthen partnerships with industry </w:t>
      </w:r>
      <w:r>
        <w:rPr>
          <w:rFonts w:ascii="Calibri" w:hAnsi="Calibri" w:cs="Calibri"/>
          <w:bCs/>
          <w:sz w:val="20"/>
          <w:szCs w:val="20"/>
        </w:rPr>
        <w:t>that</w:t>
      </w:r>
      <w:r w:rsidR="00D266FD">
        <w:rPr>
          <w:rFonts w:ascii="Calibri" w:hAnsi="Calibri" w:cs="Calibri"/>
          <w:bCs/>
          <w:sz w:val="20"/>
          <w:szCs w:val="20"/>
        </w:rPr>
        <w:t xml:space="preserve"> </w:t>
      </w:r>
      <w:r w:rsidR="00757E63">
        <w:rPr>
          <w:rFonts w:ascii="Calibri" w:hAnsi="Calibri" w:cs="Calibri"/>
          <w:bCs/>
          <w:sz w:val="20"/>
          <w:szCs w:val="20"/>
        </w:rPr>
        <w:t>may in</w:t>
      </w:r>
      <w:r w:rsidR="00D266FD">
        <w:rPr>
          <w:rFonts w:ascii="Calibri" w:hAnsi="Calibri" w:cs="Calibri"/>
          <w:bCs/>
          <w:sz w:val="20"/>
          <w:szCs w:val="20"/>
        </w:rPr>
        <w:t>clude</w:t>
      </w:r>
      <w:r w:rsidR="00757E63">
        <w:rPr>
          <w:rFonts w:ascii="Calibri" w:hAnsi="Calibri" w:cs="Calibri"/>
          <w:bCs/>
          <w:sz w:val="20"/>
          <w:szCs w:val="20"/>
        </w:rPr>
        <w:t xml:space="preserve"> recognition programs to encourage companies to go beyond the minimum </w:t>
      </w:r>
      <w:r w:rsidR="005E5050">
        <w:rPr>
          <w:rFonts w:ascii="Calibri" w:hAnsi="Calibri" w:cs="Calibri"/>
          <w:bCs/>
          <w:sz w:val="20"/>
          <w:szCs w:val="20"/>
        </w:rPr>
        <w:t>requirements,</w:t>
      </w:r>
      <w:r w:rsidR="00757E63">
        <w:rPr>
          <w:rFonts w:ascii="Calibri" w:hAnsi="Calibri" w:cs="Calibri"/>
          <w:bCs/>
          <w:sz w:val="20"/>
          <w:szCs w:val="20"/>
        </w:rPr>
        <w:t xml:space="preserve"> </w:t>
      </w:r>
      <w:r w:rsidR="00695AF3">
        <w:rPr>
          <w:rFonts w:ascii="Calibri" w:hAnsi="Calibri" w:cs="Calibri"/>
          <w:bCs/>
          <w:sz w:val="20"/>
          <w:szCs w:val="20"/>
        </w:rPr>
        <w:t>recognising</w:t>
      </w:r>
      <w:r w:rsidR="00757E63">
        <w:rPr>
          <w:rFonts w:ascii="Calibri" w:hAnsi="Calibri" w:cs="Calibri"/>
          <w:bCs/>
          <w:sz w:val="20"/>
          <w:szCs w:val="20"/>
        </w:rPr>
        <w:t xml:space="preserve"> the benefits</w:t>
      </w:r>
      <w:r>
        <w:rPr>
          <w:rFonts w:ascii="Calibri" w:hAnsi="Calibri" w:cs="Calibri"/>
          <w:bCs/>
          <w:sz w:val="20"/>
          <w:szCs w:val="20"/>
        </w:rPr>
        <w:t xml:space="preserve"> of good biosecurity compliance</w:t>
      </w:r>
      <w:r w:rsidR="00757E63">
        <w:rPr>
          <w:rFonts w:ascii="Calibri" w:hAnsi="Calibri" w:cs="Calibri"/>
          <w:bCs/>
          <w:sz w:val="20"/>
          <w:szCs w:val="20"/>
        </w:rPr>
        <w:t xml:space="preserve"> extend</w:t>
      </w:r>
      <w:r>
        <w:rPr>
          <w:rFonts w:ascii="Calibri" w:hAnsi="Calibri" w:cs="Calibri"/>
          <w:bCs/>
          <w:sz w:val="20"/>
          <w:szCs w:val="20"/>
        </w:rPr>
        <w:t>s</w:t>
      </w:r>
      <w:r w:rsidR="00757E63">
        <w:rPr>
          <w:rFonts w:ascii="Calibri" w:hAnsi="Calibri" w:cs="Calibri"/>
          <w:bCs/>
          <w:sz w:val="20"/>
          <w:szCs w:val="20"/>
        </w:rPr>
        <w:t xml:space="preserve"> beyond </w:t>
      </w:r>
      <w:r w:rsidR="00F77900">
        <w:rPr>
          <w:rFonts w:ascii="Calibri" w:hAnsi="Calibri" w:cs="Calibri"/>
          <w:bCs/>
          <w:sz w:val="20"/>
          <w:szCs w:val="20"/>
        </w:rPr>
        <w:t>financial</w:t>
      </w:r>
      <w:r w:rsidR="00757E63">
        <w:rPr>
          <w:rFonts w:ascii="Calibri" w:hAnsi="Calibri" w:cs="Calibri"/>
          <w:bCs/>
          <w:sz w:val="20"/>
          <w:szCs w:val="20"/>
        </w:rPr>
        <w:t xml:space="preserve"> to include </w:t>
      </w:r>
      <w:r w:rsidR="00F77900">
        <w:rPr>
          <w:rFonts w:ascii="Calibri" w:hAnsi="Calibri" w:cs="Calibri"/>
          <w:bCs/>
          <w:sz w:val="20"/>
          <w:szCs w:val="20"/>
        </w:rPr>
        <w:t xml:space="preserve">improved </w:t>
      </w:r>
      <w:r w:rsidR="00757E63">
        <w:rPr>
          <w:rFonts w:ascii="Calibri" w:hAnsi="Calibri" w:cs="Calibri"/>
          <w:bCs/>
          <w:sz w:val="20"/>
          <w:szCs w:val="20"/>
        </w:rPr>
        <w:t xml:space="preserve">reputation and </w:t>
      </w:r>
      <w:r w:rsidR="00F77900">
        <w:rPr>
          <w:rFonts w:ascii="Calibri" w:hAnsi="Calibri" w:cs="Calibri"/>
          <w:bCs/>
          <w:sz w:val="20"/>
          <w:szCs w:val="20"/>
        </w:rPr>
        <w:t xml:space="preserve">increased </w:t>
      </w:r>
      <w:r w:rsidR="00757E63">
        <w:rPr>
          <w:rFonts w:ascii="Calibri" w:hAnsi="Calibri" w:cs="Calibri"/>
          <w:bCs/>
          <w:sz w:val="20"/>
          <w:szCs w:val="20"/>
        </w:rPr>
        <w:t>efficiency.</w:t>
      </w:r>
    </w:p>
    <w:p w14:paraId="49569DCD" w14:textId="21FE23AA" w:rsidR="005E5050" w:rsidRDefault="00F77900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Industry members also </w:t>
      </w:r>
      <w:r w:rsidR="003D66C3">
        <w:rPr>
          <w:rFonts w:ascii="Calibri" w:hAnsi="Calibri" w:cs="Calibri"/>
          <w:bCs/>
          <w:sz w:val="20"/>
          <w:szCs w:val="20"/>
        </w:rPr>
        <w:t>raised</w:t>
      </w:r>
      <w:r w:rsidR="005E5050">
        <w:rPr>
          <w:rFonts w:ascii="Calibri" w:hAnsi="Calibri" w:cs="Calibri"/>
          <w:bCs/>
          <w:sz w:val="20"/>
          <w:szCs w:val="20"/>
        </w:rPr>
        <w:t xml:space="preserve"> </w:t>
      </w:r>
      <w:r w:rsidR="00254E1E">
        <w:rPr>
          <w:rFonts w:ascii="Calibri" w:hAnsi="Calibri" w:cs="Calibri"/>
          <w:bCs/>
          <w:sz w:val="20"/>
          <w:szCs w:val="20"/>
        </w:rPr>
        <w:t xml:space="preserve">expanding the focus </w:t>
      </w:r>
      <w:r w:rsidR="006E42EC">
        <w:rPr>
          <w:rFonts w:ascii="Calibri" w:hAnsi="Calibri" w:cs="Calibri"/>
          <w:bCs/>
          <w:sz w:val="20"/>
          <w:szCs w:val="20"/>
        </w:rPr>
        <w:t xml:space="preserve">of </w:t>
      </w:r>
      <w:r w:rsidR="005E5050">
        <w:rPr>
          <w:rFonts w:ascii="Calibri" w:hAnsi="Calibri" w:cs="Calibri"/>
          <w:bCs/>
          <w:sz w:val="20"/>
          <w:szCs w:val="20"/>
        </w:rPr>
        <w:t>programs like the biosecurity award</w:t>
      </w:r>
      <w:r w:rsidR="006E42EC">
        <w:rPr>
          <w:rFonts w:ascii="Calibri" w:hAnsi="Calibri" w:cs="Calibri"/>
          <w:bCs/>
          <w:sz w:val="20"/>
          <w:szCs w:val="20"/>
        </w:rPr>
        <w:t>s</w:t>
      </w:r>
      <w:r w:rsidR="005E5050">
        <w:rPr>
          <w:rFonts w:ascii="Calibri" w:hAnsi="Calibri" w:cs="Calibri"/>
          <w:bCs/>
          <w:sz w:val="20"/>
          <w:szCs w:val="20"/>
        </w:rPr>
        <w:t xml:space="preserve"> </w:t>
      </w:r>
      <w:r w:rsidR="00105775">
        <w:rPr>
          <w:rFonts w:ascii="Calibri" w:hAnsi="Calibri" w:cs="Calibri"/>
          <w:bCs/>
          <w:sz w:val="20"/>
          <w:szCs w:val="20"/>
        </w:rPr>
        <w:t xml:space="preserve">to </w:t>
      </w:r>
      <w:r w:rsidR="005E5050">
        <w:rPr>
          <w:rFonts w:ascii="Calibri" w:hAnsi="Calibri" w:cs="Calibri"/>
          <w:bCs/>
          <w:sz w:val="20"/>
          <w:szCs w:val="20"/>
        </w:rPr>
        <w:t xml:space="preserve">help create </w:t>
      </w:r>
      <w:r w:rsidR="00105775">
        <w:rPr>
          <w:rFonts w:ascii="Calibri" w:hAnsi="Calibri" w:cs="Calibri"/>
          <w:bCs/>
          <w:sz w:val="20"/>
          <w:szCs w:val="20"/>
        </w:rPr>
        <w:t xml:space="preserve">international biosecurity </w:t>
      </w:r>
      <w:r w:rsidR="005E5050">
        <w:rPr>
          <w:rFonts w:ascii="Calibri" w:hAnsi="Calibri" w:cs="Calibri"/>
          <w:bCs/>
          <w:sz w:val="20"/>
          <w:szCs w:val="20"/>
        </w:rPr>
        <w:t>ambassadors</w:t>
      </w:r>
      <w:r w:rsidR="004D2AA3">
        <w:rPr>
          <w:rFonts w:ascii="Calibri" w:hAnsi="Calibri" w:cs="Calibri"/>
          <w:bCs/>
          <w:sz w:val="20"/>
          <w:szCs w:val="20"/>
        </w:rPr>
        <w:t xml:space="preserve">, as well as </w:t>
      </w:r>
      <w:r w:rsidR="00153692">
        <w:rPr>
          <w:rFonts w:ascii="Calibri" w:hAnsi="Calibri" w:cs="Calibri"/>
          <w:bCs/>
          <w:sz w:val="20"/>
          <w:szCs w:val="20"/>
        </w:rPr>
        <w:t xml:space="preserve">potentially leveraging </w:t>
      </w:r>
      <w:r w:rsidR="00C0167C">
        <w:rPr>
          <w:rFonts w:ascii="Calibri" w:hAnsi="Calibri" w:cs="Calibri"/>
          <w:bCs/>
          <w:sz w:val="20"/>
          <w:szCs w:val="20"/>
        </w:rPr>
        <w:t xml:space="preserve">existing programs managed by other </w:t>
      </w:r>
      <w:r w:rsidR="00153692">
        <w:rPr>
          <w:rFonts w:ascii="Calibri" w:hAnsi="Calibri" w:cs="Calibri"/>
          <w:bCs/>
          <w:sz w:val="20"/>
          <w:szCs w:val="20"/>
        </w:rPr>
        <w:t>agencies</w:t>
      </w:r>
      <w:r w:rsidR="005E5050">
        <w:rPr>
          <w:rFonts w:ascii="Calibri" w:hAnsi="Calibri" w:cs="Calibri"/>
          <w:bCs/>
          <w:sz w:val="20"/>
          <w:szCs w:val="20"/>
        </w:rPr>
        <w:t>.</w:t>
      </w:r>
    </w:p>
    <w:p w14:paraId="7CDC99D5" w14:textId="7A947F46" w:rsidR="009F54E9" w:rsidRPr="002846B4" w:rsidRDefault="00420EB2" w:rsidP="009240F6">
      <w:pPr>
        <w:spacing w:after="120" w:line="276" w:lineRule="auto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The department</w:t>
      </w:r>
      <w:r w:rsidR="009F54E9">
        <w:rPr>
          <w:rFonts w:ascii="Calibri" w:hAnsi="Calibri" w:cs="Calibri"/>
          <w:bCs/>
          <w:sz w:val="20"/>
          <w:szCs w:val="20"/>
        </w:rPr>
        <w:t xml:space="preserve"> </w:t>
      </w:r>
      <w:r w:rsidR="00314575">
        <w:rPr>
          <w:rFonts w:ascii="Calibri" w:hAnsi="Calibri" w:cs="Calibri"/>
          <w:bCs/>
          <w:sz w:val="20"/>
          <w:szCs w:val="20"/>
        </w:rPr>
        <w:t xml:space="preserve">noted it </w:t>
      </w:r>
      <w:r w:rsidR="00AC662E">
        <w:rPr>
          <w:rFonts w:ascii="Calibri" w:hAnsi="Calibri" w:cs="Calibri"/>
          <w:bCs/>
          <w:sz w:val="20"/>
          <w:szCs w:val="20"/>
        </w:rPr>
        <w:t>will</w:t>
      </w:r>
      <w:r w:rsidR="009F54E9">
        <w:rPr>
          <w:rFonts w:ascii="Calibri" w:hAnsi="Calibri" w:cs="Calibri"/>
          <w:bCs/>
          <w:sz w:val="20"/>
          <w:szCs w:val="20"/>
        </w:rPr>
        <w:t xml:space="preserve"> </w:t>
      </w:r>
      <w:r w:rsidR="00C17C03">
        <w:rPr>
          <w:rFonts w:ascii="Calibri" w:hAnsi="Calibri" w:cs="Calibri"/>
          <w:bCs/>
          <w:sz w:val="20"/>
          <w:szCs w:val="20"/>
        </w:rPr>
        <w:t xml:space="preserve">continue to </w:t>
      </w:r>
      <w:r w:rsidR="009F54E9">
        <w:rPr>
          <w:rFonts w:ascii="Calibri" w:hAnsi="Calibri" w:cs="Calibri"/>
          <w:bCs/>
          <w:sz w:val="20"/>
          <w:szCs w:val="20"/>
        </w:rPr>
        <w:t xml:space="preserve">explore the options raised and </w:t>
      </w:r>
      <w:r w:rsidR="00314575">
        <w:rPr>
          <w:rFonts w:ascii="Calibri" w:hAnsi="Calibri" w:cs="Calibri"/>
          <w:bCs/>
          <w:sz w:val="20"/>
          <w:szCs w:val="20"/>
        </w:rPr>
        <w:t xml:space="preserve">committed </w:t>
      </w:r>
      <w:r w:rsidR="00AF18B7">
        <w:rPr>
          <w:rFonts w:ascii="Calibri" w:hAnsi="Calibri" w:cs="Calibri"/>
          <w:bCs/>
          <w:sz w:val="20"/>
          <w:szCs w:val="20"/>
        </w:rPr>
        <w:t xml:space="preserve">to provide feedback to the group </w:t>
      </w:r>
      <w:r w:rsidR="003E1D1E">
        <w:rPr>
          <w:rFonts w:ascii="Calibri" w:hAnsi="Calibri" w:cs="Calibri"/>
          <w:bCs/>
          <w:sz w:val="20"/>
          <w:szCs w:val="20"/>
        </w:rPr>
        <w:t xml:space="preserve">at future DCCC meetings </w:t>
      </w:r>
      <w:r w:rsidR="00AF18B7">
        <w:rPr>
          <w:rFonts w:ascii="Calibri" w:hAnsi="Calibri" w:cs="Calibri"/>
          <w:bCs/>
          <w:sz w:val="20"/>
          <w:szCs w:val="20"/>
        </w:rPr>
        <w:t>whe</w:t>
      </w:r>
      <w:r w:rsidR="003E1D1E">
        <w:rPr>
          <w:rFonts w:ascii="Calibri" w:hAnsi="Calibri" w:cs="Calibri"/>
          <w:bCs/>
          <w:sz w:val="20"/>
          <w:szCs w:val="20"/>
        </w:rPr>
        <w:t>n appropriate</w:t>
      </w:r>
      <w:r w:rsidR="00AF18B7">
        <w:rPr>
          <w:rFonts w:ascii="Calibri" w:hAnsi="Calibri" w:cs="Calibri"/>
          <w:bCs/>
          <w:sz w:val="20"/>
          <w:szCs w:val="20"/>
        </w:rPr>
        <w:t>.</w:t>
      </w:r>
    </w:p>
    <w:p w14:paraId="49F2435F" w14:textId="77777777" w:rsidR="001F5565" w:rsidRPr="001F5565" w:rsidRDefault="001F5565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</w:p>
    <w:p w14:paraId="6D63A08A" w14:textId="60AF29B1" w:rsidR="00D765FB" w:rsidRPr="001F5565" w:rsidRDefault="00D765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1F5565">
        <w:rPr>
          <w:rFonts w:ascii="Calibri" w:hAnsi="Calibri" w:cs="Calibri"/>
          <w:b/>
          <w:bCs/>
          <w:sz w:val="20"/>
          <w:szCs w:val="20"/>
          <w:u w:val="single"/>
        </w:rPr>
        <w:t>Agenda Item 1</w:t>
      </w:r>
      <w:r w:rsidR="001F5565" w:rsidRPr="001F5565">
        <w:rPr>
          <w:rFonts w:ascii="Calibri" w:hAnsi="Calibri" w:cs="Calibri"/>
          <w:b/>
          <w:bCs/>
          <w:sz w:val="20"/>
          <w:szCs w:val="20"/>
          <w:u w:val="single"/>
        </w:rPr>
        <w:t>0</w:t>
      </w:r>
      <w:r w:rsidRPr="001F5565">
        <w:rPr>
          <w:rFonts w:ascii="Calibri" w:hAnsi="Calibri" w:cs="Calibri"/>
          <w:b/>
          <w:bCs/>
          <w:sz w:val="20"/>
          <w:szCs w:val="20"/>
          <w:u w:val="single"/>
        </w:rPr>
        <w:t xml:space="preserve"> – Biosecurity Cost Recovery Update</w:t>
      </w:r>
    </w:p>
    <w:p w14:paraId="48402BAD" w14:textId="39840344" w:rsidR="005D3C22" w:rsidRDefault="003E1D1E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The </w:t>
      </w:r>
      <w:r w:rsidR="00420EB2">
        <w:rPr>
          <w:rFonts w:ascii="Calibri" w:hAnsi="Calibri" w:cs="Calibri"/>
          <w:bCs/>
          <w:sz w:val="20"/>
          <w:szCs w:val="20"/>
        </w:rPr>
        <w:t>C</w:t>
      </w:r>
      <w:r>
        <w:rPr>
          <w:rFonts w:ascii="Calibri" w:hAnsi="Calibri" w:cs="Calibri"/>
          <w:bCs/>
          <w:sz w:val="20"/>
          <w:szCs w:val="20"/>
        </w:rPr>
        <w:t xml:space="preserve">hair introduced </w:t>
      </w:r>
      <w:r w:rsidR="005C3493" w:rsidRPr="005C3493">
        <w:rPr>
          <w:rFonts w:ascii="Calibri" w:hAnsi="Calibri" w:cs="Calibri"/>
          <w:bCs/>
          <w:sz w:val="20"/>
          <w:szCs w:val="20"/>
        </w:rPr>
        <w:t>Paul Douglas</w:t>
      </w:r>
      <w:r w:rsidR="005C3493">
        <w:rPr>
          <w:rFonts w:ascii="Calibri" w:hAnsi="Calibri" w:cs="Calibri"/>
          <w:bCs/>
          <w:sz w:val="20"/>
          <w:szCs w:val="20"/>
        </w:rPr>
        <w:t>, Director, Funding and Revenue Branch, Finance and Investment Division</w:t>
      </w:r>
      <w:r>
        <w:rPr>
          <w:rFonts w:ascii="Calibri" w:hAnsi="Calibri" w:cs="Calibri"/>
          <w:bCs/>
          <w:sz w:val="20"/>
          <w:szCs w:val="20"/>
        </w:rPr>
        <w:t xml:space="preserve"> who</w:t>
      </w:r>
      <w:r w:rsidR="005C3493">
        <w:rPr>
          <w:rFonts w:ascii="Calibri" w:hAnsi="Calibri" w:cs="Calibri"/>
          <w:bCs/>
          <w:sz w:val="20"/>
          <w:szCs w:val="20"/>
        </w:rPr>
        <w:t xml:space="preserve"> provided </w:t>
      </w:r>
      <w:r>
        <w:rPr>
          <w:rFonts w:ascii="Calibri" w:hAnsi="Calibri" w:cs="Calibri"/>
          <w:bCs/>
          <w:sz w:val="20"/>
          <w:szCs w:val="20"/>
        </w:rPr>
        <w:t>a</w:t>
      </w:r>
      <w:r w:rsidR="005C3493">
        <w:rPr>
          <w:rFonts w:ascii="Calibri" w:hAnsi="Calibri" w:cs="Calibri"/>
          <w:bCs/>
          <w:sz w:val="20"/>
          <w:szCs w:val="20"/>
        </w:rPr>
        <w:t xml:space="preserve"> </w:t>
      </w:r>
      <w:r w:rsidR="00420EB2">
        <w:rPr>
          <w:rFonts w:ascii="Calibri" w:hAnsi="Calibri" w:cs="Calibri"/>
          <w:bCs/>
          <w:sz w:val="20"/>
          <w:szCs w:val="20"/>
        </w:rPr>
        <w:t>b</w:t>
      </w:r>
      <w:r w:rsidR="004E6B37">
        <w:rPr>
          <w:rFonts w:ascii="Calibri" w:hAnsi="Calibri" w:cs="Calibri"/>
          <w:bCs/>
          <w:sz w:val="20"/>
          <w:szCs w:val="20"/>
        </w:rPr>
        <w:t xml:space="preserve">iosecurity </w:t>
      </w:r>
      <w:r w:rsidR="00420EB2">
        <w:rPr>
          <w:rFonts w:ascii="Calibri" w:hAnsi="Calibri" w:cs="Calibri"/>
          <w:bCs/>
          <w:sz w:val="20"/>
          <w:szCs w:val="20"/>
        </w:rPr>
        <w:t>c</w:t>
      </w:r>
      <w:r w:rsidR="004E6B37">
        <w:rPr>
          <w:rFonts w:ascii="Calibri" w:hAnsi="Calibri" w:cs="Calibri"/>
          <w:bCs/>
          <w:sz w:val="20"/>
          <w:szCs w:val="20"/>
        </w:rPr>
        <w:t xml:space="preserve">ost </w:t>
      </w:r>
      <w:r w:rsidR="00420EB2">
        <w:rPr>
          <w:rFonts w:ascii="Calibri" w:hAnsi="Calibri" w:cs="Calibri"/>
          <w:bCs/>
          <w:sz w:val="20"/>
          <w:szCs w:val="20"/>
        </w:rPr>
        <w:t>r</w:t>
      </w:r>
      <w:r w:rsidR="004E6B37">
        <w:rPr>
          <w:rFonts w:ascii="Calibri" w:hAnsi="Calibri" w:cs="Calibri"/>
          <w:bCs/>
          <w:sz w:val="20"/>
          <w:szCs w:val="20"/>
        </w:rPr>
        <w:t>ecovery update</w:t>
      </w:r>
      <w:r w:rsidR="005C3493">
        <w:rPr>
          <w:rFonts w:ascii="Calibri" w:hAnsi="Calibri" w:cs="Calibri"/>
          <w:bCs/>
          <w:sz w:val="20"/>
          <w:szCs w:val="20"/>
        </w:rPr>
        <w:t xml:space="preserve">. </w:t>
      </w:r>
      <w:r w:rsidR="00415087">
        <w:rPr>
          <w:rFonts w:ascii="Calibri" w:hAnsi="Calibri" w:cs="Calibri"/>
          <w:bCs/>
          <w:sz w:val="20"/>
          <w:szCs w:val="20"/>
        </w:rPr>
        <w:t xml:space="preserve">Members noted the </w:t>
      </w:r>
      <w:r w:rsidR="005C3493">
        <w:rPr>
          <w:rFonts w:ascii="Calibri" w:hAnsi="Calibri" w:cs="Calibri"/>
          <w:bCs/>
          <w:sz w:val="20"/>
          <w:szCs w:val="20"/>
        </w:rPr>
        <w:t>paper</w:t>
      </w:r>
      <w:r w:rsidR="00EC20A9">
        <w:rPr>
          <w:rFonts w:ascii="Calibri" w:hAnsi="Calibri" w:cs="Calibri"/>
          <w:bCs/>
          <w:sz w:val="20"/>
          <w:szCs w:val="20"/>
        </w:rPr>
        <w:t xml:space="preserve"> provided to accompany the update</w:t>
      </w:r>
      <w:r w:rsidR="00720521">
        <w:rPr>
          <w:rFonts w:ascii="Calibri" w:hAnsi="Calibri" w:cs="Calibri"/>
          <w:bCs/>
          <w:sz w:val="20"/>
          <w:szCs w:val="20"/>
        </w:rPr>
        <w:t xml:space="preserve"> that </w:t>
      </w:r>
      <w:r w:rsidR="00BD59B4">
        <w:rPr>
          <w:rFonts w:ascii="Calibri" w:hAnsi="Calibri" w:cs="Calibri"/>
          <w:bCs/>
          <w:sz w:val="20"/>
          <w:szCs w:val="20"/>
        </w:rPr>
        <w:t>detailed performance up to 31 May 2025</w:t>
      </w:r>
      <w:r w:rsidR="00EC20A9">
        <w:rPr>
          <w:rFonts w:ascii="Calibri" w:hAnsi="Calibri" w:cs="Calibri"/>
          <w:bCs/>
          <w:sz w:val="20"/>
          <w:szCs w:val="20"/>
        </w:rPr>
        <w:t>.</w:t>
      </w:r>
    </w:p>
    <w:p w14:paraId="01F5F9F9" w14:textId="6D4F7395" w:rsidR="00D765FB" w:rsidRPr="005C3493" w:rsidRDefault="005D3C22" w:rsidP="009240F6">
      <w:pPr>
        <w:spacing w:after="120" w:line="276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</w:t>
      </w:r>
      <w:r w:rsidR="00FA7132">
        <w:rPr>
          <w:rFonts w:ascii="Calibri" w:hAnsi="Calibri" w:cs="Calibri"/>
          <w:bCs/>
          <w:sz w:val="20"/>
          <w:szCs w:val="20"/>
        </w:rPr>
        <w:t xml:space="preserve">he </w:t>
      </w:r>
      <w:r>
        <w:rPr>
          <w:rFonts w:ascii="Calibri" w:hAnsi="Calibri" w:cs="Calibri"/>
          <w:bCs/>
          <w:sz w:val="20"/>
          <w:szCs w:val="20"/>
        </w:rPr>
        <w:t xml:space="preserve">full 2024/25 </w:t>
      </w:r>
      <w:r w:rsidR="00FA7132">
        <w:rPr>
          <w:rFonts w:ascii="Calibri" w:hAnsi="Calibri" w:cs="Calibri"/>
          <w:bCs/>
          <w:sz w:val="20"/>
          <w:szCs w:val="20"/>
        </w:rPr>
        <w:t xml:space="preserve">Financial year results will be </w:t>
      </w:r>
      <w:r w:rsidR="00BD1D09">
        <w:rPr>
          <w:rFonts w:ascii="Calibri" w:hAnsi="Calibri" w:cs="Calibri"/>
          <w:bCs/>
          <w:sz w:val="20"/>
          <w:szCs w:val="20"/>
        </w:rPr>
        <w:t>detailed</w:t>
      </w:r>
      <w:r w:rsidR="00FA7132">
        <w:rPr>
          <w:rFonts w:ascii="Calibri" w:hAnsi="Calibri" w:cs="Calibri"/>
          <w:bCs/>
          <w:sz w:val="20"/>
          <w:szCs w:val="20"/>
        </w:rPr>
        <w:t xml:space="preserve"> in the Biosecurity Funding and </w:t>
      </w:r>
      <w:r w:rsidR="000C2C86">
        <w:rPr>
          <w:rFonts w:ascii="Calibri" w:hAnsi="Calibri" w:cs="Calibri"/>
          <w:bCs/>
          <w:sz w:val="20"/>
          <w:szCs w:val="20"/>
        </w:rPr>
        <w:t>E</w:t>
      </w:r>
      <w:r w:rsidR="00FA7132">
        <w:rPr>
          <w:rFonts w:ascii="Calibri" w:hAnsi="Calibri" w:cs="Calibri"/>
          <w:bCs/>
          <w:sz w:val="20"/>
          <w:szCs w:val="20"/>
        </w:rPr>
        <w:t xml:space="preserve">xpenditure </w:t>
      </w:r>
      <w:r w:rsidR="000C2C86">
        <w:rPr>
          <w:rFonts w:ascii="Calibri" w:hAnsi="Calibri" w:cs="Calibri"/>
          <w:bCs/>
          <w:sz w:val="20"/>
          <w:szCs w:val="20"/>
        </w:rPr>
        <w:t>R</w:t>
      </w:r>
      <w:r w:rsidR="00FA7132">
        <w:rPr>
          <w:rFonts w:ascii="Calibri" w:hAnsi="Calibri" w:cs="Calibri"/>
          <w:bCs/>
          <w:sz w:val="20"/>
          <w:szCs w:val="20"/>
        </w:rPr>
        <w:t>eport</w:t>
      </w:r>
      <w:r w:rsidR="00AD5503">
        <w:rPr>
          <w:rFonts w:ascii="Calibri" w:hAnsi="Calibri" w:cs="Calibri"/>
          <w:bCs/>
          <w:sz w:val="20"/>
          <w:szCs w:val="20"/>
        </w:rPr>
        <w:t xml:space="preserve"> to be pu</w:t>
      </w:r>
      <w:r w:rsidR="00BD1D09">
        <w:rPr>
          <w:rFonts w:ascii="Calibri" w:hAnsi="Calibri" w:cs="Calibri"/>
          <w:bCs/>
          <w:sz w:val="20"/>
          <w:szCs w:val="20"/>
        </w:rPr>
        <w:t>blished as an appendix to the department’s Annual Report</w:t>
      </w:r>
      <w:r w:rsidR="00FA7132">
        <w:rPr>
          <w:rFonts w:ascii="Calibri" w:hAnsi="Calibri" w:cs="Calibri"/>
          <w:bCs/>
          <w:sz w:val="20"/>
          <w:szCs w:val="20"/>
        </w:rPr>
        <w:t>.</w:t>
      </w:r>
    </w:p>
    <w:p w14:paraId="16427854" w14:textId="77777777" w:rsidR="00947A32" w:rsidRDefault="00947A32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A9111E4" w14:textId="60840C19" w:rsidR="00D765FB" w:rsidRPr="009240F6" w:rsidRDefault="00D765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240F6">
        <w:rPr>
          <w:rFonts w:ascii="Calibri" w:hAnsi="Calibri" w:cs="Calibri"/>
          <w:b/>
          <w:bCs/>
          <w:sz w:val="20"/>
          <w:szCs w:val="20"/>
          <w:u w:val="single"/>
        </w:rPr>
        <w:t>Agenda Item 1</w:t>
      </w:r>
      <w:r w:rsidR="00EC1F6A" w:rsidRPr="009240F6">
        <w:rPr>
          <w:rFonts w:ascii="Calibri" w:hAnsi="Calibri" w:cs="Calibri"/>
          <w:b/>
          <w:bCs/>
          <w:sz w:val="20"/>
          <w:szCs w:val="20"/>
          <w:u w:val="single"/>
        </w:rPr>
        <w:t>1</w:t>
      </w:r>
      <w:r w:rsidRPr="009240F6">
        <w:rPr>
          <w:rFonts w:ascii="Calibri" w:hAnsi="Calibri" w:cs="Calibri"/>
          <w:b/>
          <w:bCs/>
          <w:sz w:val="20"/>
          <w:szCs w:val="20"/>
          <w:u w:val="single"/>
        </w:rPr>
        <w:t xml:space="preserve"> –</w:t>
      </w:r>
      <w:r w:rsidR="00983530">
        <w:rPr>
          <w:rFonts w:ascii="Calibri" w:hAnsi="Calibri" w:cs="Calibri"/>
          <w:b/>
          <w:bCs/>
          <w:sz w:val="20"/>
          <w:szCs w:val="20"/>
          <w:u w:val="single"/>
        </w:rPr>
        <w:t>Self Assessed Clearance (</w:t>
      </w:r>
      <w:r w:rsidR="009240F6" w:rsidRPr="009240F6">
        <w:rPr>
          <w:rFonts w:ascii="Calibri" w:hAnsi="Calibri" w:cs="Calibri"/>
          <w:b/>
          <w:sz w:val="20"/>
          <w:szCs w:val="20"/>
          <w:u w:val="single"/>
        </w:rPr>
        <w:t>SAC</w:t>
      </w:r>
      <w:r w:rsidR="00983530">
        <w:rPr>
          <w:rFonts w:ascii="Calibri" w:hAnsi="Calibri" w:cs="Calibri"/>
          <w:b/>
          <w:sz w:val="20"/>
          <w:szCs w:val="20"/>
          <w:u w:val="single"/>
        </w:rPr>
        <w:t>)</w:t>
      </w:r>
      <w:r w:rsidR="009240F6" w:rsidRPr="009240F6">
        <w:rPr>
          <w:rFonts w:ascii="Calibri" w:hAnsi="Calibri" w:cs="Calibri"/>
          <w:b/>
          <w:bCs/>
          <w:sz w:val="20"/>
          <w:szCs w:val="20"/>
          <w:u w:val="single"/>
        </w:rPr>
        <w:t xml:space="preserve"> Cost Recovery Charge Indexation Increase and Policy update</w:t>
      </w:r>
    </w:p>
    <w:p w14:paraId="712D078A" w14:textId="28683985" w:rsidR="00EC1F6A" w:rsidRDefault="002E0938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chair introduced </w:t>
      </w:r>
      <w:r w:rsidR="00FA7132" w:rsidRPr="00FA7132">
        <w:rPr>
          <w:rFonts w:ascii="Calibri" w:hAnsi="Calibri" w:cs="Calibri"/>
          <w:sz w:val="20"/>
          <w:szCs w:val="20"/>
        </w:rPr>
        <w:t xml:space="preserve">Mark Sobey, A/g Assistant Secretary </w:t>
      </w:r>
      <w:r w:rsidRPr="00FA7132">
        <w:rPr>
          <w:rFonts w:ascii="Calibri" w:hAnsi="Calibri" w:cs="Calibri"/>
          <w:sz w:val="20"/>
          <w:szCs w:val="20"/>
        </w:rPr>
        <w:t>Goods and Conveyance Policy</w:t>
      </w:r>
      <w:r w:rsidR="004C750E">
        <w:rPr>
          <w:rFonts w:ascii="Calibri" w:hAnsi="Calibri" w:cs="Calibri"/>
          <w:sz w:val="20"/>
          <w:szCs w:val="20"/>
        </w:rPr>
        <w:t xml:space="preserve"> Branch</w:t>
      </w:r>
      <w:r w:rsidRPr="00FA7132">
        <w:rPr>
          <w:rFonts w:ascii="Calibri" w:hAnsi="Calibri" w:cs="Calibri"/>
          <w:sz w:val="20"/>
          <w:szCs w:val="20"/>
        </w:rPr>
        <w:t>, BOD</w:t>
      </w:r>
      <w:r w:rsidR="004C750E">
        <w:rPr>
          <w:rFonts w:ascii="Calibri" w:hAnsi="Calibri" w:cs="Calibri"/>
          <w:sz w:val="20"/>
          <w:szCs w:val="20"/>
        </w:rPr>
        <w:t>,</w:t>
      </w:r>
      <w:r w:rsidRPr="00FA7132">
        <w:rPr>
          <w:rFonts w:ascii="Calibri" w:hAnsi="Calibri" w:cs="Calibri"/>
          <w:sz w:val="20"/>
          <w:szCs w:val="20"/>
        </w:rPr>
        <w:t xml:space="preserve"> </w:t>
      </w:r>
      <w:r w:rsidR="00FA7132" w:rsidRPr="00FA7132">
        <w:rPr>
          <w:rFonts w:ascii="Calibri" w:hAnsi="Calibri" w:cs="Calibri"/>
          <w:sz w:val="20"/>
          <w:szCs w:val="20"/>
        </w:rPr>
        <w:t xml:space="preserve">and Greg Hankins, Director, </w:t>
      </w:r>
      <w:r w:rsidR="006D4ADB">
        <w:rPr>
          <w:rFonts w:ascii="Calibri" w:hAnsi="Calibri" w:cs="Calibri"/>
          <w:sz w:val="20"/>
          <w:szCs w:val="20"/>
        </w:rPr>
        <w:t xml:space="preserve">Air Cargo and </w:t>
      </w:r>
      <w:r w:rsidR="00177B1D">
        <w:rPr>
          <w:rFonts w:ascii="Calibri" w:hAnsi="Calibri" w:cs="Calibri"/>
          <w:sz w:val="20"/>
          <w:szCs w:val="20"/>
        </w:rPr>
        <w:t>Pathway Controls</w:t>
      </w:r>
      <w:r w:rsidR="00FA7132" w:rsidRPr="00FA7132">
        <w:rPr>
          <w:rFonts w:ascii="Calibri" w:hAnsi="Calibri" w:cs="Calibri"/>
          <w:sz w:val="20"/>
          <w:szCs w:val="20"/>
        </w:rPr>
        <w:t>, Goods and Conveyance Policy</w:t>
      </w:r>
      <w:r w:rsidR="00177B1D">
        <w:rPr>
          <w:rFonts w:ascii="Calibri" w:hAnsi="Calibri" w:cs="Calibri"/>
          <w:sz w:val="20"/>
          <w:szCs w:val="20"/>
        </w:rPr>
        <w:t xml:space="preserve"> Branch</w:t>
      </w:r>
      <w:r w:rsidR="00FA7132" w:rsidRPr="00FA7132">
        <w:rPr>
          <w:rFonts w:ascii="Calibri" w:hAnsi="Calibri" w:cs="Calibri"/>
          <w:sz w:val="20"/>
          <w:szCs w:val="20"/>
        </w:rPr>
        <w:t>, BOD</w:t>
      </w:r>
      <w:r w:rsidR="00983530">
        <w:rPr>
          <w:rFonts w:ascii="Calibri" w:hAnsi="Calibri" w:cs="Calibri"/>
          <w:sz w:val="20"/>
          <w:szCs w:val="20"/>
        </w:rPr>
        <w:t xml:space="preserve"> who provided </w:t>
      </w:r>
      <w:r w:rsidR="005320CF">
        <w:rPr>
          <w:rFonts w:ascii="Calibri" w:hAnsi="Calibri" w:cs="Calibri"/>
          <w:sz w:val="20"/>
          <w:szCs w:val="20"/>
        </w:rPr>
        <w:t xml:space="preserve">the SAC cost recovery </w:t>
      </w:r>
      <w:r w:rsidR="00983530">
        <w:rPr>
          <w:rFonts w:ascii="Calibri" w:hAnsi="Calibri" w:cs="Calibri"/>
          <w:sz w:val="20"/>
          <w:szCs w:val="20"/>
        </w:rPr>
        <w:t>update</w:t>
      </w:r>
      <w:r w:rsidR="00FA7132">
        <w:rPr>
          <w:rFonts w:ascii="Calibri" w:hAnsi="Calibri" w:cs="Calibri"/>
          <w:sz w:val="20"/>
          <w:szCs w:val="20"/>
        </w:rPr>
        <w:t>.</w:t>
      </w:r>
    </w:p>
    <w:p w14:paraId="1806E632" w14:textId="07E84AF3" w:rsidR="00F23AA2" w:rsidRDefault="00F23AA2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Key points:</w:t>
      </w:r>
    </w:p>
    <w:p w14:paraId="7861DC6A" w14:textId="7F5DFB2B" w:rsidR="00ED7636" w:rsidRPr="00ED7636" w:rsidRDefault="00117B81" w:rsidP="00ED7636">
      <w:pPr>
        <w:pStyle w:val="ListParagraph"/>
        <w:numPr>
          <w:ilvl w:val="0"/>
          <w:numId w:val="12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117B81">
        <w:rPr>
          <w:rFonts w:ascii="Calibri" w:hAnsi="Calibri" w:cs="Calibri"/>
          <w:sz w:val="20"/>
          <w:szCs w:val="20"/>
        </w:rPr>
        <w:t xml:space="preserve">The </w:t>
      </w:r>
      <w:r w:rsidR="0004284D">
        <w:rPr>
          <w:rFonts w:ascii="Calibri" w:hAnsi="Calibri" w:cs="Calibri"/>
          <w:sz w:val="20"/>
          <w:szCs w:val="20"/>
        </w:rPr>
        <w:t xml:space="preserve">SAC </w:t>
      </w:r>
      <w:r w:rsidRPr="00117B81">
        <w:rPr>
          <w:rFonts w:ascii="Calibri" w:hAnsi="Calibri" w:cs="Calibri"/>
          <w:sz w:val="20"/>
          <w:szCs w:val="20"/>
        </w:rPr>
        <w:t xml:space="preserve">biosecurity charge </w:t>
      </w:r>
      <w:r w:rsidR="007664B5">
        <w:rPr>
          <w:rFonts w:ascii="Calibri" w:hAnsi="Calibri" w:cs="Calibri"/>
          <w:sz w:val="20"/>
          <w:szCs w:val="20"/>
        </w:rPr>
        <w:t>commenced</w:t>
      </w:r>
      <w:r w:rsidRPr="00117B81">
        <w:rPr>
          <w:rFonts w:ascii="Calibri" w:hAnsi="Calibri" w:cs="Calibri"/>
          <w:sz w:val="20"/>
          <w:szCs w:val="20"/>
        </w:rPr>
        <w:t xml:space="preserve"> on </w:t>
      </w:r>
      <w:r w:rsidR="00124A1E">
        <w:rPr>
          <w:rFonts w:ascii="Calibri" w:hAnsi="Calibri" w:cs="Calibri"/>
          <w:sz w:val="20"/>
          <w:szCs w:val="20"/>
        </w:rPr>
        <w:t xml:space="preserve">1 </w:t>
      </w:r>
      <w:r w:rsidRPr="00117B81">
        <w:rPr>
          <w:rFonts w:ascii="Calibri" w:hAnsi="Calibri" w:cs="Calibri"/>
          <w:sz w:val="20"/>
          <w:szCs w:val="20"/>
        </w:rPr>
        <w:t xml:space="preserve">October 2024. </w:t>
      </w:r>
      <w:r w:rsidRPr="00ED7636">
        <w:rPr>
          <w:rFonts w:ascii="Calibri" w:hAnsi="Calibri" w:cs="Calibri"/>
          <w:sz w:val="20"/>
          <w:szCs w:val="20"/>
        </w:rPr>
        <w:t>As</w:t>
      </w:r>
      <w:r w:rsidR="00177B1D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177B1D">
        <w:rPr>
          <w:rFonts w:ascii="Calibri" w:hAnsi="Calibri" w:cs="Calibri"/>
          <w:sz w:val="20"/>
          <w:szCs w:val="20"/>
        </w:rPr>
        <w:t>at</w:t>
      </w:r>
      <w:proofErr w:type="gramEnd"/>
      <w:r w:rsidRPr="00ED7636">
        <w:rPr>
          <w:rFonts w:ascii="Calibri" w:hAnsi="Calibri" w:cs="Calibri"/>
          <w:sz w:val="20"/>
          <w:szCs w:val="20"/>
        </w:rPr>
        <w:t xml:space="preserve"> </w:t>
      </w:r>
      <w:r w:rsidR="00177B1D">
        <w:rPr>
          <w:rFonts w:ascii="Calibri" w:hAnsi="Calibri" w:cs="Calibri"/>
          <w:sz w:val="20"/>
          <w:szCs w:val="20"/>
        </w:rPr>
        <w:t xml:space="preserve">30 </w:t>
      </w:r>
      <w:r w:rsidRPr="00ED7636">
        <w:rPr>
          <w:rFonts w:ascii="Calibri" w:hAnsi="Calibri" w:cs="Calibri"/>
          <w:sz w:val="20"/>
          <w:szCs w:val="20"/>
        </w:rPr>
        <w:t>June 2025</w:t>
      </w:r>
      <w:r w:rsidR="007664B5" w:rsidRPr="00ED7636">
        <w:rPr>
          <w:rFonts w:ascii="Calibri" w:hAnsi="Calibri" w:cs="Calibri"/>
          <w:sz w:val="20"/>
          <w:szCs w:val="20"/>
        </w:rPr>
        <w:t>,</w:t>
      </w:r>
      <w:r w:rsidRPr="00ED7636">
        <w:rPr>
          <w:rFonts w:ascii="Calibri" w:hAnsi="Calibri" w:cs="Calibri"/>
          <w:sz w:val="20"/>
          <w:szCs w:val="20"/>
        </w:rPr>
        <w:t xml:space="preserve"> about 70 Industry reporters have been charged and 112 million SAC declarations recorded</w:t>
      </w:r>
      <w:r w:rsidR="003C78E6">
        <w:rPr>
          <w:rFonts w:ascii="Calibri" w:hAnsi="Calibri" w:cs="Calibri"/>
          <w:sz w:val="20"/>
          <w:szCs w:val="20"/>
        </w:rPr>
        <w:t>.</w:t>
      </w:r>
    </w:p>
    <w:p w14:paraId="3D48CA88" w14:textId="7D9D8C3F" w:rsidR="00117B81" w:rsidRDefault="00117B81" w:rsidP="007E0418">
      <w:pPr>
        <w:pStyle w:val="ListParagraph"/>
        <w:numPr>
          <w:ilvl w:val="0"/>
          <w:numId w:val="12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117B81">
        <w:rPr>
          <w:rFonts w:ascii="Calibri" w:hAnsi="Calibri" w:cs="Calibri"/>
          <w:sz w:val="20"/>
          <w:szCs w:val="20"/>
        </w:rPr>
        <w:t>The department has a surplus of $0.6 million which is being used for risk management, improving detection technology, reviewing risk profiles and collaborating with the air cargo industry</w:t>
      </w:r>
      <w:r w:rsidR="003C78E6">
        <w:rPr>
          <w:rFonts w:ascii="Calibri" w:hAnsi="Calibri" w:cs="Calibri"/>
          <w:sz w:val="20"/>
          <w:szCs w:val="20"/>
        </w:rPr>
        <w:t>.</w:t>
      </w:r>
    </w:p>
    <w:p w14:paraId="0BC04EF6" w14:textId="187E266A" w:rsidR="00117B81" w:rsidRDefault="00117B81" w:rsidP="007E0418">
      <w:pPr>
        <w:pStyle w:val="ListParagraph"/>
        <w:numPr>
          <w:ilvl w:val="0"/>
          <w:numId w:val="12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SAC pathway is evolving with </w:t>
      </w:r>
      <w:r w:rsidR="00CD2C69">
        <w:rPr>
          <w:rFonts w:ascii="Calibri" w:hAnsi="Calibri" w:cs="Calibri"/>
          <w:sz w:val="20"/>
          <w:szCs w:val="20"/>
        </w:rPr>
        <w:t xml:space="preserve">collaboration with industry </w:t>
      </w:r>
      <w:r>
        <w:rPr>
          <w:rFonts w:ascii="Calibri" w:hAnsi="Calibri" w:cs="Calibri"/>
          <w:sz w:val="20"/>
          <w:szCs w:val="20"/>
        </w:rPr>
        <w:t>ongoing to manage risks</w:t>
      </w:r>
      <w:r w:rsidR="003C78E6">
        <w:rPr>
          <w:rFonts w:ascii="Calibri" w:hAnsi="Calibri" w:cs="Calibri"/>
          <w:sz w:val="20"/>
          <w:szCs w:val="20"/>
        </w:rPr>
        <w:t>.</w:t>
      </w:r>
    </w:p>
    <w:p w14:paraId="301B68A5" w14:textId="29014014" w:rsidR="00117B81" w:rsidRDefault="00117B81" w:rsidP="007E0418">
      <w:pPr>
        <w:pStyle w:val="ListParagraph"/>
        <w:numPr>
          <w:ilvl w:val="0"/>
          <w:numId w:val="12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117B81">
        <w:rPr>
          <w:rFonts w:ascii="Calibri" w:hAnsi="Calibri" w:cs="Calibri"/>
          <w:sz w:val="20"/>
          <w:szCs w:val="20"/>
        </w:rPr>
        <w:t xml:space="preserve">A SAC deep dive </w:t>
      </w:r>
      <w:r w:rsidR="00146BD5">
        <w:rPr>
          <w:rFonts w:ascii="Calibri" w:hAnsi="Calibri" w:cs="Calibri"/>
          <w:sz w:val="20"/>
          <w:szCs w:val="20"/>
        </w:rPr>
        <w:t xml:space="preserve">workshop </w:t>
      </w:r>
      <w:r w:rsidRPr="00117B81">
        <w:rPr>
          <w:rFonts w:ascii="Calibri" w:hAnsi="Calibri" w:cs="Calibri"/>
          <w:sz w:val="20"/>
          <w:szCs w:val="20"/>
        </w:rPr>
        <w:t xml:space="preserve">will be held in September 2025 </w:t>
      </w:r>
      <w:r w:rsidRPr="00117B81">
        <w:rPr>
          <w:rFonts w:ascii="Calibri" w:hAnsi="Calibri" w:cs="Calibri"/>
          <w:sz w:val="20"/>
          <w:szCs w:val="20"/>
          <w:lang w:val="en"/>
        </w:rPr>
        <w:t xml:space="preserve">with interested DCCC members to explore the policy settings on the SAC pathway and </w:t>
      </w:r>
      <w:r w:rsidR="00146BD5">
        <w:rPr>
          <w:rFonts w:ascii="Calibri" w:hAnsi="Calibri" w:cs="Calibri"/>
          <w:sz w:val="20"/>
          <w:szCs w:val="20"/>
          <w:lang w:val="en"/>
        </w:rPr>
        <w:t xml:space="preserve">provide an </w:t>
      </w:r>
      <w:r w:rsidRPr="00117B81">
        <w:rPr>
          <w:rFonts w:ascii="Calibri" w:hAnsi="Calibri" w:cs="Calibri"/>
          <w:sz w:val="20"/>
          <w:szCs w:val="20"/>
          <w:lang w:val="en"/>
        </w:rPr>
        <w:t>opportunit</w:t>
      </w:r>
      <w:r w:rsidR="00146BD5">
        <w:rPr>
          <w:rFonts w:ascii="Calibri" w:hAnsi="Calibri" w:cs="Calibri"/>
          <w:sz w:val="20"/>
          <w:szCs w:val="20"/>
          <w:lang w:val="en"/>
        </w:rPr>
        <w:t>y</w:t>
      </w:r>
      <w:r w:rsidRPr="00117B81">
        <w:rPr>
          <w:rFonts w:ascii="Calibri" w:hAnsi="Calibri" w:cs="Calibri"/>
          <w:sz w:val="20"/>
          <w:szCs w:val="20"/>
          <w:lang w:val="en"/>
        </w:rPr>
        <w:t xml:space="preserve"> for industry to work with the department to shape </w:t>
      </w:r>
      <w:r w:rsidR="00146BD5">
        <w:rPr>
          <w:rFonts w:ascii="Calibri" w:hAnsi="Calibri" w:cs="Calibri"/>
          <w:sz w:val="20"/>
          <w:szCs w:val="20"/>
          <w:lang w:val="en"/>
        </w:rPr>
        <w:t xml:space="preserve">SAC </w:t>
      </w:r>
      <w:r w:rsidRPr="00117B81">
        <w:rPr>
          <w:rFonts w:ascii="Calibri" w:hAnsi="Calibri" w:cs="Calibri"/>
          <w:sz w:val="20"/>
          <w:szCs w:val="20"/>
          <w:lang w:val="en"/>
        </w:rPr>
        <w:t>reform initiatives</w:t>
      </w:r>
      <w:r w:rsidR="003C78E6">
        <w:rPr>
          <w:rFonts w:ascii="Calibri" w:hAnsi="Calibri" w:cs="Calibri"/>
          <w:sz w:val="20"/>
          <w:szCs w:val="20"/>
          <w:lang w:val="en"/>
        </w:rPr>
        <w:t>.</w:t>
      </w:r>
    </w:p>
    <w:p w14:paraId="281B93AC" w14:textId="6DEC0E56" w:rsidR="00117B81" w:rsidRPr="00117B81" w:rsidRDefault="00117B81" w:rsidP="007E0418">
      <w:pPr>
        <w:pStyle w:val="ListParagraph"/>
        <w:numPr>
          <w:ilvl w:val="0"/>
          <w:numId w:val="12"/>
        </w:numPr>
        <w:spacing w:after="120" w:line="276" w:lineRule="auto"/>
        <w:rPr>
          <w:rFonts w:ascii="Calibri" w:hAnsi="Calibri" w:cs="Calibri"/>
          <w:sz w:val="20"/>
          <w:szCs w:val="20"/>
        </w:rPr>
      </w:pPr>
      <w:r w:rsidRPr="00117B81">
        <w:rPr>
          <w:rFonts w:ascii="Calibri" w:hAnsi="Calibri" w:cs="Calibri"/>
          <w:sz w:val="20"/>
          <w:szCs w:val="20"/>
        </w:rPr>
        <w:t xml:space="preserve">All biosecurity and imported food fees increased by 2.4% on July 1, 2025, to cover the department’s increased costs. </w:t>
      </w:r>
      <w:r w:rsidR="00016FCA">
        <w:rPr>
          <w:rFonts w:ascii="Calibri" w:hAnsi="Calibri" w:cs="Calibri"/>
          <w:sz w:val="20"/>
          <w:szCs w:val="20"/>
        </w:rPr>
        <w:t>This re</w:t>
      </w:r>
      <w:r w:rsidR="00F91F1F">
        <w:rPr>
          <w:rFonts w:ascii="Calibri" w:hAnsi="Calibri" w:cs="Calibri"/>
          <w:sz w:val="20"/>
          <w:szCs w:val="20"/>
        </w:rPr>
        <w:t>presented an increase of 1 cent to 37 cents per SAC declaration.</w:t>
      </w:r>
      <w:r w:rsidR="00016FCA">
        <w:rPr>
          <w:rFonts w:ascii="Calibri" w:hAnsi="Calibri" w:cs="Calibri"/>
          <w:sz w:val="20"/>
          <w:szCs w:val="20"/>
        </w:rPr>
        <w:t xml:space="preserve"> </w:t>
      </w:r>
      <w:r w:rsidRPr="00117B81">
        <w:rPr>
          <w:rFonts w:ascii="Calibri" w:hAnsi="Calibri" w:cs="Calibri"/>
          <w:sz w:val="20"/>
          <w:szCs w:val="20"/>
        </w:rPr>
        <w:t>The fees and volumes are reviewed annually to ensure they align with the costs of providing regulatory services.</w:t>
      </w:r>
    </w:p>
    <w:p w14:paraId="7CA68D85" w14:textId="2DDC4B86" w:rsidR="00705413" w:rsidRDefault="00705413">
      <w:pPr>
        <w:spacing w:after="160" w:line="259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3F3D848D" w14:textId="1C3203B8" w:rsidR="00947A32" w:rsidRPr="00871B60" w:rsidRDefault="00947A32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871B60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Agenda Item 1</w:t>
      </w:r>
      <w:r w:rsidR="009240F6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Pr="00871B60">
        <w:rPr>
          <w:rFonts w:ascii="Calibri" w:hAnsi="Calibri" w:cs="Calibri"/>
          <w:b/>
          <w:bCs/>
          <w:sz w:val="20"/>
          <w:szCs w:val="20"/>
          <w:u w:val="single"/>
        </w:rPr>
        <w:t xml:space="preserve"> – Other business</w:t>
      </w:r>
    </w:p>
    <w:p w14:paraId="4BB97BCB" w14:textId="2748EBD0" w:rsidR="00871B60" w:rsidRPr="003C78E6" w:rsidRDefault="00C6298C" w:rsidP="003C78E6">
      <w:pPr>
        <w:spacing w:after="120" w:line="276" w:lineRule="auto"/>
        <w:rPr>
          <w:rFonts w:ascii="Calibri" w:hAnsi="Calibri" w:cs="Calibri"/>
          <w:sz w:val="20"/>
          <w:szCs w:val="20"/>
        </w:rPr>
      </w:pPr>
      <w:r w:rsidRPr="003C78E6">
        <w:rPr>
          <w:rFonts w:ascii="Calibri" w:hAnsi="Calibri" w:cs="Calibri"/>
          <w:sz w:val="20"/>
          <w:szCs w:val="20"/>
        </w:rPr>
        <w:t xml:space="preserve">Industry raised </w:t>
      </w:r>
      <w:r w:rsidR="00F91F1F" w:rsidRPr="003C78E6">
        <w:rPr>
          <w:rFonts w:ascii="Calibri" w:hAnsi="Calibri" w:cs="Calibri"/>
          <w:sz w:val="20"/>
          <w:szCs w:val="20"/>
        </w:rPr>
        <w:t xml:space="preserve">the </w:t>
      </w:r>
      <w:r w:rsidR="00884D82" w:rsidRPr="003C78E6">
        <w:rPr>
          <w:rFonts w:ascii="Calibri" w:hAnsi="Calibri" w:cs="Calibri"/>
          <w:sz w:val="20"/>
          <w:szCs w:val="20"/>
        </w:rPr>
        <w:t xml:space="preserve">issue </w:t>
      </w:r>
      <w:r w:rsidR="00F91F1F" w:rsidRPr="003C78E6">
        <w:rPr>
          <w:rFonts w:ascii="Calibri" w:hAnsi="Calibri" w:cs="Calibri"/>
          <w:sz w:val="20"/>
          <w:szCs w:val="20"/>
        </w:rPr>
        <w:t>of</w:t>
      </w:r>
      <w:r w:rsidR="00884D82" w:rsidRPr="003C78E6">
        <w:rPr>
          <w:rFonts w:ascii="Calibri" w:hAnsi="Calibri" w:cs="Calibri"/>
          <w:sz w:val="20"/>
          <w:szCs w:val="20"/>
        </w:rPr>
        <w:t xml:space="preserve"> </w:t>
      </w:r>
      <w:r w:rsidR="00CF0463" w:rsidRPr="003C78E6">
        <w:rPr>
          <w:rFonts w:ascii="Calibri" w:hAnsi="Calibri" w:cs="Calibri"/>
          <w:sz w:val="20"/>
          <w:szCs w:val="20"/>
        </w:rPr>
        <w:t xml:space="preserve">delays with </w:t>
      </w:r>
      <w:r w:rsidR="00884D82" w:rsidRPr="003C78E6">
        <w:rPr>
          <w:rFonts w:ascii="Calibri" w:hAnsi="Calibri" w:cs="Calibri"/>
          <w:sz w:val="20"/>
          <w:szCs w:val="20"/>
        </w:rPr>
        <w:t xml:space="preserve">CAL inspections and </w:t>
      </w:r>
      <w:r w:rsidR="00CF0463" w:rsidRPr="003C78E6">
        <w:rPr>
          <w:rFonts w:ascii="Calibri" w:hAnsi="Calibri" w:cs="Calibri"/>
          <w:sz w:val="20"/>
          <w:szCs w:val="20"/>
        </w:rPr>
        <w:t xml:space="preserve">asked </w:t>
      </w:r>
      <w:r w:rsidR="00884D82" w:rsidRPr="003C78E6">
        <w:rPr>
          <w:rFonts w:ascii="Calibri" w:hAnsi="Calibri" w:cs="Calibri"/>
          <w:sz w:val="20"/>
          <w:szCs w:val="20"/>
        </w:rPr>
        <w:t>how</w:t>
      </w:r>
      <w:r w:rsidR="00CF0463" w:rsidRPr="003C78E6">
        <w:rPr>
          <w:rFonts w:ascii="Calibri" w:hAnsi="Calibri" w:cs="Calibri"/>
          <w:sz w:val="20"/>
          <w:szCs w:val="20"/>
        </w:rPr>
        <w:t xml:space="preserve"> the department is working</w:t>
      </w:r>
      <w:r w:rsidR="00884D82" w:rsidRPr="003C78E6">
        <w:rPr>
          <w:rFonts w:ascii="Calibri" w:hAnsi="Calibri" w:cs="Calibri"/>
          <w:sz w:val="20"/>
          <w:szCs w:val="20"/>
        </w:rPr>
        <w:t xml:space="preserve"> to solve </w:t>
      </w:r>
      <w:r w:rsidR="00CF0463" w:rsidRPr="003C78E6">
        <w:rPr>
          <w:rFonts w:ascii="Calibri" w:hAnsi="Calibri" w:cs="Calibri"/>
          <w:sz w:val="20"/>
          <w:szCs w:val="20"/>
        </w:rPr>
        <w:t>this issue</w:t>
      </w:r>
      <w:r w:rsidR="00884D82" w:rsidRPr="003C78E6">
        <w:rPr>
          <w:rFonts w:ascii="Calibri" w:hAnsi="Calibri" w:cs="Calibri"/>
          <w:sz w:val="20"/>
          <w:szCs w:val="20"/>
        </w:rPr>
        <w:t xml:space="preserve">. </w:t>
      </w:r>
      <w:r w:rsidR="00420EB2">
        <w:rPr>
          <w:rFonts w:ascii="Calibri" w:hAnsi="Calibri" w:cs="Calibri"/>
          <w:sz w:val="20"/>
          <w:szCs w:val="20"/>
        </w:rPr>
        <w:t>The department</w:t>
      </w:r>
      <w:r w:rsidR="00884D82" w:rsidRPr="003C78E6">
        <w:rPr>
          <w:rFonts w:ascii="Calibri" w:hAnsi="Calibri" w:cs="Calibri"/>
          <w:sz w:val="20"/>
          <w:szCs w:val="20"/>
        </w:rPr>
        <w:t xml:space="preserve"> </w:t>
      </w:r>
      <w:r w:rsidR="00420EB2">
        <w:rPr>
          <w:rFonts w:ascii="Calibri" w:hAnsi="Calibri" w:cs="Calibri"/>
          <w:sz w:val="20"/>
          <w:szCs w:val="20"/>
        </w:rPr>
        <w:t>stated</w:t>
      </w:r>
      <w:r w:rsidR="00884D82" w:rsidRPr="003C78E6">
        <w:rPr>
          <w:rFonts w:ascii="Calibri" w:hAnsi="Calibri" w:cs="Calibri"/>
          <w:sz w:val="20"/>
          <w:szCs w:val="20"/>
        </w:rPr>
        <w:t xml:space="preserve"> </w:t>
      </w:r>
      <w:r w:rsidR="00124A1E" w:rsidRPr="003C78E6">
        <w:rPr>
          <w:rFonts w:ascii="Calibri" w:hAnsi="Calibri" w:cs="Calibri"/>
          <w:sz w:val="20"/>
          <w:szCs w:val="20"/>
        </w:rPr>
        <w:t xml:space="preserve">that </w:t>
      </w:r>
      <w:r w:rsidR="00753931" w:rsidRPr="003C78E6">
        <w:rPr>
          <w:rFonts w:ascii="Calibri" w:hAnsi="Calibri" w:cs="Calibri"/>
          <w:sz w:val="20"/>
          <w:szCs w:val="20"/>
        </w:rPr>
        <w:t xml:space="preserve">inspections are being </w:t>
      </w:r>
      <w:r w:rsidR="00420EB2">
        <w:rPr>
          <w:rFonts w:ascii="Calibri" w:hAnsi="Calibri" w:cs="Calibri"/>
          <w:sz w:val="20"/>
          <w:szCs w:val="20"/>
        </w:rPr>
        <w:t>undertaken</w:t>
      </w:r>
      <w:r w:rsidR="00753931" w:rsidRPr="003C78E6">
        <w:rPr>
          <w:rFonts w:ascii="Calibri" w:hAnsi="Calibri" w:cs="Calibri"/>
          <w:sz w:val="20"/>
          <w:szCs w:val="20"/>
        </w:rPr>
        <w:t xml:space="preserve"> within </w:t>
      </w:r>
      <w:r w:rsidR="009F03FA" w:rsidRPr="003C78E6">
        <w:rPr>
          <w:rFonts w:ascii="Calibri" w:hAnsi="Calibri" w:cs="Calibri"/>
          <w:sz w:val="20"/>
          <w:szCs w:val="20"/>
        </w:rPr>
        <w:t>service charter timeframes</w:t>
      </w:r>
      <w:r w:rsidR="00124A1E" w:rsidRPr="003C78E6">
        <w:rPr>
          <w:rFonts w:ascii="Calibri" w:hAnsi="Calibri" w:cs="Calibri"/>
          <w:sz w:val="20"/>
          <w:szCs w:val="20"/>
        </w:rPr>
        <w:t xml:space="preserve"> and will continue to be monitored</w:t>
      </w:r>
      <w:r w:rsidR="00EF5DFA" w:rsidRPr="003C78E6">
        <w:rPr>
          <w:rFonts w:ascii="Calibri" w:hAnsi="Calibri" w:cs="Calibri"/>
          <w:sz w:val="20"/>
          <w:szCs w:val="20"/>
        </w:rPr>
        <w:t>.</w:t>
      </w:r>
    </w:p>
    <w:p w14:paraId="41B61C2E" w14:textId="7B9344CC" w:rsidR="00884D82" w:rsidRPr="003C78E6" w:rsidRDefault="00215946" w:rsidP="003C78E6">
      <w:pPr>
        <w:spacing w:after="120" w:line="276" w:lineRule="auto"/>
        <w:rPr>
          <w:rFonts w:ascii="Calibri" w:hAnsi="Calibri" w:cs="Calibri"/>
          <w:sz w:val="20"/>
          <w:szCs w:val="20"/>
        </w:rPr>
      </w:pPr>
      <w:r w:rsidRPr="003C78E6">
        <w:rPr>
          <w:rFonts w:ascii="Calibri" w:hAnsi="Calibri" w:cs="Calibri"/>
          <w:sz w:val="20"/>
          <w:szCs w:val="20"/>
        </w:rPr>
        <w:t xml:space="preserve">Industry </w:t>
      </w:r>
      <w:r w:rsidR="00EF5DFA" w:rsidRPr="003C78E6">
        <w:rPr>
          <w:rFonts w:ascii="Calibri" w:hAnsi="Calibri" w:cs="Calibri"/>
          <w:sz w:val="20"/>
          <w:szCs w:val="20"/>
        </w:rPr>
        <w:t>asked</w:t>
      </w:r>
      <w:r w:rsidRPr="003C78E6">
        <w:rPr>
          <w:rFonts w:ascii="Calibri" w:hAnsi="Calibri" w:cs="Calibri"/>
          <w:sz w:val="20"/>
          <w:szCs w:val="20"/>
        </w:rPr>
        <w:t xml:space="preserve"> about </w:t>
      </w:r>
      <w:r w:rsidR="00420EB2">
        <w:rPr>
          <w:rFonts w:ascii="Calibri" w:hAnsi="Calibri" w:cs="Calibri"/>
          <w:sz w:val="20"/>
          <w:szCs w:val="20"/>
        </w:rPr>
        <w:t>the department</w:t>
      </w:r>
      <w:r w:rsidRPr="003C78E6">
        <w:rPr>
          <w:rFonts w:ascii="Calibri" w:hAnsi="Calibri" w:cs="Calibri"/>
          <w:sz w:val="20"/>
          <w:szCs w:val="20"/>
        </w:rPr>
        <w:t>’s representation in the</w:t>
      </w:r>
      <w:r w:rsidR="00EF5DFA" w:rsidRPr="003C78E6">
        <w:rPr>
          <w:rFonts w:ascii="Calibri" w:hAnsi="Calibri" w:cs="Calibri"/>
          <w:sz w:val="20"/>
          <w:szCs w:val="20"/>
        </w:rPr>
        <w:t xml:space="preserve"> upcoming</w:t>
      </w:r>
      <w:r w:rsidRPr="003C78E6">
        <w:rPr>
          <w:rFonts w:ascii="Calibri" w:hAnsi="Calibri" w:cs="Calibri"/>
          <w:sz w:val="20"/>
          <w:szCs w:val="20"/>
        </w:rPr>
        <w:t xml:space="preserve"> </w:t>
      </w:r>
      <w:r w:rsidR="0011771C" w:rsidRPr="003C78E6">
        <w:rPr>
          <w:rFonts w:ascii="Calibri" w:hAnsi="Calibri" w:cs="Calibri"/>
          <w:sz w:val="20"/>
          <w:szCs w:val="20"/>
        </w:rPr>
        <w:t>International Plant Protection Convention (</w:t>
      </w:r>
      <w:r w:rsidRPr="003C78E6">
        <w:rPr>
          <w:rFonts w:ascii="Calibri" w:hAnsi="Calibri" w:cs="Calibri"/>
          <w:sz w:val="20"/>
          <w:szCs w:val="20"/>
        </w:rPr>
        <w:t>IPPC</w:t>
      </w:r>
      <w:r w:rsidR="0011771C" w:rsidRPr="003C78E6">
        <w:rPr>
          <w:rFonts w:ascii="Calibri" w:hAnsi="Calibri" w:cs="Calibri"/>
          <w:sz w:val="20"/>
          <w:szCs w:val="20"/>
        </w:rPr>
        <w:t>)</w:t>
      </w:r>
      <w:r w:rsidRPr="003C78E6">
        <w:rPr>
          <w:rFonts w:ascii="Calibri" w:hAnsi="Calibri" w:cs="Calibri"/>
          <w:sz w:val="20"/>
          <w:szCs w:val="20"/>
        </w:rPr>
        <w:t xml:space="preserve"> meeting in Copenhagen in October</w:t>
      </w:r>
      <w:r w:rsidR="00CF3020">
        <w:rPr>
          <w:rFonts w:ascii="Calibri" w:hAnsi="Calibri" w:cs="Calibri"/>
          <w:sz w:val="20"/>
          <w:szCs w:val="20"/>
        </w:rPr>
        <w:t xml:space="preserve"> 2025</w:t>
      </w:r>
      <w:r w:rsidRPr="003C78E6">
        <w:rPr>
          <w:rFonts w:ascii="Calibri" w:hAnsi="Calibri" w:cs="Calibri"/>
          <w:sz w:val="20"/>
          <w:szCs w:val="20"/>
        </w:rPr>
        <w:t xml:space="preserve">. </w:t>
      </w:r>
      <w:r w:rsidR="00420EB2">
        <w:rPr>
          <w:rFonts w:ascii="Calibri" w:hAnsi="Calibri" w:cs="Calibri"/>
          <w:sz w:val="20"/>
          <w:szCs w:val="20"/>
        </w:rPr>
        <w:t>The department</w:t>
      </w:r>
      <w:r w:rsidR="00EA643B" w:rsidRPr="003C78E6">
        <w:rPr>
          <w:rFonts w:ascii="Calibri" w:hAnsi="Calibri" w:cs="Calibri"/>
          <w:sz w:val="20"/>
          <w:szCs w:val="20"/>
        </w:rPr>
        <w:t xml:space="preserve"> took the </w:t>
      </w:r>
      <w:r w:rsidRPr="003C78E6">
        <w:rPr>
          <w:rFonts w:ascii="Calibri" w:hAnsi="Calibri" w:cs="Calibri"/>
          <w:sz w:val="20"/>
          <w:szCs w:val="20"/>
        </w:rPr>
        <w:t>question on notice</w:t>
      </w:r>
      <w:r w:rsidR="00EA643B" w:rsidRPr="003C78E6">
        <w:rPr>
          <w:rFonts w:ascii="Calibri" w:hAnsi="Calibri" w:cs="Calibri"/>
          <w:sz w:val="20"/>
          <w:szCs w:val="20"/>
        </w:rPr>
        <w:t>, committing to provide an update at a future DCCC meeting where appropriate.</w:t>
      </w:r>
    </w:p>
    <w:p w14:paraId="3E881673" w14:textId="77777777" w:rsidR="00274AE5" w:rsidRPr="005E581C" w:rsidRDefault="00274AE5" w:rsidP="005E581C">
      <w:pPr>
        <w:spacing w:after="12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6B98AA91" w14:textId="4653B795" w:rsidR="00D765FB" w:rsidRPr="009240F6" w:rsidRDefault="00D765FB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240F6">
        <w:rPr>
          <w:rFonts w:ascii="Calibri" w:hAnsi="Calibri" w:cs="Calibri"/>
          <w:b/>
          <w:bCs/>
          <w:sz w:val="20"/>
          <w:szCs w:val="20"/>
          <w:u w:val="single"/>
        </w:rPr>
        <w:t>Closing remarks</w:t>
      </w:r>
      <w:r w:rsidR="009C2885" w:rsidRPr="009240F6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9240F6">
        <w:rPr>
          <w:rFonts w:ascii="Calibri" w:hAnsi="Calibri" w:cs="Calibri"/>
          <w:b/>
          <w:bCs/>
          <w:sz w:val="20"/>
          <w:szCs w:val="20"/>
          <w:u w:val="single"/>
        </w:rPr>
        <w:t>- Chair</w:t>
      </w:r>
    </w:p>
    <w:p w14:paraId="0D4B5B17" w14:textId="47B8C8C8" w:rsidR="00D40333" w:rsidRPr="00884D82" w:rsidRDefault="00D765FB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 w:rsidRPr="00884D82">
        <w:rPr>
          <w:rFonts w:ascii="Calibri" w:hAnsi="Calibri" w:cs="Calibri"/>
          <w:sz w:val="20"/>
          <w:szCs w:val="20"/>
        </w:rPr>
        <w:t>The Chair thanked DCCC members for their attendance at the 10</w:t>
      </w:r>
      <w:r w:rsidR="00884D82" w:rsidRPr="00884D82">
        <w:rPr>
          <w:rFonts w:ascii="Calibri" w:hAnsi="Calibri" w:cs="Calibri"/>
          <w:sz w:val="20"/>
          <w:szCs w:val="20"/>
        </w:rPr>
        <w:t>1</w:t>
      </w:r>
      <w:r w:rsidR="00884D82" w:rsidRPr="00884D82">
        <w:rPr>
          <w:rFonts w:ascii="Calibri" w:hAnsi="Calibri" w:cs="Calibri"/>
          <w:sz w:val="20"/>
          <w:szCs w:val="20"/>
          <w:vertAlign w:val="superscript"/>
        </w:rPr>
        <w:t>st</w:t>
      </w:r>
      <w:r w:rsidR="00884D82" w:rsidRPr="00884D82">
        <w:rPr>
          <w:rFonts w:ascii="Calibri" w:hAnsi="Calibri" w:cs="Calibri"/>
          <w:sz w:val="20"/>
          <w:szCs w:val="20"/>
        </w:rPr>
        <w:t xml:space="preserve"> </w:t>
      </w:r>
      <w:r w:rsidRPr="00884D82">
        <w:rPr>
          <w:rFonts w:ascii="Calibri" w:hAnsi="Calibri" w:cs="Calibri"/>
          <w:sz w:val="20"/>
          <w:szCs w:val="20"/>
        </w:rPr>
        <w:t>meeting of the DCCC</w:t>
      </w:r>
      <w:r w:rsidR="00302841">
        <w:rPr>
          <w:rFonts w:ascii="Calibri" w:hAnsi="Calibri" w:cs="Calibri"/>
          <w:sz w:val="20"/>
          <w:szCs w:val="20"/>
        </w:rPr>
        <w:t>.</w:t>
      </w:r>
    </w:p>
    <w:p w14:paraId="1FEDD8E5" w14:textId="17B9615F" w:rsidR="00D765FB" w:rsidRDefault="00D765FB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  <w:r w:rsidRPr="007A066A">
        <w:rPr>
          <w:rFonts w:ascii="Calibri" w:hAnsi="Calibri" w:cs="Calibri"/>
          <w:sz w:val="20"/>
          <w:szCs w:val="20"/>
        </w:rPr>
        <w:t xml:space="preserve">The DCCC reconvenes on Thursday </w:t>
      </w:r>
      <w:r w:rsidR="007A066A" w:rsidRPr="007A066A">
        <w:rPr>
          <w:rFonts w:ascii="Calibri" w:hAnsi="Calibri" w:cs="Calibri"/>
          <w:sz w:val="20"/>
          <w:szCs w:val="20"/>
        </w:rPr>
        <w:t>27 November</w:t>
      </w:r>
      <w:r w:rsidRPr="007A066A">
        <w:rPr>
          <w:rFonts w:ascii="Calibri" w:hAnsi="Calibri" w:cs="Calibri"/>
          <w:sz w:val="20"/>
          <w:szCs w:val="20"/>
        </w:rPr>
        <w:t xml:space="preserve"> 2025 </w:t>
      </w:r>
      <w:r w:rsidR="00F864FE" w:rsidRPr="007A066A">
        <w:rPr>
          <w:rFonts w:ascii="Calibri" w:hAnsi="Calibri" w:cs="Calibri"/>
          <w:sz w:val="20"/>
          <w:szCs w:val="20"/>
        </w:rPr>
        <w:t>with</w:t>
      </w:r>
      <w:r w:rsidRPr="007A066A">
        <w:rPr>
          <w:rFonts w:ascii="Calibri" w:hAnsi="Calibri" w:cs="Calibri"/>
          <w:sz w:val="20"/>
          <w:szCs w:val="20"/>
        </w:rPr>
        <w:t xml:space="preserve"> a </w:t>
      </w:r>
      <w:r w:rsidR="00F864FE" w:rsidRPr="007A066A">
        <w:rPr>
          <w:rFonts w:ascii="Calibri" w:hAnsi="Calibri" w:cs="Calibri"/>
          <w:sz w:val="20"/>
          <w:szCs w:val="20"/>
        </w:rPr>
        <w:t>face-to-face</w:t>
      </w:r>
      <w:r w:rsidRPr="007A066A">
        <w:rPr>
          <w:rFonts w:ascii="Calibri" w:hAnsi="Calibri" w:cs="Calibri"/>
          <w:sz w:val="20"/>
          <w:szCs w:val="20"/>
        </w:rPr>
        <w:t xml:space="preserve"> </w:t>
      </w:r>
      <w:r w:rsidR="005E581C">
        <w:rPr>
          <w:rFonts w:ascii="Calibri" w:hAnsi="Calibri" w:cs="Calibri"/>
          <w:sz w:val="20"/>
          <w:szCs w:val="20"/>
        </w:rPr>
        <w:t>and</w:t>
      </w:r>
      <w:r w:rsidR="00F864FE" w:rsidRPr="007A066A">
        <w:rPr>
          <w:rFonts w:ascii="Calibri" w:hAnsi="Calibri" w:cs="Calibri"/>
          <w:sz w:val="20"/>
          <w:szCs w:val="20"/>
        </w:rPr>
        <w:t xml:space="preserve"> virtua</w:t>
      </w:r>
      <w:r w:rsidR="00302841">
        <w:rPr>
          <w:rFonts w:ascii="Calibri" w:hAnsi="Calibri" w:cs="Calibri"/>
          <w:sz w:val="20"/>
          <w:szCs w:val="20"/>
        </w:rPr>
        <w:t>l</w:t>
      </w:r>
      <w:r w:rsidR="00F864FE" w:rsidRPr="007A066A">
        <w:rPr>
          <w:rFonts w:ascii="Calibri" w:hAnsi="Calibri" w:cs="Calibri"/>
          <w:sz w:val="20"/>
          <w:szCs w:val="20"/>
        </w:rPr>
        <w:t xml:space="preserve"> meeting </w:t>
      </w:r>
      <w:r w:rsidR="005E581C">
        <w:rPr>
          <w:rFonts w:ascii="Calibri" w:hAnsi="Calibri" w:cs="Calibri"/>
          <w:sz w:val="20"/>
          <w:szCs w:val="20"/>
        </w:rPr>
        <w:t xml:space="preserve">at a location </w:t>
      </w:r>
      <w:r w:rsidR="0047470E" w:rsidRPr="007A066A">
        <w:rPr>
          <w:rFonts w:ascii="Calibri" w:hAnsi="Calibri" w:cs="Calibri"/>
          <w:sz w:val="20"/>
          <w:szCs w:val="20"/>
        </w:rPr>
        <w:t xml:space="preserve">yet </w:t>
      </w:r>
      <w:r w:rsidR="00F864FE" w:rsidRPr="007A066A">
        <w:rPr>
          <w:rFonts w:ascii="Calibri" w:hAnsi="Calibri" w:cs="Calibri"/>
          <w:sz w:val="20"/>
          <w:szCs w:val="20"/>
        </w:rPr>
        <w:t>t</w:t>
      </w:r>
      <w:r w:rsidRPr="007A066A">
        <w:rPr>
          <w:rFonts w:ascii="Calibri" w:hAnsi="Calibri" w:cs="Calibri"/>
          <w:sz w:val="20"/>
          <w:szCs w:val="20"/>
        </w:rPr>
        <w:t>o be confirmed</w:t>
      </w:r>
      <w:r w:rsidR="0047470E" w:rsidRPr="007A066A">
        <w:rPr>
          <w:rFonts w:ascii="Calibri" w:hAnsi="Calibri" w:cs="Calibri"/>
          <w:sz w:val="20"/>
          <w:szCs w:val="20"/>
        </w:rPr>
        <w:t>.</w:t>
      </w:r>
    </w:p>
    <w:p w14:paraId="6647E7D7" w14:textId="77777777" w:rsidR="001F5259" w:rsidRPr="007A066A" w:rsidRDefault="001F5259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</w:p>
    <w:p w14:paraId="4F2387AC" w14:textId="5D02012D" w:rsidR="00BB5385" w:rsidRPr="007A066A" w:rsidRDefault="00D765FB" w:rsidP="009240F6">
      <w:pPr>
        <w:spacing w:after="120" w:line="276" w:lineRule="auto"/>
        <w:rPr>
          <w:rFonts w:ascii="Calibri" w:hAnsi="Calibri" w:cs="Calibri"/>
          <w:sz w:val="20"/>
          <w:szCs w:val="20"/>
          <w:u w:val="single"/>
        </w:rPr>
      </w:pPr>
      <w:r w:rsidRPr="007A066A">
        <w:rPr>
          <w:rFonts w:ascii="Calibri" w:hAnsi="Calibri" w:cs="Calibri"/>
          <w:b/>
          <w:bCs/>
          <w:sz w:val="20"/>
          <w:szCs w:val="20"/>
          <w:u w:val="single"/>
        </w:rPr>
        <w:t>Meeting closed: 1:1</w:t>
      </w:r>
      <w:r w:rsidR="007A066A" w:rsidRPr="007A066A">
        <w:rPr>
          <w:rFonts w:ascii="Calibri" w:hAnsi="Calibri" w:cs="Calibri"/>
          <w:b/>
          <w:bCs/>
          <w:sz w:val="20"/>
          <w:szCs w:val="20"/>
          <w:u w:val="single"/>
        </w:rPr>
        <w:t>5</w:t>
      </w:r>
      <w:r w:rsidRPr="007A066A">
        <w:rPr>
          <w:rFonts w:ascii="Calibri" w:hAnsi="Calibri" w:cs="Calibri"/>
          <w:b/>
          <w:bCs/>
          <w:sz w:val="20"/>
          <w:szCs w:val="20"/>
          <w:u w:val="single"/>
        </w:rPr>
        <w:t>pm</w:t>
      </w:r>
    </w:p>
    <w:p w14:paraId="35E9A411" w14:textId="77777777" w:rsidR="003D4DE0" w:rsidRPr="007A066A" w:rsidRDefault="003D4DE0" w:rsidP="009240F6">
      <w:pPr>
        <w:spacing w:after="120" w:line="276" w:lineRule="auto"/>
        <w:rPr>
          <w:rFonts w:ascii="Calibri" w:hAnsi="Calibri" w:cs="Calibri"/>
          <w:sz w:val="20"/>
          <w:szCs w:val="20"/>
        </w:rPr>
      </w:pPr>
    </w:p>
    <w:p w14:paraId="5D0CDAA7" w14:textId="783C21CD" w:rsidR="00BB5385" w:rsidRPr="00F90B12" w:rsidRDefault="003D4DE0" w:rsidP="009240F6">
      <w:pPr>
        <w:spacing w:after="12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F90B12">
        <w:rPr>
          <w:rFonts w:ascii="Calibri" w:hAnsi="Calibri" w:cs="Calibri"/>
          <w:b/>
          <w:bCs/>
          <w:sz w:val="20"/>
          <w:szCs w:val="20"/>
          <w:u w:val="single"/>
        </w:rPr>
        <w:t>Action items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0"/>
        <w:gridCol w:w="571"/>
        <w:gridCol w:w="4816"/>
        <w:gridCol w:w="1276"/>
        <w:gridCol w:w="1933"/>
      </w:tblGrid>
      <w:tr w:rsidR="003D4DE0" w:rsidRPr="00630209" w14:paraId="35D04F70" w14:textId="77777777" w:rsidTr="007A066A">
        <w:trPr>
          <w:trHeight w:val="458"/>
        </w:trPr>
        <w:tc>
          <w:tcPr>
            <w:tcW w:w="991" w:type="dxa"/>
            <w:gridSpan w:val="2"/>
            <w:vAlign w:val="center"/>
          </w:tcPr>
          <w:p w14:paraId="42D0BCAE" w14:textId="77777777" w:rsidR="00520ED6" w:rsidRPr="007A066A" w:rsidRDefault="00520E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16" w:type="dxa"/>
            <w:vAlign w:val="center"/>
          </w:tcPr>
          <w:p w14:paraId="5CE33886" w14:textId="1C84107C" w:rsidR="00520ED6" w:rsidRPr="007A066A" w:rsidRDefault="00520E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>DCCC 10</w:t>
            </w:r>
            <w:r w:rsidR="00C442F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Action Items – 3</w:t>
            </w:r>
            <w:r w:rsidR="00C442F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442F0">
              <w:rPr>
                <w:rFonts w:ascii="Calibri" w:hAnsi="Calibri" w:cs="Calibri"/>
                <w:b/>
                <w:bCs/>
                <w:sz w:val="20"/>
                <w:szCs w:val="20"/>
              </w:rPr>
              <w:t>July</w:t>
            </w: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13FC5A4E" w14:textId="77777777" w:rsidR="00520ED6" w:rsidRPr="007A066A" w:rsidRDefault="00520E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>Owner/s</w:t>
            </w:r>
          </w:p>
        </w:tc>
        <w:tc>
          <w:tcPr>
            <w:tcW w:w="1933" w:type="dxa"/>
            <w:vAlign w:val="center"/>
          </w:tcPr>
          <w:p w14:paraId="53210BD8" w14:textId="77777777" w:rsidR="00520ED6" w:rsidRPr="007A066A" w:rsidRDefault="00520E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066A">
              <w:rPr>
                <w:rFonts w:ascii="Calibri" w:hAnsi="Calibri" w:cs="Calibri"/>
                <w:b/>
                <w:bCs/>
                <w:sz w:val="20"/>
                <w:szCs w:val="20"/>
              </w:rPr>
              <w:t>Status</w:t>
            </w:r>
          </w:p>
        </w:tc>
      </w:tr>
      <w:tr w:rsidR="00520ED6" w:rsidRPr="00630209" w14:paraId="1A403092" w14:textId="77777777" w:rsidTr="003D4DE0">
        <w:tc>
          <w:tcPr>
            <w:tcW w:w="420" w:type="dxa"/>
            <w:vAlign w:val="center"/>
          </w:tcPr>
          <w:p w14:paraId="138439BB" w14:textId="595C6EA7" w:rsidR="00520ED6" w:rsidRPr="007A066A" w:rsidRDefault="00D3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52A77DB2" w14:textId="248D712C" w:rsidR="00520ED6" w:rsidRPr="007A066A" w:rsidRDefault="00D3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4816" w:type="dxa"/>
            <w:vAlign w:val="center"/>
          </w:tcPr>
          <w:p w14:paraId="7E8DE96E" w14:textId="1D3AEF84" w:rsidR="00520ED6" w:rsidRPr="007A066A" w:rsidRDefault="00D36505">
            <w:pPr>
              <w:rPr>
                <w:rFonts w:ascii="Calibri" w:hAnsi="Calibri" w:cs="Calibri"/>
                <w:sz w:val="20"/>
                <w:szCs w:val="20"/>
              </w:rPr>
            </w:pPr>
            <w:r w:rsidRPr="004E760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From DCCC 100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420EB2">
              <w:rPr>
                <w:rFonts w:ascii="Calibri" w:hAnsi="Calibri" w:cs="Calibri"/>
                <w:sz w:val="20"/>
                <w:szCs w:val="20"/>
                <w:lang w:val="en-GB"/>
              </w:rPr>
              <w:t>– the department</w:t>
            </w:r>
            <w:r w:rsidRPr="007A066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to contact Mike Gallacher for details on the Pacific Maritime Transport Alliance fora to consider its potential to support delivery of outcomes under DAFF’s 2030 Biosecurity Roadmap and to </w:t>
            </w:r>
            <w:r w:rsidRPr="007A066A">
              <w:rPr>
                <w:rFonts w:ascii="Calibri" w:hAnsi="Calibri" w:cs="Calibri"/>
                <w:sz w:val="20"/>
                <w:szCs w:val="20"/>
              </w:rPr>
              <w:t>engage on Sea Container Hygiene System (SCHS) and hitchhiker issues</w:t>
            </w:r>
          </w:p>
        </w:tc>
        <w:tc>
          <w:tcPr>
            <w:tcW w:w="1276" w:type="dxa"/>
            <w:vAlign w:val="center"/>
          </w:tcPr>
          <w:p w14:paraId="25412403" w14:textId="2CA9DFD6" w:rsidR="00520ED6" w:rsidRPr="007A066A" w:rsidRDefault="00D3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 Laduzko</w:t>
            </w:r>
          </w:p>
        </w:tc>
        <w:tc>
          <w:tcPr>
            <w:tcW w:w="1933" w:type="dxa"/>
            <w:vAlign w:val="center"/>
          </w:tcPr>
          <w:p w14:paraId="4F0F5517" w14:textId="7B587009" w:rsidR="00520ED6" w:rsidRPr="007A066A" w:rsidRDefault="00D365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Open</w:t>
            </w:r>
            <w:r w:rsidR="001F5259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TBC</w:t>
            </w:r>
          </w:p>
        </w:tc>
      </w:tr>
      <w:tr w:rsidR="0009303A" w:rsidRPr="00630209" w14:paraId="566FD927" w14:textId="77777777" w:rsidTr="003D4DE0">
        <w:tc>
          <w:tcPr>
            <w:tcW w:w="420" w:type="dxa"/>
            <w:vAlign w:val="center"/>
          </w:tcPr>
          <w:p w14:paraId="2B940305" w14:textId="4C7CC577" w:rsidR="0009303A" w:rsidRPr="00DE4592" w:rsidRDefault="00EB7B51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68449036" w14:textId="613B7741" w:rsidR="0009303A" w:rsidRPr="00DE4592" w:rsidRDefault="00C442F0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6" w:type="dxa"/>
            <w:vAlign w:val="center"/>
          </w:tcPr>
          <w:p w14:paraId="295D46B4" w14:textId="2F3503D8" w:rsidR="0009303A" w:rsidRPr="00DE4592" w:rsidRDefault="00D36505" w:rsidP="000930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DCCC Secretariat to circulate the existing </w:t>
            </w:r>
            <w:r w:rsidR="00593264">
              <w:rPr>
                <w:rFonts w:ascii="Calibri" w:hAnsi="Calibri" w:cs="Calibri"/>
                <w:sz w:val="20"/>
                <w:szCs w:val="20"/>
              </w:rPr>
              <w:t xml:space="preserve">DCCC </w:t>
            </w:r>
            <w:r>
              <w:rPr>
                <w:rFonts w:ascii="Calibri" w:hAnsi="Calibri" w:cs="Calibri"/>
                <w:sz w:val="20"/>
                <w:szCs w:val="20"/>
              </w:rPr>
              <w:t>ToR and proposed changes to DCCC members</w:t>
            </w:r>
          </w:p>
        </w:tc>
        <w:tc>
          <w:tcPr>
            <w:tcW w:w="1276" w:type="dxa"/>
            <w:vAlign w:val="center"/>
          </w:tcPr>
          <w:p w14:paraId="7A6E2E1F" w14:textId="0236F0E6" w:rsidR="0009303A" w:rsidRPr="00DE4592" w:rsidRDefault="00C442F0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DCCC secretariat</w:t>
            </w:r>
          </w:p>
        </w:tc>
        <w:tc>
          <w:tcPr>
            <w:tcW w:w="1933" w:type="dxa"/>
            <w:vAlign w:val="center"/>
          </w:tcPr>
          <w:p w14:paraId="6FEC4715" w14:textId="48253779" w:rsidR="0009303A" w:rsidRPr="00DE4592" w:rsidRDefault="00D36505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</w:t>
            </w:r>
            <w:r w:rsidR="00646DD1">
              <w:rPr>
                <w:rFonts w:ascii="Calibri" w:hAnsi="Calibri" w:cs="Calibri"/>
                <w:sz w:val="20"/>
                <w:szCs w:val="20"/>
              </w:rPr>
              <w:t xml:space="preserve"> – shared with the final DCCC 101 minutes</w:t>
            </w:r>
          </w:p>
        </w:tc>
      </w:tr>
      <w:tr w:rsidR="0009303A" w:rsidRPr="00630209" w14:paraId="45E0AF25" w14:textId="77777777" w:rsidTr="003D4DE0">
        <w:tc>
          <w:tcPr>
            <w:tcW w:w="420" w:type="dxa"/>
            <w:vAlign w:val="center"/>
          </w:tcPr>
          <w:p w14:paraId="1BEA95FF" w14:textId="277D3C66" w:rsidR="0009303A" w:rsidRPr="00DE4592" w:rsidRDefault="00EB7B51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11890F89" w14:textId="5638E93E" w:rsidR="0009303A" w:rsidRPr="00DE4592" w:rsidRDefault="00D36505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816" w:type="dxa"/>
            <w:vAlign w:val="center"/>
          </w:tcPr>
          <w:p w14:paraId="5225C193" w14:textId="1D1E86B7" w:rsidR="0009303A" w:rsidRPr="00DE4592" w:rsidRDefault="00D36505" w:rsidP="000930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DCCC secretariat to </w:t>
            </w:r>
            <w:r w:rsidR="00135922">
              <w:rPr>
                <w:rFonts w:ascii="Calibri" w:hAnsi="Calibri" w:cs="Calibri"/>
                <w:sz w:val="20"/>
                <w:szCs w:val="20"/>
              </w:rPr>
              <w:t>determine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20EB2">
              <w:rPr>
                <w:rFonts w:ascii="Calibri" w:hAnsi="Calibri" w:cs="Calibri"/>
                <w:sz w:val="20"/>
                <w:szCs w:val="20"/>
              </w:rPr>
              <w:t>the department</w:t>
            </w:r>
            <w:r>
              <w:rPr>
                <w:rFonts w:ascii="Calibri" w:hAnsi="Calibri" w:cs="Calibri"/>
                <w:sz w:val="20"/>
                <w:szCs w:val="20"/>
              </w:rPr>
              <w:t>’s representation at IPP</w:t>
            </w:r>
            <w:r w:rsidR="00135922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Copenhagen in September 2025</w:t>
            </w:r>
            <w:r w:rsidR="00135922">
              <w:rPr>
                <w:rFonts w:ascii="Calibri" w:hAnsi="Calibri" w:cs="Calibri"/>
                <w:sz w:val="20"/>
                <w:szCs w:val="20"/>
              </w:rPr>
              <w:t xml:space="preserve"> and seek an update</w:t>
            </w:r>
            <w:r w:rsidR="0011771C">
              <w:rPr>
                <w:rFonts w:ascii="Calibri" w:hAnsi="Calibri" w:cs="Calibri"/>
                <w:sz w:val="20"/>
                <w:szCs w:val="20"/>
              </w:rPr>
              <w:t xml:space="preserve"> on outcomes</w:t>
            </w:r>
            <w:r w:rsidR="00135922">
              <w:rPr>
                <w:rFonts w:ascii="Calibri" w:hAnsi="Calibri" w:cs="Calibri"/>
                <w:sz w:val="20"/>
                <w:szCs w:val="20"/>
              </w:rPr>
              <w:t xml:space="preserve"> for the DCCC</w:t>
            </w:r>
            <w:r w:rsidR="0011771C">
              <w:rPr>
                <w:rFonts w:ascii="Calibri" w:hAnsi="Calibri" w:cs="Calibri"/>
                <w:sz w:val="20"/>
                <w:szCs w:val="20"/>
              </w:rPr>
              <w:t xml:space="preserve"> members</w:t>
            </w:r>
          </w:p>
        </w:tc>
        <w:tc>
          <w:tcPr>
            <w:tcW w:w="1276" w:type="dxa"/>
            <w:vAlign w:val="center"/>
          </w:tcPr>
          <w:p w14:paraId="0D801732" w14:textId="34351AC5" w:rsidR="0009303A" w:rsidRPr="00DE4592" w:rsidRDefault="00D36505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DCCC</w:t>
            </w:r>
            <w:r w:rsidR="009C1DD1">
              <w:rPr>
                <w:rFonts w:ascii="Calibri" w:hAnsi="Calibri" w:cs="Calibri"/>
                <w:sz w:val="20"/>
                <w:szCs w:val="20"/>
              </w:rPr>
              <w:t xml:space="preserve"> secretariat</w:t>
            </w:r>
          </w:p>
        </w:tc>
        <w:tc>
          <w:tcPr>
            <w:tcW w:w="1933" w:type="dxa"/>
            <w:vAlign w:val="center"/>
          </w:tcPr>
          <w:p w14:paraId="06069722" w14:textId="27B9F365" w:rsidR="0009303A" w:rsidRPr="00DE4592" w:rsidRDefault="00D36505" w:rsidP="00093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Open</w:t>
            </w:r>
            <w:r w:rsidR="001F5259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TBC</w:t>
            </w:r>
          </w:p>
        </w:tc>
      </w:tr>
    </w:tbl>
    <w:p w14:paraId="657514B7" w14:textId="77777777" w:rsidR="00817AF3" w:rsidRPr="00765AFE" w:rsidRDefault="00817AF3" w:rsidP="004D2EE4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817AF3" w:rsidRPr="00765AFE" w:rsidSect="004D3E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9EB2" w14:textId="77777777" w:rsidR="00E043AF" w:rsidRDefault="00E043AF" w:rsidP="001F1470">
      <w:r>
        <w:separator/>
      </w:r>
    </w:p>
  </w:endnote>
  <w:endnote w:type="continuationSeparator" w:id="0">
    <w:p w14:paraId="012077F0" w14:textId="77777777" w:rsidR="00E043AF" w:rsidRDefault="00E043AF" w:rsidP="001F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4A72" w14:textId="25FDA1A8" w:rsidR="001F1470" w:rsidRDefault="001F1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2F6501" wp14:editId="74537E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585252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CF36B" w14:textId="7BB314BA" w:rsidR="001F1470" w:rsidRPr="001F1470" w:rsidRDefault="001F1470" w:rsidP="001F147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47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F65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121CF36B" w14:textId="7BB314BA" w:rsidR="001F1470" w:rsidRPr="001F1470" w:rsidRDefault="001F1470" w:rsidP="001F147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47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9C1F" w14:textId="77777777" w:rsidR="00AC1F1D" w:rsidRPr="007238AA" w:rsidRDefault="00AC1F1D" w:rsidP="00AC1F1D">
    <w:pPr>
      <w:pStyle w:val="Footer"/>
      <w:jc w:val="right"/>
      <w:rPr>
        <w:rFonts w:ascii="Calibri" w:hAnsi="Calibri" w:cs="Calibri"/>
        <w:sz w:val="20"/>
        <w:szCs w:val="20"/>
      </w:rPr>
    </w:pPr>
    <w:r w:rsidRPr="007238AA">
      <w:rPr>
        <w:rFonts w:ascii="Calibri" w:hAnsi="Calibri" w:cs="Calibri"/>
        <w:sz w:val="20"/>
        <w:szCs w:val="20"/>
      </w:rPr>
      <w:t xml:space="preserve">Page </w:t>
    </w:r>
    <w:r w:rsidRPr="007238AA">
      <w:rPr>
        <w:rFonts w:ascii="Calibri" w:hAnsi="Calibri" w:cs="Calibri"/>
        <w:sz w:val="20"/>
        <w:szCs w:val="20"/>
      </w:rPr>
      <w:fldChar w:fldCharType="begin"/>
    </w:r>
    <w:r w:rsidRPr="007238AA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7238AA">
      <w:rPr>
        <w:rFonts w:ascii="Calibri" w:hAnsi="Calibri" w:cs="Calibri"/>
        <w:sz w:val="20"/>
        <w:szCs w:val="20"/>
      </w:rPr>
      <w:fldChar w:fldCharType="separate"/>
    </w:r>
    <w:r w:rsidRPr="007238AA">
      <w:rPr>
        <w:rFonts w:ascii="Calibri" w:hAnsi="Calibri" w:cs="Calibri"/>
        <w:noProof/>
        <w:sz w:val="20"/>
        <w:szCs w:val="20"/>
      </w:rPr>
      <w:t>2</w:t>
    </w:r>
    <w:r w:rsidRPr="007238AA">
      <w:rPr>
        <w:rFonts w:ascii="Calibri" w:hAnsi="Calibri" w:cs="Calibri"/>
        <w:sz w:val="20"/>
        <w:szCs w:val="20"/>
      </w:rPr>
      <w:fldChar w:fldCharType="end"/>
    </w:r>
    <w:r w:rsidRPr="007238AA">
      <w:rPr>
        <w:rFonts w:ascii="Calibri" w:hAnsi="Calibri" w:cs="Calibri"/>
        <w:sz w:val="20"/>
        <w:szCs w:val="20"/>
      </w:rPr>
      <w:t xml:space="preserve"> of </w:t>
    </w:r>
    <w:r w:rsidRPr="007238AA">
      <w:rPr>
        <w:rFonts w:ascii="Calibri" w:hAnsi="Calibri" w:cs="Calibri"/>
        <w:sz w:val="20"/>
        <w:szCs w:val="20"/>
      </w:rPr>
      <w:fldChar w:fldCharType="begin"/>
    </w:r>
    <w:r w:rsidRPr="007238AA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7238AA">
      <w:rPr>
        <w:rFonts w:ascii="Calibri" w:hAnsi="Calibri" w:cs="Calibri"/>
        <w:sz w:val="20"/>
        <w:szCs w:val="20"/>
      </w:rPr>
      <w:fldChar w:fldCharType="separate"/>
    </w:r>
    <w:r w:rsidRPr="007238AA">
      <w:rPr>
        <w:rFonts w:ascii="Calibri" w:hAnsi="Calibri" w:cs="Calibri"/>
        <w:noProof/>
        <w:sz w:val="20"/>
        <w:szCs w:val="20"/>
      </w:rPr>
      <w:t>2</w:t>
    </w:r>
    <w:r w:rsidRPr="007238AA">
      <w:rPr>
        <w:rFonts w:ascii="Calibri" w:hAnsi="Calibri" w:cs="Calibri"/>
        <w:sz w:val="20"/>
        <w:szCs w:val="20"/>
      </w:rPr>
      <w:fldChar w:fldCharType="end"/>
    </w:r>
  </w:p>
  <w:p w14:paraId="03AED8E8" w14:textId="432DB47E" w:rsidR="004D3E71" w:rsidRPr="007238AA" w:rsidRDefault="007238AA" w:rsidP="007238AA">
    <w:pPr>
      <w:pStyle w:val="Footer"/>
      <w:jc w:val="center"/>
      <w:rPr>
        <w:rFonts w:ascii="Calibri" w:hAnsi="Calibri" w:cs="Calibri"/>
        <w:color w:val="FF0000"/>
      </w:rPr>
    </w:pPr>
    <w:r w:rsidRPr="007238AA">
      <w:rPr>
        <w:rFonts w:ascii="Calibri" w:hAnsi="Calibri" w:cs="Calibri"/>
        <w:color w:val="FF0000"/>
      </w:rPr>
      <w:t>OFFICIAL</w:t>
    </w:r>
  </w:p>
  <w:p w14:paraId="2CAFD87B" w14:textId="221A2296" w:rsidR="001F1470" w:rsidRDefault="001F1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1E9" w14:textId="274CCDAB" w:rsidR="001F1470" w:rsidRDefault="001F1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7AE579" wp14:editId="5AF22E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750967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C5E8" w14:textId="051E351E" w:rsidR="001F1470" w:rsidRPr="001F1470" w:rsidRDefault="001F1470" w:rsidP="001F147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47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AE5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457DC5E8" w14:textId="051E351E" w:rsidR="001F1470" w:rsidRPr="001F1470" w:rsidRDefault="001F1470" w:rsidP="001F147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47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D4F9" w14:textId="77777777" w:rsidR="00E043AF" w:rsidRDefault="00E043AF" w:rsidP="001F1470">
      <w:r>
        <w:separator/>
      </w:r>
    </w:p>
  </w:footnote>
  <w:footnote w:type="continuationSeparator" w:id="0">
    <w:p w14:paraId="26FB0543" w14:textId="77777777" w:rsidR="00E043AF" w:rsidRDefault="00E043AF" w:rsidP="001F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165B" w14:textId="27DAFCE0" w:rsidR="001F1470" w:rsidRDefault="001F14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23EDED" wp14:editId="281777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323039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22E89" w14:textId="719FF1D8" w:rsidR="001F1470" w:rsidRPr="001F1470" w:rsidRDefault="001F1470" w:rsidP="001F147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47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3ED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20622E89" w14:textId="719FF1D8" w:rsidR="001F1470" w:rsidRPr="001F1470" w:rsidRDefault="001F1470" w:rsidP="001F147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47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F317" w14:textId="4D92B352" w:rsidR="001F1470" w:rsidRDefault="00AC1F1D" w:rsidP="00FE1CFF">
    <w:pPr>
      <w:pStyle w:val="Header"/>
      <w:spacing w:after="24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1424592" wp14:editId="009F54B7">
              <wp:simplePos x="0" y="0"/>
              <wp:positionH relativeFrom="column">
                <wp:posOffset>2305050</wp:posOffset>
              </wp:positionH>
              <wp:positionV relativeFrom="paragraph">
                <wp:posOffset>-297180</wp:posOffset>
              </wp:positionV>
              <wp:extent cx="1181100" cy="266700"/>
              <wp:effectExtent l="0" t="0" r="19050" b="19050"/>
              <wp:wrapNone/>
              <wp:docPr id="15394176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66700"/>
                      </a:xfrm>
                      <a:prstGeom prst="rect">
                        <a:avLst/>
                      </a:prstGeom>
                      <a:solidFill>
                        <a:srgbClr val="21549F"/>
                      </a:solidFill>
                      <a:ln w="6350"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txbx>
                      <w:txbxContent>
                        <w:p w14:paraId="3B571EA4" w14:textId="710E1841" w:rsidR="00AC1F1D" w:rsidRPr="00AC1F1D" w:rsidRDefault="00AC1F1D" w:rsidP="00391848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AC1F1D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245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5pt;margin-top:-23.4pt;width:93pt;height:2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" fillcolor="#21549f" strokecolor="#215e99 [2431]" strokeweight=".5pt">
              <v:textbox>
                <w:txbxContent>
                  <w:p w14:paraId="3B571EA4" w14:textId="710E1841" w:rsidR="00AC1F1D" w:rsidRPr="00AC1F1D" w:rsidRDefault="00AC1F1D" w:rsidP="00391848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AC1F1D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  <w:r w:rsidR="00E725A9" w:rsidRPr="000C5108">
      <w:rPr>
        <w:noProof/>
      </w:rPr>
      <w:drawing>
        <wp:anchor distT="0" distB="0" distL="114300" distR="114300" simplePos="0" relativeHeight="251658240" behindDoc="0" locked="0" layoutInCell="1" allowOverlap="1" wp14:anchorId="63152180" wp14:editId="399C5DA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183005"/>
          <wp:effectExtent l="0" t="0" r="0" b="0"/>
          <wp:wrapSquare wrapText="bothSides"/>
          <wp:docPr id="326154117" name="Picture 2" descr="A blue sign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07847" name="Picture 2" descr="A blue sign with white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8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642F" w14:textId="373CE2C6" w:rsidR="001F1470" w:rsidRDefault="001F14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D48FA9" wp14:editId="085911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9480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DE6DB" w14:textId="613E2132" w:rsidR="001F1470" w:rsidRPr="001F1470" w:rsidRDefault="001F1470" w:rsidP="001F147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47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48FA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D8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qfk4/QbqAy3l4ch3cHLZUuuVCPgiPBFMe5Bo&#10;8ZkObaCvOJwszhrwP//lj/mEO0U560kwFbekaM7Md0t8RG0lo7jNpznd/OjejIbddQ9AMizoRTiZ&#10;zJiHZjS1h+6N5LyIjSgkrKR2FcfRfMCjcuk5SLVYpCSSkRO4smsnY+kIV8TydXgT3p0AR2LqCUY1&#10;ifId7sfc+Gdwix0S+omUCO0RyBPiJMHE1em5RI3/fk9Zl0c9/wU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geKw/A0CAAAcBAAA&#10;DgAAAAAAAAAAAAAAAAAuAgAAZHJzL2Uyb0RvYy54bWxQSwECLQAUAAYACAAAACEAKFBSr9kAAAAD&#10;AQAADwAAAAAAAAAAAAAAAABnBAAAZHJzL2Rvd25yZXYueG1sUEsFBgAAAAAEAAQA8wAAAG0FAAAA&#10;AA==&#10;" filled="f" stroked="f">
              <v:textbox style="mso-fit-shape-to-text:t" inset="0,15pt,0,0">
                <w:txbxContent>
                  <w:p w14:paraId="266DE6DB" w14:textId="613E2132" w:rsidR="001F1470" w:rsidRPr="001F1470" w:rsidRDefault="001F1470" w:rsidP="001F147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47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9DC"/>
    <w:multiLevelType w:val="hybridMultilevel"/>
    <w:tmpl w:val="14FEC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3D77"/>
    <w:multiLevelType w:val="hybridMultilevel"/>
    <w:tmpl w:val="7A628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796"/>
    <w:multiLevelType w:val="hybridMultilevel"/>
    <w:tmpl w:val="F6A2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85C"/>
    <w:multiLevelType w:val="hybridMultilevel"/>
    <w:tmpl w:val="B768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6974"/>
    <w:multiLevelType w:val="hybridMultilevel"/>
    <w:tmpl w:val="A864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C0B98"/>
    <w:multiLevelType w:val="hybridMultilevel"/>
    <w:tmpl w:val="F760D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B479F"/>
    <w:multiLevelType w:val="hybridMultilevel"/>
    <w:tmpl w:val="D0F25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50DE8"/>
    <w:multiLevelType w:val="multilevel"/>
    <w:tmpl w:val="BA88A0E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1044DE4"/>
    <w:multiLevelType w:val="hybridMultilevel"/>
    <w:tmpl w:val="F4249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5569"/>
    <w:multiLevelType w:val="hybridMultilevel"/>
    <w:tmpl w:val="CBEEF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0DE8"/>
    <w:multiLevelType w:val="hybridMultilevel"/>
    <w:tmpl w:val="B0C06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82647"/>
    <w:multiLevelType w:val="hybridMultilevel"/>
    <w:tmpl w:val="66869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97BE6"/>
    <w:multiLevelType w:val="hybridMultilevel"/>
    <w:tmpl w:val="E1D8D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D776A"/>
    <w:multiLevelType w:val="hybridMultilevel"/>
    <w:tmpl w:val="CACEF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A4343"/>
    <w:multiLevelType w:val="hybridMultilevel"/>
    <w:tmpl w:val="2FF66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43318">
    <w:abstractNumId w:val="7"/>
  </w:num>
  <w:num w:numId="2" w16cid:durableId="1329402553">
    <w:abstractNumId w:val="12"/>
  </w:num>
  <w:num w:numId="3" w16cid:durableId="1680541034">
    <w:abstractNumId w:val="9"/>
  </w:num>
  <w:num w:numId="4" w16cid:durableId="2058696243">
    <w:abstractNumId w:val="1"/>
  </w:num>
  <w:num w:numId="5" w16cid:durableId="1083529653">
    <w:abstractNumId w:val="5"/>
  </w:num>
  <w:num w:numId="6" w16cid:durableId="1887374267">
    <w:abstractNumId w:val="3"/>
  </w:num>
  <w:num w:numId="7" w16cid:durableId="1394964678">
    <w:abstractNumId w:val="0"/>
  </w:num>
  <w:num w:numId="8" w16cid:durableId="1342900917">
    <w:abstractNumId w:val="13"/>
  </w:num>
  <w:num w:numId="9" w16cid:durableId="2096856254">
    <w:abstractNumId w:val="11"/>
  </w:num>
  <w:num w:numId="10" w16cid:durableId="226259397">
    <w:abstractNumId w:val="10"/>
  </w:num>
  <w:num w:numId="11" w16cid:durableId="707071690">
    <w:abstractNumId w:val="14"/>
  </w:num>
  <w:num w:numId="12" w16cid:durableId="2074355916">
    <w:abstractNumId w:val="8"/>
  </w:num>
  <w:num w:numId="13" w16cid:durableId="1525632573">
    <w:abstractNumId w:val="6"/>
  </w:num>
  <w:num w:numId="14" w16cid:durableId="509805492">
    <w:abstractNumId w:val="4"/>
  </w:num>
  <w:num w:numId="15" w16cid:durableId="68127621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70"/>
    <w:rsid w:val="0000673F"/>
    <w:rsid w:val="000102E6"/>
    <w:rsid w:val="00010858"/>
    <w:rsid w:val="00010C2B"/>
    <w:rsid w:val="00013EC0"/>
    <w:rsid w:val="00015160"/>
    <w:rsid w:val="00016559"/>
    <w:rsid w:val="00016FCA"/>
    <w:rsid w:val="0002437F"/>
    <w:rsid w:val="00024E42"/>
    <w:rsid w:val="00025CA2"/>
    <w:rsid w:val="000309C3"/>
    <w:rsid w:val="00033F56"/>
    <w:rsid w:val="00040B58"/>
    <w:rsid w:val="00041FC4"/>
    <w:rsid w:val="0004284D"/>
    <w:rsid w:val="00044411"/>
    <w:rsid w:val="000467FD"/>
    <w:rsid w:val="00046F65"/>
    <w:rsid w:val="00047C31"/>
    <w:rsid w:val="000527CB"/>
    <w:rsid w:val="00057586"/>
    <w:rsid w:val="0006111E"/>
    <w:rsid w:val="00061A8F"/>
    <w:rsid w:val="00061C33"/>
    <w:rsid w:val="000702E8"/>
    <w:rsid w:val="00071575"/>
    <w:rsid w:val="00072D8D"/>
    <w:rsid w:val="00081736"/>
    <w:rsid w:val="00083277"/>
    <w:rsid w:val="0008481A"/>
    <w:rsid w:val="000870E1"/>
    <w:rsid w:val="0009303A"/>
    <w:rsid w:val="00093701"/>
    <w:rsid w:val="00095D47"/>
    <w:rsid w:val="0009757D"/>
    <w:rsid w:val="000A0870"/>
    <w:rsid w:val="000A21E2"/>
    <w:rsid w:val="000A367D"/>
    <w:rsid w:val="000A67CD"/>
    <w:rsid w:val="000C2C86"/>
    <w:rsid w:val="000C3679"/>
    <w:rsid w:val="000C4ADB"/>
    <w:rsid w:val="000C543D"/>
    <w:rsid w:val="000C6DCC"/>
    <w:rsid w:val="000D1519"/>
    <w:rsid w:val="000D4420"/>
    <w:rsid w:val="000D4C8A"/>
    <w:rsid w:val="000D55D9"/>
    <w:rsid w:val="000D7FD3"/>
    <w:rsid w:val="000E1285"/>
    <w:rsid w:val="000F0A1D"/>
    <w:rsid w:val="000F6EDC"/>
    <w:rsid w:val="00105775"/>
    <w:rsid w:val="00113AE7"/>
    <w:rsid w:val="0011771C"/>
    <w:rsid w:val="00117B81"/>
    <w:rsid w:val="001224AB"/>
    <w:rsid w:val="00124A1E"/>
    <w:rsid w:val="00135922"/>
    <w:rsid w:val="00135946"/>
    <w:rsid w:val="00135A15"/>
    <w:rsid w:val="001372EA"/>
    <w:rsid w:val="00141C5B"/>
    <w:rsid w:val="00143020"/>
    <w:rsid w:val="001466D7"/>
    <w:rsid w:val="00146BD5"/>
    <w:rsid w:val="00147640"/>
    <w:rsid w:val="00153334"/>
    <w:rsid w:val="00153514"/>
    <w:rsid w:val="00153692"/>
    <w:rsid w:val="00153E34"/>
    <w:rsid w:val="0015669C"/>
    <w:rsid w:val="001576DB"/>
    <w:rsid w:val="00160062"/>
    <w:rsid w:val="001653D5"/>
    <w:rsid w:val="0016591C"/>
    <w:rsid w:val="0016635D"/>
    <w:rsid w:val="00171034"/>
    <w:rsid w:val="0017337E"/>
    <w:rsid w:val="00174D75"/>
    <w:rsid w:val="00177B1D"/>
    <w:rsid w:val="00180191"/>
    <w:rsid w:val="001873DA"/>
    <w:rsid w:val="00187E35"/>
    <w:rsid w:val="00190477"/>
    <w:rsid w:val="00190C86"/>
    <w:rsid w:val="00194574"/>
    <w:rsid w:val="001950B2"/>
    <w:rsid w:val="00195954"/>
    <w:rsid w:val="00196581"/>
    <w:rsid w:val="001968CA"/>
    <w:rsid w:val="0019698E"/>
    <w:rsid w:val="001A3E95"/>
    <w:rsid w:val="001A4F4B"/>
    <w:rsid w:val="001B0994"/>
    <w:rsid w:val="001B0C08"/>
    <w:rsid w:val="001B567A"/>
    <w:rsid w:val="001B771E"/>
    <w:rsid w:val="001C5DCC"/>
    <w:rsid w:val="001C68EB"/>
    <w:rsid w:val="001C7FF8"/>
    <w:rsid w:val="001D1237"/>
    <w:rsid w:val="001D29E8"/>
    <w:rsid w:val="001D378B"/>
    <w:rsid w:val="001D49A2"/>
    <w:rsid w:val="001E10A4"/>
    <w:rsid w:val="001E147A"/>
    <w:rsid w:val="001E72CB"/>
    <w:rsid w:val="001E7FF3"/>
    <w:rsid w:val="001F1470"/>
    <w:rsid w:val="001F4D9B"/>
    <w:rsid w:val="001F5053"/>
    <w:rsid w:val="001F5259"/>
    <w:rsid w:val="001F5565"/>
    <w:rsid w:val="001F5D10"/>
    <w:rsid w:val="001F6C6A"/>
    <w:rsid w:val="001F7CF5"/>
    <w:rsid w:val="00202692"/>
    <w:rsid w:val="0021396C"/>
    <w:rsid w:val="00215946"/>
    <w:rsid w:val="00216E56"/>
    <w:rsid w:val="00217EF5"/>
    <w:rsid w:val="00220436"/>
    <w:rsid w:val="00221E4E"/>
    <w:rsid w:val="00222648"/>
    <w:rsid w:val="00227C20"/>
    <w:rsid w:val="0023311D"/>
    <w:rsid w:val="00233BFE"/>
    <w:rsid w:val="0023410C"/>
    <w:rsid w:val="00234E9A"/>
    <w:rsid w:val="00235544"/>
    <w:rsid w:val="0023580E"/>
    <w:rsid w:val="00236413"/>
    <w:rsid w:val="00240DD5"/>
    <w:rsid w:val="00241A4A"/>
    <w:rsid w:val="00245A00"/>
    <w:rsid w:val="00245C2C"/>
    <w:rsid w:val="00254E1E"/>
    <w:rsid w:val="002553EE"/>
    <w:rsid w:val="00256CB9"/>
    <w:rsid w:val="002571E0"/>
    <w:rsid w:val="00260EAF"/>
    <w:rsid w:val="00274AE5"/>
    <w:rsid w:val="0027538B"/>
    <w:rsid w:val="00277FA2"/>
    <w:rsid w:val="00282536"/>
    <w:rsid w:val="002828C6"/>
    <w:rsid w:val="00282AFF"/>
    <w:rsid w:val="00282BD7"/>
    <w:rsid w:val="002846B4"/>
    <w:rsid w:val="00296AA9"/>
    <w:rsid w:val="002B0CA1"/>
    <w:rsid w:val="002B1893"/>
    <w:rsid w:val="002B3117"/>
    <w:rsid w:val="002B55DD"/>
    <w:rsid w:val="002C0611"/>
    <w:rsid w:val="002C0DA3"/>
    <w:rsid w:val="002C526F"/>
    <w:rsid w:val="002D3A4D"/>
    <w:rsid w:val="002E0938"/>
    <w:rsid w:val="002F0D82"/>
    <w:rsid w:val="002F1F93"/>
    <w:rsid w:val="002F71FA"/>
    <w:rsid w:val="0030215C"/>
    <w:rsid w:val="00302841"/>
    <w:rsid w:val="00304961"/>
    <w:rsid w:val="00305361"/>
    <w:rsid w:val="00314502"/>
    <w:rsid w:val="00314575"/>
    <w:rsid w:val="00314661"/>
    <w:rsid w:val="00314880"/>
    <w:rsid w:val="0031608C"/>
    <w:rsid w:val="0032045C"/>
    <w:rsid w:val="0032057F"/>
    <w:rsid w:val="00321A14"/>
    <w:rsid w:val="00330BA0"/>
    <w:rsid w:val="00333C8D"/>
    <w:rsid w:val="00333D27"/>
    <w:rsid w:val="00334BDD"/>
    <w:rsid w:val="003358C8"/>
    <w:rsid w:val="00337478"/>
    <w:rsid w:val="00343A4C"/>
    <w:rsid w:val="00345525"/>
    <w:rsid w:val="00353077"/>
    <w:rsid w:val="00355434"/>
    <w:rsid w:val="00355D1B"/>
    <w:rsid w:val="00356058"/>
    <w:rsid w:val="003708E3"/>
    <w:rsid w:val="00372849"/>
    <w:rsid w:val="003730D7"/>
    <w:rsid w:val="00374462"/>
    <w:rsid w:val="00381484"/>
    <w:rsid w:val="0038225E"/>
    <w:rsid w:val="00383A18"/>
    <w:rsid w:val="003851A4"/>
    <w:rsid w:val="00387E6B"/>
    <w:rsid w:val="00391848"/>
    <w:rsid w:val="003944B6"/>
    <w:rsid w:val="003A0952"/>
    <w:rsid w:val="003A4373"/>
    <w:rsid w:val="003B0CDC"/>
    <w:rsid w:val="003C01C7"/>
    <w:rsid w:val="003C3A3E"/>
    <w:rsid w:val="003C4386"/>
    <w:rsid w:val="003C62FA"/>
    <w:rsid w:val="003C78E6"/>
    <w:rsid w:val="003D12AF"/>
    <w:rsid w:val="003D23E2"/>
    <w:rsid w:val="003D4DE0"/>
    <w:rsid w:val="003D5FA8"/>
    <w:rsid w:val="003D66C3"/>
    <w:rsid w:val="003E0E4A"/>
    <w:rsid w:val="003E0EE2"/>
    <w:rsid w:val="003E1D1E"/>
    <w:rsid w:val="003E5AB8"/>
    <w:rsid w:val="003F22D2"/>
    <w:rsid w:val="003F4E12"/>
    <w:rsid w:val="004009F9"/>
    <w:rsid w:val="00400C53"/>
    <w:rsid w:val="00402D39"/>
    <w:rsid w:val="00404A1C"/>
    <w:rsid w:val="004058E1"/>
    <w:rsid w:val="0040728B"/>
    <w:rsid w:val="00411EE2"/>
    <w:rsid w:val="00413780"/>
    <w:rsid w:val="0041466E"/>
    <w:rsid w:val="00415087"/>
    <w:rsid w:val="00415E97"/>
    <w:rsid w:val="004162C7"/>
    <w:rsid w:val="004200F7"/>
    <w:rsid w:val="00420EB2"/>
    <w:rsid w:val="00423DAE"/>
    <w:rsid w:val="00424FCB"/>
    <w:rsid w:val="00425E26"/>
    <w:rsid w:val="004264AA"/>
    <w:rsid w:val="00427C15"/>
    <w:rsid w:val="0043173F"/>
    <w:rsid w:val="00431847"/>
    <w:rsid w:val="00434157"/>
    <w:rsid w:val="004356E4"/>
    <w:rsid w:val="0043653E"/>
    <w:rsid w:val="004439F6"/>
    <w:rsid w:val="004440B9"/>
    <w:rsid w:val="0044700D"/>
    <w:rsid w:val="00453EEA"/>
    <w:rsid w:val="0045592F"/>
    <w:rsid w:val="00463754"/>
    <w:rsid w:val="00470DD0"/>
    <w:rsid w:val="004735A6"/>
    <w:rsid w:val="0047470E"/>
    <w:rsid w:val="0048189C"/>
    <w:rsid w:val="00485476"/>
    <w:rsid w:val="00497B77"/>
    <w:rsid w:val="004A3F42"/>
    <w:rsid w:val="004A747D"/>
    <w:rsid w:val="004B282E"/>
    <w:rsid w:val="004B2A97"/>
    <w:rsid w:val="004B6E1D"/>
    <w:rsid w:val="004C0DD1"/>
    <w:rsid w:val="004C2330"/>
    <w:rsid w:val="004C750E"/>
    <w:rsid w:val="004D0C89"/>
    <w:rsid w:val="004D1D01"/>
    <w:rsid w:val="004D259C"/>
    <w:rsid w:val="004D2AA3"/>
    <w:rsid w:val="004D2EE4"/>
    <w:rsid w:val="004D3DB6"/>
    <w:rsid w:val="004D3E71"/>
    <w:rsid w:val="004D63DB"/>
    <w:rsid w:val="004D6F3A"/>
    <w:rsid w:val="004E10CF"/>
    <w:rsid w:val="004E1F4B"/>
    <w:rsid w:val="004E6B37"/>
    <w:rsid w:val="004E6F3E"/>
    <w:rsid w:val="004E7601"/>
    <w:rsid w:val="004F0DC7"/>
    <w:rsid w:val="00500E02"/>
    <w:rsid w:val="00502B5D"/>
    <w:rsid w:val="00505326"/>
    <w:rsid w:val="0050553E"/>
    <w:rsid w:val="005146A9"/>
    <w:rsid w:val="00520ED6"/>
    <w:rsid w:val="00524FDD"/>
    <w:rsid w:val="005272FB"/>
    <w:rsid w:val="00527520"/>
    <w:rsid w:val="00530FC8"/>
    <w:rsid w:val="005320CF"/>
    <w:rsid w:val="005329C4"/>
    <w:rsid w:val="005341AF"/>
    <w:rsid w:val="00537069"/>
    <w:rsid w:val="00545F75"/>
    <w:rsid w:val="00550623"/>
    <w:rsid w:val="00551231"/>
    <w:rsid w:val="00556AB4"/>
    <w:rsid w:val="005610A1"/>
    <w:rsid w:val="00563934"/>
    <w:rsid w:val="00565AC5"/>
    <w:rsid w:val="00567F80"/>
    <w:rsid w:val="005772E0"/>
    <w:rsid w:val="00583E16"/>
    <w:rsid w:val="00584D70"/>
    <w:rsid w:val="005924E8"/>
    <w:rsid w:val="00593264"/>
    <w:rsid w:val="00595623"/>
    <w:rsid w:val="00595C95"/>
    <w:rsid w:val="00595E32"/>
    <w:rsid w:val="00597520"/>
    <w:rsid w:val="005A03B4"/>
    <w:rsid w:val="005A3490"/>
    <w:rsid w:val="005A3FA5"/>
    <w:rsid w:val="005A4E63"/>
    <w:rsid w:val="005A5DF1"/>
    <w:rsid w:val="005A7290"/>
    <w:rsid w:val="005A7BFA"/>
    <w:rsid w:val="005B07C9"/>
    <w:rsid w:val="005B620F"/>
    <w:rsid w:val="005B6E5E"/>
    <w:rsid w:val="005C04BC"/>
    <w:rsid w:val="005C3493"/>
    <w:rsid w:val="005C3953"/>
    <w:rsid w:val="005D3C22"/>
    <w:rsid w:val="005D3EEC"/>
    <w:rsid w:val="005E0DBF"/>
    <w:rsid w:val="005E26F8"/>
    <w:rsid w:val="005E2BCE"/>
    <w:rsid w:val="005E5050"/>
    <w:rsid w:val="005E581C"/>
    <w:rsid w:val="005E659F"/>
    <w:rsid w:val="005F11E8"/>
    <w:rsid w:val="005F741D"/>
    <w:rsid w:val="006051CA"/>
    <w:rsid w:val="0060545C"/>
    <w:rsid w:val="006059DD"/>
    <w:rsid w:val="00605EEA"/>
    <w:rsid w:val="006067EF"/>
    <w:rsid w:val="006070EE"/>
    <w:rsid w:val="006108E2"/>
    <w:rsid w:val="00611D42"/>
    <w:rsid w:val="00613480"/>
    <w:rsid w:val="00613732"/>
    <w:rsid w:val="00614643"/>
    <w:rsid w:val="00615D6D"/>
    <w:rsid w:val="00616221"/>
    <w:rsid w:val="00622493"/>
    <w:rsid w:val="00624380"/>
    <w:rsid w:val="0062732C"/>
    <w:rsid w:val="00630209"/>
    <w:rsid w:val="006303E4"/>
    <w:rsid w:val="006308A8"/>
    <w:rsid w:val="00634C77"/>
    <w:rsid w:val="006401B9"/>
    <w:rsid w:val="00640CBD"/>
    <w:rsid w:val="006441B1"/>
    <w:rsid w:val="00646DD1"/>
    <w:rsid w:val="00651D50"/>
    <w:rsid w:val="006532E1"/>
    <w:rsid w:val="0065385A"/>
    <w:rsid w:val="00655213"/>
    <w:rsid w:val="00655691"/>
    <w:rsid w:val="006564DF"/>
    <w:rsid w:val="00661D7B"/>
    <w:rsid w:val="0066445F"/>
    <w:rsid w:val="00665D43"/>
    <w:rsid w:val="00666724"/>
    <w:rsid w:val="00670F97"/>
    <w:rsid w:val="00673082"/>
    <w:rsid w:val="00673140"/>
    <w:rsid w:val="00675ECA"/>
    <w:rsid w:val="00676CCC"/>
    <w:rsid w:val="00680A83"/>
    <w:rsid w:val="00681F24"/>
    <w:rsid w:val="0069114F"/>
    <w:rsid w:val="00695AF3"/>
    <w:rsid w:val="00696EF9"/>
    <w:rsid w:val="00697BC0"/>
    <w:rsid w:val="006A3485"/>
    <w:rsid w:val="006A605E"/>
    <w:rsid w:val="006B0004"/>
    <w:rsid w:val="006B27CC"/>
    <w:rsid w:val="006C09C5"/>
    <w:rsid w:val="006C3734"/>
    <w:rsid w:val="006C387A"/>
    <w:rsid w:val="006C3DD8"/>
    <w:rsid w:val="006C5023"/>
    <w:rsid w:val="006C633C"/>
    <w:rsid w:val="006C6659"/>
    <w:rsid w:val="006C672D"/>
    <w:rsid w:val="006C6971"/>
    <w:rsid w:val="006D1CCD"/>
    <w:rsid w:val="006D4ADB"/>
    <w:rsid w:val="006D4E27"/>
    <w:rsid w:val="006D76FE"/>
    <w:rsid w:val="006E42EC"/>
    <w:rsid w:val="006E72B3"/>
    <w:rsid w:val="006E7387"/>
    <w:rsid w:val="006F099F"/>
    <w:rsid w:val="006F26FC"/>
    <w:rsid w:val="006F3991"/>
    <w:rsid w:val="006F3FB1"/>
    <w:rsid w:val="006F5C81"/>
    <w:rsid w:val="006F6000"/>
    <w:rsid w:val="007006B0"/>
    <w:rsid w:val="00700E8B"/>
    <w:rsid w:val="00701107"/>
    <w:rsid w:val="00701E24"/>
    <w:rsid w:val="00705413"/>
    <w:rsid w:val="007056A3"/>
    <w:rsid w:val="00705F48"/>
    <w:rsid w:val="007062B9"/>
    <w:rsid w:val="00707C78"/>
    <w:rsid w:val="00707E2D"/>
    <w:rsid w:val="00720521"/>
    <w:rsid w:val="0072253E"/>
    <w:rsid w:val="007238AA"/>
    <w:rsid w:val="0072555E"/>
    <w:rsid w:val="00733FDD"/>
    <w:rsid w:val="007367FB"/>
    <w:rsid w:val="007403D6"/>
    <w:rsid w:val="00740C69"/>
    <w:rsid w:val="00742D4B"/>
    <w:rsid w:val="00742F95"/>
    <w:rsid w:val="00750367"/>
    <w:rsid w:val="00751A9A"/>
    <w:rsid w:val="00753931"/>
    <w:rsid w:val="00756E60"/>
    <w:rsid w:val="00757E63"/>
    <w:rsid w:val="00765AFE"/>
    <w:rsid w:val="007664B5"/>
    <w:rsid w:val="00766D37"/>
    <w:rsid w:val="007702B3"/>
    <w:rsid w:val="00770EBF"/>
    <w:rsid w:val="00771865"/>
    <w:rsid w:val="0077435C"/>
    <w:rsid w:val="0077561E"/>
    <w:rsid w:val="00775646"/>
    <w:rsid w:val="00780D45"/>
    <w:rsid w:val="0078572E"/>
    <w:rsid w:val="00786247"/>
    <w:rsid w:val="00786825"/>
    <w:rsid w:val="00786DE0"/>
    <w:rsid w:val="0078710A"/>
    <w:rsid w:val="00792262"/>
    <w:rsid w:val="007A066A"/>
    <w:rsid w:val="007A39AB"/>
    <w:rsid w:val="007C5372"/>
    <w:rsid w:val="007C540E"/>
    <w:rsid w:val="007C5689"/>
    <w:rsid w:val="007C72A7"/>
    <w:rsid w:val="007C7891"/>
    <w:rsid w:val="007C7DDE"/>
    <w:rsid w:val="007D5E66"/>
    <w:rsid w:val="007D7CEC"/>
    <w:rsid w:val="007E0418"/>
    <w:rsid w:val="007E11DF"/>
    <w:rsid w:val="007E357E"/>
    <w:rsid w:val="007F4DC2"/>
    <w:rsid w:val="007F6E36"/>
    <w:rsid w:val="00800C5A"/>
    <w:rsid w:val="00803017"/>
    <w:rsid w:val="00805971"/>
    <w:rsid w:val="00805A1E"/>
    <w:rsid w:val="008065EC"/>
    <w:rsid w:val="00810F65"/>
    <w:rsid w:val="0081136C"/>
    <w:rsid w:val="00815662"/>
    <w:rsid w:val="0081695B"/>
    <w:rsid w:val="00817AF3"/>
    <w:rsid w:val="0082110F"/>
    <w:rsid w:val="00823021"/>
    <w:rsid w:val="00823230"/>
    <w:rsid w:val="00823DDA"/>
    <w:rsid w:val="00832162"/>
    <w:rsid w:val="008330C9"/>
    <w:rsid w:val="008330F1"/>
    <w:rsid w:val="00850327"/>
    <w:rsid w:val="008516EC"/>
    <w:rsid w:val="008618DE"/>
    <w:rsid w:val="008626AA"/>
    <w:rsid w:val="00871A55"/>
    <w:rsid w:val="00871B60"/>
    <w:rsid w:val="008753B9"/>
    <w:rsid w:val="00876C00"/>
    <w:rsid w:val="00882E20"/>
    <w:rsid w:val="00884D82"/>
    <w:rsid w:val="00885E68"/>
    <w:rsid w:val="00886E36"/>
    <w:rsid w:val="00887D50"/>
    <w:rsid w:val="00890A7F"/>
    <w:rsid w:val="00890ECA"/>
    <w:rsid w:val="00893B5A"/>
    <w:rsid w:val="00895951"/>
    <w:rsid w:val="008A45BD"/>
    <w:rsid w:val="008A4917"/>
    <w:rsid w:val="008B21E4"/>
    <w:rsid w:val="008C13DD"/>
    <w:rsid w:val="008C1EF7"/>
    <w:rsid w:val="008C2721"/>
    <w:rsid w:val="008D5B09"/>
    <w:rsid w:val="008D6083"/>
    <w:rsid w:val="008D6778"/>
    <w:rsid w:val="008D7914"/>
    <w:rsid w:val="008E0AB8"/>
    <w:rsid w:val="008E105D"/>
    <w:rsid w:val="008F14A8"/>
    <w:rsid w:val="008F751D"/>
    <w:rsid w:val="0090087B"/>
    <w:rsid w:val="00904CCD"/>
    <w:rsid w:val="00905373"/>
    <w:rsid w:val="009115E7"/>
    <w:rsid w:val="00911E53"/>
    <w:rsid w:val="009121C8"/>
    <w:rsid w:val="0091571D"/>
    <w:rsid w:val="00915E8F"/>
    <w:rsid w:val="00916502"/>
    <w:rsid w:val="009240F6"/>
    <w:rsid w:val="009269C2"/>
    <w:rsid w:val="00931147"/>
    <w:rsid w:val="0093313A"/>
    <w:rsid w:val="009343B6"/>
    <w:rsid w:val="0093512B"/>
    <w:rsid w:val="0093516B"/>
    <w:rsid w:val="00937EFD"/>
    <w:rsid w:val="0094366B"/>
    <w:rsid w:val="009438DE"/>
    <w:rsid w:val="00944036"/>
    <w:rsid w:val="00944176"/>
    <w:rsid w:val="00945248"/>
    <w:rsid w:val="00945C1F"/>
    <w:rsid w:val="00947A32"/>
    <w:rsid w:val="00951DD9"/>
    <w:rsid w:val="00955014"/>
    <w:rsid w:val="00963BEA"/>
    <w:rsid w:val="00970E5F"/>
    <w:rsid w:val="009718F6"/>
    <w:rsid w:val="00971C23"/>
    <w:rsid w:val="00980A07"/>
    <w:rsid w:val="00983530"/>
    <w:rsid w:val="0099073D"/>
    <w:rsid w:val="0099135E"/>
    <w:rsid w:val="00991AC6"/>
    <w:rsid w:val="009A2DFC"/>
    <w:rsid w:val="009B1869"/>
    <w:rsid w:val="009B1BFE"/>
    <w:rsid w:val="009B306A"/>
    <w:rsid w:val="009B75B7"/>
    <w:rsid w:val="009C1DD1"/>
    <w:rsid w:val="009C2885"/>
    <w:rsid w:val="009C3752"/>
    <w:rsid w:val="009C3BDF"/>
    <w:rsid w:val="009C3F6B"/>
    <w:rsid w:val="009D0A80"/>
    <w:rsid w:val="009D512E"/>
    <w:rsid w:val="009D5452"/>
    <w:rsid w:val="009E6F3A"/>
    <w:rsid w:val="009F03FA"/>
    <w:rsid w:val="009F2331"/>
    <w:rsid w:val="009F3A95"/>
    <w:rsid w:val="009F451B"/>
    <w:rsid w:val="009F54E9"/>
    <w:rsid w:val="009F5971"/>
    <w:rsid w:val="00A00F44"/>
    <w:rsid w:val="00A02682"/>
    <w:rsid w:val="00A0682D"/>
    <w:rsid w:val="00A10059"/>
    <w:rsid w:val="00A10174"/>
    <w:rsid w:val="00A126B8"/>
    <w:rsid w:val="00A14756"/>
    <w:rsid w:val="00A1516B"/>
    <w:rsid w:val="00A15284"/>
    <w:rsid w:val="00A20670"/>
    <w:rsid w:val="00A21001"/>
    <w:rsid w:val="00A2523D"/>
    <w:rsid w:val="00A2732E"/>
    <w:rsid w:val="00A33168"/>
    <w:rsid w:val="00A347F2"/>
    <w:rsid w:val="00A3618D"/>
    <w:rsid w:val="00A433B6"/>
    <w:rsid w:val="00A47165"/>
    <w:rsid w:val="00A54AA7"/>
    <w:rsid w:val="00A55A43"/>
    <w:rsid w:val="00A57140"/>
    <w:rsid w:val="00A64A82"/>
    <w:rsid w:val="00A705B9"/>
    <w:rsid w:val="00A76D18"/>
    <w:rsid w:val="00A7713B"/>
    <w:rsid w:val="00A77AE9"/>
    <w:rsid w:val="00A80E6E"/>
    <w:rsid w:val="00A833D3"/>
    <w:rsid w:val="00A843CC"/>
    <w:rsid w:val="00A845E1"/>
    <w:rsid w:val="00A85D3A"/>
    <w:rsid w:val="00A912D2"/>
    <w:rsid w:val="00A916CA"/>
    <w:rsid w:val="00A9324D"/>
    <w:rsid w:val="00A9344A"/>
    <w:rsid w:val="00AA0A3F"/>
    <w:rsid w:val="00AA0F22"/>
    <w:rsid w:val="00AA3F8F"/>
    <w:rsid w:val="00AA54F7"/>
    <w:rsid w:val="00AB312D"/>
    <w:rsid w:val="00AB4258"/>
    <w:rsid w:val="00AB4DC0"/>
    <w:rsid w:val="00AB7B41"/>
    <w:rsid w:val="00AC1F1D"/>
    <w:rsid w:val="00AC25AC"/>
    <w:rsid w:val="00AC2AAE"/>
    <w:rsid w:val="00AC2B00"/>
    <w:rsid w:val="00AC415C"/>
    <w:rsid w:val="00AC4C62"/>
    <w:rsid w:val="00AC662E"/>
    <w:rsid w:val="00AC6BEF"/>
    <w:rsid w:val="00AD2CF4"/>
    <w:rsid w:val="00AD38BD"/>
    <w:rsid w:val="00AD4AE1"/>
    <w:rsid w:val="00AD5503"/>
    <w:rsid w:val="00AD6251"/>
    <w:rsid w:val="00AE08FA"/>
    <w:rsid w:val="00AE159B"/>
    <w:rsid w:val="00AE4A72"/>
    <w:rsid w:val="00AE5556"/>
    <w:rsid w:val="00AE5592"/>
    <w:rsid w:val="00AF0CD3"/>
    <w:rsid w:val="00AF18B7"/>
    <w:rsid w:val="00AF3BBE"/>
    <w:rsid w:val="00AF5061"/>
    <w:rsid w:val="00B00ABA"/>
    <w:rsid w:val="00B05243"/>
    <w:rsid w:val="00B1107E"/>
    <w:rsid w:val="00B13CAA"/>
    <w:rsid w:val="00B151DF"/>
    <w:rsid w:val="00B170D1"/>
    <w:rsid w:val="00B21622"/>
    <w:rsid w:val="00B216FE"/>
    <w:rsid w:val="00B26094"/>
    <w:rsid w:val="00B3164A"/>
    <w:rsid w:val="00B348DB"/>
    <w:rsid w:val="00B35461"/>
    <w:rsid w:val="00B4021C"/>
    <w:rsid w:val="00B41674"/>
    <w:rsid w:val="00B427B9"/>
    <w:rsid w:val="00B42AFD"/>
    <w:rsid w:val="00B43B70"/>
    <w:rsid w:val="00B4428E"/>
    <w:rsid w:val="00B44831"/>
    <w:rsid w:val="00B45ACE"/>
    <w:rsid w:val="00B51321"/>
    <w:rsid w:val="00B5517D"/>
    <w:rsid w:val="00B61243"/>
    <w:rsid w:val="00B671CD"/>
    <w:rsid w:val="00B74B1C"/>
    <w:rsid w:val="00B7567A"/>
    <w:rsid w:val="00B76650"/>
    <w:rsid w:val="00B7669E"/>
    <w:rsid w:val="00B8222D"/>
    <w:rsid w:val="00B84FBD"/>
    <w:rsid w:val="00B91834"/>
    <w:rsid w:val="00BA145F"/>
    <w:rsid w:val="00BA1BBB"/>
    <w:rsid w:val="00BB493E"/>
    <w:rsid w:val="00BB5385"/>
    <w:rsid w:val="00BC37E7"/>
    <w:rsid w:val="00BC5702"/>
    <w:rsid w:val="00BD06B1"/>
    <w:rsid w:val="00BD14C6"/>
    <w:rsid w:val="00BD1D09"/>
    <w:rsid w:val="00BD2336"/>
    <w:rsid w:val="00BD2629"/>
    <w:rsid w:val="00BD4CE3"/>
    <w:rsid w:val="00BD59B4"/>
    <w:rsid w:val="00BE14A5"/>
    <w:rsid w:val="00BE189A"/>
    <w:rsid w:val="00BF772B"/>
    <w:rsid w:val="00C0167C"/>
    <w:rsid w:val="00C05157"/>
    <w:rsid w:val="00C052A1"/>
    <w:rsid w:val="00C0555C"/>
    <w:rsid w:val="00C0592B"/>
    <w:rsid w:val="00C073DC"/>
    <w:rsid w:val="00C11604"/>
    <w:rsid w:val="00C11F99"/>
    <w:rsid w:val="00C151C1"/>
    <w:rsid w:val="00C17B94"/>
    <w:rsid w:val="00C17C03"/>
    <w:rsid w:val="00C23DBB"/>
    <w:rsid w:val="00C24D43"/>
    <w:rsid w:val="00C260A1"/>
    <w:rsid w:val="00C30290"/>
    <w:rsid w:val="00C3568D"/>
    <w:rsid w:val="00C369B5"/>
    <w:rsid w:val="00C40893"/>
    <w:rsid w:val="00C420B3"/>
    <w:rsid w:val="00C429F1"/>
    <w:rsid w:val="00C43867"/>
    <w:rsid w:val="00C43A7A"/>
    <w:rsid w:val="00C43EA8"/>
    <w:rsid w:val="00C442F0"/>
    <w:rsid w:val="00C45B07"/>
    <w:rsid w:val="00C51DA4"/>
    <w:rsid w:val="00C52859"/>
    <w:rsid w:val="00C53F49"/>
    <w:rsid w:val="00C54632"/>
    <w:rsid w:val="00C549CE"/>
    <w:rsid w:val="00C54C4C"/>
    <w:rsid w:val="00C56FE4"/>
    <w:rsid w:val="00C6298C"/>
    <w:rsid w:val="00C80078"/>
    <w:rsid w:val="00C815B6"/>
    <w:rsid w:val="00C87386"/>
    <w:rsid w:val="00CA1C5D"/>
    <w:rsid w:val="00CA2670"/>
    <w:rsid w:val="00CA72EE"/>
    <w:rsid w:val="00CB0ED1"/>
    <w:rsid w:val="00CB3908"/>
    <w:rsid w:val="00CB4704"/>
    <w:rsid w:val="00CC449A"/>
    <w:rsid w:val="00CD0E61"/>
    <w:rsid w:val="00CD1190"/>
    <w:rsid w:val="00CD2C69"/>
    <w:rsid w:val="00CD5662"/>
    <w:rsid w:val="00CE1109"/>
    <w:rsid w:val="00CF0463"/>
    <w:rsid w:val="00CF096A"/>
    <w:rsid w:val="00CF3020"/>
    <w:rsid w:val="00D02946"/>
    <w:rsid w:val="00D02DEE"/>
    <w:rsid w:val="00D06D63"/>
    <w:rsid w:val="00D07BD0"/>
    <w:rsid w:val="00D10C46"/>
    <w:rsid w:val="00D12695"/>
    <w:rsid w:val="00D16B1E"/>
    <w:rsid w:val="00D1759D"/>
    <w:rsid w:val="00D239A7"/>
    <w:rsid w:val="00D24823"/>
    <w:rsid w:val="00D266FD"/>
    <w:rsid w:val="00D3034E"/>
    <w:rsid w:val="00D34ECC"/>
    <w:rsid w:val="00D36505"/>
    <w:rsid w:val="00D36791"/>
    <w:rsid w:val="00D37B56"/>
    <w:rsid w:val="00D40333"/>
    <w:rsid w:val="00D42FD0"/>
    <w:rsid w:val="00D46DA5"/>
    <w:rsid w:val="00D500B4"/>
    <w:rsid w:val="00D51A27"/>
    <w:rsid w:val="00D53C33"/>
    <w:rsid w:val="00D60805"/>
    <w:rsid w:val="00D621F4"/>
    <w:rsid w:val="00D626BC"/>
    <w:rsid w:val="00D629BF"/>
    <w:rsid w:val="00D63E93"/>
    <w:rsid w:val="00D665F0"/>
    <w:rsid w:val="00D66AF1"/>
    <w:rsid w:val="00D70BB0"/>
    <w:rsid w:val="00D73F12"/>
    <w:rsid w:val="00D765FB"/>
    <w:rsid w:val="00D80F47"/>
    <w:rsid w:val="00D872A9"/>
    <w:rsid w:val="00D87E9A"/>
    <w:rsid w:val="00D922CF"/>
    <w:rsid w:val="00D9394A"/>
    <w:rsid w:val="00D96E9F"/>
    <w:rsid w:val="00DA101B"/>
    <w:rsid w:val="00DA2BCB"/>
    <w:rsid w:val="00DA7746"/>
    <w:rsid w:val="00DB1180"/>
    <w:rsid w:val="00DB1851"/>
    <w:rsid w:val="00DB421D"/>
    <w:rsid w:val="00DC27D3"/>
    <w:rsid w:val="00DC2D4A"/>
    <w:rsid w:val="00DC4C2D"/>
    <w:rsid w:val="00DC6565"/>
    <w:rsid w:val="00DC7F93"/>
    <w:rsid w:val="00DD0AAD"/>
    <w:rsid w:val="00DD162D"/>
    <w:rsid w:val="00DD1E89"/>
    <w:rsid w:val="00DE090F"/>
    <w:rsid w:val="00DE4592"/>
    <w:rsid w:val="00DE6D58"/>
    <w:rsid w:val="00DF25CD"/>
    <w:rsid w:val="00DF287D"/>
    <w:rsid w:val="00DF28E7"/>
    <w:rsid w:val="00DF3172"/>
    <w:rsid w:val="00DF4AFA"/>
    <w:rsid w:val="00DF6129"/>
    <w:rsid w:val="00DF6878"/>
    <w:rsid w:val="00DF74EE"/>
    <w:rsid w:val="00E03245"/>
    <w:rsid w:val="00E043AF"/>
    <w:rsid w:val="00E07548"/>
    <w:rsid w:val="00E150C8"/>
    <w:rsid w:val="00E16E53"/>
    <w:rsid w:val="00E24658"/>
    <w:rsid w:val="00E267C0"/>
    <w:rsid w:val="00E27659"/>
    <w:rsid w:val="00E32C06"/>
    <w:rsid w:val="00E34306"/>
    <w:rsid w:val="00E419B2"/>
    <w:rsid w:val="00E4442C"/>
    <w:rsid w:val="00E45790"/>
    <w:rsid w:val="00E50442"/>
    <w:rsid w:val="00E52ACE"/>
    <w:rsid w:val="00E60180"/>
    <w:rsid w:val="00E61C4F"/>
    <w:rsid w:val="00E61D34"/>
    <w:rsid w:val="00E635D1"/>
    <w:rsid w:val="00E725A9"/>
    <w:rsid w:val="00E72763"/>
    <w:rsid w:val="00E75A5E"/>
    <w:rsid w:val="00E86B6A"/>
    <w:rsid w:val="00E90EF9"/>
    <w:rsid w:val="00E9207F"/>
    <w:rsid w:val="00E92168"/>
    <w:rsid w:val="00E926C0"/>
    <w:rsid w:val="00E95E6F"/>
    <w:rsid w:val="00EA1F87"/>
    <w:rsid w:val="00EA643B"/>
    <w:rsid w:val="00EA7581"/>
    <w:rsid w:val="00EB044C"/>
    <w:rsid w:val="00EB0859"/>
    <w:rsid w:val="00EB7B51"/>
    <w:rsid w:val="00EC1F6A"/>
    <w:rsid w:val="00EC20A9"/>
    <w:rsid w:val="00EC4DFD"/>
    <w:rsid w:val="00EC709C"/>
    <w:rsid w:val="00EC74D2"/>
    <w:rsid w:val="00ED6773"/>
    <w:rsid w:val="00ED7636"/>
    <w:rsid w:val="00EE1323"/>
    <w:rsid w:val="00EE5420"/>
    <w:rsid w:val="00EF009D"/>
    <w:rsid w:val="00EF489F"/>
    <w:rsid w:val="00EF5DFA"/>
    <w:rsid w:val="00F03F6C"/>
    <w:rsid w:val="00F04416"/>
    <w:rsid w:val="00F0655D"/>
    <w:rsid w:val="00F121F4"/>
    <w:rsid w:val="00F1435B"/>
    <w:rsid w:val="00F17006"/>
    <w:rsid w:val="00F23AA2"/>
    <w:rsid w:val="00F23B74"/>
    <w:rsid w:val="00F32573"/>
    <w:rsid w:val="00F33B8F"/>
    <w:rsid w:val="00F34768"/>
    <w:rsid w:val="00F34ADF"/>
    <w:rsid w:val="00F37965"/>
    <w:rsid w:val="00F47B3D"/>
    <w:rsid w:val="00F50E8B"/>
    <w:rsid w:val="00F54907"/>
    <w:rsid w:val="00F56535"/>
    <w:rsid w:val="00F63F68"/>
    <w:rsid w:val="00F673DE"/>
    <w:rsid w:val="00F707A9"/>
    <w:rsid w:val="00F76D14"/>
    <w:rsid w:val="00F77900"/>
    <w:rsid w:val="00F83A97"/>
    <w:rsid w:val="00F84693"/>
    <w:rsid w:val="00F864FE"/>
    <w:rsid w:val="00F90B12"/>
    <w:rsid w:val="00F91F1F"/>
    <w:rsid w:val="00F92227"/>
    <w:rsid w:val="00F92261"/>
    <w:rsid w:val="00F96699"/>
    <w:rsid w:val="00F96B74"/>
    <w:rsid w:val="00FA1187"/>
    <w:rsid w:val="00FA1FB8"/>
    <w:rsid w:val="00FA2C0D"/>
    <w:rsid w:val="00FA407D"/>
    <w:rsid w:val="00FA55AF"/>
    <w:rsid w:val="00FA7132"/>
    <w:rsid w:val="00FB0938"/>
    <w:rsid w:val="00FB243C"/>
    <w:rsid w:val="00FB2A9D"/>
    <w:rsid w:val="00FB4334"/>
    <w:rsid w:val="00FB527D"/>
    <w:rsid w:val="00FC017D"/>
    <w:rsid w:val="00FC7159"/>
    <w:rsid w:val="00FD5430"/>
    <w:rsid w:val="00FD6C6D"/>
    <w:rsid w:val="00FE1CFF"/>
    <w:rsid w:val="00FE3055"/>
    <w:rsid w:val="00FE3107"/>
    <w:rsid w:val="00FE375C"/>
    <w:rsid w:val="00FE58BE"/>
    <w:rsid w:val="00FE68DA"/>
    <w:rsid w:val="00FF08A4"/>
    <w:rsid w:val="00FF4529"/>
    <w:rsid w:val="00FF4880"/>
    <w:rsid w:val="00FF4BFE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960D4"/>
  <w15:chartTrackingRefBased/>
  <w15:docId w15:val="{5F719B09-A453-46F9-BF8E-0663AFA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7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70"/>
  </w:style>
  <w:style w:type="paragraph" w:styleId="Footer">
    <w:name w:val="footer"/>
    <w:basedOn w:val="Normal"/>
    <w:link w:val="FooterChar"/>
    <w:uiPriority w:val="99"/>
    <w:unhideWhenUsed/>
    <w:rsid w:val="001F1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70"/>
  </w:style>
  <w:style w:type="character" w:styleId="CommentReference">
    <w:name w:val="annotation reference"/>
    <w:basedOn w:val="DefaultParagraphFont"/>
    <w:uiPriority w:val="99"/>
    <w:semiHidden/>
    <w:unhideWhenUsed/>
    <w:rsid w:val="0082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230"/>
    <w:rPr>
      <w:rFonts w:ascii="Cambria" w:eastAsia="Calibri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30"/>
    <w:rPr>
      <w:rFonts w:ascii="Cambria" w:eastAsia="Calibri" w:hAnsi="Cambria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E357E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2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58e0c8f0-cb8c-458d-8ade-c30c1be0c6cd">
      <Terms xmlns="http://schemas.microsoft.com/office/infopath/2007/PartnerControls"/>
    </lcf76f155ced4ddcb4097134ff3c332f>
    <Needscleaning xmlns="58e0c8f0-cb8c-458d-8ade-c30c1be0c6cd">true</Needscleaning>
    <_Flow_SignoffStatus xmlns="58e0c8f0-cb8c-458d-8ade-c30c1be0c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CF70F7B286F4FB93956DA7A4B352C" ma:contentTypeVersion="19" ma:contentTypeDescription="Create a new document." ma:contentTypeScope="" ma:versionID="2e7e6efe4037d8185f9389b3f94a047c">
  <xsd:schema xmlns:xsd="http://www.w3.org/2001/XMLSchema" xmlns:xs="http://www.w3.org/2001/XMLSchema" xmlns:p="http://schemas.microsoft.com/office/2006/metadata/properties" xmlns:ns2="58e0c8f0-cb8c-458d-8ade-c30c1be0c6cd" xmlns:ns3="e804b271-6d48-4592-838f-10e1aed7a32d" xmlns:ns4="81c01dc6-2c49-4730-b140-874c95cac377" targetNamespace="http://schemas.microsoft.com/office/2006/metadata/properties" ma:root="true" ma:fieldsID="ca6f687914885accdc0d3fe912acfa55" ns2:_="" ns3:_="" ns4:_="">
    <xsd:import namespace="58e0c8f0-cb8c-458d-8ade-c30c1be0c6cd"/>
    <xsd:import namespace="e804b271-6d48-4592-838f-10e1aed7a32d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eedsclean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c8f0-cb8c-458d-8ade-c30c1be0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eedscleaning" ma:index="24" nillable="true" ma:displayName="Needs cleaning" ma:default="1" ma:format="Dropdown" ma:internalName="Needscleanin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4b271-6d48-4592-838f-10e1aed7a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17ac3a-04ff-476e-b847-62139f7fee66}" ma:internalName="TaxCatchAll" ma:showField="CatchAllData" ma:web="e804b271-6d48-4592-838f-10e1aed7a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E2AD2-25E6-4F53-B5CC-D88794A8D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58933-3EE7-4FE0-908A-D2F6BA0282EB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1c01dc6-2c49-4730-b140-874c95cac377"/>
    <ds:schemaRef ds:uri="e804b271-6d48-4592-838f-10e1aed7a32d"/>
    <ds:schemaRef ds:uri="58e0c8f0-cb8c-458d-8ade-c30c1be0c6cd"/>
  </ds:schemaRefs>
</ds:datastoreItem>
</file>

<file path=customXml/itemProps3.xml><?xml version="1.0" encoding="utf-8"?>
<ds:datastoreItem xmlns:ds="http://schemas.openxmlformats.org/officeDocument/2006/customXml" ds:itemID="{04FE6B98-D45A-4431-9D6D-8CD59E02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c8f0-cb8c-458d-8ade-c30c1be0c6cd"/>
    <ds:schemaRef ds:uri="e804b271-6d48-4592-838f-10e1aed7a32d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D78BA-4C4D-4EEB-84B9-49544BFD3E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Rodney</dc:creator>
  <cp:keywords/>
  <dc:description/>
  <cp:lastModifiedBy>Malone, Rodney</cp:lastModifiedBy>
  <cp:revision>55</cp:revision>
  <cp:lastPrinted>2025-11-14T01:01:00Z</cp:lastPrinted>
  <dcterms:created xsi:type="dcterms:W3CDTF">2025-08-29T02:40:00Z</dcterms:created>
  <dcterms:modified xsi:type="dcterms:W3CDTF">2025-11-14T01:01:00Z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6c731364,4f69585a,37c8ac17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63d7f28f,1b548a52,335cd287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2025-04-16T00:48:30Z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42528881-82a4-440d-a8ee-2775411e7105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MSIP_Label_933d8be6-3c40-4052-87a2-9c2adcba8759_Tag">
    <vt:lpwstr>10, 0, 1, 1</vt:lpwstr>
  </property>
  <property fmtid="{D5CDD505-2E9C-101B-9397-08002B2CF9AE}" pid="16" name="ContentTypeId">
    <vt:lpwstr>0x0101002E2CF70F7B286F4FB93956DA7A4B352C</vt:lpwstr>
  </property>
  <property fmtid="{D5CDD505-2E9C-101B-9397-08002B2CF9AE}" pid="17" name="MediaServiceImageTags">
    <vt:lpwstr/>
  </property>
</Properties>
</file>