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15C8A4" w14:textId="14450598" w:rsidR="29133076" w:rsidRDefault="29133076" w:rsidP="29133076">
      <w:pPr>
        <w:rPr>
          <w:rFonts w:eastAsia="Gill Sans MT" w:cs="Majalla UI"/>
        </w:rPr>
      </w:pPr>
    </w:p>
    <w:p w14:paraId="659776FC" w14:textId="7C5ECDF5" w:rsidR="00F96CDA" w:rsidRDefault="00F96CDA" w:rsidP="006C32D2">
      <w:pPr>
        <w:sectPr w:rsidR="00F96CDA" w:rsidSect="00452306">
          <w:headerReference w:type="first" r:id="rId14"/>
          <w:footerReference w:type="first" r:id="rId15"/>
          <w:pgSz w:w="11906" w:h="16838" w:code="9"/>
          <w:pgMar w:top="3402" w:right="1440" w:bottom="1928" w:left="1440" w:header="1928" w:footer="1418" w:gutter="0"/>
          <w:pgNumType w:start="1"/>
          <w:cols w:space="708"/>
          <w:titlePg/>
          <w:docGrid w:linePitch="360"/>
        </w:sectPr>
      </w:pPr>
    </w:p>
    <w:tbl>
      <w:tblPr>
        <w:tblStyle w:val="Frame"/>
        <w:tblW w:w="11907" w:type="dxa"/>
        <w:tblLook w:val="04A0" w:firstRow="1" w:lastRow="0" w:firstColumn="1" w:lastColumn="0" w:noHBand="0" w:noVBand="1"/>
      </w:tblPr>
      <w:tblGrid>
        <w:gridCol w:w="11907"/>
      </w:tblGrid>
      <w:tr w:rsidR="0001426C" w14:paraId="6316F727" w14:textId="77777777" w:rsidTr="004845E0">
        <w:trPr>
          <w:tblHeader/>
        </w:trPr>
        <w:tc>
          <w:tcPr>
            <w:tcW w:w="11907" w:type="dxa"/>
          </w:tcPr>
          <w:p w14:paraId="7EBC9F59" w14:textId="313C8A5C" w:rsidR="00A907AB" w:rsidRDefault="00BB57E1" w:rsidP="00A907AB">
            <w:pPr>
              <w:pStyle w:val="NoSpacing"/>
              <w:framePr w:w="11907" w:wrap="notBeside" w:vAnchor="text" w:hAnchor="page" w:y="1"/>
            </w:pPr>
            <w:r>
              <w:rPr>
                <w:noProof/>
                <w:lang w:eastAsia="en-AU"/>
              </w:rPr>
              <mc:AlternateContent>
                <mc:Choice Requires="wps">
                  <w:drawing>
                    <wp:inline distT="0" distB="0" distL="0" distR="0" wp14:anchorId="789F95C1" wp14:editId="23112F6F">
                      <wp:extent cx="7543800" cy="4467225"/>
                      <wp:effectExtent l="0" t="0" r="0" b="9525"/>
                      <wp:docPr id="1" name="Title Box" descr="Contains the Program or Series title of the publication." title="Title Field 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4467225"/>
                              </a:xfrm>
                              <a:prstGeom prst="rect">
                                <a:avLst/>
                              </a:prstGeom>
                              <a:solidFill>
                                <a:srgbClr val="3A4C62"/>
                              </a:solidFill>
                              <a:ln w="9525">
                                <a:noFill/>
                                <a:miter lim="800000"/>
                                <a:headEnd/>
                                <a:tailEnd/>
                              </a:ln>
                            </wps:spPr>
                            <wps:txbx>
                              <w:txbxContent>
                                <w:bookmarkStart w:id="0" w:name="_Hlk95809757"/>
                                <w:p w14:paraId="5C7A7511" w14:textId="7BFC7D7C" w:rsidR="007D00DA" w:rsidRDefault="00A42B61" w:rsidP="006B7A61">
                                  <w:pPr>
                                    <w:pStyle w:val="Title"/>
                                    <w:spacing w:before="0" w:after="240"/>
                                    <w:jc w:val="center"/>
                                  </w:pPr>
                                  <w:sdt>
                                    <w:sdtPr>
                                      <w:alias w:val="Title"/>
                                      <w:id w:val="802579200"/>
                                      <w:dataBinding w:prefixMappings="xmlns:ns0='http://purl.org/dc/elements/1.1/' xmlns:ns1='http://schemas.openxmlformats.org/package/2006/metadata/core-properties' " w:xpath="/ns1:coreProperties[1]/ns0:title[1]" w:storeItemID="{6C3C8BC8-F283-45AE-878A-BAB7291924A1}"/>
                                      <w:text/>
                                    </w:sdtPr>
                                    <w:sdtEndPr/>
                                    <w:sdtContent>
                                      <w:r>
                                        <w:t>Desiccation tolerance of river and floodplain mussels in the Murray–Darling Basin</w:t>
                                      </w:r>
                                    </w:sdtContent>
                                  </w:sdt>
                                  <w:bookmarkEnd w:id="0"/>
                                  <w:r w:rsidR="007D00DA">
                                    <w:rPr>
                                      <w:noProof/>
                                    </w:rPr>
                                    <w:t xml:space="preserve"> </w:t>
                                  </w:r>
                                  <w:r w:rsidR="007D00DA">
                                    <w:rPr>
                                      <w:noProof/>
                                    </w:rPr>
                                    <w:drawing>
                                      <wp:inline distT="0" distB="0" distL="0" distR="0" wp14:anchorId="5355AA18" wp14:editId="5B8F7C23">
                                        <wp:extent cx="2838703" cy="2129028"/>
                                        <wp:effectExtent l="0" t="6985" r="0" b="0"/>
                                        <wp:docPr id="1018994639" name="Picture 101899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863494" cy="2147621"/>
                                                </a:xfrm>
                                                <a:prstGeom prst="rect">
                                                  <a:avLst/>
                                                </a:prstGeom>
                                                <a:noFill/>
                                                <a:ln>
                                                  <a:noFill/>
                                                </a:ln>
                                              </pic:spPr>
                                            </pic:pic>
                                          </a:graphicData>
                                        </a:graphic>
                                      </wp:inline>
                                    </w:drawing>
                                  </w:r>
                                </w:p>
                                <w:p w14:paraId="43B85B01" w14:textId="0B0AD6B4" w:rsidR="007D00DA" w:rsidRPr="00BE138C" w:rsidRDefault="007D00DA" w:rsidP="006B7A61">
                                  <w:pPr>
                                    <w:pStyle w:val="Title"/>
                                    <w:spacing w:before="0" w:after="240"/>
                                    <w:jc w:val="center"/>
                                    <w:rPr>
                                      <w:sz w:val="28"/>
                                      <w:szCs w:val="36"/>
                                    </w:rPr>
                                  </w:pPr>
                                  <w:r w:rsidRPr="00BE138C">
                                    <w:rPr>
                                      <w:sz w:val="28"/>
                                      <w:szCs w:val="36"/>
                                    </w:rPr>
                                    <w:t>Report to the Commonwealth Environment</w:t>
                                  </w:r>
                                  <w:r>
                                    <w:rPr>
                                      <w:sz w:val="28"/>
                                      <w:szCs w:val="36"/>
                                    </w:rPr>
                                    <w:t>al</w:t>
                                  </w:r>
                                  <w:r w:rsidRPr="00BE138C">
                                    <w:rPr>
                                      <w:sz w:val="28"/>
                                      <w:szCs w:val="36"/>
                                    </w:rPr>
                                    <w:t xml:space="preserve"> Water Office</w:t>
                                  </w:r>
                                </w:p>
                                <w:p w14:paraId="5C95B8BD" w14:textId="3AF043E8" w:rsidR="007D00DA" w:rsidRDefault="007D00DA" w:rsidP="00BF12FC"/>
                                <w:p w14:paraId="2E69FC3D" w14:textId="77777777" w:rsidR="007D00DA" w:rsidRPr="00BF12FC" w:rsidRDefault="007D00DA" w:rsidP="00BF12FC"/>
                                <w:p w14:paraId="128810EE" w14:textId="77777777" w:rsidR="007D00DA" w:rsidRPr="00BF2A56" w:rsidRDefault="007D00DA" w:rsidP="00BF2A56"/>
                                <w:p w14:paraId="08FE2C97" w14:textId="77777777" w:rsidR="007D00DA" w:rsidRPr="00BF2A56" w:rsidRDefault="007D00DA" w:rsidP="00BF2A56"/>
                              </w:txbxContent>
                            </wps:txbx>
                            <wps:bodyPr rot="0" vert="horz" wrap="square" lIns="936000" tIns="180000" rIns="900000" bIns="180000" anchor="ctr" anchorCtr="0"/>
                          </wps:wsp>
                        </a:graphicData>
                      </a:graphic>
                    </wp:inline>
                  </w:drawing>
                </mc:Choice>
                <mc:Fallback>
                  <w:pict>
                    <v:shapetype w14:anchorId="789F95C1" id="_x0000_t202" coordsize="21600,21600" o:spt="202" path="m,l,21600r21600,l21600,xe">
                      <v:stroke joinstyle="miter"/>
                      <v:path gradientshapeok="t" o:connecttype="rect"/>
                    </v:shapetype>
                    <v:shape id="Title Box" o:spid="_x0000_s1026" type="#_x0000_t202" alt="Title: Title Field Box - Description: Contains the Program or Series title of the publication." style="width:594pt;height:35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" fillcolor="#3a4c62" stroked="f">
                      <v:textbox inset="26mm,5mm,25mm,5mm">
                        <w:txbxContent>
                          <w:bookmarkStart w:id="1" w:name="_Hlk95809757"/>
                          <w:p w14:paraId="5C7A7511" w14:textId="7BFC7D7C" w:rsidR="007D00DA" w:rsidRDefault="00A42B61" w:rsidP="006B7A61">
                            <w:pPr>
                              <w:pStyle w:val="Title"/>
                              <w:spacing w:before="0" w:after="240"/>
                              <w:jc w:val="center"/>
                            </w:pPr>
                            <w:sdt>
                              <w:sdtPr>
                                <w:alias w:val="Title"/>
                                <w:id w:val="802579200"/>
                                <w:dataBinding w:prefixMappings="xmlns:ns0='http://purl.org/dc/elements/1.1/' xmlns:ns1='http://schemas.openxmlformats.org/package/2006/metadata/core-properties' " w:xpath="/ns1:coreProperties[1]/ns0:title[1]" w:storeItemID="{6C3C8BC8-F283-45AE-878A-BAB7291924A1}"/>
                                <w:text/>
                              </w:sdtPr>
                              <w:sdtEndPr/>
                              <w:sdtContent>
                                <w:r>
                                  <w:t>Desiccation tolerance of river and floodplain mussels in the Murray–Darling Basin</w:t>
                                </w:r>
                              </w:sdtContent>
                            </w:sdt>
                            <w:bookmarkEnd w:id="1"/>
                            <w:r w:rsidR="007D00DA">
                              <w:rPr>
                                <w:noProof/>
                              </w:rPr>
                              <w:t xml:space="preserve"> </w:t>
                            </w:r>
                            <w:r w:rsidR="007D00DA">
                              <w:rPr>
                                <w:noProof/>
                              </w:rPr>
                              <w:drawing>
                                <wp:inline distT="0" distB="0" distL="0" distR="0" wp14:anchorId="5355AA18" wp14:editId="5B8F7C23">
                                  <wp:extent cx="2838703" cy="2129028"/>
                                  <wp:effectExtent l="0" t="6985" r="0" b="0"/>
                                  <wp:docPr id="1018994639" name="Picture 101899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863494" cy="2147621"/>
                                          </a:xfrm>
                                          <a:prstGeom prst="rect">
                                            <a:avLst/>
                                          </a:prstGeom>
                                          <a:noFill/>
                                          <a:ln>
                                            <a:noFill/>
                                          </a:ln>
                                        </pic:spPr>
                                      </pic:pic>
                                    </a:graphicData>
                                  </a:graphic>
                                </wp:inline>
                              </w:drawing>
                            </w:r>
                          </w:p>
                          <w:p w14:paraId="43B85B01" w14:textId="0B0AD6B4" w:rsidR="007D00DA" w:rsidRPr="00BE138C" w:rsidRDefault="007D00DA" w:rsidP="006B7A61">
                            <w:pPr>
                              <w:pStyle w:val="Title"/>
                              <w:spacing w:before="0" w:after="240"/>
                              <w:jc w:val="center"/>
                              <w:rPr>
                                <w:sz w:val="28"/>
                                <w:szCs w:val="36"/>
                              </w:rPr>
                            </w:pPr>
                            <w:r w:rsidRPr="00BE138C">
                              <w:rPr>
                                <w:sz w:val="28"/>
                                <w:szCs w:val="36"/>
                              </w:rPr>
                              <w:t>Report to the Commonwealth Environment</w:t>
                            </w:r>
                            <w:r>
                              <w:rPr>
                                <w:sz w:val="28"/>
                                <w:szCs w:val="36"/>
                              </w:rPr>
                              <w:t>al</w:t>
                            </w:r>
                            <w:r w:rsidRPr="00BE138C">
                              <w:rPr>
                                <w:sz w:val="28"/>
                                <w:szCs w:val="36"/>
                              </w:rPr>
                              <w:t xml:space="preserve"> Water Office</w:t>
                            </w:r>
                          </w:p>
                          <w:p w14:paraId="5C95B8BD" w14:textId="3AF043E8" w:rsidR="007D00DA" w:rsidRDefault="007D00DA" w:rsidP="00BF12FC"/>
                          <w:p w14:paraId="2E69FC3D" w14:textId="77777777" w:rsidR="007D00DA" w:rsidRPr="00BF12FC" w:rsidRDefault="007D00DA" w:rsidP="00BF12FC"/>
                          <w:p w14:paraId="128810EE" w14:textId="77777777" w:rsidR="007D00DA" w:rsidRPr="00BF2A56" w:rsidRDefault="007D00DA" w:rsidP="00BF2A56"/>
                          <w:p w14:paraId="08FE2C97" w14:textId="77777777" w:rsidR="007D00DA" w:rsidRPr="00BF2A56" w:rsidRDefault="007D00DA" w:rsidP="00BF2A56"/>
                        </w:txbxContent>
                      </v:textbox>
                      <w10:anchorlock/>
                    </v:shape>
                  </w:pict>
                </mc:Fallback>
              </mc:AlternateContent>
            </w:r>
          </w:p>
        </w:tc>
      </w:tr>
    </w:tbl>
    <w:p w14:paraId="5BDD317F" w14:textId="76ED4494" w:rsidR="00C93933" w:rsidRPr="0056568A" w:rsidRDefault="006B7A61" w:rsidP="0056568A">
      <w:pPr>
        <w:sectPr w:rsidR="00C93933" w:rsidRPr="0056568A" w:rsidSect="0056568A">
          <w:headerReference w:type="default" r:id="rId17"/>
          <w:headerReference w:type="first" r:id="rId18"/>
          <w:footerReference w:type="first" r:id="rId19"/>
          <w:type w:val="continuous"/>
          <w:pgSz w:w="11906" w:h="16838" w:code="9"/>
          <w:pgMar w:top="1418" w:right="1418" w:bottom="993" w:left="1418" w:header="737" w:footer="680" w:gutter="0"/>
          <w:pgNumType w:start="1"/>
          <w:cols w:space="708"/>
          <w:docGrid w:linePitch="360"/>
        </w:sectPr>
      </w:pPr>
      <w:r>
        <w:lastRenderedPageBreak/>
        <w:t xml:space="preserve"> </w:t>
      </w:r>
    </w:p>
    <w:p w14:paraId="4FC0BB90" w14:textId="77777777" w:rsidR="0056568A" w:rsidRPr="0056568A" w:rsidRDefault="00BB57E1" w:rsidP="0056568A">
      <w:r>
        <w:rPr>
          <w:noProof/>
          <w:lang w:eastAsia="en-AU"/>
        </w:rPr>
        <mc:AlternateContent>
          <mc:Choice Requires="wps">
            <w:drawing>
              <wp:inline distT="0" distB="0" distL="0" distR="0" wp14:anchorId="61B1A4BA" wp14:editId="77096B9A">
                <wp:extent cx="5738400" cy="8201025"/>
                <wp:effectExtent l="0" t="0" r="0" b="9525"/>
                <wp:docPr id="680" name="Publication Details" descr="Contains publication details as well as copyright and disclaimer information." title="Publication Details"/>
                <wp:cNvGraphicFramePr/>
                <a:graphic xmlns:a="http://schemas.openxmlformats.org/drawingml/2006/main">
                  <a:graphicData uri="http://schemas.microsoft.com/office/word/2010/wordprocessingShape">
                    <wps:wsp>
                      <wps:cNvSpPr txBox="1"/>
                      <wps:spPr>
                        <a:xfrm>
                          <a:off x="0" y="0"/>
                          <a:ext cx="5738400" cy="8201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073C5" w14:textId="77777777" w:rsidR="007D00DA" w:rsidRPr="00516013" w:rsidRDefault="007D00DA" w:rsidP="0056568A">
                            <w:pPr>
                              <w:pStyle w:val="imprintheading"/>
                            </w:pPr>
                            <w:r w:rsidRPr="00516013">
                              <w:t>Published by the NSW Department of Primary Industries</w:t>
                            </w:r>
                          </w:p>
                          <w:p w14:paraId="1A28E9C3" w14:textId="13F5C47B" w:rsidR="007D00DA" w:rsidRPr="001C33C1" w:rsidRDefault="007D00DA" w:rsidP="0056568A">
                            <w:pPr>
                              <w:pStyle w:val="imprinttext"/>
                              <w:rPr>
                                <w:b/>
                              </w:rPr>
                            </w:pPr>
                            <w:r>
                              <w:t xml:space="preserve">Desiccation tolerance of river and floodplain mussels in the Murray-Darling Basin. Report to the Commonwealth Environmental Water Office. </w:t>
                            </w:r>
                            <w:r w:rsidRPr="001C33C1">
                              <w:t xml:space="preserve">First published </w:t>
                            </w:r>
                            <w:r w:rsidR="002616BC">
                              <w:rPr>
                                <w:noProof/>
                              </w:rPr>
                              <w:t>February</w:t>
                            </w:r>
                            <w:r>
                              <w:rPr>
                                <w:noProof/>
                              </w:rPr>
                              <w:t xml:space="preserve"> 2022.</w:t>
                            </w:r>
                          </w:p>
                          <w:p w14:paraId="46A80BCC" w14:textId="5BA718C3" w:rsidR="007D00DA" w:rsidRDefault="007D00DA" w:rsidP="00D96E20">
                            <w:pPr>
                              <w:pStyle w:val="imprintheading"/>
                            </w:pPr>
                            <w:r>
                              <w:t>Citation</w:t>
                            </w:r>
                          </w:p>
                          <w:p w14:paraId="346DE5BB" w14:textId="3AAB1FDF" w:rsidR="007D00DA" w:rsidRPr="00050528" w:rsidRDefault="007D00DA" w:rsidP="00050528">
                            <w:pPr>
                              <w:pStyle w:val="imprinttext"/>
                            </w:pPr>
                            <w:r>
                              <w:t xml:space="preserve">Wright, D., </w:t>
                            </w:r>
                            <w:proofErr w:type="spellStart"/>
                            <w:r>
                              <w:t>Thiem</w:t>
                            </w:r>
                            <w:proofErr w:type="spellEnd"/>
                            <w:r>
                              <w:t xml:space="preserve">, J., Blackman, E., Beatty, S., </w:t>
                            </w:r>
                            <w:proofErr w:type="spellStart"/>
                            <w:r>
                              <w:t>Lymbery</w:t>
                            </w:r>
                            <w:proofErr w:type="spellEnd"/>
                            <w:r>
                              <w:t>, A., Davis, S. (2022). Desiccation tolerance of river and floodplain mussels in the Murray-Darling Basin. NSW DPI Technical Report to the Commonwealth Environmental Water Office.</w:t>
                            </w:r>
                          </w:p>
                          <w:p w14:paraId="2446D786" w14:textId="77777777" w:rsidR="007D00DA" w:rsidRPr="00A32CCC" w:rsidRDefault="007D00DA" w:rsidP="00050528">
                            <w:pPr>
                              <w:pStyle w:val="imprintheading"/>
                            </w:pPr>
                            <w:r w:rsidRPr="00A32CCC">
                              <w:t>Funding</w:t>
                            </w:r>
                          </w:p>
                          <w:p w14:paraId="37D96CAC" w14:textId="22B6F311" w:rsidR="007D00DA" w:rsidRPr="001C33C1" w:rsidRDefault="007D00DA" w:rsidP="00A32CCC">
                            <w:pPr>
                              <w:pStyle w:val="imprinttext"/>
                            </w:pPr>
                            <w:r w:rsidRPr="00A32CCC">
                              <w:t xml:space="preserve">This project was </w:t>
                            </w:r>
                            <w:r>
                              <w:t xml:space="preserve">commissioned and </w:t>
                            </w:r>
                            <w:r w:rsidRPr="00A32CCC">
                              <w:t>funded by the Commonwealth Environmental Water Office</w:t>
                            </w:r>
                            <w:r>
                              <w:t xml:space="preserve"> </w:t>
                            </w:r>
                            <w:r w:rsidRPr="00011F63">
                              <w:rPr>
                                <w:rFonts w:cs="Arial"/>
                              </w:rPr>
                              <w:t>and was undertaken by the NSW Department of Primary Industries</w:t>
                            </w:r>
                            <w:r>
                              <w:rPr>
                                <w:rFonts w:cs="Arial"/>
                              </w:rPr>
                              <w:t xml:space="preserve"> in collaboration with Murdoch University</w:t>
                            </w:r>
                            <w:r w:rsidRPr="00A32CCC">
                              <w:t>.</w:t>
                            </w:r>
                          </w:p>
                          <w:p w14:paraId="2B2ADAFA" w14:textId="77777777" w:rsidR="007D00DA" w:rsidRPr="001C33C1" w:rsidRDefault="007D00DA" w:rsidP="0056568A">
                            <w:pPr>
                              <w:pStyle w:val="imprintheading"/>
                            </w:pPr>
                            <w:r w:rsidRPr="001C33C1">
                              <w:t>More information</w:t>
                            </w:r>
                          </w:p>
                          <w:p w14:paraId="261F7027" w14:textId="77777777" w:rsidR="007D00DA" w:rsidRDefault="007D00DA" w:rsidP="0056568A">
                            <w:pPr>
                              <w:pStyle w:val="imprinttext"/>
                            </w:pPr>
                            <w:r w:rsidRPr="001C33C1">
                              <w:t>[</w:t>
                            </w:r>
                            <w:r>
                              <w:t xml:space="preserve">Daniel Wright, Jason </w:t>
                            </w:r>
                            <w:proofErr w:type="spellStart"/>
                            <w:r>
                              <w:t>Thiem</w:t>
                            </w:r>
                            <w:proofErr w:type="spellEnd"/>
                            <w:r>
                              <w:t xml:space="preserve"> &amp; </w:t>
                            </w:r>
                            <w:proofErr w:type="spellStart"/>
                            <w:r>
                              <w:t>Elka</w:t>
                            </w:r>
                            <w:proofErr w:type="spellEnd"/>
                            <w:r>
                              <w:t xml:space="preserve"> Blackman</w:t>
                            </w:r>
                            <w:r w:rsidRPr="001C33C1">
                              <w:t xml:space="preserve"> / </w:t>
                            </w:r>
                            <w:r>
                              <w:t>Department of Primary Industries</w:t>
                            </w:r>
                            <w:r w:rsidRPr="001C33C1">
                              <w:t xml:space="preserve"> / </w:t>
                            </w:r>
                            <w:r>
                              <w:t xml:space="preserve">Narrandera Fisheries </w:t>
                            </w:r>
                            <w:proofErr w:type="gramStart"/>
                            <w:r>
                              <w:t>Centre;</w:t>
                            </w:r>
                            <w:proofErr w:type="gramEnd"/>
                            <w:r>
                              <w:t xml:space="preserve"> </w:t>
                            </w:r>
                          </w:p>
                          <w:p w14:paraId="7FD02865" w14:textId="77777777" w:rsidR="00435C1F" w:rsidRDefault="007D00DA" w:rsidP="0056568A">
                            <w:pPr>
                              <w:pStyle w:val="imprinttext"/>
                            </w:pPr>
                            <w:r>
                              <w:t xml:space="preserve">Stephen Beatty &amp; Alan </w:t>
                            </w:r>
                            <w:proofErr w:type="spellStart"/>
                            <w:r>
                              <w:t>Lymbery</w:t>
                            </w:r>
                            <w:proofErr w:type="spellEnd"/>
                            <w:r>
                              <w:t xml:space="preserve"> / Murdoch University / Perth, Western </w:t>
                            </w:r>
                            <w:proofErr w:type="gramStart"/>
                            <w:r>
                              <w:t>Australia;</w:t>
                            </w:r>
                            <w:proofErr w:type="gramEnd"/>
                            <w:r>
                              <w:t xml:space="preserve"> </w:t>
                            </w:r>
                          </w:p>
                          <w:p w14:paraId="1F1E5F03" w14:textId="7ECAA3DF" w:rsidR="007D00DA" w:rsidRPr="00144117" w:rsidRDefault="007D00DA" w:rsidP="0056568A">
                            <w:pPr>
                              <w:pStyle w:val="imprinttext"/>
                            </w:pPr>
                            <w:r>
                              <w:t>Sam Davis / Department of Primary Industries/ Dubbo</w:t>
                            </w:r>
                            <w:r w:rsidRPr="001C33C1">
                              <w:t>]</w:t>
                            </w:r>
                          </w:p>
                          <w:p w14:paraId="6B2FBD92" w14:textId="4213FBD5" w:rsidR="007D00DA" w:rsidRPr="001C33C1" w:rsidRDefault="007D00DA" w:rsidP="0056568A">
                            <w:pPr>
                              <w:pStyle w:val="imprintheading"/>
                            </w:pPr>
                            <w:r w:rsidRPr="001C33C1">
                              <w:t>www.dpi.nsw.gov.au</w:t>
                            </w:r>
                            <w:r>
                              <w:t xml:space="preserve"> | www.murdoch.edu.au | </w:t>
                            </w:r>
                            <w:r w:rsidRPr="00050528">
                              <w:t>www.awe.gov.au/water/cewo</w:t>
                            </w:r>
                          </w:p>
                          <w:p w14:paraId="21886ED2" w14:textId="0A3888B9" w:rsidR="007D00DA" w:rsidRDefault="00A42B61" w:rsidP="0056568A">
                            <w:sdt>
                              <w:sdtPr>
                                <w:id w:val="-1362425204"/>
                                <w:picture/>
                              </w:sdtPr>
                              <w:sdtEndPr/>
                              <w:sdtContent>
                                <w:r w:rsidR="007D00DA" w:rsidRPr="002B56A0">
                                  <w:rPr>
                                    <w:noProof/>
                                  </w:rPr>
                                  <w:drawing>
                                    <wp:inline distT="0" distB="0" distL="0" distR="0" wp14:anchorId="5943F95F" wp14:editId="18F0EDF5">
                                      <wp:extent cx="1685676" cy="421886"/>
                                      <wp:effectExtent l="0" t="0" r="0" b="0"/>
                                      <wp:docPr id="1000180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150534" name=""/>
                                              <pic:cNvPicPr/>
                                            </pic:nvPicPr>
                                            <pic:blipFill>
                                              <a:blip r:embed="rId20"/>
                                              <a:stretch>
                                                <a:fillRect/>
                                              </a:stretch>
                                            </pic:blipFill>
                                            <pic:spPr>
                                              <a:xfrm>
                                                <a:off x="0" y="0"/>
                                                <a:ext cx="1754084" cy="439007"/>
                                              </a:xfrm>
                                              <a:prstGeom prst="rect">
                                                <a:avLst/>
                                              </a:prstGeom>
                                            </pic:spPr>
                                          </pic:pic>
                                        </a:graphicData>
                                      </a:graphic>
                                    </wp:inline>
                                  </w:drawing>
                                </w:r>
                              </w:sdtContent>
                            </w:sdt>
                            <w:r w:rsidR="007D00DA" w:rsidRPr="002B56A0">
                              <w:t xml:space="preserve"> </w:t>
                            </w:r>
                            <w:r w:rsidR="007D00DA">
                              <w:t xml:space="preserve">    </w:t>
                            </w:r>
                            <w:r w:rsidR="007D00DA">
                              <w:rPr>
                                <w:noProof/>
                              </w:rPr>
                              <w:drawing>
                                <wp:inline distT="0" distB="0" distL="0" distR="0" wp14:anchorId="35E1E5B1" wp14:editId="363591E4">
                                  <wp:extent cx="1416050" cy="327891"/>
                                  <wp:effectExtent l="0" t="0" r="0" b="0"/>
                                  <wp:docPr id="467417120" name="Picture 15" descr="Murdoch University — AS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70880" name="Picture 1" descr="Murdoch University — ASN Events"/>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470728" cy="340552"/>
                                          </a:xfrm>
                                          <a:prstGeom prst="rect">
                                            <a:avLst/>
                                          </a:prstGeom>
                                          <a:noFill/>
                                          <a:ln>
                                            <a:noFill/>
                                          </a:ln>
                                        </pic:spPr>
                                      </pic:pic>
                                    </a:graphicData>
                                  </a:graphic>
                                </wp:inline>
                              </w:drawing>
                            </w:r>
                            <w:r w:rsidR="007D00DA">
                              <w:t xml:space="preserve">  </w:t>
                            </w:r>
                            <w:r w:rsidR="007D00DA">
                              <w:rPr>
                                <w:noProof/>
                              </w:rPr>
                              <w:drawing>
                                <wp:inline distT="0" distB="0" distL="0" distR="0" wp14:anchorId="2E00AE7D" wp14:editId="4B88AC56">
                                  <wp:extent cx="2295728" cy="480927"/>
                                  <wp:effectExtent l="0" t="0" r="0" b="0"/>
                                  <wp:docPr id="24" name="Picture 2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hape&#10;&#10;Description automatically generated with medium confidence"/>
                                          <pic:cNvPicPr/>
                                        </pic:nvPicPr>
                                        <pic:blipFill rotWithShape="1">
                                          <a:blip r:embed="rId22">
                                            <a:extLst>
                                              <a:ext uri="{28A0092B-C50C-407E-A947-70E740481C1C}">
                                                <a14:useLocalDpi xmlns:a14="http://schemas.microsoft.com/office/drawing/2010/main" val="0"/>
                                              </a:ext>
                                            </a:extLst>
                                          </a:blip>
                                          <a:srcRect b="15294"/>
                                          <a:stretch/>
                                        </pic:blipFill>
                                        <pic:spPr bwMode="auto">
                                          <a:xfrm>
                                            <a:off x="0" y="0"/>
                                            <a:ext cx="2543117" cy="532752"/>
                                          </a:xfrm>
                                          <a:prstGeom prst="rect">
                                            <a:avLst/>
                                          </a:prstGeom>
                                          <a:ln>
                                            <a:noFill/>
                                          </a:ln>
                                          <a:extLst>
                                            <a:ext uri="{53640926-AAD7-44D8-BBD7-CCE9431645EC}">
                                              <a14:shadowObscured xmlns:a14="http://schemas.microsoft.com/office/drawing/2010/main"/>
                                            </a:ext>
                                          </a:extLst>
                                        </pic:spPr>
                                      </pic:pic>
                                    </a:graphicData>
                                  </a:graphic>
                                </wp:inline>
                              </w:drawing>
                            </w:r>
                          </w:p>
                          <w:p w14:paraId="0A102D9B" w14:textId="027300F6" w:rsidR="007D00DA" w:rsidRPr="00BC6A39" w:rsidRDefault="007D00DA" w:rsidP="0056568A">
                            <w:pPr>
                              <w:rPr>
                                <w:sz w:val="18"/>
                              </w:rPr>
                            </w:pPr>
                            <w:r>
                              <w:rPr>
                                <w:sz w:val="18"/>
                              </w:rPr>
                              <w:t xml:space="preserve">Cover photo credit: Nicole </w:t>
                            </w:r>
                            <w:proofErr w:type="spellStart"/>
                            <w:r>
                              <w:rPr>
                                <w:sz w:val="18"/>
                              </w:rPr>
                              <w:t>McCasker</w:t>
                            </w:r>
                            <w:proofErr w:type="spellEnd"/>
                            <w:r>
                              <w:rPr>
                                <w:sz w:val="18"/>
                              </w:rPr>
                              <w:t xml:space="preserve">, CSU. </w:t>
                            </w:r>
                          </w:p>
                          <w:p w14:paraId="55127974" w14:textId="286D271C" w:rsidR="007D00DA" w:rsidRPr="00940BDD" w:rsidRDefault="007D00DA" w:rsidP="00BF12FC">
                            <w:pPr>
                              <w:pStyle w:val="Copyright"/>
                            </w:pPr>
                            <w:r w:rsidRPr="00A15332">
                              <w:t xml:space="preserve">© State of New South Wales through </w:t>
                            </w:r>
                            <w:r>
                              <w:rPr>
                                <w:rFonts w:ascii="Arial" w:hAnsi="Arial" w:cs="Arial"/>
                                <w:color w:val="222222"/>
                                <w:shd w:val="clear" w:color="auto" w:fill="FFFFFF"/>
                              </w:rPr>
                              <w:t xml:space="preserve">Regional NSW </w:t>
                            </w:r>
                            <w:r>
                              <w:rPr>
                                <w:noProof/>
                              </w:rPr>
                              <w:t>2022</w:t>
                            </w:r>
                            <w:r>
                              <w:t xml:space="preserve">. </w:t>
                            </w:r>
                            <w:r w:rsidRPr="00A15332">
                              <w:t xml:space="preserve">The information contained in this publication is based on knowledge and understanding at the time of writing </w:t>
                            </w:r>
                            <w:r>
                              <w:t>(</w:t>
                            </w:r>
                            <w:r w:rsidR="002616BC">
                              <w:rPr>
                                <w:noProof/>
                              </w:rPr>
                              <w:t>February</w:t>
                            </w:r>
                            <w:r>
                              <w:rPr>
                                <w:noProof/>
                              </w:rPr>
                              <w:t xml:space="preserve"> 2022</w:t>
                            </w:r>
                            <w:r>
                              <w:t xml:space="preserve">). </w:t>
                            </w:r>
                            <w:r w:rsidRPr="00A15332">
                              <w:t xml:space="preserve">However, because of advances in knowledge, users are reminded of the need to ensure that the information upon which they rely is up to date and to check the currency of the information with the appropriate officer of the Department of </w:t>
                            </w:r>
                            <w:r>
                              <w:rPr>
                                <w:rFonts w:ascii="Arial" w:hAnsi="Arial" w:cs="Arial"/>
                                <w:color w:val="222222"/>
                                <w:shd w:val="clear" w:color="auto" w:fill="FFFFFF"/>
                              </w:rPr>
                              <w:t xml:space="preserve">Regional NSW </w:t>
                            </w:r>
                            <w:r w:rsidRPr="00A15332">
                              <w:t>or the user’s independent adviser.</w:t>
                            </w:r>
                          </w:p>
                        </w:txbxContent>
                      </wps:txbx>
                      <wps:bodyPr rot="0" spcFirstLastPara="0" vertOverflow="overflow" horzOverflow="overflow" vert="horz" wrap="square" lIns="0" tIns="0" rIns="0" bIns="0" numCol="1" spcCol="0" rtlCol="0" fromWordArt="0" anchor="b" anchorCtr="0" forceAA="0" compatLnSpc="1">
                        <a:prstTxWarp prst="textNoShape">
                          <a:avLst/>
                        </a:prstTxWarp>
                      </wps:bodyPr>
                    </wps:wsp>
                  </a:graphicData>
                </a:graphic>
              </wp:inline>
            </w:drawing>
          </mc:Choice>
          <mc:Fallback>
            <w:pict>
              <v:shape w14:anchorId="61B1A4BA" id="Publication Details" o:spid="_x0000_s1027" type="#_x0000_t202" alt="Title: Publication Details - Description: Contains publication details as well as copyright and disclaimer information." style="width:451.85pt;height:645.7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" fillcolor="white [3201]" stroked="f" strokeweight=".5pt">
                <v:textbox inset="0,0,0,0">
                  <w:txbxContent>
                    <w:p w14:paraId="4D9073C5" w14:textId="77777777" w:rsidR="007D00DA" w:rsidRPr="00516013" w:rsidRDefault="007D00DA" w:rsidP="0056568A">
                      <w:pPr>
                        <w:pStyle w:val="imprintheading"/>
                      </w:pPr>
                      <w:r w:rsidRPr="00516013">
                        <w:t>Published by the NSW Department of Primary Industries</w:t>
                      </w:r>
                    </w:p>
                    <w:p w14:paraId="1A28E9C3" w14:textId="13F5C47B" w:rsidR="007D00DA" w:rsidRPr="001C33C1" w:rsidRDefault="007D00DA" w:rsidP="0056568A">
                      <w:pPr>
                        <w:pStyle w:val="imprinttext"/>
                        <w:rPr>
                          <w:b/>
                        </w:rPr>
                      </w:pPr>
                      <w:r>
                        <w:t xml:space="preserve">Desiccation tolerance of river and floodplain mussels in the Murray-Darling Basin. Report to the Commonwealth Environmental Water Office. </w:t>
                      </w:r>
                      <w:r w:rsidRPr="001C33C1">
                        <w:t xml:space="preserve">First published </w:t>
                      </w:r>
                      <w:r w:rsidR="002616BC">
                        <w:rPr>
                          <w:noProof/>
                        </w:rPr>
                        <w:t>February</w:t>
                      </w:r>
                      <w:r>
                        <w:rPr>
                          <w:noProof/>
                        </w:rPr>
                        <w:t xml:space="preserve"> 2022.</w:t>
                      </w:r>
                    </w:p>
                    <w:p w14:paraId="46A80BCC" w14:textId="5BA718C3" w:rsidR="007D00DA" w:rsidRDefault="007D00DA" w:rsidP="00D96E20">
                      <w:pPr>
                        <w:pStyle w:val="imprintheading"/>
                      </w:pPr>
                      <w:r>
                        <w:t>Citation</w:t>
                      </w:r>
                    </w:p>
                    <w:p w14:paraId="346DE5BB" w14:textId="3AAB1FDF" w:rsidR="007D00DA" w:rsidRPr="00050528" w:rsidRDefault="007D00DA" w:rsidP="00050528">
                      <w:pPr>
                        <w:pStyle w:val="imprinttext"/>
                      </w:pPr>
                      <w:r>
                        <w:t xml:space="preserve">Wright, D., </w:t>
                      </w:r>
                      <w:proofErr w:type="spellStart"/>
                      <w:r>
                        <w:t>Thiem</w:t>
                      </w:r>
                      <w:proofErr w:type="spellEnd"/>
                      <w:r>
                        <w:t xml:space="preserve">, J., Blackman, E., Beatty, S., </w:t>
                      </w:r>
                      <w:proofErr w:type="spellStart"/>
                      <w:r>
                        <w:t>Lymbery</w:t>
                      </w:r>
                      <w:proofErr w:type="spellEnd"/>
                      <w:r>
                        <w:t>, A., Davis, S. (2022). Desiccation tolerance of river and floodplain mussels in the Murray-Darling Basin. NSW DPI Technical Report to the Commonwealth Environmental Water Office.</w:t>
                      </w:r>
                    </w:p>
                    <w:p w14:paraId="2446D786" w14:textId="77777777" w:rsidR="007D00DA" w:rsidRPr="00A32CCC" w:rsidRDefault="007D00DA" w:rsidP="00050528">
                      <w:pPr>
                        <w:pStyle w:val="imprintheading"/>
                      </w:pPr>
                      <w:r w:rsidRPr="00A32CCC">
                        <w:t>Funding</w:t>
                      </w:r>
                    </w:p>
                    <w:p w14:paraId="37D96CAC" w14:textId="22B6F311" w:rsidR="007D00DA" w:rsidRPr="001C33C1" w:rsidRDefault="007D00DA" w:rsidP="00A32CCC">
                      <w:pPr>
                        <w:pStyle w:val="imprinttext"/>
                      </w:pPr>
                      <w:r w:rsidRPr="00A32CCC">
                        <w:t xml:space="preserve">This project was </w:t>
                      </w:r>
                      <w:r>
                        <w:t xml:space="preserve">commissioned and </w:t>
                      </w:r>
                      <w:r w:rsidRPr="00A32CCC">
                        <w:t>funded by the Commonwealth Environmental Water Office</w:t>
                      </w:r>
                      <w:r>
                        <w:t xml:space="preserve"> </w:t>
                      </w:r>
                      <w:r w:rsidRPr="00011F63">
                        <w:rPr>
                          <w:rFonts w:cs="Arial"/>
                        </w:rPr>
                        <w:t>and was undertaken by the NSW Department of Primary Industries</w:t>
                      </w:r>
                      <w:r>
                        <w:rPr>
                          <w:rFonts w:cs="Arial"/>
                        </w:rPr>
                        <w:t xml:space="preserve"> in collaboration with Murdoch University</w:t>
                      </w:r>
                      <w:r w:rsidRPr="00A32CCC">
                        <w:t>.</w:t>
                      </w:r>
                    </w:p>
                    <w:p w14:paraId="2B2ADAFA" w14:textId="77777777" w:rsidR="007D00DA" w:rsidRPr="001C33C1" w:rsidRDefault="007D00DA" w:rsidP="0056568A">
                      <w:pPr>
                        <w:pStyle w:val="imprintheading"/>
                      </w:pPr>
                      <w:r w:rsidRPr="001C33C1">
                        <w:t>More information</w:t>
                      </w:r>
                    </w:p>
                    <w:p w14:paraId="261F7027" w14:textId="77777777" w:rsidR="007D00DA" w:rsidRDefault="007D00DA" w:rsidP="0056568A">
                      <w:pPr>
                        <w:pStyle w:val="imprinttext"/>
                      </w:pPr>
                      <w:r w:rsidRPr="001C33C1">
                        <w:t>[</w:t>
                      </w:r>
                      <w:r>
                        <w:t xml:space="preserve">Daniel Wright, Jason </w:t>
                      </w:r>
                      <w:proofErr w:type="spellStart"/>
                      <w:r>
                        <w:t>Thiem</w:t>
                      </w:r>
                      <w:proofErr w:type="spellEnd"/>
                      <w:r>
                        <w:t xml:space="preserve"> &amp; </w:t>
                      </w:r>
                      <w:proofErr w:type="spellStart"/>
                      <w:r>
                        <w:t>Elka</w:t>
                      </w:r>
                      <w:proofErr w:type="spellEnd"/>
                      <w:r>
                        <w:t xml:space="preserve"> Blackman</w:t>
                      </w:r>
                      <w:r w:rsidRPr="001C33C1">
                        <w:t xml:space="preserve"> / </w:t>
                      </w:r>
                      <w:r>
                        <w:t>Department of Primary Industries</w:t>
                      </w:r>
                      <w:r w:rsidRPr="001C33C1">
                        <w:t xml:space="preserve"> / </w:t>
                      </w:r>
                      <w:r>
                        <w:t xml:space="preserve">Narrandera Fisheries </w:t>
                      </w:r>
                      <w:proofErr w:type="gramStart"/>
                      <w:r>
                        <w:t>Centre;</w:t>
                      </w:r>
                      <w:proofErr w:type="gramEnd"/>
                      <w:r>
                        <w:t xml:space="preserve"> </w:t>
                      </w:r>
                    </w:p>
                    <w:p w14:paraId="7FD02865" w14:textId="77777777" w:rsidR="00435C1F" w:rsidRDefault="007D00DA" w:rsidP="0056568A">
                      <w:pPr>
                        <w:pStyle w:val="imprinttext"/>
                      </w:pPr>
                      <w:r>
                        <w:t xml:space="preserve">Stephen Beatty &amp; Alan </w:t>
                      </w:r>
                      <w:proofErr w:type="spellStart"/>
                      <w:r>
                        <w:t>Lymbery</w:t>
                      </w:r>
                      <w:proofErr w:type="spellEnd"/>
                      <w:r>
                        <w:t xml:space="preserve"> / Murdoch University / Perth, Western </w:t>
                      </w:r>
                      <w:proofErr w:type="gramStart"/>
                      <w:r>
                        <w:t>Australia;</w:t>
                      </w:r>
                      <w:proofErr w:type="gramEnd"/>
                      <w:r>
                        <w:t xml:space="preserve"> </w:t>
                      </w:r>
                    </w:p>
                    <w:p w14:paraId="1F1E5F03" w14:textId="7ECAA3DF" w:rsidR="007D00DA" w:rsidRPr="00144117" w:rsidRDefault="007D00DA" w:rsidP="0056568A">
                      <w:pPr>
                        <w:pStyle w:val="imprinttext"/>
                      </w:pPr>
                      <w:r>
                        <w:t>Sam Davis / Department of Primary Industries/ Dubbo</w:t>
                      </w:r>
                      <w:r w:rsidRPr="001C33C1">
                        <w:t>]</w:t>
                      </w:r>
                    </w:p>
                    <w:p w14:paraId="6B2FBD92" w14:textId="4213FBD5" w:rsidR="007D00DA" w:rsidRPr="001C33C1" w:rsidRDefault="007D00DA" w:rsidP="0056568A">
                      <w:pPr>
                        <w:pStyle w:val="imprintheading"/>
                      </w:pPr>
                      <w:r w:rsidRPr="001C33C1">
                        <w:t>www.dpi.nsw.gov.au</w:t>
                      </w:r>
                      <w:r>
                        <w:t xml:space="preserve"> | www.murdoch.edu.au | </w:t>
                      </w:r>
                      <w:r w:rsidRPr="00050528">
                        <w:t>www.awe.gov.au/water/cewo</w:t>
                      </w:r>
                    </w:p>
                    <w:p w14:paraId="21886ED2" w14:textId="0A3888B9" w:rsidR="007D00DA" w:rsidRDefault="00A42B61" w:rsidP="0056568A">
                      <w:sdt>
                        <w:sdtPr>
                          <w:id w:val="-1362425204"/>
                          <w:picture/>
                        </w:sdtPr>
                        <w:sdtEndPr/>
                        <w:sdtContent>
                          <w:r w:rsidR="007D00DA" w:rsidRPr="002B56A0">
                            <w:rPr>
                              <w:noProof/>
                            </w:rPr>
                            <w:drawing>
                              <wp:inline distT="0" distB="0" distL="0" distR="0" wp14:anchorId="5943F95F" wp14:editId="18F0EDF5">
                                <wp:extent cx="1685676" cy="421886"/>
                                <wp:effectExtent l="0" t="0" r="0" b="0"/>
                                <wp:docPr id="1000180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150534" name=""/>
                                        <pic:cNvPicPr/>
                                      </pic:nvPicPr>
                                      <pic:blipFill>
                                        <a:blip r:embed="rId20"/>
                                        <a:stretch>
                                          <a:fillRect/>
                                        </a:stretch>
                                      </pic:blipFill>
                                      <pic:spPr>
                                        <a:xfrm>
                                          <a:off x="0" y="0"/>
                                          <a:ext cx="1754084" cy="439007"/>
                                        </a:xfrm>
                                        <a:prstGeom prst="rect">
                                          <a:avLst/>
                                        </a:prstGeom>
                                      </pic:spPr>
                                    </pic:pic>
                                  </a:graphicData>
                                </a:graphic>
                              </wp:inline>
                            </w:drawing>
                          </w:r>
                        </w:sdtContent>
                      </w:sdt>
                      <w:r w:rsidR="007D00DA" w:rsidRPr="002B56A0">
                        <w:t xml:space="preserve"> </w:t>
                      </w:r>
                      <w:r w:rsidR="007D00DA">
                        <w:t xml:space="preserve">    </w:t>
                      </w:r>
                      <w:r w:rsidR="007D00DA">
                        <w:rPr>
                          <w:noProof/>
                        </w:rPr>
                        <w:drawing>
                          <wp:inline distT="0" distB="0" distL="0" distR="0" wp14:anchorId="35E1E5B1" wp14:editId="363591E4">
                            <wp:extent cx="1416050" cy="327891"/>
                            <wp:effectExtent l="0" t="0" r="0" b="0"/>
                            <wp:docPr id="467417120" name="Picture 15" descr="Murdoch University — AS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70880" name="Picture 1" descr="Murdoch University — ASN Events"/>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470728" cy="340552"/>
                                    </a:xfrm>
                                    <a:prstGeom prst="rect">
                                      <a:avLst/>
                                    </a:prstGeom>
                                    <a:noFill/>
                                    <a:ln>
                                      <a:noFill/>
                                    </a:ln>
                                  </pic:spPr>
                                </pic:pic>
                              </a:graphicData>
                            </a:graphic>
                          </wp:inline>
                        </w:drawing>
                      </w:r>
                      <w:r w:rsidR="007D00DA">
                        <w:t xml:space="preserve">  </w:t>
                      </w:r>
                      <w:r w:rsidR="007D00DA">
                        <w:rPr>
                          <w:noProof/>
                        </w:rPr>
                        <w:drawing>
                          <wp:inline distT="0" distB="0" distL="0" distR="0" wp14:anchorId="2E00AE7D" wp14:editId="4B88AC56">
                            <wp:extent cx="2295728" cy="480927"/>
                            <wp:effectExtent l="0" t="0" r="0" b="0"/>
                            <wp:docPr id="24" name="Picture 2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hape&#10;&#10;Description automatically generated with medium confidence"/>
                                    <pic:cNvPicPr/>
                                  </pic:nvPicPr>
                                  <pic:blipFill rotWithShape="1">
                                    <a:blip r:embed="rId22">
                                      <a:extLst>
                                        <a:ext uri="{28A0092B-C50C-407E-A947-70E740481C1C}">
                                          <a14:useLocalDpi xmlns:a14="http://schemas.microsoft.com/office/drawing/2010/main" val="0"/>
                                        </a:ext>
                                      </a:extLst>
                                    </a:blip>
                                    <a:srcRect b="15294"/>
                                    <a:stretch/>
                                  </pic:blipFill>
                                  <pic:spPr bwMode="auto">
                                    <a:xfrm>
                                      <a:off x="0" y="0"/>
                                      <a:ext cx="2543117" cy="532752"/>
                                    </a:xfrm>
                                    <a:prstGeom prst="rect">
                                      <a:avLst/>
                                    </a:prstGeom>
                                    <a:ln>
                                      <a:noFill/>
                                    </a:ln>
                                    <a:extLst>
                                      <a:ext uri="{53640926-AAD7-44D8-BBD7-CCE9431645EC}">
                                        <a14:shadowObscured xmlns:a14="http://schemas.microsoft.com/office/drawing/2010/main"/>
                                      </a:ext>
                                    </a:extLst>
                                  </pic:spPr>
                                </pic:pic>
                              </a:graphicData>
                            </a:graphic>
                          </wp:inline>
                        </w:drawing>
                      </w:r>
                    </w:p>
                    <w:p w14:paraId="0A102D9B" w14:textId="027300F6" w:rsidR="007D00DA" w:rsidRPr="00BC6A39" w:rsidRDefault="007D00DA" w:rsidP="0056568A">
                      <w:pPr>
                        <w:rPr>
                          <w:sz w:val="18"/>
                        </w:rPr>
                      </w:pPr>
                      <w:r>
                        <w:rPr>
                          <w:sz w:val="18"/>
                        </w:rPr>
                        <w:t xml:space="preserve">Cover photo credit: Nicole </w:t>
                      </w:r>
                      <w:proofErr w:type="spellStart"/>
                      <w:r>
                        <w:rPr>
                          <w:sz w:val="18"/>
                        </w:rPr>
                        <w:t>McCasker</w:t>
                      </w:r>
                      <w:proofErr w:type="spellEnd"/>
                      <w:r>
                        <w:rPr>
                          <w:sz w:val="18"/>
                        </w:rPr>
                        <w:t xml:space="preserve">, CSU. </w:t>
                      </w:r>
                    </w:p>
                    <w:p w14:paraId="55127974" w14:textId="286D271C" w:rsidR="007D00DA" w:rsidRPr="00940BDD" w:rsidRDefault="007D00DA" w:rsidP="00BF12FC">
                      <w:pPr>
                        <w:pStyle w:val="Copyright"/>
                      </w:pPr>
                      <w:r w:rsidRPr="00A15332">
                        <w:t xml:space="preserve">© State of New South Wales through </w:t>
                      </w:r>
                      <w:r>
                        <w:rPr>
                          <w:rFonts w:ascii="Arial" w:hAnsi="Arial" w:cs="Arial"/>
                          <w:color w:val="222222"/>
                          <w:shd w:val="clear" w:color="auto" w:fill="FFFFFF"/>
                        </w:rPr>
                        <w:t xml:space="preserve">Regional NSW </w:t>
                      </w:r>
                      <w:r>
                        <w:rPr>
                          <w:noProof/>
                        </w:rPr>
                        <w:t>2022</w:t>
                      </w:r>
                      <w:r>
                        <w:t xml:space="preserve">. </w:t>
                      </w:r>
                      <w:r w:rsidRPr="00A15332">
                        <w:t xml:space="preserve">The information contained in this publication is based on knowledge and understanding at the time of writing </w:t>
                      </w:r>
                      <w:r>
                        <w:t>(</w:t>
                      </w:r>
                      <w:r w:rsidR="002616BC">
                        <w:rPr>
                          <w:noProof/>
                        </w:rPr>
                        <w:t>February</w:t>
                      </w:r>
                      <w:r>
                        <w:rPr>
                          <w:noProof/>
                        </w:rPr>
                        <w:t xml:space="preserve"> 2022</w:t>
                      </w:r>
                      <w:r>
                        <w:t xml:space="preserve">). </w:t>
                      </w:r>
                      <w:r w:rsidRPr="00A15332">
                        <w:t xml:space="preserve">However, because of advances in knowledge, users are reminded of the need to ensure that the information upon which they rely is up to date and to check the currency of the information with the appropriate officer of the Department of </w:t>
                      </w:r>
                      <w:r>
                        <w:rPr>
                          <w:rFonts w:ascii="Arial" w:hAnsi="Arial" w:cs="Arial"/>
                          <w:color w:val="222222"/>
                          <w:shd w:val="clear" w:color="auto" w:fill="FFFFFF"/>
                        </w:rPr>
                        <w:t xml:space="preserve">Regional NSW </w:t>
                      </w:r>
                      <w:r w:rsidRPr="00A15332">
                        <w:t>or the user’s independent adviser.</w:t>
                      </w:r>
                    </w:p>
                  </w:txbxContent>
                </v:textbox>
                <w10:anchorlock/>
              </v:shape>
            </w:pict>
          </mc:Fallback>
        </mc:AlternateContent>
      </w:r>
    </w:p>
    <w:sdt>
      <w:sdtPr>
        <w:rPr>
          <w:rFonts w:cstheme="minorBidi"/>
          <w:b w:val="0"/>
          <w:color w:val="auto"/>
          <w:sz w:val="22"/>
          <w:szCs w:val="22"/>
        </w:rPr>
        <w:id w:val="-277573700"/>
        <w:docPartObj>
          <w:docPartGallery w:val="Table of Contents"/>
          <w:docPartUnique/>
        </w:docPartObj>
      </w:sdtPr>
      <w:sdtEndPr>
        <w:rPr>
          <w:bCs/>
          <w:noProof/>
        </w:rPr>
      </w:sdtEndPr>
      <w:sdtContent>
        <w:p w14:paraId="27BC6946" w14:textId="77777777" w:rsidR="00BF12FC" w:rsidRDefault="00BF12FC" w:rsidP="00942763">
          <w:pPr>
            <w:pStyle w:val="Heading2"/>
            <w:rPr>
              <w:rFonts w:cstheme="minorBidi"/>
              <w:b w:val="0"/>
              <w:color w:val="auto"/>
              <w:sz w:val="22"/>
              <w:szCs w:val="22"/>
            </w:rPr>
          </w:pPr>
        </w:p>
        <w:p w14:paraId="24E39C4B" w14:textId="5F67AF49" w:rsidR="00942763" w:rsidRDefault="00BB57E1" w:rsidP="00942763">
          <w:pPr>
            <w:pStyle w:val="Heading2"/>
          </w:pPr>
          <w:bookmarkStart w:id="2" w:name="_Toc94272795"/>
          <w:r>
            <w:lastRenderedPageBreak/>
            <w:t xml:space="preserve">Table of </w:t>
          </w:r>
          <w:r w:rsidR="0008696B">
            <w:t>c</w:t>
          </w:r>
          <w:r>
            <w:t>ontents</w:t>
          </w:r>
          <w:bookmarkEnd w:id="2"/>
        </w:p>
        <w:p w14:paraId="512F879C" w14:textId="39E4A816" w:rsidR="00C4399C" w:rsidRDefault="00BB57E1">
          <w:pPr>
            <w:pStyle w:val="TOC2"/>
            <w:rPr>
              <w:rFonts w:asciiTheme="minorHAnsi" w:eastAsiaTheme="minorEastAsia" w:hAnsiTheme="minorHAnsi"/>
              <w:noProof/>
              <w:lang w:eastAsia="en-AU"/>
            </w:rPr>
          </w:pPr>
          <w:r>
            <w:fldChar w:fldCharType="begin"/>
          </w:r>
          <w:r>
            <w:instrText xml:space="preserve"> TOC \o "1-3" \h \z \u </w:instrText>
          </w:r>
          <w:r>
            <w:fldChar w:fldCharType="separate"/>
          </w:r>
          <w:hyperlink w:anchor="_Toc94272795" w:history="1">
            <w:r w:rsidR="00C4399C" w:rsidRPr="00CD3BFF">
              <w:rPr>
                <w:rStyle w:val="Hyperlink"/>
                <w:noProof/>
              </w:rPr>
              <w:t>Table of contents</w:t>
            </w:r>
            <w:r w:rsidR="00C4399C">
              <w:rPr>
                <w:noProof/>
                <w:webHidden/>
              </w:rPr>
              <w:tab/>
            </w:r>
            <w:r w:rsidR="00C4399C">
              <w:rPr>
                <w:noProof/>
                <w:webHidden/>
              </w:rPr>
              <w:fldChar w:fldCharType="begin"/>
            </w:r>
            <w:r w:rsidR="00C4399C">
              <w:rPr>
                <w:noProof/>
                <w:webHidden/>
              </w:rPr>
              <w:instrText xml:space="preserve"> PAGEREF _Toc94272795 \h </w:instrText>
            </w:r>
            <w:r w:rsidR="00C4399C">
              <w:rPr>
                <w:noProof/>
                <w:webHidden/>
              </w:rPr>
            </w:r>
            <w:r w:rsidR="00C4399C">
              <w:rPr>
                <w:noProof/>
                <w:webHidden/>
              </w:rPr>
              <w:fldChar w:fldCharType="separate"/>
            </w:r>
            <w:r w:rsidR="00DB44B4">
              <w:rPr>
                <w:noProof/>
                <w:webHidden/>
              </w:rPr>
              <w:t>2</w:t>
            </w:r>
            <w:r w:rsidR="00C4399C">
              <w:rPr>
                <w:noProof/>
                <w:webHidden/>
              </w:rPr>
              <w:fldChar w:fldCharType="end"/>
            </w:r>
          </w:hyperlink>
        </w:p>
        <w:p w14:paraId="27723C85" w14:textId="315F37F7" w:rsidR="00C4399C" w:rsidRDefault="00A42B61">
          <w:pPr>
            <w:pStyle w:val="TOC2"/>
            <w:rPr>
              <w:rFonts w:asciiTheme="minorHAnsi" w:eastAsiaTheme="minorEastAsia" w:hAnsiTheme="minorHAnsi"/>
              <w:noProof/>
              <w:lang w:eastAsia="en-AU"/>
            </w:rPr>
          </w:pPr>
          <w:hyperlink w:anchor="_Toc94272796" w:history="1">
            <w:r w:rsidR="00C4399C" w:rsidRPr="00CD3BFF">
              <w:rPr>
                <w:rStyle w:val="Hyperlink"/>
                <w:noProof/>
              </w:rPr>
              <w:t>List of tables</w:t>
            </w:r>
            <w:r w:rsidR="00C4399C">
              <w:rPr>
                <w:noProof/>
                <w:webHidden/>
              </w:rPr>
              <w:tab/>
            </w:r>
            <w:r w:rsidR="00C4399C">
              <w:rPr>
                <w:noProof/>
                <w:webHidden/>
              </w:rPr>
              <w:fldChar w:fldCharType="begin"/>
            </w:r>
            <w:r w:rsidR="00C4399C">
              <w:rPr>
                <w:noProof/>
                <w:webHidden/>
              </w:rPr>
              <w:instrText xml:space="preserve"> PAGEREF _Toc94272796 \h </w:instrText>
            </w:r>
            <w:r w:rsidR="00C4399C">
              <w:rPr>
                <w:noProof/>
                <w:webHidden/>
              </w:rPr>
            </w:r>
            <w:r w:rsidR="00C4399C">
              <w:rPr>
                <w:noProof/>
                <w:webHidden/>
              </w:rPr>
              <w:fldChar w:fldCharType="separate"/>
            </w:r>
            <w:r w:rsidR="00DB44B4">
              <w:rPr>
                <w:noProof/>
                <w:webHidden/>
              </w:rPr>
              <w:t>3</w:t>
            </w:r>
            <w:r w:rsidR="00C4399C">
              <w:rPr>
                <w:noProof/>
                <w:webHidden/>
              </w:rPr>
              <w:fldChar w:fldCharType="end"/>
            </w:r>
          </w:hyperlink>
        </w:p>
        <w:p w14:paraId="648893C7" w14:textId="79DE7C8E" w:rsidR="00C4399C" w:rsidRDefault="00A42B61">
          <w:pPr>
            <w:pStyle w:val="TOC2"/>
            <w:rPr>
              <w:rFonts w:asciiTheme="minorHAnsi" w:eastAsiaTheme="minorEastAsia" w:hAnsiTheme="minorHAnsi"/>
              <w:noProof/>
              <w:lang w:eastAsia="en-AU"/>
            </w:rPr>
          </w:pPr>
          <w:hyperlink w:anchor="_Toc94272797" w:history="1">
            <w:r w:rsidR="00C4399C" w:rsidRPr="00CD3BFF">
              <w:rPr>
                <w:rStyle w:val="Hyperlink"/>
                <w:noProof/>
              </w:rPr>
              <w:t>List of figures</w:t>
            </w:r>
            <w:r w:rsidR="00C4399C">
              <w:rPr>
                <w:noProof/>
                <w:webHidden/>
              </w:rPr>
              <w:tab/>
            </w:r>
            <w:r w:rsidR="00C4399C">
              <w:rPr>
                <w:noProof/>
                <w:webHidden/>
              </w:rPr>
              <w:fldChar w:fldCharType="begin"/>
            </w:r>
            <w:r w:rsidR="00C4399C">
              <w:rPr>
                <w:noProof/>
                <w:webHidden/>
              </w:rPr>
              <w:instrText xml:space="preserve"> PAGEREF _Toc94272797 \h </w:instrText>
            </w:r>
            <w:r w:rsidR="00C4399C">
              <w:rPr>
                <w:noProof/>
                <w:webHidden/>
              </w:rPr>
            </w:r>
            <w:r w:rsidR="00C4399C">
              <w:rPr>
                <w:noProof/>
                <w:webHidden/>
              </w:rPr>
              <w:fldChar w:fldCharType="separate"/>
            </w:r>
            <w:r w:rsidR="00DB44B4">
              <w:rPr>
                <w:noProof/>
                <w:webHidden/>
              </w:rPr>
              <w:t>4</w:t>
            </w:r>
            <w:r w:rsidR="00C4399C">
              <w:rPr>
                <w:noProof/>
                <w:webHidden/>
              </w:rPr>
              <w:fldChar w:fldCharType="end"/>
            </w:r>
          </w:hyperlink>
        </w:p>
        <w:p w14:paraId="669A34D9" w14:textId="01504A8D" w:rsidR="00C4399C" w:rsidRDefault="00A42B61">
          <w:pPr>
            <w:pStyle w:val="TOC2"/>
            <w:rPr>
              <w:rFonts w:asciiTheme="minorHAnsi" w:eastAsiaTheme="minorEastAsia" w:hAnsiTheme="minorHAnsi"/>
              <w:noProof/>
              <w:lang w:eastAsia="en-AU"/>
            </w:rPr>
          </w:pPr>
          <w:hyperlink w:anchor="_Toc94272798" w:history="1">
            <w:r w:rsidR="00C4399C" w:rsidRPr="00CD3BFF">
              <w:rPr>
                <w:rStyle w:val="Hyperlink"/>
                <w:noProof/>
              </w:rPr>
              <w:t>Acknowledgements</w:t>
            </w:r>
            <w:r w:rsidR="00C4399C">
              <w:rPr>
                <w:noProof/>
                <w:webHidden/>
              </w:rPr>
              <w:tab/>
            </w:r>
            <w:r w:rsidR="00C4399C">
              <w:rPr>
                <w:noProof/>
                <w:webHidden/>
              </w:rPr>
              <w:fldChar w:fldCharType="begin"/>
            </w:r>
            <w:r w:rsidR="00C4399C">
              <w:rPr>
                <w:noProof/>
                <w:webHidden/>
              </w:rPr>
              <w:instrText xml:space="preserve"> PAGEREF _Toc94272798 \h </w:instrText>
            </w:r>
            <w:r w:rsidR="00C4399C">
              <w:rPr>
                <w:noProof/>
                <w:webHidden/>
              </w:rPr>
            </w:r>
            <w:r w:rsidR="00C4399C">
              <w:rPr>
                <w:noProof/>
                <w:webHidden/>
              </w:rPr>
              <w:fldChar w:fldCharType="separate"/>
            </w:r>
            <w:r w:rsidR="00DB44B4">
              <w:rPr>
                <w:noProof/>
                <w:webHidden/>
              </w:rPr>
              <w:t>6</w:t>
            </w:r>
            <w:r w:rsidR="00C4399C">
              <w:rPr>
                <w:noProof/>
                <w:webHidden/>
              </w:rPr>
              <w:fldChar w:fldCharType="end"/>
            </w:r>
          </w:hyperlink>
        </w:p>
        <w:p w14:paraId="44EA56D4" w14:textId="7D9C04F8" w:rsidR="00C4399C" w:rsidRDefault="00A42B61">
          <w:pPr>
            <w:pStyle w:val="TOC2"/>
            <w:rPr>
              <w:rFonts w:asciiTheme="minorHAnsi" w:eastAsiaTheme="minorEastAsia" w:hAnsiTheme="minorHAnsi"/>
              <w:noProof/>
              <w:lang w:eastAsia="en-AU"/>
            </w:rPr>
          </w:pPr>
          <w:hyperlink w:anchor="_Toc94272799" w:history="1">
            <w:r w:rsidR="00C4399C" w:rsidRPr="00CD3BFF">
              <w:rPr>
                <w:rStyle w:val="Hyperlink"/>
                <w:noProof/>
              </w:rPr>
              <w:t>Executive summary</w:t>
            </w:r>
            <w:r w:rsidR="00C4399C">
              <w:rPr>
                <w:noProof/>
                <w:webHidden/>
              </w:rPr>
              <w:tab/>
            </w:r>
            <w:r w:rsidR="00C4399C">
              <w:rPr>
                <w:noProof/>
                <w:webHidden/>
              </w:rPr>
              <w:fldChar w:fldCharType="begin"/>
            </w:r>
            <w:r w:rsidR="00C4399C">
              <w:rPr>
                <w:noProof/>
                <w:webHidden/>
              </w:rPr>
              <w:instrText xml:space="preserve"> PAGEREF _Toc94272799 \h </w:instrText>
            </w:r>
            <w:r w:rsidR="00C4399C">
              <w:rPr>
                <w:noProof/>
                <w:webHidden/>
              </w:rPr>
            </w:r>
            <w:r w:rsidR="00C4399C">
              <w:rPr>
                <w:noProof/>
                <w:webHidden/>
              </w:rPr>
              <w:fldChar w:fldCharType="separate"/>
            </w:r>
            <w:r w:rsidR="00DB44B4">
              <w:rPr>
                <w:noProof/>
                <w:webHidden/>
              </w:rPr>
              <w:t>7</w:t>
            </w:r>
            <w:r w:rsidR="00C4399C">
              <w:rPr>
                <w:noProof/>
                <w:webHidden/>
              </w:rPr>
              <w:fldChar w:fldCharType="end"/>
            </w:r>
          </w:hyperlink>
        </w:p>
        <w:p w14:paraId="6D11CF5D" w14:textId="3797C778" w:rsidR="00C4399C" w:rsidRDefault="00A42B61">
          <w:pPr>
            <w:pStyle w:val="TOC2"/>
            <w:rPr>
              <w:rFonts w:asciiTheme="minorHAnsi" w:eastAsiaTheme="minorEastAsia" w:hAnsiTheme="minorHAnsi"/>
              <w:noProof/>
              <w:lang w:eastAsia="en-AU"/>
            </w:rPr>
          </w:pPr>
          <w:hyperlink w:anchor="_Toc94272800" w:history="1">
            <w:r w:rsidR="00C4399C" w:rsidRPr="00CD3BFF">
              <w:rPr>
                <w:rStyle w:val="Hyperlink"/>
                <w:noProof/>
              </w:rPr>
              <w:t>Introduction</w:t>
            </w:r>
            <w:r w:rsidR="00C4399C">
              <w:rPr>
                <w:noProof/>
                <w:webHidden/>
              </w:rPr>
              <w:tab/>
            </w:r>
            <w:r w:rsidR="00C4399C">
              <w:rPr>
                <w:noProof/>
                <w:webHidden/>
              </w:rPr>
              <w:fldChar w:fldCharType="begin"/>
            </w:r>
            <w:r w:rsidR="00C4399C">
              <w:rPr>
                <w:noProof/>
                <w:webHidden/>
              </w:rPr>
              <w:instrText xml:space="preserve"> PAGEREF _Toc94272800 \h </w:instrText>
            </w:r>
            <w:r w:rsidR="00C4399C">
              <w:rPr>
                <w:noProof/>
                <w:webHidden/>
              </w:rPr>
            </w:r>
            <w:r w:rsidR="00C4399C">
              <w:rPr>
                <w:noProof/>
                <w:webHidden/>
              </w:rPr>
              <w:fldChar w:fldCharType="separate"/>
            </w:r>
            <w:r w:rsidR="00DB44B4">
              <w:rPr>
                <w:noProof/>
                <w:webHidden/>
              </w:rPr>
              <w:t>10</w:t>
            </w:r>
            <w:r w:rsidR="00C4399C">
              <w:rPr>
                <w:noProof/>
                <w:webHidden/>
              </w:rPr>
              <w:fldChar w:fldCharType="end"/>
            </w:r>
          </w:hyperlink>
        </w:p>
        <w:p w14:paraId="5F4D2682" w14:textId="3555BBE3" w:rsidR="00C4399C" w:rsidRDefault="00A42B61">
          <w:pPr>
            <w:pStyle w:val="TOC2"/>
            <w:rPr>
              <w:rFonts w:asciiTheme="minorHAnsi" w:eastAsiaTheme="minorEastAsia" w:hAnsiTheme="minorHAnsi"/>
              <w:noProof/>
              <w:lang w:eastAsia="en-AU"/>
            </w:rPr>
          </w:pPr>
          <w:hyperlink w:anchor="_Toc94272801" w:history="1">
            <w:r w:rsidR="00C4399C" w:rsidRPr="00CD3BFF">
              <w:rPr>
                <w:rStyle w:val="Hyperlink"/>
                <w:noProof/>
              </w:rPr>
              <w:t>Literature review</w:t>
            </w:r>
            <w:r w:rsidR="00C4399C">
              <w:rPr>
                <w:noProof/>
                <w:webHidden/>
              </w:rPr>
              <w:tab/>
            </w:r>
            <w:r w:rsidR="00C4399C">
              <w:rPr>
                <w:noProof/>
                <w:webHidden/>
              </w:rPr>
              <w:fldChar w:fldCharType="begin"/>
            </w:r>
            <w:r w:rsidR="00C4399C">
              <w:rPr>
                <w:noProof/>
                <w:webHidden/>
              </w:rPr>
              <w:instrText xml:space="preserve"> PAGEREF _Toc94272801 \h </w:instrText>
            </w:r>
            <w:r w:rsidR="00C4399C">
              <w:rPr>
                <w:noProof/>
                <w:webHidden/>
              </w:rPr>
            </w:r>
            <w:r w:rsidR="00C4399C">
              <w:rPr>
                <w:noProof/>
                <w:webHidden/>
              </w:rPr>
              <w:fldChar w:fldCharType="separate"/>
            </w:r>
            <w:r w:rsidR="00DB44B4">
              <w:rPr>
                <w:noProof/>
                <w:webHidden/>
              </w:rPr>
              <w:t>11</w:t>
            </w:r>
            <w:r w:rsidR="00C4399C">
              <w:rPr>
                <w:noProof/>
                <w:webHidden/>
              </w:rPr>
              <w:fldChar w:fldCharType="end"/>
            </w:r>
          </w:hyperlink>
        </w:p>
        <w:p w14:paraId="2DCB2FA8" w14:textId="1DCE7967" w:rsidR="00C4399C" w:rsidRDefault="00A42B61">
          <w:pPr>
            <w:pStyle w:val="TOC3"/>
            <w:tabs>
              <w:tab w:val="right" w:leader="dot" w:pos="9060"/>
            </w:tabs>
            <w:rPr>
              <w:rFonts w:asciiTheme="minorHAnsi" w:eastAsiaTheme="minorEastAsia" w:hAnsiTheme="minorHAnsi"/>
              <w:noProof/>
              <w:lang w:eastAsia="en-AU"/>
            </w:rPr>
          </w:pPr>
          <w:hyperlink w:anchor="_Toc94272802" w:history="1">
            <w:r w:rsidR="00C4399C" w:rsidRPr="00CD3BFF">
              <w:rPr>
                <w:rStyle w:val="Hyperlink"/>
                <w:noProof/>
              </w:rPr>
              <w:t>Desiccation tolerance: a freshwater mussel research priority</w:t>
            </w:r>
            <w:r w:rsidR="00C4399C">
              <w:rPr>
                <w:noProof/>
                <w:webHidden/>
              </w:rPr>
              <w:tab/>
            </w:r>
            <w:r w:rsidR="00C4399C">
              <w:rPr>
                <w:noProof/>
                <w:webHidden/>
              </w:rPr>
              <w:fldChar w:fldCharType="begin"/>
            </w:r>
            <w:r w:rsidR="00C4399C">
              <w:rPr>
                <w:noProof/>
                <w:webHidden/>
              </w:rPr>
              <w:instrText xml:space="preserve"> PAGEREF _Toc94272802 \h </w:instrText>
            </w:r>
            <w:r w:rsidR="00C4399C">
              <w:rPr>
                <w:noProof/>
                <w:webHidden/>
              </w:rPr>
            </w:r>
            <w:r w:rsidR="00C4399C">
              <w:rPr>
                <w:noProof/>
                <w:webHidden/>
              </w:rPr>
              <w:fldChar w:fldCharType="separate"/>
            </w:r>
            <w:r w:rsidR="00DB44B4">
              <w:rPr>
                <w:noProof/>
                <w:webHidden/>
              </w:rPr>
              <w:t>11</w:t>
            </w:r>
            <w:r w:rsidR="00C4399C">
              <w:rPr>
                <w:noProof/>
                <w:webHidden/>
              </w:rPr>
              <w:fldChar w:fldCharType="end"/>
            </w:r>
          </w:hyperlink>
        </w:p>
        <w:p w14:paraId="66EFFF1E" w14:textId="403B8E79" w:rsidR="00C4399C" w:rsidRDefault="00A42B61">
          <w:pPr>
            <w:pStyle w:val="TOC3"/>
            <w:tabs>
              <w:tab w:val="right" w:leader="dot" w:pos="9060"/>
            </w:tabs>
            <w:rPr>
              <w:rFonts w:asciiTheme="minorHAnsi" w:eastAsiaTheme="minorEastAsia" w:hAnsiTheme="minorHAnsi"/>
              <w:noProof/>
              <w:lang w:eastAsia="en-AU"/>
            </w:rPr>
          </w:pPr>
          <w:hyperlink w:anchor="_Toc94272803" w:history="1">
            <w:r w:rsidR="00C4399C" w:rsidRPr="00CD3BFF">
              <w:rPr>
                <w:rStyle w:val="Hyperlink"/>
                <w:noProof/>
              </w:rPr>
              <w:t>Desiccation coping strategies</w:t>
            </w:r>
            <w:r w:rsidR="00C4399C">
              <w:rPr>
                <w:noProof/>
                <w:webHidden/>
              </w:rPr>
              <w:tab/>
            </w:r>
            <w:r w:rsidR="00C4399C">
              <w:rPr>
                <w:noProof/>
                <w:webHidden/>
              </w:rPr>
              <w:fldChar w:fldCharType="begin"/>
            </w:r>
            <w:r w:rsidR="00C4399C">
              <w:rPr>
                <w:noProof/>
                <w:webHidden/>
              </w:rPr>
              <w:instrText xml:space="preserve"> PAGEREF _Toc94272803 \h </w:instrText>
            </w:r>
            <w:r w:rsidR="00C4399C">
              <w:rPr>
                <w:noProof/>
                <w:webHidden/>
              </w:rPr>
            </w:r>
            <w:r w:rsidR="00C4399C">
              <w:rPr>
                <w:noProof/>
                <w:webHidden/>
              </w:rPr>
              <w:fldChar w:fldCharType="separate"/>
            </w:r>
            <w:r w:rsidR="00DB44B4">
              <w:rPr>
                <w:noProof/>
                <w:webHidden/>
              </w:rPr>
              <w:t>16</w:t>
            </w:r>
            <w:r w:rsidR="00C4399C">
              <w:rPr>
                <w:noProof/>
                <w:webHidden/>
              </w:rPr>
              <w:fldChar w:fldCharType="end"/>
            </w:r>
          </w:hyperlink>
        </w:p>
        <w:p w14:paraId="201B1FDB" w14:textId="6874E333" w:rsidR="00C4399C" w:rsidRDefault="00A42B61">
          <w:pPr>
            <w:pStyle w:val="TOC3"/>
            <w:tabs>
              <w:tab w:val="right" w:leader="dot" w:pos="9060"/>
            </w:tabs>
            <w:rPr>
              <w:rFonts w:asciiTheme="minorHAnsi" w:eastAsiaTheme="minorEastAsia" w:hAnsiTheme="minorHAnsi"/>
              <w:noProof/>
              <w:lang w:eastAsia="en-AU"/>
            </w:rPr>
          </w:pPr>
          <w:hyperlink w:anchor="_Toc94272804" w:history="1">
            <w:r w:rsidR="00C4399C" w:rsidRPr="00CD3BFF">
              <w:rPr>
                <w:rStyle w:val="Hyperlink"/>
                <w:noProof/>
              </w:rPr>
              <w:t>Previous desiccation research</w:t>
            </w:r>
            <w:r w:rsidR="00C4399C">
              <w:rPr>
                <w:noProof/>
                <w:webHidden/>
              </w:rPr>
              <w:tab/>
            </w:r>
            <w:r w:rsidR="00C4399C">
              <w:rPr>
                <w:noProof/>
                <w:webHidden/>
              </w:rPr>
              <w:fldChar w:fldCharType="begin"/>
            </w:r>
            <w:r w:rsidR="00C4399C">
              <w:rPr>
                <w:noProof/>
                <w:webHidden/>
              </w:rPr>
              <w:instrText xml:space="preserve"> PAGEREF _Toc94272804 \h </w:instrText>
            </w:r>
            <w:r w:rsidR="00C4399C">
              <w:rPr>
                <w:noProof/>
                <w:webHidden/>
              </w:rPr>
            </w:r>
            <w:r w:rsidR="00C4399C">
              <w:rPr>
                <w:noProof/>
                <w:webHidden/>
              </w:rPr>
              <w:fldChar w:fldCharType="separate"/>
            </w:r>
            <w:r w:rsidR="00DB44B4">
              <w:rPr>
                <w:noProof/>
                <w:webHidden/>
              </w:rPr>
              <w:t>17</w:t>
            </w:r>
            <w:r w:rsidR="00C4399C">
              <w:rPr>
                <w:noProof/>
                <w:webHidden/>
              </w:rPr>
              <w:fldChar w:fldCharType="end"/>
            </w:r>
          </w:hyperlink>
        </w:p>
        <w:p w14:paraId="4BA1D4FF" w14:textId="2CB159E0" w:rsidR="00C4399C" w:rsidRDefault="00A42B61">
          <w:pPr>
            <w:pStyle w:val="TOC3"/>
            <w:tabs>
              <w:tab w:val="right" w:leader="dot" w:pos="9060"/>
            </w:tabs>
            <w:rPr>
              <w:rFonts w:asciiTheme="minorHAnsi" w:eastAsiaTheme="minorEastAsia" w:hAnsiTheme="minorHAnsi"/>
              <w:noProof/>
              <w:lang w:eastAsia="en-AU"/>
            </w:rPr>
          </w:pPr>
          <w:hyperlink w:anchor="_Toc94272805" w:history="1">
            <w:r w:rsidR="00C4399C" w:rsidRPr="00CD3BFF">
              <w:rPr>
                <w:rStyle w:val="Hyperlink"/>
                <w:noProof/>
              </w:rPr>
              <w:t>Relevance to water managers</w:t>
            </w:r>
            <w:r w:rsidR="00C4399C">
              <w:rPr>
                <w:noProof/>
                <w:webHidden/>
              </w:rPr>
              <w:tab/>
            </w:r>
            <w:r w:rsidR="00C4399C">
              <w:rPr>
                <w:noProof/>
                <w:webHidden/>
              </w:rPr>
              <w:fldChar w:fldCharType="begin"/>
            </w:r>
            <w:r w:rsidR="00C4399C">
              <w:rPr>
                <w:noProof/>
                <w:webHidden/>
              </w:rPr>
              <w:instrText xml:space="preserve"> PAGEREF _Toc94272805 \h </w:instrText>
            </w:r>
            <w:r w:rsidR="00C4399C">
              <w:rPr>
                <w:noProof/>
                <w:webHidden/>
              </w:rPr>
            </w:r>
            <w:r w:rsidR="00C4399C">
              <w:rPr>
                <w:noProof/>
                <w:webHidden/>
              </w:rPr>
              <w:fldChar w:fldCharType="separate"/>
            </w:r>
            <w:r w:rsidR="00DB44B4">
              <w:rPr>
                <w:noProof/>
                <w:webHidden/>
              </w:rPr>
              <w:t>20</w:t>
            </w:r>
            <w:r w:rsidR="00C4399C">
              <w:rPr>
                <w:noProof/>
                <w:webHidden/>
              </w:rPr>
              <w:fldChar w:fldCharType="end"/>
            </w:r>
          </w:hyperlink>
        </w:p>
        <w:p w14:paraId="1A751C92" w14:textId="4BBF300A" w:rsidR="00C4399C" w:rsidRDefault="00A42B61">
          <w:pPr>
            <w:pStyle w:val="TOC2"/>
            <w:rPr>
              <w:rFonts w:asciiTheme="minorHAnsi" w:eastAsiaTheme="minorEastAsia" w:hAnsiTheme="minorHAnsi"/>
              <w:noProof/>
              <w:lang w:eastAsia="en-AU"/>
            </w:rPr>
          </w:pPr>
          <w:hyperlink w:anchor="_Toc94272806" w:history="1">
            <w:r w:rsidR="00C4399C" w:rsidRPr="00CD3BFF">
              <w:rPr>
                <w:rStyle w:val="Hyperlink"/>
                <w:noProof/>
              </w:rPr>
              <w:t>Methods</w:t>
            </w:r>
            <w:r w:rsidR="00C4399C">
              <w:rPr>
                <w:noProof/>
                <w:webHidden/>
              </w:rPr>
              <w:tab/>
            </w:r>
            <w:r w:rsidR="00C4399C">
              <w:rPr>
                <w:noProof/>
                <w:webHidden/>
              </w:rPr>
              <w:fldChar w:fldCharType="begin"/>
            </w:r>
            <w:r w:rsidR="00C4399C">
              <w:rPr>
                <w:noProof/>
                <w:webHidden/>
              </w:rPr>
              <w:instrText xml:space="preserve"> PAGEREF _Toc94272806 \h </w:instrText>
            </w:r>
            <w:r w:rsidR="00C4399C">
              <w:rPr>
                <w:noProof/>
                <w:webHidden/>
              </w:rPr>
            </w:r>
            <w:r w:rsidR="00C4399C">
              <w:rPr>
                <w:noProof/>
                <w:webHidden/>
              </w:rPr>
              <w:fldChar w:fldCharType="separate"/>
            </w:r>
            <w:r w:rsidR="00DB44B4">
              <w:rPr>
                <w:noProof/>
                <w:webHidden/>
              </w:rPr>
              <w:t>21</w:t>
            </w:r>
            <w:r w:rsidR="00C4399C">
              <w:rPr>
                <w:noProof/>
                <w:webHidden/>
              </w:rPr>
              <w:fldChar w:fldCharType="end"/>
            </w:r>
          </w:hyperlink>
        </w:p>
        <w:p w14:paraId="19D5D007" w14:textId="01E10412" w:rsidR="00C4399C" w:rsidRDefault="00A42B61">
          <w:pPr>
            <w:pStyle w:val="TOC3"/>
            <w:tabs>
              <w:tab w:val="right" w:leader="dot" w:pos="9060"/>
            </w:tabs>
            <w:rPr>
              <w:rFonts w:asciiTheme="minorHAnsi" w:eastAsiaTheme="minorEastAsia" w:hAnsiTheme="minorHAnsi"/>
              <w:noProof/>
              <w:lang w:eastAsia="en-AU"/>
            </w:rPr>
          </w:pPr>
          <w:hyperlink w:anchor="_Toc94272807" w:history="1">
            <w:r w:rsidR="00C4399C" w:rsidRPr="00CD3BFF">
              <w:rPr>
                <w:rStyle w:val="Hyperlink"/>
                <w:noProof/>
              </w:rPr>
              <w:t>Sediment temperature field trial</w:t>
            </w:r>
            <w:r w:rsidR="00C4399C">
              <w:rPr>
                <w:noProof/>
                <w:webHidden/>
              </w:rPr>
              <w:tab/>
            </w:r>
            <w:r w:rsidR="00C4399C">
              <w:rPr>
                <w:noProof/>
                <w:webHidden/>
              </w:rPr>
              <w:fldChar w:fldCharType="begin"/>
            </w:r>
            <w:r w:rsidR="00C4399C">
              <w:rPr>
                <w:noProof/>
                <w:webHidden/>
              </w:rPr>
              <w:instrText xml:space="preserve"> PAGEREF _Toc94272807 \h </w:instrText>
            </w:r>
            <w:r w:rsidR="00C4399C">
              <w:rPr>
                <w:noProof/>
                <w:webHidden/>
              </w:rPr>
            </w:r>
            <w:r w:rsidR="00C4399C">
              <w:rPr>
                <w:noProof/>
                <w:webHidden/>
              </w:rPr>
              <w:fldChar w:fldCharType="separate"/>
            </w:r>
            <w:r w:rsidR="00DB44B4">
              <w:rPr>
                <w:noProof/>
                <w:webHidden/>
              </w:rPr>
              <w:t>21</w:t>
            </w:r>
            <w:r w:rsidR="00C4399C">
              <w:rPr>
                <w:noProof/>
                <w:webHidden/>
              </w:rPr>
              <w:fldChar w:fldCharType="end"/>
            </w:r>
          </w:hyperlink>
        </w:p>
        <w:p w14:paraId="3A9A5EDB" w14:textId="4DE28EB4" w:rsidR="00C4399C" w:rsidRDefault="00A42B61">
          <w:pPr>
            <w:pStyle w:val="TOC3"/>
            <w:tabs>
              <w:tab w:val="right" w:leader="dot" w:pos="9060"/>
            </w:tabs>
            <w:rPr>
              <w:rFonts w:asciiTheme="minorHAnsi" w:eastAsiaTheme="minorEastAsia" w:hAnsiTheme="minorHAnsi"/>
              <w:noProof/>
              <w:lang w:eastAsia="en-AU"/>
            </w:rPr>
          </w:pPr>
          <w:hyperlink w:anchor="_Toc94272808" w:history="1">
            <w:r w:rsidR="00C4399C" w:rsidRPr="00CD3BFF">
              <w:rPr>
                <w:rStyle w:val="Hyperlink"/>
                <w:noProof/>
              </w:rPr>
              <w:t>Mussel desiccation laboratory trials</w:t>
            </w:r>
            <w:r w:rsidR="00C4399C">
              <w:rPr>
                <w:noProof/>
                <w:webHidden/>
              </w:rPr>
              <w:tab/>
            </w:r>
            <w:r w:rsidR="00C4399C">
              <w:rPr>
                <w:noProof/>
                <w:webHidden/>
              </w:rPr>
              <w:fldChar w:fldCharType="begin"/>
            </w:r>
            <w:r w:rsidR="00C4399C">
              <w:rPr>
                <w:noProof/>
                <w:webHidden/>
              </w:rPr>
              <w:instrText xml:space="preserve"> PAGEREF _Toc94272808 \h </w:instrText>
            </w:r>
            <w:r w:rsidR="00C4399C">
              <w:rPr>
                <w:noProof/>
                <w:webHidden/>
              </w:rPr>
            </w:r>
            <w:r w:rsidR="00C4399C">
              <w:rPr>
                <w:noProof/>
                <w:webHidden/>
              </w:rPr>
              <w:fldChar w:fldCharType="separate"/>
            </w:r>
            <w:r w:rsidR="00DB44B4">
              <w:rPr>
                <w:noProof/>
                <w:webHidden/>
              </w:rPr>
              <w:t>23</w:t>
            </w:r>
            <w:r w:rsidR="00C4399C">
              <w:rPr>
                <w:noProof/>
                <w:webHidden/>
              </w:rPr>
              <w:fldChar w:fldCharType="end"/>
            </w:r>
          </w:hyperlink>
        </w:p>
        <w:p w14:paraId="4F35C7E2" w14:textId="3C8CEA1B" w:rsidR="00C4399C" w:rsidRDefault="00A42B61">
          <w:pPr>
            <w:pStyle w:val="TOC2"/>
            <w:rPr>
              <w:rFonts w:asciiTheme="minorHAnsi" w:eastAsiaTheme="minorEastAsia" w:hAnsiTheme="minorHAnsi"/>
              <w:noProof/>
              <w:lang w:eastAsia="en-AU"/>
            </w:rPr>
          </w:pPr>
          <w:hyperlink w:anchor="_Toc94272809" w:history="1">
            <w:r w:rsidR="00C4399C" w:rsidRPr="00CD3BFF">
              <w:rPr>
                <w:rStyle w:val="Hyperlink"/>
                <w:noProof/>
              </w:rPr>
              <w:t>Results</w:t>
            </w:r>
            <w:r w:rsidR="00C4399C">
              <w:rPr>
                <w:noProof/>
                <w:webHidden/>
              </w:rPr>
              <w:tab/>
            </w:r>
            <w:r w:rsidR="00C4399C">
              <w:rPr>
                <w:noProof/>
                <w:webHidden/>
              </w:rPr>
              <w:fldChar w:fldCharType="begin"/>
            </w:r>
            <w:r w:rsidR="00C4399C">
              <w:rPr>
                <w:noProof/>
                <w:webHidden/>
              </w:rPr>
              <w:instrText xml:space="preserve"> PAGEREF _Toc94272809 \h </w:instrText>
            </w:r>
            <w:r w:rsidR="00C4399C">
              <w:rPr>
                <w:noProof/>
                <w:webHidden/>
              </w:rPr>
            </w:r>
            <w:r w:rsidR="00C4399C">
              <w:rPr>
                <w:noProof/>
                <w:webHidden/>
              </w:rPr>
              <w:fldChar w:fldCharType="separate"/>
            </w:r>
            <w:r w:rsidR="00DB44B4">
              <w:rPr>
                <w:noProof/>
                <w:webHidden/>
              </w:rPr>
              <w:t>26</w:t>
            </w:r>
            <w:r w:rsidR="00C4399C">
              <w:rPr>
                <w:noProof/>
                <w:webHidden/>
              </w:rPr>
              <w:fldChar w:fldCharType="end"/>
            </w:r>
          </w:hyperlink>
        </w:p>
        <w:p w14:paraId="5D41F826" w14:textId="1BC39BF2" w:rsidR="00C4399C" w:rsidRDefault="00A42B61">
          <w:pPr>
            <w:pStyle w:val="TOC3"/>
            <w:tabs>
              <w:tab w:val="right" w:leader="dot" w:pos="9060"/>
            </w:tabs>
            <w:rPr>
              <w:rFonts w:asciiTheme="minorHAnsi" w:eastAsiaTheme="minorEastAsia" w:hAnsiTheme="minorHAnsi"/>
              <w:noProof/>
              <w:lang w:eastAsia="en-AU"/>
            </w:rPr>
          </w:pPr>
          <w:hyperlink w:anchor="_Toc94272810" w:history="1">
            <w:r w:rsidR="00C4399C" w:rsidRPr="00CD3BFF">
              <w:rPr>
                <w:rStyle w:val="Hyperlink"/>
                <w:noProof/>
              </w:rPr>
              <w:t>Sediment temperature field trial</w:t>
            </w:r>
            <w:r w:rsidR="00C4399C">
              <w:rPr>
                <w:noProof/>
                <w:webHidden/>
              </w:rPr>
              <w:tab/>
            </w:r>
            <w:r w:rsidR="00C4399C">
              <w:rPr>
                <w:noProof/>
                <w:webHidden/>
              </w:rPr>
              <w:fldChar w:fldCharType="begin"/>
            </w:r>
            <w:r w:rsidR="00C4399C">
              <w:rPr>
                <w:noProof/>
                <w:webHidden/>
              </w:rPr>
              <w:instrText xml:space="preserve"> PAGEREF _Toc94272810 \h </w:instrText>
            </w:r>
            <w:r w:rsidR="00C4399C">
              <w:rPr>
                <w:noProof/>
                <w:webHidden/>
              </w:rPr>
            </w:r>
            <w:r w:rsidR="00C4399C">
              <w:rPr>
                <w:noProof/>
                <w:webHidden/>
              </w:rPr>
              <w:fldChar w:fldCharType="separate"/>
            </w:r>
            <w:r w:rsidR="00DB44B4">
              <w:rPr>
                <w:noProof/>
                <w:webHidden/>
              </w:rPr>
              <w:t>26</w:t>
            </w:r>
            <w:r w:rsidR="00C4399C">
              <w:rPr>
                <w:noProof/>
                <w:webHidden/>
              </w:rPr>
              <w:fldChar w:fldCharType="end"/>
            </w:r>
          </w:hyperlink>
        </w:p>
        <w:p w14:paraId="46D9BBD8" w14:textId="1C50F378" w:rsidR="00C4399C" w:rsidRDefault="00A42B61">
          <w:pPr>
            <w:pStyle w:val="TOC3"/>
            <w:tabs>
              <w:tab w:val="right" w:leader="dot" w:pos="9060"/>
            </w:tabs>
            <w:rPr>
              <w:rFonts w:asciiTheme="minorHAnsi" w:eastAsiaTheme="minorEastAsia" w:hAnsiTheme="minorHAnsi"/>
              <w:noProof/>
              <w:lang w:eastAsia="en-AU"/>
            </w:rPr>
          </w:pPr>
          <w:hyperlink w:anchor="_Toc94272811" w:history="1">
            <w:r w:rsidR="00C4399C" w:rsidRPr="00CD3BFF">
              <w:rPr>
                <w:rStyle w:val="Hyperlink"/>
                <w:noProof/>
              </w:rPr>
              <w:t>Mussel desiccation laboratory trials</w:t>
            </w:r>
            <w:r w:rsidR="00C4399C">
              <w:rPr>
                <w:noProof/>
                <w:webHidden/>
              </w:rPr>
              <w:tab/>
            </w:r>
            <w:r w:rsidR="00C4399C">
              <w:rPr>
                <w:noProof/>
                <w:webHidden/>
              </w:rPr>
              <w:fldChar w:fldCharType="begin"/>
            </w:r>
            <w:r w:rsidR="00C4399C">
              <w:rPr>
                <w:noProof/>
                <w:webHidden/>
              </w:rPr>
              <w:instrText xml:space="preserve"> PAGEREF _Toc94272811 \h </w:instrText>
            </w:r>
            <w:r w:rsidR="00C4399C">
              <w:rPr>
                <w:noProof/>
                <w:webHidden/>
              </w:rPr>
            </w:r>
            <w:r w:rsidR="00C4399C">
              <w:rPr>
                <w:noProof/>
                <w:webHidden/>
              </w:rPr>
              <w:fldChar w:fldCharType="separate"/>
            </w:r>
            <w:r w:rsidR="00DB44B4">
              <w:rPr>
                <w:noProof/>
                <w:webHidden/>
              </w:rPr>
              <w:t>29</w:t>
            </w:r>
            <w:r w:rsidR="00C4399C">
              <w:rPr>
                <w:noProof/>
                <w:webHidden/>
              </w:rPr>
              <w:fldChar w:fldCharType="end"/>
            </w:r>
          </w:hyperlink>
        </w:p>
        <w:p w14:paraId="2A0838D8" w14:textId="4E8F68EF" w:rsidR="00C4399C" w:rsidRDefault="00A42B61">
          <w:pPr>
            <w:pStyle w:val="TOC2"/>
            <w:rPr>
              <w:rFonts w:asciiTheme="minorHAnsi" w:eastAsiaTheme="minorEastAsia" w:hAnsiTheme="minorHAnsi"/>
              <w:noProof/>
              <w:lang w:eastAsia="en-AU"/>
            </w:rPr>
          </w:pPr>
          <w:hyperlink w:anchor="_Toc94272812" w:history="1">
            <w:r w:rsidR="00C4399C" w:rsidRPr="00CD3BFF">
              <w:rPr>
                <w:rStyle w:val="Hyperlink"/>
                <w:noProof/>
              </w:rPr>
              <w:t>Discussion</w:t>
            </w:r>
            <w:r w:rsidR="00C4399C">
              <w:rPr>
                <w:noProof/>
                <w:webHidden/>
              </w:rPr>
              <w:tab/>
            </w:r>
            <w:r w:rsidR="00C4399C">
              <w:rPr>
                <w:noProof/>
                <w:webHidden/>
              </w:rPr>
              <w:fldChar w:fldCharType="begin"/>
            </w:r>
            <w:r w:rsidR="00C4399C">
              <w:rPr>
                <w:noProof/>
                <w:webHidden/>
              </w:rPr>
              <w:instrText xml:space="preserve"> PAGEREF _Toc94272812 \h </w:instrText>
            </w:r>
            <w:r w:rsidR="00C4399C">
              <w:rPr>
                <w:noProof/>
                <w:webHidden/>
              </w:rPr>
            </w:r>
            <w:r w:rsidR="00C4399C">
              <w:rPr>
                <w:noProof/>
                <w:webHidden/>
              </w:rPr>
              <w:fldChar w:fldCharType="separate"/>
            </w:r>
            <w:r w:rsidR="00DB44B4">
              <w:rPr>
                <w:noProof/>
                <w:webHidden/>
              </w:rPr>
              <w:t>36</w:t>
            </w:r>
            <w:r w:rsidR="00C4399C">
              <w:rPr>
                <w:noProof/>
                <w:webHidden/>
              </w:rPr>
              <w:fldChar w:fldCharType="end"/>
            </w:r>
          </w:hyperlink>
        </w:p>
        <w:p w14:paraId="1879751D" w14:textId="5EBDCF68" w:rsidR="00C4399C" w:rsidRDefault="00A42B61">
          <w:pPr>
            <w:pStyle w:val="TOC3"/>
            <w:tabs>
              <w:tab w:val="right" w:leader="dot" w:pos="9060"/>
            </w:tabs>
            <w:rPr>
              <w:rFonts w:asciiTheme="minorHAnsi" w:eastAsiaTheme="minorEastAsia" w:hAnsiTheme="minorHAnsi"/>
              <w:noProof/>
              <w:lang w:eastAsia="en-AU"/>
            </w:rPr>
          </w:pPr>
          <w:hyperlink w:anchor="_Toc94272813" w:history="1">
            <w:r w:rsidR="00C4399C" w:rsidRPr="00CD3BFF">
              <w:rPr>
                <w:rStyle w:val="Hyperlink"/>
                <w:noProof/>
              </w:rPr>
              <w:t>Interaction of water emersion and temperature</w:t>
            </w:r>
            <w:r w:rsidR="00C4399C">
              <w:rPr>
                <w:noProof/>
                <w:webHidden/>
              </w:rPr>
              <w:tab/>
            </w:r>
            <w:r w:rsidR="00C4399C">
              <w:rPr>
                <w:noProof/>
                <w:webHidden/>
              </w:rPr>
              <w:fldChar w:fldCharType="begin"/>
            </w:r>
            <w:r w:rsidR="00C4399C">
              <w:rPr>
                <w:noProof/>
                <w:webHidden/>
              </w:rPr>
              <w:instrText xml:space="preserve"> PAGEREF _Toc94272813 \h </w:instrText>
            </w:r>
            <w:r w:rsidR="00C4399C">
              <w:rPr>
                <w:noProof/>
                <w:webHidden/>
              </w:rPr>
            </w:r>
            <w:r w:rsidR="00C4399C">
              <w:rPr>
                <w:noProof/>
                <w:webHidden/>
              </w:rPr>
              <w:fldChar w:fldCharType="separate"/>
            </w:r>
            <w:r w:rsidR="00DB44B4">
              <w:rPr>
                <w:noProof/>
                <w:webHidden/>
              </w:rPr>
              <w:t>36</w:t>
            </w:r>
            <w:r w:rsidR="00C4399C">
              <w:rPr>
                <w:noProof/>
                <w:webHidden/>
              </w:rPr>
              <w:fldChar w:fldCharType="end"/>
            </w:r>
          </w:hyperlink>
        </w:p>
        <w:p w14:paraId="068E8752" w14:textId="25236489" w:rsidR="00C4399C" w:rsidRDefault="00A42B61">
          <w:pPr>
            <w:pStyle w:val="TOC3"/>
            <w:tabs>
              <w:tab w:val="right" w:leader="dot" w:pos="9060"/>
            </w:tabs>
            <w:rPr>
              <w:rFonts w:asciiTheme="minorHAnsi" w:eastAsiaTheme="minorEastAsia" w:hAnsiTheme="minorHAnsi"/>
              <w:noProof/>
              <w:lang w:eastAsia="en-AU"/>
            </w:rPr>
          </w:pPr>
          <w:hyperlink w:anchor="_Toc94272814" w:history="1">
            <w:r w:rsidR="00C4399C" w:rsidRPr="00CD3BFF">
              <w:rPr>
                <w:rStyle w:val="Hyperlink"/>
                <w:noProof/>
              </w:rPr>
              <w:t>Differences between species in desiccation tolerance</w:t>
            </w:r>
            <w:r w:rsidR="00C4399C">
              <w:rPr>
                <w:noProof/>
                <w:webHidden/>
              </w:rPr>
              <w:tab/>
            </w:r>
            <w:r w:rsidR="00C4399C">
              <w:rPr>
                <w:noProof/>
                <w:webHidden/>
              </w:rPr>
              <w:fldChar w:fldCharType="begin"/>
            </w:r>
            <w:r w:rsidR="00C4399C">
              <w:rPr>
                <w:noProof/>
                <w:webHidden/>
              </w:rPr>
              <w:instrText xml:space="preserve"> PAGEREF _Toc94272814 \h </w:instrText>
            </w:r>
            <w:r w:rsidR="00C4399C">
              <w:rPr>
                <w:noProof/>
                <w:webHidden/>
              </w:rPr>
            </w:r>
            <w:r w:rsidR="00C4399C">
              <w:rPr>
                <w:noProof/>
                <w:webHidden/>
              </w:rPr>
              <w:fldChar w:fldCharType="separate"/>
            </w:r>
            <w:r w:rsidR="00DB44B4">
              <w:rPr>
                <w:noProof/>
                <w:webHidden/>
              </w:rPr>
              <w:t>37</w:t>
            </w:r>
            <w:r w:rsidR="00C4399C">
              <w:rPr>
                <w:noProof/>
                <w:webHidden/>
              </w:rPr>
              <w:fldChar w:fldCharType="end"/>
            </w:r>
          </w:hyperlink>
        </w:p>
        <w:p w14:paraId="24EA0798" w14:textId="4E3CCAE1" w:rsidR="00C4399C" w:rsidRDefault="00A42B61">
          <w:pPr>
            <w:pStyle w:val="TOC3"/>
            <w:tabs>
              <w:tab w:val="right" w:leader="dot" w:pos="9060"/>
            </w:tabs>
            <w:rPr>
              <w:rFonts w:asciiTheme="minorHAnsi" w:eastAsiaTheme="minorEastAsia" w:hAnsiTheme="minorHAnsi"/>
              <w:noProof/>
              <w:lang w:eastAsia="en-AU"/>
            </w:rPr>
          </w:pPr>
          <w:hyperlink w:anchor="_Toc94272815" w:history="1">
            <w:r w:rsidR="00C4399C" w:rsidRPr="00CD3BFF">
              <w:rPr>
                <w:rStyle w:val="Hyperlink"/>
                <w:noProof/>
              </w:rPr>
              <w:t>Behavioural responses to water emersion</w:t>
            </w:r>
            <w:r w:rsidR="00C4399C">
              <w:rPr>
                <w:noProof/>
                <w:webHidden/>
              </w:rPr>
              <w:tab/>
            </w:r>
            <w:r w:rsidR="00C4399C">
              <w:rPr>
                <w:noProof/>
                <w:webHidden/>
              </w:rPr>
              <w:fldChar w:fldCharType="begin"/>
            </w:r>
            <w:r w:rsidR="00C4399C">
              <w:rPr>
                <w:noProof/>
                <w:webHidden/>
              </w:rPr>
              <w:instrText xml:space="preserve"> PAGEREF _Toc94272815 \h </w:instrText>
            </w:r>
            <w:r w:rsidR="00C4399C">
              <w:rPr>
                <w:noProof/>
                <w:webHidden/>
              </w:rPr>
            </w:r>
            <w:r w:rsidR="00C4399C">
              <w:rPr>
                <w:noProof/>
                <w:webHidden/>
              </w:rPr>
              <w:fldChar w:fldCharType="separate"/>
            </w:r>
            <w:r w:rsidR="00DB44B4">
              <w:rPr>
                <w:noProof/>
                <w:webHidden/>
              </w:rPr>
              <w:t>37</w:t>
            </w:r>
            <w:r w:rsidR="00C4399C">
              <w:rPr>
                <w:noProof/>
                <w:webHidden/>
              </w:rPr>
              <w:fldChar w:fldCharType="end"/>
            </w:r>
          </w:hyperlink>
        </w:p>
        <w:p w14:paraId="41320B8A" w14:textId="6C89A2BE" w:rsidR="00C4399C" w:rsidRDefault="00A42B61">
          <w:pPr>
            <w:pStyle w:val="TOC3"/>
            <w:tabs>
              <w:tab w:val="right" w:leader="dot" w:pos="9060"/>
            </w:tabs>
            <w:rPr>
              <w:rFonts w:asciiTheme="minorHAnsi" w:eastAsiaTheme="minorEastAsia" w:hAnsiTheme="minorHAnsi"/>
              <w:noProof/>
              <w:lang w:eastAsia="en-AU"/>
            </w:rPr>
          </w:pPr>
          <w:hyperlink w:anchor="_Toc94272816" w:history="1">
            <w:r w:rsidR="00C4399C" w:rsidRPr="00CD3BFF">
              <w:rPr>
                <w:rStyle w:val="Hyperlink"/>
                <w:noProof/>
              </w:rPr>
              <w:t>Management implications and recommendations</w:t>
            </w:r>
            <w:r w:rsidR="00C4399C">
              <w:rPr>
                <w:noProof/>
                <w:webHidden/>
              </w:rPr>
              <w:tab/>
            </w:r>
            <w:r w:rsidR="00C4399C">
              <w:rPr>
                <w:noProof/>
                <w:webHidden/>
              </w:rPr>
              <w:fldChar w:fldCharType="begin"/>
            </w:r>
            <w:r w:rsidR="00C4399C">
              <w:rPr>
                <w:noProof/>
                <w:webHidden/>
              </w:rPr>
              <w:instrText xml:space="preserve"> PAGEREF _Toc94272816 \h </w:instrText>
            </w:r>
            <w:r w:rsidR="00C4399C">
              <w:rPr>
                <w:noProof/>
                <w:webHidden/>
              </w:rPr>
            </w:r>
            <w:r w:rsidR="00C4399C">
              <w:rPr>
                <w:noProof/>
                <w:webHidden/>
              </w:rPr>
              <w:fldChar w:fldCharType="separate"/>
            </w:r>
            <w:r w:rsidR="00DB44B4">
              <w:rPr>
                <w:noProof/>
                <w:webHidden/>
              </w:rPr>
              <w:t>38</w:t>
            </w:r>
            <w:r w:rsidR="00C4399C">
              <w:rPr>
                <w:noProof/>
                <w:webHidden/>
              </w:rPr>
              <w:fldChar w:fldCharType="end"/>
            </w:r>
          </w:hyperlink>
        </w:p>
        <w:p w14:paraId="37F18540" w14:textId="4FFB1587" w:rsidR="00C4399C" w:rsidRDefault="00A42B61">
          <w:pPr>
            <w:pStyle w:val="TOC2"/>
            <w:rPr>
              <w:rFonts w:asciiTheme="minorHAnsi" w:eastAsiaTheme="minorEastAsia" w:hAnsiTheme="minorHAnsi"/>
              <w:noProof/>
              <w:lang w:eastAsia="en-AU"/>
            </w:rPr>
          </w:pPr>
          <w:hyperlink w:anchor="_Toc94272817" w:history="1">
            <w:r w:rsidR="00C4399C" w:rsidRPr="00CD3BFF">
              <w:rPr>
                <w:rStyle w:val="Hyperlink"/>
                <w:noProof/>
              </w:rPr>
              <w:t>References</w:t>
            </w:r>
            <w:r w:rsidR="00C4399C">
              <w:rPr>
                <w:noProof/>
                <w:webHidden/>
              </w:rPr>
              <w:tab/>
            </w:r>
            <w:r w:rsidR="00C4399C">
              <w:rPr>
                <w:noProof/>
                <w:webHidden/>
              </w:rPr>
              <w:fldChar w:fldCharType="begin"/>
            </w:r>
            <w:r w:rsidR="00C4399C">
              <w:rPr>
                <w:noProof/>
                <w:webHidden/>
              </w:rPr>
              <w:instrText xml:space="preserve"> PAGEREF _Toc94272817 \h </w:instrText>
            </w:r>
            <w:r w:rsidR="00C4399C">
              <w:rPr>
                <w:noProof/>
                <w:webHidden/>
              </w:rPr>
            </w:r>
            <w:r w:rsidR="00C4399C">
              <w:rPr>
                <w:noProof/>
                <w:webHidden/>
              </w:rPr>
              <w:fldChar w:fldCharType="separate"/>
            </w:r>
            <w:r w:rsidR="00DB44B4">
              <w:rPr>
                <w:noProof/>
                <w:webHidden/>
              </w:rPr>
              <w:t>42</w:t>
            </w:r>
            <w:r w:rsidR="00C4399C">
              <w:rPr>
                <w:noProof/>
                <w:webHidden/>
              </w:rPr>
              <w:fldChar w:fldCharType="end"/>
            </w:r>
          </w:hyperlink>
        </w:p>
        <w:p w14:paraId="2DCF953C" w14:textId="558B0444" w:rsidR="00942763" w:rsidRDefault="00BB57E1">
          <w:r>
            <w:rPr>
              <w:b/>
              <w:bCs/>
              <w:noProof/>
            </w:rPr>
            <w:fldChar w:fldCharType="end"/>
          </w:r>
        </w:p>
      </w:sdtContent>
    </w:sdt>
    <w:p w14:paraId="0F9CE442" w14:textId="77777777" w:rsidR="007C5539" w:rsidRDefault="00BB57E1">
      <w:pPr>
        <w:spacing w:before="0" w:after="480" w:line="276" w:lineRule="auto"/>
        <w:rPr>
          <w:rFonts w:cs="Segoe UI"/>
          <w:b/>
          <w:color w:val="0074A1"/>
          <w:sz w:val="28"/>
          <w:szCs w:val="28"/>
        </w:rPr>
      </w:pPr>
      <w:r>
        <w:br w:type="page"/>
      </w:r>
    </w:p>
    <w:p w14:paraId="10ED7A11" w14:textId="77777777" w:rsidR="007C5539" w:rsidRDefault="00BB57E1" w:rsidP="007C5539">
      <w:pPr>
        <w:pStyle w:val="Heading2"/>
      </w:pPr>
      <w:bookmarkStart w:id="3" w:name="_Toc94272796"/>
      <w:r>
        <w:lastRenderedPageBreak/>
        <w:t xml:space="preserve">List of </w:t>
      </w:r>
      <w:r w:rsidR="0008696B">
        <w:t>t</w:t>
      </w:r>
      <w:r>
        <w:t>ables</w:t>
      </w:r>
      <w:bookmarkEnd w:id="3"/>
    </w:p>
    <w:p w14:paraId="43F0D202" w14:textId="2D612C91" w:rsidR="00DD4291" w:rsidRDefault="00BB57E1">
      <w:pPr>
        <w:pStyle w:val="TableofFigures"/>
        <w:tabs>
          <w:tab w:val="right" w:leader="dot" w:pos="9060"/>
        </w:tabs>
        <w:rPr>
          <w:rFonts w:asciiTheme="minorHAnsi" w:eastAsiaTheme="minorEastAsia" w:hAnsiTheme="minorHAnsi"/>
          <w:noProof/>
          <w:lang w:eastAsia="en-AU"/>
        </w:rPr>
      </w:pPr>
      <w:r>
        <w:fldChar w:fldCharType="begin"/>
      </w:r>
      <w:r>
        <w:instrText xml:space="preserve"> TOC \h \z \c "Table" </w:instrText>
      </w:r>
      <w:r>
        <w:fldChar w:fldCharType="separate"/>
      </w:r>
      <w:hyperlink w:anchor="_Toc94248436" w:history="1">
        <w:r w:rsidR="00DD4291" w:rsidRPr="00410371">
          <w:rPr>
            <w:rStyle w:val="Hyperlink"/>
            <w:rFonts w:cs="Segoe UI"/>
            <w:b/>
            <w:bCs/>
            <w:noProof/>
          </w:rPr>
          <w:t>Table 1</w:t>
        </w:r>
        <w:r w:rsidR="00DD4291" w:rsidRPr="00410371">
          <w:rPr>
            <w:rStyle w:val="Hyperlink"/>
            <w:rFonts w:cs="Segoe UI"/>
            <w:noProof/>
          </w:rPr>
          <w:t xml:space="preserve"> Numbers of total and IUCN assessed species by region. Data was obtained from Graf and Cummings (2021) and IUCN (2021).</w:t>
        </w:r>
        <w:r w:rsidR="00DD4291">
          <w:rPr>
            <w:noProof/>
            <w:webHidden/>
          </w:rPr>
          <w:tab/>
        </w:r>
        <w:r w:rsidR="00DD4291">
          <w:rPr>
            <w:noProof/>
            <w:webHidden/>
          </w:rPr>
          <w:fldChar w:fldCharType="begin"/>
        </w:r>
        <w:r w:rsidR="00DD4291">
          <w:rPr>
            <w:noProof/>
            <w:webHidden/>
          </w:rPr>
          <w:instrText xml:space="preserve"> PAGEREF _Toc94248436 \h </w:instrText>
        </w:r>
        <w:r w:rsidR="00DD4291">
          <w:rPr>
            <w:noProof/>
            <w:webHidden/>
          </w:rPr>
        </w:r>
        <w:r w:rsidR="00DD4291">
          <w:rPr>
            <w:noProof/>
            <w:webHidden/>
          </w:rPr>
          <w:fldChar w:fldCharType="separate"/>
        </w:r>
        <w:r w:rsidR="00DB44B4">
          <w:rPr>
            <w:noProof/>
            <w:webHidden/>
          </w:rPr>
          <w:t>13</w:t>
        </w:r>
        <w:r w:rsidR="00DD4291">
          <w:rPr>
            <w:noProof/>
            <w:webHidden/>
          </w:rPr>
          <w:fldChar w:fldCharType="end"/>
        </w:r>
      </w:hyperlink>
    </w:p>
    <w:p w14:paraId="08B56601" w14:textId="47B8746F" w:rsidR="00DD4291" w:rsidRDefault="00A42B61">
      <w:pPr>
        <w:pStyle w:val="TableofFigures"/>
        <w:tabs>
          <w:tab w:val="right" w:leader="dot" w:pos="9060"/>
        </w:tabs>
        <w:rPr>
          <w:rFonts w:asciiTheme="minorHAnsi" w:eastAsiaTheme="minorEastAsia" w:hAnsiTheme="minorHAnsi"/>
          <w:noProof/>
          <w:lang w:eastAsia="en-AU"/>
        </w:rPr>
      </w:pPr>
      <w:hyperlink w:anchor="_Toc94248437" w:history="1">
        <w:r w:rsidR="00DD4291" w:rsidRPr="00410371">
          <w:rPr>
            <w:rStyle w:val="Hyperlink"/>
            <w:rFonts w:cs="Segoe UI"/>
            <w:b/>
            <w:bCs/>
            <w:noProof/>
          </w:rPr>
          <w:t>Table 2</w:t>
        </w:r>
        <w:r w:rsidR="00DD4291" w:rsidRPr="00410371">
          <w:rPr>
            <w:rStyle w:val="Hyperlink"/>
            <w:rFonts w:cs="Segoe UI"/>
            <w:noProof/>
          </w:rPr>
          <w:t xml:space="preserve"> Numbers of total, IUCN Red List assessed, IUCN Red List mapped species and desiccation tolerance studied species, as well as those species listed as threatened and data deficient by Superfamily. Data was obtained from Graf and Cummings (2021) for total species numbers, the IUCN (2021) for IUCN Redlist information and from this review of desiccation studies and associated species numbers (see references in next section). Note that only 5 of 30 (16%) freshwater mussel species in Australia have been mapped by the IUCN Red List. Proportions of assessed and mapped species are relative to total species numbers, while proportions of threatened and data deficient species are relative to species numbers assessed under the IUCN Red List.</w:t>
        </w:r>
        <w:r w:rsidR="00DD4291">
          <w:rPr>
            <w:noProof/>
            <w:webHidden/>
          </w:rPr>
          <w:tab/>
        </w:r>
        <w:r w:rsidR="00DD4291">
          <w:rPr>
            <w:noProof/>
            <w:webHidden/>
          </w:rPr>
          <w:fldChar w:fldCharType="begin"/>
        </w:r>
        <w:r w:rsidR="00DD4291">
          <w:rPr>
            <w:noProof/>
            <w:webHidden/>
          </w:rPr>
          <w:instrText xml:space="preserve"> PAGEREF _Toc94248437 \h </w:instrText>
        </w:r>
        <w:r w:rsidR="00DD4291">
          <w:rPr>
            <w:noProof/>
            <w:webHidden/>
          </w:rPr>
        </w:r>
        <w:r w:rsidR="00DD4291">
          <w:rPr>
            <w:noProof/>
            <w:webHidden/>
          </w:rPr>
          <w:fldChar w:fldCharType="separate"/>
        </w:r>
        <w:r w:rsidR="00DB44B4">
          <w:rPr>
            <w:noProof/>
            <w:webHidden/>
          </w:rPr>
          <w:t>15</w:t>
        </w:r>
        <w:r w:rsidR="00DD4291">
          <w:rPr>
            <w:noProof/>
            <w:webHidden/>
          </w:rPr>
          <w:fldChar w:fldCharType="end"/>
        </w:r>
      </w:hyperlink>
    </w:p>
    <w:p w14:paraId="3216EE95" w14:textId="5C0A7B10" w:rsidR="00DD4291" w:rsidRDefault="00A42B61">
      <w:pPr>
        <w:pStyle w:val="TableofFigures"/>
        <w:tabs>
          <w:tab w:val="right" w:leader="dot" w:pos="9060"/>
        </w:tabs>
        <w:rPr>
          <w:rFonts w:asciiTheme="minorHAnsi" w:eastAsiaTheme="minorEastAsia" w:hAnsiTheme="minorHAnsi"/>
          <w:noProof/>
          <w:lang w:eastAsia="en-AU"/>
        </w:rPr>
      </w:pPr>
      <w:hyperlink w:anchor="_Toc94248438" w:history="1">
        <w:r w:rsidR="00DD4291" w:rsidRPr="00410371">
          <w:rPr>
            <w:rStyle w:val="Hyperlink"/>
            <w:rFonts w:cs="Segoe UI"/>
            <w:b/>
            <w:bCs/>
            <w:noProof/>
          </w:rPr>
          <w:t>Table 3</w:t>
        </w:r>
        <w:r w:rsidR="00DD4291" w:rsidRPr="00410371">
          <w:rPr>
            <w:rStyle w:val="Hyperlink"/>
            <w:rFonts w:cs="Segoe UI"/>
            <w:noProof/>
          </w:rPr>
          <w:t xml:space="preserve"> Experimental equipment, mussel locations, and the temperatures and air humidity conditions used in desiccation tolerance trials for the Superfamilies and species studied. Note not all species are included from Bartsch et al. (2000) as desiccation tolerance could not be studied for some species over the experiment duration of 1 hour.</w:t>
        </w:r>
        <w:r w:rsidR="00DD4291">
          <w:rPr>
            <w:noProof/>
            <w:webHidden/>
          </w:rPr>
          <w:tab/>
        </w:r>
        <w:r w:rsidR="00DD4291">
          <w:rPr>
            <w:noProof/>
            <w:webHidden/>
          </w:rPr>
          <w:fldChar w:fldCharType="begin"/>
        </w:r>
        <w:r w:rsidR="00DD4291">
          <w:rPr>
            <w:noProof/>
            <w:webHidden/>
          </w:rPr>
          <w:instrText xml:space="preserve"> PAGEREF _Toc94248438 \h </w:instrText>
        </w:r>
        <w:r w:rsidR="00DD4291">
          <w:rPr>
            <w:noProof/>
            <w:webHidden/>
          </w:rPr>
        </w:r>
        <w:r w:rsidR="00DD4291">
          <w:rPr>
            <w:noProof/>
            <w:webHidden/>
          </w:rPr>
          <w:fldChar w:fldCharType="separate"/>
        </w:r>
        <w:r w:rsidR="00DB44B4">
          <w:rPr>
            <w:noProof/>
            <w:webHidden/>
          </w:rPr>
          <w:t>18</w:t>
        </w:r>
        <w:r w:rsidR="00DD4291">
          <w:rPr>
            <w:noProof/>
            <w:webHidden/>
          </w:rPr>
          <w:fldChar w:fldCharType="end"/>
        </w:r>
      </w:hyperlink>
    </w:p>
    <w:p w14:paraId="34CBA924" w14:textId="792D2D2C" w:rsidR="00DD4291" w:rsidRDefault="00A42B61">
      <w:pPr>
        <w:pStyle w:val="TableofFigures"/>
        <w:tabs>
          <w:tab w:val="right" w:leader="dot" w:pos="9060"/>
        </w:tabs>
        <w:rPr>
          <w:rFonts w:asciiTheme="minorHAnsi" w:eastAsiaTheme="minorEastAsia" w:hAnsiTheme="minorHAnsi"/>
          <w:noProof/>
          <w:lang w:eastAsia="en-AU"/>
        </w:rPr>
      </w:pPr>
      <w:hyperlink w:anchor="_Toc94248439" w:history="1">
        <w:r w:rsidR="00DD4291" w:rsidRPr="00410371">
          <w:rPr>
            <w:rStyle w:val="Hyperlink"/>
            <w:rFonts w:cs="Segoe UI"/>
            <w:b/>
            <w:bCs/>
            <w:noProof/>
          </w:rPr>
          <w:t>Table 4</w:t>
        </w:r>
        <w:r w:rsidR="00DD4291" w:rsidRPr="00410371">
          <w:rPr>
            <w:rStyle w:val="Hyperlink"/>
            <w:rFonts w:cs="Segoe UI"/>
            <w:noProof/>
          </w:rPr>
          <w:t xml:space="preserve"> Parameters of equations for linear regressions between mean daily temperatures recorded by loggers in different sediment conditions and mean daily air temperature at a nearby NSW DPI weather station at Leeton. R</w:t>
        </w:r>
        <w:r w:rsidR="00DD4291" w:rsidRPr="00410371">
          <w:rPr>
            <w:rStyle w:val="Hyperlink"/>
            <w:rFonts w:cs="Segoe UI"/>
            <w:noProof/>
            <w:vertAlign w:val="superscript"/>
          </w:rPr>
          <w:t>2</w:t>
        </w:r>
        <w:r w:rsidR="00DD4291" w:rsidRPr="00410371">
          <w:rPr>
            <w:rStyle w:val="Hyperlink"/>
            <w:rFonts w:cs="Segoe UI"/>
            <w:noProof/>
          </w:rPr>
          <w:t xml:space="preserve"> and P values are also displayed.</w:t>
        </w:r>
        <w:r w:rsidR="00DD4291">
          <w:rPr>
            <w:noProof/>
            <w:webHidden/>
          </w:rPr>
          <w:tab/>
        </w:r>
        <w:r w:rsidR="00DD4291">
          <w:rPr>
            <w:noProof/>
            <w:webHidden/>
          </w:rPr>
          <w:fldChar w:fldCharType="begin"/>
        </w:r>
        <w:r w:rsidR="00DD4291">
          <w:rPr>
            <w:noProof/>
            <w:webHidden/>
          </w:rPr>
          <w:instrText xml:space="preserve"> PAGEREF _Toc94248439 \h </w:instrText>
        </w:r>
        <w:r w:rsidR="00DD4291">
          <w:rPr>
            <w:noProof/>
            <w:webHidden/>
          </w:rPr>
        </w:r>
        <w:r w:rsidR="00DD4291">
          <w:rPr>
            <w:noProof/>
            <w:webHidden/>
          </w:rPr>
          <w:fldChar w:fldCharType="separate"/>
        </w:r>
        <w:r w:rsidR="00DB44B4">
          <w:rPr>
            <w:noProof/>
            <w:webHidden/>
          </w:rPr>
          <w:t>28</w:t>
        </w:r>
        <w:r w:rsidR="00DD4291">
          <w:rPr>
            <w:noProof/>
            <w:webHidden/>
          </w:rPr>
          <w:fldChar w:fldCharType="end"/>
        </w:r>
      </w:hyperlink>
    </w:p>
    <w:p w14:paraId="042489D9" w14:textId="6B932ED6" w:rsidR="00DD4291" w:rsidRDefault="00A42B61">
      <w:pPr>
        <w:pStyle w:val="TableofFigures"/>
        <w:tabs>
          <w:tab w:val="right" w:leader="dot" w:pos="9060"/>
        </w:tabs>
        <w:rPr>
          <w:rFonts w:asciiTheme="minorHAnsi" w:eastAsiaTheme="minorEastAsia" w:hAnsiTheme="minorHAnsi"/>
          <w:noProof/>
          <w:lang w:eastAsia="en-AU"/>
        </w:rPr>
      </w:pPr>
      <w:hyperlink w:anchor="_Toc94248440" w:history="1">
        <w:r w:rsidR="00DD4291" w:rsidRPr="00410371">
          <w:rPr>
            <w:rStyle w:val="Hyperlink"/>
            <w:rFonts w:cs="Segoe UI"/>
            <w:b/>
            <w:bCs/>
            <w:noProof/>
          </w:rPr>
          <w:t>Table 5</w:t>
        </w:r>
        <w:r w:rsidR="00DD4291" w:rsidRPr="00410371">
          <w:rPr>
            <w:rStyle w:val="Hyperlink"/>
            <w:rFonts w:cs="Segoe UI"/>
            <w:noProof/>
          </w:rPr>
          <w:t xml:space="preserve"> Lethal times that 50% of mussels died (LT50) and 95% confidence intervals (CI) for river and floodplain mussels in simulated river drying conditions at 29, 32, 35, 38 and 41°C, with previous acclimation at 26°C. Confidence interval ratio test results for comparisons of LT50 estimates between mussel species are also provided at each temperature.</w:t>
        </w:r>
        <w:r w:rsidR="00DD4291">
          <w:rPr>
            <w:noProof/>
            <w:webHidden/>
          </w:rPr>
          <w:tab/>
        </w:r>
        <w:r w:rsidR="00DD4291">
          <w:rPr>
            <w:noProof/>
            <w:webHidden/>
          </w:rPr>
          <w:fldChar w:fldCharType="begin"/>
        </w:r>
        <w:r w:rsidR="00DD4291">
          <w:rPr>
            <w:noProof/>
            <w:webHidden/>
          </w:rPr>
          <w:instrText xml:space="preserve"> PAGEREF _Toc94248440 \h </w:instrText>
        </w:r>
        <w:r w:rsidR="00DD4291">
          <w:rPr>
            <w:noProof/>
            <w:webHidden/>
          </w:rPr>
        </w:r>
        <w:r w:rsidR="00DD4291">
          <w:rPr>
            <w:noProof/>
            <w:webHidden/>
          </w:rPr>
          <w:fldChar w:fldCharType="separate"/>
        </w:r>
        <w:r w:rsidR="00DB44B4">
          <w:rPr>
            <w:noProof/>
            <w:webHidden/>
          </w:rPr>
          <w:t>32</w:t>
        </w:r>
        <w:r w:rsidR="00DD4291">
          <w:rPr>
            <w:noProof/>
            <w:webHidden/>
          </w:rPr>
          <w:fldChar w:fldCharType="end"/>
        </w:r>
      </w:hyperlink>
    </w:p>
    <w:p w14:paraId="08C8ED0D" w14:textId="17D5B7B4" w:rsidR="00DD4291" w:rsidRDefault="00A42B61">
      <w:pPr>
        <w:pStyle w:val="TableofFigures"/>
        <w:tabs>
          <w:tab w:val="right" w:leader="dot" w:pos="9060"/>
        </w:tabs>
        <w:rPr>
          <w:rFonts w:asciiTheme="minorHAnsi" w:eastAsiaTheme="minorEastAsia" w:hAnsiTheme="minorHAnsi"/>
          <w:noProof/>
          <w:lang w:eastAsia="en-AU"/>
        </w:rPr>
      </w:pPr>
      <w:hyperlink w:anchor="_Toc94248441" w:history="1">
        <w:r w:rsidR="00DD4291" w:rsidRPr="00410371">
          <w:rPr>
            <w:rStyle w:val="Hyperlink"/>
            <w:rFonts w:cs="Segoe UI"/>
            <w:b/>
            <w:bCs/>
            <w:noProof/>
          </w:rPr>
          <w:t>Table 6</w:t>
        </w:r>
        <w:r w:rsidR="00DD4291" w:rsidRPr="00410371">
          <w:rPr>
            <w:rStyle w:val="Hyperlink"/>
            <w:rFonts w:cs="Segoe UI"/>
            <w:noProof/>
          </w:rPr>
          <w:t xml:space="preserve"> Lethal temperatures that 50% of mussels died (LT50) and 95% confidence intervals (CI) for river and floodplain mussels in simulated river drying conditions previously acclimated to 26°C at 1, 2, 4, 10, 20 and 30 day intervals. Confidence interval ratio test results for comparisons of LT50 estimates for between mussel species are also provided at each temporal interval.</w:t>
        </w:r>
        <w:r w:rsidR="00DD4291">
          <w:rPr>
            <w:noProof/>
            <w:webHidden/>
          </w:rPr>
          <w:tab/>
        </w:r>
        <w:r w:rsidR="00DD4291">
          <w:rPr>
            <w:noProof/>
            <w:webHidden/>
          </w:rPr>
          <w:fldChar w:fldCharType="begin"/>
        </w:r>
        <w:r w:rsidR="00DD4291">
          <w:rPr>
            <w:noProof/>
            <w:webHidden/>
          </w:rPr>
          <w:instrText xml:space="preserve"> PAGEREF _Toc94248441 \h </w:instrText>
        </w:r>
        <w:r w:rsidR="00DD4291">
          <w:rPr>
            <w:noProof/>
            <w:webHidden/>
          </w:rPr>
        </w:r>
        <w:r w:rsidR="00DD4291">
          <w:rPr>
            <w:noProof/>
            <w:webHidden/>
          </w:rPr>
          <w:fldChar w:fldCharType="separate"/>
        </w:r>
        <w:r w:rsidR="00DB44B4">
          <w:rPr>
            <w:noProof/>
            <w:webHidden/>
          </w:rPr>
          <w:t>34</w:t>
        </w:r>
        <w:r w:rsidR="00DD4291">
          <w:rPr>
            <w:noProof/>
            <w:webHidden/>
          </w:rPr>
          <w:fldChar w:fldCharType="end"/>
        </w:r>
      </w:hyperlink>
    </w:p>
    <w:p w14:paraId="1F3ACD70" w14:textId="640FE0EE" w:rsidR="00DD4291" w:rsidRDefault="00A42B61">
      <w:pPr>
        <w:pStyle w:val="TableofFigures"/>
        <w:tabs>
          <w:tab w:val="right" w:leader="dot" w:pos="9060"/>
        </w:tabs>
        <w:rPr>
          <w:rFonts w:asciiTheme="minorHAnsi" w:eastAsiaTheme="minorEastAsia" w:hAnsiTheme="minorHAnsi"/>
          <w:noProof/>
          <w:lang w:eastAsia="en-AU"/>
        </w:rPr>
      </w:pPr>
      <w:hyperlink w:anchor="_Toc94248442" w:history="1">
        <w:r w:rsidR="00DD4291" w:rsidRPr="00410371">
          <w:rPr>
            <w:rStyle w:val="Hyperlink"/>
            <w:rFonts w:cs="Segoe UI"/>
            <w:b/>
            <w:bCs/>
            <w:noProof/>
          </w:rPr>
          <w:t>Table 7</w:t>
        </w:r>
        <w:r w:rsidR="00DD4291" w:rsidRPr="00410371">
          <w:rPr>
            <w:rStyle w:val="Hyperlink"/>
            <w:rFonts w:cs="Segoe UI"/>
            <w:noProof/>
          </w:rPr>
          <w:t xml:space="preserve"> Lethal temperatures that 50% of mussels died (LT50) and 95% confidence intervals (CI) for river mussels in simulated river drying conditions previously acclimated to 23 and 26°C at 1, 2, 4 and 10 day intervals. Confidence interval ratio test results for comparisons of LT50 estimates between acclimation temperature are also provided at each temporal interval.</w:t>
        </w:r>
        <w:r w:rsidR="00DD4291">
          <w:rPr>
            <w:noProof/>
            <w:webHidden/>
          </w:rPr>
          <w:tab/>
        </w:r>
        <w:r w:rsidR="00DD4291">
          <w:rPr>
            <w:noProof/>
            <w:webHidden/>
          </w:rPr>
          <w:fldChar w:fldCharType="begin"/>
        </w:r>
        <w:r w:rsidR="00DD4291">
          <w:rPr>
            <w:noProof/>
            <w:webHidden/>
          </w:rPr>
          <w:instrText xml:space="preserve"> PAGEREF _Toc94248442 \h </w:instrText>
        </w:r>
        <w:r w:rsidR="00DD4291">
          <w:rPr>
            <w:noProof/>
            <w:webHidden/>
          </w:rPr>
        </w:r>
        <w:r w:rsidR="00DD4291">
          <w:rPr>
            <w:noProof/>
            <w:webHidden/>
          </w:rPr>
          <w:fldChar w:fldCharType="separate"/>
        </w:r>
        <w:r w:rsidR="00DB44B4">
          <w:rPr>
            <w:noProof/>
            <w:webHidden/>
          </w:rPr>
          <w:t>35</w:t>
        </w:r>
        <w:r w:rsidR="00DD4291">
          <w:rPr>
            <w:noProof/>
            <w:webHidden/>
          </w:rPr>
          <w:fldChar w:fldCharType="end"/>
        </w:r>
      </w:hyperlink>
    </w:p>
    <w:p w14:paraId="523CFA69" w14:textId="18F68248" w:rsidR="007C5539" w:rsidRPr="007C5539" w:rsidRDefault="00BB57E1" w:rsidP="007C5539">
      <w:r>
        <w:fldChar w:fldCharType="end"/>
      </w:r>
    </w:p>
    <w:p w14:paraId="085F69C9" w14:textId="77777777" w:rsidR="00402F17" w:rsidRDefault="00BB57E1">
      <w:pPr>
        <w:spacing w:before="0" w:after="480" w:line="276" w:lineRule="auto"/>
        <w:rPr>
          <w:rFonts w:cs="Segoe UI"/>
          <w:b/>
          <w:color w:val="0074A1"/>
          <w:sz w:val="28"/>
          <w:szCs w:val="28"/>
        </w:rPr>
      </w:pPr>
      <w:r>
        <w:br w:type="page"/>
      </w:r>
    </w:p>
    <w:p w14:paraId="4F69FD1D" w14:textId="77777777" w:rsidR="007C5539" w:rsidRDefault="00BB57E1" w:rsidP="007C5539">
      <w:pPr>
        <w:pStyle w:val="Heading2"/>
      </w:pPr>
      <w:bookmarkStart w:id="4" w:name="_Toc94272797"/>
      <w:r>
        <w:lastRenderedPageBreak/>
        <w:t xml:space="preserve">List of </w:t>
      </w:r>
      <w:r w:rsidR="0008696B">
        <w:t>f</w:t>
      </w:r>
      <w:r>
        <w:t>igures</w:t>
      </w:r>
      <w:bookmarkEnd w:id="4"/>
    </w:p>
    <w:p w14:paraId="4E4046AA" w14:textId="1BFE436B" w:rsidR="00DD4291" w:rsidRDefault="00BB57E1">
      <w:pPr>
        <w:pStyle w:val="TableofFigures"/>
        <w:tabs>
          <w:tab w:val="right" w:leader="dot" w:pos="9060"/>
        </w:tabs>
        <w:rPr>
          <w:rFonts w:asciiTheme="minorHAnsi" w:eastAsiaTheme="minorEastAsia" w:hAnsiTheme="minorHAnsi"/>
          <w:noProof/>
          <w:lang w:eastAsia="en-AU"/>
        </w:rPr>
      </w:pPr>
      <w:r>
        <w:fldChar w:fldCharType="begin"/>
      </w:r>
      <w:r>
        <w:instrText xml:space="preserve"> TOC \h \z \c "Figure" </w:instrText>
      </w:r>
      <w:r>
        <w:fldChar w:fldCharType="separate"/>
      </w:r>
      <w:hyperlink w:anchor="_Toc94248443" w:history="1">
        <w:r w:rsidR="00DD4291" w:rsidRPr="002547F8">
          <w:rPr>
            <w:rStyle w:val="Hyperlink"/>
            <w:rFonts w:cs="Segoe UI"/>
            <w:b/>
            <w:bCs/>
            <w:noProof/>
          </w:rPr>
          <w:t>Figure 1</w:t>
        </w:r>
        <w:r w:rsidR="00DD4291" w:rsidRPr="002547F8">
          <w:rPr>
            <w:rStyle w:val="Hyperlink"/>
            <w:rFonts w:cs="Segoe UI"/>
            <w:noProof/>
          </w:rPr>
          <w:t xml:space="preserve"> Framework for assessing freshwater mussel conservation status at a species level. This is based on threats (extrinsic factors) that influence animal- or population-level indicators (intrinsic factors) (reproduced from Ferreira-Rodríguez et al. 2019). Note that mussel desiccation and upper thermal tolerance studies assess risks posed by climate change and water habitat alteration which can affect all indicators.</w:t>
        </w:r>
        <w:r w:rsidR="00DD4291">
          <w:rPr>
            <w:noProof/>
            <w:webHidden/>
          </w:rPr>
          <w:tab/>
        </w:r>
        <w:r w:rsidR="00DD4291">
          <w:rPr>
            <w:noProof/>
            <w:webHidden/>
          </w:rPr>
          <w:fldChar w:fldCharType="begin"/>
        </w:r>
        <w:r w:rsidR="00DD4291">
          <w:rPr>
            <w:noProof/>
            <w:webHidden/>
          </w:rPr>
          <w:instrText xml:space="preserve"> PAGEREF _Toc94248443 \h </w:instrText>
        </w:r>
        <w:r w:rsidR="00DD4291">
          <w:rPr>
            <w:noProof/>
            <w:webHidden/>
          </w:rPr>
        </w:r>
        <w:r w:rsidR="00DD4291">
          <w:rPr>
            <w:noProof/>
            <w:webHidden/>
          </w:rPr>
          <w:fldChar w:fldCharType="separate"/>
        </w:r>
        <w:r w:rsidR="00DB44B4">
          <w:rPr>
            <w:noProof/>
            <w:webHidden/>
          </w:rPr>
          <w:t>11</w:t>
        </w:r>
        <w:r w:rsidR="00DD4291">
          <w:rPr>
            <w:noProof/>
            <w:webHidden/>
          </w:rPr>
          <w:fldChar w:fldCharType="end"/>
        </w:r>
      </w:hyperlink>
    </w:p>
    <w:p w14:paraId="12E3D575" w14:textId="68FBFE73" w:rsidR="00DD4291" w:rsidRDefault="00A42B61">
      <w:pPr>
        <w:pStyle w:val="TableofFigures"/>
        <w:tabs>
          <w:tab w:val="right" w:leader="dot" w:pos="9060"/>
        </w:tabs>
        <w:rPr>
          <w:rFonts w:asciiTheme="minorHAnsi" w:eastAsiaTheme="minorEastAsia" w:hAnsiTheme="minorHAnsi"/>
          <w:noProof/>
          <w:lang w:eastAsia="en-AU"/>
        </w:rPr>
      </w:pPr>
      <w:hyperlink w:anchor="_Toc94248444" w:history="1">
        <w:r w:rsidR="00DD4291" w:rsidRPr="002547F8">
          <w:rPr>
            <w:rStyle w:val="Hyperlink"/>
            <w:rFonts w:cs="Segoe UI"/>
            <w:b/>
            <w:bCs/>
            <w:noProof/>
          </w:rPr>
          <w:t>Figure 2</w:t>
        </w:r>
        <w:r w:rsidR="00DD4291" w:rsidRPr="002547F8">
          <w:rPr>
            <w:rStyle w:val="Hyperlink"/>
            <w:noProof/>
          </w:rPr>
          <w:t xml:space="preserve"> </w:t>
        </w:r>
        <w:r w:rsidR="00DD4291" w:rsidRPr="002547F8">
          <w:rPr>
            <w:rStyle w:val="Hyperlink"/>
            <w:rFonts w:cs="Segoe UI"/>
            <w:noProof/>
          </w:rPr>
          <w:t>World map of the biogeographic realms where freshwater mussels occur (top), and the proportion of species assessed by the IUCN (2021) as threatened (critically endangered, endangered and vulnerable) or data deficient (bottom). See species numbers by region in Table 1. The biogeographic realm layer was obtained from the United Nations Environmental Programme (2004).</w:t>
        </w:r>
        <w:r w:rsidR="00DD4291">
          <w:rPr>
            <w:noProof/>
            <w:webHidden/>
          </w:rPr>
          <w:tab/>
        </w:r>
        <w:r w:rsidR="00DD4291">
          <w:rPr>
            <w:noProof/>
            <w:webHidden/>
          </w:rPr>
          <w:fldChar w:fldCharType="begin"/>
        </w:r>
        <w:r w:rsidR="00DD4291">
          <w:rPr>
            <w:noProof/>
            <w:webHidden/>
          </w:rPr>
          <w:instrText xml:space="preserve"> PAGEREF _Toc94248444 \h </w:instrText>
        </w:r>
        <w:r w:rsidR="00DD4291">
          <w:rPr>
            <w:noProof/>
            <w:webHidden/>
          </w:rPr>
        </w:r>
        <w:r w:rsidR="00DD4291">
          <w:rPr>
            <w:noProof/>
            <w:webHidden/>
          </w:rPr>
          <w:fldChar w:fldCharType="separate"/>
        </w:r>
        <w:r w:rsidR="00DB44B4">
          <w:rPr>
            <w:noProof/>
            <w:webHidden/>
          </w:rPr>
          <w:t>14</w:t>
        </w:r>
        <w:r w:rsidR="00DD4291">
          <w:rPr>
            <w:noProof/>
            <w:webHidden/>
          </w:rPr>
          <w:fldChar w:fldCharType="end"/>
        </w:r>
      </w:hyperlink>
    </w:p>
    <w:p w14:paraId="498099FB" w14:textId="67EF3E4A" w:rsidR="00DD4291" w:rsidRDefault="00A42B61">
      <w:pPr>
        <w:pStyle w:val="TableofFigures"/>
        <w:tabs>
          <w:tab w:val="right" w:leader="dot" w:pos="9060"/>
        </w:tabs>
        <w:rPr>
          <w:rFonts w:asciiTheme="minorHAnsi" w:eastAsiaTheme="minorEastAsia" w:hAnsiTheme="minorHAnsi"/>
          <w:noProof/>
          <w:lang w:eastAsia="en-AU"/>
        </w:rPr>
      </w:pPr>
      <w:hyperlink w:anchor="_Toc94248445" w:history="1">
        <w:r w:rsidR="00DD4291" w:rsidRPr="002547F8">
          <w:rPr>
            <w:rStyle w:val="Hyperlink"/>
            <w:rFonts w:cs="Segoe UI"/>
            <w:b/>
            <w:bCs/>
            <w:noProof/>
          </w:rPr>
          <w:t>Figure 3</w:t>
        </w:r>
        <w:r w:rsidR="00DD4291" w:rsidRPr="002547F8">
          <w:rPr>
            <w:rStyle w:val="Hyperlink"/>
            <w:rFonts w:cs="Segoe UI"/>
            <w:b/>
            <w:noProof/>
          </w:rPr>
          <w:t xml:space="preserve"> </w:t>
        </w:r>
        <w:r w:rsidR="00DD4291" w:rsidRPr="002547F8">
          <w:rPr>
            <w:rStyle w:val="Hyperlink"/>
            <w:rFonts w:cs="Segoe UI"/>
            <w:noProof/>
          </w:rPr>
          <w:t>Of the freshwater mussel species mapped by the IUCN Red List (see Table 2), world maps display the number of species by basin and the distribution of species within Superfamilies Unionoidea, Hyrioidea and Etherioidea by basin. Species distributions were obtained from the IUCN Red List (2021) and information on species superfamilies were obtained from Graf and Cummings (2021). The basins overlapping with species distributions were defined as main basins or Pfafstetter level 1 using the HydroBASINS system (Lehner and Grill 2013).</w:t>
        </w:r>
        <w:r w:rsidR="00DD4291">
          <w:rPr>
            <w:noProof/>
            <w:webHidden/>
          </w:rPr>
          <w:tab/>
        </w:r>
        <w:r w:rsidR="00DD4291">
          <w:rPr>
            <w:noProof/>
            <w:webHidden/>
          </w:rPr>
          <w:fldChar w:fldCharType="begin"/>
        </w:r>
        <w:r w:rsidR="00DD4291">
          <w:rPr>
            <w:noProof/>
            <w:webHidden/>
          </w:rPr>
          <w:instrText xml:space="preserve"> PAGEREF _Toc94248445 \h </w:instrText>
        </w:r>
        <w:r w:rsidR="00DD4291">
          <w:rPr>
            <w:noProof/>
            <w:webHidden/>
          </w:rPr>
        </w:r>
        <w:r w:rsidR="00DD4291">
          <w:rPr>
            <w:noProof/>
            <w:webHidden/>
          </w:rPr>
          <w:fldChar w:fldCharType="separate"/>
        </w:r>
        <w:r w:rsidR="00DB44B4">
          <w:rPr>
            <w:noProof/>
            <w:webHidden/>
          </w:rPr>
          <w:t>15</w:t>
        </w:r>
        <w:r w:rsidR="00DD4291">
          <w:rPr>
            <w:noProof/>
            <w:webHidden/>
          </w:rPr>
          <w:fldChar w:fldCharType="end"/>
        </w:r>
      </w:hyperlink>
    </w:p>
    <w:p w14:paraId="65A02007" w14:textId="032BAE6D" w:rsidR="00DD4291" w:rsidRDefault="00A42B61">
      <w:pPr>
        <w:pStyle w:val="TableofFigures"/>
        <w:tabs>
          <w:tab w:val="right" w:leader="dot" w:pos="9060"/>
        </w:tabs>
        <w:rPr>
          <w:rFonts w:asciiTheme="minorHAnsi" w:eastAsiaTheme="minorEastAsia" w:hAnsiTheme="minorHAnsi"/>
          <w:noProof/>
          <w:lang w:eastAsia="en-AU"/>
        </w:rPr>
      </w:pPr>
      <w:hyperlink w:anchor="_Toc94248446" w:history="1">
        <w:r w:rsidR="00DD4291" w:rsidRPr="002547F8">
          <w:rPr>
            <w:rStyle w:val="Hyperlink"/>
            <w:rFonts w:cs="Segoe UI"/>
            <w:b/>
            <w:bCs/>
            <w:noProof/>
          </w:rPr>
          <w:t xml:space="preserve">Figure 4 </w:t>
        </w:r>
        <w:r w:rsidR="00DD4291" w:rsidRPr="002547F8">
          <w:rPr>
            <w:rStyle w:val="Hyperlink"/>
            <w:rFonts w:cs="Segoe UI"/>
            <w:noProof/>
          </w:rPr>
          <w:t>Temperature, air relative humidity (RH) and sediment conditions used in laboratory desiccation tolerance trials for various freshwater mussel species. Yellow and blue colour indicates mussels belonging to Hyrioidea and Unionoidea Superfamilies respectively. Unk refers to instances where air humidity was not unknown. Mean temperature is used for trials where temperature varied. Points are slightly jittered apart to minimise overlaps.</w:t>
        </w:r>
        <w:r w:rsidR="00DD4291">
          <w:rPr>
            <w:noProof/>
            <w:webHidden/>
          </w:rPr>
          <w:tab/>
        </w:r>
        <w:r w:rsidR="00DD4291">
          <w:rPr>
            <w:noProof/>
            <w:webHidden/>
          </w:rPr>
          <w:fldChar w:fldCharType="begin"/>
        </w:r>
        <w:r w:rsidR="00DD4291">
          <w:rPr>
            <w:noProof/>
            <w:webHidden/>
          </w:rPr>
          <w:instrText xml:space="preserve"> PAGEREF _Toc94248446 \h </w:instrText>
        </w:r>
        <w:r w:rsidR="00DD4291">
          <w:rPr>
            <w:noProof/>
            <w:webHidden/>
          </w:rPr>
        </w:r>
        <w:r w:rsidR="00DD4291">
          <w:rPr>
            <w:noProof/>
            <w:webHidden/>
          </w:rPr>
          <w:fldChar w:fldCharType="separate"/>
        </w:r>
        <w:r w:rsidR="00DB44B4">
          <w:rPr>
            <w:noProof/>
            <w:webHidden/>
          </w:rPr>
          <w:t>17</w:t>
        </w:r>
        <w:r w:rsidR="00DD4291">
          <w:rPr>
            <w:noProof/>
            <w:webHidden/>
          </w:rPr>
          <w:fldChar w:fldCharType="end"/>
        </w:r>
      </w:hyperlink>
    </w:p>
    <w:p w14:paraId="4AF99152" w14:textId="5531B0DD" w:rsidR="00DD4291" w:rsidRDefault="00A42B61">
      <w:pPr>
        <w:pStyle w:val="TableofFigures"/>
        <w:tabs>
          <w:tab w:val="right" w:leader="dot" w:pos="9060"/>
        </w:tabs>
        <w:rPr>
          <w:rFonts w:asciiTheme="minorHAnsi" w:eastAsiaTheme="minorEastAsia" w:hAnsiTheme="minorHAnsi"/>
          <w:noProof/>
          <w:lang w:eastAsia="en-AU"/>
        </w:rPr>
      </w:pPr>
      <w:hyperlink w:anchor="_Toc94248447" w:history="1">
        <w:r w:rsidR="00DD4291" w:rsidRPr="002547F8">
          <w:rPr>
            <w:rStyle w:val="Hyperlink"/>
            <w:rFonts w:cs="Segoe UI"/>
            <w:b/>
            <w:bCs/>
            <w:noProof/>
          </w:rPr>
          <w:t>Figure 5</w:t>
        </w:r>
        <w:r w:rsidR="00DD4291" w:rsidRPr="002547F8">
          <w:rPr>
            <w:rStyle w:val="Hyperlink"/>
            <w:rFonts w:cs="Segoe UI"/>
            <w:noProof/>
          </w:rPr>
          <w:t xml:space="preserve"> Maximum known survival times of freshwater mussel species subjected to desiccation conditions at 15–30 °C. Yellow and blue colour indicates mussels belonging to Hyrioidea and Unionoidea Superfamilies respectively. Note the x axis is on a log(</w:t>
        </w:r>
        <w:r w:rsidR="00DD4291" w:rsidRPr="002547F8">
          <w:rPr>
            <w:rStyle w:val="Hyperlink"/>
            <w:rFonts w:cs="Segoe UI"/>
            <w:i/>
            <w:noProof/>
          </w:rPr>
          <w:t>x</w:t>
        </w:r>
        <w:r w:rsidR="00DD4291" w:rsidRPr="002547F8">
          <w:rPr>
            <w:rStyle w:val="Hyperlink"/>
            <w:rFonts w:cs="Segoe UI"/>
            <w:noProof/>
          </w:rPr>
          <w:t>+1) scale.</w:t>
        </w:r>
        <w:r w:rsidR="00DD4291">
          <w:rPr>
            <w:noProof/>
            <w:webHidden/>
          </w:rPr>
          <w:tab/>
        </w:r>
        <w:r w:rsidR="00DD4291">
          <w:rPr>
            <w:noProof/>
            <w:webHidden/>
          </w:rPr>
          <w:fldChar w:fldCharType="begin"/>
        </w:r>
        <w:r w:rsidR="00DD4291">
          <w:rPr>
            <w:noProof/>
            <w:webHidden/>
          </w:rPr>
          <w:instrText xml:space="preserve"> PAGEREF _Toc94248447 \h </w:instrText>
        </w:r>
        <w:r w:rsidR="00DD4291">
          <w:rPr>
            <w:noProof/>
            <w:webHidden/>
          </w:rPr>
        </w:r>
        <w:r w:rsidR="00DD4291">
          <w:rPr>
            <w:noProof/>
            <w:webHidden/>
          </w:rPr>
          <w:fldChar w:fldCharType="separate"/>
        </w:r>
        <w:r w:rsidR="00DB44B4">
          <w:rPr>
            <w:noProof/>
            <w:webHidden/>
          </w:rPr>
          <w:t>20</w:t>
        </w:r>
        <w:r w:rsidR="00DD4291">
          <w:rPr>
            <w:noProof/>
            <w:webHidden/>
          </w:rPr>
          <w:fldChar w:fldCharType="end"/>
        </w:r>
      </w:hyperlink>
    </w:p>
    <w:p w14:paraId="6348DC64" w14:textId="34C95449" w:rsidR="00DD4291" w:rsidRDefault="00A42B61">
      <w:pPr>
        <w:pStyle w:val="TableofFigures"/>
        <w:tabs>
          <w:tab w:val="right" w:leader="dot" w:pos="9060"/>
        </w:tabs>
        <w:rPr>
          <w:rFonts w:asciiTheme="minorHAnsi" w:eastAsiaTheme="minorEastAsia" w:hAnsiTheme="minorHAnsi"/>
          <w:noProof/>
          <w:lang w:eastAsia="en-AU"/>
        </w:rPr>
      </w:pPr>
      <w:hyperlink w:anchor="_Toc94248448" w:history="1">
        <w:r w:rsidR="00DD4291" w:rsidRPr="002547F8">
          <w:rPr>
            <w:rStyle w:val="Hyperlink"/>
            <w:b/>
            <w:bCs/>
            <w:noProof/>
          </w:rPr>
          <w:t>Figure 6</w:t>
        </w:r>
        <w:r w:rsidR="00DD4291" w:rsidRPr="002547F8">
          <w:rPr>
            <w:rStyle w:val="Hyperlink"/>
            <w:noProof/>
          </w:rPr>
          <w:t xml:space="preserve"> Map of the Murray-Darling Basin (grey shading), major Barwon-Darling, Murray and Murrumbidgee rivers within it (blue lines), NSW DPI Narrandera Fisheries Centre (NFC, circle) where the sediment temperature trial was conducted, and a nearby NSW DPI weather station at Leeton (triangle). State boundaries and major cities (squares) are also displayed.</w:t>
        </w:r>
        <w:r w:rsidR="00DD4291">
          <w:rPr>
            <w:noProof/>
            <w:webHidden/>
          </w:rPr>
          <w:tab/>
        </w:r>
        <w:r w:rsidR="00DD4291">
          <w:rPr>
            <w:noProof/>
            <w:webHidden/>
          </w:rPr>
          <w:fldChar w:fldCharType="begin"/>
        </w:r>
        <w:r w:rsidR="00DD4291">
          <w:rPr>
            <w:noProof/>
            <w:webHidden/>
          </w:rPr>
          <w:instrText xml:space="preserve"> PAGEREF _Toc94248448 \h </w:instrText>
        </w:r>
        <w:r w:rsidR="00DD4291">
          <w:rPr>
            <w:noProof/>
            <w:webHidden/>
          </w:rPr>
        </w:r>
        <w:r w:rsidR="00DD4291">
          <w:rPr>
            <w:noProof/>
            <w:webHidden/>
          </w:rPr>
          <w:fldChar w:fldCharType="separate"/>
        </w:r>
        <w:r w:rsidR="00DB44B4">
          <w:rPr>
            <w:noProof/>
            <w:webHidden/>
          </w:rPr>
          <w:t>21</w:t>
        </w:r>
        <w:r w:rsidR="00DD4291">
          <w:rPr>
            <w:noProof/>
            <w:webHidden/>
          </w:rPr>
          <w:fldChar w:fldCharType="end"/>
        </w:r>
      </w:hyperlink>
    </w:p>
    <w:p w14:paraId="7D3BCDDA" w14:textId="37AA60F2" w:rsidR="00DD4291" w:rsidRDefault="00A42B61">
      <w:pPr>
        <w:pStyle w:val="TableofFigures"/>
        <w:tabs>
          <w:tab w:val="right" w:leader="dot" w:pos="9060"/>
        </w:tabs>
        <w:rPr>
          <w:rFonts w:asciiTheme="minorHAnsi" w:eastAsiaTheme="minorEastAsia" w:hAnsiTheme="minorHAnsi"/>
          <w:noProof/>
          <w:lang w:eastAsia="en-AU"/>
        </w:rPr>
      </w:pPr>
      <w:hyperlink w:anchor="_Toc94248449" w:history="1">
        <w:r w:rsidR="00DD4291" w:rsidRPr="002547F8">
          <w:rPr>
            <w:rStyle w:val="Hyperlink"/>
            <w:b/>
            <w:bCs/>
            <w:noProof/>
          </w:rPr>
          <w:t>Figure 7</w:t>
        </w:r>
        <w:r w:rsidR="00DD4291" w:rsidRPr="002547F8">
          <w:rPr>
            <w:rStyle w:val="Hyperlink"/>
            <w:noProof/>
          </w:rPr>
          <w:t xml:space="preserve"> Schematic of the sediment temperature trial design where a range of sediment treatments (sun and shade light levels, wet and dry moisture levels, and clay and sand sediment types) were applied in 8 trays and temperature loggers were deployed at exposed surface and buried subsurface positions. Note that the schematic is not to scale, and that shade was provided via shade cloth and wet moisture levels were achieved using an irrigation system with an automated digital tap timer.</w:t>
        </w:r>
        <w:r w:rsidR="00DD4291">
          <w:rPr>
            <w:noProof/>
            <w:webHidden/>
          </w:rPr>
          <w:tab/>
        </w:r>
        <w:r w:rsidR="00DD4291">
          <w:rPr>
            <w:noProof/>
            <w:webHidden/>
          </w:rPr>
          <w:fldChar w:fldCharType="begin"/>
        </w:r>
        <w:r w:rsidR="00DD4291">
          <w:rPr>
            <w:noProof/>
            <w:webHidden/>
          </w:rPr>
          <w:instrText xml:space="preserve"> PAGEREF _Toc94248449 \h </w:instrText>
        </w:r>
        <w:r w:rsidR="00DD4291">
          <w:rPr>
            <w:noProof/>
            <w:webHidden/>
          </w:rPr>
        </w:r>
        <w:r w:rsidR="00DD4291">
          <w:rPr>
            <w:noProof/>
            <w:webHidden/>
          </w:rPr>
          <w:fldChar w:fldCharType="separate"/>
        </w:r>
        <w:r w:rsidR="00DB44B4">
          <w:rPr>
            <w:noProof/>
            <w:webHidden/>
          </w:rPr>
          <w:t>22</w:t>
        </w:r>
        <w:r w:rsidR="00DD4291">
          <w:rPr>
            <w:noProof/>
            <w:webHidden/>
          </w:rPr>
          <w:fldChar w:fldCharType="end"/>
        </w:r>
      </w:hyperlink>
    </w:p>
    <w:p w14:paraId="7A55291D" w14:textId="626DB85F" w:rsidR="00DD4291" w:rsidRDefault="00A42B61">
      <w:pPr>
        <w:pStyle w:val="TableofFigures"/>
        <w:tabs>
          <w:tab w:val="right" w:leader="dot" w:pos="9060"/>
        </w:tabs>
        <w:rPr>
          <w:rFonts w:asciiTheme="minorHAnsi" w:eastAsiaTheme="minorEastAsia" w:hAnsiTheme="minorHAnsi"/>
          <w:noProof/>
          <w:lang w:eastAsia="en-AU"/>
        </w:rPr>
      </w:pPr>
      <w:hyperlink w:anchor="_Toc94248450" w:history="1">
        <w:r w:rsidR="00DD4291" w:rsidRPr="002547F8">
          <w:rPr>
            <w:rStyle w:val="Hyperlink"/>
            <w:b/>
            <w:bCs/>
            <w:noProof/>
          </w:rPr>
          <w:t>Figure 8</w:t>
        </w:r>
        <w:r w:rsidR="00DD4291" w:rsidRPr="002547F8">
          <w:rPr>
            <w:rStyle w:val="Hyperlink"/>
            <w:noProof/>
          </w:rPr>
          <w:t xml:space="preserve"> Schematic of the freshwater mussel desiccation trials. Trial designs were adapted from Khan et al. (2020).</w:t>
        </w:r>
        <w:r w:rsidR="00DD4291">
          <w:rPr>
            <w:noProof/>
            <w:webHidden/>
          </w:rPr>
          <w:tab/>
        </w:r>
        <w:r w:rsidR="00DD4291">
          <w:rPr>
            <w:noProof/>
            <w:webHidden/>
          </w:rPr>
          <w:fldChar w:fldCharType="begin"/>
        </w:r>
        <w:r w:rsidR="00DD4291">
          <w:rPr>
            <w:noProof/>
            <w:webHidden/>
          </w:rPr>
          <w:instrText xml:space="preserve"> PAGEREF _Toc94248450 \h </w:instrText>
        </w:r>
        <w:r w:rsidR="00DD4291">
          <w:rPr>
            <w:noProof/>
            <w:webHidden/>
          </w:rPr>
        </w:r>
        <w:r w:rsidR="00DD4291">
          <w:rPr>
            <w:noProof/>
            <w:webHidden/>
          </w:rPr>
          <w:fldChar w:fldCharType="separate"/>
        </w:r>
        <w:r w:rsidR="00DB44B4">
          <w:rPr>
            <w:noProof/>
            <w:webHidden/>
          </w:rPr>
          <w:t>24</w:t>
        </w:r>
        <w:r w:rsidR="00DD4291">
          <w:rPr>
            <w:noProof/>
            <w:webHidden/>
          </w:rPr>
          <w:fldChar w:fldCharType="end"/>
        </w:r>
      </w:hyperlink>
    </w:p>
    <w:p w14:paraId="301746BB" w14:textId="0DA25CCC" w:rsidR="00DD4291" w:rsidRDefault="00A42B61">
      <w:pPr>
        <w:pStyle w:val="TableofFigures"/>
        <w:tabs>
          <w:tab w:val="right" w:leader="dot" w:pos="9060"/>
        </w:tabs>
        <w:rPr>
          <w:rFonts w:asciiTheme="minorHAnsi" w:eastAsiaTheme="minorEastAsia" w:hAnsiTheme="minorHAnsi"/>
          <w:noProof/>
          <w:lang w:eastAsia="en-AU"/>
        </w:rPr>
      </w:pPr>
      <w:hyperlink w:anchor="_Toc94248451" w:history="1">
        <w:r w:rsidR="00DD4291" w:rsidRPr="002547F8">
          <w:rPr>
            <w:rStyle w:val="Hyperlink"/>
            <w:b/>
            <w:bCs/>
            <w:noProof/>
          </w:rPr>
          <w:t>Figure 9</w:t>
        </w:r>
        <w:r w:rsidR="00DD4291" w:rsidRPr="002547F8">
          <w:rPr>
            <w:rStyle w:val="Hyperlink"/>
            <w:noProof/>
          </w:rPr>
          <w:t xml:space="preserve"> Mean daily temperatures recorded by loggers (lines and symbols) from 13–28 January 2021 in a range of sediment conditions: dry (yellow) or wet (blue line), clay (circle) or sand (diamond symbol), buried (solid) or exposed (dashed line), shade (blue) or sun (yellow symbol). Logger recordings on 20–21 are not shown as the irrigation system for wet </w:t>
        </w:r>
        <w:r w:rsidR="00DD4291" w:rsidRPr="002547F8">
          <w:rPr>
            <w:rStyle w:val="Hyperlink"/>
            <w:noProof/>
          </w:rPr>
          <w:lastRenderedPageBreak/>
          <w:t>treatments malfunctioned. Mean daily air temperature from the NSW DPI Leeton weather station over the period is also shown (grey line).</w:t>
        </w:r>
        <w:r w:rsidR="00DD4291">
          <w:rPr>
            <w:noProof/>
            <w:webHidden/>
          </w:rPr>
          <w:tab/>
        </w:r>
        <w:r w:rsidR="00DD4291">
          <w:rPr>
            <w:noProof/>
            <w:webHidden/>
          </w:rPr>
          <w:fldChar w:fldCharType="begin"/>
        </w:r>
        <w:r w:rsidR="00DD4291">
          <w:rPr>
            <w:noProof/>
            <w:webHidden/>
          </w:rPr>
          <w:instrText xml:space="preserve"> PAGEREF _Toc94248451 \h </w:instrText>
        </w:r>
        <w:r w:rsidR="00DD4291">
          <w:rPr>
            <w:noProof/>
            <w:webHidden/>
          </w:rPr>
        </w:r>
        <w:r w:rsidR="00DD4291">
          <w:rPr>
            <w:noProof/>
            <w:webHidden/>
          </w:rPr>
          <w:fldChar w:fldCharType="separate"/>
        </w:r>
        <w:r w:rsidR="00DB44B4">
          <w:rPr>
            <w:noProof/>
            <w:webHidden/>
          </w:rPr>
          <w:t>27</w:t>
        </w:r>
        <w:r w:rsidR="00DD4291">
          <w:rPr>
            <w:noProof/>
            <w:webHidden/>
          </w:rPr>
          <w:fldChar w:fldCharType="end"/>
        </w:r>
      </w:hyperlink>
    </w:p>
    <w:p w14:paraId="08013DE4" w14:textId="1D2C1168" w:rsidR="00DD4291" w:rsidRDefault="00A42B61">
      <w:pPr>
        <w:pStyle w:val="TableofFigures"/>
        <w:tabs>
          <w:tab w:val="right" w:leader="dot" w:pos="9060"/>
        </w:tabs>
        <w:rPr>
          <w:rFonts w:asciiTheme="minorHAnsi" w:eastAsiaTheme="minorEastAsia" w:hAnsiTheme="minorHAnsi"/>
          <w:noProof/>
          <w:lang w:eastAsia="en-AU"/>
        </w:rPr>
      </w:pPr>
      <w:hyperlink w:anchor="_Toc94248452" w:history="1">
        <w:r w:rsidR="00DD4291" w:rsidRPr="002547F8">
          <w:rPr>
            <w:rStyle w:val="Hyperlink"/>
            <w:b/>
            <w:bCs/>
            <w:noProof/>
          </w:rPr>
          <w:t>Figure 10</w:t>
        </w:r>
        <w:r w:rsidR="00DD4291" w:rsidRPr="002547F8">
          <w:rPr>
            <w:rStyle w:val="Hyperlink"/>
            <w:noProof/>
          </w:rPr>
          <w:t xml:space="preserve"> Hourly temperatures recorded by loggers (lines and symbols) from 13–28 January 2021 in a suite of sediment conditions: dry (yellow) or wet (blue line), clay (circle) or sand (diamond symbol), buried (solid) or exposed (dashed line), shade (blue) or sun (yellow symbol). Logger recordings on 20–21 are not shown as the irrigation system for wet treatments malfunctioned. Hourly air temperature from the NSW DPI Leeton weather station over the period is also shown (grey line).</w:t>
        </w:r>
        <w:r w:rsidR="00DD4291">
          <w:rPr>
            <w:noProof/>
            <w:webHidden/>
          </w:rPr>
          <w:tab/>
        </w:r>
        <w:r w:rsidR="00DD4291">
          <w:rPr>
            <w:noProof/>
            <w:webHidden/>
          </w:rPr>
          <w:fldChar w:fldCharType="begin"/>
        </w:r>
        <w:r w:rsidR="00DD4291">
          <w:rPr>
            <w:noProof/>
            <w:webHidden/>
          </w:rPr>
          <w:instrText xml:space="preserve"> PAGEREF _Toc94248452 \h </w:instrText>
        </w:r>
        <w:r w:rsidR="00DD4291">
          <w:rPr>
            <w:noProof/>
            <w:webHidden/>
          </w:rPr>
        </w:r>
        <w:r w:rsidR="00DD4291">
          <w:rPr>
            <w:noProof/>
            <w:webHidden/>
          </w:rPr>
          <w:fldChar w:fldCharType="separate"/>
        </w:r>
        <w:r w:rsidR="00DB44B4">
          <w:rPr>
            <w:noProof/>
            <w:webHidden/>
          </w:rPr>
          <w:t>27</w:t>
        </w:r>
        <w:r w:rsidR="00DD4291">
          <w:rPr>
            <w:noProof/>
            <w:webHidden/>
          </w:rPr>
          <w:fldChar w:fldCharType="end"/>
        </w:r>
      </w:hyperlink>
    </w:p>
    <w:p w14:paraId="32B01205" w14:textId="4978AFB2" w:rsidR="00DD4291" w:rsidRDefault="00A42B61">
      <w:pPr>
        <w:pStyle w:val="TableofFigures"/>
        <w:tabs>
          <w:tab w:val="right" w:leader="dot" w:pos="9060"/>
        </w:tabs>
        <w:rPr>
          <w:rFonts w:asciiTheme="minorHAnsi" w:eastAsiaTheme="minorEastAsia" w:hAnsiTheme="minorHAnsi"/>
          <w:noProof/>
          <w:lang w:eastAsia="en-AU"/>
        </w:rPr>
      </w:pPr>
      <w:hyperlink w:anchor="_Toc94248453" w:history="1">
        <w:r w:rsidR="00DD4291" w:rsidRPr="002547F8">
          <w:rPr>
            <w:rStyle w:val="Hyperlink"/>
            <w:b/>
            <w:bCs/>
            <w:noProof/>
          </w:rPr>
          <w:t>Figure 11</w:t>
        </w:r>
        <w:r w:rsidR="00DD4291" w:rsidRPr="002547F8">
          <w:rPr>
            <w:rStyle w:val="Hyperlink"/>
            <w:noProof/>
          </w:rPr>
          <w:t xml:space="preserve"> Mean daily air temperature plotted against temperatures recorded by loggers in various sediment conditions: dry (yellow) or wet (blue line), clay (circle) or sand (diamond symbol), buried (solid) or exposed (dashed line), shade (blue) or sun (yellow symbol). Yellow and blue lines represent linear regressions and grey lines indicate a 1:1 ratio between mean daily air temperature and mean daily logger temperature. Air temperatures were obtained from the NSW DPI Leeton weather station.</w:t>
        </w:r>
        <w:r w:rsidR="00DD4291">
          <w:rPr>
            <w:noProof/>
            <w:webHidden/>
          </w:rPr>
          <w:tab/>
        </w:r>
        <w:r w:rsidR="00DD4291">
          <w:rPr>
            <w:noProof/>
            <w:webHidden/>
          </w:rPr>
          <w:fldChar w:fldCharType="begin"/>
        </w:r>
        <w:r w:rsidR="00DD4291">
          <w:rPr>
            <w:noProof/>
            <w:webHidden/>
          </w:rPr>
          <w:instrText xml:space="preserve"> PAGEREF _Toc94248453 \h </w:instrText>
        </w:r>
        <w:r w:rsidR="00DD4291">
          <w:rPr>
            <w:noProof/>
            <w:webHidden/>
          </w:rPr>
        </w:r>
        <w:r w:rsidR="00DD4291">
          <w:rPr>
            <w:noProof/>
            <w:webHidden/>
          </w:rPr>
          <w:fldChar w:fldCharType="separate"/>
        </w:r>
        <w:r w:rsidR="00DB44B4">
          <w:rPr>
            <w:noProof/>
            <w:webHidden/>
          </w:rPr>
          <w:t>29</w:t>
        </w:r>
        <w:r w:rsidR="00DD4291">
          <w:rPr>
            <w:noProof/>
            <w:webHidden/>
          </w:rPr>
          <w:fldChar w:fldCharType="end"/>
        </w:r>
      </w:hyperlink>
    </w:p>
    <w:p w14:paraId="27B01A84" w14:textId="310C3342" w:rsidR="00DD4291" w:rsidRDefault="00A42B61">
      <w:pPr>
        <w:pStyle w:val="TableofFigures"/>
        <w:tabs>
          <w:tab w:val="right" w:leader="dot" w:pos="9060"/>
        </w:tabs>
        <w:rPr>
          <w:rFonts w:asciiTheme="minorHAnsi" w:eastAsiaTheme="minorEastAsia" w:hAnsiTheme="minorHAnsi"/>
          <w:noProof/>
          <w:lang w:eastAsia="en-AU"/>
        </w:rPr>
      </w:pPr>
      <w:hyperlink w:anchor="_Toc94248454" w:history="1">
        <w:r w:rsidR="00DD4291" w:rsidRPr="002547F8">
          <w:rPr>
            <w:rStyle w:val="Hyperlink"/>
            <w:b/>
            <w:bCs/>
            <w:noProof/>
          </w:rPr>
          <w:t>Figure 12</w:t>
        </w:r>
        <w:r w:rsidR="00DD4291" w:rsidRPr="002547F8">
          <w:rPr>
            <w:rStyle w:val="Hyperlink"/>
            <w:noProof/>
          </w:rPr>
          <w:t xml:space="preserve"> Moisture content of sediment within containers which held mussels are shown for Trial 1 at day 0, 1, 4, 10, 20 and 40. Points indicate mean values of measurements from individual tanks and bars represent ranges. Points and bars are colour coded according to mean values. Note that values are not shown once no mussels were alive for several days in a treatment.</w:t>
        </w:r>
        <w:r w:rsidR="00DD4291">
          <w:rPr>
            <w:noProof/>
            <w:webHidden/>
          </w:rPr>
          <w:tab/>
        </w:r>
        <w:r w:rsidR="00DD4291">
          <w:rPr>
            <w:noProof/>
            <w:webHidden/>
          </w:rPr>
          <w:fldChar w:fldCharType="begin"/>
        </w:r>
        <w:r w:rsidR="00DD4291">
          <w:rPr>
            <w:noProof/>
            <w:webHidden/>
          </w:rPr>
          <w:instrText xml:space="preserve"> PAGEREF _Toc94248454 \h </w:instrText>
        </w:r>
        <w:r w:rsidR="00DD4291">
          <w:rPr>
            <w:noProof/>
            <w:webHidden/>
          </w:rPr>
        </w:r>
        <w:r w:rsidR="00DD4291">
          <w:rPr>
            <w:noProof/>
            <w:webHidden/>
          </w:rPr>
          <w:fldChar w:fldCharType="separate"/>
        </w:r>
        <w:r w:rsidR="00DB44B4">
          <w:rPr>
            <w:noProof/>
            <w:webHidden/>
          </w:rPr>
          <w:t>30</w:t>
        </w:r>
        <w:r w:rsidR="00DD4291">
          <w:rPr>
            <w:noProof/>
            <w:webHidden/>
          </w:rPr>
          <w:fldChar w:fldCharType="end"/>
        </w:r>
      </w:hyperlink>
    </w:p>
    <w:p w14:paraId="29F6057C" w14:textId="645E9018" w:rsidR="00DD4291" w:rsidRDefault="00A42B61">
      <w:pPr>
        <w:pStyle w:val="TableofFigures"/>
        <w:tabs>
          <w:tab w:val="right" w:leader="dot" w:pos="9060"/>
        </w:tabs>
        <w:rPr>
          <w:rFonts w:asciiTheme="minorHAnsi" w:eastAsiaTheme="minorEastAsia" w:hAnsiTheme="minorHAnsi"/>
          <w:noProof/>
          <w:lang w:eastAsia="en-AU"/>
        </w:rPr>
      </w:pPr>
      <w:hyperlink w:anchor="_Toc94248455" w:history="1">
        <w:r w:rsidR="00DD4291" w:rsidRPr="002547F8">
          <w:rPr>
            <w:rStyle w:val="Hyperlink"/>
            <w:b/>
            <w:bCs/>
            <w:noProof/>
          </w:rPr>
          <w:t>Figure 13</w:t>
        </w:r>
        <w:r w:rsidR="00DD4291" w:rsidRPr="002547F8">
          <w:rPr>
            <w:rStyle w:val="Hyperlink"/>
            <w:noProof/>
          </w:rPr>
          <w:t xml:space="preserve"> Survival times of river and floodplain mussels under experimental desiccation conditions in Trial 1. Points represent mussel survival at each assessment in a replicate tank, with point shading indicating the number of replicates with an identical survival value (darker colour for more replicates with the same value). Lines show the two-parameter logistic regression curves and are colour-coded by temperature and 95% confidence intervals around lethal time LT50 values.</w:t>
        </w:r>
        <w:r w:rsidR="00DD4291">
          <w:rPr>
            <w:noProof/>
            <w:webHidden/>
          </w:rPr>
          <w:tab/>
        </w:r>
        <w:r w:rsidR="00DD4291">
          <w:rPr>
            <w:noProof/>
            <w:webHidden/>
          </w:rPr>
          <w:fldChar w:fldCharType="begin"/>
        </w:r>
        <w:r w:rsidR="00DD4291">
          <w:rPr>
            <w:noProof/>
            <w:webHidden/>
          </w:rPr>
          <w:instrText xml:space="preserve"> PAGEREF _Toc94248455 \h </w:instrText>
        </w:r>
        <w:r w:rsidR="00DD4291">
          <w:rPr>
            <w:noProof/>
            <w:webHidden/>
          </w:rPr>
        </w:r>
        <w:r w:rsidR="00DD4291">
          <w:rPr>
            <w:noProof/>
            <w:webHidden/>
          </w:rPr>
          <w:fldChar w:fldCharType="separate"/>
        </w:r>
        <w:r w:rsidR="00DB44B4">
          <w:rPr>
            <w:noProof/>
            <w:webHidden/>
          </w:rPr>
          <w:t>31</w:t>
        </w:r>
        <w:r w:rsidR="00DD4291">
          <w:rPr>
            <w:noProof/>
            <w:webHidden/>
          </w:rPr>
          <w:fldChar w:fldCharType="end"/>
        </w:r>
      </w:hyperlink>
    </w:p>
    <w:p w14:paraId="5E3D1D1E" w14:textId="73F20771" w:rsidR="00DD4291" w:rsidRDefault="00A42B61">
      <w:pPr>
        <w:pStyle w:val="TableofFigures"/>
        <w:tabs>
          <w:tab w:val="right" w:leader="dot" w:pos="9060"/>
        </w:tabs>
        <w:rPr>
          <w:rFonts w:asciiTheme="minorHAnsi" w:eastAsiaTheme="minorEastAsia" w:hAnsiTheme="minorHAnsi"/>
          <w:noProof/>
          <w:lang w:eastAsia="en-AU"/>
        </w:rPr>
      </w:pPr>
      <w:hyperlink w:anchor="_Toc94248456" w:history="1">
        <w:r w:rsidR="00DD4291" w:rsidRPr="002547F8">
          <w:rPr>
            <w:rStyle w:val="Hyperlink"/>
            <w:rFonts w:cs="Segoe UI"/>
            <w:b/>
            <w:bCs/>
            <w:noProof/>
          </w:rPr>
          <w:t>Figure 14</w:t>
        </w:r>
        <w:r w:rsidR="00DD4291" w:rsidRPr="002547F8">
          <w:rPr>
            <w:rStyle w:val="Hyperlink"/>
            <w:rFonts w:cs="Segoe UI"/>
            <w:noProof/>
          </w:rPr>
          <w:t xml:space="preserve"> Lethal temperatures that 50% of mussels died (LT50) and 95% confidence intervals for river and floodplain mussels at 1, 2, 4, 10, 20 and 40 days. The upper and lower temperatures at which mussels were held in simulated river drying conditions are shown as dashed horizontal lines. Note that points at the same time interval are dodged apart and the x axis in log(</w:t>
        </w:r>
        <w:r w:rsidR="00DD4291" w:rsidRPr="002547F8">
          <w:rPr>
            <w:rStyle w:val="Hyperlink"/>
            <w:rFonts w:cs="Segoe UI"/>
            <w:i/>
            <w:noProof/>
          </w:rPr>
          <w:t>x</w:t>
        </w:r>
        <w:r w:rsidR="00DD4291" w:rsidRPr="002547F8">
          <w:rPr>
            <w:rStyle w:val="Hyperlink"/>
            <w:rFonts w:cs="Segoe UI"/>
            <w:noProof/>
          </w:rPr>
          <w:t>+1) transformed. The colour of points refers to the corresponding lethal temperature LT50 value.</w:t>
        </w:r>
        <w:r w:rsidR="00DD4291">
          <w:rPr>
            <w:noProof/>
            <w:webHidden/>
          </w:rPr>
          <w:tab/>
        </w:r>
        <w:r w:rsidR="00DD4291">
          <w:rPr>
            <w:noProof/>
            <w:webHidden/>
          </w:rPr>
          <w:fldChar w:fldCharType="begin"/>
        </w:r>
        <w:r w:rsidR="00DD4291">
          <w:rPr>
            <w:noProof/>
            <w:webHidden/>
          </w:rPr>
          <w:instrText xml:space="preserve"> PAGEREF _Toc94248456 \h </w:instrText>
        </w:r>
        <w:r w:rsidR="00DD4291">
          <w:rPr>
            <w:noProof/>
            <w:webHidden/>
          </w:rPr>
        </w:r>
        <w:r w:rsidR="00DD4291">
          <w:rPr>
            <w:noProof/>
            <w:webHidden/>
          </w:rPr>
          <w:fldChar w:fldCharType="separate"/>
        </w:r>
        <w:r w:rsidR="00DB44B4">
          <w:rPr>
            <w:noProof/>
            <w:webHidden/>
          </w:rPr>
          <w:t>33</w:t>
        </w:r>
        <w:r w:rsidR="00DD4291">
          <w:rPr>
            <w:noProof/>
            <w:webHidden/>
          </w:rPr>
          <w:fldChar w:fldCharType="end"/>
        </w:r>
      </w:hyperlink>
    </w:p>
    <w:p w14:paraId="1C28D72A" w14:textId="52E24A11" w:rsidR="0008696B" w:rsidRDefault="00BB57E1" w:rsidP="00942763">
      <w:pPr>
        <w:pStyle w:val="Heading2"/>
      </w:pPr>
      <w:r>
        <w:fldChar w:fldCharType="end"/>
      </w:r>
      <w:bookmarkStart w:id="5" w:name="_Toc81387423"/>
    </w:p>
    <w:p w14:paraId="65D32558" w14:textId="77777777" w:rsidR="0008696B" w:rsidRDefault="00BB57E1" w:rsidP="0008696B">
      <w:pPr>
        <w:rPr>
          <w:rFonts w:cs="Segoe UI"/>
          <w:color w:val="0074A1"/>
          <w:sz w:val="28"/>
          <w:szCs w:val="28"/>
        </w:rPr>
      </w:pPr>
      <w:r>
        <w:br w:type="page"/>
      </w:r>
    </w:p>
    <w:p w14:paraId="704C9EEC" w14:textId="77777777" w:rsidR="0016656B" w:rsidRDefault="00BB57E1" w:rsidP="00942763">
      <w:pPr>
        <w:pStyle w:val="Heading2"/>
      </w:pPr>
      <w:bookmarkStart w:id="6" w:name="_Toc94272798"/>
      <w:r>
        <w:lastRenderedPageBreak/>
        <w:t>Acknowledgements</w:t>
      </w:r>
      <w:bookmarkEnd w:id="6"/>
    </w:p>
    <w:p w14:paraId="4679AA89" w14:textId="2012479E" w:rsidR="0016656B" w:rsidRDefault="00BB57E1" w:rsidP="0016656B">
      <w:r>
        <w:t xml:space="preserve">We thank Nerida Sloane and Hayley Behnke for their contributions to the project and the Commonwealth Environmental Water Office for funding under </w:t>
      </w:r>
      <w:r w:rsidR="00D14045">
        <w:t xml:space="preserve">contract </w:t>
      </w:r>
      <w:r>
        <w:t xml:space="preserve">number 3600004096. Thanks also to </w:t>
      </w:r>
      <w:r w:rsidR="00402F17">
        <w:t xml:space="preserve">the following DPI Fisheries staff for project and logistical support: Martin </w:t>
      </w:r>
      <w:proofErr w:type="spellStart"/>
      <w:r w:rsidR="00402F17">
        <w:t>Asmus</w:t>
      </w:r>
      <w:proofErr w:type="spellEnd"/>
      <w:r w:rsidR="00402F17">
        <w:t xml:space="preserve">, Katherine Cheshire, Jonathon Doyle, Lachie Jess, Gary McLean, Matt McLellan, Nicholas O’Brien, </w:t>
      </w:r>
      <w:r>
        <w:t>Rohan Rehwinkel</w:t>
      </w:r>
      <w:r w:rsidR="00402F17">
        <w:t xml:space="preserve"> and </w:t>
      </w:r>
      <w:r>
        <w:t>Jackson Wilkes-</w:t>
      </w:r>
      <w:proofErr w:type="spellStart"/>
      <w:r>
        <w:t>Walburn</w:t>
      </w:r>
      <w:proofErr w:type="spellEnd"/>
      <w:r w:rsidR="00402F17">
        <w:t xml:space="preserve">. Discussions with Nicole </w:t>
      </w:r>
      <w:proofErr w:type="spellStart"/>
      <w:r w:rsidR="00402F17">
        <w:t>McCasker</w:t>
      </w:r>
      <w:proofErr w:type="spellEnd"/>
      <w:r w:rsidR="00402F17">
        <w:t xml:space="preserve"> and Hugh Jones were beneficial during this project. </w:t>
      </w:r>
    </w:p>
    <w:p w14:paraId="44902BB3" w14:textId="77777777" w:rsidR="0016656B" w:rsidRDefault="00BB57E1">
      <w:pPr>
        <w:spacing w:before="0" w:after="480" w:line="276" w:lineRule="auto"/>
        <w:rPr>
          <w:rFonts w:cs="Segoe UI"/>
          <w:b/>
          <w:color w:val="0074A1"/>
          <w:sz w:val="28"/>
          <w:szCs w:val="28"/>
        </w:rPr>
      </w:pPr>
      <w:r>
        <w:br w:type="page"/>
      </w:r>
    </w:p>
    <w:p w14:paraId="69E95B60" w14:textId="77777777" w:rsidR="00CF653C" w:rsidRPr="000E0FBF" w:rsidRDefault="00BB57E1" w:rsidP="0016656B">
      <w:pPr>
        <w:pStyle w:val="Heading2"/>
      </w:pPr>
      <w:bookmarkStart w:id="7" w:name="_Toc94272799"/>
      <w:r>
        <w:lastRenderedPageBreak/>
        <w:t>Executive summary</w:t>
      </w:r>
      <w:bookmarkEnd w:id="5"/>
      <w:bookmarkEnd w:id="7"/>
    </w:p>
    <w:p w14:paraId="38635A8D" w14:textId="74E2F3B8" w:rsidR="00923F4C" w:rsidRPr="009979BD" w:rsidRDefault="00BB57E1" w:rsidP="00D60542">
      <w:r w:rsidRPr="009979BD">
        <w:t xml:space="preserve">Freshwater mussels are an important component of aquatic communities in lowland rivers and play an </w:t>
      </w:r>
      <w:r w:rsidR="009979BD" w:rsidRPr="009979BD">
        <w:t>essential</w:t>
      </w:r>
      <w:r w:rsidRPr="009979BD">
        <w:t xml:space="preserve"> role in ecosystem functioning</w:t>
      </w:r>
      <w:r w:rsidR="009979BD" w:rsidRPr="009979BD">
        <w:t xml:space="preserve">; they </w:t>
      </w:r>
      <w:r w:rsidRPr="009979BD">
        <w:t xml:space="preserve">provide a food resource for fish and other aquatic animals, </w:t>
      </w:r>
      <w:r w:rsidR="009979BD" w:rsidRPr="009979BD">
        <w:t xml:space="preserve">are a biological filter that </w:t>
      </w:r>
      <w:r w:rsidRPr="009979BD">
        <w:t>improve</w:t>
      </w:r>
      <w:r w:rsidR="009979BD" w:rsidRPr="009979BD">
        <w:t>s</w:t>
      </w:r>
      <w:r w:rsidRPr="009979BD">
        <w:t xml:space="preserve"> water quality, and can be used as an indicator of aquatic health</w:t>
      </w:r>
      <w:r w:rsidR="004D2FC9">
        <w:rPr>
          <w:noProof/>
        </w:rPr>
        <w:fldChar w:fldCharType="begin"/>
      </w:r>
      <w:r w:rsidR="00D31789">
        <w:rPr>
          <w:noProof/>
        </w:rPr>
        <w:instrText xml:space="preserve"> ADDIN EN.CITE &lt;EndNote&gt;&lt;Cite&gt;&lt;Author&gt;Vaughn&lt;/Author&gt;&lt;Year&gt;2018&lt;/Year&gt;&lt;RecNum&gt;1&lt;/RecNum&gt;&lt;DisplayText&gt;(Vaughn 2018)&lt;/DisplayText&gt;&lt;record&gt;&lt;rec-number&gt;1&lt;/rec-number&gt;&lt;foreign-keys&gt;&lt;key app="EN" db-id="rf9t5zd0se2f0medze6pxzv2w5zvvtrz2p0t" timestamp="1630394652"&gt;1&lt;/key&gt;&lt;/foreign-keys&gt;&lt;ref-type name="Journal Article"&gt;17&lt;/ref-type&gt;&lt;contributors&gt;&lt;authors&gt;&lt;author&gt;Vaughn, Caryn C.&lt;/author&gt;&lt;/authors&gt;&lt;/contributors&gt;&lt;titles&gt;&lt;title&gt;Ecosystem services provided by freshwater mussels&lt;/title&gt;&lt;secondary-title&gt;Hydrobiologia&lt;/secondary-title&gt;&lt;/titles&gt;&lt;periodical&gt;&lt;full-title&gt;Hydrobiologia&lt;/full-title&gt;&lt;/periodical&gt;&lt;pages&gt;&lt;style face="normal" font="default" size="100%"&gt;15&lt;/style&gt;&lt;style face="normal" font="Symbol" charset="2" size="100%"&gt;-&lt;/style&gt;&lt;style face="normal" font="default" size="100%"&gt;27&lt;/style&gt;&lt;/pages&gt;&lt;volume&gt;810&lt;/volume&gt;&lt;number&gt;1&lt;/number&gt;&lt;dates&gt;&lt;year&gt;2018&lt;/year&gt;&lt;pub-dates&gt;&lt;date&gt;2018/03/01&lt;/date&gt;&lt;/pub-dates&gt;&lt;/dates&gt;&lt;isbn&gt;1573-5117&lt;/isbn&gt;&lt;urls&gt;&lt;related-urls&gt;&lt;url&gt;https://doi.org/10.1007/s10750-017-3139-x&lt;/url&gt;&lt;/related-urls&gt;&lt;/urls&gt;&lt;electronic-resource-num&gt;10.1007/s10750-017-3139-x&lt;/electronic-resource-num&gt;&lt;/record&gt;&lt;/Cite&gt;&lt;/EndNote&gt;</w:instrText>
      </w:r>
      <w:r w:rsidR="004D2FC9">
        <w:rPr>
          <w:noProof/>
        </w:rPr>
        <w:fldChar w:fldCharType="end"/>
      </w:r>
      <w:r w:rsidRPr="009979BD">
        <w:t xml:space="preserve">. </w:t>
      </w:r>
      <w:r w:rsidR="009979BD" w:rsidRPr="009979BD">
        <w:t>Globally, freshwater mussel</w:t>
      </w:r>
      <w:r w:rsidRPr="009979BD">
        <w:t xml:space="preserve"> population</w:t>
      </w:r>
      <w:r w:rsidR="009979BD" w:rsidRPr="009979BD">
        <w:t>s</w:t>
      </w:r>
      <w:r w:rsidRPr="009979BD">
        <w:t xml:space="preserve"> have been impacted by water resource development, drought, and changes to climatic conditions, although little is known about their ecological requirements</w:t>
      </w:r>
      <w:r w:rsidR="009979BD" w:rsidRPr="009979BD">
        <w:t xml:space="preserve"> in some regions</w:t>
      </w:r>
      <w:r w:rsidRPr="009979BD">
        <w:t xml:space="preserve">. </w:t>
      </w:r>
      <w:r w:rsidR="00B967FA">
        <w:t xml:space="preserve">Between </w:t>
      </w:r>
      <w:r w:rsidR="00AB3880">
        <w:t>2017</w:t>
      </w:r>
      <w:r w:rsidR="00B967FA">
        <w:t xml:space="preserve"> and </w:t>
      </w:r>
      <w:r w:rsidR="00AB3880">
        <w:t>early 2020</w:t>
      </w:r>
      <w:r w:rsidR="00B967FA">
        <w:t>,</w:t>
      </w:r>
      <w:r w:rsidR="009979BD" w:rsidRPr="009979BD">
        <w:t xml:space="preserve"> e</w:t>
      </w:r>
      <w:r w:rsidRPr="009979BD">
        <w:t>xtreme drought conditions</w:t>
      </w:r>
      <w:r w:rsidR="00D94EFE">
        <w:t xml:space="preserve"> and extreme summer temperatures</w:t>
      </w:r>
      <w:r w:rsidRPr="009979BD">
        <w:t xml:space="preserve"> in </w:t>
      </w:r>
      <w:r w:rsidR="009979BD" w:rsidRPr="009979BD">
        <w:t>Australia’s Murray</w:t>
      </w:r>
      <w:r w:rsidR="00B967FA">
        <w:t>–</w:t>
      </w:r>
      <w:r w:rsidR="009979BD" w:rsidRPr="009979BD">
        <w:t xml:space="preserve">Darling </w:t>
      </w:r>
      <w:r w:rsidRPr="009979BD">
        <w:t xml:space="preserve">Basin are </w:t>
      </w:r>
      <w:r w:rsidR="009979BD" w:rsidRPr="009979BD">
        <w:t xml:space="preserve">thought to have </w:t>
      </w:r>
      <w:r w:rsidRPr="009979BD">
        <w:t>impact</w:t>
      </w:r>
      <w:r w:rsidR="009979BD" w:rsidRPr="009979BD">
        <w:t>ed</w:t>
      </w:r>
      <w:r w:rsidRPr="009979BD">
        <w:t xml:space="preserve"> the distribution, </w:t>
      </w:r>
      <w:proofErr w:type="gramStart"/>
      <w:r w:rsidRPr="009979BD">
        <w:t>condition</w:t>
      </w:r>
      <w:proofErr w:type="gramEnd"/>
      <w:r w:rsidRPr="009979BD">
        <w:t xml:space="preserve"> and survival of </w:t>
      </w:r>
      <w:r w:rsidR="009979BD" w:rsidRPr="009979BD">
        <w:t xml:space="preserve">freshwater </w:t>
      </w:r>
      <w:r w:rsidRPr="009979BD">
        <w:t xml:space="preserve">mussel populations. For example, large numbers of deceased mussels </w:t>
      </w:r>
      <w:r w:rsidR="00C17BC4">
        <w:t>were</w:t>
      </w:r>
      <w:r w:rsidRPr="009979BD">
        <w:t xml:space="preserve"> observed in </w:t>
      </w:r>
      <w:r w:rsidR="009979BD">
        <w:t>locations</w:t>
      </w:r>
      <w:r w:rsidRPr="009979BD">
        <w:t xml:space="preserve"> such as the Namoi and Barwon</w:t>
      </w:r>
      <w:r w:rsidR="00B967FA">
        <w:t>–</w:t>
      </w:r>
      <w:r w:rsidRPr="009979BD">
        <w:t>Darling</w:t>
      </w:r>
      <w:r w:rsidR="009979BD">
        <w:t xml:space="preserve"> rivers</w:t>
      </w:r>
      <w:r w:rsidRPr="009979BD">
        <w:t xml:space="preserve">, </w:t>
      </w:r>
      <w:r w:rsidR="009979BD">
        <w:t xml:space="preserve">raising concerns of the potential risk for other populations in locations such as the </w:t>
      </w:r>
      <w:r w:rsidR="009979BD" w:rsidRPr="009979BD">
        <w:t xml:space="preserve">Macquarie and Border </w:t>
      </w:r>
      <w:r w:rsidR="009979BD">
        <w:t>r</w:t>
      </w:r>
      <w:r w:rsidR="009979BD" w:rsidRPr="009979BD">
        <w:t xml:space="preserve">ivers </w:t>
      </w:r>
      <w:r w:rsidRPr="009979BD">
        <w:t>dying in drying pools. There are several knowledge gaps around the requirements of freshwater mussels in the Murray</w:t>
      </w:r>
      <w:r w:rsidR="00B967FA">
        <w:t>–</w:t>
      </w:r>
      <w:r w:rsidRPr="009979BD">
        <w:t xml:space="preserve">Darling Basin. One of these gaps is the tolerance of different freshwater mussels to river drying at different temperatures, which </w:t>
      </w:r>
      <w:r w:rsidR="004D2FC9">
        <w:t>is thought to contribute to</w:t>
      </w:r>
      <w:r w:rsidRPr="009979BD">
        <w:t xml:space="preserve"> significant declines</w:t>
      </w:r>
      <w:r w:rsidR="00C17BC4">
        <w:t xml:space="preserve"> in mussel populations</w:t>
      </w:r>
      <w:r w:rsidRPr="009979BD">
        <w:t xml:space="preserve">. Although mussels may burrow into cooler sediment to better survive periods of drying, the desiccation tolerances </w:t>
      </w:r>
      <w:r w:rsidR="009979BD" w:rsidRPr="009979BD">
        <w:t xml:space="preserve">likely </w:t>
      </w:r>
      <w:r w:rsidRPr="009979BD">
        <w:t xml:space="preserve">differ between species. </w:t>
      </w:r>
      <w:r w:rsidR="00D60542">
        <w:t xml:space="preserve">Quantifying critical ecological thresholds </w:t>
      </w:r>
      <w:r w:rsidRPr="009979BD">
        <w:t xml:space="preserve">would </w:t>
      </w:r>
      <w:r w:rsidR="00D60542">
        <w:t xml:space="preserve">enable predictive capacity to determine </w:t>
      </w:r>
      <w:r w:rsidRPr="009979BD">
        <w:t xml:space="preserve">how drying events will impact the mortality and abundance of each mussel </w:t>
      </w:r>
      <w:proofErr w:type="gramStart"/>
      <w:r w:rsidR="00D60542" w:rsidRPr="009979BD">
        <w:t>species</w:t>
      </w:r>
      <w:r w:rsidR="00D60542">
        <w:t>, and</w:t>
      </w:r>
      <w:proofErr w:type="gramEnd"/>
      <w:r w:rsidR="00D60542">
        <w:t xml:space="preserve"> can be used to</w:t>
      </w:r>
      <w:r w:rsidRPr="009979BD">
        <w:t xml:space="preserve"> inform the management of environmental water and river operations to better support mussel populations. </w:t>
      </w:r>
    </w:p>
    <w:p w14:paraId="5695A38B" w14:textId="01B50E5B" w:rsidR="00923F4C" w:rsidRDefault="00BB57E1" w:rsidP="455A9F7A">
      <w:r>
        <w:t xml:space="preserve">In this project, we aimed to 1) </w:t>
      </w:r>
      <w:r w:rsidR="006428C0">
        <w:t>assess the relevant literature regarding global threats to freshwater mussels including desiccation</w:t>
      </w:r>
      <w:r w:rsidR="001B7135">
        <w:t xml:space="preserve"> during river drying</w:t>
      </w:r>
      <w:r w:rsidR="006428C0">
        <w:t xml:space="preserve"> as a result of river regulation and a changing climate, and </w:t>
      </w:r>
      <w:r w:rsidR="00514EB2">
        <w:t xml:space="preserve">2) </w:t>
      </w:r>
      <w:r w:rsidR="006428C0">
        <w:t xml:space="preserve">through a series of field and laboratory experiments </w:t>
      </w:r>
      <w:r>
        <w:t xml:space="preserve">investigate </w:t>
      </w:r>
      <w:r w:rsidR="006428C0">
        <w:t xml:space="preserve">the </w:t>
      </w:r>
      <w:r>
        <w:t>potential sediment temperatures freshwater mussels experience during river drying events</w:t>
      </w:r>
      <w:r w:rsidR="006428C0">
        <w:t xml:space="preserve"> in the Murray</w:t>
      </w:r>
      <w:r w:rsidR="00514EB2">
        <w:t>–</w:t>
      </w:r>
      <w:r w:rsidR="006428C0">
        <w:t>Darling Basin</w:t>
      </w:r>
      <w:r>
        <w:t xml:space="preserve">, </w:t>
      </w:r>
      <w:r w:rsidR="006428C0">
        <w:t>3</w:t>
      </w:r>
      <w:r>
        <w:t xml:space="preserve">) determine the desiccation tolerance of </w:t>
      </w:r>
      <w:r w:rsidR="006428C0">
        <w:t>two</w:t>
      </w:r>
      <w:r>
        <w:t xml:space="preserve"> Murray</w:t>
      </w:r>
      <w:r w:rsidR="00514EB2">
        <w:t>–</w:t>
      </w:r>
      <w:r>
        <w:t>Darling Basin freshwater mussel</w:t>
      </w:r>
      <w:r w:rsidR="006428C0">
        <w:t xml:space="preserve"> </w:t>
      </w:r>
      <w:r>
        <w:t>s</w:t>
      </w:r>
      <w:r w:rsidR="006428C0">
        <w:t>pecies</w:t>
      </w:r>
      <w:r w:rsidR="29B9C01C">
        <w:t xml:space="preserve"> </w:t>
      </w:r>
      <w:r w:rsidR="29B9C01C" w:rsidRPr="455A9F7A">
        <w:rPr>
          <w:rFonts w:eastAsia="Segoe UI" w:cs="Segoe UI"/>
        </w:rPr>
        <w:t xml:space="preserve">(the river mussel </w:t>
      </w:r>
      <w:proofErr w:type="spellStart"/>
      <w:r w:rsidR="29B9C01C" w:rsidRPr="455A9F7A">
        <w:rPr>
          <w:rFonts w:eastAsia="Segoe UI" w:cs="Segoe UI"/>
          <w:i/>
          <w:iCs/>
        </w:rPr>
        <w:t>Alathyria</w:t>
      </w:r>
      <w:proofErr w:type="spellEnd"/>
      <w:r w:rsidR="29B9C01C" w:rsidRPr="455A9F7A">
        <w:rPr>
          <w:rFonts w:eastAsia="Segoe UI" w:cs="Segoe UI"/>
          <w:i/>
          <w:iCs/>
        </w:rPr>
        <w:t xml:space="preserve"> </w:t>
      </w:r>
      <w:proofErr w:type="spellStart"/>
      <w:r w:rsidR="29B9C01C" w:rsidRPr="455A9F7A">
        <w:rPr>
          <w:rFonts w:eastAsia="Segoe UI" w:cs="Segoe UI"/>
          <w:i/>
          <w:iCs/>
        </w:rPr>
        <w:t>jacksoni</w:t>
      </w:r>
      <w:proofErr w:type="spellEnd"/>
      <w:r w:rsidR="29B9C01C" w:rsidRPr="455A9F7A">
        <w:rPr>
          <w:rFonts w:eastAsia="Segoe UI" w:cs="Segoe UI"/>
        </w:rPr>
        <w:t xml:space="preserve"> and the floodplain mussel </w:t>
      </w:r>
      <w:proofErr w:type="spellStart"/>
      <w:r w:rsidR="29B9C01C" w:rsidRPr="455A9F7A">
        <w:rPr>
          <w:rFonts w:eastAsia="Segoe UI" w:cs="Segoe UI"/>
          <w:i/>
          <w:iCs/>
        </w:rPr>
        <w:t>Velesunio</w:t>
      </w:r>
      <w:proofErr w:type="spellEnd"/>
      <w:r w:rsidR="29B9C01C" w:rsidRPr="455A9F7A">
        <w:rPr>
          <w:rFonts w:eastAsia="Segoe UI" w:cs="Segoe UI"/>
          <w:i/>
          <w:iCs/>
        </w:rPr>
        <w:t xml:space="preserve"> </w:t>
      </w:r>
      <w:proofErr w:type="spellStart"/>
      <w:r w:rsidR="29B9C01C" w:rsidRPr="455A9F7A">
        <w:rPr>
          <w:rFonts w:eastAsia="Segoe UI" w:cs="Segoe UI"/>
          <w:i/>
          <w:iCs/>
        </w:rPr>
        <w:t>ambiguus</w:t>
      </w:r>
      <w:proofErr w:type="spellEnd"/>
      <w:r w:rsidR="29B9C01C" w:rsidRPr="455A9F7A">
        <w:rPr>
          <w:rFonts w:eastAsia="Segoe UI" w:cs="Segoe UI"/>
        </w:rPr>
        <w:t>)</w:t>
      </w:r>
      <w:r w:rsidR="29B9C01C">
        <w:t xml:space="preserve"> </w:t>
      </w:r>
      <w:r>
        <w:t>in a study emulating field conditions (e.g. temperature, substrate, drying)</w:t>
      </w:r>
      <w:r w:rsidR="006428C0">
        <w:t xml:space="preserve">. Integrating these components will enable the formulation of </w:t>
      </w:r>
      <w:r>
        <w:t xml:space="preserve">recommendations on how to better support populations of different </w:t>
      </w:r>
      <w:r w:rsidR="00D60542">
        <w:t>Murray</w:t>
      </w:r>
      <w:r w:rsidR="00514EB2">
        <w:t>–</w:t>
      </w:r>
      <w:r w:rsidR="00D60542">
        <w:t>Darling Basin</w:t>
      </w:r>
      <w:r>
        <w:t xml:space="preserve"> freshwater mussel species through river and environmental flow management. </w:t>
      </w:r>
    </w:p>
    <w:p w14:paraId="0044933D" w14:textId="4FE35265" w:rsidR="00402F17" w:rsidRDefault="00BB57E1" w:rsidP="455A9F7A">
      <w:r>
        <w:rPr>
          <w:rFonts w:eastAsia="Gill Sans MT" w:cs="Majalla UI"/>
        </w:rPr>
        <w:t>Buried m</w:t>
      </w:r>
      <w:r w:rsidR="004D2FC9">
        <w:rPr>
          <w:rFonts w:eastAsia="Gill Sans MT" w:cs="Majalla UI"/>
        </w:rPr>
        <w:t>ussels</w:t>
      </w:r>
      <w:r w:rsidR="001B7135">
        <w:rPr>
          <w:rFonts w:eastAsia="Gill Sans MT" w:cs="Majalla UI"/>
        </w:rPr>
        <w:t xml:space="preserve"> </w:t>
      </w:r>
      <w:r w:rsidR="004D2FC9">
        <w:rPr>
          <w:rFonts w:eastAsia="Gill Sans MT" w:cs="Majalla UI"/>
        </w:rPr>
        <w:t xml:space="preserve">were held in an </w:t>
      </w:r>
      <w:r w:rsidR="001B7135">
        <w:rPr>
          <w:rFonts w:eastAsia="Gill Sans MT" w:cs="Majalla UI"/>
        </w:rPr>
        <w:t>experimental</w:t>
      </w:r>
      <w:r w:rsidR="004D2FC9">
        <w:rPr>
          <w:rFonts w:eastAsia="Gill Sans MT" w:cs="Majalla UI"/>
        </w:rPr>
        <w:t xml:space="preserve"> setup simulating river drying at a range of temperatures </w:t>
      </w:r>
      <w:r w:rsidR="6CC586AA" w:rsidRPr="455A9F7A">
        <w:rPr>
          <w:rFonts w:eastAsia="Gill Sans MT" w:cs="Majalla UI"/>
        </w:rPr>
        <w:t>(29</w:t>
      </w:r>
      <w:r w:rsidR="004D2FC9">
        <w:rPr>
          <w:rFonts w:eastAsia="Gill Sans MT" w:cs="Majalla UI"/>
        </w:rPr>
        <w:t>–</w:t>
      </w:r>
      <w:r w:rsidR="4EBFF5C6" w:rsidRPr="455A9F7A">
        <w:rPr>
          <w:rFonts w:eastAsia="Gill Sans MT" w:cs="Majalla UI"/>
        </w:rPr>
        <w:t>41°C)</w:t>
      </w:r>
      <w:r w:rsidR="2A6937F6" w:rsidRPr="455A9F7A">
        <w:rPr>
          <w:rFonts w:eastAsia="Gill Sans MT" w:cs="Majalla UI"/>
        </w:rPr>
        <w:t xml:space="preserve"> for 76 days.</w:t>
      </w:r>
      <w:r w:rsidR="66D245E8" w:rsidRPr="455A9F7A">
        <w:rPr>
          <w:rFonts w:eastAsia="Gill Sans MT" w:cs="Majalla UI"/>
        </w:rPr>
        <w:t xml:space="preserve"> Resistance to desiccation</w:t>
      </w:r>
      <w:r w:rsidR="001B7135">
        <w:rPr>
          <w:rFonts w:eastAsia="Gill Sans MT" w:cs="Majalla UI"/>
        </w:rPr>
        <w:t xml:space="preserve"> or river drying</w:t>
      </w:r>
      <w:r w:rsidR="002D727E" w:rsidRPr="455A9F7A">
        <w:rPr>
          <w:rFonts w:eastAsia="Gill Sans MT" w:cs="Majalla UI"/>
        </w:rPr>
        <w:t xml:space="preserve"> differed between species and</w:t>
      </w:r>
      <w:r w:rsidR="66D245E8" w:rsidRPr="455A9F7A">
        <w:rPr>
          <w:rFonts w:eastAsia="Gill Sans MT" w:cs="Majalla UI"/>
        </w:rPr>
        <w:t xml:space="preserve"> was highly </w:t>
      </w:r>
      <w:proofErr w:type="gramStart"/>
      <w:r w:rsidR="66D245E8" w:rsidRPr="455A9F7A">
        <w:rPr>
          <w:rFonts w:eastAsia="Gill Sans MT" w:cs="Majalla UI"/>
        </w:rPr>
        <w:t>temperature-dependent</w:t>
      </w:r>
      <w:proofErr w:type="gramEnd"/>
      <w:r w:rsidR="75D8A689" w:rsidRPr="455A9F7A">
        <w:rPr>
          <w:rFonts w:eastAsia="Gill Sans MT" w:cs="Majalla UI"/>
        </w:rPr>
        <w:t xml:space="preserve">. At 29°C, </w:t>
      </w:r>
      <w:r w:rsidR="58EA86D3" w:rsidRPr="455A9F7A">
        <w:rPr>
          <w:rFonts w:eastAsia="Gill Sans MT" w:cs="Majalla UI"/>
        </w:rPr>
        <w:t xml:space="preserve">50% of </w:t>
      </w:r>
      <w:r w:rsidR="75D8A689" w:rsidRPr="455A9F7A">
        <w:rPr>
          <w:rFonts w:eastAsia="Gill Sans MT" w:cs="Majalla UI"/>
        </w:rPr>
        <w:t xml:space="preserve">floodplain mussels </w:t>
      </w:r>
      <w:r w:rsidR="63AD47A1" w:rsidRPr="455A9F7A">
        <w:rPr>
          <w:rFonts w:eastAsia="Gill Sans MT" w:cs="Majalla UI"/>
        </w:rPr>
        <w:t xml:space="preserve">survived for </w:t>
      </w:r>
      <w:r w:rsidR="1B389C6E" w:rsidRPr="455A9F7A">
        <w:rPr>
          <w:rFonts w:eastAsia="Gill Sans MT" w:cs="Majalla UI"/>
        </w:rPr>
        <w:t>58 days</w:t>
      </w:r>
      <w:r w:rsidR="63AD47A1" w:rsidRPr="455A9F7A">
        <w:rPr>
          <w:rFonts w:eastAsia="Gill Sans MT" w:cs="Majalla UI"/>
        </w:rPr>
        <w:t xml:space="preserve">, significantly longer than river mussels, which </w:t>
      </w:r>
      <w:r w:rsidR="7C7B0004" w:rsidRPr="455A9F7A">
        <w:rPr>
          <w:rFonts w:eastAsia="Gill Sans MT" w:cs="Majalla UI"/>
        </w:rPr>
        <w:t>had a 50%</w:t>
      </w:r>
      <w:r w:rsidR="63AD47A1" w:rsidRPr="455A9F7A">
        <w:rPr>
          <w:rFonts w:eastAsia="Gill Sans MT" w:cs="Majalla UI"/>
        </w:rPr>
        <w:t xml:space="preserve"> survival time of </w:t>
      </w:r>
      <w:r w:rsidR="2690CD51" w:rsidRPr="455A9F7A">
        <w:rPr>
          <w:rFonts w:eastAsia="Gill Sans MT" w:cs="Majalla UI"/>
        </w:rPr>
        <w:t>14</w:t>
      </w:r>
      <w:r w:rsidR="30D45B52" w:rsidRPr="455A9F7A">
        <w:rPr>
          <w:rFonts w:eastAsia="Gill Sans MT" w:cs="Majalla UI"/>
        </w:rPr>
        <w:t xml:space="preserve"> days. As temperatures increased, survival times were markedly d</w:t>
      </w:r>
      <w:r w:rsidR="4C0E4D21" w:rsidRPr="455A9F7A">
        <w:rPr>
          <w:rFonts w:eastAsia="Gill Sans MT" w:cs="Majalla UI"/>
        </w:rPr>
        <w:t xml:space="preserve">ecreased and </w:t>
      </w:r>
      <w:r w:rsidR="140BC16B" w:rsidRPr="455A9F7A">
        <w:rPr>
          <w:rFonts w:eastAsia="Gill Sans MT" w:cs="Majalla UI"/>
        </w:rPr>
        <w:t>became more</w:t>
      </w:r>
      <w:r w:rsidR="4C0E4D21" w:rsidRPr="455A9F7A">
        <w:rPr>
          <w:rFonts w:eastAsia="Gill Sans MT" w:cs="Majalla UI"/>
        </w:rPr>
        <w:t xml:space="preserve"> similar for both </w:t>
      </w:r>
      <w:r w:rsidR="735E3403" w:rsidRPr="455A9F7A">
        <w:rPr>
          <w:rFonts w:eastAsia="Gill Sans MT" w:cs="Majalla UI"/>
        </w:rPr>
        <w:t>species</w:t>
      </w:r>
      <w:r w:rsidR="0FF460A1" w:rsidRPr="455A9F7A">
        <w:rPr>
          <w:rFonts w:eastAsia="Gill Sans MT" w:cs="Majalla UI"/>
        </w:rPr>
        <w:t>;</w:t>
      </w:r>
      <w:r w:rsidR="5DDC707B">
        <w:t xml:space="preserve"> </w:t>
      </w:r>
      <w:r w:rsidR="2B051A8D">
        <w:t>by</w:t>
      </w:r>
      <w:r w:rsidR="5DDC707B">
        <w:t xml:space="preserve"> 41°C the survival time for 50% of </w:t>
      </w:r>
      <w:r w:rsidR="05A07439">
        <w:t>river and floodplain mussels</w:t>
      </w:r>
      <w:r w:rsidR="5DDC707B">
        <w:t xml:space="preserve"> was around one day.</w:t>
      </w:r>
      <w:r w:rsidR="61024479">
        <w:t xml:space="preserve"> The differences in physiological tolerance of desiccation between mussel species</w:t>
      </w:r>
      <w:r w:rsidR="25898DED">
        <w:t xml:space="preserve"> probably reflect adaptations to different habitats. R</w:t>
      </w:r>
      <w:r w:rsidR="61024479">
        <w:t>iver mussels are found in the main channel of large, flowing rivers</w:t>
      </w:r>
      <w:r w:rsidR="72B0A19D">
        <w:t xml:space="preserve">, while floodplain mussels are usually found in more ephemeral lentic environments. </w:t>
      </w:r>
    </w:p>
    <w:p w14:paraId="45B000E9" w14:textId="14F04369" w:rsidR="00402F17" w:rsidRDefault="00BB57E1" w:rsidP="455A9F7A">
      <w:r w:rsidRPr="455A9F7A">
        <w:rPr>
          <w:rFonts w:eastAsia="Gill Sans MT" w:cs="Majalla UI"/>
        </w:rPr>
        <w:t>Sediment temperatures</w:t>
      </w:r>
      <w:r w:rsidR="388D08E8" w:rsidRPr="455A9F7A">
        <w:rPr>
          <w:rFonts w:eastAsia="Gill Sans MT" w:cs="Majalla UI"/>
        </w:rPr>
        <w:t xml:space="preserve"> at surface and </w:t>
      </w:r>
      <w:r w:rsidR="00B94A13">
        <w:rPr>
          <w:rFonts w:eastAsia="Gill Sans MT" w:cs="Majalla UI"/>
        </w:rPr>
        <w:t>buried locations</w:t>
      </w:r>
      <w:r w:rsidRPr="455A9F7A">
        <w:rPr>
          <w:rFonts w:eastAsia="Gill Sans MT" w:cs="Majalla UI"/>
        </w:rPr>
        <w:t xml:space="preserve"> were measured</w:t>
      </w:r>
      <w:r w:rsidR="11FD173F" w:rsidRPr="455A9F7A">
        <w:rPr>
          <w:rFonts w:eastAsia="Gill Sans MT" w:cs="Majalla UI"/>
        </w:rPr>
        <w:t xml:space="preserve"> over a two</w:t>
      </w:r>
      <w:r w:rsidR="5ECECDD4" w:rsidRPr="455A9F7A">
        <w:rPr>
          <w:rFonts w:eastAsia="Gill Sans MT" w:cs="Majalla UI"/>
        </w:rPr>
        <w:t>-</w:t>
      </w:r>
      <w:r w:rsidR="11FD173F" w:rsidRPr="455A9F7A">
        <w:rPr>
          <w:rFonts w:eastAsia="Gill Sans MT" w:cs="Majalla UI"/>
        </w:rPr>
        <w:t>week period in summer</w:t>
      </w:r>
      <w:r w:rsidRPr="455A9F7A">
        <w:rPr>
          <w:rFonts w:eastAsia="Gill Sans MT" w:cs="Majalla UI"/>
        </w:rPr>
        <w:t xml:space="preserve"> </w:t>
      </w:r>
      <w:r w:rsidR="00B94A13">
        <w:rPr>
          <w:rFonts w:eastAsia="Gill Sans MT" w:cs="Majalla UI"/>
        </w:rPr>
        <w:t>for</w:t>
      </w:r>
      <w:r w:rsidR="00B94A13" w:rsidRPr="455A9F7A">
        <w:rPr>
          <w:rFonts w:eastAsia="Gill Sans MT" w:cs="Majalla UI"/>
        </w:rPr>
        <w:t xml:space="preserve"> </w:t>
      </w:r>
      <w:r w:rsidRPr="455A9F7A">
        <w:rPr>
          <w:rFonts w:eastAsia="Gill Sans MT" w:cs="Majalla UI"/>
        </w:rPr>
        <w:t>different soil types (sand and clay)</w:t>
      </w:r>
      <w:r w:rsidR="1B19E340" w:rsidRPr="455A9F7A">
        <w:rPr>
          <w:rFonts w:eastAsia="Gill Sans MT" w:cs="Majalla UI"/>
        </w:rPr>
        <w:t xml:space="preserve"> which were </w:t>
      </w:r>
      <w:r w:rsidR="714F89D7" w:rsidRPr="455A9F7A">
        <w:rPr>
          <w:rFonts w:eastAsia="Gill Sans MT" w:cs="Majalla UI"/>
        </w:rPr>
        <w:t xml:space="preserve">either </w:t>
      </w:r>
      <w:r w:rsidR="1B19E340" w:rsidRPr="455A9F7A">
        <w:rPr>
          <w:rFonts w:eastAsia="Gill Sans MT" w:cs="Majalla UI"/>
        </w:rPr>
        <w:t xml:space="preserve">dry or wetted, </w:t>
      </w:r>
      <w:r w:rsidR="3EF39F4C" w:rsidRPr="455A9F7A">
        <w:rPr>
          <w:rFonts w:eastAsia="Gill Sans MT" w:cs="Majalla UI"/>
        </w:rPr>
        <w:t xml:space="preserve">and </w:t>
      </w:r>
      <w:r w:rsidR="1B19E340" w:rsidRPr="455A9F7A">
        <w:rPr>
          <w:rFonts w:eastAsia="Gill Sans MT" w:cs="Majalla UI"/>
        </w:rPr>
        <w:t xml:space="preserve">in </w:t>
      </w:r>
      <w:r w:rsidR="0B4A1437" w:rsidRPr="455A9F7A">
        <w:rPr>
          <w:rFonts w:eastAsia="Gill Sans MT" w:cs="Majalla UI"/>
        </w:rPr>
        <w:t xml:space="preserve">either </w:t>
      </w:r>
      <w:r w:rsidR="1B19E340" w:rsidRPr="455A9F7A">
        <w:rPr>
          <w:rFonts w:eastAsia="Gill Sans MT" w:cs="Majalla UI"/>
        </w:rPr>
        <w:t xml:space="preserve">shade </w:t>
      </w:r>
      <w:r w:rsidR="48C7333F" w:rsidRPr="455A9F7A">
        <w:rPr>
          <w:rFonts w:eastAsia="Gill Sans MT" w:cs="Majalla UI"/>
        </w:rPr>
        <w:t>or</w:t>
      </w:r>
      <w:r w:rsidR="1B19E340" w:rsidRPr="455A9F7A">
        <w:rPr>
          <w:rFonts w:eastAsia="Gill Sans MT" w:cs="Majalla UI"/>
        </w:rPr>
        <w:t xml:space="preserve"> full sun</w:t>
      </w:r>
      <w:r w:rsidR="6035DC04" w:rsidRPr="455A9F7A">
        <w:rPr>
          <w:rFonts w:eastAsia="Gill Sans MT" w:cs="Majalla UI"/>
        </w:rPr>
        <w:t xml:space="preserve">. </w:t>
      </w:r>
      <w:r w:rsidR="5B1E6D0D">
        <w:t xml:space="preserve">Temperatures were not influenced by soil type but were always lower within the sediment than on the surface and were further reduced by soil moisture and </w:t>
      </w:r>
      <w:r w:rsidR="5B1E6D0D">
        <w:lastRenderedPageBreak/>
        <w:t>shade. At an air temperature of 32°C, temperature at a depth of 2.5 cm in shaded, moist soil was only 24°C, compared to 38°C on the surface of dry soil in full sun. This su</w:t>
      </w:r>
      <w:r w:rsidR="6DCDFE17">
        <w:t xml:space="preserve">ggests that </w:t>
      </w:r>
      <w:r w:rsidR="004E1596">
        <w:t xml:space="preserve">a </w:t>
      </w:r>
      <w:r w:rsidR="6DCDFE17">
        <w:t>mussel</w:t>
      </w:r>
      <w:r w:rsidR="004E1596">
        <w:t xml:space="preserve"> </w:t>
      </w:r>
      <w:r w:rsidR="6DCDFE17">
        <w:t>s</w:t>
      </w:r>
      <w:r w:rsidR="004E1596">
        <w:t xml:space="preserve">pecies with a propensity to </w:t>
      </w:r>
      <w:r w:rsidR="6DCDFE17">
        <w:t xml:space="preserve">burrow </w:t>
      </w:r>
      <w:r w:rsidR="004E1596">
        <w:t xml:space="preserve">and find </w:t>
      </w:r>
      <w:r w:rsidR="6DCDFE17">
        <w:t>moist sediment in shaded conditions</w:t>
      </w:r>
      <w:r w:rsidR="2EAC1722">
        <w:t xml:space="preserve"> will be able to survive prolonged drought periods, but that </w:t>
      </w:r>
      <w:r w:rsidR="004E1596">
        <w:t xml:space="preserve">a </w:t>
      </w:r>
      <w:r w:rsidR="001B7135">
        <w:t xml:space="preserve">species </w:t>
      </w:r>
      <w:r w:rsidR="004E1596">
        <w:t xml:space="preserve">less likely </w:t>
      </w:r>
      <w:r w:rsidR="2EAC1722">
        <w:t xml:space="preserve">to burrow </w:t>
      </w:r>
      <w:r w:rsidR="004E1596">
        <w:t>and seek out</w:t>
      </w:r>
      <w:r w:rsidR="2EAC1722">
        <w:t xml:space="preserve"> </w:t>
      </w:r>
      <w:r w:rsidR="004E1596">
        <w:t xml:space="preserve">moist </w:t>
      </w:r>
      <w:r w:rsidR="2EAC1722">
        <w:t>shade</w:t>
      </w:r>
      <w:r w:rsidR="004E1596">
        <w:t>d sediment will not</w:t>
      </w:r>
      <w:r w:rsidR="00B743C7">
        <w:t>.</w:t>
      </w:r>
    </w:p>
    <w:p w14:paraId="228D246B" w14:textId="77777777" w:rsidR="00D31789" w:rsidRDefault="00BB57E1" w:rsidP="00813518">
      <w:r>
        <w:t>The results of this study</w:t>
      </w:r>
      <w:r w:rsidR="00D31789">
        <w:t xml:space="preserve">, and the general paucity of information regarding the </w:t>
      </w:r>
      <w:proofErr w:type="gramStart"/>
      <w:r w:rsidR="00D31789">
        <w:t>current status</w:t>
      </w:r>
      <w:proofErr w:type="gramEnd"/>
      <w:r w:rsidR="00D31789">
        <w:t xml:space="preserve"> of freshwater mussels in the MDB,</w:t>
      </w:r>
      <w:r>
        <w:t xml:space="preserve"> lend themselves to </w:t>
      </w:r>
      <w:r w:rsidR="2A50D5E4">
        <w:t>several</w:t>
      </w:r>
      <w:r>
        <w:t xml:space="preserve"> </w:t>
      </w:r>
      <w:r w:rsidR="7AD5B8D4">
        <w:t xml:space="preserve">management and research </w:t>
      </w:r>
      <w:r w:rsidR="20EC69FF">
        <w:t>r</w:t>
      </w:r>
      <w:r w:rsidR="5A50382D">
        <w:t>ecommendations</w:t>
      </w:r>
      <w:r w:rsidR="00D31789">
        <w:t>:</w:t>
      </w:r>
    </w:p>
    <w:p w14:paraId="538617F9" w14:textId="38F131FD" w:rsidR="00AF3016" w:rsidRDefault="00D31789" w:rsidP="00813518">
      <w:pPr>
        <w:pStyle w:val="NoSpacing"/>
        <w:spacing w:before="120" w:after="120"/>
      </w:pPr>
      <w:r w:rsidRPr="008F5324">
        <w:rPr>
          <w:rStyle w:val="normaltextrun"/>
          <w:rFonts w:cs="Segoe UI"/>
          <w:b/>
          <w:bCs/>
          <w:color w:val="000000"/>
          <w:shd w:val="clear" w:color="auto" w:fill="FFFFFF"/>
        </w:rPr>
        <w:t>Management recommendation 1.</w:t>
      </w:r>
      <w:r>
        <w:rPr>
          <w:rStyle w:val="normaltextrun"/>
          <w:rFonts w:cs="Segoe UI"/>
          <w:b/>
          <w:bCs/>
          <w:color w:val="000000"/>
          <w:shd w:val="clear" w:color="auto" w:fill="FFFFFF"/>
        </w:rPr>
        <w:t xml:space="preserve"> </w:t>
      </w:r>
      <w:r w:rsidRPr="008F5324">
        <w:rPr>
          <w:rStyle w:val="normaltextrun"/>
          <w:rFonts w:cs="Segoe UI"/>
          <w:color w:val="000000"/>
          <w:shd w:val="clear" w:color="auto" w:fill="FFFFFF"/>
        </w:rPr>
        <w:t xml:space="preserve">Identify </w:t>
      </w:r>
      <w:r>
        <w:rPr>
          <w:rStyle w:val="normaltextrun"/>
          <w:rFonts w:cs="Segoe UI"/>
          <w:color w:val="000000"/>
          <w:shd w:val="clear" w:color="auto" w:fill="FFFFFF"/>
        </w:rPr>
        <w:t xml:space="preserve">any </w:t>
      </w:r>
      <w:r w:rsidRPr="008F5324">
        <w:rPr>
          <w:rStyle w:val="normaltextrun"/>
          <w:rFonts w:cs="Segoe UI"/>
          <w:color w:val="000000"/>
          <w:shd w:val="clear" w:color="auto" w:fill="FFFFFF"/>
        </w:rPr>
        <w:t xml:space="preserve">current </w:t>
      </w:r>
      <w:r>
        <w:rPr>
          <w:rStyle w:val="normaltextrun"/>
          <w:rFonts w:cs="Segoe UI"/>
          <w:color w:val="000000"/>
          <w:shd w:val="clear" w:color="auto" w:fill="FFFFFF"/>
        </w:rPr>
        <w:t xml:space="preserve">critical </w:t>
      </w:r>
      <w:r w:rsidRPr="008F5324">
        <w:rPr>
          <w:rStyle w:val="normaltextrun"/>
          <w:rFonts w:cs="Segoe UI"/>
          <w:color w:val="000000"/>
          <w:shd w:val="clear" w:color="auto" w:fill="FFFFFF"/>
        </w:rPr>
        <w:t>source populations</w:t>
      </w:r>
      <w:r>
        <w:rPr>
          <w:rStyle w:val="normaltextrun"/>
          <w:rFonts w:cs="Segoe UI"/>
          <w:color w:val="000000"/>
          <w:shd w:val="clear" w:color="auto" w:fill="FFFFFF"/>
        </w:rPr>
        <w:t xml:space="preserve"> </w:t>
      </w:r>
      <w:r w:rsidRPr="008F5324">
        <w:rPr>
          <w:rStyle w:val="normaltextrun"/>
          <w:rFonts w:cs="Segoe UI"/>
          <w:color w:val="000000"/>
          <w:shd w:val="clear" w:color="auto" w:fill="FFFFFF"/>
        </w:rPr>
        <w:t xml:space="preserve">of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8F5324">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Pr>
          <w:rStyle w:val="normaltextrun"/>
          <w:rFonts w:cs="Segoe UI"/>
          <w:i/>
          <w:iCs/>
          <w:color w:val="000000"/>
          <w:shd w:val="clear" w:color="auto" w:fill="FFFFFF"/>
        </w:rPr>
        <w:t>ambiguus</w:t>
      </w:r>
      <w:proofErr w:type="spellEnd"/>
      <w:r>
        <w:rPr>
          <w:rStyle w:val="normaltextrun"/>
          <w:rFonts w:cs="Segoe UI"/>
          <w:color w:val="000000"/>
          <w:shd w:val="clear" w:color="auto" w:fill="FFFFFF"/>
        </w:rPr>
        <w:t>, quantify range reductions</w:t>
      </w:r>
      <w:r w:rsidRPr="008F5324">
        <w:rPr>
          <w:rStyle w:val="normaltextrun"/>
          <w:rFonts w:cs="Segoe UI"/>
          <w:color w:val="000000"/>
          <w:shd w:val="clear" w:color="auto" w:fill="FFFFFF"/>
        </w:rPr>
        <w:t xml:space="preserve"> and map the spatial extent and vegetation type</w:t>
      </w:r>
      <w:r>
        <w:rPr>
          <w:rStyle w:val="normaltextrun"/>
          <w:rFonts w:cs="Segoe UI"/>
          <w:color w:val="000000"/>
          <w:shd w:val="clear" w:color="auto" w:fill="FFFFFF"/>
        </w:rPr>
        <w:t>s</w:t>
      </w:r>
      <w:r w:rsidRPr="008F5324">
        <w:rPr>
          <w:rStyle w:val="normaltextrun"/>
          <w:rFonts w:cs="Segoe UI"/>
          <w:color w:val="000000"/>
          <w:shd w:val="clear" w:color="auto" w:fill="FFFFFF"/>
        </w:rPr>
        <w:t xml:space="preserve"> associated with</w:t>
      </w:r>
      <w:r>
        <w:rPr>
          <w:rStyle w:val="normaltextrun"/>
          <w:rFonts w:cs="Segoe UI"/>
          <w:color w:val="000000"/>
          <w:shd w:val="clear" w:color="auto" w:fill="FFFFFF"/>
        </w:rPr>
        <w:t xml:space="preserve"> these locations</w:t>
      </w:r>
      <w:r w:rsidRPr="00E421B9">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This includes revisiting IUCN listing status. </w:t>
      </w:r>
      <w:r w:rsidRPr="008F5324">
        <w:rPr>
          <w:rStyle w:val="normaltextrun"/>
          <w:rFonts w:cs="Segoe UI"/>
          <w:color w:val="000000"/>
          <w:shd w:val="clear" w:color="auto" w:fill="FFFFFF"/>
        </w:rPr>
        <w:t>Identify and prioritise future colonisation sites</w:t>
      </w:r>
      <w:r>
        <w:rPr>
          <w:rStyle w:val="normaltextrun"/>
          <w:rFonts w:cs="Segoe UI"/>
          <w:color w:val="000000"/>
          <w:shd w:val="clear" w:color="auto" w:fill="FFFFFF"/>
        </w:rPr>
        <w:t xml:space="preserve"> and migration pathways of mussel fish-hosts</w:t>
      </w:r>
      <w:r w:rsidRPr="007B6761">
        <w:rPr>
          <w:rStyle w:val="normaltextrun"/>
          <w:rFonts w:cs="Segoe UI"/>
          <w:color w:val="000000"/>
          <w:shd w:val="clear" w:color="auto" w:fill="FFFFFF"/>
        </w:rPr>
        <w:t xml:space="preserve"> </w:t>
      </w:r>
      <w:r w:rsidRPr="008F5324">
        <w:rPr>
          <w:rStyle w:val="normaltextrun"/>
          <w:rFonts w:cs="Segoe UI"/>
          <w:color w:val="000000"/>
          <w:shd w:val="clear" w:color="auto" w:fill="FFFFFF"/>
        </w:rPr>
        <w:t>on a catchment and</w:t>
      </w:r>
      <w:r w:rsidRPr="00CF4AA9">
        <w:rPr>
          <w:rStyle w:val="normaltextrun"/>
          <w:rFonts w:cs="Segoe UI"/>
          <w:color w:val="000000"/>
          <w:shd w:val="clear" w:color="auto" w:fill="FFFFFF"/>
        </w:rPr>
        <w:t xml:space="preserve"> </w:t>
      </w:r>
      <w:r w:rsidRPr="008F5324">
        <w:rPr>
          <w:rStyle w:val="normaltextrun"/>
          <w:rFonts w:cs="Segoe UI"/>
          <w:color w:val="000000"/>
          <w:shd w:val="clear" w:color="auto" w:fill="FFFFFF"/>
        </w:rPr>
        <w:t>basin scale.</w:t>
      </w:r>
    </w:p>
    <w:p w14:paraId="37A2532A" w14:textId="6EECE8AB" w:rsidR="00923F4C" w:rsidRDefault="00D31789" w:rsidP="00813518">
      <w:pPr>
        <w:pStyle w:val="NoSpacing"/>
        <w:spacing w:before="120" w:after="120"/>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2</w:t>
      </w:r>
      <w:r w:rsidRPr="001D2F83">
        <w:rPr>
          <w:rStyle w:val="normaltextrun"/>
          <w:rFonts w:cs="Segoe UI"/>
          <w:b/>
          <w:bCs/>
          <w:color w:val="000000"/>
          <w:shd w:val="clear" w:color="auto" w:fill="FFFFFF"/>
        </w:rPr>
        <w:t>.</w:t>
      </w:r>
      <w:r>
        <w:rPr>
          <w:rStyle w:val="normaltextrun"/>
          <w:rFonts w:cs="Segoe UI"/>
          <w:b/>
          <w:bCs/>
          <w:color w:val="000000"/>
          <w:shd w:val="clear" w:color="auto" w:fill="FFFFFF"/>
        </w:rPr>
        <w:t xml:space="preserve"> </w:t>
      </w:r>
      <w:r w:rsidRPr="001D2F83">
        <w:rPr>
          <w:rStyle w:val="normaltextrun"/>
          <w:rFonts w:cs="Segoe UI"/>
          <w:color w:val="000000"/>
          <w:shd w:val="clear" w:color="auto" w:fill="FFFFFF"/>
        </w:rPr>
        <w:t xml:space="preserve">Both species of mussel,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1D2F83">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Pr>
          <w:rStyle w:val="normaltextrun"/>
          <w:rFonts w:cs="Segoe UI"/>
          <w:i/>
          <w:iCs/>
          <w:color w:val="000000"/>
          <w:shd w:val="clear" w:color="auto" w:fill="FFFFFF"/>
        </w:rPr>
        <w:t>ambiguus</w:t>
      </w:r>
      <w:proofErr w:type="spellEnd"/>
      <w:r>
        <w:rPr>
          <w:rStyle w:val="normaltextrun"/>
          <w:rFonts w:cs="Segoe UI"/>
          <w:color w:val="000000"/>
          <w:shd w:val="clear" w:color="auto" w:fill="FFFFFF"/>
        </w:rPr>
        <w:t>,</w:t>
      </w:r>
      <w:r w:rsidRPr="001D2F83">
        <w:rPr>
          <w:rStyle w:val="normaltextrun"/>
          <w:rFonts w:cs="Segoe UI"/>
          <w:color w:val="000000"/>
          <w:shd w:val="clear" w:color="auto" w:fill="FFFFFF"/>
        </w:rPr>
        <w:t xml:space="preserve"> are extremely vulnerable to mortality during periods of emersion</w:t>
      </w:r>
      <w:r>
        <w:rPr>
          <w:rStyle w:val="normaltextrun"/>
          <w:rFonts w:cs="Segoe UI"/>
          <w:color w:val="000000"/>
          <w:shd w:val="clear" w:color="auto" w:fill="FFFFFF"/>
        </w:rPr>
        <w:t>.</w:t>
      </w:r>
      <w:r w:rsidRPr="001D2F83">
        <w:rPr>
          <w:rStyle w:val="normaltextrun"/>
          <w:rFonts w:cs="Segoe UI"/>
          <w:color w:val="000000"/>
          <w:shd w:val="clear" w:color="auto" w:fill="FFFFFF"/>
        </w:rPr>
        <w:t xml:space="preserve"> </w:t>
      </w:r>
      <w:r>
        <w:rPr>
          <w:rStyle w:val="normaltextrun"/>
          <w:rFonts w:cs="Segoe UI"/>
          <w:color w:val="000000"/>
          <w:shd w:val="clear" w:color="auto" w:fill="FFFFFF"/>
        </w:rPr>
        <w:t xml:space="preserve">Complete drying of habitat and subsequent </w:t>
      </w:r>
      <w:r w:rsidRPr="001D2F83">
        <w:rPr>
          <w:rStyle w:val="normaltextrun"/>
          <w:rFonts w:cs="Segoe UI"/>
          <w:color w:val="000000"/>
          <w:shd w:val="clear" w:color="auto" w:fill="FFFFFF"/>
        </w:rPr>
        <w:t>exposure of either species</w:t>
      </w:r>
      <w:r w:rsidR="00384DF7">
        <w:rPr>
          <w:rStyle w:val="normaltextrun"/>
          <w:rFonts w:cs="Segoe UI"/>
          <w:color w:val="000000"/>
          <w:shd w:val="clear" w:color="auto" w:fill="FFFFFF"/>
        </w:rPr>
        <w:t>, particularly for critical source populations,</w:t>
      </w:r>
      <w:r w:rsidRPr="001D2F83">
        <w:rPr>
          <w:rStyle w:val="normaltextrun"/>
          <w:rFonts w:cs="Segoe UI"/>
          <w:color w:val="000000"/>
          <w:shd w:val="clear" w:color="auto" w:fill="FFFFFF"/>
        </w:rPr>
        <w:t xml:space="preserve"> should be avoided at any</w:t>
      </w:r>
      <w:r>
        <w:rPr>
          <w:rStyle w:val="normaltextrun"/>
          <w:rFonts w:cs="Segoe UI"/>
          <w:color w:val="000000"/>
          <w:shd w:val="clear" w:color="auto" w:fill="FFFFFF"/>
        </w:rPr>
        <w:t xml:space="preserve"> </w:t>
      </w:r>
      <w:r w:rsidRPr="001D2F83">
        <w:rPr>
          <w:rStyle w:val="normaltextrun"/>
          <w:rFonts w:cs="Segoe UI"/>
          <w:color w:val="000000"/>
          <w:shd w:val="clear" w:color="auto" w:fill="FFFFFF"/>
        </w:rPr>
        <w:t>time.</w:t>
      </w:r>
    </w:p>
    <w:p w14:paraId="7B169008" w14:textId="27DBED65" w:rsidR="00D31789" w:rsidRDefault="00D31789" w:rsidP="00813518">
      <w:pPr>
        <w:pStyle w:val="NoSpacing"/>
        <w:spacing w:before="120" w:after="120"/>
        <w:rPr>
          <w:rStyle w:val="normaltextrun"/>
          <w:rFonts w:cs="Segoe UI"/>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3</w:t>
      </w:r>
      <w:r w:rsidRPr="001D2F83">
        <w:rPr>
          <w:rStyle w:val="normaltextrun"/>
          <w:rFonts w:cs="Segoe UI"/>
          <w:b/>
          <w:bCs/>
          <w:color w:val="000000"/>
          <w:shd w:val="clear" w:color="auto" w:fill="FFFFFF"/>
        </w:rPr>
        <w:t>.</w:t>
      </w:r>
      <w:r>
        <w:rPr>
          <w:rStyle w:val="normaltextrun"/>
          <w:rFonts w:cs="Segoe UI"/>
          <w:b/>
          <w:bCs/>
          <w:color w:val="000000"/>
          <w:shd w:val="clear" w:color="auto" w:fill="FFFFFF"/>
        </w:rPr>
        <w:t xml:space="preserve"> </w:t>
      </w:r>
      <w:r w:rsidRPr="001D2F83">
        <w:rPr>
          <w:rStyle w:val="normaltextrun"/>
          <w:rFonts w:cs="Segoe UI"/>
          <w:color w:val="000000"/>
          <w:shd w:val="clear" w:color="auto" w:fill="FFFFFF"/>
        </w:rPr>
        <w:t>During times of low water resource availability</w:t>
      </w:r>
      <w:r>
        <w:rPr>
          <w:rStyle w:val="normaltextrun"/>
          <w:rFonts w:cs="Segoe UI"/>
          <w:color w:val="000000"/>
          <w:shd w:val="clear" w:color="auto" w:fill="FFFFFF"/>
        </w:rPr>
        <w:t xml:space="preserve"> or extreme shortages</w:t>
      </w:r>
      <w:r w:rsidRPr="001D2F83">
        <w:rPr>
          <w:rStyle w:val="normaltextrun"/>
          <w:rFonts w:cs="Segoe UI"/>
          <w:color w:val="000000"/>
          <w:shd w:val="clear" w:color="auto" w:fill="FFFFFF"/>
        </w:rPr>
        <w:t xml:space="preserve">, maintain very low flows, baseflows or refugia </w:t>
      </w:r>
      <w:r>
        <w:rPr>
          <w:rStyle w:val="normaltextrun"/>
          <w:rFonts w:cs="Segoe UI"/>
          <w:color w:val="000000"/>
          <w:shd w:val="clear" w:color="auto" w:fill="FFFFFF"/>
        </w:rPr>
        <w:t xml:space="preserve">replenishment </w:t>
      </w:r>
      <w:r w:rsidRPr="001D2F83">
        <w:rPr>
          <w:rStyle w:val="normaltextrun"/>
          <w:rFonts w:cs="Segoe UI"/>
          <w:color w:val="000000"/>
          <w:shd w:val="clear" w:color="auto" w:fill="FFFFFF"/>
        </w:rPr>
        <w:t xml:space="preserve">for </w:t>
      </w:r>
      <w:r>
        <w:rPr>
          <w:rStyle w:val="normaltextrun"/>
          <w:rFonts w:cs="Segoe UI"/>
          <w:color w:val="000000"/>
          <w:shd w:val="clear" w:color="auto" w:fill="FFFFFF"/>
        </w:rPr>
        <w:t xml:space="preserve">the </w:t>
      </w:r>
      <w:r w:rsidRPr="001D2F83">
        <w:rPr>
          <w:rStyle w:val="normaltextrun"/>
          <w:rFonts w:cs="Segoe UI"/>
          <w:color w:val="000000"/>
          <w:shd w:val="clear" w:color="auto" w:fill="FFFFFF"/>
        </w:rPr>
        <w:t xml:space="preserve">source populations of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1D2F83">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identified in </w:t>
      </w:r>
      <w:r w:rsidRPr="008F5324">
        <w:rPr>
          <w:rStyle w:val="normaltextrun"/>
          <w:rFonts w:cs="Segoe UI"/>
          <w:b/>
          <w:bCs/>
          <w:color w:val="000000"/>
          <w:shd w:val="clear" w:color="auto" w:fill="FFFFFF"/>
        </w:rPr>
        <w:t>Management recommendation 1</w:t>
      </w:r>
      <w:r w:rsidRPr="001E62E4">
        <w:rPr>
          <w:rStyle w:val="normaltextrun"/>
          <w:rFonts w:cs="Segoe UI"/>
          <w:color w:val="000000"/>
          <w:shd w:val="clear" w:color="auto" w:fill="FFFFFF"/>
        </w:rPr>
        <w:t>.</w:t>
      </w:r>
    </w:p>
    <w:p w14:paraId="6171EAB4" w14:textId="3E26FD55" w:rsidR="00D31789" w:rsidRDefault="00D31789" w:rsidP="00813518">
      <w:pPr>
        <w:pStyle w:val="NoSpacing"/>
        <w:spacing w:before="120" w:after="120"/>
        <w:rPr>
          <w:rStyle w:val="normaltextrun"/>
          <w:rFonts w:cs="Segoe UI"/>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4</w:t>
      </w:r>
      <w:r w:rsidRPr="001D2F83">
        <w:rPr>
          <w:rStyle w:val="normaltextrun"/>
          <w:rFonts w:cs="Segoe UI"/>
          <w:b/>
          <w:bCs/>
          <w:color w:val="000000"/>
          <w:shd w:val="clear" w:color="auto" w:fill="FFFFFF"/>
        </w:rPr>
        <w:t>.</w:t>
      </w:r>
      <w:r>
        <w:rPr>
          <w:rStyle w:val="normaltextrun"/>
          <w:rFonts w:cs="Segoe UI"/>
          <w:b/>
          <w:bCs/>
          <w:color w:val="000000"/>
          <w:shd w:val="clear" w:color="auto" w:fill="FFFFFF"/>
        </w:rPr>
        <w:t xml:space="preserve"> </w:t>
      </w:r>
      <w:r w:rsidRPr="001D2F83">
        <w:rPr>
          <w:rStyle w:val="eop"/>
          <w:rFonts w:cs="Segoe UI"/>
          <w:color w:val="000000"/>
          <w:shd w:val="clear" w:color="auto" w:fill="FFFFFF"/>
        </w:rPr>
        <w:t>If at risk of drying, habitats</w:t>
      </w:r>
      <w:r w:rsidRPr="001D2F83">
        <w:rPr>
          <w:rStyle w:val="eop"/>
          <w:rFonts w:cs="Segoe UI"/>
          <w:b/>
          <w:bCs/>
          <w:color w:val="000000"/>
          <w:shd w:val="clear" w:color="auto" w:fill="FFFFFF"/>
        </w:rPr>
        <w:t xml:space="preserve"> </w:t>
      </w:r>
      <w:r w:rsidRPr="001D2F83">
        <w:rPr>
          <w:rStyle w:val="eop"/>
          <w:rFonts w:cs="Segoe UI"/>
          <w:color w:val="000000"/>
          <w:shd w:val="clear" w:color="auto" w:fill="FFFFFF"/>
        </w:rPr>
        <w:t xml:space="preserve">supporting critical mussel source populations of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w:t>
      </w:r>
      <w:r w:rsidRPr="001D2F83">
        <w:rPr>
          <w:rStyle w:val="eop"/>
          <w:rFonts w:cs="Segoe UI"/>
          <w:color w:val="000000"/>
          <w:shd w:val="clear" w:color="auto" w:fill="FFFFFF"/>
        </w:rPr>
        <w:t xml:space="preserve">should have </w:t>
      </w:r>
      <w:r>
        <w:rPr>
          <w:rStyle w:val="eop"/>
          <w:rFonts w:cs="Segoe UI"/>
          <w:color w:val="000000"/>
          <w:shd w:val="clear" w:color="auto" w:fill="FFFFFF"/>
        </w:rPr>
        <w:t>any emersion</w:t>
      </w:r>
      <w:r w:rsidRPr="001D2F83">
        <w:rPr>
          <w:rStyle w:val="eop"/>
          <w:rFonts w:cs="Segoe UI"/>
          <w:color w:val="000000"/>
          <w:shd w:val="clear" w:color="auto" w:fill="FFFFFF"/>
        </w:rPr>
        <w:t xml:space="preserve"> and </w:t>
      </w:r>
      <w:r>
        <w:rPr>
          <w:rStyle w:val="eop"/>
          <w:rFonts w:cs="Segoe UI"/>
          <w:color w:val="000000"/>
          <w:shd w:val="clear" w:color="auto" w:fill="FFFFFF"/>
        </w:rPr>
        <w:t xml:space="preserve">complete </w:t>
      </w:r>
      <w:r w:rsidRPr="001D2F83">
        <w:rPr>
          <w:rStyle w:val="eop"/>
          <w:rFonts w:cs="Segoe UI"/>
          <w:color w:val="000000"/>
          <w:shd w:val="clear" w:color="auto" w:fill="FFFFFF"/>
        </w:rPr>
        <w:t xml:space="preserve">exposure </w:t>
      </w:r>
      <w:r>
        <w:rPr>
          <w:rStyle w:val="eop"/>
          <w:rFonts w:cs="Segoe UI"/>
          <w:color w:val="000000"/>
          <w:shd w:val="clear" w:color="auto" w:fill="FFFFFF"/>
        </w:rPr>
        <w:t>events</w:t>
      </w:r>
      <w:r w:rsidRPr="001D2F83">
        <w:rPr>
          <w:rStyle w:val="eop"/>
          <w:rFonts w:cs="Segoe UI"/>
          <w:color w:val="000000"/>
          <w:shd w:val="clear" w:color="auto" w:fill="FFFFFF"/>
        </w:rPr>
        <w:t xml:space="preserve"> confined to the </w:t>
      </w:r>
      <w:r w:rsidRPr="001D2F83">
        <w:rPr>
          <w:rStyle w:val="normaltextrun"/>
          <w:rFonts w:cs="Segoe UI"/>
          <w:color w:val="000000"/>
          <w:shd w:val="clear" w:color="auto" w:fill="FFFFFF"/>
        </w:rPr>
        <w:t>cooler months of the year</w:t>
      </w:r>
      <w:r w:rsidRPr="001D2F83">
        <w:rPr>
          <w:rStyle w:val="eop"/>
          <w:rFonts w:cs="Segoe UI"/>
          <w:color w:val="000000"/>
          <w:shd w:val="clear" w:color="auto" w:fill="FFFFFF"/>
        </w:rPr>
        <w:t xml:space="preserve"> when </w:t>
      </w:r>
      <w:r w:rsidRPr="002F27BE">
        <w:rPr>
          <w:rStyle w:val="eop"/>
          <w:rFonts w:cs="Segoe UI"/>
          <w:color w:val="000000"/>
          <w:shd w:val="clear" w:color="auto" w:fill="FFFFFF"/>
        </w:rPr>
        <w:t>ambient temperatures are &lt;30</w:t>
      </w:r>
      <w:r w:rsidRPr="002F27BE">
        <w:rPr>
          <w:rStyle w:val="normaltextrun"/>
          <w:rFonts w:cs="Segoe UI"/>
          <w:color w:val="000000"/>
          <w:shd w:val="clear" w:color="auto" w:fill="FFFFFF"/>
        </w:rPr>
        <w:t>°C. Complete drying of these habitats should be conservatively managed during these months and extend for no longer than 20 days to avoid mass mortality events.</w:t>
      </w:r>
    </w:p>
    <w:p w14:paraId="78C019B0" w14:textId="212F5861" w:rsidR="00D31789" w:rsidRDefault="00D31789" w:rsidP="00813518">
      <w:pPr>
        <w:pStyle w:val="NoSpacing"/>
        <w:spacing w:before="120" w:after="120"/>
        <w:rPr>
          <w:rStyle w:val="normaltextrun"/>
          <w:rFonts w:cs="Segoe UI"/>
          <w:color w:val="000000"/>
          <w:shd w:val="clear" w:color="auto" w:fill="FFFFFF"/>
        </w:rPr>
      </w:pPr>
      <w:r w:rsidRPr="008F5324">
        <w:rPr>
          <w:rStyle w:val="normaltextrun"/>
          <w:rFonts w:cs="Segoe UI"/>
          <w:b/>
          <w:bCs/>
        </w:rPr>
        <w:t>Management recommendation 5.</w:t>
      </w:r>
      <w:r>
        <w:rPr>
          <w:rStyle w:val="normaltextrun"/>
          <w:rFonts w:cs="Segoe UI"/>
          <w:b/>
          <w:bCs/>
        </w:rPr>
        <w:t xml:space="preserve"> </w:t>
      </w:r>
      <w:r w:rsidRPr="008F5324">
        <w:rPr>
          <w:rStyle w:val="normaltextrun"/>
          <w:rFonts w:cs="Segoe UI"/>
          <w:color w:val="000000"/>
          <w:shd w:val="clear" w:color="auto" w:fill="FFFFFF"/>
        </w:rPr>
        <w:t xml:space="preserve">Support specific watering targets for </w:t>
      </w:r>
      <w:r w:rsidR="00482DDF">
        <w:rPr>
          <w:rStyle w:val="normaltextrun"/>
          <w:rFonts w:cs="Segoe UI"/>
          <w:color w:val="000000"/>
          <w:shd w:val="clear" w:color="auto" w:fill="FFFFFF"/>
        </w:rPr>
        <w:t xml:space="preserve">riparian and floodplain </w:t>
      </w:r>
      <w:r w:rsidRPr="008F5324">
        <w:rPr>
          <w:rStyle w:val="normaltextrun"/>
          <w:rFonts w:cs="Segoe UI"/>
          <w:color w:val="000000"/>
          <w:shd w:val="clear" w:color="auto" w:fill="FFFFFF"/>
        </w:rPr>
        <w:t xml:space="preserve">vegetation types associated with mussel habitat for source populations and priority recolonisation sites identified in </w:t>
      </w:r>
      <w:r w:rsidRPr="008F5324">
        <w:rPr>
          <w:rStyle w:val="normaltextrun"/>
          <w:rFonts w:cs="Segoe UI"/>
          <w:b/>
          <w:bCs/>
          <w:color w:val="000000"/>
          <w:shd w:val="clear" w:color="auto" w:fill="FFFFFF"/>
        </w:rPr>
        <w:t>Management recommendation 1</w:t>
      </w:r>
      <w:r w:rsidRPr="00D31789">
        <w:rPr>
          <w:rStyle w:val="normaltextrun"/>
          <w:rFonts w:cs="Segoe UI"/>
          <w:color w:val="000000"/>
          <w:shd w:val="clear" w:color="auto" w:fill="FFFFFF"/>
        </w:rPr>
        <w:t>,</w:t>
      </w:r>
      <w:r w:rsidRPr="008F5324">
        <w:rPr>
          <w:rStyle w:val="normaltextrun"/>
          <w:rFonts w:cs="Segoe UI"/>
          <w:color w:val="000000"/>
          <w:shd w:val="clear" w:color="auto" w:fill="FFFFFF"/>
        </w:rPr>
        <w:t xml:space="preserve"> in both annual watering and long</w:t>
      </w:r>
      <w:r>
        <w:rPr>
          <w:rStyle w:val="normaltextrun"/>
          <w:rFonts w:cs="Segoe UI"/>
          <w:color w:val="000000"/>
          <w:shd w:val="clear" w:color="auto" w:fill="FFFFFF"/>
        </w:rPr>
        <w:t>-</w:t>
      </w:r>
      <w:r w:rsidRPr="008F5324">
        <w:rPr>
          <w:rStyle w:val="normaltextrun"/>
          <w:rFonts w:cs="Segoe UI"/>
          <w:color w:val="000000"/>
          <w:shd w:val="clear" w:color="auto" w:fill="FFFFFF"/>
        </w:rPr>
        <w:t xml:space="preserve">term water plans to maintain and increase </w:t>
      </w:r>
      <w:r>
        <w:rPr>
          <w:rStyle w:val="normaltextrun"/>
          <w:rFonts w:cs="Segoe UI"/>
          <w:color w:val="000000"/>
          <w:shd w:val="clear" w:color="auto" w:fill="FFFFFF"/>
        </w:rPr>
        <w:t xml:space="preserve">vegetation </w:t>
      </w:r>
      <w:r w:rsidRPr="008F5324">
        <w:rPr>
          <w:rStyle w:val="normaltextrun"/>
          <w:rFonts w:cs="Segoe UI"/>
          <w:color w:val="000000"/>
          <w:shd w:val="clear" w:color="auto" w:fill="FFFFFF"/>
        </w:rPr>
        <w:t>extent</w:t>
      </w:r>
      <w:r>
        <w:rPr>
          <w:rStyle w:val="normaltextrun"/>
          <w:rFonts w:cs="Segoe UI"/>
          <w:color w:val="000000"/>
          <w:shd w:val="clear" w:color="auto" w:fill="FFFFFF"/>
        </w:rPr>
        <w:t xml:space="preserve"> for temperature buffering and system productivity</w:t>
      </w:r>
      <w:r w:rsidRPr="008F5324">
        <w:rPr>
          <w:rStyle w:val="normaltextrun"/>
          <w:rFonts w:cs="Segoe UI"/>
          <w:color w:val="000000"/>
          <w:shd w:val="clear" w:color="auto" w:fill="FFFFFF"/>
        </w:rPr>
        <w:t>.</w:t>
      </w:r>
    </w:p>
    <w:p w14:paraId="1469B0BA" w14:textId="23FFDE3C" w:rsidR="00D31789" w:rsidRDefault="00D31789" w:rsidP="00813518">
      <w:pPr>
        <w:pStyle w:val="NoSpacing"/>
        <w:spacing w:before="120" w:after="120"/>
        <w:rPr>
          <w:rStyle w:val="normaltextrun"/>
          <w:rFonts w:cs="Segoe UI"/>
          <w:color w:val="000000"/>
          <w:shd w:val="clear" w:color="auto" w:fill="FFFFFF"/>
        </w:rPr>
      </w:pPr>
      <w:r w:rsidRPr="00666000">
        <w:rPr>
          <w:rStyle w:val="normaltextrun"/>
          <w:rFonts w:cs="Segoe UI"/>
          <w:b/>
          <w:bCs/>
          <w:color w:val="000000"/>
          <w:shd w:val="clear" w:color="auto" w:fill="FFFFFF"/>
        </w:rPr>
        <w:t>Management recommendation 6.</w:t>
      </w:r>
      <w:r>
        <w:rPr>
          <w:rStyle w:val="normaltextrun"/>
          <w:rFonts w:cs="Segoe UI"/>
          <w:b/>
          <w:bCs/>
          <w:color w:val="000000"/>
          <w:shd w:val="clear" w:color="auto" w:fill="FFFFFF"/>
        </w:rPr>
        <w:t xml:space="preserve"> </w:t>
      </w:r>
      <w:r w:rsidRPr="00666000">
        <w:rPr>
          <w:rStyle w:val="normaltextrun"/>
          <w:rFonts w:cs="Segoe UI"/>
          <w:color w:val="000000"/>
          <w:shd w:val="clear" w:color="auto" w:fill="FFFFFF"/>
        </w:rPr>
        <w:t xml:space="preserve">Develop specific hydrographs to support critical life-history stages of mussels that relate to reproduction, </w:t>
      </w:r>
      <w:proofErr w:type="gramStart"/>
      <w:r w:rsidRPr="00666000">
        <w:rPr>
          <w:rStyle w:val="normaltextrun"/>
          <w:rFonts w:cs="Segoe UI"/>
          <w:color w:val="000000"/>
          <w:shd w:val="clear" w:color="auto" w:fill="FFFFFF"/>
        </w:rPr>
        <w:t>dispersal</w:t>
      </w:r>
      <w:proofErr w:type="gramEnd"/>
      <w:r w:rsidRPr="00666000">
        <w:rPr>
          <w:rStyle w:val="normaltextrun"/>
          <w:rFonts w:cs="Segoe UI"/>
          <w:color w:val="000000"/>
          <w:shd w:val="clear" w:color="auto" w:fill="FFFFFF"/>
        </w:rPr>
        <w:t xml:space="preserve"> and settlement opportunities </w:t>
      </w:r>
      <w:r>
        <w:rPr>
          <w:rStyle w:val="normaltextrun"/>
          <w:rFonts w:cs="Segoe UI"/>
          <w:color w:val="000000"/>
          <w:shd w:val="clear" w:color="auto" w:fill="FFFFFF"/>
        </w:rPr>
        <w:t xml:space="preserve">(colonisation linked to </w:t>
      </w:r>
      <w:r w:rsidRPr="008C705A">
        <w:rPr>
          <w:rStyle w:val="normaltextrun"/>
          <w:rFonts w:cs="Segoe UI"/>
          <w:b/>
          <w:bCs/>
          <w:color w:val="000000"/>
          <w:shd w:val="clear" w:color="auto" w:fill="FFFFFF"/>
        </w:rPr>
        <w:t xml:space="preserve">Management </w:t>
      </w:r>
      <w:r>
        <w:rPr>
          <w:rStyle w:val="normaltextrun"/>
          <w:rFonts w:cs="Segoe UI"/>
          <w:b/>
          <w:bCs/>
          <w:color w:val="000000"/>
          <w:shd w:val="clear" w:color="auto" w:fill="FFFFFF"/>
        </w:rPr>
        <w:t>r</w:t>
      </w:r>
      <w:r w:rsidRPr="008C705A">
        <w:rPr>
          <w:rStyle w:val="normaltextrun"/>
          <w:rFonts w:cs="Segoe UI"/>
          <w:b/>
          <w:bCs/>
          <w:color w:val="000000"/>
          <w:shd w:val="clear" w:color="auto" w:fill="FFFFFF"/>
        </w:rPr>
        <w:t>ecommendation 1</w:t>
      </w:r>
      <w:r w:rsidRPr="00F267C7">
        <w:rPr>
          <w:rStyle w:val="normaltextrun"/>
          <w:rFonts w:cs="Segoe UI"/>
          <w:color w:val="000000"/>
          <w:shd w:val="clear" w:color="auto" w:fill="FFFFFF"/>
        </w:rPr>
        <w:t>)</w:t>
      </w:r>
      <w:r w:rsidRPr="00666000">
        <w:rPr>
          <w:rStyle w:val="normaltextrun"/>
          <w:rFonts w:cs="Segoe UI"/>
          <w:color w:val="000000"/>
          <w:shd w:val="clear" w:color="auto" w:fill="FFFFFF"/>
        </w:rPr>
        <w:t xml:space="preserve"> with synchronicity </w:t>
      </w:r>
      <w:r>
        <w:rPr>
          <w:rStyle w:val="normaltextrun"/>
          <w:rFonts w:cs="Segoe UI"/>
          <w:color w:val="000000"/>
          <w:shd w:val="clear" w:color="auto" w:fill="FFFFFF"/>
        </w:rPr>
        <w:t>to</w:t>
      </w:r>
      <w:r w:rsidRPr="00666000">
        <w:rPr>
          <w:rStyle w:val="normaltextrun"/>
          <w:rFonts w:cs="Segoe UI"/>
          <w:color w:val="000000"/>
          <w:shd w:val="clear" w:color="auto" w:fill="FFFFFF"/>
        </w:rPr>
        <w:t xml:space="preserve"> fish host species</w:t>
      </w:r>
      <w:r>
        <w:rPr>
          <w:rStyle w:val="normaltextrun"/>
          <w:rFonts w:cs="Segoe UI"/>
          <w:color w:val="000000"/>
          <w:shd w:val="clear" w:color="auto" w:fill="FFFFFF"/>
        </w:rPr>
        <w:t xml:space="preserve"> hydrographs.</w:t>
      </w:r>
      <w:r w:rsidR="00457153">
        <w:rPr>
          <w:rStyle w:val="normaltextrun"/>
          <w:rFonts w:cs="Segoe UI"/>
          <w:color w:val="000000"/>
          <w:shd w:val="clear" w:color="auto" w:fill="FFFFFF"/>
        </w:rPr>
        <w:t xml:space="preserve"> Consider inclusion of specific ecological flow requirements for mussels in Long-Term Water Plans, where required.</w:t>
      </w:r>
    </w:p>
    <w:p w14:paraId="04C4867B" w14:textId="72E94F11" w:rsidR="00D31789" w:rsidRDefault="00D31789" w:rsidP="00813518">
      <w:pPr>
        <w:pStyle w:val="paragraph"/>
        <w:spacing w:before="120" w:beforeAutospacing="0" w:after="120" w:afterAutospacing="0"/>
        <w:textAlignment w:val="baseline"/>
        <w:rPr>
          <w:rStyle w:val="normaltextrun"/>
          <w:rFonts w:ascii="Segoe UI" w:hAnsi="Segoe UI" w:cs="Segoe UI"/>
          <w:sz w:val="22"/>
          <w:szCs w:val="22"/>
        </w:rPr>
      </w:pPr>
      <w:r w:rsidRPr="00F267C7">
        <w:rPr>
          <w:rStyle w:val="normaltextrun"/>
          <w:rFonts w:ascii="Segoe UI" w:hAnsi="Segoe UI" w:cs="Segoe UI"/>
          <w:b/>
          <w:bCs/>
          <w:sz w:val="22"/>
          <w:szCs w:val="22"/>
        </w:rPr>
        <w:t>Research recommendation 1</w:t>
      </w:r>
      <w:r>
        <w:rPr>
          <w:rStyle w:val="normaltextrun"/>
          <w:rFonts w:ascii="Segoe UI" w:hAnsi="Segoe UI" w:cs="Segoe UI"/>
          <w:b/>
          <w:bCs/>
          <w:sz w:val="22"/>
          <w:szCs w:val="22"/>
        </w:rPr>
        <w:t xml:space="preserve">. </w:t>
      </w:r>
      <w:r>
        <w:rPr>
          <w:rStyle w:val="normaltextrun"/>
          <w:rFonts w:ascii="Segoe UI" w:hAnsi="Segoe UI" w:cs="Segoe UI"/>
          <w:sz w:val="22"/>
          <w:szCs w:val="22"/>
        </w:rPr>
        <w:t>Examine the behavioural mechanisms both river and floodplain mussels use</w:t>
      </w:r>
      <w:r w:rsidRPr="004940AC">
        <w:rPr>
          <w:rStyle w:val="normaltextrun"/>
          <w:rFonts w:ascii="Segoe UI" w:hAnsi="Segoe UI" w:cs="Segoe UI"/>
          <w:sz w:val="22"/>
          <w:szCs w:val="22"/>
        </w:rPr>
        <w:t xml:space="preserve"> </w:t>
      </w:r>
      <w:r w:rsidRPr="006276EA">
        <w:rPr>
          <w:rStyle w:val="normaltextrun"/>
          <w:rFonts w:ascii="Segoe UI" w:hAnsi="Segoe UI" w:cs="Segoe UI"/>
          <w:sz w:val="22"/>
          <w:szCs w:val="22"/>
        </w:rPr>
        <w:t>in response to river drying</w:t>
      </w:r>
      <w:r>
        <w:rPr>
          <w:rStyle w:val="normaltextrun"/>
          <w:rFonts w:ascii="Segoe UI" w:hAnsi="Segoe UI" w:cs="Segoe UI"/>
          <w:sz w:val="22"/>
          <w:szCs w:val="22"/>
        </w:rPr>
        <w:t xml:space="preserve">, including investigating </w:t>
      </w:r>
      <w:r w:rsidRPr="006276EA">
        <w:rPr>
          <w:rStyle w:val="normaltextrun"/>
          <w:rFonts w:ascii="Segoe UI" w:hAnsi="Segoe UI" w:cs="Segoe UI"/>
          <w:sz w:val="22"/>
          <w:szCs w:val="22"/>
        </w:rPr>
        <w:t xml:space="preserve">their ability </w:t>
      </w:r>
      <w:r>
        <w:rPr>
          <w:rStyle w:val="normaltextrun"/>
          <w:rFonts w:ascii="Segoe UI" w:hAnsi="Segoe UI" w:cs="Segoe UI"/>
          <w:sz w:val="22"/>
          <w:szCs w:val="22"/>
        </w:rPr>
        <w:t xml:space="preserve">and the relevant timeframes required </w:t>
      </w:r>
      <w:r w:rsidRPr="006276EA">
        <w:rPr>
          <w:rStyle w:val="normaltextrun"/>
          <w:rFonts w:ascii="Segoe UI" w:hAnsi="Segoe UI" w:cs="Segoe UI"/>
          <w:sz w:val="22"/>
          <w:szCs w:val="22"/>
        </w:rPr>
        <w:t>to undertake horizontal and vertical movements</w:t>
      </w:r>
      <w:r>
        <w:rPr>
          <w:rStyle w:val="normaltextrun"/>
          <w:rFonts w:ascii="Segoe UI" w:hAnsi="Segoe UI" w:cs="Segoe UI"/>
          <w:sz w:val="22"/>
          <w:szCs w:val="22"/>
        </w:rPr>
        <w:t xml:space="preserve"> in response to receding water levels.</w:t>
      </w:r>
    </w:p>
    <w:p w14:paraId="39E84597" w14:textId="64415105" w:rsidR="00D31789" w:rsidRDefault="00D31789" w:rsidP="00813518">
      <w:pPr>
        <w:pStyle w:val="paragraph"/>
        <w:spacing w:before="120" w:beforeAutospacing="0" w:after="120" w:afterAutospacing="0"/>
        <w:textAlignment w:val="baseline"/>
        <w:rPr>
          <w:rStyle w:val="normaltextrun"/>
          <w:rFonts w:ascii="Segoe UI" w:hAnsi="Segoe UI" w:cs="Segoe UI"/>
          <w:sz w:val="22"/>
          <w:szCs w:val="22"/>
        </w:rPr>
      </w:pPr>
      <w:r w:rsidRPr="00F267C7">
        <w:rPr>
          <w:rStyle w:val="normaltextrun"/>
          <w:rFonts w:ascii="Segoe UI" w:hAnsi="Segoe UI" w:cs="Segoe UI"/>
          <w:b/>
          <w:bCs/>
          <w:sz w:val="22"/>
          <w:szCs w:val="22"/>
        </w:rPr>
        <w:t xml:space="preserve">Research recommendation </w:t>
      </w:r>
      <w:r>
        <w:rPr>
          <w:rStyle w:val="normaltextrun"/>
          <w:rFonts w:ascii="Segoe UI" w:hAnsi="Segoe UI" w:cs="Segoe UI"/>
          <w:b/>
          <w:bCs/>
          <w:sz w:val="22"/>
          <w:szCs w:val="22"/>
        </w:rPr>
        <w:t xml:space="preserve">2. </w:t>
      </w:r>
      <w:r>
        <w:rPr>
          <w:rStyle w:val="normaltextrun"/>
          <w:rFonts w:ascii="Segoe UI" w:hAnsi="Segoe UI" w:cs="Segoe UI"/>
          <w:sz w:val="22"/>
          <w:szCs w:val="22"/>
        </w:rPr>
        <w:t xml:space="preserve">Extend this current research to encompass the interactive effects of water emersion and temperature on multiple life-history stages of MDB mussels. Combined with the </w:t>
      </w:r>
      <w:r w:rsidRPr="005935F3">
        <w:rPr>
          <w:rStyle w:val="normaltextrun"/>
          <w:rFonts w:ascii="Segoe UI" w:hAnsi="Segoe UI" w:cs="Segoe UI"/>
          <w:sz w:val="22"/>
          <w:szCs w:val="22"/>
        </w:rPr>
        <w:t>collect</w:t>
      </w:r>
      <w:r>
        <w:rPr>
          <w:rStyle w:val="normaltextrun"/>
          <w:rFonts w:ascii="Segoe UI" w:hAnsi="Segoe UI" w:cs="Segoe UI"/>
          <w:sz w:val="22"/>
          <w:szCs w:val="22"/>
        </w:rPr>
        <w:t>ion</w:t>
      </w:r>
      <w:r w:rsidRPr="005935F3">
        <w:rPr>
          <w:rStyle w:val="normaltextrun"/>
          <w:rFonts w:ascii="Segoe UI" w:hAnsi="Segoe UI" w:cs="Segoe UI"/>
          <w:sz w:val="22"/>
          <w:szCs w:val="22"/>
        </w:rPr>
        <w:t xml:space="preserve"> and model</w:t>
      </w:r>
      <w:r>
        <w:rPr>
          <w:rStyle w:val="normaltextrun"/>
          <w:rFonts w:ascii="Segoe UI" w:hAnsi="Segoe UI" w:cs="Segoe UI"/>
          <w:sz w:val="22"/>
          <w:szCs w:val="22"/>
        </w:rPr>
        <w:t>ling of</w:t>
      </w:r>
      <w:r w:rsidRPr="005935F3">
        <w:rPr>
          <w:rStyle w:val="normaltextrun"/>
          <w:rFonts w:ascii="Segoe UI" w:hAnsi="Segoe UI" w:cs="Segoe UI"/>
          <w:sz w:val="22"/>
          <w:szCs w:val="22"/>
        </w:rPr>
        <w:t xml:space="preserve"> sediment moisture content</w:t>
      </w:r>
      <w:r w:rsidR="00384DF7">
        <w:rPr>
          <w:rStyle w:val="normaltextrun"/>
          <w:rFonts w:ascii="Segoe UI" w:hAnsi="Segoe UI" w:cs="Segoe UI"/>
          <w:sz w:val="22"/>
          <w:szCs w:val="22"/>
        </w:rPr>
        <w:t xml:space="preserve">, water quality </w:t>
      </w:r>
      <w:r w:rsidRPr="005935F3">
        <w:rPr>
          <w:rStyle w:val="normaltextrun"/>
          <w:rFonts w:ascii="Segoe UI" w:hAnsi="Segoe UI" w:cs="Segoe UI"/>
          <w:sz w:val="22"/>
          <w:szCs w:val="22"/>
        </w:rPr>
        <w:t>and temperature data under cease to flow conditions at several representative sites</w:t>
      </w:r>
      <w:r>
        <w:rPr>
          <w:rStyle w:val="normaltextrun"/>
          <w:rFonts w:ascii="Segoe UI" w:hAnsi="Segoe UI" w:cs="Segoe UI"/>
          <w:sz w:val="22"/>
          <w:szCs w:val="22"/>
        </w:rPr>
        <w:t xml:space="preserve">, this </w:t>
      </w:r>
      <w:r>
        <w:rPr>
          <w:rStyle w:val="normaltextrun"/>
          <w:rFonts w:ascii="Segoe UI" w:hAnsi="Segoe UI" w:cs="Segoe UI"/>
          <w:sz w:val="22"/>
          <w:szCs w:val="22"/>
        </w:rPr>
        <w:lastRenderedPageBreak/>
        <w:t>information could be used to provide prescriptive guidance to water managers regarding refugia longevity and maximum cease-to-flow durations.</w:t>
      </w:r>
    </w:p>
    <w:p w14:paraId="29B412FB" w14:textId="79E9847D" w:rsidR="00D31789" w:rsidRDefault="00D31789" w:rsidP="00813518">
      <w:pPr>
        <w:pStyle w:val="paragraph"/>
        <w:spacing w:before="120" w:beforeAutospacing="0" w:after="120" w:afterAutospacing="0"/>
        <w:textAlignment w:val="baseline"/>
        <w:rPr>
          <w:rStyle w:val="normaltextrun"/>
          <w:rFonts w:ascii="Segoe UI" w:hAnsi="Segoe UI" w:cs="Segoe UI"/>
          <w:sz w:val="22"/>
          <w:szCs w:val="22"/>
        </w:rPr>
      </w:pPr>
      <w:r w:rsidRPr="00F267C7">
        <w:rPr>
          <w:rStyle w:val="normaltextrun"/>
          <w:rFonts w:ascii="Segoe UI" w:hAnsi="Segoe UI" w:cs="Segoe UI"/>
          <w:b/>
          <w:bCs/>
          <w:sz w:val="22"/>
          <w:szCs w:val="22"/>
        </w:rPr>
        <w:t xml:space="preserve">Research recommendation </w:t>
      </w:r>
      <w:r>
        <w:rPr>
          <w:rStyle w:val="normaltextrun"/>
          <w:rFonts w:ascii="Segoe UI" w:hAnsi="Segoe UI" w:cs="Segoe UI"/>
          <w:b/>
          <w:bCs/>
          <w:sz w:val="22"/>
          <w:szCs w:val="22"/>
        </w:rPr>
        <w:t xml:space="preserve">3. </w:t>
      </w:r>
      <w:r w:rsidRPr="004940AC">
        <w:rPr>
          <w:rStyle w:val="normaltextrun"/>
          <w:rFonts w:ascii="Segoe UI" w:hAnsi="Segoe UI" w:cs="Segoe UI"/>
          <w:sz w:val="22"/>
          <w:szCs w:val="22"/>
        </w:rPr>
        <w:t>Investigate the sublethal effects</w:t>
      </w:r>
      <w:r>
        <w:rPr>
          <w:rStyle w:val="normaltextrun"/>
          <w:rFonts w:ascii="Segoe UI" w:hAnsi="Segoe UI" w:cs="Segoe UI"/>
          <w:sz w:val="22"/>
          <w:szCs w:val="22"/>
        </w:rPr>
        <w:t xml:space="preserve"> of short-term emersion and associated desiccation on MDB mussels. Further, p</w:t>
      </w:r>
      <w:r w:rsidRPr="00783078">
        <w:rPr>
          <w:rStyle w:val="normaltextrun"/>
          <w:rFonts w:ascii="Segoe UI" w:hAnsi="Segoe UI" w:cs="Segoe UI"/>
          <w:sz w:val="22"/>
          <w:szCs w:val="22"/>
        </w:rPr>
        <w:t xml:space="preserve">opulations that have adapted to changing environmental conditions and have high levels of genetic diversity are more likely to overcome environmental stressors. </w:t>
      </w:r>
      <w:r>
        <w:rPr>
          <w:rStyle w:val="normaltextrun"/>
          <w:rFonts w:ascii="Segoe UI" w:hAnsi="Segoe UI" w:cs="Segoe UI"/>
          <w:sz w:val="22"/>
          <w:szCs w:val="22"/>
        </w:rPr>
        <w:t xml:space="preserve">This </w:t>
      </w:r>
      <w:r w:rsidRPr="00783078">
        <w:rPr>
          <w:rStyle w:val="normaltextrun"/>
          <w:rFonts w:ascii="Segoe UI" w:hAnsi="Segoe UI" w:cs="Segoe UI"/>
          <w:sz w:val="22"/>
          <w:szCs w:val="22"/>
        </w:rPr>
        <w:t xml:space="preserve">could be assessed in freshwater mussels </w:t>
      </w:r>
      <w:r>
        <w:rPr>
          <w:rStyle w:val="normaltextrun"/>
          <w:rFonts w:ascii="Segoe UI" w:hAnsi="Segoe UI" w:cs="Segoe UI"/>
          <w:sz w:val="22"/>
          <w:szCs w:val="22"/>
        </w:rPr>
        <w:t xml:space="preserve">at the population level </w:t>
      </w:r>
      <w:r w:rsidRPr="00783078">
        <w:rPr>
          <w:rStyle w:val="normaltextrun"/>
          <w:rFonts w:ascii="Segoe UI" w:hAnsi="Segoe UI" w:cs="Segoe UI"/>
          <w:sz w:val="22"/>
          <w:szCs w:val="22"/>
        </w:rPr>
        <w:t xml:space="preserve">using a combination of landscape genomics to identify adaptation in response to environmental factors and population genetics to identify patterns of genetic diversity and connectivity across the </w:t>
      </w:r>
      <w:r>
        <w:rPr>
          <w:rStyle w:val="normaltextrun"/>
          <w:rFonts w:ascii="Segoe UI" w:hAnsi="Segoe UI" w:cs="Segoe UI"/>
          <w:sz w:val="22"/>
          <w:szCs w:val="22"/>
        </w:rPr>
        <w:t>MDB</w:t>
      </w:r>
      <w:r w:rsidRPr="00783078">
        <w:rPr>
          <w:rStyle w:val="normaltextrun"/>
          <w:rFonts w:ascii="Segoe UI" w:hAnsi="Segoe UI" w:cs="Segoe UI"/>
          <w:sz w:val="22"/>
          <w:szCs w:val="22"/>
        </w:rPr>
        <w:t>.</w:t>
      </w:r>
    </w:p>
    <w:p w14:paraId="3729BBB3" w14:textId="4434692F" w:rsidR="009225FD" w:rsidRDefault="00BB57E1" w:rsidP="00D31789">
      <w:pPr>
        <w:pStyle w:val="paragraph"/>
        <w:spacing w:before="0" w:beforeAutospacing="0" w:after="0" w:afterAutospacing="0"/>
        <w:textAlignment w:val="baseline"/>
      </w:pPr>
      <w:r>
        <w:br w:type="page"/>
      </w:r>
    </w:p>
    <w:p w14:paraId="57129B31" w14:textId="77777777" w:rsidR="00CF653C" w:rsidRPr="000E0FBF" w:rsidRDefault="00BB57E1" w:rsidP="0016656B">
      <w:pPr>
        <w:pStyle w:val="Heading2"/>
      </w:pPr>
      <w:bookmarkStart w:id="8" w:name="_Toc81387424"/>
      <w:bookmarkStart w:id="9" w:name="_Toc94272800"/>
      <w:r>
        <w:lastRenderedPageBreak/>
        <w:t>Introduction</w:t>
      </w:r>
      <w:bookmarkEnd w:id="8"/>
      <w:bookmarkEnd w:id="9"/>
    </w:p>
    <w:p w14:paraId="7FD8867B" w14:textId="426AF365" w:rsidR="001E3283" w:rsidRPr="00847AD9" w:rsidRDefault="00BB57E1" w:rsidP="001E3283">
      <w:r w:rsidRPr="00847AD9">
        <w:t xml:space="preserve">Freshwater mussels provide a range of important ecosystem services in rivers including water filtering, nutrient cycling and providing food and habitat for other biota </w:t>
      </w:r>
      <w:r w:rsidR="00372904">
        <w:rPr>
          <w:noProof/>
        </w:rPr>
        <w:fldChar w:fldCharType="begin"/>
      </w:r>
      <w:r w:rsidR="00372904">
        <w:rPr>
          <w:noProof/>
        </w:rPr>
        <w:instrText xml:space="preserve"> ADDIN EN.CITE &lt;EndNote&gt;&lt;Cite&gt;&lt;Author&gt;Vaughn&lt;/Author&gt;&lt;Year&gt;2018&lt;/Year&gt;&lt;RecNum&gt;1&lt;/RecNum&gt;&lt;DisplayText&gt;(Vaughn 2018)&lt;/DisplayText&gt;&lt;record&gt;&lt;rec-number&gt;1&lt;/rec-number&gt;&lt;foreign-keys&gt;&lt;key app="EN" db-id="rf9t5zd0se2f0medze6pxzv2w5zvvtrz2p0t" timestamp="1630394652"&gt;1&lt;/key&gt;&lt;/foreign-keys&gt;&lt;ref-type name="Journal Article"&gt;17&lt;/ref-type&gt;&lt;contributors&gt;&lt;authors&gt;&lt;author&gt;Vaughn, Caryn C.&lt;/author&gt;&lt;/authors&gt;&lt;/contributors&gt;&lt;titles&gt;&lt;title&gt;Ecosystem services provided by freshwater mussels&lt;/title&gt;&lt;secondary-title&gt;Hydrobiologia&lt;/secondary-title&gt;&lt;/titles&gt;&lt;periodical&gt;&lt;full-title&gt;Hydrobiologia&lt;/full-title&gt;&lt;/periodical&gt;&lt;pages&gt;&lt;style face="normal" font="default" size="100%"&gt;15&lt;/style&gt;&lt;style face="normal" font="Symbol" charset="2" size="100%"&gt;-&lt;/style&gt;&lt;style face="normal" font="default" size="100%"&gt;27&lt;/style&gt;&lt;/pages&gt;&lt;volume&gt;810&lt;/volume&gt;&lt;number&gt;1&lt;/number&gt;&lt;dates&gt;&lt;year&gt;2018&lt;/year&gt;&lt;pub-dates&gt;&lt;date&gt;2018/03/01&lt;/date&gt;&lt;/pub-dates&gt;&lt;/dates&gt;&lt;isbn&gt;1573-5117&lt;/isbn&gt;&lt;urls&gt;&lt;related-urls&gt;&lt;url&gt;https://doi.org/10.1007/s10750-017-3139-x&lt;/url&gt;&lt;/related-urls&gt;&lt;/urls&gt;&lt;electronic-resource-num&gt;10.1007/s10750-017-3139-x&lt;/electronic-resource-num&gt;&lt;/record&gt;&lt;/Cite&gt;&lt;/EndNote&gt;</w:instrText>
      </w:r>
      <w:r w:rsidR="00372904">
        <w:rPr>
          <w:noProof/>
        </w:rPr>
        <w:fldChar w:fldCharType="separate"/>
      </w:r>
      <w:r w:rsidR="00372904">
        <w:rPr>
          <w:noProof/>
        </w:rPr>
        <w:t>(Vaughn 2018)</w:t>
      </w:r>
      <w:r w:rsidR="00372904">
        <w:rPr>
          <w:noProof/>
        </w:rPr>
        <w:fldChar w:fldCharType="end"/>
      </w:r>
      <w:r w:rsidRPr="00847AD9">
        <w:t xml:space="preserve">. </w:t>
      </w:r>
      <w:r w:rsidR="003D5766">
        <w:t xml:space="preserve">They </w:t>
      </w:r>
      <w:r w:rsidR="00264C65">
        <w:t>have also provided an important food source and contributed to spiritual and cultural connections to water for many</w:t>
      </w:r>
      <w:r w:rsidR="003D5766">
        <w:t xml:space="preserve"> Indigenous </w:t>
      </w:r>
      <w:r w:rsidR="009A1C32">
        <w:t>people</w:t>
      </w:r>
      <w:r w:rsidR="00264C65">
        <w:t>s</w:t>
      </w:r>
      <w:r w:rsidR="009A1C32">
        <w:t xml:space="preserve"> </w:t>
      </w:r>
      <w:r w:rsidR="00264C65">
        <w:t xml:space="preserve">of the world </w:t>
      </w:r>
      <w:r w:rsidR="00372904">
        <w:rPr>
          <w:noProof/>
        </w:rPr>
        <w:fldChar w:fldCharType="begin"/>
      </w:r>
      <w:r w:rsidR="00A82E52">
        <w:rPr>
          <w:noProof/>
        </w:rPr>
        <w:instrText xml:space="preserve"> ADDIN EN.CITE &lt;EndNote&gt;&lt;Cite&gt;&lt;Author&gt;Noble&lt;/Author&gt;&lt;Year&gt;2016&lt;/Year&gt;&lt;RecNum&gt;3&lt;/RecNum&gt;&lt;DisplayText&gt;(Noble et al. 2016)&lt;/DisplayText&gt;&lt;record&gt;&lt;rec-number&gt;3&lt;/rec-number&gt;&lt;foreign-keys&gt;&lt;key app="EN" db-id="rf9t5zd0se2f0medze6pxzv2w5zvvtrz2p0t" timestamp="1630446567"&gt;3&lt;/key&gt;&lt;/foreign-keys&gt;&lt;ref-type name="Journal Article"&gt;17&lt;/ref-type&gt;&lt;contributors&gt;&lt;authors&gt;&lt;author&gt;Noble, Mae&lt;/author&gt;&lt;author&gt;Duncan, Phil&lt;/author&gt;&lt;author&gt;Perry, Darren&lt;/author&gt;&lt;author&gt;Prosper, Kerry&lt;/author&gt;&lt;author&gt;Rose, Denis&lt;/author&gt;&lt;author&gt;Schnierer, Stephan&lt;/author&gt;&lt;author&gt;Tipa, Gail&lt;/author&gt;&lt;author&gt;Williams, Erica&lt;/author&gt;&lt;author&gt;Woods, Rene&lt;/author&gt;&lt;author&gt;Pittock, Jamie&lt;/author&gt;&lt;/authors&gt;&lt;/contributors&gt;&lt;titles&gt;&lt;title&gt;Culturally significant fisheries: keystones for management of freshwater social-ecological systems&lt;/title&gt;&lt;secondary-title&gt;Ecology and Society&lt;/secondary-title&gt;&lt;/titles&gt;&lt;periodical&gt;&lt;full-title&gt;Ecology and Society&lt;/full-title&gt;&lt;/periodical&gt;&lt;pages&gt;&lt;style face="normal" font="default" size="100%"&gt;1&lt;/style&gt;&lt;style face="normal" font="Symbol" charset="2" size="100%"&gt;-&lt;/style&gt;&lt;style face="normal" font="default" size="100%"&gt;22&lt;/style&gt;&lt;/pages&gt;&lt;volume&gt;21&lt;/volume&gt;&lt;number&gt;2&lt;/number&gt;&lt;dates&gt;&lt;year&gt;2016&lt;/year&gt;&lt;/dates&gt;&lt;publisher&gt;Resilience Alliance Inc.&lt;/publisher&gt;&lt;isbn&gt;17083087&lt;/isbn&gt;&lt;urls&gt;&lt;related-urls&gt;&lt;url&gt;http://www.jstor.org/stable/26270409&lt;/url&gt;&lt;/related-urls&gt;&lt;/urls&gt;&lt;custom1&gt;Full publication date: Jun 2016&lt;/custom1&gt;&lt;remote-database-name&gt;JSTOR&lt;/remote-database-name&gt;&lt;access-date&gt;2021/08/31/&lt;/access-date&gt;&lt;/record&gt;&lt;/Cite&gt;&lt;/EndNote&gt;</w:instrText>
      </w:r>
      <w:r w:rsidR="00372904">
        <w:rPr>
          <w:noProof/>
        </w:rPr>
        <w:fldChar w:fldCharType="separate"/>
      </w:r>
      <w:r w:rsidR="00A82E52">
        <w:rPr>
          <w:noProof/>
        </w:rPr>
        <w:t>(Noble et al. 2016)</w:t>
      </w:r>
      <w:r w:rsidR="00372904">
        <w:rPr>
          <w:noProof/>
        </w:rPr>
        <w:fldChar w:fldCharType="end"/>
      </w:r>
      <w:r w:rsidR="00264C65">
        <w:t xml:space="preserve">, including Indigenous Australians </w:t>
      </w:r>
      <w:r w:rsidR="00372904">
        <w:rPr>
          <w:noProof/>
        </w:rPr>
        <w:fldChar w:fldCharType="begin">
          <w:fldData xml:space="preserve">PEVuZE5vdGU+PENpdGU+PEF1dGhvcj5CYWxtZTwvQXV0aG9yPjxZZWFyPjE5OTU8L1llYXI+PFJl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</w:fldData>
        </w:fldChar>
      </w:r>
      <w:r w:rsidR="00A82E52">
        <w:rPr>
          <w:noProof/>
        </w:rPr>
        <w:instrText xml:space="preserve"> ADDIN EN.CITE </w:instrText>
      </w:r>
      <w:r w:rsidR="00A82E52">
        <w:rPr>
          <w:noProof/>
        </w:rPr>
        <w:fldChar w:fldCharType="begin">
          <w:fldData xml:space="preserve">PEVuZE5vdGU+PENpdGU+PEF1dGhvcj5CYWxtZTwvQXV0aG9yPjxZZWFyPjE5OTU8L1llYXI+PFJl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</w:fldData>
        </w:fldChar>
      </w:r>
      <w:r w:rsidR="00A82E52">
        <w:rPr>
          <w:noProof/>
        </w:rPr>
        <w:instrText xml:space="preserve"> ADDIN EN.CITE.DATA </w:instrText>
      </w:r>
      <w:r w:rsidR="00A82E52">
        <w:rPr>
          <w:noProof/>
        </w:rPr>
      </w:r>
      <w:r w:rsidR="00A82E52">
        <w:rPr>
          <w:noProof/>
        </w:rPr>
        <w:fldChar w:fldCharType="end"/>
      </w:r>
      <w:r w:rsidR="00372904">
        <w:rPr>
          <w:noProof/>
        </w:rPr>
      </w:r>
      <w:r w:rsidR="00372904">
        <w:rPr>
          <w:noProof/>
        </w:rPr>
        <w:fldChar w:fldCharType="separate"/>
      </w:r>
      <w:r w:rsidR="00A82E52">
        <w:rPr>
          <w:noProof/>
        </w:rPr>
        <w:t>(Balme 1995, Humphries 2007)</w:t>
      </w:r>
      <w:r w:rsidR="00372904">
        <w:rPr>
          <w:noProof/>
        </w:rPr>
        <w:fldChar w:fldCharType="end"/>
      </w:r>
      <w:r w:rsidR="009A1C32">
        <w:t>.</w:t>
      </w:r>
      <w:r w:rsidR="003D5766">
        <w:t xml:space="preserve"> </w:t>
      </w:r>
      <w:r w:rsidRPr="00847AD9">
        <w:t xml:space="preserve">Globally, freshwater mussels are affected by habitat destruction, climate change, pathogens, river regulation, changes to fish host populations, predation and introduced species </w:t>
      </w:r>
      <w:r w:rsidR="00372904">
        <w:rPr>
          <w:noProof/>
        </w:rPr>
        <w:fldChar w:fldCharType="begin">
          <w:fldData xml:space="preserve">PEVuZE5vdGU+PENpdGU+PEF1dGhvcj5GZXJyZWlyYS1Sb2Ryw61ndWV6PC9BdXRob3I+PFllYXI+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</w:fldData>
        </w:fldChar>
      </w:r>
      <w:r w:rsidR="00A82E52">
        <w:rPr>
          <w:noProof/>
        </w:rPr>
        <w:instrText xml:space="preserve"> ADDIN EN.CITE </w:instrText>
      </w:r>
      <w:r w:rsidR="00A82E52">
        <w:rPr>
          <w:noProof/>
        </w:rPr>
        <w:fldChar w:fldCharType="begin">
          <w:fldData xml:space="preserve">PEVuZE5vdGU+PENpdGU+PEF1dGhvcj5GZXJyZWlyYS1Sb2Ryw61ndWV6PC9BdXRob3I+PFllYXI+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</w:fldData>
        </w:fldChar>
      </w:r>
      <w:r w:rsidR="00A82E52">
        <w:rPr>
          <w:noProof/>
        </w:rPr>
        <w:instrText xml:space="preserve"> ADDIN EN.CITE.DATA </w:instrText>
      </w:r>
      <w:r w:rsidR="00A82E52">
        <w:rPr>
          <w:noProof/>
        </w:rPr>
      </w:r>
      <w:r w:rsidR="00A82E52">
        <w:rPr>
          <w:noProof/>
        </w:rPr>
        <w:fldChar w:fldCharType="end"/>
      </w:r>
      <w:r w:rsidR="00372904">
        <w:rPr>
          <w:noProof/>
        </w:rPr>
      </w:r>
      <w:r w:rsidR="00372904">
        <w:rPr>
          <w:noProof/>
        </w:rPr>
        <w:fldChar w:fldCharType="separate"/>
      </w:r>
      <w:r w:rsidR="00A82E52">
        <w:rPr>
          <w:noProof/>
        </w:rPr>
        <w:t>(Lopes-Lima et al. 2018, Ferreira-Rodríguez et al. 2019)</w:t>
      </w:r>
      <w:r w:rsidR="00372904">
        <w:rPr>
          <w:noProof/>
        </w:rPr>
        <w:fldChar w:fldCharType="end"/>
      </w:r>
      <w:r w:rsidRPr="00847AD9">
        <w:t xml:space="preserve">. These threats have contributed to the extinction of </w:t>
      </w:r>
      <w:r w:rsidR="00FF6FA0">
        <w:t>6</w:t>
      </w:r>
      <w:r w:rsidRPr="00847AD9">
        <w:t xml:space="preserve">% of freshwater mussel species and a further </w:t>
      </w:r>
      <w:r w:rsidR="00FF6FA0">
        <w:t>32</w:t>
      </w:r>
      <w:r w:rsidRPr="00847AD9">
        <w:t>% considered to be critically endangered, endangered or vulnerable out of th</w:t>
      </w:r>
      <w:r w:rsidR="00847AD9" w:rsidRPr="00847AD9">
        <w:t>ose assessed by the International Union for the Conservation of Nature</w:t>
      </w:r>
      <w:r w:rsidR="003D73D5">
        <w:t xml:space="preserve"> (IUCN)</w:t>
      </w:r>
      <w:r w:rsidR="00FF6FA0">
        <w:t xml:space="preserve"> Red List</w:t>
      </w:r>
      <w:r w:rsidRPr="00847AD9">
        <w:t xml:space="preserve"> </w:t>
      </w:r>
      <w:r w:rsidR="00055379">
        <w:rPr>
          <w:noProof/>
        </w:rPr>
        <w:fldChar w:fldCharType="begin"/>
      </w:r>
      <w:r w:rsidR="00055379">
        <w:rPr>
          <w:noProof/>
        </w:rPr>
        <w:instrText xml:space="preserve"> ADDIN EN.CITE &lt;EndNote&gt;&lt;Cite&gt;&lt;Author&gt;IUCN&lt;/Author&gt;&lt;Year&gt;2021&lt;/Year&gt;&lt;RecNum&gt;9&lt;/RecNum&gt;&lt;DisplayText&gt;(IUCN 2021)&lt;/DisplayText&gt;&lt;record&gt;&lt;rec-number&gt;9&lt;/rec-number&gt;&lt;foreign-keys&gt;&lt;key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055379">
        <w:rPr>
          <w:noProof/>
        </w:rPr>
        <w:fldChar w:fldCharType="separate"/>
      </w:r>
      <w:r w:rsidR="00055379">
        <w:rPr>
          <w:noProof/>
        </w:rPr>
        <w:t>(IUCN 2021)</w:t>
      </w:r>
      <w:r w:rsidR="00055379">
        <w:rPr>
          <w:noProof/>
        </w:rPr>
        <w:fldChar w:fldCharType="end"/>
      </w:r>
      <w:r w:rsidRPr="00847AD9">
        <w:t>. While n</w:t>
      </w:r>
      <w:r w:rsidR="226B108D" w:rsidRPr="00847AD9">
        <w:t>either</w:t>
      </w:r>
      <w:r w:rsidRPr="00847AD9">
        <w:t xml:space="preserve"> of the two species widely distributed through the Murray</w:t>
      </w:r>
      <w:r w:rsidR="006D7D7A">
        <w:t>–</w:t>
      </w:r>
      <w:r w:rsidRPr="00847AD9">
        <w:t>Darling Basin (MDB) (</w:t>
      </w:r>
      <w:r w:rsidR="00025AE4">
        <w:t xml:space="preserve">the river mussel </w:t>
      </w:r>
      <w:proofErr w:type="spellStart"/>
      <w:r w:rsidRPr="49B2D492">
        <w:rPr>
          <w:i/>
          <w:iCs/>
        </w:rPr>
        <w:t>Alathyria</w:t>
      </w:r>
      <w:proofErr w:type="spellEnd"/>
      <w:r w:rsidRPr="49B2D492">
        <w:rPr>
          <w:i/>
          <w:iCs/>
        </w:rPr>
        <w:t xml:space="preserve"> </w:t>
      </w:r>
      <w:proofErr w:type="spellStart"/>
      <w:r w:rsidRPr="49B2D492">
        <w:rPr>
          <w:i/>
          <w:iCs/>
        </w:rPr>
        <w:t>jacksoni</w:t>
      </w:r>
      <w:proofErr w:type="spellEnd"/>
      <w:r w:rsidRPr="00847AD9">
        <w:t xml:space="preserve"> and</w:t>
      </w:r>
      <w:r w:rsidR="00025AE4">
        <w:t xml:space="preserve"> the floodplain mussel</w:t>
      </w:r>
      <w:r w:rsidRPr="00847AD9">
        <w:t xml:space="preserve"> </w:t>
      </w:r>
      <w:proofErr w:type="spellStart"/>
      <w:r w:rsidRPr="49B2D492">
        <w:rPr>
          <w:i/>
          <w:iCs/>
        </w:rPr>
        <w:t>Velesunio</w:t>
      </w:r>
      <w:proofErr w:type="spellEnd"/>
      <w:r w:rsidRPr="49B2D492">
        <w:rPr>
          <w:i/>
          <w:iCs/>
        </w:rPr>
        <w:t xml:space="preserve"> </w:t>
      </w:r>
      <w:proofErr w:type="spellStart"/>
      <w:r w:rsidRPr="49B2D492">
        <w:rPr>
          <w:i/>
          <w:iCs/>
        </w:rPr>
        <w:t>ambiguus</w:t>
      </w:r>
      <w:proofErr w:type="spellEnd"/>
      <w:r w:rsidRPr="00847AD9">
        <w:t>) are currently listed as threatened</w:t>
      </w:r>
      <w:r w:rsidR="00025AE4">
        <w:t xml:space="preserve"> (although</w:t>
      </w:r>
      <w:r w:rsidR="00174421">
        <w:t xml:space="preserve"> </w:t>
      </w:r>
      <w:r w:rsidR="006D7D7A">
        <w:t xml:space="preserve">it must be </w:t>
      </w:r>
      <w:r w:rsidR="00174421">
        <w:t>note</w:t>
      </w:r>
      <w:r w:rsidR="006D7D7A">
        <w:t>d</w:t>
      </w:r>
      <w:r w:rsidR="00174421">
        <w:t xml:space="preserve"> that</w:t>
      </w:r>
      <w:r w:rsidR="00025AE4">
        <w:t xml:space="preserve"> </w:t>
      </w:r>
      <w:r w:rsidR="00025AE4" w:rsidRPr="49B2D492">
        <w:rPr>
          <w:i/>
          <w:iCs/>
        </w:rPr>
        <w:t xml:space="preserve">A. </w:t>
      </w:r>
      <w:proofErr w:type="spellStart"/>
      <w:r w:rsidR="00025AE4" w:rsidRPr="49B2D492">
        <w:rPr>
          <w:i/>
          <w:iCs/>
        </w:rPr>
        <w:t>jacksoni</w:t>
      </w:r>
      <w:proofErr w:type="spellEnd"/>
      <w:r w:rsidR="00025AE4" w:rsidRPr="49B2D492">
        <w:rPr>
          <w:i/>
          <w:iCs/>
        </w:rPr>
        <w:t xml:space="preserve"> </w:t>
      </w:r>
      <w:r w:rsidR="00025AE4">
        <w:t>is listed as data deficient</w:t>
      </w:r>
      <w:r w:rsidR="00A44EFF">
        <w:t xml:space="preserve"> and </w:t>
      </w:r>
      <w:r w:rsidR="00A44EFF" w:rsidRPr="49B2D492">
        <w:rPr>
          <w:i/>
          <w:iCs/>
        </w:rPr>
        <w:t xml:space="preserve">V. </w:t>
      </w:r>
      <w:proofErr w:type="spellStart"/>
      <w:r w:rsidR="00A44EFF" w:rsidRPr="49B2D492">
        <w:rPr>
          <w:i/>
          <w:iCs/>
        </w:rPr>
        <w:t>ambiguus</w:t>
      </w:r>
      <w:proofErr w:type="spellEnd"/>
      <w:r w:rsidR="00A44EFF">
        <w:t xml:space="preserve"> is not listed</w:t>
      </w:r>
      <w:r w:rsidR="00025AE4">
        <w:t>)</w:t>
      </w:r>
      <w:r w:rsidRPr="00847AD9">
        <w:t xml:space="preserve">, recent extreme drought conditions </w:t>
      </w:r>
      <w:r w:rsidR="00AD0C9D">
        <w:t>and extreme summer temperatures from 2017–2020</w:t>
      </w:r>
      <w:r w:rsidRPr="00847AD9">
        <w:t xml:space="preserve"> are having noticeable impacts on freshwater mussel populations and may be disproportionately affecting certain species </w:t>
      </w:r>
      <w:r w:rsidR="00055379">
        <w:rPr>
          <w:noProof/>
        </w:rPr>
        <w:fldChar w:fldCharType="begin">
          <w:fldData xml:space="preserve">PEVuZE5vdGU+PENpdGU+PEF1dGhvcj5NYWxsZW4tQ29vcGVyPC9BdXRob3I+PFllYXI+MjAyMDwv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</w:fldData>
        </w:fldChar>
      </w:r>
      <w:r w:rsidR="00A82E52">
        <w:rPr>
          <w:noProof/>
        </w:rPr>
        <w:instrText xml:space="preserve"> ADDIN EN.CITE </w:instrText>
      </w:r>
      <w:r w:rsidR="00A82E52">
        <w:rPr>
          <w:noProof/>
        </w:rPr>
        <w:fldChar w:fldCharType="begin">
          <w:fldData xml:space="preserve">PEVuZE5vdGU+PENpdGU+PEF1dGhvcj5NYWxsZW4tQ29vcGVyPC9BdXRob3I+PFllYXI+MjAyMDwv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(Mallen-Cooper and Zampatti 2020, Sheldon et al. 2020)</w:t>
      </w:r>
      <w:r w:rsidR="00055379">
        <w:rPr>
          <w:noProof/>
        </w:rPr>
        <w:fldChar w:fldCharType="end"/>
      </w:r>
      <w:r w:rsidRPr="00847AD9">
        <w:t xml:space="preserve">. </w:t>
      </w:r>
    </w:p>
    <w:p w14:paraId="30AC1B2A" w14:textId="1C084BDA" w:rsidR="001E3283" w:rsidRPr="00847AD9" w:rsidRDefault="00BB57E1" w:rsidP="001E3283">
      <w:r w:rsidRPr="00847AD9">
        <w:t xml:space="preserve">A major gap in understanding the impacts of drought and extreme summer conditions on mussel populations in the </w:t>
      </w:r>
      <w:r w:rsidR="00C95316" w:rsidRPr="00847AD9">
        <w:t>MDB</w:t>
      </w:r>
      <w:r w:rsidRPr="00847AD9">
        <w:t xml:space="preserve"> is how different mussel species cope with drying at extreme upper temperatures</w:t>
      </w:r>
      <w:r w:rsidR="003D5766">
        <w:t xml:space="preserve"> </w:t>
      </w:r>
      <w:r w:rsidR="00055379">
        <w:rPr>
          <w:noProof/>
        </w:rPr>
        <w:fldChar w:fldCharType="begin"/>
      </w:r>
      <w:r w:rsidR="00A82E52">
        <w:rPr>
          <w:noProof/>
        </w:rPr>
        <w:instrText xml:space="preserve"> ADDIN EN.CITE &lt;EndNote&gt;&lt;Cite&gt;&lt;Author&gt;Sheldon&lt;/Author&gt;&lt;Year&gt;2020&lt;/Year&gt;&lt;RecNum&gt;11&lt;/RecNum&gt;&lt;DisplayText&gt;(Sheldon et al. 2020)&lt;/DisplayText&gt;&lt;record&gt;&lt;rec-number&gt;11&lt;/rec-number&gt;&lt;foreign-keys&gt;&lt;key app="EN" db-id="rf9t5zd0se2f0medze6pxzv2w5zvvtrz2p0t" timestamp="1630447915"&gt;11&lt;/key&gt;&lt;/foreign-keys&gt;&lt;ref-type name="Report"&gt;27&lt;/ref-type&gt;&lt;contributors&gt;&lt;authors&gt;&lt;author&gt;Sheldon, Fran&lt;/author&gt;&lt;author&gt;McCasker, Nicole&lt;/author&gt;&lt;author&gt;Hobbs, Michelle&lt;/author&gt;&lt;author&gt;Humphries, Paul&lt;/author&gt;&lt;author&gt;Jones, Hugh&lt;/author&gt;&lt;author&gt;Klunzinger, Michael W.&lt;/author&gt;&lt;author&gt;Kennard, Mark&lt;/author&gt;&lt;/authors&gt;&lt;/contributors&gt;&lt;titles&gt;&lt;title&gt;Habitat and flow requirements of freshwater mussels in the northern Murray-Darling Basin. Report to the Commonwealth Environmental Water Office&lt;/title&gt;&lt;/titles&gt;&lt;pages&gt;59&lt;/pages&gt;&lt;dates&gt;&lt;year&gt;2020&lt;/year&gt;&lt;/dates&gt;&lt;urls&gt;&lt;/urls&gt;&lt;/record&gt;&lt;/Cite&gt;&lt;/EndNote&gt;</w:instrText>
      </w:r>
      <w:r w:rsidR="00055379">
        <w:rPr>
          <w:noProof/>
        </w:rPr>
        <w:fldChar w:fldCharType="separate"/>
      </w:r>
      <w:r w:rsidR="00A82E52">
        <w:rPr>
          <w:noProof/>
        </w:rPr>
        <w:t>(Sheldon et al. 2020)</w:t>
      </w:r>
      <w:r w:rsidR="00055379">
        <w:rPr>
          <w:noProof/>
        </w:rPr>
        <w:fldChar w:fldCharType="end"/>
      </w:r>
      <w:r w:rsidRPr="00847AD9">
        <w:t>. Mussels can avoid desiccation</w:t>
      </w:r>
      <w:r w:rsidR="00657D4F">
        <w:t xml:space="preserve"> (process of water content removal)</w:t>
      </w:r>
      <w:r w:rsidRPr="00847AD9">
        <w:t xml:space="preserve"> during </w:t>
      </w:r>
      <w:r w:rsidR="003D5766">
        <w:t xml:space="preserve">river </w:t>
      </w:r>
      <w:r w:rsidRPr="00847AD9">
        <w:t xml:space="preserve">habitat drying by travelling over land with their foot to move back into water. They also have the capacity to burrow down into cooler and potentially wetter sediment with their foot to minimise the effects of </w:t>
      </w:r>
      <w:r w:rsidR="00657D4F">
        <w:t xml:space="preserve">the </w:t>
      </w:r>
      <w:r w:rsidRPr="00847AD9">
        <w:t>desiccation. Once out of water, mussels must survive without food in a dormant state</w:t>
      </w:r>
      <w:r w:rsidR="00584547">
        <w:t xml:space="preserve"> </w:t>
      </w:r>
      <w:r w:rsidR="006D7D7A">
        <w:t xml:space="preserve">during </w:t>
      </w:r>
      <w:r w:rsidR="00584547">
        <w:t>which they are vulnerable to low humidity in air, low moisture content in sediment and high temperatures</w:t>
      </w:r>
      <w:r w:rsidRPr="00847AD9">
        <w:t>.</w:t>
      </w:r>
    </w:p>
    <w:p w14:paraId="559AE51C" w14:textId="16DB1138" w:rsidR="001E3283" w:rsidRDefault="00BB57E1" w:rsidP="001E3283">
      <w:r>
        <w:t xml:space="preserve">Freshwater mussels vary in their ability to move, </w:t>
      </w:r>
      <w:proofErr w:type="gramStart"/>
      <w:r>
        <w:t>burrow</w:t>
      </w:r>
      <w:proofErr w:type="gramEnd"/>
      <w:r>
        <w:t xml:space="preserve"> and survive desiccation</w:t>
      </w:r>
      <w:r w:rsidR="00783078">
        <w:rPr>
          <w:noProof/>
        </w:rPr>
        <w:t xml:space="preserve"> </w:t>
      </w:r>
      <w:r w:rsidR="00783078">
        <w:rPr>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783078">
        <w:rPr>
          <w:noProof/>
        </w:rPr>
        <w:instrText xml:space="preserve"> ADDIN EN.CITE </w:instrText>
      </w:r>
      <w:r w:rsidR="00783078">
        <w:rPr>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783078">
        <w:rPr>
          <w:noProof/>
        </w:rPr>
        <w:instrText xml:space="preserve"> ADDIN EN.CITE.DATA </w:instrText>
      </w:r>
      <w:r w:rsidR="00783078">
        <w:rPr>
          <w:noProof/>
        </w:rPr>
      </w:r>
      <w:r w:rsidR="00783078">
        <w:rPr>
          <w:noProof/>
        </w:rPr>
        <w:fldChar w:fldCharType="end"/>
      </w:r>
      <w:r w:rsidR="00783078">
        <w:rPr>
          <w:noProof/>
        </w:rPr>
      </w:r>
      <w:r w:rsidR="00783078">
        <w:rPr>
          <w:noProof/>
        </w:rPr>
        <w:fldChar w:fldCharType="separate"/>
      </w:r>
      <w:r w:rsidR="00783078">
        <w:rPr>
          <w:noProof/>
        </w:rPr>
        <w:t>(Gough et al. 2012, Mitchell et al. 2018)</w:t>
      </w:r>
      <w:r w:rsidR="00783078">
        <w:rPr>
          <w:noProof/>
        </w:rPr>
        <w:fldChar w:fldCharType="end"/>
      </w:r>
      <w:r>
        <w:t xml:space="preserve">. Out of the common freshwater mussels in the MDB we know that </w:t>
      </w:r>
      <w:r w:rsidRPr="13CF4676">
        <w:rPr>
          <w:i/>
          <w:iCs/>
        </w:rPr>
        <w:t xml:space="preserve">A. </w:t>
      </w:r>
      <w:proofErr w:type="spellStart"/>
      <w:r w:rsidRPr="13CF4676">
        <w:rPr>
          <w:i/>
          <w:iCs/>
        </w:rPr>
        <w:t>jacksoni</w:t>
      </w:r>
      <w:proofErr w:type="spellEnd"/>
      <w:r>
        <w:t xml:space="preserve"> is much more susceptible to desiccation compared to </w:t>
      </w:r>
      <w:r w:rsidRPr="13CF4676">
        <w:rPr>
          <w:i/>
          <w:iCs/>
        </w:rPr>
        <w:t xml:space="preserve">V. </w:t>
      </w:r>
      <w:proofErr w:type="spellStart"/>
      <w:r w:rsidRPr="13CF4676">
        <w:rPr>
          <w:i/>
          <w:iCs/>
        </w:rPr>
        <w:t>ambiguus</w:t>
      </w:r>
      <w:proofErr w:type="spellEnd"/>
      <w:r>
        <w:t xml:space="preserve">. At 18°C, 50% </w:t>
      </w:r>
      <w:r w:rsidR="006D7D7A">
        <w:t xml:space="preserve"> </w:t>
      </w:r>
      <w:r>
        <w:t xml:space="preserve">of </w:t>
      </w:r>
      <w:r w:rsidRPr="13CF4676">
        <w:rPr>
          <w:i/>
          <w:iCs/>
        </w:rPr>
        <w:t xml:space="preserve">A. </w:t>
      </w:r>
      <w:proofErr w:type="spellStart"/>
      <w:r w:rsidRPr="13CF4676">
        <w:rPr>
          <w:i/>
          <w:iCs/>
        </w:rPr>
        <w:t>jacksoni</w:t>
      </w:r>
      <w:proofErr w:type="spellEnd"/>
      <w:r>
        <w:t xml:space="preserve"> are reported to die in 12 days compared with 280 days for 50% of </w:t>
      </w:r>
      <w:r w:rsidRPr="13CF4676">
        <w:rPr>
          <w:i/>
          <w:iCs/>
        </w:rPr>
        <w:t xml:space="preserve">V. </w:t>
      </w:r>
      <w:proofErr w:type="spellStart"/>
      <w:r w:rsidRPr="13CF4676">
        <w:rPr>
          <w:i/>
          <w:iCs/>
        </w:rPr>
        <w:t>ambiguus</w:t>
      </w:r>
      <w:proofErr w:type="spellEnd"/>
      <w:r>
        <w:t xml:space="preserve"> to perish </w:t>
      </w:r>
      <w:r w:rsidRPr="13CF4676">
        <w:rPr>
          <w:noProof/>
        </w:rPr>
        <w:fldChar w:fldCharType="begin"/>
      </w:r>
      <w:r w:rsidRPr="13CF4676">
        <w:rPr>
          <w:noProof/>
        </w:rPr>
        <w:instrText xml:space="preserve"> ADDIN EN.CITE &lt;EndNote&gt;&lt;Cite&gt;&lt;Author&gt;Walker&lt;/Author&gt;&lt;Year&gt;1981&lt;/Year&gt;&lt;RecNum&gt;14&lt;/RecNum&gt;&lt;DisplayText&gt;(Walker 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sidRPr="13CF4676">
        <w:rPr>
          <w:noProof/>
        </w:rPr>
        <w:fldChar w:fldCharType="separate"/>
      </w:r>
      <w:r w:rsidR="00055379" w:rsidRPr="13CF4676">
        <w:rPr>
          <w:noProof/>
        </w:rPr>
        <w:t>(Walker 1981)</w:t>
      </w:r>
      <w:r w:rsidRPr="13CF4676">
        <w:rPr>
          <w:noProof/>
        </w:rPr>
        <w:fldChar w:fldCharType="end"/>
      </w:r>
      <w:r>
        <w:t>. What remains unknown is how desiccation tolerance times for these two species differ over a range of upper temperatures. Obtaining this information could enable water managers to assess freshwater mussel mortality risk during drought and extreme summer conditions. Appropriate management actions could then be implemented, such as tailoring the timing</w:t>
      </w:r>
      <w:r w:rsidR="005162D8">
        <w:t>,</w:t>
      </w:r>
      <w:r>
        <w:t xml:space="preserve"> </w:t>
      </w:r>
      <w:proofErr w:type="gramStart"/>
      <w:r>
        <w:t>volume</w:t>
      </w:r>
      <w:proofErr w:type="gramEnd"/>
      <w:r>
        <w:t xml:space="preserve"> </w:t>
      </w:r>
      <w:r w:rsidR="005162D8">
        <w:t xml:space="preserve">and </w:t>
      </w:r>
      <w:r w:rsidR="00070CED">
        <w:t xml:space="preserve">priority </w:t>
      </w:r>
      <w:r w:rsidR="0B87F476">
        <w:t xml:space="preserve">watering </w:t>
      </w:r>
      <w:r w:rsidR="5B474E84">
        <w:t>s</w:t>
      </w:r>
      <w:r w:rsidR="4F5BCB97">
        <w:t>ite</w:t>
      </w:r>
      <w:r w:rsidR="00070CED">
        <w:t>s</w:t>
      </w:r>
      <w:r w:rsidR="005162D8">
        <w:t xml:space="preserve"> </w:t>
      </w:r>
      <w:r>
        <w:t xml:space="preserve">of </w:t>
      </w:r>
      <w:r w:rsidR="72A2EEAD">
        <w:t xml:space="preserve">both </w:t>
      </w:r>
      <w:r>
        <w:t xml:space="preserve">environmental </w:t>
      </w:r>
      <w:r w:rsidR="64DFB87A">
        <w:t xml:space="preserve">and operational </w:t>
      </w:r>
      <w:r>
        <w:t xml:space="preserve">flows, to minimise the extent of river drying and </w:t>
      </w:r>
      <w:r w:rsidR="00070CED">
        <w:t xml:space="preserve">its </w:t>
      </w:r>
      <w:r>
        <w:t>impacts on freshwater mussel populations.</w:t>
      </w:r>
    </w:p>
    <w:p w14:paraId="32544E9F" w14:textId="2144A829" w:rsidR="002060D9" w:rsidRPr="00847AD9" w:rsidRDefault="00BB57E1" w:rsidP="008351C9">
      <w:r>
        <w:t xml:space="preserve">In this </w:t>
      </w:r>
      <w:r w:rsidR="00C87E67">
        <w:t>report,</w:t>
      </w:r>
      <w:r>
        <w:t xml:space="preserve"> we </w:t>
      </w:r>
      <w:r w:rsidR="00ED4038">
        <w:t xml:space="preserve">first </w:t>
      </w:r>
      <w:r w:rsidR="00296B3F">
        <w:t>p</w:t>
      </w:r>
      <w:r w:rsidR="00ED4038">
        <w:t>resent</w:t>
      </w:r>
      <w:r>
        <w:t xml:space="preserve"> a </w:t>
      </w:r>
      <w:r w:rsidR="00C87E67">
        <w:t xml:space="preserve">global </w:t>
      </w:r>
      <w:r>
        <w:t>literature review on freshwater mussel desiccation tolerance studies</w:t>
      </w:r>
      <w:r w:rsidR="00ED4038">
        <w:t>. Second, we document</w:t>
      </w:r>
      <w:r w:rsidR="00C87E67">
        <w:t xml:space="preserve"> </w:t>
      </w:r>
      <w:r w:rsidR="00584547">
        <w:t xml:space="preserve">new </w:t>
      </w:r>
      <w:r w:rsidR="00C87E67">
        <w:t xml:space="preserve">research into the </w:t>
      </w:r>
      <w:r>
        <w:t xml:space="preserve">desiccation tolerance of MDB freshwater mussel species. Specific </w:t>
      </w:r>
      <w:r w:rsidR="00C87E67">
        <w:t xml:space="preserve">research </w:t>
      </w:r>
      <w:r>
        <w:t xml:space="preserve">objectives </w:t>
      </w:r>
      <w:r w:rsidR="00C87E67">
        <w:t>we</w:t>
      </w:r>
      <w:r>
        <w:t>re</w:t>
      </w:r>
      <w:r w:rsidR="00296B3F">
        <w:t xml:space="preserve"> to</w:t>
      </w:r>
      <w:r>
        <w:t xml:space="preserve">: 1) investigate potential sediment temperatures freshwater mussels experience during river drying events, 2) determine the desiccation tolerance of </w:t>
      </w:r>
      <w:r w:rsidR="00055379">
        <w:t>two</w:t>
      </w:r>
      <w:r>
        <w:t xml:space="preserve"> </w:t>
      </w:r>
      <w:r w:rsidR="00623D09">
        <w:t>MDB</w:t>
      </w:r>
      <w:r>
        <w:t xml:space="preserve"> freshwater mussels in a study emulating field conditions (e.g. temperature, substrate, drying), and 3) use the findings to make recommendations on how to better support populations of different MDB freshwater mussel </w:t>
      </w:r>
      <w:r>
        <w:lastRenderedPageBreak/>
        <w:t xml:space="preserve">species through river </w:t>
      </w:r>
      <w:r w:rsidR="42718B55">
        <w:t xml:space="preserve">operations </w:t>
      </w:r>
      <w:r>
        <w:t>and environmental flow management, including within relevant plans (e.g. CEWO water use plans, Long Term Water Plans, Water Sharing Plans).</w:t>
      </w:r>
    </w:p>
    <w:p w14:paraId="6758EF5E" w14:textId="77777777" w:rsidR="00CF653C" w:rsidRPr="000E0FBF" w:rsidRDefault="00BB57E1" w:rsidP="0016656B">
      <w:pPr>
        <w:pStyle w:val="Heading2"/>
      </w:pPr>
      <w:bookmarkStart w:id="10" w:name="_Toc81387425"/>
      <w:bookmarkStart w:id="11" w:name="_Toc94272801"/>
      <w:r>
        <w:t>Literature review</w:t>
      </w:r>
      <w:bookmarkEnd w:id="10"/>
      <w:bookmarkEnd w:id="11"/>
    </w:p>
    <w:p w14:paraId="59E3DF89" w14:textId="77777777" w:rsidR="00CF653C" w:rsidRDefault="00BB57E1" w:rsidP="00CF653C">
      <w:pPr>
        <w:pStyle w:val="Heading3"/>
      </w:pPr>
      <w:bookmarkStart w:id="12" w:name="_Toc81387426"/>
      <w:bookmarkStart w:id="13" w:name="_Toc94272802"/>
      <w:r>
        <w:t>Desiccation tolerance: a freshwater mussel research priority</w:t>
      </w:r>
      <w:bookmarkEnd w:id="12"/>
      <w:bookmarkEnd w:id="13"/>
    </w:p>
    <w:p w14:paraId="16036450" w14:textId="77777777" w:rsidR="009225FD" w:rsidRDefault="00BB57E1" w:rsidP="009225FD">
      <w:r>
        <w:t xml:space="preserve">Freshwater mussels (Order </w:t>
      </w:r>
      <w:proofErr w:type="spellStart"/>
      <w:r>
        <w:t>Unionoida</w:t>
      </w:r>
      <w:proofErr w:type="spellEnd"/>
      <w:r>
        <w:t xml:space="preserve">) are a diverse group of bivalves, consisting of 3 </w:t>
      </w:r>
      <w:r w:rsidR="0021247A">
        <w:t>s</w:t>
      </w:r>
      <w:r>
        <w:t xml:space="preserve">uperfamilies, </w:t>
      </w:r>
      <w:r w:rsidRPr="0068009E">
        <w:t>1</w:t>
      </w:r>
      <w:r>
        <w:t xml:space="preserve">92 genera and 958 species </w:t>
      </w:r>
      <w:r w:rsidR="00055379">
        <w:rPr>
          <w:noProof/>
        </w:rPr>
        <w:fldChar w:fldCharType="begin"/>
      </w:r>
      <w:r w:rsidR="00055379">
        <w:rPr>
          <w:noProof/>
        </w:rPr>
        <w:instrText xml:space="preserve"> ADDIN EN.CITE &lt;EndNote&gt;&lt;Cite&gt;&lt;Author&gt;Graf&lt;/Author&gt;&lt;Year&gt;2021&lt;/Year&gt;&lt;RecNum&gt;15&lt;/RecNum&gt;&lt;DisplayText&gt;(Graf and Cummings 2021)&lt;/DisplayText&gt;&lt;record&gt;&lt;rec-number&gt;15&lt;/rec-number&gt;&lt;foreign-keys&gt;&lt;key app="EN" db-id="rf9t5zd0se2f0medze6pxzv2w5zvvtrz2p0t" timestamp="1630451230"&gt;15&lt;/key&gt;&lt;/foreign-keys&gt;&lt;ref-type name="Journal Article"&gt;17&lt;/ref-type&gt;&lt;contributors&gt;&lt;authors&gt;&lt;author&gt;Graf, Daniel L&lt;/author&gt;&lt;author&gt;Cummings, Kevin S&lt;/author&gt;&lt;/authors&gt;&lt;/contributors&gt;&lt;titles&gt;&lt;title&gt;A ‘big data’ approach to global freshwater mussel diversity (Bivalvia: Unionoida), with an updated checklist of genera and species&lt;/title&gt;&lt;secondary-title&gt;Journal of Molluscan Studies&lt;/secondary-title&gt;&lt;/titles&gt;&lt;periodical&gt;&lt;full-title&gt;Journal of Molluscan Studies&lt;/full-title&gt;&lt;/periodical&gt;&lt;pages&gt; eyaa034&lt;/pages&gt;&lt;volume&gt;87&lt;/volume&gt;&lt;number&gt;1&lt;/number&gt;&lt;dates&gt;&lt;year&gt;2021&lt;/year&gt;&lt;/dates&gt;&lt;isbn&gt;0260-1230&lt;/isbn&gt;&lt;urls&gt;&lt;related-urls&gt;&lt;url&gt;https://doi.org/10.1093/mollus/eyaa034&lt;/url&gt;&lt;/related-urls&gt;&lt;/urls&gt;&lt;custom1&gt;eyaa034&lt;/custom1&gt;&lt;electronic-resource-num&gt;10.1093/mollus/eyaa034&lt;/electronic-resource-num&gt;&lt;access-date&gt;8/31/2021&lt;/access-date&gt;&lt;/record&gt;&lt;/Cite&gt;&lt;/EndNote&gt;</w:instrText>
      </w:r>
      <w:r w:rsidR="00055379">
        <w:rPr>
          <w:noProof/>
        </w:rPr>
        <w:fldChar w:fldCharType="separate"/>
      </w:r>
      <w:r w:rsidR="00055379">
        <w:rPr>
          <w:noProof/>
        </w:rPr>
        <w:t>(Graf and Cummings 2021)</w:t>
      </w:r>
      <w:r w:rsidR="00055379">
        <w:rPr>
          <w:noProof/>
        </w:rPr>
        <w:fldChar w:fldCharType="end"/>
      </w:r>
      <w:r>
        <w:t xml:space="preserve">. They are exposed to a plethora of threats </w:t>
      </w:r>
      <w:r w:rsidR="00D82670">
        <w:t>that</w:t>
      </w:r>
      <w:r>
        <w:t xml:space="preserve"> have led to extinction, increased risk of extinction and reductions in the</w:t>
      </w:r>
      <w:r w:rsidR="00C30816">
        <w:t>ir</w:t>
      </w:r>
      <w:r>
        <w:t xml:space="preserve"> abundance and distributional range</w:t>
      </w:r>
      <w:r w:rsidR="00D82670">
        <w:t xml:space="preserve"> </w:t>
      </w:r>
      <w:r w:rsidR="00055379">
        <w:rPr>
          <w:noProof/>
        </w:rPr>
        <w:fldChar w:fldCharType="begin">
          <w:fldData xml:space="preserve">PEVuZE5vdGU+PENpdGU+PEF1dGhvcj5GZXJyZWlyYS1Sb2Ryw61ndWV6PC9BdXRob3I+PFllYXI+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</w:fldData>
        </w:fldChar>
      </w:r>
      <w:r w:rsidR="00A82E52">
        <w:rPr>
          <w:noProof/>
        </w:rPr>
        <w:instrText xml:space="preserve"> ADDIN EN.CITE </w:instrText>
      </w:r>
      <w:r w:rsidR="00A82E52">
        <w:rPr>
          <w:noProof/>
        </w:rPr>
        <w:fldChar w:fldCharType="begin">
          <w:fldData xml:space="preserve">PEVuZE5vdGU+PENpdGU+PEF1dGhvcj5GZXJyZWlyYS1Sb2Ryw61ndWV6PC9BdXRob3I+PFllYXI+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(Lopes-Lima et al. 2018, Ferreira-Rodríguez et al. 2019)</w:t>
      </w:r>
      <w:r w:rsidR="00055379">
        <w:rPr>
          <w:noProof/>
        </w:rPr>
        <w:fldChar w:fldCharType="end"/>
      </w:r>
      <w:r w:rsidR="009A2F72">
        <w:t xml:space="preserve"> </w:t>
      </w:r>
      <w:r w:rsidR="00411ADB">
        <w:t>(</w:t>
      </w:r>
      <w:r w:rsidR="009A2F72">
        <w:t>Figure 1</w:t>
      </w:r>
      <w:r w:rsidR="00D82670">
        <w:t>)</w:t>
      </w:r>
      <w:r>
        <w:t xml:space="preserve">. </w:t>
      </w:r>
      <w:r w:rsidR="00EA2848">
        <w:t>Top research priorities for assessing freshwater mussel conservation status at a species level include determining desiccation</w:t>
      </w:r>
      <w:r w:rsidR="003D73D5">
        <w:t xml:space="preserve"> and temperature</w:t>
      </w:r>
      <w:r w:rsidR="00EA2848">
        <w:t xml:space="preserve"> tolerances to</w:t>
      </w:r>
      <w:r w:rsidR="00070CED">
        <w:t xml:space="preserve"> expose</w:t>
      </w:r>
      <w:r w:rsidR="00EA2848">
        <w:t xml:space="preserve"> risks associated with climate change and </w:t>
      </w:r>
      <w:r w:rsidR="00D5086A">
        <w:t xml:space="preserve">water </w:t>
      </w:r>
      <w:r w:rsidR="00EA2848">
        <w:t>habitat alteration</w:t>
      </w:r>
      <w:r w:rsidR="00D5086A">
        <w:t xml:space="preserve"> threats</w:t>
      </w:r>
      <w:r w:rsidR="0010114D">
        <w:t xml:space="preserve"> </w:t>
      </w:r>
      <w:r w:rsidR="00864540">
        <w:rPr>
          <w:noProof/>
        </w:rPr>
        <w:t>(Ferreira-Rodríguez</w:t>
      </w:r>
      <w:r w:rsidR="00864540" w:rsidRPr="00864540">
        <w:rPr>
          <w:i/>
          <w:noProof/>
        </w:rPr>
        <w:t xml:space="preserve"> et al.</w:t>
      </w:r>
      <w:r w:rsidR="00864540">
        <w:rPr>
          <w:noProof/>
        </w:rPr>
        <w:t xml:space="preserve"> 2019)</w:t>
      </w:r>
      <w:r w:rsidR="009A2F72">
        <w:t xml:space="preserve"> </w:t>
      </w:r>
      <w:r w:rsidR="000209D2">
        <w:t>(</w:t>
      </w:r>
      <w:r w:rsidR="009A2F72">
        <w:t>Figure 1</w:t>
      </w:r>
      <w:r w:rsidR="0010114D">
        <w:t>).</w:t>
      </w:r>
      <w:r w:rsidR="005D3195">
        <w:t xml:space="preserve"> </w:t>
      </w:r>
      <w:r w:rsidR="00E36BE9">
        <w:t xml:space="preserve">These threats can affect mussel populations in </w:t>
      </w:r>
      <w:r w:rsidR="00D5086A">
        <w:t xml:space="preserve">variety of ways including </w:t>
      </w:r>
      <w:r w:rsidR="00E36BE9">
        <w:t xml:space="preserve">reproduction, recruitment, population size and population distribution </w:t>
      </w:r>
      <w:r w:rsidR="00055379">
        <w:rPr>
          <w:noProof/>
        </w:rPr>
        <w:fldChar w:fldCharType="begin">
          <w:fldData xml:space="preserve">PEVuZE5vdGU+PENpdGU+PEF1dGhvcj5GZXJyZWlyYS1Sb2Ryw61ndWV6PC9BdXRob3I+PFllYXI+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</w:fldData>
        </w:fldChar>
      </w:r>
      <w:r w:rsidR="00A82E52">
        <w:rPr>
          <w:noProof/>
        </w:rPr>
        <w:instrText xml:space="preserve"> ADDIN EN.CITE </w:instrText>
      </w:r>
      <w:r w:rsidR="00A82E52">
        <w:rPr>
          <w:noProof/>
        </w:rPr>
        <w:fldChar w:fldCharType="begin">
          <w:fldData xml:space="preserve">PEVuZE5vdGU+PENpdGU+PEF1dGhvcj5GZXJyZWlyYS1Sb2Ryw61ndWV6PC9BdXRob3I+PFllYXI+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(Ferreira-Rodríguez et al. 2019)</w:t>
      </w:r>
      <w:r w:rsidR="00055379">
        <w:rPr>
          <w:noProof/>
        </w:rPr>
        <w:fldChar w:fldCharType="end"/>
      </w:r>
      <w:r w:rsidR="00E36BE9">
        <w:t xml:space="preserve"> </w:t>
      </w:r>
      <w:r w:rsidR="000209D2">
        <w:t>(</w:t>
      </w:r>
      <w:r w:rsidR="00E36BE9">
        <w:t xml:space="preserve">Figure 1). </w:t>
      </w:r>
      <w:r w:rsidR="009A2F72">
        <w:t>Mass</w:t>
      </w:r>
      <w:r>
        <w:t xml:space="preserve"> die-off</w:t>
      </w:r>
      <w:r w:rsidR="009A2F72">
        <w:t xml:space="preserve">s, reductions in species richness and local extinctions of freshwater mussels have resulted from </w:t>
      </w:r>
      <w:r w:rsidR="00D5086A">
        <w:t xml:space="preserve">river drying and </w:t>
      </w:r>
      <w:r w:rsidR="00070CED">
        <w:t>high</w:t>
      </w:r>
      <w:r w:rsidR="009A2F72">
        <w:t xml:space="preserve"> temperatures</w:t>
      </w:r>
      <w:r w:rsidR="00D5086A">
        <w:t xml:space="preserve"> events linked to climate change and water habitat alteration</w:t>
      </w:r>
      <w:r w:rsidR="009A2F72">
        <w:t xml:space="preserve"> </w:t>
      </w:r>
      <w:r w:rsidR="00055379">
        <w:rPr>
          <w:noProof/>
        </w:rPr>
        <w:fldChar w:fldCharType="begin">
          <w:fldData xml:space="preserve">PEVuZE5vdGU+PENpdGU+PEF1dGhvcj5Hb2xsYWRheTwvQXV0aG9yPjxZZWFyPjIwMDQ8L1llYXI+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</w:fldData>
        </w:fldChar>
      </w:r>
      <w:r w:rsidR="00A82E52">
        <w:rPr>
          <w:noProof/>
        </w:rPr>
        <w:instrText xml:space="preserve"> ADDIN EN.CITE </w:instrText>
      </w:r>
      <w:r w:rsidR="00A82E52">
        <w:rPr>
          <w:noProof/>
        </w:rPr>
        <w:fldChar w:fldCharType="begin">
          <w:fldData xml:space="preserve">PEVuZE5vdGU+PENpdGU+PEF1dGhvcj5Hb2xsYWRheTwvQXV0aG9yPjxZZWFyPjIwMDQ8L1llYXI+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(Golladay et al. 2004, Haag and Warren 2008)</w:t>
      </w:r>
      <w:r w:rsidR="00055379">
        <w:rPr>
          <w:noProof/>
        </w:rPr>
        <w:fldChar w:fldCharType="end"/>
      </w:r>
      <w:r w:rsidR="009A2F72">
        <w:t xml:space="preserve">. </w:t>
      </w:r>
      <w:r w:rsidR="003D73D5">
        <w:t>Such</w:t>
      </w:r>
      <w:r w:rsidR="009A2F72">
        <w:t xml:space="preserve"> episodes are expected to worsen in terms of </w:t>
      </w:r>
      <w:r w:rsidR="00D5086A">
        <w:t xml:space="preserve">their </w:t>
      </w:r>
      <w:r w:rsidR="009A2F72">
        <w:t xml:space="preserve">frequency and intensity in future years under </w:t>
      </w:r>
      <w:r w:rsidR="00C370F0">
        <w:t xml:space="preserve">predicted </w:t>
      </w:r>
      <w:r w:rsidR="009A2F72">
        <w:t>climate change</w:t>
      </w:r>
      <w:r w:rsidR="00C370F0">
        <w:t xml:space="preserve"> scenarios</w:t>
      </w:r>
      <w:r w:rsidR="003D73D5">
        <w:t xml:space="preserve"> </w:t>
      </w:r>
      <w:r w:rsidR="00055379">
        <w:rPr>
          <w:noProof/>
        </w:rPr>
        <w:fldChar w:fldCharType="begin"/>
      </w:r>
      <w:r w:rsidR="00A82E52">
        <w:rPr>
          <w:noProof/>
        </w:rPr>
        <w:instrText xml:space="preserve"> ADDIN EN.CITE &lt;EndNote&gt;&lt;Cite&gt;&lt;Author&gt;Kundzewicz&lt;/Author&gt;&lt;Year&gt;2008&lt;/Year&gt;&lt;RecNum&gt;18&lt;/RecNum&gt;&lt;DisplayText&gt;(Kundzewicz et al. 2008)&lt;/DisplayText&gt;&lt;record&gt;&lt;rec-number&gt;18&lt;/rec-number&gt;&lt;foreign-keys&gt;&lt;key app="EN" db-id="rf9t5zd0se2f0medze6pxzv2w5zvvtrz2p0t" timestamp="1630451749"&gt;18&lt;/key&gt;&lt;/foreign-keys&gt;&lt;ref-type name="Journal Article"&gt;17&lt;/ref-type&gt;&lt;contributors&gt;&lt;authors&gt;&lt;author&gt;Kundzewicz, Z. W.&lt;/author&gt;&lt;author&gt;Mata, L. J.&lt;/author&gt;&lt;author&gt;Arnell, N. W.&lt;/author&gt;&lt;author&gt;DÖLl, P.&lt;/author&gt;&lt;author&gt;Jimenez, B.&lt;/author&gt;&lt;author&gt;Miller, K.&lt;/author&gt;&lt;author&gt;Oki, T.&lt;/author&gt;&lt;author&gt;ŞEn, Z.&lt;/author&gt;&lt;author&gt;Shiklomanov, I.&lt;/author&gt;&lt;/authors&gt;&lt;/contributors&gt;&lt;titles&gt;&lt;title&gt;The implications of projected climate change for freshwater resources and their management&lt;/title&gt;&lt;secondary-title&gt;Hydrological Sciences Journal&lt;/secondary-title&gt;&lt;/titles&gt;&lt;periodical&gt;&lt;full-title&gt;Hydrological Sciences Journal&lt;/full-title&gt;&lt;/periodical&gt;&lt;pages&gt;&lt;style face="normal" font="default" size="100%"&gt;3&lt;/style&gt;&lt;style face="normal" font="Symbol" charset="2" size="100%"&gt;-&lt;/style&gt;&lt;style face="normal" font="default" size="100%"&gt;10&lt;/style&gt;&lt;/pages&gt;&lt;volume&gt;53&lt;/volume&gt;&lt;number&gt;1&lt;/number&gt;&lt;dates&gt;&lt;year&gt;2008&lt;/year&gt;&lt;pub-dates&gt;&lt;date&gt;2008/02/01&lt;/date&gt;&lt;/pub-dates&gt;&lt;/dates&gt;&lt;publisher&gt;Taylor &amp;amp; Francis&lt;/publisher&gt;&lt;isbn&gt;0262-6667&lt;/isbn&gt;&lt;urls&gt;&lt;related-urls&gt;&lt;url&gt;https://doi.org/10.1623/hysj.53.1.3&lt;/url&gt;&lt;/related-urls&gt;&lt;/urls&gt;&lt;electronic-resource-num&gt;10.1623/hysj.53.1.3&lt;/electronic-resource-num&gt;&lt;/record&gt;&lt;/Cite&gt;&lt;/EndNote&gt;</w:instrText>
      </w:r>
      <w:r w:rsidR="00055379">
        <w:rPr>
          <w:noProof/>
        </w:rPr>
        <w:fldChar w:fldCharType="separate"/>
      </w:r>
      <w:r w:rsidR="00A82E52">
        <w:rPr>
          <w:noProof/>
        </w:rPr>
        <w:t>(Kundzewicz et al. 2008)</w:t>
      </w:r>
      <w:r w:rsidR="00055379">
        <w:rPr>
          <w:noProof/>
        </w:rPr>
        <w:fldChar w:fldCharType="end"/>
      </w:r>
      <w:r w:rsidR="00204D73">
        <w:t xml:space="preserve"> and increasing river regulation in freshwater environments </w:t>
      </w:r>
      <w:r w:rsidR="00055379">
        <w:rPr>
          <w:noProof/>
        </w:rPr>
        <w:fldChar w:fldCharType="begin"/>
      </w:r>
      <w:r w:rsidR="00A82E52">
        <w:rPr>
          <w:noProof/>
        </w:rPr>
        <w:instrText xml:space="preserve"> ADDIN EN.CITE &lt;EndNote&gt;&lt;Cite&gt;&lt;Author&gt;Milliman&lt;/Author&gt;&lt;Year&gt;2008&lt;/Year&gt;&lt;RecNum&gt;19&lt;/RecNum&gt;&lt;DisplayText&gt;(Milliman et al. 2008)&lt;/DisplayText&gt;&lt;record&gt;&lt;rec-number&gt;19&lt;/rec-number&gt;&lt;foreign-keys&gt;&lt;key app="EN" db-id="rf9t5zd0se2f0medze6pxzv2w5zvvtrz2p0t" timestamp="1630452034"&gt;19&lt;/key&gt;&lt;/foreign-keys&gt;&lt;ref-type name="Journal Article"&gt;17&lt;/ref-type&gt;&lt;contributors&gt;&lt;authors&gt;&lt;author&gt;Milliman, J. D.&lt;/author&gt;&lt;author&gt;Farnsworth, K. L.&lt;/author&gt;&lt;author&gt;Jones, P. D.&lt;/author&gt;&lt;author&gt;Xu, K. H.&lt;/author&gt;&lt;author&gt;Smith, L. C.&lt;/author&gt;&lt;/authors&gt;&lt;/contributors&gt;&lt;titles&gt;&lt;title&gt;Climatic and anthropogenic factors affecting river discharge to the global ocean, 1951–2000&lt;/title&gt;&lt;secondary-title&gt;Global and Planetary Change&lt;/secondary-title&gt;&lt;/titles&gt;&lt;periodical&gt;&lt;full-title&gt;Global and Planetary Change&lt;/full-title&gt;&lt;/periodical&gt;&lt;pages&gt;&lt;style face="normal" font="default" size="100%"&gt;187&lt;/style&gt;&lt;style face="normal" font="Symbol" charset="2" size="100%"&gt;-&lt;/style&gt;&lt;style face="normal" font="default" size="100%"&gt;194&lt;/style&gt;&lt;/pages&gt;&lt;volume&gt;62&lt;/volume&gt;&lt;number&gt;3&lt;/number&gt;&lt;keywords&gt;&lt;keyword&gt;global river discharge&lt;/keyword&gt;&lt;keyword&gt;precipitation&lt;/keyword&gt;&lt;keyword&gt;irrigation&lt;/keyword&gt;&lt;keyword&gt;Arctic&lt;/keyword&gt;&lt;keyword&gt;evapotranspiration&lt;/keyword&gt;&lt;keyword&gt;dams&lt;/keyword&gt;&lt;/keywords&gt;&lt;dates&gt;&lt;year&gt;2008&lt;/year&gt;&lt;pub-dates&gt;&lt;date&gt;2008/06/01/&lt;/date&gt;&lt;/pub-dates&gt;&lt;/dates&gt;&lt;isbn&gt;0921-8181&lt;/isbn&gt;&lt;urls&gt;&lt;related-urls&gt;&lt;url&gt;https://www.sciencedirect.com/science/article/pii/S0921818108000192&lt;/url&gt;&lt;/related-urls&gt;&lt;/urls&gt;&lt;electronic-resource-num&gt;https://doi.org/10.1016/j.gloplacha.2008.03.001&lt;/electronic-resource-num&gt;&lt;/record&gt;&lt;/Cite&gt;&lt;/EndNote&gt;</w:instrText>
      </w:r>
      <w:r w:rsidR="00055379">
        <w:rPr>
          <w:noProof/>
        </w:rPr>
        <w:fldChar w:fldCharType="separate"/>
      </w:r>
      <w:r w:rsidR="00A82E52">
        <w:rPr>
          <w:noProof/>
        </w:rPr>
        <w:t>(Milliman et al. 2008)</w:t>
      </w:r>
      <w:r w:rsidR="00055379">
        <w:rPr>
          <w:noProof/>
        </w:rPr>
        <w:fldChar w:fldCharType="end"/>
      </w:r>
      <w:r w:rsidR="009A2F72">
        <w:t>.</w:t>
      </w:r>
      <w:r w:rsidR="003D73D5">
        <w:t xml:space="preserve"> It is therefore critical that desiccation and</w:t>
      </w:r>
      <w:r w:rsidR="00A3767E">
        <w:t xml:space="preserve"> upper</w:t>
      </w:r>
      <w:r w:rsidR="003D73D5">
        <w:t xml:space="preserve"> </w:t>
      </w:r>
      <w:r w:rsidR="00A3767E">
        <w:t>thermal</w:t>
      </w:r>
      <w:r w:rsidR="003D73D5">
        <w:t xml:space="preserve"> tolerances are studied and considered</w:t>
      </w:r>
      <w:r w:rsidR="00025AE4">
        <w:t xml:space="preserve"> </w:t>
      </w:r>
      <w:r w:rsidR="003D73D5">
        <w:t>in freshwater mussel conservation and management.</w:t>
      </w:r>
    </w:p>
    <w:p w14:paraId="1B2C06DD" w14:textId="77777777" w:rsidR="0016656B" w:rsidRDefault="00BB57E1" w:rsidP="0016656B">
      <w:pPr>
        <w:keepNext/>
        <w:jc w:val="center"/>
      </w:pPr>
      <w:r>
        <w:rPr>
          <w:noProof/>
        </w:rPr>
        <w:drawing>
          <wp:inline distT="0" distB="0" distL="0" distR="0" wp14:anchorId="3F71F2B3" wp14:editId="11788B55">
            <wp:extent cx="2467276" cy="3275463"/>
            <wp:effectExtent l="0" t="0" r="9525" b="1270"/>
            <wp:docPr id="9" name="Picture 9" descr="https://ars.els-cdn.com/content/image/1-s2.0-S0006320718310401-gr2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3302" name="Picture 7" descr="https://ars.els-cdn.com/content/image/1-s2.0-S0006320718310401-gr2_lrg.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505997" cy="3326867"/>
                    </a:xfrm>
                    <a:prstGeom prst="rect">
                      <a:avLst/>
                    </a:prstGeom>
                    <a:noFill/>
                    <a:ln>
                      <a:noFill/>
                    </a:ln>
                  </pic:spPr>
                </pic:pic>
              </a:graphicData>
            </a:graphic>
          </wp:inline>
        </w:drawing>
      </w:r>
    </w:p>
    <w:p w14:paraId="03100FCD" w14:textId="58ABC3EA" w:rsidR="00F16B8C" w:rsidRDefault="00BB57E1" w:rsidP="0016656B">
      <w:pPr>
        <w:pStyle w:val="Caption"/>
      </w:pPr>
      <w:bookmarkStart w:id="14" w:name="_Toc94248443"/>
      <w:r w:rsidRPr="005E399B">
        <w:rPr>
          <w:rFonts w:ascii="Segoe UI" w:hAnsi="Segoe UI" w:cs="Segoe UI"/>
          <w:b/>
          <w:bCs/>
          <w:color w:val="auto"/>
        </w:rPr>
        <w:t xml:space="preserve">Figure </w:t>
      </w:r>
      <w:r w:rsidRPr="005E399B">
        <w:rPr>
          <w:rFonts w:ascii="Segoe UI" w:hAnsi="Segoe UI" w:cs="Segoe UI"/>
          <w:b/>
          <w:bCs/>
          <w:color w:val="auto"/>
        </w:rPr>
        <w:fldChar w:fldCharType="begin"/>
      </w:r>
      <w:r w:rsidRPr="005E399B">
        <w:rPr>
          <w:rFonts w:ascii="Segoe UI" w:hAnsi="Segoe UI" w:cs="Segoe UI"/>
          <w:b/>
          <w:bCs/>
          <w:color w:val="auto"/>
        </w:rPr>
        <w:instrText xml:space="preserve"> SEQ Figure \* ARABIC </w:instrText>
      </w:r>
      <w:r w:rsidRPr="005E399B">
        <w:rPr>
          <w:rFonts w:ascii="Segoe UI" w:hAnsi="Segoe UI" w:cs="Segoe UI"/>
          <w:b/>
          <w:bCs/>
          <w:color w:val="auto"/>
        </w:rPr>
        <w:fldChar w:fldCharType="separate"/>
      </w:r>
      <w:r w:rsidR="00DB44B4">
        <w:rPr>
          <w:rFonts w:ascii="Segoe UI" w:hAnsi="Segoe UI" w:cs="Segoe UI"/>
          <w:b/>
          <w:bCs/>
          <w:noProof/>
          <w:color w:val="auto"/>
        </w:rPr>
        <w:t>1</w:t>
      </w:r>
      <w:r w:rsidRPr="005E399B">
        <w:rPr>
          <w:rFonts w:ascii="Segoe UI" w:hAnsi="Segoe UI" w:cs="Segoe UI"/>
          <w:b/>
          <w:bCs/>
          <w:color w:val="auto"/>
        </w:rPr>
        <w:fldChar w:fldCharType="end"/>
      </w:r>
      <w:r w:rsidRPr="005E399B">
        <w:rPr>
          <w:rFonts w:ascii="Segoe UI" w:hAnsi="Segoe UI" w:cs="Segoe UI"/>
          <w:color w:val="auto"/>
        </w:rPr>
        <w:t xml:space="preserve"> </w:t>
      </w:r>
      <w:r w:rsidRPr="0016656B">
        <w:rPr>
          <w:rFonts w:ascii="Segoe UI" w:hAnsi="Segoe UI" w:cs="Segoe UI"/>
          <w:color w:val="auto"/>
        </w:rPr>
        <w:t xml:space="preserve">Framework for assessing freshwater mussel conservation status at a species level. This is based on threats (extrinsic factors) that influence animal- or population-level indicators (intrinsic factors) </w:t>
      </w:r>
      <w:r w:rsidR="00402F17">
        <w:rPr>
          <w:rFonts w:ascii="Segoe UI" w:hAnsi="Segoe UI" w:cs="Segoe UI"/>
          <w:noProof/>
          <w:color w:val="auto"/>
        </w:rPr>
        <w:fldChar w:fldCharType="begin">
          <w:fldData xml:space="preserve">PEVuZE5vdGU+PENpdGU+PEF1dGhvcj5GZXJyZWlyYS1Sb2Ryw61ndWV6PC9BdXRob3I+PFllYXI+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</w:fldData>
        </w:fldChar>
      </w:r>
      <w:r w:rsidR="00A82E52">
        <w:rPr>
          <w:rFonts w:ascii="Segoe UI" w:hAnsi="Segoe UI" w:cs="Segoe UI"/>
          <w:noProof/>
          <w:color w:val="auto"/>
        </w:rPr>
        <w:instrText xml:space="preserve"> ADDIN EN.CITE </w:instrText>
      </w:r>
      <w:r w:rsidR="00A82E52">
        <w:rPr>
          <w:rFonts w:ascii="Segoe UI" w:hAnsi="Segoe UI" w:cs="Segoe UI"/>
          <w:noProof/>
          <w:color w:val="auto"/>
        </w:rPr>
        <w:fldChar w:fldCharType="begin">
          <w:fldData xml:space="preserve">PEVuZE5vdGU+PENpdGU+PEF1dGhvcj5GZXJyZWlyYS1Sb2Ryw61ndWV6PC9BdXRob3I+PFllYXI+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</w:fldData>
        </w:fldChar>
      </w:r>
      <w:r w:rsidR="00A82E52">
        <w:rPr>
          <w:rFonts w:ascii="Segoe UI" w:hAnsi="Segoe UI" w:cs="Segoe UI"/>
          <w:noProof/>
          <w:color w:val="auto"/>
        </w:rPr>
        <w:instrText xml:space="preserve"> ADDIN EN.CITE.DATA </w:instrText>
      </w:r>
      <w:r w:rsidR="00A82E52">
        <w:rPr>
          <w:rFonts w:ascii="Segoe UI" w:hAnsi="Segoe UI" w:cs="Segoe UI"/>
          <w:noProof/>
          <w:color w:val="auto"/>
        </w:rPr>
      </w:r>
      <w:r w:rsidR="00A82E52">
        <w:rPr>
          <w:rFonts w:ascii="Segoe UI" w:hAnsi="Segoe UI" w:cs="Segoe UI"/>
          <w:noProof/>
          <w:color w:val="auto"/>
        </w:rPr>
        <w:fldChar w:fldCharType="end"/>
      </w:r>
      <w:r w:rsidR="00402F17">
        <w:rPr>
          <w:rFonts w:ascii="Segoe UI" w:hAnsi="Segoe UI" w:cs="Segoe UI"/>
          <w:noProof/>
          <w:color w:val="auto"/>
        </w:rPr>
      </w:r>
      <w:r w:rsidR="00402F17">
        <w:rPr>
          <w:rFonts w:ascii="Segoe UI" w:hAnsi="Segoe UI" w:cs="Segoe UI"/>
          <w:noProof/>
          <w:color w:val="auto"/>
        </w:rPr>
        <w:fldChar w:fldCharType="separate"/>
      </w:r>
      <w:r w:rsidR="00A82E52">
        <w:rPr>
          <w:rFonts w:ascii="Segoe UI" w:hAnsi="Segoe UI" w:cs="Segoe UI"/>
          <w:noProof/>
          <w:color w:val="auto"/>
        </w:rPr>
        <w:t>(reproduced from Ferreira-Rodríguez et al. 2019)</w:t>
      </w:r>
      <w:r w:rsidR="00402F17">
        <w:rPr>
          <w:rFonts w:ascii="Segoe UI" w:hAnsi="Segoe UI" w:cs="Segoe UI"/>
          <w:noProof/>
          <w:color w:val="auto"/>
        </w:rPr>
        <w:fldChar w:fldCharType="end"/>
      </w:r>
      <w:r w:rsidRPr="0016656B">
        <w:rPr>
          <w:rFonts w:ascii="Segoe UI" w:hAnsi="Segoe UI" w:cs="Segoe UI"/>
          <w:color w:val="auto"/>
        </w:rPr>
        <w:t>. Note that mussel desiccation and upper thermal tolerance studies assess risks posed by climate change and water habitat alteration which can affect all indicators.</w:t>
      </w:r>
      <w:bookmarkEnd w:id="14"/>
    </w:p>
    <w:p w14:paraId="1A3AD1D7" w14:textId="3442B893" w:rsidR="005D3195" w:rsidRDefault="00BB57E1" w:rsidP="008351C9">
      <w:r>
        <w:lastRenderedPageBreak/>
        <w:t>O</w:t>
      </w:r>
      <w:r w:rsidR="0069624A">
        <w:t xml:space="preserve">f </w:t>
      </w:r>
      <w:r>
        <w:t>all</w:t>
      </w:r>
      <w:r w:rsidR="0069624A">
        <w:t xml:space="preserve"> 95</w:t>
      </w:r>
      <w:r w:rsidR="00780D8E">
        <w:t>8</w:t>
      </w:r>
      <w:r w:rsidR="0069624A">
        <w:t xml:space="preserve"> freshwater </w:t>
      </w:r>
      <w:r w:rsidR="00780D8E">
        <w:t xml:space="preserve">mussel </w:t>
      </w:r>
      <w:r w:rsidR="00DF2F27">
        <w:t>species</w:t>
      </w:r>
      <w:r w:rsidR="00780D8E">
        <w:t>,</w:t>
      </w:r>
      <w:r w:rsidR="00DF2F27">
        <w:t xml:space="preserve"> </w:t>
      </w:r>
      <w:r w:rsidR="0069624A">
        <w:t>only</w:t>
      </w:r>
      <w:r w:rsidR="00DF2F27">
        <w:t xml:space="preserve"> </w:t>
      </w:r>
      <w:r w:rsidR="0069624A">
        <w:t>540</w:t>
      </w:r>
      <w:r w:rsidR="00B34C63">
        <w:t xml:space="preserve"> (56%)</w:t>
      </w:r>
      <w:r w:rsidR="0069624A">
        <w:t xml:space="preserve"> have been </w:t>
      </w:r>
      <w:r w:rsidR="00DF2F27">
        <w:t xml:space="preserve">assessed by </w:t>
      </w:r>
      <w:r w:rsidR="0031792C">
        <w:t xml:space="preserve">the </w:t>
      </w:r>
      <w:r w:rsidR="00DF2F27">
        <w:t>IUCN</w:t>
      </w:r>
      <w:r w:rsidR="0031792C">
        <w:t xml:space="preserve"> Red List</w:t>
      </w:r>
      <w:r w:rsidR="00CC10BC">
        <w:t xml:space="preserve"> for their conservation status</w:t>
      </w:r>
      <w:r w:rsidR="00780D8E">
        <w:t xml:space="preserve"> (Tables 1 and 2)</w:t>
      </w:r>
      <w:r w:rsidR="00F21455">
        <w:t xml:space="preserve"> </w:t>
      </w:r>
      <w:r w:rsidR="00055379">
        <w:rPr>
          <w:noProof/>
        </w:rPr>
        <w:fldChar w:fldCharType="begin"/>
      </w:r>
      <w:r w:rsidR="00A82E52">
        <w:rPr>
          <w:noProof/>
        </w:rPr>
        <w:instrText xml:space="preserve"> ADDIN EN.CITE &lt;EndNote&gt;&lt;Cite&gt;&lt;Author&gt;Graf&lt;/Author&gt;&lt;Year&gt;2021&lt;/Year&gt;&lt;RecNum&gt;15&lt;/RecNum&gt;&lt;DisplayText&gt;(Graf and Cummings 2021, IUCN 2021)&lt;/DisplayText&gt;&lt;record&gt;&lt;rec-number&gt;15&lt;/rec-number&gt;&lt;foreign-keys&gt;&lt;key app="EN" db-id="rf9t5zd0se2f0medze6pxzv2w5zvvtrz2p0t" timestamp="1630451230"&gt;15&lt;/key&gt;&lt;/foreign-keys&gt;&lt;ref-type name="Journal Article"&gt;17&lt;/ref-type&gt;&lt;contributors&gt;&lt;authors&gt;&lt;author&gt;Graf, Daniel L&lt;/author&gt;&lt;author&gt;Cummings, Kevin S&lt;/author&gt;&lt;/authors&gt;&lt;/contributors&gt;&lt;titles&gt;&lt;title&gt;A ‘big data’ approach to global freshwater mussel diversity (Bivalvia: Unionoida), with an updated checklist of genera and species&lt;/title&gt;&lt;secondary-title&gt;Journal of Molluscan Studies&lt;/secondary-title&gt;&lt;/titles&gt;&lt;periodical&gt;&lt;full-title&gt;Journal of Molluscan Studies&lt;/full-title&gt;&lt;/periodical&gt;&lt;pages&gt; eyaa034&lt;/pages&gt;&lt;volume&gt;87&lt;/volume&gt;&lt;number&gt;1&lt;/number&gt;&lt;dates&gt;&lt;year&gt;2021&lt;/year&gt;&lt;/dates&gt;&lt;isbn&gt;0260-1230&lt;/isbn&gt;&lt;urls&gt;&lt;related-urls&gt;&lt;url&gt;https://doi.org/10.1093/mollus/eyaa034&lt;/url&gt;&lt;/related-urls&gt;&lt;/urls&gt;&lt;custom1&gt;eyaa034&lt;/custom1&gt;&lt;electronic-resource-num&gt;10.1093/mollus/eyaa034&lt;/electronic-resource-num&gt;&lt;access-date&gt;8/31/2021&lt;/access-date&gt;&lt;/record&gt;&lt;/Cite&gt;&lt;Cite&gt;&lt;Author&gt;IUCN&lt;/Author&gt;&lt;Year&gt;2021&lt;/Year&gt;&lt;RecNum&gt;9&lt;/RecNum&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055379">
        <w:rPr>
          <w:noProof/>
        </w:rPr>
        <w:fldChar w:fldCharType="separate"/>
      </w:r>
      <w:r w:rsidR="00A82E52">
        <w:rPr>
          <w:noProof/>
        </w:rPr>
        <w:t>(Graf and Cummings 2021, IUCN 2021)</w:t>
      </w:r>
      <w:r w:rsidR="00055379">
        <w:rPr>
          <w:noProof/>
        </w:rPr>
        <w:fldChar w:fldCharType="end"/>
      </w:r>
      <w:r w:rsidR="00413288">
        <w:t>.</w:t>
      </w:r>
      <w:r w:rsidR="0069624A">
        <w:t xml:space="preserve"> </w:t>
      </w:r>
      <w:r w:rsidR="00B34C63">
        <w:t xml:space="preserve">Of the </w:t>
      </w:r>
      <w:r w:rsidR="009E6FA2">
        <w:t>listed</w:t>
      </w:r>
      <w:r w:rsidR="00FF6FA0">
        <w:t xml:space="preserve"> species</w:t>
      </w:r>
      <w:r w:rsidR="00780D8E">
        <w:t xml:space="preserve">, </w:t>
      </w:r>
      <w:r w:rsidR="00B34C63">
        <w:t>32 (6</w:t>
      </w:r>
      <w:r w:rsidR="00780D8E">
        <w:t>%</w:t>
      </w:r>
      <w:r w:rsidR="00B34C63">
        <w:t>)</w:t>
      </w:r>
      <w:r w:rsidR="00780D8E">
        <w:t xml:space="preserve"> have been assessed as extinct</w:t>
      </w:r>
      <w:r w:rsidR="00B34C63">
        <w:t xml:space="preserve">, </w:t>
      </w:r>
      <w:r w:rsidR="008F76BC">
        <w:t>71 (</w:t>
      </w:r>
      <w:r w:rsidR="00B34C63">
        <w:t>13%</w:t>
      </w:r>
      <w:r w:rsidR="008F76BC">
        <w:t>)</w:t>
      </w:r>
      <w:r w:rsidR="00B34C63">
        <w:t xml:space="preserve"> as critically endangered, </w:t>
      </w:r>
      <w:r w:rsidR="008F76BC">
        <w:t>58 (</w:t>
      </w:r>
      <w:r w:rsidR="00B34C63">
        <w:t>11%</w:t>
      </w:r>
      <w:r w:rsidR="008F76BC">
        <w:t>)</w:t>
      </w:r>
      <w:r w:rsidR="00B34C63">
        <w:t xml:space="preserve"> </w:t>
      </w:r>
      <w:r w:rsidR="008F76BC">
        <w:t xml:space="preserve">as </w:t>
      </w:r>
      <w:r w:rsidR="00B34C63">
        <w:t xml:space="preserve">endangered and </w:t>
      </w:r>
      <w:r w:rsidR="008F76BC">
        <w:t>42 (</w:t>
      </w:r>
      <w:r w:rsidR="00B34C63">
        <w:t>8%</w:t>
      </w:r>
      <w:r w:rsidR="008F76BC">
        <w:t>) as</w:t>
      </w:r>
      <w:r w:rsidR="00B34C63">
        <w:t xml:space="preserve"> vulnerable, with an additional </w:t>
      </w:r>
      <w:r w:rsidR="008F76BC">
        <w:t>84 species (</w:t>
      </w:r>
      <w:r w:rsidR="00B34C63">
        <w:t>15%</w:t>
      </w:r>
      <w:r w:rsidR="008F76BC">
        <w:t>)</w:t>
      </w:r>
      <w:r w:rsidR="00B34C63">
        <w:t xml:space="preserve"> considered data deficient</w:t>
      </w:r>
      <w:r w:rsidR="00780D8E">
        <w:t xml:space="preserve"> </w:t>
      </w:r>
      <w:r w:rsidR="00055379">
        <w:rPr>
          <w:noProof/>
        </w:rPr>
        <w:fldChar w:fldCharType="begin"/>
      </w:r>
      <w:r w:rsidR="00055379">
        <w:rPr>
          <w:noProof/>
        </w:rPr>
        <w:instrText xml:space="preserve"> ADDIN EN.CITE &lt;EndNote&gt;&lt;Cite&gt;&lt;Author&gt;IUCN&lt;/Author&gt;&lt;Year&gt;2021&lt;/Year&gt;&lt;RecNum&gt;9&lt;/RecNum&gt;&lt;DisplayText&gt;(IUCN 2021)&lt;/DisplayText&gt;&lt;record&gt;&lt;rec-number&gt;9&lt;/rec-number&gt;&lt;foreign-keys&gt;&lt;key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055379">
        <w:rPr>
          <w:noProof/>
        </w:rPr>
        <w:fldChar w:fldCharType="separate"/>
      </w:r>
      <w:r w:rsidR="00055379">
        <w:rPr>
          <w:noProof/>
        </w:rPr>
        <w:t>(IUCN 2021)</w:t>
      </w:r>
      <w:r w:rsidR="00055379">
        <w:rPr>
          <w:noProof/>
        </w:rPr>
        <w:fldChar w:fldCharType="end"/>
      </w:r>
      <w:r w:rsidR="0031792C">
        <w:t xml:space="preserve"> (Table 2)</w:t>
      </w:r>
      <w:r w:rsidR="00780D8E">
        <w:t>.</w:t>
      </w:r>
      <w:r w:rsidR="00B34C63">
        <w:t xml:space="preserve"> </w:t>
      </w:r>
      <w:r>
        <w:t>The proportion of threatened</w:t>
      </w:r>
      <w:r w:rsidR="009E6FA2">
        <w:t xml:space="preserve"> (critically endangered, endangered and vulnerable)</w:t>
      </w:r>
      <w:r>
        <w:t xml:space="preserve"> freshwater mussel species (32%) falls above the average, with 28% of all species currently listed as threatened on the IUCN Red List </w:t>
      </w:r>
      <w:r w:rsidR="00055379">
        <w:rPr>
          <w:noProof/>
        </w:rPr>
        <w:fldChar w:fldCharType="begin"/>
      </w:r>
      <w:r w:rsidR="00055379">
        <w:rPr>
          <w:noProof/>
        </w:rPr>
        <w:instrText xml:space="preserve"> ADDIN EN.CITE &lt;EndNote&gt;&lt;Cite&gt;&lt;Author&gt;IUCN&lt;/Author&gt;&lt;Year&gt;2021&lt;/Year&gt;&lt;RecNum&gt;9&lt;/RecNum&gt;&lt;DisplayText&gt;(IUCN 2021)&lt;/DisplayText&gt;&lt;record&gt;&lt;rec-number&gt;9&lt;/rec-number&gt;&lt;foreign-keys&gt;&lt;key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055379">
        <w:rPr>
          <w:noProof/>
        </w:rPr>
        <w:fldChar w:fldCharType="separate"/>
      </w:r>
      <w:r w:rsidR="00055379">
        <w:rPr>
          <w:noProof/>
        </w:rPr>
        <w:t>(IUCN 2021)</w:t>
      </w:r>
      <w:r w:rsidR="00055379">
        <w:rPr>
          <w:noProof/>
        </w:rPr>
        <w:fldChar w:fldCharType="end"/>
      </w:r>
      <w:r>
        <w:t xml:space="preserve">. </w:t>
      </w:r>
    </w:p>
    <w:p w14:paraId="5D90D895" w14:textId="77777777" w:rsidR="00C33ACA" w:rsidRDefault="00BB57E1" w:rsidP="008351C9">
      <w:r>
        <w:t>P</w:t>
      </w:r>
      <w:r w:rsidR="00B34C63">
        <w:t>roportions of</w:t>
      </w:r>
      <w:r w:rsidR="00963651">
        <w:t xml:space="preserve"> assessed,</w:t>
      </w:r>
      <w:r w:rsidR="00B34C63">
        <w:t xml:space="preserve"> threatened and data deficient species</w:t>
      </w:r>
      <w:r w:rsidR="00204D73">
        <w:t xml:space="preserve"> under the IUCN Red List</w:t>
      </w:r>
      <w:r w:rsidR="00B34C63">
        <w:t xml:space="preserve"> var</w:t>
      </w:r>
      <w:r w:rsidR="00CC10BC">
        <w:t>y</w:t>
      </w:r>
      <w:r w:rsidR="00B34C63">
        <w:t xml:space="preserve"> by region</w:t>
      </w:r>
      <w:r w:rsidR="00CC10BC">
        <w:t xml:space="preserve"> </w:t>
      </w:r>
      <w:r w:rsidR="00055379">
        <w:rPr>
          <w:noProof/>
        </w:rPr>
        <w:fldChar w:fldCharType="begin"/>
      </w:r>
      <w:r w:rsidR="00A82E52">
        <w:rPr>
          <w:noProof/>
        </w:rPr>
        <w:instrText xml:space="preserve"> ADDIN EN.CITE &lt;EndNote&gt;&lt;Cite&gt;&lt;Author&gt;Lopes-Lima&lt;/Author&gt;&lt;Year&gt;2018&lt;/Year&gt;&lt;RecNum&gt;8&lt;/RecNum&gt;&lt;DisplayText&gt;(Lopes-Lima et al. 2018)&lt;/DisplayText&gt;&lt;record&gt;&lt;rec-number&gt;8&lt;/rec-number&gt;&lt;foreign-keys&gt;&lt;key app="EN" db-id="rf9t5zd0se2f0medze6pxzv2w5zvvtrz2p0t" timestamp="1630447303"&gt;8&lt;/key&gt;&lt;/foreign-keys&gt;&lt;ref-type name="Journal Article"&gt;17&lt;/ref-type&gt;&lt;contributors&gt;&lt;authors&gt;&lt;author&gt;Lopes-Lima, Manuel&lt;/author&gt;&lt;author&gt;Burlakova, Lyubov E.&lt;/author&gt;&lt;author&gt;Karatayev, Alexander Y.&lt;/author&gt;&lt;author&gt;Mehler, Knut&lt;/author&gt;&lt;author&gt;Seddon, Mary&lt;/author&gt;&lt;author&gt;Sousa, Ronaldo&lt;/author&gt;&lt;/authors&gt;&lt;/contributors&gt;&lt;titles&gt;&lt;title&gt;Conservation of freshwater bivalves at the global scale: diversity, threats and research needs&lt;/title&gt;&lt;secondary-title&gt;Hydrobiologia&lt;/secondary-title&gt;&lt;/titles&gt;&lt;periodical&gt;&lt;full-title&gt;Hydrobiologia&lt;/full-title&gt;&lt;/periodical&gt;&lt;pages&gt;&lt;style face="normal" font="default" size="100%"&gt;1&lt;/style&gt;&lt;style face="normal" font="Symbol" charset="2" size="100%"&gt;-&lt;/style&gt;&lt;style face="normal" font="default" size="100%"&gt;14&lt;/style&gt;&lt;/pages&gt;&lt;volume&gt;810&lt;/volume&gt;&lt;number&gt;1&lt;/number&gt;&lt;dates&gt;&lt;year&gt;2018&lt;/year&gt;&lt;pub-dates&gt;&lt;date&gt;2018/03/01&lt;/date&gt;&lt;/pub-dates&gt;&lt;/dates&gt;&lt;isbn&gt;1573-5117&lt;/isbn&gt;&lt;urls&gt;&lt;related-urls&gt;&lt;url&gt;https://doi.org/10.1007/s10750-017-3486-7&lt;/url&gt;&lt;/related-urls&gt;&lt;/urls&gt;&lt;electronic-resource-num&gt;10.1007/s10750-017-3486-7&lt;/electronic-resource-num&gt;&lt;/record&gt;&lt;/Cite&gt;&lt;/EndNote&gt;</w:instrText>
      </w:r>
      <w:r w:rsidR="00055379">
        <w:rPr>
          <w:noProof/>
        </w:rPr>
        <w:fldChar w:fldCharType="separate"/>
      </w:r>
      <w:r w:rsidR="00A82E52">
        <w:rPr>
          <w:noProof/>
        </w:rPr>
        <w:t>(Lopes-Lima et al. 2018)</w:t>
      </w:r>
      <w:r w:rsidR="00055379">
        <w:rPr>
          <w:noProof/>
        </w:rPr>
        <w:fldChar w:fldCharType="end"/>
      </w:r>
      <w:r w:rsidR="00B34C63">
        <w:t xml:space="preserve"> (Figure 2). </w:t>
      </w:r>
      <w:r w:rsidR="001841ED">
        <w:t>With a</w:t>
      </w:r>
      <w:r w:rsidR="008F76BC">
        <w:t xml:space="preserve">mong the </w:t>
      </w:r>
      <w:r w:rsidR="001841ED">
        <w:t>highest levels of species richness,</w:t>
      </w:r>
      <w:r w:rsidR="008F76BC">
        <w:t xml:space="preserve"> </w:t>
      </w:r>
      <w:r>
        <w:t xml:space="preserve">the </w:t>
      </w:r>
      <w:r w:rsidR="008F76BC">
        <w:t>North America</w:t>
      </w:r>
      <w:r>
        <w:t>n</w:t>
      </w:r>
      <w:r w:rsidR="008F76BC">
        <w:t xml:space="preserve"> or Nearctic </w:t>
      </w:r>
      <w:r w:rsidR="001841ED">
        <w:t xml:space="preserve">region has </w:t>
      </w:r>
      <w:r w:rsidR="00FF6FA0">
        <w:t xml:space="preserve">had </w:t>
      </w:r>
      <w:r w:rsidR="001841ED">
        <w:t xml:space="preserve">most species assessed, with a </w:t>
      </w:r>
      <w:r w:rsidR="008F76BC">
        <w:t xml:space="preserve">high proportion of </w:t>
      </w:r>
      <w:r w:rsidR="00204D73">
        <w:t>these</w:t>
      </w:r>
      <w:r w:rsidR="001841ED">
        <w:t xml:space="preserve"> listed as threatened and few species</w:t>
      </w:r>
      <w:r w:rsidR="008F76BC">
        <w:t xml:space="preserve"> </w:t>
      </w:r>
      <w:r w:rsidR="001841ED">
        <w:t>considered</w:t>
      </w:r>
      <w:r w:rsidR="008F76BC">
        <w:t xml:space="preserve"> </w:t>
      </w:r>
      <w:r w:rsidR="001841ED">
        <w:t xml:space="preserve">to be </w:t>
      </w:r>
      <w:r w:rsidR="008F76BC">
        <w:t xml:space="preserve">data deficient. </w:t>
      </w:r>
      <w:r w:rsidR="001841ED">
        <w:t>By co</w:t>
      </w:r>
      <w:r>
        <w:t>ntrast</w:t>
      </w:r>
      <w:r w:rsidR="008F76BC">
        <w:t xml:space="preserve">, </w:t>
      </w:r>
      <w:r>
        <w:t xml:space="preserve">the </w:t>
      </w:r>
      <w:r w:rsidR="008F76BC">
        <w:t>Australasia</w:t>
      </w:r>
      <w:r w:rsidR="00FF6FA0">
        <w:t>n</w:t>
      </w:r>
      <w:r w:rsidR="008F76BC">
        <w:t xml:space="preserve"> </w:t>
      </w:r>
      <w:r w:rsidR="001841ED">
        <w:t xml:space="preserve">region </w:t>
      </w:r>
      <w:r w:rsidR="008F76BC">
        <w:t xml:space="preserve">has low </w:t>
      </w:r>
      <w:r w:rsidR="001841ED">
        <w:t>levels</w:t>
      </w:r>
      <w:r w:rsidR="008F76BC">
        <w:t xml:space="preserve"> of species</w:t>
      </w:r>
      <w:r w:rsidR="001841ED">
        <w:t xml:space="preserve"> richness, but few </w:t>
      </w:r>
      <w:r>
        <w:t xml:space="preserve">species here </w:t>
      </w:r>
      <w:r w:rsidR="001841ED">
        <w:t xml:space="preserve">have been assessed. Of the Australasian </w:t>
      </w:r>
      <w:r w:rsidR="00204D73">
        <w:t xml:space="preserve">species </w:t>
      </w:r>
      <w:r w:rsidR="001841ED">
        <w:t xml:space="preserve">assessed, a relatively small proportion are listed as threatened, however a high proportion of species are data deficient. </w:t>
      </w:r>
      <w:r>
        <w:t>Therefore, the</w:t>
      </w:r>
      <w:r w:rsidR="00450BC2">
        <w:t xml:space="preserve"> number and</w:t>
      </w:r>
      <w:r>
        <w:t xml:space="preserve"> proportion of threatened species </w:t>
      </w:r>
      <w:r w:rsidR="00FF6FA0">
        <w:t xml:space="preserve">in the Australasian region </w:t>
      </w:r>
      <w:r>
        <w:t xml:space="preserve">may be higher once more data </w:t>
      </w:r>
      <w:r w:rsidR="00FF6FA0">
        <w:t xml:space="preserve">allows definitive assessments for </w:t>
      </w:r>
      <w:r>
        <w:t xml:space="preserve">data deficient </w:t>
      </w:r>
      <w:r w:rsidR="00FF6FA0">
        <w:t>species</w:t>
      </w:r>
      <w:r>
        <w:t xml:space="preserve"> and once more species are </w:t>
      </w:r>
      <w:r w:rsidR="00FF6FA0">
        <w:t xml:space="preserve">added to </w:t>
      </w:r>
      <w:r>
        <w:t>IUCN</w:t>
      </w:r>
      <w:r w:rsidR="0031792C">
        <w:t xml:space="preserve"> Red List</w:t>
      </w:r>
      <w:r w:rsidR="009225FD">
        <w:t xml:space="preserve"> </w:t>
      </w:r>
      <w:r w:rsidR="00055379">
        <w:rPr>
          <w:noProof/>
        </w:rPr>
        <w:fldChar w:fldCharType="begin"/>
      </w:r>
      <w:r w:rsidR="00A82E52">
        <w:rPr>
          <w:noProof/>
        </w:rPr>
        <w:instrText xml:space="preserve"> ADDIN EN.CITE &lt;EndNote&gt;&lt;Cite&gt;&lt;Author&gt;Lopes-Lima&lt;/Author&gt;&lt;Year&gt;2018&lt;/Year&gt;&lt;RecNum&gt;8&lt;/RecNum&gt;&lt;Prefix&gt;see &lt;/Prefix&gt;&lt;DisplayText&gt;(see Lopes-Lima et al. 2018)&lt;/DisplayText&gt;&lt;record&gt;&lt;rec-number&gt;8&lt;/rec-number&gt;&lt;foreign-keys&gt;&lt;key app="EN" db-id="rf9t5zd0se2f0medze6pxzv2w5zvvtrz2p0t" timestamp="1630447303"&gt;8&lt;/key&gt;&lt;/foreign-keys&gt;&lt;ref-type name="Journal Article"&gt;17&lt;/ref-type&gt;&lt;contributors&gt;&lt;authors&gt;&lt;author&gt;Lopes-Lima, Manuel&lt;/author&gt;&lt;author&gt;Burlakova, Lyubov E.&lt;/author&gt;&lt;author&gt;Karatayev, Alexander Y.&lt;/author&gt;&lt;author&gt;Mehler, Knut&lt;/author&gt;&lt;author&gt;Seddon, Mary&lt;/author&gt;&lt;author&gt;Sousa, Ronaldo&lt;/author&gt;&lt;/authors&gt;&lt;/contributors&gt;&lt;titles&gt;&lt;title&gt;Conservation of freshwater bivalves at the global scale: diversity, threats and research needs&lt;/title&gt;&lt;secondary-title&gt;Hydrobiologia&lt;/secondary-title&gt;&lt;/titles&gt;&lt;periodical&gt;&lt;full-title&gt;Hydrobiologia&lt;/full-title&gt;&lt;/periodical&gt;&lt;pages&gt;&lt;style face="normal" font="default" size="100%"&gt;1&lt;/style&gt;&lt;style face="normal" font="Symbol" charset="2" size="100%"&gt;-&lt;/style&gt;&lt;style face="normal" font="default" size="100%"&gt;14&lt;/style&gt;&lt;/pages&gt;&lt;volume&gt;810&lt;/volume&gt;&lt;number&gt;1&lt;/number&gt;&lt;dates&gt;&lt;year&gt;2018&lt;/year&gt;&lt;pub-dates&gt;&lt;date&gt;2018/03/01&lt;/date&gt;&lt;/pub-dates&gt;&lt;/dates&gt;&lt;isbn&gt;1573-5117&lt;/isbn&gt;&lt;urls&gt;&lt;related-urls&gt;&lt;url&gt;https://doi.org/10.1007/s10750-017-3486-7&lt;/url&gt;&lt;/related-urls&gt;&lt;/urls&gt;&lt;electronic-resource-num&gt;10.1007/s10750-017-3486-7&lt;/electronic-resource-num&gt;&lt;/record&gt;&lt;/Cite&gt;&lt;/EndNote&gt;</w:instrText>
      </w:r>
      <w:r w:rsidR="00055379">
        <w:rPr>
          <w:noProof/>
        </w:rPr>
        <w:fldChar w:fldCharType="separate"/>
      </w:r>
      <w:r w:rsidR="00A82E52">
        <w:rPr>
          <w:noProof/>
        </w:rPr>
        <w:t>(see Lopes-Lima et al. 2018)</w:t>
      </w:r>
      <w:r w:rsidR="00055379">
        <w:rPr>
          <w:noProof/>
        </w:rPr>
        <w:fldChar w:fldCharType="end"/>
      </w:r>
      <w:r>
        <w:t>.</w:t>
      </w:r>
    </w:p>
    <w:p w14:paraId="18D1B4CE" w14:textId="05529BBA" w:rsidR="00450BC2" w:rsidRDefault="00BB57E1" w:rsidP="00963651">
      <w:r>
        <w:t>P</w:t>
      </w:r>
      <w:r w:rsidR="00E11A6D">
        <w:t>roportion</w:t>
      </w:r>
      <w:r>
        <w:t>s</w:t>
      </w:r>
      <w:r w:rsidR="00E11A6D">
        <w:t xml:space="preserve"> of assessed, threatened and data deficient species </w:t>
      </w:r>
      <w:r w:rsidR="00381AA7">
        <w:t xml:space="preserve">under the IUCN Red List </w:t>
      </w:r>
      <w:r w:rsidR="00E11A6D">
        <w:t xml:space="preserve">also </w:t>
      </w:r>
      <w:r w:rsidR="00657D4F">
        <w:t>differ</w:t>
      </w:r>
      <w:r w:rsidR="00E11A6D">
        <w:t xml:space="preserve"> </w:t>
      </w:r>
      <w:r w:rsidR="00657D4F">
        <w:t>between</w:t>
      </w:r>
      <w:r w:rsidR="00E11A6D">
        <w:t xml:space="preserve"> </w:t>
      </w:r>
      <w:r w:rsidR="00657D4F">
        <w:t xml:space="preserve">the </w:t>
      </w:r>
      <w:r w:rsidR="00A733E7">
        <w:t xml:space="preserve">three </w:t>
      </w:r>
      <w:r w:rsidR="00E11A6D">
        <w:t xml:space="preserve">freshwater mussel Superfamilies (Table 2). </w:t>
      </w:r>
      <w:r w:rsidR="00381AA7">
        <w:t xml:space="preserve">With the fewest species, </w:t>
      </w:r>
      <w:r w:rsidR="005D3195">
        <w:t xml:space="preserve">members of the </w:t>
      </w:r>
      <w:proofErr w:type="spellStart"/>
      <w:r w:rsidR="00381AA7">
        <w:t>Etherioidea</w:t>
      </w:r>
      <w:proofErr w:type="spellEnd"/>
      <w:r w:rsidR="005D3195">
        <w:t xml:space="preserve"> Superfamily</w:t>
      </w:r>
      <w:r w:rsidR="00381AA7">
        <w:t xml:space="preserve"> </w:t>
      </w:r>
      <w:r w:rsidR="005D3195">
        <w:t xml:space="preserve">are all </w:t>
      </w:r>
      <w:r w:rsidR="00381AA7">
        <w:t>assessed under IUCN Red List</w:t>
      </w:r>
      <w:r>
        <w:t>,</w:t>
      </w:r>
      <w:r w:rsidR="00381AA7">
        <w:t xml:space="preserve"> with half of them listed as threatened.</w:t>
      </w:r>
      <w:r w:rsidR="005D3195">
        <w:t xml:space="preserve"> The most diverse Superfamily, </w:t>
      </w:r>
      <w:proofErr w:type="spellStart"/>
      <w:r w:rsidR="005D3195">
        <w:t>Unionoidea</w:t>
      </w:r>
      <w:proofErr w:type="spellEnd"/>
      <w:r w:rsidR="005D3195">
        <w:t xml:space="preserve">, has most species assessed </w:t>
      </w:r>
      <w:r w:rsidR="00DD3293">
        <w:t xml:space="preserve">by the IUCN Red List, </w:t>
      </w:r>
      <w:r w:rsidR="00657D4F">
        <w:t xml:space="preserve">of which </w:t>
      </w:r>
      <w:r w:rsidR="00DD3293">
        <w:t xml:space="preserve">32% are threatened while 15% are considered data deficient. </w:t>
      </w:r>
      <w:r>
        <w:t xml:space="preserve">For </w:t>
      </w:r>
      <w:r w:rsidR="00657D4F">
        <w:t xml:space="preserve">the </w:t>
      </w:r>
      <w:proofErr w:type="spellStart"/>
      <w:r>
        <w:t>Hyrioidea</w:t>
      </w:r>
      <w:proofErr w:type="spellEnd"/>
      <w:r w:rsidR="00657D4F">
        <w:t xml:space="preserve"> Superfamily, </w:t>
      </w:r>
      <w:proofErr w:type="gramStart"/>
      <w:r w:rsidR="00657D4F">
        <w:t>the majority of</w:t>
      </w:r>
      <w:proofErr w:type="gramEnd"/>
      <w:r w:rsidR="00657D4F">
        <w:t xml:space="preserve"> species are </w:t>
      </w:r>
      <w:r w:rsidR="00204D73">
        <w:t>yet to be</w:t>
      </w:r>
      <w:r w:rsidR="00657D4F">
        <w:t xml:space="preserve"> assessed and </w:t>
      </w:r>
      <w:r w:rsidR="00204D73">
        <w:t>of the small number of assessed</w:t>
      </w:r>
      <w:r w:rsidR="00657D4F">
        <w:t xml:space="preserve"> species</w:t>
      </w:r>
      <w:r w:rsidR="00B92554">
        <w:t>,</w:t>
      </w:r>
      <w:r w:rsidR="00657D4F">
        <w:t xml:space="preserve"> 30% are threatened but 22% are data deficient.</w:t>
      </w:r>
      <w:r>
        <w:t xml:space="preserve"> </w:t>
      </w:r>
      <w:proofErr w:type="spellStart"/>
      <w:r>
        <w:t>Hyrioidea</w:t>
      </w:r>
      <w:proofErr w:type="spellEnd"/>
      <w:r>
        <w:t xml:space="preserve"> mussel species are restricted to areas of Australasia and South America regions (Figure 3). Again, </w:t>
      </w:r>
      <w:r w:rsidR="006F6109">
        <w:t xml:space="preserve">it is plausible that </w:t>
      </w:r>
      <w:r>
        <w:t xml:space="preserve">proportions and numbers of threatened species could be higher </w:t>
      </w:r>
      <w:r w:rsidR="00963651">
        <w:t xml:space="preserve">within </w:t>
      </w:r>
      <w:proofErr w:type="spellStart"/>
      <w:r>
        <w:t>Hyrioidea</w:t>
      </w:r>
      <w:proofErr w:type="spellEnd"/>
      <w:r>
        <w:t xml:space="preserve"> </w:t>
      </w:r>
      <w:r w:rsidR="00963651">
        <w:t>of</w:t>
      </w:r>
      <w:r>
        <w:t xml:space="preserve"> Australasia and South America as more species are definitively assessed by the IUCN Red List.</w:t>
      </w:r>
    </w:p>
    <w:p w14:paraId="40121329" w14:textId="4D2CE485" w:rsidR="00692B43" w:rsidRDefault="00BB57E1" w:rsidP="00963651">
      <w:r>
        <w:t>These data highlight th</w:t>
      </w:r>
      <w:r w:rsidR="003C05CF">
        <w:t>at</w:t>
      </w:r>
      <w:r>
        <w:t xml:space="preserve"> </w:t>
      </w:r>
      <w:r w:rsidR="003C05CF">
        <w:t xml:space="preserve">status assessments for </w:t>
      </w:r>
      <w:r>
        <w:t>freshwater mussels in Australasia</w:t>
      </w:r>
      <w:r w:rsidR="003C05CF">
        <w:t xml:space="preserve"> require urgent attention</w:t>
      </w:r>
      <w:r w:rsidR="0082588C">
        <w:t>.</w:t>
      </w:r>
      <w:r>
        <w:t xml:space="preserve"> </w:t>
      </w:r>
      <w:r w:rsidR="008A66BC">
        <w:t xml:space="preserve">This is particularly </w:t>
      </w:r>
      <w:r w:rsidR="00001BA4">
        <w:t>pertinent</w:t>
      </w:r>
      <w:r w:rsidR="008A66BC">
        <w:t xml:space="preserve"> as</w:t>
      </w:r>
      <w:r w:rsidR="0082588C">
        <w:t xml:space="preserve"> </w:t>
      </w:r>
      <w:r w:rsidR="001D1D52">
        <w:t>most</w:t>
      </w:r>
      <w:r w:rsidR="0082588C">
        <w:t xml:space="preserve"> Australia</w:t>
      </w:r>
      <w:r w:rsidR="001D1D52">
        <w:t>n rivers</w:t>
      </w:r>
      <w:r w:rsidR="00931E19">
        <w:t xml:space="preserve"> (but also </w:t>
      </w:r>
      <w:r w:rsidR="001D1D52">
        <w:t xml:space="preserve">Pacific Northwest and northern Canada, Mediterranean, </w:t>
      </w:r>
      <w:r w:rsidR="00931E19">
        <w:t>Africa</w:t>
      </w:r>
      <w:r w:rsidR="001D1D52">
        <w:t>n</w:t>
      </w:r>
      <w:r w:rsidR="00931E19">
        <w:t xml:space="preserve"> and Asia</w:t>
      </w:r>
      <w:r w:rsidR="001D1D52">
        <w:t>n rivers</w:t>
      </w:r>
      <w:r w:rsidR="00931E19">
        <w:t xml:space="preserve">) </w:t>
      </w:r>
      <w:r w:rsidR="008A66BC">
        <w:t>have</w:t>
      </w:r>
      <w:r w:rsidR="0082588C">
        <w:t xml:space="preserve"> experienced significant declines in </w:t>
      </w:r>
      <w:r w:rsidR="00931E19">
        <w:t>river discharge</w:t>
      </w:r>
      <w:r w:rsidR="0082588C">
        <w:t xml:space="preserve"> </w:t>
      </w:r>
      <w:r w:rsidR="008A66BC">
        <w:t>in recent decades</w:t>
      </w:r>
      <w:r w:rsidR="0082588C">
        <w:t xml:space="preserve"> through climate change and river regulation </w:t>
      </w:r>
      <w:r w:rsidR="00055379">
        <w:rPr>
          <w:noProof/>
        </w:rPr>
        <w:fldChar w:fldCharType="begin"/>
      </w:r>
      <w:r w:rsidR="00A82E52">
        <w:rPr>
          <w:noProof/>
        </w:rPr>
        <w:instrText xml:space="preserve"> ADDIN EN.CITE &lt;EndNote&gt;&lt;Cite&gt;&lt;Author&gt;Milliman&lt;/Author&gt;&lt;Year&gt;2008&lt;/Year&gt;&lt;RecNum&gt;19&lt;/RecNum&gt;&lt;DisplayText&gt;(Milliman et al. 2008)&lt;/DisplayText&gt;&lt;record&gt;&lt;rec-number&gt;19&lt;/rec-number&gt;&lt;foreign-keys&gt;&lt;key app="EN" db-id="rf9t5zd0se2f0medze6pxzv2w5zvvtrz2p0t" timestamp="1630452034"&gt;19&lt;/key&gt;&lt;/foreign-keys&gt;&lt;ref-type name="Journal Article"&gt;17&lt;/ref-type&gt;&lt;contributors&gt;&lt;authors&gt;&lt;author&gt;Milliman, J. D.&lt;/author&gt;&lt;author&gt;Farnsworth, K. L.&lt;/author&gt;&lt;author&gt;Jones, P. D.&lt;/author&gt;&lt;author&gt;Xu, K. H.&lt;/author&gt;&lt;author&gt;Smith, L. C.&lt;/author&gt;&lt;/authors&gt;&lt;/contributors&gt;&lt;titles&gt;&lt;title&gt;Climatic and anthropogenic factors affecting river discharge to the global ocean, 1951–2000&lt;/title&gt;&lt;secondary-title&gt;Global and Planetary Change&lt;/secondary-title&gt;&lt;/titles&gt;&lt;periodical&gt;&lt;full-title&gt;Global and Planetary Change&lt;/full-title&gt;&lt;/periodical&gt;&lt;pages&gt;&lt;style face="normal" font="default" size="100%"&gt;187&lt;/style&gt;&lt;style face="normal" font="Symbol" charset="2" size="100%"&gt;-&lt;/style&gt;&lt;style face="normal" font="default" size="100%"&gt;194&lt;/style&gt;&lt;/pages&gt;&lt;volume&gt;62&lt;/volume&gt;&lt;number&gt;3&lt;/number&gt;&lt;keywords&gt;&lt;keyword&gt;global river discharge&lt;/keyword&gt;&lt;keyword&gt;precipitation&lt;/keyword&gt;&lt;keyword&gt;irrigation&lt;/keyword&gt;&lt;keyword&gt;Arctic&lt;/keyword&gt;&lt;keyword&gt;evapotranspiration&lt;/keyword&gt;&lt;keyword&gt;dams&lt;/keyword&gt;&lt;/keywords&gt;&lt;dates&gt;&lt;year&gt;2008&lt;/year&gt;&lt;pub-dates&gt;&lt;date&gt;2008/06/01/&lt;/date&gt;&lt;/pub-dates&gt;&lt;/dates&gt;&lt;isbn&gt;0921-8181&lt;/isbn&gt;&lt;urls&gt;&lt;related-urls&gt;&lt;url&gt;https://www.sciencedirect.com/science/article/pii/S0921818108000192&lt;/url&gt;&lt;/related-urls&gt;&lt;/urls&gt;&lt;electronic-resource-num&gt;https://doi.org/10.1016/j.gloplacha.2008.03.001&lt;/electronic-resource-num&gt;&lt;/record&gt;&lt;/Cite&gt;&lt;/EndNote&gt;</w:instrText>
      </w:r>
      <w:r w:rsidR="00055379">
        <w:rPr>
          <w:noProof/>
        </w:rPr>
        <w:fldChar w:fldCharType="separate"/>
      </w:r>
      <w:r w:rsidR="00A82E52">
        <w:rPr>
          <w:noProof/>
        </w:rPr>
        <w:t>(Milliman et al. 2008)</w:t>
      </w:r>
      <w:r w:rsidR="00055379">
        <w:rPr>
          <w:noProof/>
        </w:rPr>
        <w:fldChar w:fldCharType="end"/>
      </w:r>
      <w:r w:rsidR="008A66BC">
        <w:t xml:space="preserve">; a trend expected to continue in years to come </w:t>
      </w:r>
      <w:r w:rsidR="00055379">
        <w:rPr>
          <w:noProof/>
        </w:rPr>
        <w:fldChar w:fldCharType="begin"/>
      </w:r>
      <w:r w:rsidR="00055379">
        <w:rPr>
          <w:noProof/>
        </w:rPr>
        <w:instrText xml:space="preserve"> ADDIN EN.CITE &lt;EndNote&gt;&lt;Cite&gt;&lt;Author&gt;Hobday&lt;/Author&gt;&lt;Year&gt;2011&lt;/Year&gt;&lt;RecNum&gt;21&lt;/RecNum&gt;&lt;DisplayText&gt;(Hobday and Lough 2011)&lt;/DisplayText&gt;&lt;record&gt;&lt;rec-number&gt;21&lt;/rec-number&gt;&lt;foreign-keys&gt;&lt;key app="EN" db-id="rf9t5zd0se2f0medze6pxzv2w5zvvtrz2p0t" timestamp="1630452230"&gt;21&lt;/key&gt;&lt;/foreign-keys&gt;&lt;ref-type name="Journal Article"&gt;17&lt;/ref-type&gt;&lt;contributors&gt;&lt;authors&gt;&lt;author&gt;Hobday, Alistair J.&lt;/author&gt;&lt;author&gt;Lough, Janice M.&lt;/author&gt;&lt;/authors&gt;&lt;/contributors&gt;&lt;titles&gt;&lt;title&gt;Projected climate change in Australian marine and freshwater environments&lt;/title&gt;&lt;secondary-title&gt;Marine and Freshwater Research&lt;/secondary-title&gt;&lt;/titles&gt;&lt;periodical&gt;&lt;full-title&gt;Marine and Freshwater Research&lt;/full-title&gt;&lt;/periodical&gt;&lt;pages&gt;&lt;style face="normal" font="default" size="100%"&gt;1000&lt;/style&gt;&lt;style face="normal" font="Symbol" charset="2" size="100%"&gt;-&lt;/style&gt;&lt;style face="normal" font="default" size="100%"&gt;1014&lt;/style&gt;&lt;/pages&gt;&lt;volume&gt;62&lt;/volume&gt;&lt;number&gt;9&lt;/number&gt;&lt;keywords&gt;&lt;keyword&gt;climate-change impacts, freshwater fishes, future climate scenarios, global climate model, marine fishes.&lt;/keyword&gt;&lt;/keywords&gt;&lt;dates&gt;&lt;year&gt;2011&lt;/year&gt;&lt;/dates&gt;&lt;urls&gt;&lt;related-urls&gt;&lt;url&gt;https://www.publish.csiro.au/paper/MF10302&lt;/url&gt;&lt;/related-urls&gt;&lt;/urls&gt;&lt;electronic-resource-num&gt;https://doi.org/10.1071/MF10302&lt;/electronic-resource-num&gt;&lt;/record&gt;&lt;/Cite&gt;&lt;/EndNote&gt;</w:instrText>
      </w:r>
      <w:r w:rsidR="00055379">
        <w:rPr>
          <w:noProof/>
        </w:rPr>
        <w:fldChar w:fldCharType="separate"/>
      </w:r>
      <w:r w:rsidR="00055379">
        <w:rPr>
          <w:noProof/>
        </w:rPr>
        <w:t>(Hobday and Lough 2011)</w:t>
      </w:r>
      <w:r w:rsidR="00055379">
        <w:rPr>
          <w:noProof/>
        </w:rPr>
        <w:fldChar w:fldCharType="end"/>
      </w:r>
      <w:r w:rsidR="0082588C">
        <w:t>.</w:t>
      </w:r>
      <w:r w:rsidR="008A66BC">
        <w:t xml:space="preserve"> </w:t>
      </w:r>
      <w:r w:rsidR="000209D2">
        <w:t xml:space="preserve">Indeed, Lopes-Lima et al. </w:t>
      </w:r>
      <w:r w:rsidR="00055379">
        <w:rPr>
          <w:noProof/>
        </w:rPr>
        <w:fldChar w:fldCharType="begin"/>
      </w:r>
      <w:r w:rsidR="00055379">
        <w:rPr>
          <w:noProof/>
        </w:rPr>
        <w:instrText xml:space="preserve"> ADDIN EN.CITE &lt;EndNote&gt;&lt;Cite ExcludeAuth="1"&gt;&lt;Author&gt;Lopes-Lima&lt;/Author&gt;&lt;Year&gt;2018&lt;/Year&gt;&lt;RecNum&gt;8&lt;/RecNum&gt;&lt;DisplayText&gt;(2018)&lt;/DisplayText&gt;&lt;record&gt;&lt;rec-number&gt;8&lt;/rec-number&gt;&lt;foreign-keys&gt;&lt;key app="EN" db-id="rf9t5zd0se2f0medze6pxzv2w5zvvtrz2p0t" timestamp="1630447303"&gt;8&lt;/key&gt;&lt;/foreign-keys&gt;&lt;ref-type name="Journal Article"&gt;17&lt;/ref-type&gt;&lt;contributors&gt;&lt;authors&gt;&lt;author&gt;Lopes-Lima, Manuel&lt;/author&gt;&lt;author&gt;Burlakova, Lyubov E.&lt;/author&gt;&lt;author&gt;Karatayev, Alexander Y.&lt;/author&gt;&lt;author&gt;Mehler, Knut&lt;/author&gt;&lt;author&gt;Seddon, Mary&lt;/author&gt;&lt;author&gt;Sousa, Ronaldo&lt;/author&gt;&lt;/authors&gt;&lt;/contributors&gt;&lt;titles&gt;&lt;title&gt;Conservation of freshwater bivalves at the global scale: diversity, threats and research needs&lt;/title&gt;&lt;secondary-title&gt;Hydrobiologia&lt;/secondary-title&gt;&lt;/titles&gt;&lt;periodical&gt;&lt;full-title&gt;Hydrobiologia&lt;/full-title&gt;&lt;/periodical&gt;&lt;pages&gt;&lt;style face="normal" font="default" size="100%"&gt;1&lt;/style&gt;&lt;style face="normal" font="Symbol" charset="2" size="100%"&gt;-&lt;/style&gt;&lt;style face="normal" font="default" size="100%"&gt;14&lt;/style&gt;&lt;/pages&gt;&lt;volume&gt;810&lt;/volume&gt;&lt;number&gt;1&lt;/number&gt;&lt;dates&gt;&lt;year&gt;2018&lt;/year&gt;&lt;pub-dates&gt;&lt;date&gt;2018/03/01&lt;/date&gt;&lt;/pub-dates&gt;&lt;/dates&gt;&lt;isbn&gt;1573-5117&lt;/isbn&gt;&lt;urls&gt;&lt;related-urls&gt;&lt;url&gt;https://doi.org/10.1007/s10750-017-3486-7&lt;/url&gt;&lt;/related-urls&gt;&lt;/urls&gt;&lt;electronic-resource-num&gt;10.1007/s10750-017-3486-7&lt;/electronic-resource-num&gt;&lt;/record&gt;&lt;/Cite&gt;&lt;/EndNote&gt;</w:instrText>
      </w:r>
      <w:r w:rsidR="00055379">
        <w:rPr>
          <w:noProof/>
        </w:rPr>
        <w:fldChar w:fldCharType="separate"/>
      </w:r>
      <w:r w:rsidR="00055379">
        <w:rPr>
          <w:noProof/>
        </w:rPr>
        <w:t>(2018)</w:t>
      </w:r>
      <w:r w:rsidR="00055379">
        <w:rPr>
          <w:noProof/>
        </w:rPr>
        <w:fldChar w:fldCharType="end"/>
      </w:r>
      <w:r w:rsidR="000209D2">
        <w:t xml:space="preserve"> note natural system modification and agriculture among the top threats facing freshwater bivalves in Australasia due primarily to water diversion and extraction</w:t>
      </w:r>
      <w:r w:rsidR="003217FF">
        <w:t xml:space="preserve"> out of those listed on the IUCN Red List</w:t>
      </w:r>
      <w:r w:rsidR="000209D2">
        <w:t xml:space="preserve">. </w:t>
      </w:r>
      <w:r w:rsidR="008A66BC">
        <w:t xml:space="preserve">Simultaneously, </w:t>
      </w:r>
      <w:r w:rsidR="00D53868">
        <w:t xml:space="preserve">air temperatures across mainland Australia have increased </w:t>
      </w:r>
      <w:r w:rsidR="00055379">
        <w:rPr>
          <w:noProof/>
        </w:rPr>
        <w:fldChar w:fldCharType="begin"/>
      </w:r>
      <w:r w:rsidR="00055379">
        <w:rPr>
          <w:noProof/>
        </w:rPr>
        <w:instrText xml:space="preserve"> ADDIN EN.CITE &lt;EndNote&gt;&lt;Cite&gt;&lt;Author&gt;Lough&lt;/Author&gt;&lt;Year&gt;2011&lt;/Year&gt;&lt;RecNum&gt;20&lt;/RecNum&gt;&lt;DisplayText&gt;(Lough and Hobday 2011)&lt;/DisplayText&gt;&lt;record&gt;&lt;rec-number&gt;20&lt;/rec-number&gt;&lt;foreign-keys&gt;&lt;key app="EN" db-id="rf9t5zd0se2f0medze6pxzv2w5zvvtrz2p0t" timestamp="1630452196"&gt;20&lt;/key&gt;&lt;/foreign-keys&gt;&lt;ref-type name="Journal Article"&gt;17&lt;/ref-type&gt;&lt;contributors&gt;&lt;authors&gt;&lt;author&gt;Lough, Janice M.&lt;/author&gt;&lt;author&gt;Hobday, Alistair J.&lt;/author&gt;&lt;/authors&gt;&lt;/contributors&gt;&lt;titles&gt;&lt;title&gt;Observed climate change in Australian marine and freshwater environments&lt;/title&gt;&lt;secondary-title&gt;Marine and Freshwater Research&lt;/secondary-title&gt;&lt;/titles&gt;&lt;periodical&gt;&lt;full-title&gt;Marine and Freshwater Research&lt;/full-title&gt;&lt;/periodical&gt;&lt;pages&gt;&lt;style face="normal" font="default" size="100%"&gt;984&lt;/style&gt;&lt;style face="normal" font="Symbol" charset="2" size="100%"&gt;-&lt;/style&gt;&lt;style face="normal" font="default" size="100%"&gt;999&lt;/style&gt;&lt;/pages&gt;&lt;volume&gt;62&lt;/volume&gt;&lt;number&gt;9&lt;/number&gt;&lt;keywords&gt;&lt;keyword&gt;rainfall, temperature.&lt;/keyword&gt;&lt;/keywords&gt;&lt;dates&gt;&lt;year&gt;2011&lt;/year&gt;&lt;/dates&gt;&lt;urls&gt;&lt;related-urls&gt;&lt;url&gt;https://www.publish.csiro.au/paper/MF10272&lt;/url&gt;&lt;/related-urls&gt;&lt;/urls&gt;&lt;electronic-resource-num&gt;https://doi.org/10.1071/MF10272&lt;/electronic-resource-num&gt;&lt;/record&gt;&lt;/Cite&gt;&lt;/EndNote&gt;</w:instrText>
      </w:r>
      <w:r w:rsidR="00055379">
        <w:rPr>
          <w:noProof/>
        </w:rPr>
        <w:fldChar w:fldCharType="separate"/>
      </w:r>
      <w:r w:rsidR="00055379">
        <w:rPr>
          <w:noProof/>
        </w:rPr>
        <w:t>(Lough and Hobday 2011)</w:t>
      </w:r>
      <w:r w:rsidR="00055379">
        <w:rPr>
          <w:noProof/>
        </w:rPr>
        <w:fldChar w:fldCharType="end"/>
      </w:r>
      <w:r w:rsidR="00D53868">
        <w:t xml:space="preserve"> and are anticipated to increase further in future years via human-induced climate change</w:t>
      </w:r>
      <w:r w:rsidR="009225FD">
        <w:t xml:space="preserve"> which is impacting freshwater environments</w:t>
      </w:r>
      <w:r w:rsidR="00D53868">
        <w:t xml:space="preserve"> </w:t>
      </w:r>
      <w:r w:rsidR="00055379">
        <w:rPr>
          <w:noProof/>
        </w:rPr>
        <w:fldChar w:fldCharType="begin"/>
      </w:r>
      <w:r w:rsidR="00055379">
        <w:rPr>
          <w:noProof/>
        </w:rPr>
        <w:instrText xml:space="preserve"> ADDIN EN.CITE &lt;EndNote&gt;&lt;Cite&gt;&lt;Author&gt;Hobday&lt;/Author&gt;&lt;Year&gt;2011&lt;/Year&gt;&lt;RecNum&gt;21&lt;/RecNum&gt;&lt;DisplayText&gt;(Hobday and Lough 2011)&lt;/DisplayText&gt;&lt;record&gt;&lt;rec-number&gt;21&lt;/rec-number&gt;&lt;foreign-keys&gt;&lt;key app="EN" db-id="rf9t5zd0se2f0medze6pxzv2w5zvvtrz2p0t" timestamp="1630452230"&gt;21&lt;/key&gt;&lt;/foreign-keys&gt;&lt;ref-type name="Journal Article"&gt;17&lt;/ref-type&gt;&lt;contributors&gt;&lt;authors&gt;&lt;author&gt;Hobday, Alistair J.&lt;/author&gt;&lt;author&gt;Lough, Janice M.&lt;/author&gt;&lt;/authors&gt;&lt;/contributors&gt;&lt;titles&gt;&lt;title&gt;Projected climate change in Australian marine and freshwater environments&lt;/title&gt;&lt;secondary-title&gt;Marine and Freshwater Research&lt;/secondary-title&gt;&lt;/titles&gt;&lt;periodical&gt;&lt;full-title&gt;Marine and Freshwater Research&lt;/full-title&gt;&lt;/periodical&gt;&lt;pages&gt;&lt;style face="normal" font="default" size="100%"&gt;1000&lt;/style&gt;&lt;style face="normal" font="Symbol" charset="2" size="100%"&gt;-&lt;/style&gt;&lt;style face="normal" font="default" size="100%"&gt;1014&lt;/style&gt;&lt;/pages&gt;&lt;volume&gt;62&lt;/volume&gt;&lt;number&gt;9&lt;/number&gt;&lt;keywords&gt;&lt;keyword&gt;climate-change impacts, freshwater fishes, future climate scenarios, global climate model, marine fishes.&lt;/keyword&gt;&lt;/keywords&gt;&lt;dates&gt;&lt;year&gt;2011&lt;/year&gt;&lt;/dates&gt;&lt;urls&gt;&lt;related-urls&gt;&lt;url&gt;https://www.publish.csiro.au/paper/MF10302&lt;/url&gt;&lt;/related-urls&gt;&lt;/urls&gt;&lt;electronic-resource-num&gt;https://doi.org/10.1071/MF10302&lt;/electronic-resource-num&gt;&lt;/record&gt;&lt;/Cite&gt;&lt;/EndNote&gt;</w:instrText>
      </w:r>
      <w:r w:rsidR="00055379">
        <w:rPr>
          <w:noProof/>
        </w:rPr>
        <w:fldChar w:fldCharType="separate"/>
      </w:r>
      <w:r w:rsidR="00055379">
        <w:rPr>
          <w:noProof/>
        </w:rPr>
        <w:t>(Hobday and Lough 2011)</w:t>
      </w:r>
      <w:r w:rsidR="00055379">
        <w:rPr>
          <w:noProof/>
        </w:rPr>
        <w:fldChar w:fldCharType="end"/>
      </w:r>
      <w:r w:rsidR="00D53868">
        <w:t xml:space="preserve">. </w:t>
      </w:r>
      <w:r w:rsidR="00D63987">
        <w:t>These factors are contributing to extreme</w:t>
      </w:r>
      <w:r w:rsidR="009225FD">
        <w:t>s in</w:t>
      </w:r>
      <w:r w:rsidR="00D63987">
        <w:t xml:space="preserve"> summer drought conditions in Australia, such as </w:t>
      </w:r>
      <w:r w:rsidR="00CC10BC">
        <w:t xml:space="preserve">those </w:t>
      </w:r>
      <w:r w:rsidR="008878A1">
        <w:t xml:space="preserve">experienced </w:t>
      </w:r>
      <w:r w:rsidR="00D63987">
        <w:t>in the Barwon</w:t>
      </w:r>
      <w:r w:rsidR="00F94615">
        <w:t>–</w:t>
      </w:r>
      <w:r w:rsidR="00D63987">
        <w:t xml:space="preserve">Darling River system of the </w:t>
      </w:r>
      <w:r w:rsidR="0090284F" w:rsidRPr="00847AD9">
        <w:t>MDB</w:t>
      </w:r>
      <w:r w:rsidR="00CE3825">
        <w:t xml:space="preserve"> in 2018</w:t>
      </w:r>
      <w:r w:rsidR="00CE3825">
        <w:rPr>
          <w:rFonts w:cs="Segoe UI"/>
        </w:rPr>
        <w:t>–</w:t>
      </w:r>
      <w:r w:rsidR="00CE3825">
        <w:t>2020</w:t>
      </w:r>
      <w:r w:rsidR="00D63987">
        <w:t xml:space="preserve"> </w:t>
      </w:r>
      <w:r w:rsidR="00CC10BC">
        <w:t xml:space="preserve">which </w:t>
      </w:r>
      <w:r w:rsidR="009225FD">
        <w:t>result</w:t>
      </w:r>
      <w:r w:rsidR="00CC10BC">
        <w:t>ed</w:t>
      </w:r>
      <w:r w:rsidR="009225FD">
        <w:t xml:space="preserve"> in freshwater mussel </w:t>
      </w:r>
      <w:r w:rsidR="00CC10BC">
        <w:t xml:space="preserve">declines </w:t>
      </w:r>
      <w:r w:rsidR="00055379">
        <w:rPr>
          <w:noProof/>
        </w:rPr>
        <w:fldChar w:fldCharType="begin">
          <w:fldData xml:space="preserve">PEVuZE5vdGU+PENpdGU+PEF1dGhvcj5NYWxsZW4tQ29vcGVyPC9BdXRob3I+PFllYXI+MjAyMDwv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</w:fldData>
        </w:fldChar>
      </w:r>
      <w:r w:rsidR="00A82E52">
        <w:rPr>
          <w:noProof/>
        </w:rPr>
        <w:instrText xml:space="preserve"> ADDIN EN.CITE </w:instrText>
      </w:r>
      <w:r w:rsidR="00A82E52">
        <w:rPr>
          <w:noProof/>
        </w:rPr>
        <w:fldChar w:fldCharType="begin">
          <w:fldData xml:space="preserve">PEVuZE5vdGU+PENpdGU+PEF1dGhvcj5NYWxsZW4tQ29vcGVyPC9BdXRob3I+PFllYXI+MjAyMDwv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(Mallen-Cooper and Zampatti 2020, Sheldon et al. 2020)</w:t>
      </w:r>
      <w:r w:rsidR="00055379">
        <w:rPr>
          <w:noProof/>
        </w:rPr>
        <w:fldChar w:fldCharType="end"/>
      </w:r>
      <w:r w:rsidR="00D63987">
        <w:t xml:space="preserve">. </w:t>
      </w:r>
      <w:r w:rsidR="001D1D52">
        <w:t>D</w:t>
      </w:r>
      <w:r w:rsidR="00F82418">
        <w:t>esiccation and upper thermal tolerances</w:t>
      </w:r>
      <w:r w:rsidR="001D1D52">
        <w:t xml:space="preserve"> of Australian freshwater mussels will be </w:t>
      </w:r>
      <w:r w:rsidR="00CE3825">
        <w:t>key research priorities</w:t>
      </w:r>
      <w:r w:rsidR="001D1D52">
        <w:t xml:space="preserve"> to determining risks posed by these events</w:t>
      </w:r>
      <w:r w:rsidR="00F82418">
        <w:t xml:space="preserve"> </w:t>
      </w:r>
      <w:r w:rsidR="00055379">
        <w:rPr>
          <w:noProof/>
        </w:rPr>
        <w:fldChar w:fldCharType="begin">
          <w:fldData xml:space="preserve">PEVuZE5vdGU+PENpdGU+PEF1dGhvcj5GZXJyZWlyYS1Sb2Ryw61ndWV6PC9BdXRob3I+PFllYXI+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</w:fldData>
        </w:fldChar>
      </w:r>
      <w:r w:rsidR="00A82E52">
        <w:rPr>
          <w:noProof/>
        </w:rPr>
        <w:instrText xml:space="preserve"> ADDIN EN.CITE </w:instrText>
      </w:r>
      <w:r w:rsidR="00A82E52">
        <w:rPr>
          <w:noProof/>
        </w:rPr>
        <w:fldChar w:fldCharType="begin">
          <w:fldData xml:space="preserve">PEVuZE5vdGU+PENpdGU+PEF1dGhvcj5GZXJyZWlyYS1Sb2Ryw61ndWV6PC9BdXRob3I+PFllYXI+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(Ferreira-Rodríguez et al. 2019)</w:t>
      </w:r>
      <w:r w:rsidR="00055379">
        <w:rPr>
          <w:noProof/>
        </w:rPr>
        <w:fldChar w:fldCharType="end"/>
      </w:r>
      <w:r>
        <w:t>.</w:t>
      </w:r>
      <w:r w:rsidR="00657079">
        <w:t xml:space="preserve"> </w:t>
      </w:r>
    </w:p>
    <w:p w14:paraId="1075DAF2" w14:textId="487CCDF2" w:rsidR="007C5539" w:rsidRPr="007C5539" w:rsidRDefault="00BB57E1" w:rsidP="007C5539">
      <w:pPr>
        <w:pStyle w:val="Caption"/>
        <w:keepNext/>
        <w:rPr>
          <w:rFonts w:ascii="Segoe UI" w:hAnsi="Segoe UI" w:cs="Segoe UI"/>
          <w:color w:val="auto"/>
        </w:rPr>
      </w:pPr>
      <w:bookmarkStart w:id="15" w:name="_Toc94248436"/>
      <w:r w:rsidRPr="007C5539">
        <w:rPr>
          <w:rFonts w:ascii="Segoe UI" w:hAnsi="Segoe UI" w:cs="Segoe UI"/>
          <w:b/>
          <w:bCs/>
          <w:color w:val="auto"/>
        </w:rPr>
        <w:lastRenderedPageBreak/>
        <w:t xml:space="preserve">Table </w:t>
      </w:r>
      <w:r w:rsidRPr="007C5539">
        <w:rPr>
          <w:rFonts w:ascii="Segoe UI" w:hAnsi="Segoe UI" w:cs="Segoe UI"/>
          <w:b/>
          <w:bCs/>
          <w:color w:val="auto"/>
        </w:rPr>
        <w:fldChar w:fldCharType="begin"/>
      </w:r>
      <w:r w:rsidRPr="007C5539">
        <w:rPr>
          <w:rFonts w:ascii="Segoe UI" w:hAnsi="Segoe UI" w:cs="Segoe UI"/>
          <w:b/>
          <w:bCs/>
          <w:color w:val="auto"/>
        </w:rPr>
        <w:instrText xml:space="preserve"> SEQ Table \* ARABIC </w:instrText>
      </w:r>
      <w:r w:rsidRPr="007C5539">
        <w:rPr>
          <w:rFonts w:ascii="Segoe UI" w:hAnsi="Segoe UI" w:cs="Segoe UI"/>
          <w:b/>
          <w:bCs/>
          <w:color w:val="auto"/>
        </w:rPr>
        <w:fldChar w:fldCharType="separate"/>
      </w:r>
      <w:r w:rsidR="00DB44B4">
        <w:rPr>
          <w:rFonts w:ascii="Segoe UI" w:hAnsi="Segoe UI" w:cs="Segoe UI"/>
          <w:b/>
          <w:bCs/>
          <w:noProof/>
          <w:color w:val="auto"/>
        </w:rPr>
        <w:t>1</w:t>
      </w:r>
      <w:r w:rsidRPr="007C5539">
        <w:rPr>
          <w:rFonts w:ascii="Segoe UI" w:hAnsi="Segoe UI" w:cs="Segoe UI"/>
          <w:b/>
          <w:bCs/>
          <w:color w:val="auto"/>
        </w:rPr>
        <w:fldChar w:fldCharType="end"/>
      </w:r>
      <w:r w:rsidRPr="007C5539">
        <w:rPr>
          <w:rFonts w:ascii="Segoe UI" w:hAnsi="Segoe UI" w:cs="Segoe UI"/>
          <w:color w:val="auto"/>
        </w:rPr>
        <w:t xml:space="preserve"> Numbers of total and IUCN assessed species by region. Data was obtained from Graf and Cummings </w:t>
      </w:r>
      <w:r w:rsidR="00402F17">
        <w:rPr>
          <w:rFonts w:ascii="Segoe UI" w:hAnsi="Segoe UI" w:cs="Segoe UI"/>
          <w:color w:val="auto"/>
        </w:rPr>
        <w:fldChar w:fldCharType="begin"/>
      </w:r>
      <w:r w:rsidR="00402F17">
        <w:rPr>
          <w:rFonts w:ascii="Segoe UI" w:hAnsi="Segoe UI" w:cs="Segoe UI"/>
          <w:color w:val="auto"/>
        </w:rPr>
        <w:instrText xml:space="preserve"> ADDIN EN.CITE &lt;EndNote&gt;&lt;Cite ExcludeAuth="1"&gt;&lt;Author&gt;Graf&lt;/Author&gt;&lt;Year&gt;2021&lt;/Year&gt;&lt;RecNum&gt;15&lt;/RecNum&gt;&lt;DisplayText&gt;(2021)&lt;/DisplayText&gt;&lt;record&gt;&lt;rec-number&gt;15&lt;/rec-number&gt;&lt;foreign-keys&gt;&lt;key app="EN" db-id="rf9t5zd0se2f0medze6pxzv2w5zvvtrz2p0t" timestamp="1630451230"&gt;15&lt;/key&gt;&lt;/foreign-keys&gt;&lt;ref-type name="Journal Article"&gt;17&lt;/ref-type&gt;&lt;contributors&gt;&lt;authors&gt;&lt;author&gt;Graf, Daniel L&lt;/author&gt;&lt;author&gt;Cummings, Kevin S&lt;/author&gt;&lt;/authors&gt;&lt;/contributors&gt;&lt;titles&gt;&lt;title&gt;A ‘big data’ approach to global freshwater mussel diversity (Bivalvia: Unionoida), with an updated checklist of genera and species&lt;/title&gt;&lt;secondary-title&gt;Journal of Molluscan Studies&lt;/secondary-title&gt;&lt;/titles&gt;&lt;periodical&gt;&lt;full-title&gt;Journal of Molluscan Studies&lt;/full-title&gt;&lt;/periodical&gt;&lt;pages&gt; eyaa034&lt;/pages&gt;&lt;volume&gt;87&lt;/volume&gt;&lt;number&gt;1&lt;/number&gt;&lt;dates&gt;&lt;year&gt;2021&lt;/year&gt;&lt;/dates&gt;&lt;isbn&gt;0260-1230&lt;/isbn&gt;&lt;urls&gt;&lt;related-urls&gt;&lt;url&gt;https://doi.org/10.1093/mollus/eyaa034&lt;/url&gt;&lt;/related-urls&gt;&lt;/urls&gt;&lt;custom1&gt;eyaa034&lt;/custom1&gt;&lt;electronic-resource-num&gt;10.1093/mollus/eyaa034&lt;/electronic-resource-num&gt;&lt;access-date&gt;8/31/2021&lt;/access-date&gt;&lt;/record&gt;&lt;/Cite&gt;&lt;/EndNote&gt;</w:instrText>
      </w:r>
      <w:r w:rsidR="00402F17">
        <w:rPr>
          <w:rFonts w:ascii="Segoe UI" w:hAnsi="Segoe UI" w:cs="Segoe UI"/>
          <w:color w:val="auto"/>
        </w:rPr>
        <w:fldChar w:fldCharType="separate"/>
      </w:r>
      <w:r w:rsidR="00402F17">
        <w:rPr>
          <w:rFonts w:ascii="Segoe UI" w:hAnsi="Segoe UI" w:cs="Segoe UI"/>
          <w:noProof/>
          <w:color w:val="auto"/>
        </w:rPr>
        <w:t>(2021)</w:t>
      </w:r>
      <w:r w:rsidR="00402F17">
        <w:rPr>
          <w:rFonts w:ascii="Segoe UI" w:hAnsi="Segoe UI" w:cs="Segoe UI"/>
          <w:color w:val="auto"/>
        </w:rPr>
        <w:fldChar w:fldCharType="end"/>
      </w:r>
      <w:r w:rsidRPr="007C5539">
        <w:rPr>
          <w:rFonts w:ascii="Segoe UI" w:hAnsi="Segoe UI" w:cs="Segoe UI"/>
          <w:color w:val="auto"/>
        </w:rPr>
        <w:t xml:space="preserve"> and IUCN </w:t>
      </w:r>
      <w:r w:rsidR="00402F17">
        <w:rPr>
          <w:rFonts w:ascii="Segoe UI" w:hAnsi="Segoe UI" w:cs="Segoe UI"/>
          <w:color w:val="auto"/>
        </w:rPr>
        <w:fldChar w:fldCharType="begin"/>
      </w:r>
      <w:r w:rsidR="00402F17">
        <w:rPr>
          <w:rFonts w:ascii="Segoe UI" w:hAnsi="Segoe UI" w:cs="Segoe UI"/>
          <w:color w:val="auto"/>
        </w:rPr>
        <w:instrText xml:space="preserve"> ADDIN EN.CITE &lt;EndNote&gt;&lt;Cite ExcludeAuth="1"&gt;&lt;Author&gt;IUCN&lt;/Author&gt;&lt;Year&gt;2021&lt;/Year&gt;&lt;RecNum&gt;9&lt;/RecNum&gt;&lt;DisplayText&gt;(2021)&lt;/DisplayText&gt;&lt;record&gt;&lt;rec-number&gt;9&lt;/rec-number&gt;&lt;foreign-keys&gt;&lt;key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402F17">
        <w:rPr>
          <w:rFonts w:ascii="Segoe UI" w:hAnsi="Segoe UI" w:cs="Segoe UI"/>
          <w:color w:val="auto"/>
        </w:rPr>
        <w:fldChar w:fldCharType="separate"/>
      </w:r>
      <w:r w:rsidR="00402F17">
        <w:rPr>
          <w:rFonts w:ascii="Segoe UI" w:hAnsi="Segoe UI" w:cs="Segoe UI"/>
          <w:noProof/>
          <w:color w:val="auto"/>
        </w:rPr>
        <w:t>(2021)</w:t>
      </w:r>
      <w:r w:rsidR="00402F17">
        <w:rPr>
          <w:rFonts w:ascii="Segoe UI" w:hAnsi="Segoe UI" w:cs="Segoe UI"/>
          <w:color w:val="auto"/>
        </w:rPr>
        <w:fldChar w:fldCharType="end"/>
      </w:r>
      <w:r w:rsidRPr="007C5539">
        <w:rPr>
          <w:rFonts w:ascii="Segoe UI" w:hAnsi="Segoe UI" w:cs="Segoe UI"/>
          <w:color w:val="auto"/>
        </w:rPr>
        <w:t>.</w:t>
      </w:r>
      <w:bookmarkEnd w:id="15"/>
    </w:p>
    <w:tbl>
      <w:tblPr>
        <w:tblStyle w:val="dpitablestyle"/>
        <w:tblW w:w="9052" w:type="dxa"/>
        <w:tblInd w:w="10" w:type="dxa"/>
        <w:tblLook w:val="04A0" w:firstRow="1" w:lastRow="0" w:firstColumn="1" w:lastColumn="0" w:noHBand="0" w:noVBand="1"/>
      </w:tblPr>
      <w:tblGrid>
        <w:gridCol w:w="4942"/>
        <w:gridCol w:w="1701"/>
        <w:gridCol w:w="2409"/>
      </w:tblGrid>
      <w:tr w:rsidR="0001426C" w14:paraId="577A1186" w14:textId="77777777" w:rsidTr="0001426C">
        <w:trPr>
          <w:cnfStyle w:val="100000000000" w:firstRow="1" w:lastRow="0" w:firstColumn="0" w:lastColumn="0" w:oddVBand="0" w:evenVBand="0" w:oddHBand="0" w:evenHBand="0" w:firstRowFirstColumn="0" w:firstRowLastColumn="0" w:lastRowFirstColumn="0" w:lastRowLastColumn="0"/>
        </w:trPr>
        <w:tc>
          <w:tcPr>
            <w:tcW w:w="4942" w:type="dxa"/>
            <w:tcBorders>
              <w:top w:val="none" w:sz="0" w:space="0" w:color="auto"/>
              <w:left w:val="none" w:sz="0" w:space="0" w:color="auto"/>
              <w:bottom w:val="none" w:sz="0" w:space="0" w:color="auto"/>
              <w:right w:val="none" w:sz="0" w:space="0" w:color="auto"/>
            </w:tcBorders>
          </w:tcPr>
          <w:p w14:paraId="145D4198" w14:textId="77777777" w:rsidR="00E8308B" w:rsidRDefault="00BB57E1" w:rsidP="008A66BC">
            <w:r>
              <w:rPr>
                <w:noProof/>
              </w:rPr>
              <w:t>Region</w:t>
            </w:r>
            <w:r w:rsidR="008F76BC">
              <w:rPr>
                <w:noProof/>
              </w:rPr>
              <w:t xml:space="preserve"> (Biogeographic realm)</w:t>
            </w:r>
          </w:p>
        </w:tc>
        <w:tc>
          <w:tcPr>
            <w:tcW w:w="1701" w:type="dxa"/>
            <w:tcBorders>
              <w:top w:val="none" w:sz="0" w:space="0" w:color="auto"/>
              <w:left w:val="none" w:sz="0" w:space="0" w:color="auto"/>
              <w:bottom w:val="none" w:sz="0" w:space="0" w:color="auto"/>
              <w:right w:val="none" w:sz="0" w:space="0" w:color="auto"/>
            </w:tcBorders>
          </w:tcPr>
          <w:p w14:paraId="58AA293A" w14:textId="77777777" w:rsidR="00E8308B" w:rsidRDefault="00BB57E1" w:rsidP="000E7CB1">
            <w:pPr>
              <w:jc w:val="right"/>
            </w:pPr>
            <w:r>
              <w:rPr>
                <w:noProof/>
              </w:rPr>
              <w:t>Total species</w:t>
            </w:r>
          </w:p>
        </w:tc>
        <w:tc>
          <w:tcPr>
            <w:tcW w:w="2409" w:type="dxa"/>
            <w:tcBorders>
              <w:top w:val="none" w:sz="0" w:space="0" w:color="auto"/>
              <w:left w:val="none" w:sz="0" w:space="0" w:color="auto"/>
              <w:bottom w:val="none" w:sz="0" w:space="0" w:color="auto"/>
              <w:right w:val="none" w:sz="0" w:space="0" w:color="auto"/>
            </w:tcBorders>
          </w:tcPr>
          <w:p w14:paraId="12FC7B14" w14:textId="77777777" w:rsidR="00E8308B" w:rsidRDefault="00BB57E1" w:rsidP="000E7CB1">
            <w:pPr>
              <w:jc w:val="right"/>
              <w:rPr>
                <w:b w:val="0"/>
                <w:noProof/>
              </w:rPr>
            </w:pPr>
            <w:r>
              <w:rPr>
                <w:noProof/>
              </w:rPr>
              <w:t>IUCN assessed species</w:t>
            </w:r>
          </w:p>
          <w:p w14:paraId="7B0A5C0B" w14:textId="77777777" w:rsidR="0031792C" w:rsidRDefault="00BB57E1" w:rsidP="000E7CB1">
            <w:pPr>
              <w:jc w:val="right"/>
            </w:pPr>
            <w:r>
              <w:t>(Proportion of total)</w:t>
            </w:r>
          </w:p>
        </w:tc>
      </w:tr>
      <w:tr w:rsidR="0001426C" w14:paraId="1B20C8E3" w14:textId="77777777" w:rsidTr="0001426C">
        <w:trPr>
          <w:cnfStyle w:val="000000100000" w:firstRow="0" w:lastRow="0" w:firstColumn="0" w:lastColumn="0" w:oddVBand="0" w:evenVBand="0" w:oddHBand="1" w:evenHBand="0" w:firstRowFirstColumn="0" w:firstRowLastColumn="0" w:lastRowFirstColumn="0" w:lastRowLastColumn="0"/>
        </w:trPr>
        <w:tc>
          <w:tcPr>
            <w:tcW w:w="4942" w:type="dxa"/>
            <w:tcBorders>
              <w:bottom w:val="none" w:sz="0" w:space="0" w:color="auto"/>
            </w:tcBorders>
          </w:tcPr>
          <w:p w14:paraId="00FF2184" w14:textId="77777777" w:rsidR="00E8308B" w:rsidRDefault="00BB57E1" w:rsidP="008A66BC">
            <w:r>
              <w:rPr>
                <w:noProof/>
              </w:rPr>
              <w:t>North America (Nearctic)</w:t>
            </w:r>
          </w:p>
        </w:tc>
        <w:tc>
          <w:tcPr>
            <w:tcW w:w="1701" w:type="dxa"/>
            <w:tcBorders>
              <w:bottom w:val="none" w:sz="0" w:space="0" w:color="auto"/>
            </w:tcBorders>
          </w:tcPr>
          <w:p w14:paraId="56B584A4" w14:textId="77777777" w:rsidR="00E8308B" w:rsidRDefault="00BB57E1" w:rsidP="000E7CB1">
            <w:pPr>
              <w:jc w:val="right"/>
            </w:pPr>
            <w:r>
              <w:t>302</w:t>
            </w:r>
          </w:p>
        </w:tc>
        <w:tc>
          <w:tcPr>
            <w:tcW w:w="2409" w:type="dxa"/>
            <w:tcBorders>
              <w:bottom w:val="none" w:sz="0" w:space="0" w:color="auto"/>
            </w:tcBorders>
          </w:tcPr>
          <w:p w14:paraId="0CAE708F" w14:textId="77777777" w:rsidR="00E8308B" w:rsidRDefault="00BB57E1" w:rsidP="000E7CB1">
            <w:pPr>
              <w:jc w:val="right"/>
            </w:pPr>
            <w:r>
              <w:t>244 (81%)</w:t>
            </w:r>
          </w:p>
        </w:tc>
      </w:tr>
      <w:tr w:rsidR="0001426C" w14:paraId="22E23B9F" w14:textId="77777777" w:rsidTr="0001426C">
        <w:trPr>
          <w:cnfStyle w:val="000000010000" w:firstRow="0" w:lastRow="0" w:firstColumn="0" w:lastColumn="0" w:oddVBand="0" w:evenVBand="0" w:oddHBand="0" w:evenHBand="1" w:firstRowFirstColumn="0" w:firstRowLastColumn="0" w:lastRowFirstColumn="0" w:lastRowLastColumn="0"/>
        </w:trPr>
        <w:tc>
          <w:tcPr>
            <w:tcW w:w="4942" w:type="dxa"/>
            <w:tcBorders>
              <w:left w:val="none" w:sz="0" w:space="0" w:color="auto"/>
              <w:bottom w:val="none" w:sz="0" w:space="0" w:color="auto"/>
            </w:tcBorders>
          </w:tcPr>
          <w:p w14:paraId="53C76303" w14:textId="77777777" w:rsidR="00E8308B" w:rsidRDefault="00BB57E1" w:rsidP="008A66BC">
            <w:r>
              <w:t xml:space="preserve">Central and </w:t>
            </w:r>
            <w:r w:rsidR="00692B43">
              <w:t>S</w:t>
            </w:r>
            <w:r>
              <w:t>outh America (Neotropical)</w:t>
            </w:r>
          </w:p>
        </w:tc>
        <w:tc>
          <w:tcPr>
            <w:tcW w:w="1701" w:type="dxa"/>
            <w:tcBorders>
              <w:bottom w:val="none" w:sz="0" w:space="0" w:color="auto"/>
            </w:tcBorders>
          </w:tcPr>
          <w:p w14:paraId="232E4CEC" w14:textId="77777777" w:rsidR="00E8308B" w:rsidRDefault="00BB57E1" w:rsidP="000E7CB1">
            <w:pPr>
              <w:jc w:val="right"/>
            </w:pPr>
            <w:r>
              <w:t>209</w:t>
            </w:r>
          </w:p>
        </w:tc>
        <w:tc>
          <w:tcPr>
            <w:tcW w:w="2409" w:type="dxa"/>
            <w:tcBorders>
              <w:bottom w:val="none" w:sz="0" w:space="0" w:color="auto"/>
            </w:tcBorders>
          </w:tcPr>
          <w:p w14:paraId="4249C39D" w14:textId="77777777" w:rsidR="00E8308B" w:rsidRDefault="00BB57E1" w:rsidP="000E7CB1">
            <w:pPr>
              <w:jc w:val="right"/>
            </w:pPr>
            <w:r>
              <w:t>28 (13%)</w:t>
            </w:r>
          </w:p>
        </w:tc>
      </w:tr>
      <w:tr w:rsidR="0001426C" w14:paraId="56E91D06" w14:textId="77777777" w:rsidTr="0001426C">
        <w:trPr>
          <w:cnfStyle w:val="000000100000" w:firstRow="0" w:lastRow="0" w:firstColumn="0" w:lastColumn="0" w:oddVBand="0" w:evenVBand="0" w:oddHBand="1" w:evenHBand="0" w:firstRowFirstColumn="0" w:firstRowLastColumn="0" w:lastRowFirstColumn="0" w:lastRowLastColumn="0"/>
        </w:trPr>
        <w:tc>
          <w:tcPr>
            <w:tcW w:w="4942" w:type="dxa"/>
            <w:tcBorders>
              <w:bottom w:val="none" w:sz="0" w:space="0" w:color="auto"/>
            </w:tcBorders>
          </w:tcPr>
          <w:p w14:paraId="5C161794" w14:textId="77777777" w:rsidR="00E8308B" w:rsidRDefault="00BB57E1" w:rsidP="008A66BC">
            <w:pPr>
              <w:rPr>
                <w:noProof/>
              </w:rPr>
            </w:pPr>
            <w:r>
              <w:rPr>
                <w:noProof/>
              </w:rPr>
              <w:t>Afrotropics (Afrotropical)</w:t>
            </w:r>
          </w:p>
        </w:tc>
        <w:tc>
          <w:tcPr>
            <w:tcW w:w="1701" w:type="dxa"/>
            <w:tcBorders>
              <w:bottom w:val="none" w:sz="0" w:space="0" w:color="auto"/>
            </w:tcBorders>
          </w:tcPr>
          <w:p w14:paraId="56937A48" w14:textId="77777777" w:rsidR="00E8308B" w:rsidRDefault="00BB57E1" w:rsidP="000E7CB1">
            <w:pPr>
              <w:jc w:val="right"/>
              <w:rPr>
                <w:noProof/>
              </w:rPr>
            </w:pPr>
            <w:r>
              <w:rPr>
                <w:noProof/>
              </w:rPr>
              <w:t>81</w:t>
            </w:r>
          </w:p>
        </w:tc>
        <w:tc>
          <w:tcPr>
            <w:tcW w:w="2409" w:type="dxa"/>
            <w:tcBorders>
              <w:bottom w:val="none" w:sz="0" w:space="0" w:color="auto"/>
            </w:tcBorders>
          </w:tcPr>
          <w:p w14:paraId="72C6FD1C" w14:textId="77777777" w:rsidR="00E8308B" w:rsidRDefault="00BB57E1" w:rsidP="000E7CB1">
            <w:pPr>
              <w:tabs>
                <w:tab w:val="center" w:pos="1023"/>
              </w:tabs>
              <w:jc w:val="right"/>
              <w:rPr>
                <w:noProof/>
              </w:rPr>
            </w:pPr>
            <w:r>
              <w:rPr>
                <w:noProof/>
              </w:rPr>
              <w:t>77 (95%)</w:t>
            </w:r>
          </w:p>
        </w:tc>
      </w:tr>
      <w:tr w:rsidR="0001426C" w14:paraId="0FC61A79" w14:textId="77777777" w:rsidTr="0001426C">
        <w:trPr>
          <w:cnfStyle w:val="000000010000" w:firstRow="0" w:lastRow="0" w:firstColumn="0" w:lastColumn="0" w:oddVBand="0" w:evenVBand="0" w:oddHBand="0" w:evenHBand="1" w:firstRowFirstColumn="0" w:firstRowLastColumn="0" w:lastRowFirstColumn="0" w:lastRowLastColumn="0"/>
        </w:trPr>
        <w:tc>
          <w:tcPr>
            <w:tcW w:w="4942" w:type="dxa"/>
            <w:tcBorders>
              <w:left w:val="none" w:sz="0" w:space="0" w:color="auto"/>
              <w:bottom w:val="none" w:sz="0" w:space="0" w:color="auto"/>
            </w:tcBorders>
          </w:tcPr>
          <w:p w14:paraId="480B40C7" w14:textId="77777777" w:rsidR="00E8308B" w:rsidRDefault="00BB57E1" w:rsidP="008A66BC">
            <w:pPr>
              <w:rPr>
                <w:noProof/>
              </w:rPr>
            </w:pPr>
            <w:r>
              <w:rPr>
                <w:noProof/>
              </w:rPr>
              <w:t>North Eurasia</w:t>
            </w:r>
            <w:r w:rsidR="00692B43">
              <w:rPr>
                <w:noProof/>
              </w:rPr>
              <w:t>/</w:t>
            </w:r>
            <w:r>
              <w:rPr>
                <w:noProof/>
              </w:rPr>
              <w:t>East Asia (Palearctic</w:t>
            </w:r>
            <w:r w:rsidR="00692B43">
              <w:rPr>
                <w:noProof/>
              </w:rPr>
              <w:t>/</w:t>
            </w:r>
            <w:r>
              <w:rPr>
                <w:noProof/>
              </w:rPr>
              <w:t>Indomalayan)</w:t>
            </w:r>
          </w:p>
        </w:tc>
        <w:tc>
          <w:tcPr>
            <w:tcW w:w="1701" w:type="dxa"/>
            <w:tcBorders>
              <w:bottom w:val="none" w:sz="0" w:space="0" w:color="auto"/>
            </w:tcBorders>
          </w:tcPr>
          <w:p w14:paraId="72C0E4B6" w14:textId="77777777" w:rsidR="00E8308B" w:rsidRDefault="00BB57E1" w:rsidP="000E7CB1">
            <w:pPr>
              <w:jc w:val="right"/>
              <w:rPr>
                <w:noProof/>
              </w:rPr>
            </w:pPr>
            <w:r>
              <w:rPr>
                <w:noProof/>
              </w:rPr>
              <w:t>354</w:t>
            </w:r>
          </w:p>
        </w:tc>
        <w:tc>
          <w:tcPr>
            <w:tcW w:w="2409" w:type="dxa"/>
            <w:tcBorders>
              <w:bottom w:val="none" w:sz="0" w:space="0" w:color="auto"/>
            </w:tcBorders>
          </w:tcPr>
          <w:p w14:paraId="6D1312D3" w14:textId="77777777" w:rsidR="00E8308B" w:rsidRDefault="00BB57E1" w:rsidP="000E7CB1">
            <w:pPr>
              <w:jc w:val="right"/>
              <w:rPr>
                <w:noProof/>
              </w:rPr>
            </w:pPr>
            <w:r>
              <w:rPr>
                <w:noProof/>
              </w:rPr>
              <w:t>202 (57%)</w:t>
            </w:r>
          </w:p>
        </w:tc>
      </w:tr>
      <w:tr w:rsidR="0001426C" w14:paraId="57168FD8" w14:textId="77777777" w:rsidTr="0001426C">
        <w:trPr>
          <w:cnfStyle w:val="000000100000" w:firstRow="0" w:lastRow="0" w:firstColumn="0" w:lastColumn="0" w:oddVBand="0" w:evenVBand="0" w:oddHBand="1" w:evenHBand="0" w:firstRowFirstColumn="0" w:firstRowLastColumn="0" w:lastRowFirstColumn="0" w:lastRowLastColumn="0"/>
        </w:trPr>
        <w:tc>
          <w:tcPr>
            <w:tcW w:w="4942" w:type="dxa"/>
            <w:tcBorders>
              <w:bottom w:val="none" w:sz="0" w:space="0" w:color="auto"/>
            </w:tcBorders>
          </w:tcPr>
          <w:p w14:paraId="3DF24423" w14:textId="77777777" w:rsidR="00E8308B" w:rsidRDefault="00BB57E1" w:rsidP="008A66BC">
            <w:pPr>
              <w:rPr>
                <w:noProof/>
              </w:rPr>
            </w:pPr>
            <w:r>
              <w:rPr>
                <w:noProof/>
              </w:rPr>
              <w:t>Australasia (Australasian)</w:t>
            </w:r>
          </w:p>
        </w:tc>
        <w:tc>
          <w:tcPr>
            <w:tcW w:w="1701" w:type="dxa"/>
            <w:tcBorders>
              <w:bottom w:val="none" w:sz="0" w:space="0" w:color="auto"/>
            </w:tcBorders>
          </w:tcPr>
          <w:p w14:paraId="122CC4B1" w14:textId="77777777" w:rsidR="00E8308B" w:rsidRDefault="00BB57E1" w:rsidP="000E7CB1">
            <w:pPr>
              <w:jc w:val="right"/>
              <w:rPr>
                <w:noProof/>
              </w:rPr>
            </w:pPr>
            <w:r>
              <w:rPr>
                <w:noProof/>
              </w:rPr>
              <w:t>30</w:t>
            </w:r>
          </w:p>
        </w:tc>
        <w:tc>
          <w:tcPr>
            <w:tcW w:w="2409" w:type="dxa"/>
            <w:tcBorders>
              <w:bottom w:val="none" w:sz="0" w:space="0" w:color="auto"/>
            </w:tcBorders>
          </w:tcPr>
          <w:p w14:paraId="5A8262D6" w14:textId="77777777" w:rsidR="00E8308B" w:rsidRDefault="00BB57E1" w:rsidP="000E7CB1">
            <w:pPr>
              <w:jc w:val="right"/>
              <w:rPr>
                <w:noProof/>
              </w:rPr>
            </w:pPr>
            <w:r>
              <w:rPr>
                <w:noProof/>
              </w:rPr>
              <w:t xml:space="preserve">10 </w:t>
            </w:r>
            <w:r w:rsidR="00692B43">
              <w:rPr>
                <w:noProof/>
              </w:rPr>
              <w:t>(33%)</w:t>
            </w:r>
          </w:p>
        </w:tc>
      </w:tr>
      <w:tr w:rsidR="0001426C" w14:paraId="4AA991F8" w14:textId="77777777" w:rsidTr="0001426C">
        <w:trPr>
          <w:cnfStyle w:val="000000010000" w:firstRow="0" w:lastRow="0" w:firstColumn="0" w:lastColumn="0" w:oddVBand="0" w:evenVBand="0" w:oddHBand="0" w:evenHBand="1" w:firstRowFirstColumn="0" w:firstRowLastColumn="0" w:lastRowFirstColumn="0" w:lastRowLastColumn="0"/>
        </w:trPr>
        <w:tc>
          <w:tcPr>
            <w:tcW w:w="4942" w:type="dxa"/>
            <w:tcBorders>
              <w:left w:val="none" w:sz="0" w:space="0" w:color="auto"/>
              <w:bottom w:val="none" w:sz="0" w:space="0" w:color="auto"/>
            </w:tcBorders>
          </w:tcPr>
          <w:p w14:paraId="17994516" w14:textId="77777777" w:rsidR="00E8308B" w:rsidRPr="00692B43" w:rsidRDefault="00BB57E1" w:rsidP="008A66BC">
            <w:pPr>
              <w:rPr>
                <w:b/>
              </w:rPr>
            </w:pPr>
            <w:r w:rsidRPr="00692B43">
              <w:rPr>
                <w:b/>
                <w:noProof/>
              </w:rPr>
              <w:t>All</w:t>
            </w:r>
          </w:p>
        </w:tc>
        <w:tc>
          <w:tcPr>
            <w:tcW w:w="1701" w:type="dxa"/>
            <w:tcBorders>
              <w:bottom w:val="none" w:sz="0" w:space="0" w:color="auto"/>
            </w:tcBorders>
          </w:tcPr>
          <w:p w14:paraId="6DFC1AE1" w14:textId="77777777" w:rsidR="00E8308B" w:rsidRPr="00692B43" w:rsidRDefault="00BB57E1" w:rsidP="000E7CB1">
            <w:pPr>
              <w:jc w:val="right"/>
              <w:rPr>
                <w:b/>
              </w:rPr>
            </w:pPr>
            <w:r w:rsidRPr="00692B43">
              <w:rPr>
                <w:b/>
                <w:noProof/>
              </w:rPr>
              <w:t>958</w:t>
            </w:r>
          </w:p>
        </w:tc>
        <w:tc>
          <w:tcPr>
            <w:tcW w:w="2409" w:type="dxa"/>
            <w:tcBorders>
              <w:bottom w:val="none" w:sz="0" w:space="0" w:color="auto"/>
            </w:tcBorders>
          </w:tcPr>
          <w:p w14:paraId="7BA02B49" w14:textId="77777777" w:rsidR="00E8308B" w:rsidRPr="00692B43" w:rsidRDefault="00BB57E1" w:rsidP="000E7CB1">
            <w:pPr>
              <w:jc w:val="right"/>
              <w:rPr>
                <w:b/>
              </w:rPr>
            </w:pPr>
            <w:r w:rsidRPr="00692B43">
              <w:rPr>
                <w:b/>
                <w:noProof/>
              </w:rPr>
              <w:t>540</w:t>
            </w:r>
          </w:p>
        </w:tc>
      </w:tr>
    </w:tbl>
    <w:p w14:paraId="6651BA12" w14:textId="77777777" w:rsidR="00942763" w:rsidRDefault="00BB57E1" w:rsidP="00942763">
      <w:pPr>
        <w:keepNext/>
        <w:jc w:val="center"/>
      </w:pPr>
      <w:r>
        <w:rPr>
          <w:noProof/>
        </w:rPr>
        <w:lastRenderedPageBreak/>
        <w:drawing>
          <wp:inline distT="0" distB="0" distL="0" distR="0" wp14:anchorId="5885E83C" wp14:editId="242B3405">
            <wp:extent cx="5697941" cy="56979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005904"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766439" cy="5766439"/>
                    </a:xfrm>
                    <a:prstGeom prst="rect">
                      <a:avLst/>
                    </a:prstGeom>
                    <a:noFill/>
                    <a:ln>
                      <a:noFill/>
                    </a:ln>
                  </pic:spPr>
                </pic:pic>
              </a:graphicData>
            </a:graphic>
          </wp:inline>
        </w:drawing>
      </w:r>
    </w:p>
    <w:p w14:paraId="685C42B7" w14:textId="12650249" w:rsidR="001E3283" w:rsidRDefault="00BB57E1" w:rsidP="00942763">
      <w:pPr>
        <w:pStyle w:val="Caption"/>
      </w:pPr>
      <w:bookmarkStart w:id="16" w:name="_Toc94248444"/>
      <w:r w:rsidRPr="005E399B">
        <w:rPr>
          <w:rFonts w:ascii="Segoe UI" w:hAnsi="Segoe UI" w:cs="Segoe UI"/>
          <w:b/>
          <w:bCs/>
          <w:color w:val="auto"/>
        </w:rPr>
        <w:t xml:space="preserve">Figure </w:t>
      </w:r>
      <w:r w:rsidRPr="005E399B">
        <w:rPr>
          <w:rFonts w:ascii="Segoe UI" w:hAnsi="Segoe UI" w:cs="Segoe UI"/>
          <w:b/>
          <w:bCs/>
          <w:color w:val="auto"/>
        </w:rPr>
        <w:fldChar w:fldCharType="begin"/>
      </w:r>
      <w:r w:rsidRPr="005E399B">
        <w:rPr>
          <w:rFonts w:ascii="Segoe UI" w:hAnsi="Segoe UI" w:cs="Segoe UI"/>
          <w:b/>
          <w:bCs/>
          <w:color w:val="auto"/>
        </w:rPr>
        <w:instrText xml:space="preserve"> SEQ Figure \* ARABIC </w:instrText>
      </w:r>
      <w:r w:rsidRPr="005E399B">
        <w:rPr>
          <w:rFonts w:ascii="Segoe UI" w:hAnsi="Segoe UI" w:cs="Segoe UI"/>
          <w:b/>
          <w:bCs/>
          <w:color w:val="auto"/>
        </w:rPr>
        <w:fldChar w:fldCharType="separate"/>
      </w:r>
      <w:r w:rsidR="00DB44B4">
        <w:rPr>
          <w:rFonts w:ascii="Segoe UI" w:hAnsi="Segoe UI" w:cs="Segoe UI"/>
          <w:b/>
          <w:bCs/>
          <w:noProof/>
          <w:color w:val="auto"/>
        </w:rPr>
        <w:t>2</w:t>
      </w:r>
      <w:r w:rsidRPr="005E399B">
        <w:rPr>
          <w:rFonts w:ascii="Segoe UI" w:hAnsi="Segoe UI" w:cs="Segoe UI"/>
          <w:b/>
          <w:bCs/>
          <w:color w:val="auto"/>
        </w:rPr>
        <w:fldChar w:fldCharType="end"/>
      </w:r>
      <w:r>
        <w:t xml:space="preserve"> </w:t>
      </w:r>
      <w:r w:rsidRPr="00942763">
        <w:rPr>
          <w:rFonts w:ascii="Segoe UI" w:hAnsi="Segoe UI" w:cs="Segoe UI"/>
          <w:color w:val="auto"/>
        </w:rPr>
        <w:t xml:space="preserve">World map of the biogeographic realms where freshwater mussels occur (top), and the proportion of species assessed by the IUCN </w:t>
      </w:r>
      <w:r w:rsidR="00402F17">
        <w:rPr>
          <w:rFonts w:ascii="Segoe UI" w:hAnsi="Segoe UI" w:cs="Segoe UI"/>
          <w:noProof/>
          <w:color w:val="auto"/>
        </w:rPr>
        <w:fldChar w:fldCharType="begin"/>
      </w:r>
      <w:r w:rsidR="00402F17">
        <w:rPr>
          <w:rFonts w:ascii="Segoe UI" w:hAnsi="Segoe UI" w:cs="Segoe UI"/>
          <w:noProof/>
          <w:color w:val="auto"/>
        </w:rPr>
        <w:instrText xml:space="preserve"> ADDIN EN.CITE &lt;EndNote&gt;&lt;Cite ExcludeAuth="1"&gt;&lt;Author&gt;IUCN&lt;/Author&gt;&lt;Year&gt;2021&lt;/Year&gt;&lt;RecNum&gt;9&lt;/RecNum&gt;&lt;DisplayText&gt;(2021)&lt;/DisplayText&gt;&lt;record&gt;&lt;rec-number&gt;9&lt;/rec-number&gt;&lt;foreign-keys&gt;&lt;key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402F17">
        <w:rPr>
          <w:rFonts w:ascii="Segoe UI" w:hAnsi="Segoe UI" w:cs="Segoe UI"/>
          <w:noProof/>
          <w:color w:val="auto"/>
        </w:rPr>
        <w:fldChar w:fldCharType="separate"/>
      </w:r>
      <w:r w:rsidR="00402F17">
        <w:rPr>
          <w:rFonts w:ascii="Segoe UI" w:hAnsi="Segoe UI" w:cs="Segoe UI"/>
          <w:noProof/>
          <w:color w:val="auto"/>
        </w:rPr>
        <w:t>(2021)</w:t>
      </w:r>
      <w:r w:rsidR="00402F17">
        <w:rPr>
          <w:rFonts w:ascii="Segoe UI" w:hAnsi="Segoe UI" w:cs="Segoe UI"/>
          <w:noProof/>
          <w:color w:val="auto"/>
        </w:rPr>
        <w:fldChar w:fldCharType="end"/>
      </w:r>
      <w:r w:rsidRPr="00942763">
        <w:rPr>
          <w:rFonts w:ascii="Segoe UI" w:hAnsi="Segoe UI" w:cs="Segoe UI"/>
          <w:color w:val="auto"/>
        </w:rPr>
        <w:t xml:space="preserve"> as threatened (critically endangered, endangered and vulnerable) or data deficient (bottom). See species numbers by region in </w:t>
      </w:r>
      <w:r w:rsidR="00402F17">
        <w:rPr>
          <w:rFonts w:ascii="Segoe UI" w:hAnsi="Segoe UI" w:cs="Segoe UI"/>
          <w:color w:val="auto"/>
        </w:rPr>
        <w:t>T</w:t>
      </w:r>
      <w:r w:rsidRPr="00942763">
        <w:rPr>
          <w:rFonts w:ascii="Segoe UI" w:hAnsi="Segoe UI" w:cs="Segoe UI"/>
          <w:color w:val="auto"/>
        </w:rPr>
        <w:t xml:space="preserve">able 1. The biogeographic realm layer was obtained from the United Nations Environmental Programme </w:t>
      </w:r>
      <w:r w:rsidR="00402F17">
        <w:rPr>
          <w:rFonts w:ascii="Segoe UI" w:hAnsi="Segoe UI" w:cs="Segoe UI"/>
          <w:noProof/>
          <w:color w:val="auto"/>
        </w:rPr>
        <w:fldChar w:fldCharType="begin"/>
      </w:r>
      <w:r w:rsidR="00402F17">
        <w:rPr>
          <w:rFonts w:ascii="Segoe UI" w:hAnsi="Segoe UI" w:cs="Segoe UI"/>
          <w:noProof/>
          <w:color w:val="auto"/>
        </w:rPr>
        <w:instrText xml:space="preserve"> ADDIN EN.CITE &lt;EndNote&gt;&lt;Cite ExcludeAuth="1"&gt;&lt;Author&gt;United Nations Environmental Programme&lt;/Author&gt;&lt;Year&gt;2004&lt;/Year&gt;&lt;RecNum&gt;2&lt;/RecNum&gt;&lt;DisplayText&gt;(2004)&lt;/DisplayText&gt;&lt;record&gt;&lt;rec-number&gt;2&lt;/rec-number&gt;&lt;foreign-keys&gt;&lt;key app="EN" db-id="rf9t5zd0se2f0medze6pxzv2w5zvvtrz2p0t" timestamp="1630446207"&gt;2&lt;/key&gt;&lt;/foreign-keys&gt;&lt;ref-type name="Web Page"&gt;12&lt;/ref-type&gt;&lt;contributors&gt;&lt;authors&gt;&lt;author&gt;United Nations Environmental Programme,&lt;/author&gt;&lt;/authors&gt;&lt;/contributors&gt;&lt;titles&gt;&lt;title&gt;Biogeographical realms, https://www.arcgis.com/home/item.html?id=27eef65481234036bdf55a78150e1f9d (accessed December 2020)&lt;/title&gt;&lt;/titles&gt;&lt;dates&gt;&lt;year&gt;2004&lt;/year&gt;&lt;/dates&gt;&lt;urls&gt;&lt;/urls&gt;&lt;/record&gt;&lt;/Cite&gt;&lt;/EndNote&gt;</w:instrText>
      </w:r>
      <w:r w:rsidR="00402F17">
        <w:rPr>
          <w:rFonts w:ascii="Segoe UI" w:hAnsi="Segoe UI" w:cs="Segoe UI"/>
          <w:noProof/>
          <w:color w:val="auto"/>
        </w:rPr>
        <w:fldChar w:fldCharType="separate"/>
      </w:r>
      <w:r w:rsidR="00402F17">
        <w:rPr>
          <w:rFonts w:ascii="Segoe UI" w:hAnsi="Segoe UI" w:cs="Segoe UI"/>
          <w:noProof/>
          <w:color w:val="auto"/>
        </w:rPr>
        <w:t>(2004)</w:t>
      </w:r>
      <w:r w:rsidR="00402F17">
        <w:rPr>
          <w:rFonts w:ascii="Segoe UI" w:hAnsi="Segoe UI" w:cs="Segoe UI"/>
          <w:noProof/>
          <w:color w:val="auto"/>
        </w:rPr>
        <w:fldChar w:fldCharType="end"/>
      </w:r>
      <w:r w:rsidRPr="00942763">
        <w:rPr>
          <w:rFonts w:ascii="Segoe UI" w:hAnsi="Segoe UI" w:cs="Segoe UI"/>
          <w:color w:val="auto"/>
        </w:rPr>
        <w:t>.</w:t>
      </w:r>
      <w:bookmarkEnd w:id="16"/>
    </w:p>
    <w:p w14:paraId="36786230" w14:textId="77777777" w:rsidR="00D82670" w:rsidRDefault="00D82670" w:rsidP="008351C9"/>
    <w:p w14:paraId="435BA101" w14:textId="77777777" w:rsidR="006E5411" w:rsidRDefault="00BB57E1">
      <w:pPr>
        <w:spacing w:before="0" w:after="480" w:line="276" w:lineRule="auto"/>
        <w:rPr>
          <w:b/>
        </w:rPr>
      </w:pPr>
      <w:r>
        <w:rPr>
          <w:b/>
        </w:rPr>
        <w:br w:type="page"/>
      </w:r>
    </w:p>
    <w:p w14:paraId="2D3C8DD6" w14:textId="1313029A" w:rsidR="007C5539" w:rsidRPr="007C5539" w:rsidRDefault="00BB57E1" w:rsidP="007C5539">
      <w:pPr>
        <w:pStyle w:val="Caption"/>
        <w:keepNext/>
        <w:rPr>
          <w:rFonts w:ascii="Segoe UI" w:hAnsi="Segoe UI" w:cs="Segoe UI"/>
          <w:color w:val="auto"/>
        </w:rPr>
      </w:pPr>
      <w:bookmarkStart w:id="17" w:name="_Toc94248437"/>
      <w:r w:rsidRPr="007C5539">
        <w:rPr>
          <w:rFonts w:ascii="Segoe UI" w:hAnsi="Segoe UI" w:cs="Segoe UI"/>
          <w:b/>
          <w:bCs/>
          <w:color w:val="auto"/>
        </w:rPr>
        <w:lastRenderedPageBreak/>
        <w:t xml:space="preserve">Table </w:t>
      </w:r>
      <w:r w:rsidRPr="007C5539">
        <w:rPr>
          <w:rFonts w:ascii="Segoe UI" w:hAnsi="Segoe UI" w:cs="Segoe UI"/>
          <w:b/>
          <w:bCs/>
          <w:color w:val="auto"/>
        </w:rPr>
        <w:fldChar w:fldCharType="begin"/>
      </w:r>
      <w:r w:rsidRPr="007C5539">
        <w:rPr>
          <w:rFonts w:ascii="Segoe UI" w:hAnsi="Segoe UI" w:cs="Segoe UI"/>
          <w:b/>
          <w:bCs/>
          <w:color w:val="auto"/>
        </w:rPr>
        <w:instrText xml:space="preserve"> SEQ Table \* ARABIC </w:instrText>
      </w:r>
      <w:r w:rsidRPr="007C5539">
        <w:rPr>
          <w:rFonts w:ascii="Segoe UI" w:hAnsi="Segoe UI" w:cs="Segoe UI"/>
          <w:b/>
          <w:bCs/>
          <w:color w:val="auto"/>
        </w:rPr>
        <w:fldChar w:fldCharType="separate"/>
      </w:r>
      <w:r w:rsidR="00DB44B4">
        <w:rPr>
          <w:rFonts w:ascii="Segoe UI" w:hAnsi="Segoe UI" w:cs="Segoe UI"/>
          <w:b/>
          <w:bCs/>
          <w:noProof/>
          <w:color w:val="auto"/>
        </w:rPr>
        <w:t>2</w:t>
      </w:r>
      <w:r w:rsidRPr="007C5539">
        <w:rPr>
          <w:rFonts w:ascii="Segoe UI" w:hAnsi="Segoe UI" w:cs="Segoe UI"/>
          <w:b/>
          <w:bCs/>
          <w:color w:val="auto"/>
        </w:rPr>
        <w:fldChar w:fldCharType="end"/>
      </w:r>
      <w:r w:rsidRPr="007C5539">
        <w:rPr>
          <w:rFonts w:ascii="Segoe UI" w:hAnsi="Segoe UI" w:cs="Segoe UI"/>
          <w:color w:val="auto"/>
        </w:rPr>
        <w:t xml:space="preserve"> Numbers of total, IUCN Red List assessed, IUCN Red List mapped species and desiccation tolerance studied species, as well as those species listed as threatened and data deficient by Superfamily. Data was obtained from Graf and Cummings </w:t>
      </w:r>
      <w:r w:rsidR="00402F17">
        <w:rPr>
          <w:rFonts w:ascii="Segoe UI" w:hAnsi="Segoe UI" w:cs="Segoe UI"/>
          <w:color w:val="auto"/>
        </w:rPr>
        <w:fldChar w:fldCharType="begin"/>
      </w:r>
      <w:r w:rsidR="00402F17">
        <w:rPr>
          <w:rFonts w:ascii="Segoe UI" w:hAnsi="Segoe UI" w:cs="Segoe UI"/>
          <w:color w:val="auto"/>
        </w:rPr>
        <w:instrText xml:space="preserve"> ADDIN EN.CITE &lt;EndNote&gt;&lt;Cite ExcludeAuth="1"&gt;&lt;Author&gt;Graf&lt;/Author&gt;&lt;Year&gt;2021&lt;/Year&gt;&lt;RecNum&gt;15&lt;/RecNum&gt;&lt;DisplayText&gt;(2021)&lt;/DisplayText&gt;&lt;record&gt;&lt;rec-number&gt;15&lt;/rec-number&gt;&lt;foreign-keys&gt;&lt;key app="EN" db-id="rf9t5zd0se2f0medze6pxzv2w5zvvtrz2p0t" timestamp="1630451230"&gt;15&lt;/key&gt;&lt;/foreign-keys&gt;&lt;ref-type name="Journal Article"&gt;17&lt;/ref-type&gt;&lt;contributors&gt;&lt;authors&gt;&lt;author&gt;Graf, Daniel L&lt;/author&gt;&lt;author&gt;Cummings, Kevin S&lt;/author&gt;&lt;/authors&gt;&lt;/contributors&gt;&lt;titles&gt;&lt;title&gt;A ‘big data’ approach to global freshwater mussel diversity (Bivalvia: Unionoida), with an updated checklist of genera and species&lt;/title&gt;&lt;secondary-title&gt;Journal of Molluscan Studies&lt;/secondary-title&gt;&lt;/titles&gt;&lt;periodical&gt;&lt;full-title&gt;Journal of Molluscan Studies&lt;/full-title&gt;&lt;/periodical&gt;&lt;pages&gt; eyaa034&lt;/pages&gt;&lt;volume&gt;87&lt;/volume&gt;&lt;number&gt;1&lt;/number&gt;&lt;dates&gt;&lt;year&gt;2021&lt;/year&gt;&lt;/dates&gt;&lt;isbn&gt;0260-1230&lt;/isbn&gt;&lt;urls&gt;&lt;related-urls&gt;&lt;url&gt;https://doi.org/10.1093/mollus/eyaa034&lt;/url&gt;&lt;/related-urls&gt;&lt;/urls&gt;&lt;custom1&gt;eyaa034&lt;/custom1&gt;&lt;electronic-resource-num&gt;10.1093/mollus/eyaa034&lt;/electronic-resource-num&gt;&lt;access-date&gt;8/31/2021&lt;/access-date&gt;&lt;/record&gt;&lt;/Cite&gt;&lt;/EndNote&gt;</w:instrText>
      </w:r>
      <w:r w:rsidR="00402F17">
        <w:rPr>
          <w:rFonts w:ascii="Segoe UI" w:hAnsi="Segoe UI" w:cs="Segoe UI"/>
          <w:color w:val="auto"/>
        </w:rPr>
        <w:fldChar w:fldCharType="separate"/>
      </w:r>
      <w:r w:rsidR="00402F17">
        <w:rPr>
          <w:rFonts w:ascii="Segoe UI" w:hAnsi="Segoe UI" w:cs="Segoe UI"/>
          <w:noProof/>
          <w:color w:val="auto"/>
        </w:rPr>
        <w:t>(2021)</w:t>
      </w:r>
      <w:r w:rsidR="00402F17">
        <w:rPr>
          <w:rFonts w:ascii="Segoe UI" w:hAnsi="Segoe UI" w:cs="Segoe UI"/>
          <w:color w:val="auto"/>
        </w:rPr>
        <w:fldChar w:fldCharType="end"/>
      </w:r>
      <w:r w:rsidRPr="007C5539">
        <w:rPr>
          <w:rFonts w:ascii="Segoe UI" w:hAnsi="Segoe UI" w:cs="Segoe UI"/>
          <w:color w:val="auto"/>
        </w:rPr>
        <w:t xml:space="preserve"> for total species numbers, the IUCN </w:t>
      </w:r>
      <w:r w:rsidR="00402F17">
        <w:rPr>
          <w:rFonts w:ascii="Segoe UI" w:hAnsi="Segoe UI" w:cs="Segoe UI"/>
          <w:noProof/>
          <w:color w:val="auto"/>
        </w:rPr>
        <w:fldChar w:fldCharType="begin"/>
      </w:r>
      <w:r w:rsidR="00402F17">
        <w:rPr>
          <w:rFonts w:ascii="Segoe UI" w:hAnsi="Segoe UI" w:cs="Segoe UI"/>
          <w:noProof/>
          <w:color w:val="auto"/>
        </w:rPr>
        <w:instrText xml:space="preserve"> ADDIN EN.CITE &lt;EndNote&gt;&lt;Cite ExcludeAuth="1"&gt;&lt;Author&gt;IUCN&lt;/Author&gt;&lt;Year&gt;2021&lt;/Year&gt;&lt;RecNum&gt;9&lt;/RecNum&gt;&lt;DisplayText&gt;(2021)&lt;/DisplayText&gt;&lt;record&gt;&lt;rec-number&gt;9&lt;/rec-number&gt;&lt;foreign-keys&gt;&lt;key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402F17">
        <w:rPr>
          <w:rFonts w:ascii="Segoe UI" w:hAnsi="Segoe UI" w:cs="Segoe UI"/>
          <w:noProof/>
          <w:color w:val="auto"/>
        </w:rPr>
        <w:fldChar w:fldCharType="separate"/>
      </w:r>
      <w:r w:rsidR="00402F17">
        <w:rPr>
          <w:rFonts w:ascii="Segoe UI" w:hAnsi="Segoe UI" w:cs="Segoe UI"/>
          <w:noProof/>
          <w:color w:val="auto"/>
        </w:rPr>
        <w:t>(2021)</w:t>
      </w:r>
      <w:r w:rsidR="00402F17">
        <w:rPr>
          <w:rFonts w:ascii="Segoe UI" w:hAnsi="Segoe UI" w:cs="Segoe UI"/>
          <w:noProof/>
          <w:color w:val="auto"/>
        </w:rPr>
        <w:fldChar w:fldCharType="end"/>
      </w:r>
      <w:r w:rsidRPr="007C5539">
        <w:rPr>
          <w:rFonts w:ascii="Segoe UI" w:hAnsi="Segoe UI" w:cs="Segoe UI"/>
          <w:color w:val="auto"/>
        </w:rPr>
        <w:t xml:space="preserve"> for IUCN </w:t>
      </w:r>
      <w:proofErr w:type="spellStart"/>
      <w:r w:rsidRPr="007C5539">
        <w:rPr>
          <w:rFonts w:ascii="Segoe UI" w:hAnsi="Segoe UI" w:cs="Segoe UI"/>
          <w:color w:val="auto"/>
        </w:rPr>
        <w:t>Redlist</w:t>
      </w:r>
      <w:proofErr w:type="spellEnd"/>
      <w:r w:rsidRPr="007C5539">
        <w:rPr>
          <w:rFonts w:ascii="Segoe UI" w:hAnsi="Segoe UI" w:cs="Segoe UI"/>
          <w:color w:val="auto"/>
        </w:rPr>
        <w:t xml:space="preserve"> information and from this review </w:t>
      </w:r>
      <w:r w:rsidR="00B46AF2">
        <w:rPr>
          <w:rFonts w:ascii="Segoe UI" w:hAnsi="Segoe UI" w:cs="Segoe UI"/>
          <w:color w:val="auto"/>
        </w:rPr>
        <w:t xml:space="preserve">of </w:t>
      </w:r>
      <w:r w:rsidRPr="007C5539">
        <w:rPr>
          <w:rFonts w:ascii="Segoe UI" w:hAnsi="Segoe UI" w:cs="Segoe UI"/>
          <w:color w:val="auto"/>
        </w:rPr>
        <w:t xml:space="preserve">desiccation studies </w:t>
      </w:r>
      <w:r w:rsidR="00B46AF2">
        <w:rPr>
          <w:rFonts w:ascii="Segoe UI" w:hAnsi="Segoe UI" w:cs="Segoe UI"/>
          <w:color w:val="auto"/>
        </w:rPr>
        <w:t xml:space="preserve">and associated </w:t>
      </w:r>
      <w:r w:rsidRPr="007C5539">
        <w:rPr>
          <w:rFonts w:ascii="Segoe UI" w:hAnsi="Segoe UI" w:cs="Segoe UI"/>
          <w:color w:val="auto"/>
        </w:rPr>
        <w:t>species numbers (see references in next section). Note that only 5 of 30 (16%) freshwater mussel</w:t>
      </w:r>
      <w:r w:rsidR="00F94615">
        <w:rPr>
          <w:rFonts w:ascii="Segoe UI" w:hAnsi="Segoe UI" w:cs="Segoe UI"/>
          <w:color w:val="auto"/>
        </w:rPr>
        <w:t xml:space="preserve"> </w:t>
      </w:r>
      <w:r w:rsidRPr="007C5539">
        <w:rPr>
          <w:rFonts w:ascii="Segoe UI" w:hAnsi="Segoe UI" w:cs="Segoe UI"/>
          <w:color w:val="auto"/>
        </w:rPr>
        <w:t>s</w:t>
      </w:r>
      <w:r w:rsidR="00F94615">
        <w:rPr>
          <w:rFonts w:ascii="Segoe UI" w:hAnsi="Segoe UI" w:cs="Segoe UI"/>
          <w:color w:val="auto"/>
        </w:rPr>
        <w:t>pecies</w:t>
      </w:r>
      <w:r w:rsidRPr="007C5539">
        <w:rPr>
          <w:rFonts w:ascii="Segoe UI" w:hAnsi="Segoe UI" w:cs="Segoe UI"/>
          <w:color w:val="auto"/>
        </w:rPr>
        <w:t xml:space="preserve"> in Australia have been mapped by the IUCN Red List. Proportions of assessed and mapped species are relative to total species numbers, while proportions of threatened and data deficient species are relative to species numbers assessed under the IUCN Red List.</w:t>
      </w:r>
      <w:bookmarkEnd w:id="17"/>
    </w:p>
    <w:tbl>
      <w:tblPr>
        <w:tblStyle w:val="dpitablestyle"/>
        <w:tblW w:w="9085" w:type="dxa"/>
        <w:tblInd w:w="10" w:type="dxa"/>
        <w:tblLook w:val="04A0" w:firstRow="1" w:lastRow="0" w:firstColumn="1" w:lastColumn="0" w:noHBand="0" w:noVBand="1"/>
      </w:tblPr>
      <w:tblGrid>
        <w:gridCol w:w="1380"/>
        <w:gridCol w:w="975"/>
        <w:gridCol w:w="1076"/>
        <w:gridCol w:w="1104"/>
        <w:gridCol w:w="1412"/>
        <w:gridCol w:w="1412"/>
        <w:gridCol w:w="1726"/>
      </w:tblGrid>
      <w:tr w:rsidR="0001426C" w14:paraId="214FBB44" w14:textId="77777777" w:rsidTr="0001426C">
        <w:trPr>
          <w:cnfStyle w:val="100000000000" w:firstRow="1" w:lastRow="0" w:firstColumn="0" w:lastColumn="0" w:oddVBand="0" w:evenVBand="0" w:oddHBand="0" w:evenHBand="0" w:firstRowFirstColumn="0" w:firstRowLastColumn="0" w:lastRowFirstColumn="0" w:lastRowLastColumn="0"/>
        </w:trPr>
        <w:tc>
          <w:tcPr>
            <w:tcW w:w="1380" w:type="dxa"/>
            <w:tcBorders>
              <w:top w:val="none" w:sz="0" w:space="0" w:color="auto"/>
              <w:left w:val="none" w:sz="0" w:space="0" w:color="auto"/>
              <w:bottom w:val="none" w:sz="0" w:space="0" w:color="auto"/>
              <w:right w:val="none" w:sz="0" w:space="0" w:color="auto"/>
            </w:tcBorders>
          </w:tcPr>
          <w:p w14:paraId="071A28DB" w14:textId="77777777" w:rsidR="00A23B94" w:rsidRDefault="00BB57E1" w:rsidP="00A23B94">
            <w:r>
              <w:rPr>
                <w:noProof/>
              </w:rPr>
              <w:t>Superfamily</w:t>
            </w:r>
          </w:p>
        </w:tc>
        <w:tc>
          <w:tcPr>
            <w:tcW w:w="975" w:type="dxa"/>
            <w:tcBorders>
              <w:top w:val="none" w:sz="0" w:space="0" w:color="auto"/>
              <w:left w:val="none" w:sz="0" w:space="0" w:color="auto"/>
              <w:bottom w:val="none" w:sz="0" w:space="0" w:color="auto"/>
              <w:right w:val="none" w:sz="0" w:space="0" w:color="auto"/>
            </w:tcBorders>
          </w:tcPr>
          <w:p w14:paraId="119E126F" w14:textId="77777777" w:rsidR="00A23B94" w:rsidRDefault="00BB57E1" w:rsidP="0F0C2E96">
            <w:pPr>
              <w:jc w:val="center"/>
            </w:pPr>
            <w:r w:rsidRPr="0F0C2E96">
              <w:rPr>
                <w:noProof/>
              </w:rPr>
              <w:t>Total species</w:t>
            </w:r>
          </w:p>
        </w:tc>
        <w:tc>
          <w:tcPr>
            <w:tcW w:w="1076" w:type="dxa"/>
            <w:tcBorders>
              <w:top w:val="none" w:sz="0" w:space="0" w:color="auto"/>
              <w:left w:val="none" w:sz="0" w:space="0" w:color="auto"/>
              <w:bottom w:val="none" w:sz="0" w:space="0" w:color="auto"/>
              <w:right w:val="none" w:sz="0" w:space="0" w:color="auto"/>
            </w:tcBorders>
          </w:tcPr>
          <w:p w14:paraId="7835DAA0" w14:textId="77777777" w:rsidR="00A23B94" w:rsidRDefault="00BB57E1" w:rsidP="00A23B94">
            <w:pPr>
              <w:jc w:val="right"/>
              <w:rPr>
                <w:b w:val="0"/>
                <w:noProof/>
              </w:rPr>
            </w:pPr>
            <w:r>
              <w:rPr>
                <w:noProof/>
              </w:rPr>
              <w:t xml:space="preserve">Assessed species </w:t>
            </w:r>
          </w:p>
          <w:p w14:paraId="45113611" w14:textId="77777777" w:rsidR="00A23B94" w:rsidRDefault="00BB57E1" w:rsidP="00A23B94">
            <w:pPr>
              <w:jc w:val="right"/>
            </w:pPr>
            <w:r>
              <w:rPr>
                <w:noProof/>
              </w:rPr>
              <w:t>(Prop. of total)</w:t>
            </w:r>
            <w:r w:rsidRPr="00030044">
              <w:rPr>
                <w:noProof/>
              </w:rPr>
              <w:t xml:space="preserve"> </w:t>
            </w:r>
          </w:p>
        </w:tc>
        <w:tc>
          <w:tcPr>
            <w:tcW w:w="1104" w:type="dxa"/>
            <w:tcBorders>
              <w:top w:val="none" w:sz="0" w:space="0" w:color="auto"/>
              <w:left w:val="none" w:sz="0" w:space="0" w:color="auto"/>
              <w:bottom w:val="none" w:sz="0" w:space="0" w:color="auto"/>
              <w:right w:val="none" w:sz="0" w:space="0" w:color="auto"/>
            </w:tcBorders>
          </w:tcPr>
          <w:p w14:paraId="40541373" w14:textId="77777777" w:rsidR="00A23B94" w:rsidRDefault="00BB57E1" w:rsidP="00A23B94">
            <w:pPr>
              <w:jc w:val="right"/>
              <w:rPr>
                <w:b w:val="0"/>
              </w:rPr>
            </w:pPr>
            <w:r>
              <w:t>Mapped species</w:t>
            </w:r>
          </w:p>
          <w:p w14:paraId="747B047B" w14:textId="77777777" w:rsidR="00A23B94" w:rsidRDefault="00BB57E1" w:rsidP="00A23B94">
            <w:pPr>
              <w:jc w:val="right"/>
            </w:pPr>
            <w:r>
              <w:t>(Prop. of total)</w:t>
            </w:r>
          </w:p>
        </w:tc>
        <w:tc>
          <w:tcPr>
            <w:tcW w:w="1412" w:type="dxa"/>
            <w:tcBorders>
              <w:top w:val="none" w:sz="0" w:space="0" w:color="auto"/>
              <w:left w:val="none" w:sz="0" w:space="0" w:color="auto"/>
              <w:bottom w:val="none" w:sz="0" w:space="0" w:color="auto"/>
              <w:right w:val="none" w:sz="0" w:space="0" w:color="auto"/>
            </w:tcBorders>
          </w:tcPr>
          <w:p w14:paraId="2E67DD7E" w14:textId="77777777" w:rsidR="00A23B94" w:rsidRDefault="00BB57E1" w:rsidP="0F0C2E96">
            <w:pPr>
              <w:jc w:val="center"/>
            </w:pPr>
            <w:r>
              <w:t>Des-studied species (Prop. of total)</w:t>
            </w:r>
          </w:p>
        </w:tc>
        <w:tc>
          <w:tcPr>
            <w:tcW w:w="1412" w:type="dxa"/>
            <w:tcBorders>
              <w:top w:val="none" w:sz="0" w:space="0" w:color="auto"/>
              <w:left w:val="none" w:sz="0" w:space="0" w:color="auto"/>
              <w:bottom w:val="none" w:sz="0" w:space="0" w:color="auto"/>
              <w:right w:val="none" w:sz="0" w:space="0" w:color="auto"/>
            </w:tcBorders>
          </w:tcPr>
          <w:p w14:paraId="61A8F985" w14:textId="77777777" w:rsidR="00A23B94" w:rsidRDefault="00BB57E1" w:rsidP="0F0C2E96">
            <w:pPr>
              <w:jc w:val="center"/>
              <w:rPr>
                <w:b w:val="0"/>
              </w:rPr>
            </w:pPr>
            <w:r>
              <w:t>Threatened species</w:t>
            </w:r>
          </w:p>
          <w:p w14:paraId="2A795FD9" w14:textId="77777777" w:rsidR="00A23B94" w:rsidRDefault="00BB57E1" w:rsidP="0F0C2E96">
            <w:pPr>
              <w:jc w:val="center"/>
            </w:pPr>
            <w:r>
              <w:t>(Prop. of assessed)</w:t>
            </w:r>
          </w:p>
        </w:tc>
        <w:tc>
          <w:tcPr>
            <w:tcW w:w="1726" w:type="dxa"/>
            <w:tcBorders>
              <w:top w:val="none" w:sz="0" w:space="0" w:color="auto"/>
              <w:left w:val="none" w:sz="0" w:space="0" w:color="auto"/>
              <w:bottom w:val="none" w:sz="0" w:space="0" w:color="auto"/>
              <w:right w:val="none" w:sz="0" w:space="0" w:color="auto"/>
            </w:tcBorders>
          </w:tcPr>
          <w:p w14:paraId="0D5EDD54" w14:textId="77777777" w:rsidR="00A23B94" w:rsidRDefault="00BB57E1" w:rsidP="0F0C2E96">
            <w:pPr>
              <w:jc w:val="center"/>
              <w:rPr>
                <w:b w:val="0"/>
              </w:rPr>
            </w:pPr>
            <w:r>
              <w:t>Data Deficient species</w:t>
            </w:r>
          </w:p>
          <w:p w14:paraId="0B5D9CA9" w14:textId="77777777" w:rsidR="00A23B94" w:rsidRDefault="00BB57E1" w:rsidP="0F0C2E96">
            <w:pPr>
              <w:jc w:val="center"/>
            </w:pPr>
            <w:r>
              <w:t>(Prop. of assessed)</w:t>
            </w:r>
          </w:p>
        </w:tc>
      </w:tr>
      <w:tr w:rsidR="0001426C" w14:paraId="55CEC7CF" w14:textId="77777777" w:rsidTr="0001426C">
        <w:trPr>
          <w:cnfStyle w:val="000000100000" w:firstRow="0" w:lastRow="0" w:firstColumn="0" w:lastColumn="0" w:oddVBand="0" w:evenVBand="0" w:oddHBand="1" w:evenHBand="0" w:firstRowFirstColumn="0" w:firstRowLastColumn="0" w:lastRowFirstColumn="0" w:lastRowLastColumn="0"/>
        </w:trPr>
        <w:tc>
          <w:tcPr>
            <w:tcW w:w="1380" w:type="dxa"/>
            <w:tcBorders>
              <w:bottom w:val="none" w:sz="0" w:space="0" w:color="auto"/>
            </w:tcBorders>
          </w:tcPr>
          <w:p w14:paraId="0ACFD834" w14:textId="77777777" w:rsidR="00A23B94" w:rsidRDefault="00BB57E1" w:rsidP="00A23B94">
            <w:r>
              <w:rPr>
                <w:noProof/>
              </w:rPr>
              <w:t>Unionoidea</w:t>
            </w:r>
            <w:r w:rsidRPr="006B7A10">
              <w:rPr>
                <w:noProof/>
              </w:rPr>
              <w:t xml:space="preserve"> </w:t>
            </w:r>
          </w:p>
        </w:tc>
        <w:tc>
          <w:tcPr>
            <w:tcW w:w="975" w:type="dxa"/>
            <w:tcBorders>
              <w:bottom w:val="none" w:sz="0" w:space="0" w:color="auto"/>
            </w:tcBorders>
          </w:tcPr>
          <w:p w14:paraId="62A5F4B7" w14:textId="77777777" w:rsidR="00A23B94" w:rsidRDefault="00BB57E1" w:rsidP="00A23B94">
            <w:pPr>
              <w:jc w:val="right"/>
            </w:pPr>
            <w:r>
              <w:rPr>
                <w:noProof/>
              </w:rPr>
              <w:t>753</w:t>
            </w:r>
            <w:r w:rsidRPr="006B7A10">
              <w:rPr>
                <w:noProof/>
              </w:rPr>
              <w:t xml:space="preserve"> </w:t>
            </w:r>
          </w:p>
        </w:tc>
        <w:tc>
          <w:tcPr>
            <w:tcW w:w="1076" w:type="dxa"/>
            <w:tcBorders>
              <w:bottom w:val="none" w:sz="0" w:space="0" w:color="auto"/>
            </w:tcBorders>
          </w:tcPr>
          <w:p w14:paraId="13AA08AB" w14:textId="77777777" w:rsidR="00A23B94" w:rsidRDefault="00BB57E1" w:rsidP="00A23B94">
            <w:pPr>
              <w:jc w:val="right"/>
            </w:pPr>
            <w:r>
              <w:rPr>
                <w:noProof/>
              </w:rPr>
              <w:t>513 (68%)</w:t>
            </w:r>
          </w:p>
        </w:tc>
        <w:tc>
          <w:tcPr>
            <w:tcW w:w="1104" w:type="dxa"/>
            <w:tcBorders>
              <w:bottom w:val="none" w:sz="0" w:space="0" w:color="auto"/>
            </w:tcBorders>
          </w:tcPr>
          <w:p w14:paraId="7D1B4915" w14:textId="77777777" w:rsidR="00A23B94" w:rsidRDefault="00BB57E1" w:rsidP="00A23B94">
            <w:pPr>
              <w:jc w:val="right"/>
            </w:pPr>
            <w:r>
              <w:t>307 (41%)</w:t>
            </w:r>
          </w:p>
        </w:tc>
        <w:tc>
          <w:tcPr>
            <w:tcW w:w="1412" w:type="dxa"/>
            <w:tcBorders>
              <w:bottom w:val="none" w:sz="0" w:space="0" w:color="auto"/>
            </w:tcBorders>
          </w:tcPr>
          <w:p w14:paraId="1ACF96FA" w14:textId="77777777" w:rsidR="00A23B94" w:rsidRDefault="00BB57E1" w:rsidP="00A23B94">
            <w:pPr>
              <w:jc w:val="right"/>
            </w:pPr>
            <w:r>
              <w:t>1</w:t>
            </w:r>
            <w:r w:rsidR="00E123A0">
              <w:t>9</w:t>
            </w:r>
            <w:r>
              <w:t xml:space="preserve"> (2.</w:t>
            </w:r>
            <w:r w:rsidR="00E123A0">
              <w:t>5</w:t>
            </w:r>
            <w:r>
              <w:t>%)</w:t>
            </w:r>
          </w:p>
        </w:tc>
        <w:tc>
          <w:tcPr>
            <w:tcW w:w="1412" w:type="dxa"/>
            <w:tcBorders>
              <w:bottom w:val="none" w:sz="0" w:space="0" w:color="auto"/>
            </w:tcBorders>
          </w:tcPr>
          <w:p w14:paraId="28DFC179" w14:textId="77777777" w:rsidR="00A23B94" w:rsidRDefault="00BB57E1" w:rsidP="00A23B94">
            <w:pPr>
              <w:jc w:val="right"/>
            </w:pPr>
            <w:r>
              <w:t>162 (32%)</w:t>
            </w:r>
          </w:p>
        </w:tc>
        <w:tc>
          <w:tcPr>
            <w:tcW w:w="1726" w:type="dxa"/>
            <w:tcBorders>
              <w:bottom w:val="none" w:sz="0" w:space="0" w:color="auto"/>
            </w:tcBorders>
          </w:tcPr>
          <w:p w14:paraId="2B0E11D4" w14:textId="77777777" w:rsidR="00A23B94" w:rsidRDefault="00BB57E1" w:rsidP="00A23B94">
            <w:pPr>
              <w:jc w:val="right"/>
            </w:pPr>
            <w:r>
              <w:t>79 (15%)</w:t>
            </w:r>
          </w:p>
        </w:tc>
      </w:tr>
      <w:tr w:rsidR="0001426C" w14:paraId="4D3B1613" w14:textId="77777777" w:rsidTr="0001426C">
        <w:trPr>
          <w:cnfStyle w:val="000000010000" w:firstRow="0" w:lastRow="0" w:firstColumn="0" w:lastColumn="0" w:oddVBand="0" w:evenVBand="0" w:oddHBand="0" w:evenHBand="1" w:firstRowFirstColumn="0" w:firstRowLastColumn="0" w:lastRowFirstColumn="0" w:lastRowLastColumn="0"/>
        </w:trPr>
        <w:tc>
          <w:tcPr>
            <w:tcW w:w="1380" w:type="dxa"/>
            <w:tcBorders>
              <w:left w:val="none" w:sz="0" w:space="0" w:color="auto"/>
              <w:bottom w:val="none" w:sz="0" w:space="0" w:color="auto"/>
            </w:tcBorders>
          </w:tcPr>
          <w:p w14:paraId="78D42936" w14:textId="77777777" w:rsidR="00A23B94" w:rsidRDefault="00BB57E1" w:rsidP="00A23B94">
            <w:r>
              <w:rPr>
                <w:noProof/>
              </w:rPr>
              <w:t>Hyrioidea</w:t>
            </w:r>
            <w:r w:rsidRPr="006B7A10">
              <w:rPr>
                <w:noProof/>
              </w:rPr>
              <w:t xml:space="preserve"> </w:t>
            </w:r>
          </w:p>
        </w:tc>
        <w:tc>
          <w:tcPr>
            <w:tcW w:w="975" w:type="dxa"/>
            <w:tcBorders>
              <w:bottom w:val="none" w:sz="0" w:space="0" w:color="auto"/>
            </w:tcBorders>
          </w:tcPr>
          <w:p w14:paraId="7E3DF4B9" w14:textId="77777777" w:rsidR="00A23B94" w:rsidRDefault="00BB57E1" w:rsidP="00A23B94">
            <w:pPr>
              <w:jc w:val="right"/>
            </w:pPr>
            <w:r>
              <w:rPr>
                <w:noProof/>
              </w:rPr>
              <w:t>184</w:t>
            </w:r>
          </w:p>
        </w:tc>
        <w:tc>
          <w:tcPr>
            <w:tcW w:w="1076" w:type="dxa"/>
            <w:tcBorders>
              <w:bottom w:val="none" w:sz="0" w:space="0" w:color="auto"/>
            </w:tcBorders>
          </w:tcPr>
          <w:p w14:paraId="29E26401" w14:textId="77777777" w:rsidR="00A23B94" w:rsidRDefault="00BB57E1" w:rsidP="00A23B94">
            <w:pPr>
              <w:jc w:val="right"/>
            </w:pPr>
            <w:r>
              <w:rPr>
                <w:noProof/>
              </w:rPr>
              <w:t>23 (13%)</w:t>
            </w:r>
          </w:p>
        </w:tc>
        <w:tc>
          <w:tcPr>
            <w:tcW w:w="1104" w:type="dxa"/>
            <w:tcBorders>
              <w:bottom w:val="none" w:sz="0" w:space="0" w:color="auto"/>
            </w:tcBorders>
          </w:tcPr>
          <w:p w14:paraId="6D234B82" w14:textId="77777777" w:rsidR="00A23B94" w:rsidRDefault="00BB57E1" w:rsidP="00A23B94">
            <w:pPr>
              <w:jc w:val="right"/>
            </w:pPr>
            <w:r>
              <w:t>14 (8%)</w:t>
            </w:r>
          </w:p>
        </w:tc>
        <w:tc>
          <w:tcPr>
            <w:tcW w:w="1412" w:type="dxa"/>
            <w:tcBorders>
              <w:bottom w:val="none" w:sz="0" w:space="0" w:color="auto"/>
            </w:tcBorders>
          </w:tcPr>
          <w:p w14:paraId="7E14AF90" w14:textId="77777777" w:rsidR="00A23B94" w:rsidRDefault="00BB57E1" w:rsidP="00A23B94">
            <w:pPr>
              <w:jc w:val="right"/>
            </w:pPr>
            <w:r>
              <w:t>3 (1.6%)</w:t>
            </w:r>
          </w:p>
        </w:tc>
        <w:tc>
          <w:tcPr>
            <w:tcW w:w="1412" w:type="dxa"/>
            <w:tcBorders>
              <w:bottom w:val="none" w:sz="0" w:space="0" w:color="auto"/>
            </w:tcBorders>
          </w:tcPr>
          <w:p w14:paraId="7AA01288" w14:textId="77777777" w:rsidR="00A23B94" w:rsidRDefault="00BB57E1" w:rsidP="00A23B94">
            <w:pPr>
              <w:jc w:val="right"/>
            </w:pPr>
            <w:r>
              <w:t>7 (30%)</w:t>
            </w:r>
          </w:p>
        </w:tc>
        <w:tc>
          <w:tcPr>
            <w:tcW w:w="1726" w:type="dxa"/>
            <w:tcBorders>
              <w:bottom w:val="none" w:sz="0" w:space="0" w:color="auto"/>
            </w:tcBorders>
          </w:tcPr>
          <w:p w14:paraId="69F3E8E9" w14:textId="77777777" w:rsidR="00A23B94" w:rsidRDefault="00BB57E1" w:rsidP="00A23B94">
            <w:pPr>
              <w:jc w:val="right"/>
            </w:pPr>
            <w:r>
              <w:t>5 (22%)</w:t>
            </w:r>
          </w:p>
        </w:tc>
      </w:tr>
      <w:tr w:rsidR="0001426C" w14:paraId="2B4C3EF5" w14:textId="77777777" w:rsidTr="0001426C">
        <w:trPr>
          <w:cnfStyle w:val="000000100000" w:firstRow="0" w:lastRow="0" w:firstColumn="0" w:lastColumn="0" w:oddVBand="0" w:evenVBand="0" w:oddHBand="1" w:evenHBand="0" w:firstRowFirstColumn="0" w:firstRowLastColumn="0" w:lastRowFirstColumn="0" w:lastRowLastColumn="0"/>
        </w:trPr>
        <w:tc>
          <w:tcPr>
            <w:tcW w:w="1380" w:type="dxa"/>
            <w:tcBorders>
              <w:bottom w:val="none" w:sz="0" w:space="0" w:color="auto"/>
            </w:tcBorders>
          </w:tcPr>
          <w:p w14:paraId="6ECAB22A" w14:textId="77777777" w:rsidR="00A23B94" w:rsidRDefault="00BB57E1" w:rsidP="00A23B94">
            <w:pPr>
              <w:rPr>
                <w:noProof/>
              </w:rPr>
            </w:pPr>
            <w:r>
              <w:rPr>
                <w:noProof/>
              </w:rPr>
              <w:t>Etherioidea</w:t>
            </w:r>
          </w:p>
        </w:tc>
        <w:tc>
          <w:tcPr>
            <w:tcW w:w="975" w:type="dxa"/>
            <w:tcBorders>
              <w:bottom w:val="none" w:sz="0" w:space="0" w:color="auto"/>
            </w:tcBorders>
          </w:tcPr>
          <w:p w14:paraId="7121D83C" w14:textId="77777777" w:rsidR="00A23B94" w:rsidRDefault="00BB57E1" w:rsidP="00A23B94">
            <w:pPr>
              <w:jc w:val="right"/>
              <w:rPr>
                <w:noProof/>
              </w:rPr>
            </w:pPr>
            <w:r>
              <w:rPr>
                <w:noProof/>
              </w:rPr>
              <w:t>4</w:t>
            </w:r>
          </w:p>
        </w:tc>
        <w:tc>
          <w:tcPr>
            <w:tcW w:w="1076" w:type="dxa"/>
            <w:tcBorders>
              <w:bottom w:val="none" w:sz="0" w:space="0" w:color="auto"/>
            </w:tcBorders>
          </w:tcPr>
          <w:p w14:paraId="3A71740D" w14:textId="77777777" w:rsidR="00A23B94" w:rsidRDefault="00BB57E1" w:rsidP="00A23B94">
            <w:pPr>
              <w:jc w:val="right"/>
              <w:rPr>
                <w:noProof/>
              </w:rPr>
            </w:pPr>
            <w:r>
              <w:rPr>
                <w:noProof/>
              </w:rPr>
              <w:t>4 (100%)</w:t>
            </w:r>
          </w:p>
        </w:tc>
        <w:tc>
          <w:tcPr>
            <w:tcW w:w="1104" w:type="dxa"/>
            <w:tcBorders>
              <w:bottom w:val="none" w:sz="0" w:space="0" w:color="auto"/>
            </w:tcBorders>
          </w:tcPr>
          <w:p w14:paraId="2D7DF31C" w14:textId="77777777" w:rsidR="00A23B94" w:rsidRDefault="00BB57E1" w:rsidP="00A23B94">
            <w:pPr>
              <w:jc w:val="right"/>
            </w:pPr>
            <w:r>
              <w:t>4 (100%)</w:t>
            </w:r>
          </w:p>
        </w:tc>
        <w:tc>
          <w:tcPr>
            <w:tcW w:w="1412" w:type="dxa"/>
            <w:tcBorders>
              <w:bottom w:val="none" w:sz="0" w:space="0" w:color="auto"/>
            </w:tcBorders>
          </w:tcPr>
          <w:p w14:paraId="53E45196" w14:textId="77777777" w:rsidR="00A23B94" w:rsidRDefault="00BB57E1" w:rsidP="00A23B94">
            <w:pPr>
              <w:jc w:val="right"/>
            </w:pPr>
            <w:r>
              <w:t>0 (0%)</w:t>
            </w:r>
          </w:p>
        </w:tc>
        <w:tc>
          <w:tcPr>
            <w:tcW w:w="1412" w:type="dxa"/>
            <w:tcBorders>
              <w:bottom w:val="none" w:sz="0" w:space="0" w:color="auto"/>
            </w:tcBorders>
          </w:tcPr>
          <w:p w14:paraId="791ACE37" w14:textId="77777777" w:rsidR="00A23B94" w:rsidRDefault="00BB57E1" w:rsidP="00A23B94">
            <w:pPr>
              <w:jc w:val="right"/>
            </w:pPr>
            <w:r>
              <w:t>2 (50%)</w:t>
            </w:r>
          </w:p>
        </w:tc>
        <w:tc>
          <w:tcPr>
            <w:tcW w:w="1726" w:type="dxa"/>
            <w:tcBorders>
              <w:bottom w:val="none" w:sz="0" w:space="0" w:color="auto"/>
            </w:tcBorders>
          </w:tcPr>
          <w:p w14:paraId="1466154F" w14:textId="77777777" w:rsidR="00A23B94" w:rsidRDefault="00BB57E1" w:rsidP="00A23B94">
            <w:pPr>
              <w:jc w:val="right"/>
            </w:pPr>
            <w:r>
              <w:t>0 (0%)</w:t>
            </w:r>
          </w:p>
        </w:tc>
      </w:tr>
      <w:tr w:rsidR="0001426C" w14:paraId="02D1DE5B" w14:textId="77777777" w:rsidTr="0001426C">
        <w:trPr>
          <w:cnfStyle w:val="000000010000" w:firstRow="0" w:lastRow="0" w:firstColumn="0" w:lastColumn="0" w:oddVBand="0" w:evenVBand="0" w:oddHBand="0" w:evenHBand="1" w:firstRowFirstColumn="0" w:firstRowLastColumn="0" w:lastRowFirstColumn="0" w:lastRowLastColumn="0"/>
        </w:trPr>
        <w:tc>
          <w:tcPr>
            <w:tcW w:w="1380" w:type="dxa"/>
            <w:tcBorders>
              <w:left w:val="none" w:sz="0" w:space="0" w:color="auto"/>
              <w:bottom w:val="none" w:sz="0" w:space="0" w:color="auto"/>
            </w:tcBorders>
          </w:tcPr>
          <w:p w14:paraId="27180CE1" w14:textId="77777777" w:rsidR="00A23B94" w:rsidRPr="00692B43" w:rsidRDefault="00BB57E1" w:rsidP="00A23B94">
            <w:pPr>
              <w:rPr>
                <w:b/>
              </w:rPr>
            </w:pPr>
            <w:r w:rsidRPr="00692B43">
              <w:rPr>
                <w:b/>
                <w:noProof/>
              </w:rPr>
              <w:t>All</w:t>
            </w:r>
          </w:p>
        </w:tc>
        <w:tc>
          <w:tcPr>
            <w:tcW w:w="975" w:type="dxa"/>
            <w:tcBorders>
              <w:bottom w:val="none" w:sz="0" w:space="0" w:color="auto"/>
            </w:tcBorders>
          </w:tcPr>
          <w:p w14:paraId="60B2DF57" w14:textId="77777777" w:rsidR="00A23B94" w:rsidRPr="00692B43" w:rsidRDefault="00BB57E1" w:rsidP="00A23B94">
            <w:pPr>
              <w:jc w:val="right"/>
              <w:rPr>
                <w:b/>
              </w:rPr>
            </w:pPr>
            <w:r w:rsidRPr="00692B43">
              <w:rPr>
                <w:b/>
                <w:noProof/>
              </w:rPr>
              <w:t>958</w:t>
            </w:r>
          </w:p>
        </w:tc>
        <w:tc>
          <w:tcPr>
            <w:tcW w:w="1076" w:type="dxa"/>
            <w:tcBorders>
              <w:bottom w:val="none" w:sz="0" w:space="0" w:color="auto"/>
            </w:tcBorders>
          </w:tcPr>
          <w:p w14:paraId="492EF102" w14:textId="77777777" w:rsidR="00A23B94" w:rsidRPr="00692B43" w:rsidRDefault="00BB57E1" w:rsidP="00A23B94">
            <w:pPr>
              <w:jc w:val="right"/>
              <w:rPr>
                <w:b/>
              </w:rPr>
            </w:pPr>
            <w:r w:rsidRPr="00692B43">
              <w:rPr>
                <w:b/>
                <w:noProof/>
              </w:rPr>
              <w:t>540</w:t>
            </w:r>
          </w:p>
        </w:tc>
        <w:tc>
          <w:tcPr>
            <w:tcW w:w="1104" w:type="dxa"/>
            <w:tcBorders>
              <w:bottom w:val="none" w:sz="0" w:space="0" w:color="auto"/>
            </w:tcBorders>
          </w:tcPr>
          <w:p w14:paraId="28E0C2DA" w14:textId="77777777" w:rsidR="00A23B94" w:rsidRPr="00692B43" w:rsidRDefault="00BB57E1" w:rsidP="00A23B94">
            <w:pPr>
              <w:jc w:val="right"/>
              <w:rPr>
                <w:b/>
              </w:rPr>
            </w:pPr>
            <w:r w:rsidRPr="00692B43">
              <w:rPr>
                <w:b/>
              </w:rPr>
              <w:t>325</w:t>
            </w:r>
          </w:p>
        </w:tc>
        <w:tc>
          <w:tcPr>
            <w:tcW w:w="1412" w:type="dxa"/>
            <w:tcBorders>
              <w:bottom w:val="none" w:sz="0" w:space="0" w:color="auto"/>
            </w:tcBorders>
          </w:tcPr>
          <w:p w14:paraId="519FF8F7" w14:textId="77777777" w:rsidR="00A23B94" w:rsidRDefault="00BB57E1" w:rsidP="00A23B94">
            <w:pPr>
              <w:jc w:val="right"/>
              <w:rPr>
                <w:b/>
              </w:rPr>
            </w:pPr>
            <w:r>
              <w:rPr>
                <w:b/>
              </w:rPr>
              <w:t>2</w:t>
            </w:r>
            <w:r w:rsidR="00E95DA2">
              <w:rPr>
                <w:b/>
              </w:rPr>
              <w:t>2</w:t>
            </w:r>
          </w:p>
        </w:tc>
        <w:tc>
          <w:tcPr>
            <w:tcW w:w="1412" w:type="dxa"/>
            <w:tcBorders>
              <w:bottom w:val="none" w:sz="0" w:space="0" w:color="auto"/>
            </w:tcBorders>
          </w:tcPr>
          <w:p w14:paraId="011EF86C" w14:textId="77777777" w:rsidR="00A23B94" w:rsidRPr="00692B43" w:rsidRDefault="00BB57E1" w:rsidP="00A23B94">
            <w:pPr>
              <w:jc w:val="right"/>
              <w:rPr>
                <w:b/>
              </w:rPr>
            </w:pPr>
            <w:r>
              <w:rPr>
                <w:b/>
              </w:rPr>
              <w:t>171</w:t>
            </w:r>
          </w:p>
        </w:tc>
        <w:tc>
          <w:tcPr>
            <w:tcW w:w="1726" w:type="dxa"/>
            <w:tcBorders>
              <w:bottom w:val="none" w:sz="0" w:space="0" w:color="auto"/>
            </w:tcBorders>
          </w:tcPr>
          <w:p w14:paraId="1C2CEECD" w14:textId="77777777" w:rsidR="00A23B94" w:rsidRPr="00692B43" w:rsidRDefault="00BB57E1" w:rsidP="00A23B94">
            <w:pPr>
              <w:jc w:val="right"/>
              <w:rPr>
                <w:b/>
              </w:rPr>
            </w:pPr>
            <w:r>
              <w:rPr>
                <w:b/>
              </w:rPr>
              <w:t>84</w:t>
            </w:r>
          </w:p>
        </w:tc>
      </w:tr>
    </w:tbl>
    <w:p w14:paraId="484C0AA8" w14:textId="77777777" w:rsidR="00942763" w:rsidRDefault="00BB57E1" w:rsidP="00942763">
      <w:pPr>
        <w:keepNext/>
        <w:jc w:val="center"/>
      </w:pPr>
      <w:r>
        <w:rPr>
          <w:noProof/>
        </w:rPr>
        <w:drawing>
          <wp:inline distT="0" distB="0" distL="0" distR="0" wp14:anchorId="28775EB6" wp14:editId="06793D1E">
            <wp:extent cx="5404668" cy="3379304"/>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08622"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l="6092" t="9" r="5844" b="8219"/>
                    <a:stretch>
                      <a:fillRect/>
                    </a:stretch>
                  </pic:blipFill>
                  <pic:spPr bwMode="auto">
                    <a:xfrm>
                      <a:off x="0" y="0"/>
                      <a:ext cx="5509889" cy="3445094"/>
                    </a:xfrm>
                    <a:prstGeom prst="rect">
                      <a:avLst/>
                    </a:prstGeom>
                    <a:noFill/>
                    <a:ln>
                      <a:noFill/>
                    </a:ln>
                    <a:extLst>
                      <a:ext uri="{53640926-AAD7-44D8-BBD7-CCE9431645EC}">
                        <a14:shadowObscured xmlns:a14="http://schemas.microsoft.com/office/drawing/2010/main"/>
                      </a:ext>
                    </a:extLst>
                  </pic:spPr>
                </pic:pic>
              </a:graphicData>
            </a:graphic>
          </wp:inline>
        </w:drawing>
      </w:r>
    </w:p>
    <w:p w14:paraId="2841BD11" w14:textId="23847602" w:rsidR="00C33ACA" w:rsidRPr="00942763" w:rsidRDefault="00BB57E1" w:rsidP="00942763">
      <w:pPr>
        <w:pStyle w:val="Caption"/>
        <w:rPr>
          <w:rFonts w:ascii="Segoe UI" w:hAnsi="Segoe UI" w:cs="Segoe UI"/>
          <w:color w:val="auto"/>
        </w:rPr>
      </w:pPr>
      <w:bookmarkStart w:id="18" w:name="_Toc94248445"/>
      <w:r w:rsidRPr="00942763">
        <w:rPr>
          <w:rFonts w:ascii="Segoe UI" w:hAnsi="Segoe UI" w:cs="Segoe UI"/>
          <w:b/>
          <w:bCs/>
          <w:color w:val="auto"/>
        </w:rPr>
        <w:t xml:space="preserve">Figure </w:t>
      </w:r>
      <w:r w:rsidRPr="00942763">
        <w:rPr>
          <w:rFonts w:ascii="Segoe UI" w:hAnsi="Segoe UI" w:cs="Segoe UI"/>
          <w:b/>
          <w:bCs/>
          <w:color w:val="auto"/>
        </w:rPr>
        <w:fldChar w:fldCharType="begin"/>
      </w:r>
      <w:r w:rsidRPr="00942763">
        <w:rPr>
          <w:rFonts w:ascii="Segoe UI" w:hAnsi="Segoe UI" w:cs="Segoe UI"/>
          <w:b/>
          <w:bCs/>
          <w:color w:val="auto"/>
        </w:rPr>
        <w:instrText xml:space="preserve"> SEQ Figure \* ARABIC </w:instrText>
      </w:r>
      <w:r w:rsidRPr="00942763">
        <w:rPr>
          <w:rFonts w:ascii="Segoe UI" w:hAnsi="Segoe UI" w:cs="Segoe UI"/>
          <w:b/>
          <w:bCs/>
          <w:color w:val="auto"/>
        </w:rPr>
        <w:fldChar w:fldCharType="separate"/>
      </w:r>
      <w:r w:rsidR="00DB44B4">
        <w:rPr>
          <w:rFonts w:ascii="Segoe UI" w:hAnsi="Segoe UI" w:cs="Segoe UI"/>
          <w:b/>
          <w:bCs/>
          <w:noProof/>
          <w:color w:val="auto"/>
        </w:rPr>
        <w:t>3</w:t>
      </w:r>
      <w:r w:rsidRPr="00942763">
        <w:rPr>
          <w:rFonts w:ascii="Segoe UI" w:hAnsi="Segoe UI" w:cs="Segoe UI"/>
          <w:b/>
          <w:bCs/>
          <w:color w:val="auto"/>
        </w:rPr>
        <w:fldChar w:fldCharType="end"/>
      </w:r>
      <w:r w:rsidRPr="00942763">
        <w:rPr>
          <w:rFonts w:ascii="Segoe UI" w:hAnsi="Segoe UI" w:cs="Segoe UI"/>
          <w:b/>
          <w:color w:val="auto"/>
        </w:rPr>
        <w:t xml:space="preserve"> </w:t>
      </w:r>
      <w:r w:rsidRPr="00942763">
        <w:rPr>
          <w:rFonts w:ascii="Segoe UI" w:hAnsi="Segoe UI" w:cs="Segoe UI"/>
          <w:color w:val="auto"/>
        </w:rPr>
        <w:t xml:space="preserve">Of the freshwater mussel species mapped by the IUCN Red List (see </w:t>
      </w:r>
      <w:r w:rsidR="00402F17">
        <w:rPr>
          <w:rFonts w:ascii="Segoe UI" w:hAnsi="Segoe UI" w:cs="Segoe UI"/>
          <w:color w:val="auto"/>
        </w:rPr>
        <w:t>T</w:t>
      </w:r>
      <w:r w:rsidRPr="00942763">
        <w:rPr>
          <w:rFonts w:ascii="Segoe UI" w:hAnsi="Segoe UI" w:cs="Segoe UI"/>
          <w:color w:val="auto"/>
        </w:rPr>
        <w:t xml:space="preserve">able 2), world maps display the number of species by basin and the distribution of species within Superfamilies </w:t>
      </w:r>
      <w:proofErr w:type="spellStart"/>
      <w:r w:rsidRPr="00942763">
        <w:rPr>
          <w:rFonts w:ascii="Segoe UI" w:hAnsi="Segoe UI" w:cs="Segoe UI"/>
          <w:color w:val="auto"/>
        </w:rPr>
        <w:t>Unionoidea</w:t>
      </w:r>
      <w:proofErr w:type="spellEnd"/>
      <w:r w:rsidRPr="00942763">
        <w:rPr>
          <w:rFonts w:ascii="Segoe UI" w:hAnsi="Segoe UI" w:cs="Segoe UI"/>
          <w:color w:val="auto"/>
        </w:rPr>
        <w:t xml:space="preserve">, </w:t>
      </w:r>
      <w:proofErr w:type="spellStart"/>
      <w:r w:rsidRPr="00942763">
        <w:rPr>
          <w:rFonts w:ascii="Segoe UI" w:hAnsi="Segoe UI" w:cs="Segoe UI"/>
          <w:color w:val="auto"/>
        </w:rPr>
        <w:t>Hyrioidea</w:t>
      </w:r>
      <w:proofErr w:type="spellEnd"/>
      <w:r w:rsidRPr="00942763">
        <w:rPr>
          <w:rFonts w:ascii="Segoe UI" w:hAnsi="Segoe UI" w:cs="Segoe UI"/>
          <w:color w:val="auto"/>
        </w:rPr>
        <w:t xml:space="preserve"> and </w:t>
      </w:r>
      <w:proofErr w:type="spellStart"/>
      <w:r w:rsidRPr="00942763">
        <w:rPr>
          <w:rFonts w:ascii="Segoe UI" w:hAnsi="Segoe UI" w:cs="Segoe UI"/>
          <w:color w:val="auto"/>
        </w:rPr>
        <w:t>Etherioidea</w:t>
      </w:r>
      <w:proofErr w:type="spellEnd"/>
      <w:r w:rsidRPr="00942763">
        <w:rPr>
          <w:rFonts w:ascii="Segoe UI" w:hAnsi="Segoe UI" w:cs="Segoe UI"/>
          <w:color w:val="auto"/>
        </w:rPr>
        <w:t xml:space="preserve"> by basin. Species distributions were obtained from the IUCN Red List </w:t>
      </w:r>
      <w:r w:rsidR="00402F17">
        <w:rPr>
          <w:rFonts w:ascii="Segoe UI" w:hAnsi="Segoe UI" w:cs="Segoe UI"/>
          <w:noProof/>
          <w:color w:val="auto"/>
        </w:rPr>
        <w:fldChar w:fldCharType="begin"/>
      </w:r>
      <w:r w:rsidR="00402F17">
        <w:rPr>
          <w:rFonts w:ascii="Segoe UI" w:hAnsi="Segoe UI" w:cs="Segoe UI"/>
          <w:noProof/>
          <w:color w:val="auto"/>
        </w:rPr>
        <w:instrText xml:space="preserve"> ADDIN EN.CITE &lt;EndNote&gt;&lt;Cite ExcludeAuth="1"&gt;&lt;Author&gt;IUCN&lt;/Author&gt;&lt;Year&gt;2021&lt;/Year&gt;&lt;RecNum&gt;9&lt;/RecNum&gt;&lt;DisplayText&gt;(2021)&lt;/DisplayText&gt;&lt;record&gt;&lt;rec-number&gt;9&lt;/rec-number&gt;&lt;foreign-keys&gt;&lt;key app="EN" db-id="rf9t5zd0se2f0medze6pxzv2w5zvvtrz2p0t" timestamp="1630447474"&gt;9&lt;/key&gt;&lt;/foreign-keys&gt;&lt;ref-type name="Web Page"&gt;12&lt;/ref-type&gt;&lt;contributors&gt;&lt;authors&gt;&lt;author&gt;IUCN,&lt;/author&gt;&lt;/authors&gt;&lt;/contributors&gt;&lt;titles&gt;&lt;title&gt;The IUCN Red List of Threatened Species. Version 2021-1, https://www.iucnredlist.org (accessed July 2021)&lt;/title&gt;&lt;/titles&gt;&lt;dates&gt;&lt;year&gt;2021&lt;/year&gt;&lt;/dates&gt;&lt;urls&gt;&lt;/urls&gt;&lt;/record&gt;&lt;/Cite&gt;&lt;/EndNote&gt;</w:instrText>
      </w:r>
      <w:r w:rsidR="00402F17">
        <w:rPr>
          <w:rFonts w:ascii="Segoe UI" w:hAnsi="Segoe UI" w:cs="Segoe UI"/>
          <w:noProof/>
          <w:color w:val="auto"/>
        </w:rPr>
        <w:fldChar w:fldCharType="separate"/>
      </w:r>
      <w:r w:rsidR="00402F17">
        <w:rPr>
          <w:rFonts w:ascii="Segoe UI" w:hAnsi="Segoe UI" w:cs="Segoe UI"/>
          <w:noProof/>
          <w:color w:val="auto"/>
        </w:rPr>
        <w:t>(2021)</w:t>
      </w:r>
      <w:r w:rsidR="00402F17">
        <w:rPr>
          <w:rFonts w:ascii="Segoe UI" w:hAnsi="Segoe UI" w:cs="Segoe UI"/>
          <w:noProof/>
          <w:color w:val="auto"/>
        </w:rPr>
        <w:fldChar w:fldCharType="end"/>
      </w:r>
      <w:r w:rsidRPr="00942763">
        <w:rPr>
          <w:rFonts w:ascii="Segoe UI" w:hAnsi="Segoe UI" w:cs="Segoe UI"/>
          <w:color w:val="auto"/>
        </w:rPr>
        <w:t xml:space="preserve"> and information on species superfamilies were obtained from Graf and Cummings </w:t>
      </w:r>
      <w:r w:rsidR="00402F17">
        <w:rPr>
          <w:rFonts w:ascii="Segoe UI" w:hAnsi="Segoe UI" w:cs="Segoe UI"/>
          <w:noProof/>
          <w:color w:val="auto"/>
        </w:rPr>
        <w:fldChar w:fldCharType="begin"/>
      </w:r>
      <w:r w:rsidR="00402F17">
        <w:rPr>
          <w:rFonts w:ascii="Segoe UI" w:hAnsi="Segoe UI" w:cs="Segoe UI"/>
          <w:noProof/>
          <w:color w:val="auto"/>
        </w:rPr>
        <w:instrText xml:space="preserve"> ADDIN EN.CITE &lt;EndNote&gt;&lt;Cite ExcludeAuth="1"&gt;&lt;Author&gt;Graf&lt;/Author&gt;&lt;Year&gt;2021&lt;/Year&gt;&lt;RecNum&gt;15&lt;/RecNum&gt;&lt;DisplayText&gt;(2021)&lt;/DisplayText&gt;&lt;record&gt;&lt;rec-number&gt;15&lt;/rec-number&gt;&lt;foreign-keys&gt;&lt;key app="EN" db-id="rf9t5zd0se2f0medze6pxzv2w5zvvtrz2p0t" timestamp="1630451230"&gt;15&lt;/key&gt;&lt;/foreign-keys&gt;&lt;ref-type name="Journal Article"&gt;17&lt;/ref-type&gt;&lt;contributors&gt;&lt;authors&gt;&lt;author&gt;Graf, Daniel L&lt;/author&gt;&lt;author&gt;Cummings, Kevin S&lt;/author&gt;&lt;/authors&gt;&lt;/contributors&gt;&lt;titles&gt;&lt;title&gt;A ‘big data’ approach to global freshwater mussel diversity (Bivalvia: Unionoida), with an updated checklist of genera and species&lt;/title&gt;&lt;secondary-title&gt;Journal of Molluscan Studies&lt;/secondary-title&gt;&lt;/titles&gt;&lt;periodical&gt;&lt;full-title&gt;Journal of Molluscan Studies&lt;/full-title&gt;&lt;/periodical&gt;&lt;pages&gt; eyaa034&lt;/pages&gt;&lt;volume&gt;87&lt;/volume&gt;&lt;number&gt;1&lt;/number&gt;&lt;dates&gt;&lt;year&gt;2021&lt;/year&gt;&lt;/dates&gt;&lt;isbn&gt;0260-1230&lt;/isbn&gt;&lt;urls&gt;&lt;related-urls&gt;&lt;url&gt;https://doi.org/10.1093/mollus/eyaa034&lt;/url&gt;&lt;/related-urls&gt;&lt;/urls&gt;&lt;custom1&gt;eyaa034&lt;/custom1&gt;&lt;electronic-resource-num&gt;10.1093/mollus/eyaa034&lt;/electronic-resource-num&gt;&lt;access-date&gt;8/31/2021&lt;/access-date&gt;&lt;/record&gt;&lt;/Cite&gt;&lt;/EndNote&gt;</w:instrText>
      </w:r>
      <w:r w:rsidR="00402F17">
        <w:rPr>
          <w:rFonts w:ascii="Segoe UI" w:hAnsi="Segoe UI" w:cs="Segoe UI"/>
          <w:noProof/>
          <w:color w:val="auto"/>
        </w:rPr>
        <w:fldChar w:fldCharType="separate"/>
      </w:r>
      <w:r w:rsidR="00402F17">
        <w:rPr>
          <w:rFonts w:ascii="Segoe UI" w:hAnsi="Segoe UI" w:cs="Segoe UI"/>
          <w:noProof/>
          <w:color w:val="auto"/>
        </w:rPr>
        <w:t>(2021)</w:t>
      </w:r>
      <w:r w:rsidR="00402F17">
        <w:rPr>
          <w:rFonts w:ascii="Segoe UI" w:hAnsi="Segoe UI" w:cs="Segoe UI"/>
          <w:noProof/>
          <w:color w:val="auto"/>
        </w:rPr>
        <w:fldChar w:fldCharType="end"/>
      </w:r>
      <w:r w:rsidRPr="00942763">
        <w:rPr>
          <w:rFonts w:ascii="Segoe UI" w:hAnsi="Segoe UI" w:cs="Segoe UI"/>
          <w:color w:val="auto"/>
        </w:rPr>
        <w:t xml:space="preserve">. The basins overlapping with species distributions were defined as main basins or </w:t>
      </w:r>
      <w:proofErr w:type="spellStart"/>
      <w:r w:rsidRPr="00942763">
        <w:rPr>
          <w:rFonts w:ascii="Segoe UI" w:hAnsi="Segoe UI" w:cs="Segoe UI"/>
          <w:color w:val="auto"/>
        </w:rPr>
        <w:t>Pfafstetter</w:t>
      </w:r>
      <w:proofErr w:type="spellEnd"/>
      <w:r w:rsidRPr="00942763">
        <w:rPr>
          <w:rFonts w:ascii="Segoe UI" w:hAnsi="Segoe UI" w:cs="Segoe UI"/>
          <w:color w:val="auto"/>
        </w:rPr>
        <w:t xml:space="preserve"> level 1 using the </w:t>
      </w:r>
      <w:proofErr w:type="spellStart"/>
      <w:r w:rsidRPr="00942763">
        <w:rPr>
          <w:rFonts w:ascii="Segoe UI" w:hAnsi="Segoe UI" w:cs="Segoe UI"/>
          <w:color w:val="auto"/>
        </w:rPr>
        <w:t>HydroBASINS</w:t>
      </w:r>
      <w:proofErr w:type="spellEnd"/>
      <w:r w:rsidRPr="00942763">
        <w:rPr>
          <w:rFonts w:ascii="Segoe UI" w:hAnsi="Segoe UI" w:cs="Segoe UI"/>
          <w:color w:val="auto"/>
        </w:rPr>
        <w:t xml:space="preserve"> system </w:t>
      </w:r>
      <w:r w:rsidR="00402F17">
        <w:rPr>
          <w:rFonts w:ascii="Segoe UI" w:hAnsi="Segoe UI" w:cs="Segoe UI"/>
          <w:noProof/>
          <w:color w:val="auto"/>
        </w:rPr>
        <w:fldChar w:fldCharType="begin"/>
      </w:r>
      <w:r w:rsidR="00402F17">
        <w:rPr>
          <w:rFonts w:ascii="Segoe UI" w:hAnsi="Segoe UI" w:cs="Segoe UI"/>
          <w:noProof/>
          <w:color w:val="auto"/>
        </w:rPr>
        <w:instrText xml:space="preserve"> ADDIN EN.CITE &lt;EndNote&gt;&lt;Cite&gt;&lt;Author&gt;Lehner&lt;/Author&gt;&lt;Year&gt;2013&lt;/Year&gt;&lt;RecNum&gt;22&lt;/RecNum&gt;&lt;DisplayText&gt;(Lehner and Grill 2013)&lt;/DisplayText&gt;&lt;record&gt;&lt;rec-number&gt;22&lt;/rec-number&gt;&lt;foreign-keys&gt;&lt;key app="EN" db-id="rf9t5zd0se2f0medze6pxzv2w5zvvtrz2p0t" timestamp="1630452646"&gt;22&lt;/key&gt;&lt;/foreign-keys&gt;&lt;ref-type name="Journal Article"&gt;17&lt;/ref-type&gt;&lt;contributors&gt;&lt;authors&gt;&lt;author&gt;Lehner, Bernhard&lt;/author&gt;&lt;author&gt;Grill, Günther&lt;/author&gt;&lt;/authors&gt;&lt;/contributors&gt;&lt;titles&gt;&lt;title&gt;Global river hydrography and network routing: baseline data and new approaches to study the world&amp;apos;s large river systems&lt;/title&gt;&lt;secondary-title&gt;Hydrological Processes&lt;/secondary-title&gt;&lt;/titles&gt;&lt;periodical&gt;&lt;full-title&gt;Hydrological Processes&lt;/full-title&gt;&lt;/periodical&gt;&lt;pages&gt;&lt;style face="normal" font="default" size="100%"&gt;2171&lt;/style&gt;&lt;style face="normal" font="Symbol" charset="2" size="100%"&gt;-&lt;/style&gt;&lt;style face="normal" font="default" size="100%"&gt;2186&lt;/style&gt;&lt;/pages&gt;&lt;volume&gt;27&lt;/volume&gt;&lt;number&gt;15&lt;/number&gt;&lt;dates&gt;&lt;year&gt;2013&lt;/year&gt;&lt;/dates&gt;&lt;isbn&gt;0885-6087&lt;/isbn&gt;&lt;urls&gt;&lt;related-urls&gt;&lt;url&gt;https://onlinelibrary.wiley.com/doi/abs/10.1002/hyp.9740&lt;/url&gt;&lt;/related-urls&gt;&lt;/urls&gt;&lt;electronic-resource-num&gt;https://doi.org/10.1002/hyp.9740&lt;/electronic-resource-num&gt;&lt;/record&gt;&lt;/Cite&gt;&lt;/EndNote&gt;</w:instrText>
      </w:r>
      <w:r w:rsidR="00402F17">
        <w:rPr>
          <w:rFonts w:ascii="Segoe UI" w:hAnsi="Segoe UI" w:cs="Segoe UI"/>
          <w:noProof/>
          <w:color w:val="auto"/>
        </w:rPr>
        <w:fldChar w:fldCharType="separate"/>
      </w:r>
      <w:r w:rsidR="00402F17">
        <w:rPr>
          <w:rFonts w:ascii="Segoe UI" w:hAnsi="Segoe UI" w:cs="Segoe UI"/>
          <w:noProof/>
          <w:color w:val="auto"/>
        </w:rPr>
        <w:t>(Lehner and Grill 2013)</w:t>
      </w:r>
      <w:r w:rsidR="00402F17">
        <w:rPr>
          <w:rFonts w:ascii="Segoe UI" w:hAnsi="Segoe UI" w:cs="Segoe UI"/>
          <w:noProof/>
          <w:color w:val="auto"/>
        </w:rPr>
        <w:fldChar w:fldCharType="end"/>
      </w:r>
      <w:r w:rsidRPr="00942763">
        <w:rPr>
          <w:rFonts w:ascii="Segoe UI" w:hAnsi="Segoe UI" w:cs="Segoe UI"/>
          <w:color w:val="auto"/>
        </w:rPr>
        <w:t>.</w:t>
      </w:r>
      <w:bookmarkEnd w:id="18"/>
      <w:r w:rsidR="00941330">
        <w:br w:type="page"/>
      </w:r>
    </w:p>
    <w:p w14:paraId="7CFF08CB" w14:textId="77777777" w:rsidR="00CF653C" w:rsidRDefault="00BB57E1" w:rsidP="00CF653C">
      <w:pPr>
        <w:pStyle w:val="Heading3"/>
      </w:pPr>
      <w:bookmarkStart w:id="19" w:name="_Toc81387427"/>
      <w:bookmarkStart w:id="20" w:name="_Toc94272803"/>
      <w:r>
        <w:lastRenderedPageBreak/>
        <w:t>Desiccation coping strategies</w:t>
      </w:r>
      <w:bookmarkEnd w:id="19"/>
      <w:bookmarkEnd w:id="20"/>
    </w:p>
    <w:p w14:paraId="5F0148DC" w14:textId="22657D51" w:rsidR="00141692" w:rsidRDefault="00BB57E1" w:rsidP="00141692">
      <w:r>
        <w:t>Freshwater mussel coping strategies to river drying events are wide ranging. A first defence is to move. Using their foot, mussels can traverse horizontally on land back into water or burrow down vertically into cooler and potentially more moist sediment where survival out of water may be more likely</w:t>
      </w:r>
      <w:r w:rsidR="00D94EFE">
        <w:t xml:space="preserve"> </w:t>
      </w:r>
      <w:r w:rsidR="00D94EFE">
        <w:rPr>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D94EFE">
        <w:rPr>
          <w:noProof/>
        </w:rPr>
        <w:instrText xml:space="preserve"> ADDIN EN.CITE </w:instrText>
      </w:r>
      <w:r w:rsidR="00D94EFE">
        <w:rPr>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D94EFE">
        <w:rPr>
          <w:noProof/>
        </w:rPr>
        <w:instrText xml:space="preserve"> ADDIN EN.CITE.DATA </w:instrText>
      </w:r>
      <w:r w:rsidR="00D94EFE">
        <w:rPr>
          <w:noProof/>
        </w:rPr>
      </w:r>
      <w:r w:rsidR="00D94EFE">
        <w:rPr>
          <w:noProof/>
        </w:rPr>
        <w:fldChar w:fldCharType="end"/>
      </w:r>
      <w:r w:rsidR="00D94EFE">
        <w:rPr>
          <w:noProof/>
        </w:rPr>
      </w:r>
      <w:r w:rsidR="00D94EFE">
        <w:rPr>
          <w:noProof/>
        </w:rPr>
        <w:fldChar w:fldCharType="separate"/>
      </w:r>
      <w:r w:rsidR="00D94EFE">
        <w:rPr>
          <w:noProof/>
        </w:rPr>
        <w:t>(Gough et al. 2012, Mitchell et al. 2018)</w:t>
      </w:r>
      <w:r w:rsidR="00D94EFE">
        <w:rPr>
          <w:noProof/>
        </w:rPr>
        <w:fldChar w:fldCharType="end"/>
      </w:r>
      <w:r>
        <w:t xml:space="preserve">. </w:t>
      </w:r>
      <w:r w:rsidR="00A85B9C">
        <w:t>Mussels m</w:t>
      </w:r>
      <w:r>
        <w:t xml:space="preserve">ore proficient </w:t>
      </w:r>
      <w:r w:rsidR="00A85B9C">
        <w:t xml:space="preserve">at tracking receding water </w:t>
      </w:r>
      <w:r>
        <w:t>tend to be less tolerant of desiccation</w:t>
      </w:r>
      <w:r w:rsidR="00A85B9C">
        <w:t>, while those that burrow tend to be more tolerant</w:t>
      </w:r>
      <w:r>
        <w:t xml:space="preserve"> </w:t>
      </w:r>
      <w:r w:rsidR="00055379">
        <w:rPr>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A82E52">
        <w:rPr>
          <w:noProof/>
        </w:rPr>
        <w:instrText xml:space="preserve"> ADDIN EN.CITE </w:instrText>
      </w:r>
      <w:r w:rsidR="00A82E52">
        <w:rPr>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(Gough et al. 2012, Mitchell et al. 2018)</w:t>
      </w:r>
      <w:r w:rsidR="00055379">
        <w:rPr>
          <w:noProof/>
        </w:rPr>
        <w:fldChar w:fldCharType="end"/>
      </w:r>
      <w:r>
        <w:t xml:space="preserve">. Once stranded out of water, mussels can no longer feed and must survive in a state of aestivation. Gaping open their shells enables the exchange of gases across their epithelia for more efficient aerobic metabolism of energy stores and a sustained acid-base balance during desiccation </w:t>
      </w:r>
      <w:r w:rsidR="00055379">
        <w:rPr>
          <w:noProof/>
        </w:rPr>
        <w:fldChar w:fldCharType="begin"/>
      </w:r>
      <w:r w:rsidR="00BD29EB">
        <w:rPr>
          <w:noProof/>
        </w:rPr>
        <w:instrText xml:space="preserve"> ADDIN EN.CITE &lt;EndNote&gt;&lt;Cite&gt;&lt;Author&gt;Byrne&lt;/Author&gt;&lt;Year&gt;1994&lt;/Year&gt;&lt;RecNum&gt;23&lt;/RecNum&gt;&lt;DisplayText&gt;(Byrne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EndNote&gt;</w:instrText>
      </w:r>
      <w:r w:rsidR="00055379">
        <w:rPr>
          <w:noProof/>
        </w:rPr>
        <w:fldChar w:fldCharType="separate"/>
      </w:r>
      <w:r w:rsidR="00BD29EB">
        <w:rPr>
          <w:noProof/>
        </w:rPr>
        <w:t>(Byrne and McMahon 1994)</w:t>
      </w:r>
      <w:r w:rsidR="00055379">
        <w:rPr>
          <w:noProof/>
        </w:rPr>
        <w:fldChar w:fldCharType="end"/>
      </w:r>
      <w:r>
        <w:t xml:space="preserve">. But gaping has the unwanted consequence of shedding internal water, especially at low atmospheric humidity and high temperatures, risking mortality </w:t>
      </w:r>
      <w:r w:rsidR="00055379">
        <w:rPr>
          <w:noProof/>
        </w:rPr>
        <w:fldChar w:fldCharType="begin"/>
      </w:r>
      <w:r w:rsidR="00BD29EB">
        <w:rPr>
          <w:noProof/>
        </w:rPr>
        <w:instrText xml:space="preserve"> ADDIN EN.CITE &lt;EndNote&gt;&lt;Cite&gt;&lt;Author&gt;Byrne&lt;/Author&gt;&lt;Year&gt;1994&lt;/Year&gt;&lt;RecNum&gt;23&lt;/RecNum&gt;&lt;DisplayText&gt;(Byrne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EndNote&gt;</w:instrText>
      </w:r>
      <w:r w:rsidR="00055379">
        <w:rPr>
          <w:noProof/>
        </w:rPr>
        <w:fldChar w:fldCharType="separate"/>
      </w:r>
      <w:r w:rsidR="00BD29EB">
        <w:rPr>
          <w:noProof/>
        </w:rPr>
        <w:t>(Byrne and McMahon 1994)</w:t>
      </w:r>
      <w:r w:rsidR="00055379">
        <w:rPr>
          <w:noProof/>
        </w:rPr>
        <w:fldChar w:fldCharType="end"/>
      </w:r>
      <w:r>
        <w:t xml:space="preserve">. Keeping shells shut curtails water loss, however necessitates less efficient anaerobic metabolism and the build-up of by-products that upset acid-base balance which also risks death </w:t>
      </w:r>
      <w:r w:rsidR="00055379">
        <w:rPr>
          <w:noProof/>
        </w:rPr>
        <w:fldChar w:fldCharType="begin"/>
      </w:r>
      <w:r w:rsidR="00BD29EB">
        <w:rPr>
          <w:noProof/>
        </w:rPr>
        <w:instrText xml:space="preserve"> ADDIN EN.CITE &lt;EndNote&gt;&lt;Cite&gt;&lt;Author&gt;Byrne&lt;/Author&gt;&lt;Year&gt;1994&lt;/Year&gt;&lt;RecNum&gt;23&lt;/RecNum&gt;&lt;DisplayText&gt;(Byrne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EndNote&gt;</w:instrText>
      </w:r>
      <w:r w:rsidR="00055379">
        <w:rPr>
          <w:noProof/>
        </w:rPr>
        <w:fldChar w:fldCharType="separate"/>
      </w:r>
      <w:r w:rsidR="00BD29EB">
        <w:rPr>
          <w:noProof/>
        </w:rPr>
        <w:t>(Byrne and McMahon 1994)</w:t>
      </w:r>
      <w:r w:rsidR="00055379">
        <w:rPr>
          <w:noProof/>
        </w:rPr>
        <w:fldChar w:fldCharType="end"/>
      </w:r>
      <w:r>
        <w:t>. To survive long periods of desiccation, freshwater mussels must trade-off between metabolism efficiency, water loss and acid-base balance with gaping behaviour.</w:t>
      </w:r>
    </w:p>
    <w:p w14:paraId="4F54F62A" w14:textId="34A11E3B" w:rsidR="00141692" w:rsidRDefault="00BB57E1" w:rsidP="00141692">
      <w:r>
        <w:t>In freshwater mussels, gaping often involves mantle edge exposure behaviour (MEB), whereby the mantle edges are exposed and sealed together with mucus, while the siphon remain</w:t>
      </w:r>
      <w:r w:rsidR="4BD73271">
        <w:t>s</w:t>
      </w:r>
      <w:r>
        <w:t xml:space="preserve"> closed </w:t>
      </w:r>
      <w:r w:rsidRPr="49B2D492">
        <w:rPr>
          <w:noProof/>
        </w:rPr>
        <w:fldChar w:fldCharType="begin"/>
      </w:r>
      <w:r w:rsidR="00BD29EB">
        <w:rPr>
          <w:noProof/>
        </w:rPr>
        <w:instrText xml:space="preserve"> ADDIN EN.CITE &lt;EndNote&gt;&lt;Cite&gt;&lt;Author&gt;Byrne&lt;/Author&gt;&lt;Year&gt;1994&lt;/Year&gt;&lt;RecNum&gt;23&lt;/RecNum&gt;&lt;DisplayText&gt;(Byrne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EndNote&gt;</w:instrText>
      </w:r>
      <w:r w:rsidRPr="49B2D492">
        <w:rPr>
          <w:noProof/>
        </w:rPr>
        <w:fldChar w:fldCharType="separate"/>
      </w:r>
      <w:r w:rsidR="00BD29EB">
        <w:rPr>
          <w:noProof/>
        </w:rPr>
        <w:t>(Byrne and McMahon 1994)</w:t>
      </w:r>
      <w:r w:rsidRPr="49B2D492">
        <w:rPr>
          <w:noProof/>
        </w:rPr>
        <w:fldChar w:fldCharType="end"/>
      </w:r>
      <w:r>
        <w:t xml:space="preserve">. This avoids excessive aerial exposure of tissues. MEB varies considerably between freshwater mussel species. Those less tolerant to desiccation can have thin shell valves that do not provide a complete seal and frequently use MEB </w:t>
      </w:r>
      <w:r w:rsidRPr="49B2D492">
        <w:rPr>
          <w:noProof/>
        </w:rPr>
        <w:fldChar w:fldCharType="begin"/>
      </w:r>
      <w:r w:rsidR="00BD29EB">
        <w:rPr>
          <w:noProof/>
        </w:rPr>
        <w:instrText xml:space="preserve"> ADDIN EN.CITE &lt;EndNote&gt;&lt;Cite&gt;&lt;Author&gt;Byrne&lt;/Author&gt;&lt;Year&gt;1994&lt;/Year&gt;&lt;RecNum&gt;23&lt;/RecNum&gt;&lt;DisplayText&gt;(Holland 1991, 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Cite&gt;&lt;Author&gt;Holland&lt;/Author&gt;&lt;Year&gt;1991&lt;/Year&gt;&lt;RecNum&gt;24&lt;/RecNum&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rsidRPr="49B2D492">
        <w:rPr>
          <w:noProof/>
        </w:rPr>
        <w:fldChar w:fldCharType="separate"/>
      </w:r>
      <w:r w:rsidR="00BD29EB">
        <w:rPr>
          <w:noProof/>
        </w:rPr>
        <w:t>(Holland 1991, Byrne and McMahon 1994)</w:t>
      </w:r>
      <w:r w:rsidRPr="49B2D492">
        <w:rPr>
          <w:noProof/>
        </w:rPr>
        <w:fldChar w:fldCharType="end"/>
      </w:r>
      <w:r>
        <w:t xml:space="preserve">. More tolerant species tend to have thicker shell valves that tightly seal and display MEB sparingly </w:t>
      </w:r>
      <w:r w:rsidRPr="49B2D492">
        <w:rPr>
          <w:noProof/>
        </w:rPr>
        <w:fldChar w:fldCharType="begin"/>
      </w:r>
      <w:r w:rsidR="00BD29EB">
        <w:rPr>
          <w:noProof/>
        </w:rPr>
        <w:instrText xml:space="preserve"> ADDIN EN.CITE &lt;EndNote&gt;&lt;Cite&gt;&lt;Author&gt;Byrne&lt;/Author&gt;&lt;Year&gt;1994&lt;/Year&gt;&lt;RecNum&gt;23&lt;/RecNum&gt;&lt;DisplayText&gt;(Holland 1991, 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Cite&gt;&lt;Author&gt;Holland&lt;/Author&gt;&lt;Year&gt;1991&lt;/Year&gt;&lt;RecNum&gt;24&lt;/RecNum&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rsidRPr="49B2D492">
        <w:rPr>
          <w:noProof/>
        </w:rPr>
        <w:fldChar w:fldCharType="separate"/>
      </w:r>
      <w:r w:rsidR="00BD29EB">
        <w:rPr>
          <w:noProof/>
        </w:rPr>
        <w:t>(Holland 1991, Byrne and McMahon 1994)</w:t>
      </w:r>
      <w:r w:rsidRPr="49B2D492">
        <w:rPr>
          <w:noProof/>
        </w:rPr>
        <w:fldChar w:fldCharType="end"/>
      </w:r>
      <w:r>
        <w:t>. Tolerant mussel species have been observed keeping their valves fully sealed in the final half of desiccation periods and likely relying on anaerobic metabolism</w:t>
      </w:r>
      <w:r w:rsidR="00CA6447">
        <w:t xml:space="preserve"> </w:t>
      </w:r>
      <w:r w:rsidRPr="49B2D492">
        <w:rPr>
          <w:noProof/>
        </w:rPr>
        <w:fldChar w:fldCharType="begin"/>
      </w:r>
      <w:r w:rsidRPr="49B2D492">
        <w:rPr>
          <w:noProof/>
        </w:rPr>
        <w:instrText xml:space="preserve"> ADDIN EN.CITE &lt;EndNote&gt;&lt;Cite&gt;&lt;Author&gt;Holland&lt;/Author&gt;&lt;Year&gt;1991&lt;/Year&gt;&lt;RecNum&gt;24&lt;/RecNum&gt;&lt;DisplayText&gt;(Holland 1991)&lt;/DisplayText&gt;&lt;record&gt;&lt;rec-number&gt;24&lt;/rec-number&gt;&lt;foreign-keys&gt;&lt;key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rsidRPr="49B2D492">
        <w:rPr>
          <w:noProof/>
        </w:rPr>
        <w:fldChar w:fldCharType="separate"/>
      </w:r>
      <w:r w:rsidR="00055379" w:rsidRPr="49B2D492">
        <w:rPr>
          <w:noProof/>
        </w:rPr>
        <w:t>(Holland 1991)</w:t>
      </w:r>
      <w:r w:rsidRPr="49B2D492">
        <w:rPr>
          <w:noProof/>
        </w:rPr>
        <w:fldChar w:fldCharType="end"/>
      </w:r>
      <w:r>
        <w:t xml:space="preserve">. The freshwater mussel most tolerant of desiccation, </w:t>
      </w:r>
      <w:proofErr w:type="spellStart"/>
      <w:r w:rsidRPr="49B2D492">
        <w:rPr>
          <w:i/>
          <w:iCs/>
        </w:rPr>
        <w:t>Uniomerus</w:t>
      </w:r>
      <w:proofErr w:type="spellEnd"/>
      <w:r w:rsidRPr="49B2D492">
        <w:rPr>
          <w:i/>
          <w:iCs/>
        </w:rPr>
        <w:t xml:space="preserve"> </w:t>
      </w:r>
      <w:proofErr w:type="spellStart"/>
      <w:r w:rsidRPr="49B2D492">
        <w:rPr>
          <w:i/>
          <w:iCs/>
        </w:rPr>
        <w:t>tetralasmus</w:t>
      </w:r>
      <w:proofErr w:type="spellEnd"/>
      <w:r>
        <w:t>, can survive &gt;1.5 years out of water</w:t>
      </w:r>
      <w:r w:rsidR="00CA6447">
        <w:t xml:space="preserve"> </w:t>
      </w:r>
      <w:r w:rsidRPr="49B2D492">
        <w:rPr>
          <w:noProof/>
        </w:rPr>
        <w:fldChar w:fldCharType="begin"/>
      </w:r>
      <w:r w:rsidRPr="49B2D492">
        <w:rPr>
          <w:noProof/>
        </w:rPr>
        <w:instrText xml:space="preserve"> ADDIN EN.CITE &lt;EndNote&gt;&lt;Cite&gt;&lt;Author&gt;Holland&lt;/Author&gt;&lt;Year&gt;1991&lt;/Year&gt;&lt;RecNum&gt;24&lt;/RecNum&gt;&lt;DisplayText&gt;(Holland 1991)&lt;/DisplayText&gt;&lt;record&gt;&lt;rec-number&gt;24&lt;/rec-number&gt;&lt;foreign-keys&gt;&lt;key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rsidRPr="49B2D492">
        <w:rPr>
          <w:noProof/>
        </w:rPr>
        <w:fldChar w:fldCharType="separate"/>
      </w:r>
      <w:r w:rsidR="00055379" w:rsidRPr="49B2D492">
        <w:rPr>
          <w:noProof/>
        </w:rPr>
        <w:t>(Holland 1991)</w:t>
      </w:r>
      <w:r w:rsidRPr="49B2D492">
        <w:rPr>
          <w:noProof/>
        </w:rPr>
        <w:fldChar w:fldCharType="end"/>
      </w:r>
      <w:r>
        <w:t>.</w:t>
      </w:r>
    </w:p>
    <w:p w14:paraId="097485B9" w14:textId="783E6F17" w:rsidR="00EA3AAD" w:rsidRDefault="00BB57E1" w:rsidP="00141692">
      <w:r>
        <w:t xml:space="preserve">High temperature, low air humidity and, when buried, low sediment moisture content </w:t>
      </w:r>
      <w:r w:rsidR="00706993">
        <w:t>reduce survival during periods of</w:t>
      </w:r>
      <w:r>
        <w:t xml:space="preserve"> desiccation. </w:t>
      </w:r>
      <w:r w:rsidR="00C14D69">
        <w:t>H</w:t>
      </w:r>
      <w:r w:rsidR="00706993">
        <w:t xml:space="preserve">igh wind speed can </w:t>
      </w:r>
      <w:r w:rsidR="00C14D69">
        <w:t xml:space="preserve">further decrease survival of aerially exposed mussels through increased water loss </w:t>
      </w:r>
      <w:r w:rsidR="00055379">
        <w:rPr>
          <w:noProof/>
        </w:rPr>
        <w:fldChar w:fldCharType="begin">
          <w:fldData xml:space="preserve">PEVuZE5vdGU+PENpdGU+PEF1dGhvcj5Db2xsYXM8L0F1dGhvcj48WWVhcj4yMDIxPC9ZZWFyPjxS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</w:fldData>
        </w:fldChar>
      </w:r>
      <w:r w:rsidR="00A82E52">
        <w:rPr>
          <w:noProof/>
        </w:rPr>
        <w:instrText xml:space="preserve"> ADDIN EN.CITE </w:instrText>
      </w:r>
      <w:r w:rsidR="00A82E52">
        <w:rPr>
          <w:noProof/>
        </w:rPr>
        <w:fldChar w:fldCharType="begin">
          <w:fldData xml:space="preserve">PEVuZE5vdGU+PENpdGU+PEF1dGhvcj5Db2xsYXM8L0F1dGhvcj48WWVhcj4yMDIxPC9ZZWFyPjxS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</w:fldData>
        </w:fldChar>
      </w:r>
      <w:r w:rsidR="00A82E52">
        <w:rPr>
          <w:noProof/>
        </w:rPr>
        <w:instrText xml:space="preserve"> ADDIN EN.CITE.DATA </w:instrText>
      </w:r>
      <w:r w:rsidR="00A82E52">
        <w:rPr>
          <w:noProof/>
        </w:rPr>
      </w:r>
      <w:r w:rsidR="00A82E52">
        <w:rPr>
          <w:noProof/>
        </w:rPr>
        <w:fldChar w:fldCharType="end"/>
      </w:r>
      <w:r w:rsidR="00055379">
        <w:rPr>
          <w:noProof/>
        </w:rPr>
      </w:r>
      <w:r w:rsidR="00055379">
        <w:rPr>
          <w:noProof/>
        </w:rPr>
        <w:fldChar w:fldCharType="separate"/>
      </w:r>
      <w:r w:rsidR="00A82E52">
        <w:rPr>
          <w:noProof/>
        </w:rPr>
        <w:t>(Ussery et al. 1998, Collas et al. 2021)</w:t>
      </w:r>
      <w:r w:rsidR="00055379">
        <w:rPr>
          <w:noProof/>
        </w:rPr>
        <w:fldChar w:fldCharType="end"/>
      </w:r>
      <w:r w:rsidR="00C14D69">
        <w:t>.</w:t>
      </w:r>
      <w:r w:rsidR="00706993">
        <w:t xml:space="preserve"> </w:t>
      </w:r>
      <w:r>
        <w:t xml:space="preserve">Faster time to death at higher temperatures during desiccation is explained in two ways. First, a positive relationship between temperature and metabolism rate leads to quicker exhaustion of energy stores at high temperatures which are not replenished as no feeding occurs during desiccation. Second, at upper temperature extremes, organisms experience damage at a cellular level </w:t>
      </w:r>
      <w:r w:rsidR="00055379">
        <w:rPr>
          <w:noProof/>
        </w:rPr>
        <w:fldChar w:fldCharType="begin"/>
      </w:r>
      <w:r w:rsidR="00A82E52">
        <w:rPr>
          <w:noProof/>
        </w:rPr>
        <w:instrText xml:space="preserve"> ADDIN EN.CITE &lt;EndNote&gt;&lt;Cite&gt;&lt;Author&gt;Sørensen&lt;/Author&gt;&lt;Year&gt;2013&lt;/Year&gt;&lt;RecNum&gt;27&lt;/RecNum&gt;&lt;DisplayText&gt;(Sørensen et al. 2013)&lt;/DisplayText&gt;&lt;record&gt;&lt;rec-number&gt;27&lt;/rec-number&gt;&lt;foreign-keys&gt;&lt;key app="EN" db-id="rf9t5zd0se2f0medze6pxzv2w5zvvtrz2p0t" timestamp="1630453420"&gt;27&lt;/key&gt;&lt;/foreign-keys&gt;&lt;ref-type name="Journal Article"&gt;17&lt;/ref-type&gt;&lt;contributors&gt;&lt;authors&gt;&lt;author&gt;Sørensen, Jesper G.&lt;/author&gt;&lt;author&gt;Loeschcke, Volker&lt;/author&gt;&lt;author&gt;Kristensen, Torsten N.&lt;/author&gt;&lt;/authors&gt;&lt;/contributors&gt;&lt;titles&gt;&lt;title&gt;&lt;style face="normal" font="default" size="100%"&gt;Cellular damage as induced by high temperature is dependent on rate of temperature change – investigating consequences of ramping rates on molecular and organismal phenotypes in &lt;/style&gt;&lt;style face="italic" font="default" size="100%"&gt;Drosophila melanogaster&lt;/style&gt;&lt;/title&gt;&lt;secondary-title&gt;Journal of Experimental Biology&lt;/secondary-title&gt;&lt;/titles&gt;&lt;periodical&gt;&lt;full-title&gt;Journal of Experimental Biology&lt;/full-title&gt;&lt;/periodical&gt;&lt;pages&gt;&lt;style face="normal" font="default" size="100%"&gt;809&lt;/style&gt;&lt;style face="normal" font="Symbol" charset="2" size="100%"&gt;-&lt;/style&gt;&lt;style face="normal" font="default" size="100%"&gt;814&lt;/style&gt;&lt;/pages&gt;&lt;volume&gt;216&lt;/volume&gt;&lt;number&gt;5&lt;/number&gt;&lt;dates&gt;&lt;year&gt;2013&lt;/year&gt;&lt;/dates&gt;&lt;isbn&gt;0022-0949&lt;/isbn&gt;&lt;urls&gt;&lt;related-urls&gt;&lt;url&gt;https://doi.org/10.1242/jeb.076356&lt;/url&gt;&lt;/related-urls&gt;&lt;/urls&gt;&lt;electronic-resource-num&gt;10.1242/jeb.076356&lt;/electronic-resource-num&gt;&lt;access-date&gt;8/31/2021&lt;/access-date&gt;&lt;/record&gt;&lt;/Cite&gt;&lt;/EndNote&gt;</w:instrText>
      </w:r>
      <w:r w:rsidR="00055379">
        <w:rPr>
          <w:noProof/>
        </w:rPr>
        <w:fldChar w:fldCharType="separate"/>
      </w:r>
      <w:r w:rsidR="00A82E52">
        <w:rPr>
          <w:noProof/>
        </w:rPr>
        <w:t>(Sørensen et al. 2013)</w:t>
      </w:r>
      <w:r w:rsidR="00055379">
        <w:rPr>
          <w:noProof/>
        </w:rPr>
        <w:fldChar w:fldCharType="end"/>
      </w:r>
      <w:r>
        <w:t xml:space="preserve">. Low air humidity and sediment moisture content increases water loss rates and shortens time to death </w:t>
      </w:r>
      <w:r w:rsidR="00055379">
        <w:rPr>
          <w:noProof/>
        </w:rPr>
        <w:fldChar w:fldCharType="begin">
          <w:fldData xml:space="preserve">PEVuZE5vdGU+PENpdGU+PEF1dGhvcj5CeXJuZTwvQXV0aG9yPjxZZWFyPjE5OTQ8L1llYXI+PFJl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</w:fldData>
        </w:fldChar>
      </w:r>
      <w:r w:rsidR="00BD29EB">
        <w:rPr>
          <w:noProof/>
        </w:rPr>
        <w:instrText xml:space="preserve"> ADDIN EN.CITE </w:instrText>
      </w:r>
      <w:r w:rsidR="00BD29EB">
        <w:rPr>
          <w:noProof/>
        </w:rPr>
        <w:fldChar w:fldCharType="begin">
          <w:fldData xml:space="preserve">PEVuZE5vdGU+PENpdGU+PEF1dGhvcj5CeXJuZTwvQXV0aG9yPjxZZWFyPjE5OTQ8L1llYXI+PFJl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</w:fldData>
        </w:fldChar>
      </w:r>
      <w:r w:rsidR="00BD29EB">
        <w:rPr>
          <w:noProof/>
        </w:rPr>
        <w:instrText xml:space="preserve"> ADDIN EN.CITE.DATA </w:instrText>
      </w:r>
      <w:r w:rsidR="00BD29EB">
        <w:rPr>
          <w:noProof/>
        </w:rPr>
      </w:r>
      <w:r w:rsidR="00BD29EB">
        <w:rPr>
          <w:noProof/>
        </w:rPr>
        <w:fldChar w:fldCharType="end"/>
      </w:r>
      <w:r w:rsidR="00055379">
        <w:rPr>
          <w:noProof/>
        </w:rPr>
      </w:r>
      <w:r w:rsidR="00055379">
        <w:rPr>
          <w:noProof/>
        </w:rPr>
        <w:fldChar w:fldCharType="separate"/>
      </w:r>
      <w:r w:rsidR="00BD29EB">
        <w:rPr>
          <w:noProof/>
        </w:rPr>
        <w:t>(Byrne and McMahon 1994, Lymbery et al. 2021)</w:t>
      </w:r>
      <w:r w:rsidR="00055379">
        <w:rPr>
          <w:noProof/>
        </w:rPr>
        <w:fldChar w:fldCharType="end"/>
      </w:r>
      <w:r>
        <w:t xml:space="preserve">. Compounding the stress of high temperatures and low levels of moisture in the air or sediment is the tendency for mussels to decrease MEB, in theory to reduce water loss rates </w:t>
      </w:r>
      <w:r w:rsidR="00055379">
        <w:rPr>
          <w:noProof/>
        </w:rPr>
        <w:fldChar w:fldCharType="begin"/>
      </w:r>
      <w:r w:rsidR="00BD29EB">
        <w:rPr>
          <w:noProof/>
        </w:rPr>
        <w:instrText xml:space="preserve"> ADDIN EN.CITE &lt;EndNote&gt;&lt;Cite&gt;&lt;Author&gt;Byrne&lt;/Author&gt;&lt;Year&gt;1994&lt;/Year&gt;&lt;RecNum&gt;23&lt;/RecNum&gt;&lt;DisplayText&gt;(Holland 1991, 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Cite&gt;&lt;Author&gt;Holland&lt;/Author&gt;&lt;Year&gt;1991&lt;/Year&gt;&lt;RecNum&gt;24&lt;/RecNum&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rsidR="00055379">
        <w:rPr>
          <w:noProof/>
        </w:rPr>
        <w:fldChar w:fldCharType="separate"/>
      </w:r>
      <w:r w:rsidR="00BD29EB">
        <w:rPr>
          <w:noProof/>
        </w:rPr>
        <w:t>(Holland 1991, Byrne and McMahon 1994)</w:t>
      </w:r>
      <w:r w:rsidR="00055379">
        <w:rPr>
          <w:noProof/>
        </w:rPr>
        <w:fldChar w:fldCharType="end"/>
      </w:r>
      <w:r>
        <w:t>. This heightens the use of inefficient anaerobic metabolism and increases harmful by-products which impact acid-base balance.</w:t>
      </w:r>
      <w:r w:rsidR="00411ADB">
        <w:t xml:space="preserve"> </w:t>
      </w:r>
    </w:p>
    <w:p w14:paraId="563AC33A" w14:textId="77777777" w:rsidR="001C7DC9" w:rsidRDefault="00BB57E1">
      <w:pPr>
        <w:spacing w:before="0" w:after="480" w:line="276" w:lineRule="auto"/>
        <w:rPr>
          <w:rFonts w:cs="Segoe UI"/>
          <w:b/>
          <w:color w:val="0074A1"/>
          <w:sz w:val="28"/>
          <w:szCs w:val="28"/>
        </w:rPr>
      </w:pPr>
      <w:r>
        <w:br w:type="page"/>
      </w:r>
    </w:p>
    <w:p w14:paraId="27606AAE" w14:textId="77777777" w:rsidR="00CF653C" w:rsidRDefault="00BB57E1" w:rsidP="00CF653C">
      <w:pPr>
        <w:pStyle w:val="Heading3"/>
      </w:pPr>
      <w:bookmarkStart w:id="21" w:name="_Toc81387428"/>
      <w:bookmarkStart w:id="22" w:name="_Toc94272804"/>
      <w:r>
        <w:lastRenderedPageBreak/>
        <w:t>Previous desiccation research</w:t>
      </w:r>
      <w:bookmarkEnd w:id="21"/>
      <w:bookmarkEnd w:id="22"/>
    </w:p>
    <w:p w14:paraId="38E94A30" w14:textId="11A6D4D8" w:rsidR="009A2F72" w:rsidRPr="00651809" w:rsidRDefault="00BB57E1" w:rsidP="00050694">
      <w:pPr>
        <w:rPr>
          <w:b/>
        </w:rPr>
      </w:pPr>
      <w:r w:rsidRPr="00651809">
        <w:t>Considerable research has focussed on desiccation tolerance of freshwater mussels</w:t>
      </w:r>
      <w:r w:rsidR="007A0C70" w:rsidRPr="00651809">
        <w:t>,</w:t>
      </w:r>
      <w:r w:rsidRPr="00651809">
        <w:t xml:space="preserve"> although only 22 of 958 species have been studied (Table</w:t>
      </w:r>
      <w:r w:rsidR="00B46AF2" w:rsidRPr="00651809">
        <w:t>s</w:t>
      </w:r>
      <w:r w:rsidRPr="00651809">
        <w:t xml:space="preserve"> 2 and 3). Methods and </w:t>
      </w:r>
      <w:r w:rsidR="00ED4038" w:rsidRPr="00651809">
        <w:t xml:space="preserve">drying </w:t>
      </w:r>
      <w:r w:rsidRPr="00651809">
        <w:t xml:space="preserve">conditions </w:t>
      </w:r>
      <w:r w:rsidR="00ED4038" w:rsidRPr="00651809">
        <w:t>examined</w:t>
      </w:r>
      <w:r w:rsidRPr="00651809">
        <w:t xml:space="preserve"> by researchers have differed widely. </w:t>
      </w:r>
      <w:r w:rsidR="00EA3AAD" w:rsidRPr="00651809">
        <w:t>Studies have been conducted in both air and sediment, and across humidity and temperature ranges.</w:t>
      </w:r>
      <w:r w:rsidRPr="00651809">
        <w:t xml:space="preserve"> In air, freshwater mussels in laboratory </w:t>
      </w:r>
      <w:r w:rsidR="00E123A0" w:rsidRPr="00651809">
        <w:t>desiccation</w:t>
      </w:r>
      <w:r w:rsidRPr="00651809">
        <w:t xml:space="preserve"> tolerance experiments have been subjected 0</w:t>
      </w:r>
      <w:r w:rsidRPr="00651809">
        <w:rPr>
          <w:rFonts w:cstheme="minorHAnsi"/>
        </w:rPr>
        <w:t>–</w:t>
      </w:r>
      <w:r w:rsidRPr="00651809">
        <w:t>100% relative humidity (RH) at temperatures of 15</w:t>
      </w:r>
      <w:r w:rsidRPr="00651809">
        <w:rPr>
          <w:rFonts w:cstheme="minorHAnsi"/>
        </w:rPr>
        <w:t>–</w:t>
      </w:r>
      <w:r w:rsidRPr="00651809">
        <w:t>35</w:t>
      </w:r>
      <w:r w:rsidRPr="00651809">
        <w:rPr>
          <w:rFonts w:cstheme="minorHAnsi"/>
        </w:rPr>
        <w:t xml:space="preserve">°C (difference of 20°C), and at 24% RH in air up to 40°C (Figure </w:t>
      </w:r>
      <w:r w:rsidR="001A75A7" w:rsidRPr="00651809">
        <w:rPr>
          <w:rFonts w:cstheme="minorHAnsi"/>
        </w:rPr>
        <w:t>4</w:t>
      </w:r>
      <w:r w:rsidRPr="00651809">
        <w:rPr>
          <w:rFonts w:cstheme="minorHAnsi"/>
        </w:rPr>
        <w:t xml:space="preserve">). In sediment, freshwater mussels under </w:t>
      </w:r>
      <w:r w:rsidR="00E123A0" w:rsidRPr="00651809">
        <w:rPr>
          <w:rFonts w:cstheme="minorHAnsi"/>
        </w:rPr>
        <w:t>desiccation</w:t>
      </w:r>
      <w:r w:rsidRPr="00651809">
        <w:rPr>
          <w:rFonts w:cstheme="minorHAnsi"/>
        </w:rPr>
        <w:t xml:space="preserve"> have been held at temperatures from </w:t>
      </w:r>
      <w:r w:rsidRPr="00651809">
        <w:t>15</w:t>
      </w:r>
      <w:r w:rsidRPr="00651809">
        <w:rPr>
          <w:rFonts w:cstheme="minorHAnsi"/>
        </w:rPr>
        <w:t>–</w:t>
      </w:r>
      <w:r w:rsidRPr="00651809">
        <w:t>45</w:t>
      </w:r>
      <w:r w:rsidRPr="00651809">
        <w:rPr>
          <w:rFonts w:cstheme="minorHAnsi"/>
        </w:rPr>
        <w:t xml:space="preserve">°C. Of the 22 species studied for </w:t>
      </w:r>
      <w:r w:rsidR="00E123A0" w:rsidRPr="00651809">
        <w:rPr>
          <w:rFonts w:cstheme="minorHAnsi"/>
        </w:rPr>
        <w:t>desiccation</w:t>
      </w:r>
      <w:r w:rsidRPr="00651809">
        <w:rPr>
          <w:rFonts w:cstheme="minorHAnsi"/>
        </w:rPr>
        <w:t xml:space="preserve"> tolerance, 22 species were examined between 15–</w:t>
      </w:r>
      <w:r w:rsidRPr="00651809">
        <w:t>30</w:t>
      </w:r>
      <w:r w:rsidRPr="00651809">
        <w:rPr>
          <w:rFonts w:cstheme="minorHAnsi"/>
        </w:rPr>
        <w:t xml:space="preserve">°C, 10 species at &gt;35°C and 3 species at &gt;40°C. Interestingly, the 3 species within the Superfamily </w:t>
      </w:r>
      <w:proofErr w:type="spellStart"/>
      <w:r w:rsidRPr="00651809">
        <w:rPr>
          <w:rFonts w:cstheme="minorHAnsi"/>
        </w:rPr>
        <w:t>Hyrioidea</w:t>
      </w:r>
      <w:proofErr w:type="spellEnd"/>
      <w:r w:rsidRPr="00651809">
        <w:rPr>
          <w:rFonts w:cstheme="minorHAnsi"/>
        </w:rPr>
        <w:t xml:space="preserve"> have only been examined ≤22.6°C.</w:t>
      </w:r>
    </w:p>
    <w:p w14:paraId="68CFD705" w14:textId="77777777" w:rsidR="00942763" w:rsidRDefault="00BB57E1" w:rsidP="00942763">
      <w:pPr>
        <w:keepNext/>
        <w:jc w:val="center"/>
      </w:pPr>
      <w:r>
        <w:rPr>
          <w:noProof/>
        </w:rPr>
        <w:drawing>
          <wp:inline distT="0" distB="0" distL="0" distR="0" wp14:anchorId="742A68EF" wp14:editId="1A088C24">
            <wp:extent cx="5718412" cy="285920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02339"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725389" cy="2862695"/>
                    </a:xfrm>
                    <a:prstGeom prst="rect">
                      <a:avLst/>
                    </a:prstGeom>
                    <a:noFill/>
                    <a:ln>
                      <a:noFill/>
                    </a:ln>
                  </pic:spPr>
                </pic:pic>
              </a:graphicData>
            </a:graphic>
          </wp:inline>
        </w:drawing>
      </w:r>
    </w:p>
    <w:p w14:paraId="0878D4E1" w14:textId="4130B33F" w:rsidR="0089479F" w:rsidRPr="00942763" w:rsidRDefault="00BB57E1" w:rsidP="00942763">
      <w:pPr>
        <w:pStyle w:val="Caption"/>
        <w:rPr>
          <w:rFonts w:ascii="Segoe UI" w:hAnsi="Segoe UI" w:cs="Segoe UI"/>
          <w:color w:val="auto"/>
        </w:rPr>
      </w:pPr>
      <w:bookmarkStart w:id="23" w:name="_Toc94248446"/>
      <w:r w:rsidRPr="00942763">
        <w:rPr>
          <w:rFonts w:ascii="Segoe UI" w:hAnsi="Segoe UI" w:cs="Segoe UI"/>
          <w:b/>
          <w:bCs/>
          <w:color w:val="auto"/>
        </w:rPr>
        <w:t xml:space="preserve">Figure </w:t>
      </w:r>
      <w:r w:rsidRPr="00942763">
        <w:rPr>
          <w:rFonts w:ascii="Segoe UI" w:hAnsi="Segoe UI" w:cs="Segoe UI"/>
          <w:b/>
          <w:bCs/>
          <w:color w:val="auto"/>
        </w:rPr>
        <w:fldChar w:fldCharType="begin"/>
      </w:r>
      <w:r w:rsidRPr="00942763">
        <w:rPr>
          <w:rFonts w:ascii="Segoe UI" w:hAnsi="Segoe UI" w:cs="Segoe UI"/>
          <w:b/>
          <w:bCs/>
          <w:color w:val="auto"/>
        </w:rPr>
        <w:instrText xml:space="preserve"> SEQ Figure \* ARABIC </w:instrText>
      </w:r>
      <w:r w:rsidRPr="00942763">
        <w:rPr>
          <w:rFonts w:ascii="Segoe UI" w:hAnsi="Segoe UI" w:cs="Segoe UI"/>
          <w:b/>
          <w:bCs/>
          <w:color w:val="auto"/>
        </w:rPr>
        <w:fldChar w:fldCharType="separate"/>
      </w:r>
      <w:r w:rsidR="00DB44B4">
        <w:rPr>
          <w:rFonts w:ascii="Segoe UI" w:hAnsi="Segoe UI" w:cs="Segoe UI"/>
          <w:b/>
          <w:bCs/>
          <w:noProof/>
          <w:color w:val="auto"/>
        </w:rPr>
        <w:t>4</w:t>
      </w:r>
      <w:r w:rsidRPr="00942763">
        <w:rPr>
          <w:rFonts w:ascii="Segoe UI" w:hAnsi="Segoe UI" w:cs="Segoe UI"/>
          <w:b/>
          <w:bCs/>
          <w:color w:val="auto"/>
        </w:rPr>
        <w:fldChar w:fldCharType="end"/>
      </w:r>
      <w:r w:rsidRPr="00942763">
        <w:rPr>
          <w:rFonts w:ascii="Segoe UI" w:hAnsi="Segoe UI" w:cs="Segoe UI"/>
          <w:b/>
          <w:bCs/>
          <w:color w:val="auto"/>
        </w:rPr>
        <w:t xml:space="preserve"> </w:t>
      </w:r>
      <w:r w:rsidRPr="00942763">
        <w:rPr>
          <w:rFonts w:ascii="Segoe UI" w:hAnsi="Segoe UI" w:cs="Segoe UI"/>
          <w:color w:val="auto"/>
        </w:rPr>
        <w:t xml:space="preserve">Temperature, air relative humidity (RH) and sediment conditions used in laboratory desiccation tolerance trials for various freshwater mussel species. Yellow and blue colour indicates mussels belonging to </w:t>
      </w:r>
      <w:proofErr w:type="spellStart"/>
      <w:r w:rsidRPr="00942763">
        <w:rPr>
          <w:rFonts w:ascii="Segoe UI" w:hAnsi="Segoe UI" w:cs="Segoe UI"/>
          <w:color w:val="auto"/>
        </w:rPr>
        <w:t>Hyrioidea</w:t>
      </w:r>
      <w:proofErr w:type="spellEnd"/>
      <w:r w:rsidRPr="00942763">
        <w:rPr>
          <w:rFonts w:ascii="Segoe UI" w:hAnsi="Segoe UI" w:cs="Segoe UI"/>
          <w:color w:val="auto"/>
        </w:rPr>
        <w:t xml:space="preserve"> and </w:t>
      </w:r>
      <w:proofErr w:type="spellStart"/>
      <w:r w:rsidRPr="00942763">
        <w:rPr>
          <w:rFonts w:ascii="Segoe UI" w:hAnsi="Segoe UI" w:cs="Segoe UI"/>
          <w:color w:val="auto"/>
        </w:rPr>
        <w:t>Unionoidea</w:t>
      </w:r>
      <w:proofErr w:type="spellEnd"/>
      <w:r w:rsidRPr="00942763">
        <w:rPr>
          <w:rFonts w:ascii="Segoe UI" w:hAnsi="Segoe UI" w:cs="Segoe UI"/>
          <w:color w:val="auto"/>
        </w:rPr>
        <w:t xml:space="preserve"> Superfamilies respectively. </w:t>
      </w:r>
      <w:proofErr w:type="spellStart"/>
      <w:r w:rsidRPr="00942763">
        <w:rPr>
          <w:rFonts w:ascii="Segoe UI" w:hAnsi="Segoe UI" w:cs="Segoe UI"/>
          <w:color w:val="auto"/>
        </w:rPr>
        <w:t>Unk</w:t>
      </w:r>
      <w:proofErr w:type="spellEnd"/>
      <w:r w:rsidRPr="00942763">
        <w:rPr>
          <w:rFonts w:ascii="Segoe UI" w:hAnsi="Segoe UI" w:cs="Segoe UI"/>
          <w:color w:val="auto"/>
        </w:rPr>
        <w:t xml:space="preserve"> refers to instances where air humidity was not unknown. Mean temperature is used for trials where temperature varied. Points are slightly jittered apart to minimise overlaps.</w:t>
      </w:r>
      <w:bookmarkEnd w:id="23"/>
    </w:p>
    <w:p w14:paraId="1E8B6B18" w14:textId="77777777" w:rsidR="0089479F" w:rsidRDefault="0089479F" w:rsidP="0089479F"/>
    <w:p w14:paraId="659849C3" w14:textId="6CFC03BF" w:rsidR="00F555FC" w:rsidRPr="00651809" w:rsidRDefault="00BB57E1" w:rsidP="002A7741">
      <w:pPr>
        <w:rPr>
          <w:rFonts w:eastAsia="Segoe UI" w:cs="Segoe UI"/>
        </w:rPr>
      </w:pPr>
      <w:r w:rsidRPr="00651809">
        <w:rPr>
          <w:rFonts w:eastAsia="Segoe UI" w:cs="Segoe UI"/>
        </w:rPr>
        <w:t>Comparing desiccation tolerance between freshwater mussel species is difficult due to the differen</w:t>
      </w:r>
      <w:r w:rsidR="00ED4038" w:rsidRPr="00651809">
        <w:rPr>
          <w:rFonts w:eastAsia="Segoe UI" w:cs="Segoe UI"/>
        </w:rPr>
        <w:t>t drying</w:t>
      </w:r>
      <w:r w:rsidRPr="00651809">
        <w:rPr>
          <w:rFonts w:eastAsia="Segoe UI" w:cs="Segoe UI"/>
        </w:rPr>
        <w:t xml:space="preserve"> conditions used (see humidity and temperature ranges above). Attempts to do so should be interpreted cautiously. Based on the maximum known survival times in experiments at temperatures ranging from 15–30°C, albeit at varying RH and location (air or sediment), </w:t>
      </w:r>
      <w:proofErr w:type="spellStart"/>
      <w:r w:rsidRPr="00651809">
        <w:rPr>
          <w:rFonts w:eastAsia="Segoe UI" w:cs="Segoe UI"/>
          <w:i/>
        </w:rPr>
        <w:t>Uniomerus</w:t>
      </w:r>
      <w:proofErr w:type="spellEnd"/>
      <w:r w:rsidRPr="00651809">
        <w:rPr>
          <w:rFonts w:eastAsia="Segoe UI" w:cs="Segoe UI"/>
          <w:i/>
        </w:rPr>
        <w:t xml:space="preserve"> </w:t>
      </w:r>
      <w:proofErr w:type="spellStart"/>
      <w:r w:rsidRPr="00651809">
        <w:rPr>
          <w:rFonts w:eastAsia="Segoe UI" w:cs="Segoe UI"/>
          <w:i/>
        </w:rPr>
        <w:t>tetralasmus</w:t>
      </w:r>
      <w:proofErr w:type="spellEnd"/>
      <w:r w:rsidRPr="00651809">
        <w:rPr>
          <w:rFonts w:eastAsia="Segoe UI" w:cs="Segoe UI"/>
        </w:rPr>
        <w:t xml:space="preserve"> of the Superfamily </w:t>
      </w:r>
      <w:proofErr w:type="spellStart"/>
      <w:r w:rsidRPr="00651809">
        <w:rPr>
          <w:rFonts w:eastAsia="Segoe UI" w:cs="Segoe UI"/>
        </w:rPr>
        <w:t>Unionoidea</w:t>
      </w:r>
      <w:proofErr w:type="spellEnd"/>
      <w:r w:rsidRPr="00651809">
        <w:rPr>
          <w:rFonts w:eastAsia="Segoe UI" w:cs="Segoe UI"/>
        </w:rPr>
        <w:t xml:space="preserve"> has the longest </w:t>
      </w:r>
      <w:r w:rsidR="00576E4F" w:rsidRPr="00651809">
        <w:rPr>
          <w:rFonts w:eastAsia="Segoe UI" w:cs="Segoe UI"/>
        </w:rPr>
        <w:t>desiccation</w:t>
      </w:r>
      <w:r w:rsidRPr="00651809">
        <w:rPr>
          <w:rFonts w:eastAsia="Segoe UI" w:cs="Segoe UI"/>
        </w:rPr>
        <w:t xml:space="preserve"> survival time of 568 days (1.6 years) while the shortest time of 0.04 days (1 h) was displayed by </w:t>
      </w:r>
      <w:proofErr w:type="spellStart"/>
      <w:r w:rsidRPr="00651809">
        <w:rPr>
          <w:rFonts w:eastAsia="Segoe UI" w:cs="Segoe UI"/>
          <w:i/>
        </w:rPr>
        <w:t>Eurynia</w:t>
      </w:r>
      <w:proofErr w:type="spellEnd"/>
      <w:r w:rsidRPr="00651809">
        <w:rPr>
          <w:rFonts w:eastAsia="Segoe UI" w:cs="Segoe UI"/>
          <w:i/>
        </w:rPr>
        <w:t xml:space="preserve"> </w:t>
      </w:r>
      <w:proofErr w:type="spellStart"/>
      <w:r w:rsidRPr="00651809">
        <w:rPr>
          <w:rFonts w:eastAsia="Segoe UI" w:cs="Segoe UI"/>
          <w:i/>
        </w:rPr>
        <w:t>dilatata</w:t>
      </w:r>
      <w:proofErr w:type="spellEnd"/>
      <w:r w:rsidRPr="00651809">
        <w:rPr>
          <w:rFonts w:eastAsia="Segoe UI" w:cs="Segoe UI"/>
        </w:rPr>
        <w:t xml:space="preserve"> of </w:t>
      </w:r>
      <w:proofErr w:type="spellStart"/>
      <w:r w:rsidRPr="00651809">
        <w:rPr>
          <w:rFonts w:eastAsia="Segoe UI" w:cs="Segoe UI"/>
        </w:rPr>
        <w:t>Unionoidea</w:t>
      </w:r>
      <w:proofErr w:type="spellEnd"/>
      <w:r w:rsidRPr="00651809">
        <w:rPr>
          <w:rFonts w:eastAsia="Segoe UI" w:cs="Segoe UI"/>
        </w:rPr>
        <w:t xml:space="preserve"> (Figure </w:t>
      </w:r>
      <w:r w:rsidR="001A75A7" w:rsidRPr="00651809">
        <w:rPr>
          <w:rFonts w:eastAsia="Segoe UI" w:cs="Segoe UI"/>
        </w:rPr>
        <w:t>5</w:t>
      </w:r>
      <w:r w:rsidRPr="00651809">
        <w:rPr>
          <w:rFonts w:eastAsia="Segoe UI" w:cs="Segoe UI"/>
        </w:rPr>
        <w:t xml:space="preserve">). </w:t>
      </w:r>
      <w:r w:rsidR="00ED4038" w:rsidRPr="00651809">
        <w:rPr>
          <w:rFonts w:eastAsia="Segoe UI" w:cs="Segoe UI"/>
        </w:rPr>
        <w:t>To date, i</w:t>
      </w:r>
      <w:r w:rsidRPr="00651809">
        <w:rPr>
          <w:rFonts w:eastAsia="Segoe UI" w:cs="Segoe UI"/>
        </w:rPr>
        <w:t xml:space="preserve">t appears members of the Superfamily </w:t>
      </w:r>
      <w:proofErr w:type="spellStart"/>
      <w:r w:rsidRPr="00651809">
        <w:rPr>
          <w:rFonts w:eastAsia="Segoe UI" w:cs="Segoe UI"/>
        </w:rPr>
        <w:t>Hyrioidea</w:t>
      </w:r>
      <w:proofErr w:type="spellEnd"/>
      <w:r w:rsidRPr="00651809">
        <w:rPr>
          <w:rFonts w:eastAsia="Segoe UI" w:cs="Segoe UI"/>
        </w:rPr>
        <w:t xml:space="preserve"> may have longer </w:t>
      </w:r>
      <w:r w:rsidR="00576E4F" w:rsidRPr="00651809">
        <w:rPr>
          <w:rFonts w:eastAsia="Segoe UI" w:cs="Segoe UI"/>
        </w:rPr>
        <w:t xml:space="preserve">desiccation </w:t>
      </w:r>
      <w:r w:rsidRPr="00651809">
        <w:rPr>
          <w:rFonts w:eastAsia="Segoe UI" w:cs="Segoe UI"/>
        </w:rPr>
        <w:t>survival times (range of 31–377</w:t>
      </w:r>
      <w:r w:rsidR="00D2191E" w:rsidRPr="00651809">
        <w:rPr>
          <w:rFonts w:eastAsia="Segoe UI" w:cs="Segoe UI"/>
        </w:rPr>
        <w:t xml:space="preserve"> days</w:t>
      </w:r>
      <w:r w:rsidRPr="00651809">
        <w:rPr>
          <w:rFonts w:eastAsia="Segoe UI" w:cs="Segoe UI"/>
        </w:rPr>
        <w:t xml:space="preserve">, median of 62) than those of the Superfamily </w:t>
      </w:r>
      <w:proofErr w:type="spellStart"/>
      <w:r w:rsidRPr="00651809">
        <w:rPr>
          <w:rFonts w:eastAsia="Segoe UI" w:cs="Segoe UI"/>
        </w:rPr>
        <w:t>Unionoidea</w:t>
      </w:r>
      <w:proofErr w:type="spellEnd"/>
      <w:r w:rsidRPr="00651809">
        <w:rPr>
          <w:rFonts w:eastAsia="Segoe UI" w:cs="Segoe UI"/>
        </w:rPr>
        <w:t xml:space="preserve"> (range of 0.04–568</w:t>
      </w:r>
      <w:r w:rsidR="005E6199" w:rsidRPr="00651809">
        <w:rPr>
          <w:rFonts w:eastAsia="Segoe UI" w:cs="Segoe UI"/>
        </w:rPr>
        <w:t xml:space="preserve"> days</w:t>
      </w:r>
      <w:r w:rsidRPr="00651809">
        <w:rPr>
          <w:rFonts w:eastAsia="Segoe UI" w:cs="Segoe UI"/>
        </w:rPr>
        <w:t xml:space="preserve">, median of 6). </w:t>
      </w:r>
    </w:p>
    <w:p w14:paraId="1E52BA13" w14:textId="77777777" w:rsidR="00576E4F" w:rsidRDefault="00BB57E1">
      <w:pPr>
        <w:spacing w:before="0" w:after="480" w:line="276" w:lineRule="auto"/>
        <w:rPr>
          <w:b/>
        </w:rPr>
      </w:pPr>
      <w:r>
        <w:rPr>
          <w:b/>
        </w:rPr>
        <w:br w:type="page"/>
      </w:r>
    </w:p>
    <w:p w14:paraId="66B92485" w14:textId="39FDE1E6" w:rsidR="007C5539" w:rsidRPr="007C5539" w:rsidRDefault="00BB57E1" w:rsidP="007C5539">
      <w:pPr>
        <w:pStyle w:val="Caption"/>
        <w:keepNext/>
        <w:rPr>
          <w:rFonts w:ascii="Segoe UI" w:hAnsi="Segoe UI" w:cs="Segoe UI"/>
          <w:color w:val="auto"/>
        </w:rPr>
      </w:pPr>
      <w:bookmarkStart w:id="24" w:name="_Toc94248438"/>
      <w:r w:rsidRPr="007C5539">
        <w:rPr>
          <w:rFonts w:ascii="Segoe UI" w:hAnsi="Segoe UI" w:cs="Segoe UI"/>
          <w:b/>
          <w:bCs/>
          <w:color w:val="auto"/>
        </w:rPr>
        <w:lastRenderedPageBreak/>
        <w:t xml:space="preserve">Table </w:t>
      </w:r>
      <w:r w:rsidRPr="007C5539">
        <w:rPr>
          <w:rFonts w:ascii="Segoe UI" w:hAnsi="Segoe UI" w:cs="Segoe UI"/>
          <w:b/>
          <w:bCs/>
          <w:color w:val="auto"/>
        </w:rPr>
        <w:fldChar w:fldCharType="begin"/>
      </w:r>
      <w:r w:rsidRPr="007C5539">
        <w:rPr>
          <w:rFonts w:ascii="Segoe UI" w:hAnsi="Segoe UI" w:cs="Segoe UI"/>
          <w:b/>
          <w:bCs/>
          <w:color w:val="auto"/>
        </w:rPr>
        <w:instrText xml:space="preserve"> SEQ Table \* ARABIC </w:instrText>
      </w:r>
      <w:r w:rsidRPr="007C5539">
        <w:rPr>
          <w:rFonts w:ascii="Segoe UI" w:hAnsi="Segoe UI" w:cs="Segoe UI"/>
          <w:b/>
          <w:bCs/>
          <w:color w:val="auto"/>
        </w:rPr>
        <w:fldChar w:fldCharType="separate"/>
      </w:r>
      <w:r w:rsidR="00DB44B4">
        <w:rPr>
          <w:rFonts w:ascii="Segoe UI" w:hAnsi="Segoe UI" w:cs="Segoe UI"/>
          <w:b/>
          <w:bCs/>
          <w:noProof/>
          <w:color w:val="auto"/>
        </w:rPr>
        <w:t>3</w:t>
      </w:r>
      <w:r w:rsidRPr="007C5539">
        <w:rPr>
          <w:rFonts w:ascii="Segoe UI" w:hAnsi="Segoe UI" w:cs="Segoe UI"/>
          <w:b/>
          <w:bCs/>
          <w:color w:val="auto"/>
        </w:rPr>
        <w:fldChar w:fldCharType="end"/>
      </w:r>
      <w:r w:rsidRPr="007C5539">
        <w:rPr>
          <w:rFonts w:ascii="Segoe UI" w:hAnsi="Segoe UI" w:cs="Segoe UI"/>
          <w:color w:val="auto"/>
        </w:rPr>
        <w:t xml:space="preserve"> Experimental equipment, mussel locations, and the temperatures and air humidity conditions used in desiccation tolerance trials for the Superfamilies and species studied. Note not all species are included from Bartsch et al. </w:t>
      </w:r>
      <w:r w:rsidR="000933CC">
        <w:rPr>
          <w:rFonts w:ascii="Segoe UI" w:hAnsi="Segoe UI" w:cs="Segoe UI"/>
          <w:color w:val="auto"/>
        </w:rPr>
        <w:fldChar w:fldCharType="begin"/>
      </w:r>
      <w:r w:rsidR="000933CC">
        <w:rPr>
          <w:rFonts w:ascii="Segoe UI" w:hAnsi="Segoe UI" w:cs="Segoe UI"/>
          <w:color w:val="auto"/>
        </w:rPr>
        <w:instrText xml:space="preserve"> ADDIN EN.CITE &lt;EndNote&gt;&lt;Cite ExcludeAuth="1"&gt;&lt;Author&gt;Bartsch&lt;/Author&gt;&lt;Year&gt;2000&lt;/Year&gt;&lt;RecNum&gt;29&lt;/RecNum&gt;&lt;DisplayText&gt;(2000)&lt;/DisplayText&gt;&lt;record&gt;&lt;rec-number&gt;29&lt;/rec-number&gt;&lt;foreign-keys&gt;&lt;key app="EN" db-id="rf9t5zd0se2f0medze6pxzv2w5zvvtrz2p0t" timestamp="1630453871"&gt;29&lt;/key&gt;&lt;/foreign-keys&gt;&lt;ref-type name="Journal Article"&gt;17&lt;/ref-type&gt;&lt;contributors&gt;&lt;authors&gt;&lt;author&gt;Bartsch, M. R.&lt;/author&gt;&lt;author&gt;Waller, D. L&lt;/author&gt;&lt;author&gt;Cope, W. G.&lt;/author&gt;&lt;author&gt;Gutreuter, S.&lt;/author&gt;&lt;/authors&gt;&lt;/contributors&gt;&lt;titles&gt;&lt;title&gt;Emersion and thermal tolerances of three species of unionid mussels: survival and behavioral effects&lt;/title&gt;&lt;secondary-title&gt;Journal of Shellfish Research&lt;/secondary-title&gt;&lt;/titles&gt;&lt;periodical&gt;&lt;full-title&gt;Journal of Shellfish Research&lt;/full-title&gt;&lt;/periodical&gt;&lt;volume&gt;19&lt;/volume&gt;&lt;number&gt;&lt;style face="normal" font="default" size="100%"&gt;233&lt;/style&gt;&lt;style face="normal" font="Symbol" charset="2" size="100%"&gt;-&lt;/style&gt;&lt;style face="normal" font="default" size="100%"&gt;240&lt;/style&gt;&lt;/number&gt;&lt;dates&gt;&lt;year&gt;2000&lt;/year&gt;&lt;/dates&gt;&lt;urls&gt;&lt;/urls&gt;&lt;/record&gt;&lt;/Cite&gt;&lt;/EndNote&gt;</w:instrText>
      </w:r>
      <w:r w:rsidR="000933CC">
        <w:rPr>
          <w:rFonts w:ascii="Segoe UI" w:hAnsi="Segoe UI" w:cs="Segoe UI"/>
          <w:color w:val="auto"/>
        </w:rPr>
        <w:fldChar w:fldCharType="separate"/>
      </w:r>
      <w:r w:rsidR="000933CC">
        <w:rPr>
          <w:rFonts w:ascii="Segoe UI" w:hAnsi="Segoe UI" w:cs="Segoe UI"/>
          <w:noProof/>
          <w:color w:val="auto"/>
        </w:rPr>
        <w:t>(2000)</w:t>
      </w:r>
      <w:r w:rsidR="000933CC">
        <w:rPr>
          <w:rFonts w:ascii="Segoe UI" w:hAnsi="Segoe UI" w:cs="Segoe UI"/>
          <w:color w:val="auto"/>
        </w:rPr>
        <w:fldChar w:fldCharType="end"/>
      </w:r>
      <w:r w:rsidRPr="007C5539">
        <w:rPr>
          <w:rFonts w:ascii="Segoe UI" w:hAnsi="Segoe UI" w:cs="Segoe UI"/>
          <w:color w:val="auto"/>
        </w:rPr>
        <w:t xml:space="preserve"> as desiccation tolerance could not be studied for some species over the experiment duration of 1 hour.</w:t>
      </w:r>
      <w:bookmarkEnd w:id="24"/>
    </w:p>
    <w:tbl>
      <w:tblPr>
        <w:tblStyle w:val="dpitablestyle"/>
        <w:tblW w:w="9577" w:type="dxa"/>
        <w:tblInd w:w="-10" w:type="dxa"/>
        <w:tblLook w:val="04A0" w:firstRow="1" w:lastRow="0" w:firstColumn="1" w:lastColumn="0" w:noHBand="0" w:noVBand="1"/>
      </w:tblPr>
      <w:tblGrid>
        <w:gridCol w:w="1428"/>
        <w:gridCol w:w="10"/>
        <w:gridCol w:w="1428"/>
        <w:gridCol w:w="10"/>
        <w:gridCol w:w="1447"/>
        <w:gridCol w:w="10"/>
        <w:gridCol w:w="1549"/>
        <w:gridCol w:w="10"/>
        <w:gridCol w:w="930"/>
        <w:gridCol w:w="10"/>
        <w:gridCol w:w="1460"/>
        <w:gridCol w:w="10"/>
        <w:gridCol w:w="1265"/>
        <w:gridCol w:w="10"/>
      </w:tblGrid>
      <w:tr w:rsidR="0001426C" w14:paraId="569352D9" w14:textId="77777777" w:rsidTr="0001426C">
        <w:trPr>
          <w:gridAfter w:val="1"/>
          <w:cnfStyle w:val="100000000000" w:firstRow="1" w:lastRow="0" w:firstColumn="0" w:lastColumn="0" w:oddVBand="0" w:evenVBand="0" w:oddHBand="0" w:evenHBand="0" w:firstRowFirstColumn="0" w:firstRowLastColumn="0" w:lastRowFirstColumn="0" w:lastRowLastColumn="0"/>
          <w:wAfter w:w="10" w:type="dxa"/>
        </w:trPr>
        <w:tc>
          <w:tcPr>
            <w:tcW w:w="1428" w:type="dxa"/>
            <w:tcBorders>
              <w:top w:val="none" w:sz="0" w:space="0" w:color="auto"/>
              <w:left w:val="none" w:sz="0" w:space="0" w:color="auto"/>
              <w:bottom w:val="none" w:sz="0" w:space="0" w:color="auto"/>
              <w:right w:val="none" w:sz="0" w:space="0" w:color="auto"/>
            </w:tcBorders>
          </w:tcPr>
          <w:p w14:paraId="67BAF64E" w14:textId="77777777" w:rsidR="00A95F86" w:rsidRDefault="00BB57E1" w:rsidP="001A75A7">
            <w:r>
              <w:rPr>
                <w:noProof/>
              </w:rPr>
              <w:t>Superfamily</w:t>
            </w:r>
          </w:p>
        </w:tc>
        <w:tc>
          <w:tcPr>
            <w:tcW w:w="1438" w:type="dxa"/>
            <w:gridSpan w:val="2"/>
            <w:tcBorders>
              <w:top w:val="none" w:sz="0" w:space="0" w:color="auto"/>
              <w:left w:val="none" w:sz="0" w:space="0" w:color="auto"/>
              <w:bottom w:val="none" w:sz="0" w:space="0" w:color="auto"/>
              <w:right w:val="none" w:sz="0" w:space="0" w:color="auto"/>
            </w:tcBorders>
          </w:tcPr>
          <w:p w14:paraId="0A87EF12" w14:textId="77777777" w:rsidR="00A95F86" w:rsidRDefault="00BB57E1" w:rsidP="001A75A7">
            <w:r>
              <w:t>Species</w:t>
            </w:r>
          </w:p>
        </w:tc>
        <w:tc>
          <w:tcPr>
            <w:tcW w:w="1457" w:type="dxa"/>
            <w:gridSpan w:val="2"/>
            <w:tcBorders>
              <w:top w:val="none" w:sz="0" w:space="0" w:color="auto"/>
              <w:left w:val="none" w:sz="0" w:space="0" w:color="auto"/>
              <w:bottom w:val="none" w:sz="0" w:space="0" w:color="auto"/>
              <w:right w:val="none" w:sz="0" w:space="0" w:color="auto"/>
            </w:tcBorders>
          </w:tcPr>
          <w:p w14:paraId="1BEB4C20" w14:textId="77777777" w:rsidR="00A95F86" w:rsidRDefault="00BB57E1" w:rsidP="001A75A7">
            <w:pPr>
              <w:rPr>
                <w:noProof/>
              </w:rPr>
            </w:pPr>
            <w:r>
              <w:rPr>
                <w:noProof/>
              </w:rPr>
              <w:t>Experimental equipment</w:t>
            </w:r>
          </w:p>
        </w:tc>
        <w:tc>
          <w:tcPr>
            <w:tcW w:w="1559" w:type="dxa"/>
            <w:gridSpan w:val="2"/>
            <w:tcBorders>
              <w:top w:val="none" w:sz="0" w:space="0" w:color="auto"/>
              <w:left w:val="none" w:sz="0" w:space="0" w:color="auto"/>
              <w:bottom w:val="none" w:sz="0" w:space="0" w:color="auto"/>
              <w:right w:val="none" w:sz="0" w:space="0" w:color="auto"/>
            </w:tcBorders>
          </w:tcPr>
          <w:p w14:paraId="2CD41F26" w14:textId="77777777" w:rsidR="00A95F86" w:rsidRDefault="00BB57E1" w:rsidP="001A75A7">
            <w:r>
              <w:t>Mussel locations</w:t>
            </w:r>
          </w:p>
        </w:tc>
        <w:tc>
          <w:tcPr>
            <w:tcW w:w="940" w:type="dxa"/>
            <w:gridSpan w:val="2"/>
            <w:tcBorders>
              <w:top w:val="none" w:sz="0" w:space="0" w:color="auto"/>
              <w:left w:val="none" w:sz="0" w:space="0" w:color="auto"/>
              <w:bottom w:val="none" w:sz="0" w:space="0" w:color="auto"/>
              <w:right w:val="none" w:sz="0" w:space="0" w:color="auto"/>
            </w:tcBorders>
          </w:tcPr>
          <w:p w14:paraId="60BBBF22" w14:textId="77777777" w:rsidR="00A95F86" w:rsidRDefault="00BB57E1" w:rsidP="001A75A7">
            <w:r>
              <w:rPr>
                <w:noProof/>
              </w:rPr>
              <w:t>Temp.</w:t>
            </w:r>
          </w:p>
        </w:tc>
        <w:tc>
          <w:tcPr>
            <w:tcW w:w="1470" w:type="dxa"/>
            <w:gridSpan w:val="2"/>
            <w:tcBorders>
              <w:top w:val="none" w:sz="0" w:space="0" w:color="auto"/>
              <w:left w:val="none" w:sz="0" w:space="0" w:color="auto"/>
              <w:bottom w:val="none" w:sz="0" w:space="0" w:color="auto"/>
              <w:right w:val="none" w:sz="0" w:space="0" w:color="auto"/>
            </w:tcBorders>
          </w:tcPr>
          <w:p w14:paraId="1DA05C63" w14:textId="77777777" w:rsidR="00A95F86" w:rsidRPr="00030044" w:rsidRDefault="00BB57E1" w:rsidP="001A75A7">
            <w:pPr>
              <w:rPr>
                <w:noProof/>
              </w:rPr>
            </w:pPr>
            <w:r>
              <w:rPr>
                <w:noProof/>
              </w:rPr>
              <w:t>Air humidity</w:t>
            </w:r>
          </w:p>
        </w:tc>
        <w:tc>
          <w:tcPr>
            <w:tcW w:w="1275" w:type="dxa"/>
            <w:gridSpan w:val="2"/>
            <w:tcBorders>
              <w:top w:val="none" w:sz="0" w:space="0" w:color="auto"/>
              <w:left w:val="none" w:sz="0" w:space="0" w:color="auto"/>
              <w:bottom w:val="none" w:sz="0" w:space="0" w:color="auto"/>
              <w:right w:val="none" w:sz="0" w:space="0" w:color="auto"/>
            </w:tcBorders>
          </w:tcPr>
          <w:p w14:paraId="2C04FE0F" w14:textId="77777777" w:rsidR="00A95F86" w:rsidRDefault="00BB57E1" w:rsidP="001A75A7">
            <w:r>
              <w:rPr>
                <w:noProof/>
              </w:rPr>
              <w:t>Reference</w:t>
            </w:r>
          </w:p>
        </w:tc>
      </w:tr>
      <w:tr w:rsidR="0001426C" w14:paraId="4C03626E"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6CDE4105" w14:textId="77777777" w:rsidR="00A95F86" w:rsidRPr="00900F86" w:rsidRDefault="00BB57E1" w:rsidP="001A75A7">
            <w:pPr>
              <w:rPr>
                <w:b/>
              </w:rPr>
            </w:pPr>
            <w:proofErr w:type="spellStart"/>
            <w:r w:rsidRPr="00900F86">
              <w:rPr>
                <w:b/>
              </w:rPr>
              <w:t>Hyrioidea</w:t>
            </w:r>
            <w:proofErr w:type="spellEnd"/>
          </w:p>
        </w:tc>
        <w:tc>
          <w:tcPr>
            <w:tcW w:w="1438" w:type="dxa"/>
            <w:gridSpan w:val="2"/>
            <w:tcBorders>
              <w:bottom w:val="none" w:sz="0" w:space="0" w:color="auto"/>
            </w:tcBorders>
          </w:tcPr>
          <w:p w14:paraId="25715621" w14:textId="77777777" w:rsidR="00A95F86" w:rsidRPr="00900F86" w:rsidRDefault="00BB57E1" w:rsidP="001A75A7">
            <w:pPr>
              <w:rPr>
                <w:b/>
                <w:noProof/>
              </w:rPr>
            </w:pPr>
            <w:r w:rsidRPr="00900F86">
              <w:rPr>
                <w:b/>
                <w:noProof/>
              </w:rPr>
              <w:t>Alathyria jacksoni</w:t>
            </w:r>
          </w:p>
        </w:tc>
        <w:tc>
          <w:tcPr>
            <w:tcW w:w="1457" w:type="dxa"/>
            <w:gridSpan w:val="2"/>
            <w:tcBorders>
              <w:bottom w:val="none" w:sz="0" w:space="0" w:color="auto"/>
            </w:tcBorders>
          </w:tcPr>
          <w:p w14:paraId="0801E677" w14:textId="77777777" w:rsidR="00A95F86" w:rsidRDefault="00BB57E1" w:rsidP="001A75A7">
            <w:pPr>
              <w:rPr>
                <w:noProof/>
              </w:rPr>
            </w:pPr>
            <w:r>
              <w:rPr>
                <w:noProof/>
              </w:rPr>
              <w:t>Lab bench</w:t>
            </w:r>
          </w:p>
        </w:tc>
        <w:tc>
          <w:tcPr>
            <w:tcW w:w="1559" w:type="dxa"/>
            <w:gridSpan w:val="2"/>
            <w:tcBorders>
              <w:bottom w:val="none" w:sz="0" w:space="0" w:color="auto"/>
            </w:tcBorders>
          </w:tcPr>
          <w:p w14:paraId="4BF318BB" w14:textId="77777777" w:rsidR="00A95F86" w:rsidRDefault="00BB57E1" w:rsidP="001A75A7">
            <w:r>
              <w:rPr>
                <w:noProof/>
              </w:rPr>
              <w:t>Air</w:t>
            </w:r>
          </w:p>
        </w:tc>
        <w:tc>
          <w:tcPr>
            <w:tcW w:w="940" w:type="dxa"/>
            <w:gridSpan w:val="2"/>
            <w:tcBorders>
              <w:bottom w:val="none" w:sz="0" w:space="0" w:color="auto"/>
            </w:tcBorders>
          </w:tcPr>
          <w:p w14:paraId="48088BEF" w14:textId="77777777" w:rsidR="00A95F86" w:rsidRDefault="00BB57E1" w:rsidP="001A75A7">
            <w:r>
              <w:rPr>
                <w:noProof/>
              </w:rPr>
              <w:t>18</w:t>
            </w:r>
            <w:r>
              <w:rPr>
                <w:rFonts w:cstheme="minorHAnsi"/>
              </w:rPr>
              <w:t>°C</w:t>
            </w:r>
          </w:p>
        </w:tc>
        <w:tc>
          <w:tcPr>
            <w:tcW w:w="1470" w:type="dxa"/>
            <w:gridSpan w:val="2"/>
            <w:tcBorders>
              <w:bottom w:val="none" w:sz="0" w:space="0" w:color="auto"/>
            </w:tcBorders>
          </w:tcPr>
          <w:p w14:paraId="0AED2D0A" w14:textId="77777777" w:rsidR="00A95F86" w:rsidRPr="006B7A10" w:rsidRDefault="00BB57E1" w:rsidP="001A75A7">
            <w:pPr>
              <w:rPr>
                <w:noProof/>
              </w:rPr>
            </w:pPr>
            <w:r>
              <w:rPr>
                <w:noProof/>
              </w:rPr>
              <w:t>Unknown</w:t>
            </w:r>
          </w:p>
        </w:tc>
        <w:tc>
          <w:tcPr>
            <w:tcW w:w="1275" w:type="dxa"/>
            <w:gridSpan w:val="2"/>
            <w:tcBorders>
              <w:bottom w:val="none" w:sz="0" w:space="0" w:color="auto"/>
            </w:tcBorders>
          </w:tcPr>
          <w:p w14:paraId="47E58A9C" w14:textId="77777777" w:rsidR="00A95F86" w:rsidRDefault="00BB57E1" w:rsidP="001A75A7">
            <w:r>
              <w:rPr>
                <w:noProof/>
              </w:rPr>
              <w:fldChar w:fldCharType="begin"/>
            </w:r>
            <w:r>
              <w:rPr>
                <w:noProof/>
              </w:rPr>
              <w:instrText xml:space="preserve"> ADDIN EN.CITE &lt;EndNote&gt;&lt;Cite&gt;&lt;Author&gt;Walker&lt;/Author&gt;&lt;Year&gt;1981&lt;/Year&gt;&lt;RecNum&gt;14&lt;/RecNum&gt;&lt;DisplayText&gt;(Walker 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Pr>
                <w:noProof/>
              </w:rPr>
              <w:fldChar w:fldCharType="separate"/>
            </w:r>
            <w:r>
              <w:rPr>
                <w:noProof/>
              </w:rPr>
              <w:t>(Walker 1981)</w:t>
            </w:r>
            <w:r>
              <w:rPr>
                <w:noProof/>
              </w:rPr>
              <w:fldChar w:fldCharType="end"/>
            </w:r>
            <w:r w:rsidR="00941330" w:rsidRPr="006B7A10">
              <w:rPr>
                <w:noProof/>
              </w:rPr>
              <w:t xml:space="preserve"> </w:t>
            </w:r>
          </w:p>
        </w:tc>
      </w:tr>
      <w:tr w:rsidR="0001426C" w14:paraId="1D6C64D8"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38E3F50C" w14:textId="77777777" w:rsidR="00A95F86" w:rsidRDefault="00A95F86" w:rsidP="001A75A7"/>
        </w:tc>
        <w:tc>
          <w:tcPr>
            <w:tcW w:w="1438" w:type="dxa"/>
            <w:gridSpan w:val="2"/>
            <w:tcBorders>
              <w:bottom w:val="none" w:sz="0" w:space="0" w:color="auto"/>
            </w:tcBorders>
          </w:tcPr>
          <w:p w14:paraId="1C3C9418" w14:textId="77777777" w:rsidR="00A95F86" w:rsidRPr="00900F86" w:rsidRDefault="00BB57E1" w:rsidP="001A75A7">
            <w:pPr>
              <w:rPr>
                <w:b/>
                <w:noProof/>
              </w:rPr>
            </w:pPr>
            <w:r w:rsidRPr="00900F86">
              <w:rPr>
                <w:b/>
                <w:noProof/>
              </w:rPr>
              <w:t>Velesunio ambiguus</w:t>
            </w:r>
          </w:p>
        </w:tc>
        <w:tc>
          <w:tcPr>
            <w:tcW w:w="1457" w:type="dxa"/>
            <w:gridSpan w:val="2"/>
            <w:tcBorders>
              <w:bottom w:val="none" w:sz="0" w:space="0" w:color="auto"/>
            </w:tcBorders>
          </w:tcPr>
          <w:p w14:paraId="5B0A222D" w14:textId="77777777" w:rsidR="00A95F86" w:rsidRDefault="00BB57E1" w:rsidP="001A75A7">
            <w:pPr>
              <w:rPr>
                <w:noProof/>
              </w:rPr>
            </w:pPr>
            <w:r>
              <w:rPr>
                <w:noProof/>
              </w:rPr>
              <w:t>Lab bench</w:t>
            </w:r>
          </w:p>
        </w:tc>
        <w:tc>
          <w:tcPr>
            <w:tcW w:w="1559" w:type="dxa"/>
            <w:gridSpan w:val="2"/>
            <w:tcBorders>
              <w:bottom w:val="none" w:sz="0" w:space="0" w:color="auto"/>
            </w:tcBorders>
          </w:tcPr>
          <w:p w14:paraId="2ECE00CD" w14:textId="77777777" w:rsidR="00A95F86" w:rsidRDefault="00BB57E1" w:rsidP="001A75A7">
            <w:pPr>
              <w:rPr>
                <w:noProof/>
              </w:rPr>
            </w:pPr>
            <w:r>
              <w:rPr>
                <w:noProof/>
              </w:rPr>
              <w:t>Air</w:t>
            </w:r>
          </w:p>
        </w:tc>
        <w:tc>
          <w:tcPr>
            <w:tcW w:w="940" w:type="dxa"/>
            <w:gridSpan w:val="2"/>
            <w:tcBorders>
              <w:bottom w:val="none" w:sz="0" w:space="0" w:color="auto"/>
            </w:tcBorders>
          </w:tcPr>
          <w:p w14:paraId="300173E4" w14:textId="77777777" w:rsidR="00A95F86" w:rsidRDefault="00BB57E1" w:rsidP="001A75A7">
            <w:pPr>
              <w:rPr>
                <w:noProof/>
              </w:rPr>
            </w:pPr>
            <w:r>
              <w:rPr>
                <w:noProof/>
              </w:rPr>
              <w:t>18</w:t>
            </w:r>
            <w:r>
              <w:rPr>
                <w:rFonts w:cstheme="minorHAnsi"/>
              </w:rPr>
              <w:t>°C</w:t>
            </w:r>
          </w:p>
        </w:tc>
        <w:tc>
          <w:tcPr>
            <w:tcW w:w="1470" w:type="dxa"/>
            <w:gridSpan w:val="2"/>
            <w:tcBorders>
              <w:bottom w:val="none" w:sz="0" w:space="0" w:color="auto"/>
            </w:tcBorders>
          </w:tcPr>
          <w:p w14:paraId="42C7CD3E" w14:textId="77777777" w:rsidR="00A95F86" w:rsidRPr="006B7A10" w:rsidRDefault="00BB57E1" w:rsidP="001A75A7">
            <w:pPr>
              <w:rPr>
                <w:noProof/>
              </w:rPr>
            </w:pPr>
            <w:r>
              <w:rPr>
                <w:noProof/>
              </w:rPr>
              <w:t>Unknown</w:t>
            </w:r>
          </w:p>
        </w:tc>
        <w:tc>
          <w:tcPr>
            <w:tcW w:w="1275" w:type="dxa"/>
            <w:gridSpan w:val="2"/>
            <w:tcBorders>
              <w:bottom w:val="none" w:sz="0" w:space="0" w:color="auto"/>
            </w:tcBorders>
          </w:tcPr>
          <w:p w14:paraId="06198E15" w14:textId="77777777" w:rsidR="00A95F86" w:rsidRDefault="00BB57E1" w:rsidP="001A75A7">
            <w:pPr>
              <w:rPr>
                <w:noProof/>
              </w:rPr>
            </w:pPr>
            <w:r>
              <w:rPr>
                <w:noProof/>
              </w:rPr>
              <w:fldChar w:fldCharType="begin"/>
            </w:r>
            <w:r>
              <w:rPr>
                <w:noProof/>
              </w:rPr>
              <w:instrText xml:space="preserve"> ADDIN EN.CITE &lt;EndNote&gt;&lt;Cite&gt;&lt;Author&gt;Walker&lt;/Author&gt;&lt;Year&gt;1981&lt;/Year&gt;&lt;RecNum&gt;14&lt;/RecNum&gt;&lt;DisplayText&gt;(Walker 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Pr>
                <w:noProof/>
              </w:rPr>
              <w:fldChar w:fldCharType="separate"/>
            </w:r>
            <w:r>
              <w:rPr>
                <w:noProof/>
              </w:rPr>
              <w:t>(Walker 1981)</w:t>
            </w:r>
            <w:r>
              <w:rPr>
                <w:noProof/>
              </w:rPr>
              <w:fldChar w:fldCharType="end"/>
            </w:r>
          </w:p>
        </w:tc>
      </w:tr>
      <w:tr w:rsidR="0001426C" w14:paraId="48A7721A"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62656232" w14:textId="77777777" w:rsidR="00A95F86" w:rsidRDefault="00A95F86" w:rsidP="001A75A7"/>
        </w:tc>
        <w:tc>
          <w:tcPr>
            <w:tcW w:w="1438" w:type="dxa"/>
            <w:gridSpan w:val="2"/>
            <w:tcBorders>
              <w:bottom w:val="none" w:sz="0" w:space="0" w:color="auto"/>
            </w:tcBorders>
          </w:tcPr>
          <w:p w14:paraId="66750D0D" w14:textId="77777777" w:rsidR="00A95F86" w:rsidRPr="00900F86" w:rsidRDefault="00BB57E1" w:rsidP="001A75A7">
            <w:pPr>
              <w:rPr>
                <w:b/>
                <w:noProof/>
              </w:rPr>
            </w:pPr>
            <w:r w:rsidRPr="00900F86">
              <w:rPr>
                <w:b/>
                <w:noProof/>
              </w:rPr>
              <w:t>Westralunio carteri</w:t>
            </w:r>
          </w:p>
        </w:tc>
        <w:tc>
          <w:tcPr>
            <w:tcW w:w="1457" w:type="dxa"/>
            <w:gridSpan w:val="2"/>
            <w:tcBorders>
              <w:bottom w:val="none" w:sz="0" w:space="0" w:color="auto"/>
            </w:tcBorders>
          </w:tcPr>
          <w:p w14:paraId="33829359" w14:textId="77777777" w:rsidR="00A95F86" w:rsidRDefault="00BB57E1" w:rsidP="001A75A7">
            <w:pPr>
              <w:rPr>
                <w:noProof/>
              </w:rPr>
            </w:pPr>
            <w:r>
              <w:rPr>
                <w:noProof/>
              </w:rPr>
              <w:t>Sediment trays outside in shade or in direct sunlight</w:t>
            </w:r>
          </w:p>
        </w:tc>
        <w:tc>
          <w:tcPr>
            <w:tcW w:w="1559" w:type="dxa"/>
            <w:gridSpan w:val="2"/>
            <w:tcBorders>
              <w:bottom w:val="none" w:sz="0" w:space="0" w:color="auto"/>
            </w:tcBorders>
          </w:tcPr>
          <w:p w14:paraId="335B9F31" w14:textId="77777777" w:rsidR="00A95F86" w:rsidRDefault="00BB57E1" w:rsidP="001A75A7">
            <w:pPr>
              <w:rPr>
                <w:noProof/>
              </w:rPr>
            </w:pPr>
            <w:r>
              <w:rPr>
                <w:noProof/>
              </w:rPr>
              <w:t>Air/Sediment (Fully saturated, partially saturated sediment in sunlight and shade)</w:t>
            </w:r>
          </w:p>
        </w:tc>
        <w:tc>
          <w:tcPr>
            <w:tcW w:w="940" w:type="dxa"/>
            <w:gridSpan w:val="2"/>
            <w:tcBorders>
              <w:bottom w:val="none" w:sz="0" w:space="0" w:color="auto"/>
            </w:tcBorders>
          </w:tcPr>
          <w:p w14:paraId="5CF6D6D1" w14:textId="77777777" w:rsidR="00A95F86" w:rsidRDefault="00BB57E1" w:rsidP="001A75A7">
            <w:pPr>
              <w:rPr>
                <w:noProof/>
              </w:rPr>
            </w:pPr>
            <w:r>
              <w:rPr>
                <w:noProof/>
              </w:rPr>
              <w:t>Average of 23</w:t>
            </w:r>
            <w:r>
              <w:rPr>
                <w:rFonts w:cstheme="minorHAnsi"/>
              </w:rPr>
              <w:t>°C</w:t>
            </w:r>
          </w:p>
        </w:tc>
        <w:tc>
          <w:tcPr>
            <w:tcW w:w="1470" w:type="dxa"/>
            <w:gridSpan w:val="2"/>
            <w:tcBorders>
              <w:bottom w:val="none" w:sz="0" w:space="0" w:color="auto"/>
            </w:tcBorders>
          </w:tcPr>
          <w:p w14:paraId="049BFCBA" w14:textId="77777777" w:rsidR="00A95F86" w:rsidRPr="006B7A10" w:rsidRDefault="00BB57E1" w:rsidP="001A75A7">
            <w:pPr>
              <w:rPr>
                <w:noProof/>
              </w:rPr>
            </w:pPr>
            <w:r>
              <w:rPr>
                <w:noProof/>
              </w:rPr>
              <w:t>Unknown</w:t>
            </w:r>
          </w:p>
        </w:tc>
        <w:tc>
          <w:tcPr>
            <w:tcW w:w="1275" w:type="dxa"/>
            <w:gridSpan w:val="2"/>
            <w:tcBorders>
              <w:bottom w:val="none" w:sz="0" w:space="0" w:color="auto"/>
            </w:tcBorders>
          </w:tcPr>
          <w:p w14:paraId="6F3B1527" w14:textId="77777777" w:rsidR="00A95F86" w:rsidRDefault="00BB57E1" w:rsidP="001A75A7">
            <w:pPr>
              <w:rPr>
                <w:noProof/>
              </w:rPr>
            </w:pPr>
            <w:r>
              <w:rPr>
                <w:noProof/>
              </w:rPr>
              <w:fldChar w:fldCharType="begin"/>
            </w:r>
            <w:r w:rsidR="00A82E52">
              <w:rPr>
                <w:noProof/>
              </w:rPr>
              <w:instrText xml:space="preserve"> ADDIN EN.CITE &lt;EndNote&gt;&lt;Cite&gt;&lt;Author&gt;Lymbery&lt;/Author&gt;&lt;Year&gt;2021&lt;/Year&gt;&lt;RecNum&gt;28&lt;/RecNum&gt;&lt;DisplayText&gt;(Lymbery et al. 2021)&lt;/DisplayText&gt;&lt;record&gt;&lt;rec-number&gt;28&lt;/rec-number&gt;&lt;foreign-keys&gt;&lt;key app="EN" db-id="rf9t5zd0se2f0medze6pxzv2w5zvvtrz2p0t" timestamp="1630453472"&gt;28&lt;/key&gt;&lt;/foreign-keys&gt;&lt;ref-type name="Journal Article"&gt;17&lt;/ref-type&gt;&lt;contributors&gt;&lt;authors&gt;&lt;author&gt;Lymbery, Alan J.&lt;/author&gt;&lt;author&gt;Ma, Le&lt;/author&gt;&lt;author&gt;Lymbery, Samuel J.&lt;/author&gt;&lt;author&gt;Klunzinger, Michael W.&lt;/author&gt;&lt;author&gt;Beatty, Stephen J.&lt;/author&gt;&lt;author&gt;Morgan, David L.&lt;/author&gt;&lt;/authors&gt;&lt;/contributors&gt;&lt;titles&gt;&lt;title&gt;Burrowing behavior protects a threatened freshwater mussel in drying rivers&lt;/title&gt;&lt;secondary-title&gt;Hydrobiologia&lt;/secondary-title&gt;&lt;/titles&gt;&lt;periodical&gt;&lt;full-title&gt;Hydrobiologia&lt;/full-title&gt;&lt;/periodical&gt;&lt;pages&gt;&lt;style face="normal" font="default" size="100%"&gt;3141&lt;/style&gt;&lt;style face="normal" font="Symbol" charset="2" size="100%"&gt;-&lt;/style&gt;&lt;style face="normal" font="default" size="100%"&gt;3152&lt;/style&gt;&lt;/pages&gt;&lt;volume&gt;848&lt;/volume&gt;&lt;number&gt;12&lt;/number&gt;&lt;dates&gt;&lt;year&gt;2021&lt;/year&gt;&lt;pub-dates&gt;&lt;date&gt;2021/07/01&lt;/date&gt;&lt;/pub-dates&gt;&lt;/dates&gt;&lt;isbn&gt;1573-5117&lt;/isbn&gt;&lt;urls&gt;&lt;related-urls&gt;&lt;url&gt;https://doi.org/10.1007/s10750-020-04268-0&lt;/url&gt;&lt;/related-urls&gt;&lt;/urls&gt;&lt;electronic-resource-num&gt;10.1007/s10750-020-04268-0&lt;/electronic-resource-num&gt;&lt;/record&gt;&lt;/Cite&gt;&lt;/EndNote&gt;</w:instrText>
            </w:r>
            <w:r>
              <w:rPr>
                <w:noProof/>
              </w:rPr>
              <w:fldChar w:fldCharType="separate"/>
            </w:r>
            <w:r w:rsidR="00A82E52">
              <w:rPr>
                <w:noProof/>
              </w:rPr>
              <w:t>(Lymbery et al. 2021)</w:t>
            </w:r>
            <w:r>
              <w:rPr>
                <w:noProof/>
              </w:rPr>
              <w:fldChar w:fldCharType="end"/>
            </w:r>
          </w:p>
        </w:tc>
      </w:tr>
      <w:tr w:rsidR="0001426C" w14:paraId="7BB988A0"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5AD12FE0" w14:textId="77777777" w:rsidR="00A95F86" w:rsidRPr="00900F86" w:rsidRDefault="00BB57E1" w:rsidP="001A75A7">
            <w:pPr>
              <w:rPr>
                <w:b/>
              </w:rPr>
            </w:pPr>
            <w:proofErr w:type="spellStart"/>
            <w:r w:rsidRPr="00900F86">
              <w:rPr>
                <w:b/>
              </w:rPr>
              <w:t>Unionoidea</w:t>
            </w:r>
            <w:proofErr w:type="spellEnd"/>
          </w:p>
        </w:tc>
        <w:tc>
          <w:tcPr>
            <w:tcW w:w="1438" w:type="dxa"/>
            <w:gridSpan w:val="2"/>
            <w:tcBorders>
              <w:bottom w:val="none" w:sz="0" w:space="0" w:color="auto"/>
            </w:tcBorders>
          </w:tcPr>
          <w:p w14:paraId="26269BD0" w14:textId="77777777" w:rsidR="00A95F86" w:rsidRPr="00900F86" w:rsidRDefault="00BB57E1" w:rsidP="001A75A7">
            <w:pPr>
              <w:rPr>
                <w:b/>
                <w:noProof/>
              </w:rPr>
            </w:pPr>
            <w:r w:rsidRPr="00900F86">
              <w:rPr>
                <w:b/>
                <w:noProof/>
              </w:rPr>
              <w:t>Amblema pilcata</w:t>
            </w:r>
          </w:p>
        </w:tc>
        <w:tc>
          <w:tcPr>
            <w:tcW w:w="1457" w:type="dxa"/>
            <w:gridSpan w:val="2"/>
            <w:tcBorders>
              <w:bottom w:val="none" w:sz="0" w:space="0" w:color="auto"/>
            </w:tcBorders>
          </w:tcPr>
          <w:p w14:paraId="32344292" w14:textId="77777777" w:rsidR="00A95F86" w:rsidRDefault="00BB57E1" w:rsidP="001A75A7">
            <w:pPr>
              <w:rPr>
                <w:noProof/>
              </w:rPr>
            </w:pPr>
            <w:r>
              <w:rPr>
                <w:noProof/>
              </w:rPr>
              <w:t>Incubators</w:t>
            </w:r>
          </w:p>
        </w:tc>
        <w:tc>
          <w:tcPr>
            <w:tcW w:w="1559" w:type="dxa"/>
            <w:gridSpan w:val="2"/>
            <w:tcBorders>
              <w:bottom w:val="none" w:sz="0" w:space="0" w:color="auto"/>
            </w:tcBorders>
          </w:tcPr>
          <w:p w14:paraId="19EAA3DF" w14:textId="77777777" w:rsidR="00A95F86" w:rsidRDefault="00BB57E1" w:rsidP="001A75A7">
            <w:pPr>
              <w:rPr>
                <w:noProof/>
              </w:rPr>
            </w:pPr>
            <w:r>
              <w:rPr>
                <w:noProof/>
              </w:rPr>
              <w:t>Air</w:t>
            </w:r>
          </w:p>
        </w:tc>
        <w:tc>
          <w:tcPr>
            <w:tcW w:w="940" w:type="dxa"/>
            <w:gridSpan w:val="2"/>
            <w:tcBorders>
              <w:bottom w:val="none" w:sz="0" w:space="0" w:color="auto"/>
            </w:tcBorders>
          </w:tcPr>
          <w:p w14:paraId="599D6AC4" w14:textId="77777777" w:rsidR="00A95F86" w:rsidRDefault="00BB57E1" w:rsidP="001A75A7">
            <w:pPr>
              <w:rPr>
                <w:noProof/>
              </w:rPr>
            </w:pPr>
            <w:r>
              <w:rPr>
                <w:noProof/>
              </w:rPr>
              <w:t>30-40</w:t>
            </w:r>
            <w:r>
              <w:rPr>
                <w:rFonts w:cstheme="minorHAnsi"/>
              </w:rPr>
              <w:t>°C</w:t>
            </w:r>
          </w:p>
        </w:tc>
        <w:tc>
          <w:tcPr>
            <w:tcW w:w="1470" w:type="dxa"/>
            <w:gridSpan w:val="2"/>
            <w:tcBorders>
              <w:bottom w:val="none" w:sz="0" w:space="0" w:color="auto"/>
            </w:tcBorders>
          </w:tcPr>
          <w:p w14:paraId="0715C95B" w14:textId="77777777" w:rsidR="00A95F86" w:rsidRDefault="00BB57E1" w:rsidP="001A75A7">
            <w:pPr>
              <w:rPr>
                <w:noProof/>
              </w:rPr>
            </w:pPr>
            <w:r>
              <w:rPr>
                <w:noProof/>
              </w:rPr>
              <w:t>24%</w:t>
            </w:r>
          </w:p>
        </w:tc>
        <w:tc>
          <w:tcPr>
            <w:tcW w:w="1275" w:type="dxa"/>
            <w:gridSpan w:val="2"/>
            <w:tcBorders>
              <w:bottom w:val="none" w:sz="0" w:space="0" w:color="auto"/>
            </w:tcBorders>
          </w:tcPr>
          <w:p w14:paraId="69DA6DF7" w14:textId="77777777" w:rsidR="00A95F86" w:rsidRDefault="00BB57E1" w:rsidP="001A75A7">
            <w:pPr>
              <w:rPr>
                <w:noProof/>
              </w:rPr>
            </w:pPr>
            <w:r>
              <w:rPr>
                <w:noProof/>
              </w:rPr>
              <w:fldChar w:fldCharType="begin"/>
            </w:r>
            <w:r w:rsidR="00A82E52">
              <w:rPr>
                <w:noProof/>
              </w:rPr>
              <w:instrText xml:space="preserve"> ADDIN EN.CITE &lt;EndNote&gt;&lt;Cite&gt;&lt;Author&gt;Mitchell&lt;/Author&gt;&lt;Year&gt;2018&lt;/Year&gt;&lt;RecNum&gt;13&lt;/RecNum&gt;&lt;DisplayText&gt;(Mitchell et al. 2018)&lt;/DisplayText&gt;&lt;record&gt;&lt;rec-number&gt;13&lt;/rec-number&gt;&lt;foreign-keys&gt;&lt;key app="EN" db-id="rf9t5zd0se2f0medze6pxzv2w5zvvtrz2p0t" timestamp="1630450739"&gt;13&lt;/key&gt;&lt;/foreign-keys&gt;&lt;ref-type name="Journal Article"&gt;17&lt;/ref-type&gt;&lt;contributors&gt;&lt;authors&gt;&lt;author&gt;Mitchell, Zachary A.&lt;/author&gt;&lt;author&gt;McGuire, Jaclyn&lt;/author&gt;&lt;author&gt;Abel, Joshua&lt;/author&gt;&lt;author&gt;Hernandez, Bianca A.&lt;/author&gt;&lt;author&gt;Schwalb, Astrid N.&lt;/author&gt;&lt;/authors&gt;&lt;/contributors&gt;&lt;titles&gt;&lt;title&gt;Move on or take the heat: Can life history strategies of freshwater mussels predict their physiological and behavioural responses to drought and dewatering?&lt;/title&gt;&lt;secondary-title&gt;Freshwater Biology&lt;/secondary-title&gt;&lt;/titles&gt;&lt;periodical&gt;&lt;full-title&gt;Freshwater Biology&lt;/full-title&gt;&lt;/periodical&gt;&lt;pages&gt;&lt;style face="normal" font="default" size="100%"&gt;1579&lt;/style&gt;&lt;style face="normal" font="Symbol" charset="2" size="100%"&gt;-&lt;/style&gt;&lt;style face="normal" font="default" size="100%"&gt;1591&lt;/style&gt;&lt;/pages&gt;&lt;volume&gt;63&lt;/volume&gt;&lt;number&gt;12&lt;/number&gt;&lt;dates&gt;&lt;year&gt;2018&lt;/year&gt;&lt;/dates&gt;&lt;isbn&gt;0046-5070&lt;/isbn&gt;&lt;urls&gt;&lt;related-urls&gt;&lt;url&gt;https://onlinelibrary.wiley.com/doi/abs/10.1111/fwb.13187&lt;/url&gt;&lt;/related-urls&gt;&lt;/urls&gt;&lt;electronic-resource-num&gt;https://doi.org/10.1111/fwb.13187&lt;/electronic-resource-num&gt;&lt;/record&gt;&lt;/Cite&gt;&lt;/EndNote&gt;</w:instrText>
            </w:r>
            <w:r>
              <w:rPr>
                <w:noProof/>
              </w:rPr>
              <w:fldChar w:fldCharType="separate"/>
            </w:r>
            <w:r w:rsidR="00A82E52">
              <w:rPr>
                <w:noProof/>
              </w:rPr>
              <w:t>(Mitchell et al. 2018)</w:t>
            </w:r>
            <w:r>
              <w:rPr>
                <w:noProof/>
              </w:rPr>
              <w:fldChar w:fldCharType="end"/>
            </w:r>
          </w:p>
        </w:tc>
      </w:tr>
      <w:tr w:rsidR="0001426C" w14:paraId="0B077B8D"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17BB518C" w14:textId="77777777" w:rsidR="00A95F86" w:rsidRDefault="00A95F86" w:rsidP="001A75A7"/>
        </w:tc>
        <w:tc>
          <w:tcPr>
            <w:tcW w:w="1438" w:type="dxa"/>
            <w:gridSpan w:val="2"/>
            <w:tcBorders>
              <w:bottom w:val="none" w:sz="0" w:space="0" w:color="auto"/>
            </w:tcBorders>
          </w:tcPr>
          <w:p w14:paraId="08341F3C" w14:textId="77777777" w:rsidR="00A95F86" w:rsidRPr="00900F86" w:rsidRDefault="00BB57E1" w:rsidP="001A75A7">
            <w:pPr>
              <w:rPr>
                <w:b/>
                <w:noProof/>
              </w:rPr>
            </w:pPr>
            <w:r w:rsidRPr="00900F86">
              <w:rPr>
                <w:b/>
                <w:noProof/>
              </w:rPr>
              <w:t>Anodonta grandis</w:t>
            </w:r>
          </w:p>
        </w:tc>
        <w:tc>
          <w:tcPr>
            <w:tcW w:w="1457" w:type="dxa"/>
            <w:gridSpan w:val="2"/>
            <w:tcBorders>
              <w:bottom w:val="none" w:sz="0" w:space="0" w:color="auto"/>
            </w:tcBorders>
          </w:tcPr>
          <w:p w14:paraId="529EFD30" w14:textId="77777777" w:rsidR="00A95F86" w:rsidRDefault="00BB57E1" w:rsidP="001A75A7">
            <w:r>
              <w:rPr>
                <w:noProof/>
              </w:rPr>
              <w:t>Incubators</w:t>
            </w:r>
          </w:p>
        </w:tc>
        <w:tc>
          <w:tcPr>
            <w:tcW w:w="1559" w:type="dxa"/>
            <w:gridSpan w:val="2"/>
            <w:tcBorders>
              <w:bottom w:val="none" w:sz="0" w:space="0" w:color="auto"/>
            </w:tcBorders>
          </w:tcPr>
          <w:p w14:paraId="386403B6" w14:textId="77777777" w:rsidR="00A95F86" w:rsidRDefault="00BB57E1" w:rsidP="001A75A7">
            <w:r>
              <w:t>Air</w:t>
            </w:r>
          </w:p>
        </w:tc>
        <w:tc>
          <w:tcPr>
            <w:tcW w:w="940" w:type="dxa"/>
            <w:gridSpan w:val="2"/>
            <w:tcBorders>
              <w:bottom w:val="none" w:sz="0" w:space="0" w:color="auto"/>
            </w:tcBorders>
          </w:tcPr>
          <w:p w14:paraId="6FEF3ED2" w14:textId="77777777" w:rsidR="00A95F86" w:rsidRDefault="00BB57E1" w:rsidP="001A75A7">
            <w:r>
              <w:t>15-35</w:t>
            </w:r>
            <w:r>
              <w:rPr>
                <w:rFonts w:cstheme="minorHAnsi"/>
              </w:rPr>
              <w:t>°C</w:t>
            </w:r>
          </w:p>
        </w:tc>
        <w:tc>
          <w:tcPr>
            <w:tcW w:w="1470" w:type="dxa"/>
            <w:gridSpan w:val="2"/>
            <w:tcBorders>
              <w:bottom w:val="none" w:sz="0" w:space="0" w:color="auto"/>
            </w:tcBorders>
          </w:tcPr>
          <w:p w14:paraId="4849F919" w14:textId="77777777" w:rsidR="00A95F86" w:rsidRPr="006B7A10" w:rsidRDefault="00BB57E1" w:rsidP="001A75A7">
            <w:pPr>
              <w:rPr>
                <w:noProof/>
              </w:rPr>
            </w:pPr>
            <w:r>
              <w:rPr>
                <w:noProof/>
              </w:rPr>
              <w:t>0-100%</w:t>
            </w:r>
          </w:p>
        </w:tc>
        <w:tc>
          <w:tcPr>
            <w:tcW w:w="1275" w:type="dxa"/>
            <w:gridSpan w:val="2"/>
            <w:tcBorders>
              <w:bottom w:val="none" w:sz="0" w:space="0" w:color="auto"/>
            </w:tcBorders>
          </w:tcPr>
          <w:p w14:paraId="58E602D5" w14:textId="77777777" w:rsidR="00A95F86" w:rsidRDefault="00BB57E1" w:rsidP="001A75A7">
            <w:r>
              <w:fldChar w:fldCharType="begin"/>
            </w:r>
            <w:r>
              <w:instrText xml:space="preserve"> ADDIN EN.CITE &lt;EndNote&gt;&lt;Cite&gt;&lt;Author&gt;Holland&lt;/Author&gt;&lt;Year&gt;1991&lt;/Year&gt;&lt;RecNum&gt;24&lt;/RecNum&gt;&lt;DisplayText&gt;(Holland 1991)&lt;/DisplayText&gt;&lt;record&gt;&lt;rec-number&gt;24&lt;/rec-number&gt;&lt;foreign-keys&gt;&lt;key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fldChar w:fldCharType="separate"/>
            </w:r>
            <w:r>
              <w:rPr>
                <w:noProof/>
              </w:rPr>
              <w:t>(Holland 1991)</w:t>
            </w:r>
            <w:r>
              <w:fldChar w:fldCharType="end"/>
            </w:r>
          </w:p>
        </w:tc>
      </w:tr>
      <w:tr w:rsidR="0001426C" w14:paraId="1069E1EC"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391B7F5A" w14:textId="77777777" w:rsidR="00A95F86" w:rsidRDefault="00A95F86" w:rsidP="001A75A7"/>
        </w:tc>
        <w:tc>
          <w:tcPr>
            <w:tcW w:w="1438" w:type="dxa"/>
            <w:gridSpan w:val="2"/>
            <w:tcBorders>
              <w:bottom w:val="none" w:sz="0" w:space="0" w:color="auto"/>
            </w:tcBorders>
          </w:tcPr>
          <w:p w14:paraId="6EF18333" w14:textId="77777777" w:rsidR="00A95F86" w:rsidRPr="00900F86" w:rsidRDefault="00BB57E1" w:rsidP="001A75A7">
            <w:pPr>
              <w:rPr>
                <w:b/>
                <w:noProof/>
              </w:rPr>
            </w:pPr>
            <w:r w:rsidRPr="00900F86">
              <w:rPr>
                <w:b/>
                <w:noProof/>
              </w:rPr>
              <w:t>Cyclonais petrina</w:t>
            </w:r>
          </w:p>
        </w:tc>
        <w:tc>
          <w:tcPr>
            <w:tcW w:w="1457" w:type="dxa"/>
            <w:gridSpan w:val="2"/>
            <w:tcBorders>
              <w:bottom w:val="none" w:sz="0" w:space="0" w:color="auto"/>
            </w:tcBorders>
          </w:tcPr>
          <w:p w14:paraId="42431DC2" w14:textId="77777777" w:rsidR="00A95F86" w:rsidRDefault="00BB57E1" w:rsidP="001A75A7">
            <w:pPr>
              <w:rPr>
                <w:noProof/>
              </w:rPr>
            </w:pPr>
            <w:r>
              <w:rPr>
                <w:noProof/>
              </w:rPr>
              <w:t>Incubators</w:t>
            </w:r>
          </w:p>
        </w:tc>
        <w:tc>
          <w:tcPr>
            <w:tcW w:w="1559" w:type="dxa"/>
            <w:gridSpan w:val="2"/>
            <w:tcBorders>
              <w:bottom w:val="none" w:sz="0" w:space="0" w:color="auto"/>
            </w:tcBorders>
          </w:tcPr>
          <w:p w14:paraId="23D97A6A" w14:textId="77777777" w:rsidR="00A95F86" w:rsidRDefault="00BB57E1" w:rsidP="001A75A7">
            <w:pPr>
              <w:rPr>
                <w:noProof/>
              </w:rPr>
            </w:pPr>
            <w:r>
              <w:rPr>
                <w:noProof/>
              </w:rPr>
              <w:t>Air</w:t>
            </w:r>
          </w:p>
        </w:tc>
        <w:tc>
          <w:tcPr>
            <w:tcW w:w="940" w:type="dxa"/>
            <w:gridSpan w:val="2"/>
            <w:tcBorders>
              <w:bottom w:val="none" w:sz="0" w:space="0" w:color="auto"/>
            </w:tcBorders>
          </w:tcPr>
          <w:p w14:paraId="6939ED4D" w14:textId="77777777" w:rsidR="00A95F86" w:rsidRDefault="00BB57E1" w:rsidP="001A75A7">
            <w:pPr>
              <w:rPr>
                <w:noProof/>
              </w:rPr>
            </w:pPr>
            <w:r>
              <w:rPr>
                <w:noProof/>
              </w:rPr>
              <w:t>30-40</w:t>
            </w:r>
            <w:r>
              <w:rPr>
                <w:rFonts w:cstheme="minorHAnsi"/>
              </w:rPr>
              <w:t>°C</w:t>
            </w:r>
          </w:p>
        </w:tc>
        <w:tc>
          <w:tcPr>
            <w:tcW w:w="1470" w:type="dxa"/>
            <w:gridSpan w:val="2"/>
            <w:tcBorders>
              <w:bottom w:val="none" w:sz="0" w:space="0" w:color="auto"/>
            </w:tcBorders>
          </w:tcPr>
          <w:p w14:paraId="6E519709" w14:textId="77777777" w:rsidR="00A95F86" w:rsidRDefault="00BB57E1" w:rsidP="001A75A7">
            <w:pPr>
              <w:rPr>
                <w:noProof/>
              </w:rPr>
            </w:pPr>
            <w:r>
              <w:rPr>
                <w:noProof/>
              </w:rPr>
              <w:t>24%</w:t>
            </w:r>
          </w:p>
        </w:tc>
        <w:tc>
          <w:tcPr>
            <w:tcW w:w="1275" w:type="dxa"/>
            <w:gridSpan w:val="2"/>
            <w:tcBorders>
              <w:bottom w:val="none" w:sz="0" w:space="0" w:color="auto"/>
            </w:tcBorders>
          </w:tcPr>
          <w:p w14:paraId="4B1C1BF8" w14:textId="77777777" w:rsidR="00A95F86" w:rsidRDefault="00BB57E1" w:rsidP="001A75A7">
            <w:pPr>
              <w:rPr>
                <w:noProof/>
              </w:rPr>
            </w:pPr>
            <w:r>
              <w:rPr>
                <w:noProof/>
              </w:rPr>
              <w:fldChar w:fldCharType="begin"/>
            </w:r>
            <w:r w:rsidR="00A82E52">
              <w:rPr>
                <w:noProof/>
              </w:rPr>
              <w:instrText xml:space="preserve"> ADDIN EN.CITE &lt;EndNote&gt;&lt;Cite&gt;&lt;Author&gt;Mitchell&lt;/Author&gt;&lt;Year&gt;2018&lt;/Year&gt;&lt;RecNum&gt;13&lt;/RecNum&gt;&lt;DisplayText&gt;(Mitchell et al. 2018)&lt;/DisplayText&gt;&lt;record&gt;&lt;rec-number&gt;13&lt;/rec-number&gt;&lt;foreign-keys&gt;&lt;key app="EN" db-id="rf9t5zd0se2f0medze6pxzv2w5zvvtrz2p0t" timestamp="1630450739"&gt;13&lt;/key&gt;&lt;/foreign-keys&gt;&lt;ref-type name="Journal Article"&gt;17&lt;/ref-type&gt;&lt;contributors&gt;&lt;authors&gt;&lt;author&gt;Mitchell, Zachary A.&lt;/author&gt;&lt;author&gt;McGuire, Jaclyn&lt;/author&gt;&lt;author&gt;Abel, Joshua&lt;/author&gt;&lt;author&gt;Hernandez, Bianca A.&lt;/author&gt;&lt;author&gt;Schwalb, Astrid N.&lt;/author&gt;&lt;/authors&gt;&lt;/contributors&gt;&lt;titles&gt;&lt;title&gt;Move on or take the heat: Can life history strategies of freshwater mussels predict their physiological and behavioural responses to drought and dewatering?&lt;/title&gt;&lt;secondary-title&gt;Freshwater Biology&lt;/secondary-title&gt;&lt;/titles&gt;&lt;periodical&gt;&lt;full-title&gt;Freshwater Biology&lt;/full-title&gt;&lt;/periodical&gt;&lt;pages&gt;&lt;style face="normal" font="default" size="100%"&gt;1579&lt;/style&gt;&lt;style face="normal" font="Symbol" charset="2" size="100%"&gt;-&lt;/style&gt;&lt;style face="normal" font="default" size="100%"&gt;1591&lt;/style&gt;&lt;/pages&gt;&lt;volume&gt;63&lt;/volume&gt;&lt;number&gt;12&lt;/number&gt;&lt;dates&gt;&lt;year&gt;2018&lt;/year&gt;&lt;/dates&gt;&lt;isbn&gt;0046-5070&lt;/isbn&gt;&lt;urls&gt;&lt;related-urls&gt;&lt;url&gt;https://onlinelibrary.wiley.com/doi/abs/10.1111/fwb.13187&lt;/url&gt;&lt;/related-urls&gt;&lt;/urls&gt;&lt;electronic-resource-num&gt;https://doi.org/10.1111/fwb.13187&lt;/electronic-resource-num&gt;&lt;/record&gt;&lt;/Cite&gt;&lt;/EndNote&gt;</w:instrText>
            </w:r>
            <w:r>
              <w:rPr>
                <w:noProof/>
              </w:rPr>
              <w:fldChar w:fldCharType="separate"/>
            </w:r>
            <w:r w:rsidR="00A82E52">
              <w:rPr>
                <w:noProof/>
              </w:rPr>
              <w:t>(Mitchell et al. 2018)</w:t>
            </w:r>
            <w:r>
              <w:rPr>
                <w:noProof/>
              </w:rPr>
              <w:fldChar w:fldCharType="end"/>
            </w:r>
          </w:p>
        </w:tc>
      </w:tr>
      <w:tr w:rsidR="0001426C" w14:paraId="5C88EC93"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490CD2A1" w14:textId="77777777" w:rsidR="00A95F86" w:rsidRDefault="00A95F86" w:rsidP="001A75A7"/>
        </w:tc>
        <w:tc>
          <w:tcPr>
            <w:tcW w:w="1438" w:type="dxa"/>
            <w:gridSpan w:val="2"/>
            <w:tcBorders>
              <w:bottom w:val="none" w:sz="0" w:space="0" w:color="auto"/>
            </w:tcBorders>
          </w:tcPr>
          <w:p w14:paraId="0BF957AA" w14:textId="77777777" w:rsidR="00A95F86" w:rsidRPr="00900F86" w:rsidRDefault="00BB57E1" w:rsidP="001A75A7">
            <w:pPr>
              <w:rPr>
                <w:b/>
                <w:noProof/>
              </w:rPr>
            </w:pPr>
            <w:r w:rsidRPr="00900F86">
              <w:rPr>
                <w:b/>
                <w:noProof/>
              </w:rPr>
              <w:t>Eurynia dilatata</w:t>
            </w:r>
          </w:p>
        </w:tc>
        <w:tc>
          <w:tcPr>
            <w:tcW w:w="1457" w:type="dxa"/>
            <w:gridSpan w:val="2"/>
            <w:tcBorders>
              <w:bottom w:val="none" w:sz="0" w:space="0" w:color="auto"/>
            </w:tcBorders>
          </w:tcPr>
          <w:p w14:paraId="77A4BAD1" w14:textId="77777777" w:rsidR="00A95F86" w:rsidRDefault="00BB57E1" w:rsidP="001A75A7">
            <w:pPr>
              <w:rPr>
                <w:noProof/>
              </w:rPr>
            </w:pPr>
            <w:r>
              <w:rPr>
                <w:noProof/>
              </w:rPr>
              <w:t>Incubators</w:t>
            </w:r>
          </w:p>
        </w:tc>
        <w:tc>
          <w:tcPr>
            <w:tcW w:w="1559" w:type="dxa"/>
            <w:gridSpan w:val="2"/>
            <w:tcBorders>
              <w:bottom w:val="none" w:sz="0" w:space="0" w:color="auto"/>
            </w:tcBorders>
          </w:tcPr>
          <w:p w14:paraId="059FEE9F" w14:textId="77777777" w:rsidR="00A95F86" w:rsidRDefault="00BB57E1" w:rsidP="001A75A7">
            <w:pPr>
              <w:rPr>
                <w:noProof/>
              </w:rPr>
            </w:pPr>
            <w:r>
              <w:rPr>
                <w:noProof/>
              </w:rPr>
              <w:t>Air</w:t>
            </w:r>
          </w:p>
        </w:tc>
        <w:tc>
          <w:tcPr>
            <w:tcW w:w="940" w:type="dxa"/>
            <w:gridSpan w:val="2"/>
            <w:tcBorders>
              <w:bottom w:val="none" w:sz="0" w:space="0" w:color="auto"/>
            </w:tcBorders>
          </w:tcPr>
          <w:p w14:paraId="639205A1" w14:textId="77777777" w:rsidR="00A95F86" w:rsidRDefault="00BB57E1" w:rsidP="001A75A7">
            <w:pPr>
              <w:rPr>
                <w:noProof/>
              </w:rPr>
            </w:pPr>
            <w:r>
              <w:rPr>
                <w:noProof/>
              </w:rPr>
              <w:t>25</w:t>
            </w:r>
            <w:r>
              <w:rPr>
                <w:rFonts w:cstheme="minorHAnsi"/>
              </w:rPr>
              <w:t>°C</w:t>
            </w:r>
          </w:p>
        </w:tc>
        <w:tc>
          <w:tcPr>
            <w:tcW w:w="1470" w:type="dxa"/>
            <w:gridSpan w:val="2"/>
            <w:tcBorders>
              <w:bottom w:val="none" w:sz="0" w:space="0" w:color="auto"/>
            </w:tcBorders>
          </w:tcPr>
          <w:p w14:paraId="73EED058" w14:textId="77777777" w:rsidR="00A95F86" w:rsidRDefault="00BB57E1" w:rsidP="001A75A7">
            <w:pPr>
              <w:rPr>
                <w:noProof/>
              </w:rPr>
            </w:pPr>
            <w:r>
              <w:rPr>
                <w:noProof/>
              </w:rPr>
              <w:t>60%</w:t>
            </w:r>
          </w:p>
        </w:tc>
        <w:tc>
          <w:tcPr>
            <w:tcW w:w="1275" w:type="dxa"/>
            <w:gridSpan w:val="2"/>
            <w:tcBorders>
              <w:bottom w:val="none" w:sz="0" w:space="0" w:color="auto"/>
            </w:tcBorders>
          </w:tcPr>
          <w:p w14:paraId="2BBBBE86" w14:textId="77777777" w:rsidR="00A95F86" w:rsidRDefault="00BB57E1" w:rsidP="001A75A7">
            <w:pPr>
              <w:rPr>
                <w:noProof/>
              </w:rPr>
            </w:pPr>
            <w:r>
              <w:rPr>
                <w:noProof/>
              </w:rPr>
              <w:fldChar w:fldCharType="begin"/>
            </w:r>
            <w:r w:rsidR="00A82E52">
              <w:rPr>
                <w:noProof/>
              </w:rPr>
              <w:instrText xml:space="preserve"> ADDIN EN.CITE &lt;EndNote&gt;&lt;Cite&gt;&lt;Author&gt;Bartsch&lt;/Author&gt;&lt;Year&gt;2000&lt;/Year&gt;&lt;RecNum&gt;29&lt;/RecNum&gt;&lt;DisplayText&gt;(Bartsch et al. 2000)&lt;/DisplayText&gt;&lt;record&gt;&lt;rec-number&gt;29&lt;/rec-number&gt;&lt;foreign-keys&gt;&lt;key app="EN" db-id="rf9t5zd0se2f0medze6pxzv2w5zvvtrz2p0t" timestamp="1630453871"&gt;29&lt;/key&gt;&lt;/foreign-keys&gt;&lt;ref-type name="Journal Article"&gt;17&lt;/ref-type&gt;&lt;contributors&gt;&lt;authors&gt;&lt;author&gt;Bartsch, M. R.&lt;/author&gt;&lt;author&gt;Waller, D. L&lt;/author&gt;&lt;author&gt;Cope, W. G.&lt;/author&gt;&lt;author&gt;Gutreuter, S.&lt;/author&gt;&lt;/authors&gt;&lt;/contributors&gt;&lt;titles&gt;&lt;title&gt;Emersion and thermal tolerances of three species of unionid mussels: survival and behavioral effects&lt;/title&gt;&lt;secondary-title&gt;Journal of Shellfish Research&lt;/secondary-title&gt;&lt;/titles&gt;&lt;periodical&gt;&lt;full-title&gt;Journal of Shellfish Research&lt;/full-title&gt;&lt;/periodical&gt;&lt;volume&gt;19&lt;/volume&gt;&lt;number&gt;&lt;style face="normal" font="default" size="100%"&gt;233&lt;/style&gt;&lt;style face="normal" font="Symbol" charset="2" size="100%"&gt;-&lt;/style&gt;&lt;style face="normal" font="default" size="100%"&gt;240&lt;/style&gt;&lt;/number&gt;&lt;dates&gt;&lt;year&gt;2000&lt;/year&gt;&lt;/dates&gt;&lt;urls&gt;&lt;/urls&gt;&lt;/record&gt;&lt;/Cite&gt;&lt;/EndNote&gt;</w:instrText>
            </w:r>
            <w:r>
              <w:rPr>
                <w:noProof/>
              </w:rPr>
              <w:fldChar w:fldCharType="separate"/>
            </w:r>
            <w:r w:rsidR="00A82E52">
              <w:rPr>
                <w:noProof/>
              </w:rPr>
              <w:t>(Bartsch et al. 2000)</w:t>
            </w:r>
            <w:r>
              <w:rPr>
                <w:noProof/>
              </w:rPr>
              <w:fldChar w:fldCharType="end"/>
            </w:r>
          </w:p>
        </w:tc>
      </w:tr>
      <w:tr w:rsidR="0001426C" w14:paraId="42844C3D"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0BE8B1B3" w14:textId="77777777" w:rsidR="00A95F86" w:rsidRDefault="00A95F86" w:rsidP="001A75A7"/>
        </w:tc>
        <w:tc>
          <w:tcPr>
            <w:tcW w:w="1438" w:type="dxa"/>
            <w:gridSpan w:val="2"/>
            <w:tcBorders>
              <w:bottom w:val="none" w:sz="0" w:space="0" w:color="auto"/>
            </w:tcBorders>
          </w:tcPr>
          <w:p w14:paraId="78F5E1E3" w14:textId="77777777" w:rsidR="00A95F86" w:rsidRPr="00900F86" w:rsidRDefault="00BB57E1" w:rsidP="001A75A7">
            <w:pPr>
              <w:rPr>
                <w:b/>
                <w:noProof/>
              </w:rPr>
            </w:pPr>
            <w:r w:rsidRPr="00900F86">
              <w:rPr>
                <w:b/>
                <w:noProof/>
              </w:rPr>
              <w:t>Inversidens brandtii</w:t>
            </w:r>
          </w:p>
        </w:tc>
        <w:tc>
          <w:tcPr>
            <w:tcW w:w="1457" w:type="dxa"/>
            <w:gridSpan w:val="2"/>
            <w:tcBorders>
              <w:bottom w:val="none" w:sz="0" w:space="0" w:color="auto"/>
            </w:tcBorders>
          </w:tcPr>
          <w:p w14:paraId="0BE7B4B5" w14:textId="77777777" w:rsidR="00A95F86" w:rsidRDefault="00BB57E1" w:rsidP="001A75A7">
            <w:pPr>
              <w:rPr>
                <w:noProof/>
              </w:rPr>
            </w:pPr>
            <w:r>
              <w:rPr>
                <w:noProof/>
              </w:rPr>
              <w:t>Incubators</w:t>
            </w:r>
          </w:p>
        </w:tc>
        <w:tc>
          <w:tcPr>
            <w:tcW w:w="1559" w:type="dxa"/>
            <w:gridSpan w:val="2"/>
            <w:tcBorders>
              <w:bottom w:val="none" w:sz="0" w:space="0" w:color="auto"/>
            </w:tcBorders>
          </w:tcPr>
          <w:p w14:paraId="530C4551" w14:textId="77777777" w:rsidR="00A95F86" w:rsidRDefault="00BB57E1" w:rsidP="001A75A7">
            <w:pPr>
              <w:rPr>
                <w:noProof/>
              </w:rPr>
            </w:pPr>
            <w:r>
              <w:rPr>
                <w:noProof/>
              </w:rPr>
              <w:t>Air</w:t>
            </w:r>
          </w:p>
        </w:tc>
        <w:tc>
          <w:tcPr>
            <w:tcW w:w="940" w:type="dxa"/>
            <w:gridSpan w:val="2"/>
            <w:tcBorders>
              <w:bottom w:val="none" w:sz="0" w:space="0" w:color="auto"/>
            </w:tcBorders>
          </w:tcPr>
          <w:p w14:paraId="18CC0BCB" w14:textId="77777777" w:rsidR="00A95F86" w:rsidRDefault="00BB57E1" w:rsidP="001A75A7">
            <w:pPr>
              <w:rPr>
                <w:noProof/>
              </w:rPr>
            </w:pPr>
            <w:r>
              <w:rPr>
                <w:noProof/>
              </w:rPr>
              <w:t>25</w:t>
            </w:r>
            <w:r>
              <w:rPr>
                <w:rFonts w:cstheme="minorHAnsi"/>
              </w:rPr>
              <w:t>°C</w:t>
            </w:r>
          </w:p>
        </w:tc>
        <w:tc>
          <w:tcPr>
            <w:tcW w:w="1470" w:type="dxa"/>
            <w:gridSpan w:val="2"/>
            <w:tcBorders>
              <w:bottom w:val="none" w:sz="0" w:space="0" w:color="auto"/>
            </w:tcBorders>
          </w:tcPr>
          <w:p w14:paraId="66ED3CA4" w14:textId="77777777" w:rsidR="00A95F86" w:rsidRDefault="00BB57E1" w:rsidP="001A75A7">
            <w:pPr>
              <w:rPr>
                <w:noProof/>
              </w:rPr>
            </w:pPr>
            <w:r>
              <w:rPr>
                <w:noProof/>
              </w:rPr>
              <w:t>71%</w:t>
            </w:r>
          </w:p>
        </w:tc>
        <w:tc>
          <w:tcPr>
            <w:tcW w:w="1275" w:type="dxa"/>
            <w:gridSpan w:val="2"/>
            <w:tcBorders>
              <w:bottom w:val="none" w:sz="0" w:space="0" w:color="auto"/>
            </w:tcBorders>
          </w:tcPr>
          <w:p w14:paraId="363C4DE0" w14:textId="77777777" w:rsidR="00A95F86" w:rsidRDefault="00BB57E1" w:rsidP="001A75A7">
            <w:pPr>
              <w:rPr>
                <w:noProof/>
              </w:rPr>
            </w:pPr>
            <w:r>
              <w:rPr>
                <w:noProof/>
              </w:rPr>
              <w:fldChar w:fldCharType="begin"/>
            </w:r>
            <w:r>
              <w:rPr>
                <w:noProof/>
              </w:rPr>
              <w:instrText xml:space="preserve"> ADDIN EN.CITE &lt;EndNote&gt;&lt;Cite&gt;&lt;Author&gt;Nakano&lt;/Author&gt;&lt;Year&gt;2018&lt;/Year&gt;&lt;RecNum&gt;30&lt;/RecNum&gt;&lt;DisplayText&gt;(Nakano 2018)&lt;/DisplayText&gt;&lt;record&gt;&lt;rec-number&gt;30&lt;/rec-number&gt;&lt;foreign-keys&gt;&lt;key app="EN" db-id="rf9t5zd0se2f0medze6pxzv2w5zvvtrz2p0t" timestamp="1630453966"&gt;30&lt;/key&gt;&lt;/foreign-keys&gt;&lt;ref-type name="Journal Article"&gt;17&lt;/ref-type&gt;&lt;contributors&gt;&lt;authors&gt;&lt;author&gt;Nakano, Mitsunori&lt;/author&gt;&lt;/authors&gt;&lt;/contributors&gt;&lt;titles&gt;&lt;title&gt;Survival duration of six unionid mussel species under experimental emersion&lt;/title&gt;&lt;secondary-title&gt;Hydrobiologia&lt;/secondary-title&gt;&lt;/titles&gt;&lt;periodical&gt;&lt;full-title&gt;Hydrobiologia&lt;/full-title&gt;&lt;/periodical&gt;&lt;pages&gt;&lt;style face="normal" font="default" size="100%"&gt;111&lt;/style&gt;&lt;style face="normal" font="Symbol" charset="2" size="100%"&gt;-&lt;/style&gt;&lt;style face="normal" font="default" size="100%"&gt;120&lt;/style&gt;&lt;/pages&gt;&lt;volume&gt;809&lt;/volume&gt;&lt;number&gt;1&lt;/number&gt;&lt;dates&gt;&lt;year&gt;2018&lt;/year&gt;&lt;pub-dates&gt;&lt;date&gt;2018/03/01&lt;/date&gt;&lt;/pub-dates&gt;&lt;/dates&gt;&lt;isbn&gt;1573-5117&lt;/isbn&gt;&lt;urls&gt;&lt;related-urls&gt;&lt;url&gt;https://doi.org/10.1007/s10750-017-3453-3&lt;/url&gt;&lt;/related-urls&gt;&lt;/urls&gt;&lt;electronic-resource-num&gt;10.1007/s10750-017-3453-3&lt;/electronic-resource-num&gt;&lt;/record&gt;&lt;/Cite&gt;&lt;/EndNote&gt;</w:instrText>
            </w:r>
            <w:r>
              <w:rPr>
                <w:noProof/>
              </w:rPr>
              <w:fldChar w:fldCharType="separate"/>
            </w:r>
            <w:r>
              <w:rPr>
                <w:noProof/>
              </w:rPr>
              <w:t>(Nakano 2018)</w:t>
            </w:r>
            <w:r>
              <w:rPr>
                <w:noProof/>
              </w:rPr>
              <w:fldChar w:fldCharType="end"/>
            </w:r>
          </w:p>
        </w:tc>
      </w:tr>
      <w:tr w:rsidR="0001426C" w14:paraId="03DBF3B7"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686D8D09" w14:textId="77777777" w:rsidR="00A95F86" w:rsidRDefault="00A95F86" w:rsidP="001A75A7"/>
        </w:tc>
        <w:tc>
          <w:tcPr>
            <w:tcW w:w="1438" w:type="dxa"/>
            <w:gridSpan w:val="2"/>
            <w:tcBorders>
              <w:bottom w:val="none" w:sz="0" w:space="0" w:color="auto"/>
            </w:tcBorders>
          </w:tcPr>
          <w:p w14:paraId="4DC87A0B" w14:textId="77777777" w:rsidR="00A95F86" w:rsidRPr="00900F86" w:rsidRDefault="00BB57E1" w:rsidP="001A75A7">
            <w:pPr>
              <w:rPr>
                <w:b/>
                <w:noProof/>
              </w:rPr>
            </w:pPr>
            <w:r w:rsidRPr="00900F86">
              <w:rPr>
                <w:b/>
                <w:noProof/>
              </w:rPr>
              <w:t>Lampsilis bracteata</w:t>
            </w:r>
          </w:p>
        </w:tc>
        <w:tc>
          <w:tcPr>
            <w:tcW w:w="1457" w:type="dxa"/>
            <w:gridSpan w:val="2"/>
            <w:tcBorders>
              <w:bottom w:val="none" w:sz="0" w:space="0" w:color="auto"/>
            </w:tcBorders>
          </w:tcPr>
          <w:p w14:paraId="1EFEE7CB" w14:textId="77777777" w:rsidR="00A95F86" w:rsidRDefault="00BB57E1" w:rsidP="001A75A7">
            <w:pPr>
              <w:rPr>
                <w:noProof/>
              </w:rPr>
            </w:pPr>
            <w:r>
              <w:rPr>
                <w:noProof/>
              </w:rPr>
              <w:t>Incubators</w:t>
            </w:r>
          </w:p>
        </w:tc>
        <w:tc>
          <w:tcPr>
            <w:tcW w:w="1559" w:type="dxa"/>
            <w:gridSpan w:val="2"/>
            <w:tcBorders>
              <w:bottom w:val="none" w:sz="0" w:space="0" w:color="auto"/>
            </w:tcBorders>
          </w:tcPr>
          <w:p w14:paraId="340F0A86" w14:textId="77777777" w:rsidR="00A95F86" w:rsidRDefault="00BB57E1" w:rsidP="001A75A7">
            <w:pPr>
              <w:rPr>
                <w:noProof/>
              </w:rPr>
            </w:pPr>
            <w:r>
              <w:rPr>
                <w:noProof/>
              </w:rPr>
              <w:t>Air</w:t>
            </w:r>
          </w:p>
        </w:tc>
        <w:tc>
          <w:tcPr>
            <w:tcW w:w="940" w:type="dxa"/>
            <w:gridSpan w:val="2"/>
            <w:tcBorders>
              <w:bottom w:val="none" w:sz="0" w:space="0" w:color="auto"/>
            </w:tcBorders>
          </w:tcPr>
          <w:p w14:paraId="40137DDD" w14:textId="77777777" w:rsidR="00A95F86" w:rsidRDefault="00BB57E1" w:rsidP="001A75A7">
            <w:pPr>
              <w:rPr>
                <w:noProof/>
              </w:rPr>
            </w:pPr>
            <w:r>
              <w:rPr>
                <w:noProof/>
              </w:rPr>
              <w:t>30-40</w:t>
            </w:r>
            <w:r>
              <w:rPr>
                <w:rFonts w:cstheme="minorHAnsi"/>
              </w:rPr>
              <w:t>°C</w:t>
            </w:r>
          </w:p>
        </w:tc>
        <w:tc>
          <w:tcPr>
            <w:tcW w:w="1470" w:type="dxa"/>
            <w:gridSpan w:val="2"/>
            <w:tcBorders>
              <w:bottom w:val="none" w:sz="0" w:space="0" w:color="auto"/>
            </w:tcBorders>
          </w:tcPr>
          <w:p w14:paraId="46D05031" w14:textId="77777777" w:rsidR="00A95F86" w:rsidRDefault="00BB57E1" w:rsidP="001A75A7">
            <w:pPr>
              <w:rPr>
                <w:noProof/>
              </w:rPr>
            </w:pPr>
            <w:r>
              <w:rPr>
                <w:noProof/>
              </w:rPr>
              <w:t>24%</w:t>
            </w:r>
          </w:p>
        </w:tc>
        <w:tc>
          <w:tcPr>
            <w:tcW w:w="1275" w:type="dxa"/>
            <w:gridSpan w:val="2"/>
            <w:tcBorders>
              <w:bottom w:val="none" w:sz="0" w:space="0" w:color="auto"/>
            </w:tcBorders>
          </w:tcPr>
          <w:p w14:paraId="40A13786" w14:textId="77777777" w:rsidR="00A95F86" w:rsidRDefault="00BB57E1" w:rsidP="001A75A7">
            <w:pPr>
              <w:rPr>
                <w:noProof/>
              </w:rPr>
            </w:pPr>
            <w:r>
              <w:rPr>
                <w:noProof/>
              </w:rPr>
              <w:fldChar w:fldCharType="begin"/>
            </w:r>
            <w:r w:rsidR="00A82E52">
              <w:rPr>
                <w:noProof/>
              </w:rPr>
              <w:instrText xml:space="preserve"> ADDIN EN.CITE &lt;EndNote&gt;&lt;Cite&gt;&lt;Author&gt;Mitchell&lt;/Author&gt;&lt;Year&gt;2018&lt;/Year&gt;&lt;RecNum&gt;13&lt;/RecNum&gt;&lt;DisplayText&gt;(Mitchell et al. 2018)&lt;/DisplayText&gt;&lt;record&gt;&lt;rec-number&gt;13&lt;/rec-number&gt;&lt;foreign-keys&gt;&lt;key app="EN" db-id="rf9t5zd0se2f0medze6pxzv2w5zvvtrz2p0t" timestamp="1630450739"&gt;13&lt;/key&gt;&lt;/foreign-keys&gt;&lt;ref-type name="Journal Article"&gt;17&lt;/ref-type&gt;&lt;contributors&gt;&lt;authors&gt;&lt;author&gt;Mitchell, Zachary A.&lt;/author&gt;&lt;author&gt;McGuire, Jaclyn&lt;/author&gt;&lt;author&gt;Abel, Joshua&lt;/author&gt;&lt;author&gt;Hernandez, Bianca A.&lt;/author&gt;&lt;author&gt;Schwalb, Astrid N.&lt;/author&gt;&lt;/authors&gt;&lt;/contributors&gt;&lt;titles&gt;&lt;title&gt;Move on or take the heat: Can life history strategies of freshwater mussels predict their physiological and behavioural responses to drought and dewatering?&lt;/title&gt;&lt;secondary-title&gt;Freshwater Biology&lt;/secondary-title&gt;&lt;/titles&gt;&lt;periodical&gt;&lt;full-title&gt;Freshwater Biology&lt;/full-title&gt;&lt;/periodical&gt;&lt;pages&gt;&lt;style face="normal" font="default" size="100%"&gt;1579&lt;/style&gt;&lt;style face="normal" font="Symbol" charset="2" size="100%"&gt;-&lt;/style&gt;&lt;style face="normal" font="default" size="100%"&gt;1591&lt;/style&gt;&lt;/pages&gt;&lt;volume&gt;63&lt;/volume&gt;&lt;number&gt;12&lt;/number&gt;&lt;dates&gt;&lt;year&gt;2018&lt;/year&gt;&lt;/dates&gt;&lt;isbn&gt;0046-5070&lt;/isbn&gt;&lt;urls&gt;&lt;related-urls&gt;&lt;url&gt;https://onlinelibrary.wiley.com/doi/abs/10.1111/fwb.13187&lt;/url&gt;&lt;/related-urls&gt;&lt;/urls&gt;&lt;electronic-resource-num&gt;https://doi.org/10.1111/fwb.13187&lt;/electronic-resource-num&gt;&lt;/record&gt;&lt;/Cite&gt;&lt;/EndNote&gt;</w:instrText>
            </w:r>
            <w:r>
              <w:rPr>
                <w:noProof/>
              </w:rPr>
              <w:fldChar w:fldCharType="separate"/>
            </w:r>
            <w:r w:rsidR="00A82E52">
              <w:rPr>
                <w:noProof/>
              </w:rPr>
              <w:t>(Mitchell et al. 2018)</w:t>
            </w:r>
            <w:r>
              <w:rPr>
                <w:noProof/>
              </w:rPr>
              <w:fldChar w:fldCharType="end"/>
            </w:r>
          </w:p>
        </w:tc>
      </w:tr>
      <w:tr w:rsidR="0001426C" w14:paraId="23F7ED93"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28215367" w14:textId="77777777" w:rsidR="00A95F86" w:rsidRDefault="00A95F86" w:rsidP="001A75A7"/>
        </w:tc>
        <w:tc>
          <w:tcPr>
            <w:tcW w:w="1438" w:type="dxa"/>
            <w:gridSpan w:val="2"/>
            <w:tcBorders>
              <w:bottom w:val="none" w:sz="0" w:space="0" w:color="auto"/>
            </w:tcBorders>
          </w:tcPr>
          <w:p w14:paraId="2189586F" w14:textId="77777777" w:rsidR="00A95F86" w:rsidRPr="00900F86" w:rsidRDefault="00BB57E1" w:rsidP="001A75A7">
            <w:pPr>
              <w:rPr>
                <w:b/>
                <w:noProof/>
              </w:rPr>
            </w:pPr>
            <w:r w:rsidRPr="00900F86">
              <w:rPr>
                <w:b/>
                <w:noProof/>
              </w:rPr>
              <w:t>Lampsilis straminea</w:t>
            </w:r>
          </w:p>
        </w:tc>
        <w:tc>
          <w:tcPr>
            <w:tcW w:w="1457" w:type="dxa"/>
            <w:gridSpan w:val="2"/>
            <w:tcBorders>
              <w:bottom w:val="none" w:sz="0" w:space="0" w:color="auto"/>
            </w:tcBorders>
          </w:tcPr>
          <w:p w14:paraId="2D124EC7" w14:textId="77777777" w:rsidR="00A95F86" w:rsidRDefault="00BB57E1" w:rsidP="001A75A7">
            <w:pPr>
              <w:rPr>
                <w:noProof/>
              </w:rPr>
            </w:pPr>
            <w:r>
              <w:rPr>
                <w:noProof/>
              </w:rPr>
              <w:t>Sediment containers within a water bath system</w:t>
            </w:r>
          </w:p>
        </w:tc>
        <w:tc>
          <w:tcPr>
            <w:tcW w:w="1559" w:type="dxa"/>
            <w:gridSpan w:val="2"/>
            <w:tcBorders>
              <w:bottom w:val="none" w:sz="0" w:space="0" w:color="auto"/>
            </w:tcBorders>
          </w:tcPr>
          <w:p w14:paraId="3264E177" w14:textId="77777777" w:rsidR="00A95F86" w:rsidRDefault="00BB57E1" w:rsidP="001A75A7">
            <w:pPr>
              <w:rPr>
                <w:noProof/>
              </w:rPr>
            </w:pPr>
            <w:r>
              <w:rPr>
                <w:noProof/>
              </w:rPr>
              <w:t>Sediment (Fully saturated sediment)</w:t>
            </w:r>
          </w:p>
        </w:tc>
        <w:tc>
          <w:tcPr>
            <w:tcW w:w="940" w:type="dxa"/>
            <w:gridSpan w:val="2"/>
            <w:tcBorders>
              <w:bottom w:val="none" w:sz="0" w:space="0" w:color="auto"/>
            </w:tcBorders>
          </w:tcPr>
          <w:p w14:paraId="632A5C68" w14:textId="77777777" w:rsidR="00A95F86" w:rsidRDefault="00BB57E1" w:rsidP="001A75A7">
            <w:pPr>
              <w:rPr>
                <w:noProof/>
              </w:rPr>
            </w:pPr>
            <w:r>
              <w:rPr>
                <w:noProof/>
              </w:rPr>
              <w:t>25-35</w:t>
            </w:r>
            <w:r>
              <w:rPr>
                <w:rFonts w:cstheme="minorHAnsi"/>
              </w:rPr>
              <w:t>°C</w:t>
            </w:r>
          </w:p>
        </w:tc>
        <w:tc>
          <w:tcPr>
            <w:tcW w:w="1470" w:type="dxa"/>
            <w:gridSpan w:val="2"/>
            <w:tcBorders>
              <w:bottom w:val="none" w:sz="0" w:space="0" w:color="auto"/>
            </w:tcBorders>
          </w:tcPr>
          <w:p w14:paraId="6B27FB3D" w14:textId="77777777" w:rsidR="00A95F86" w:rsidRDefault="00BB57E1" w:rsidP="001A75A7">
            <w:pPr>
              <w:rPr>
                <w:noProof/>
              </w:rPr>
            </w:pPr>
            <w:r>
              <w:rPr>
                <w:noProof/>
              </w:rPr>
              <w:t>Unknown</w:t>
            </w:r>
          </w:p>
        </w:tc>
        <w:tc>
          <w:tcPr>
            <w:tcW w:w="1275" w:type="dxa"/>
            <w:gridSpan w:val="2"/>
            <w:tcBorders>
              <w:bottom w:val="none" w:sz="0" w:space="0" w:color="auto"/>
            </w:tcBorders>
          </w:tcPr>
          <w:p w14:paraId="77DE3DDB" w14:textId="77777777" w:rsidR="00A95F86" w:rsidRDefault="00BB57E1" w:rsidP="001A75A7">
            <w:pPr>
              <w:rPr>
                <w:noProof/>
              </w:rPr>
            </w:pPr>
            <w:r>
              <w:rPr>
                <w:noProof/>
              </w:rPr>
              <w:fldChar w:fldCharType="begin"/>
            </w:r>
            <w:r w:rsidR="00A82E52">
              <w:rPr>
                <w:noProof/>
              </w:rPr>
              <w:instrText xml:space="preserve"> ADDIN EN.CITE &lt;EndNote&gt;&lt;Cite&gt;&lt;Author&gt;Gough&lt;/Author&gt;&lt;Year&gt;2012&lt;/Year&gt;&lt;RecNum&gt;12&lt;/RecNum&gt;&lt;DisplayText&gt;(Gough et al. 2012)&lt;/DisplayText&gt;&lt;record&gt;&lt;rec-number&gt;12&lt;/rec-number&gt;&lt;foreign-keys&gt;&lt;key app="EN" db-id="rf9t5zd0se2f0medze6pxzv2w5zvvtrz2p0t" timestamp="1630447998"&gt;12&lt;/key&gt;&lt;/foreign-keys&gt;&lt;ref-type name="Journal Article"&gt;17&lt;/ref-type&gt;&lt;contributors&gt;&lt;authors&gt;&lt;author&gt;Gough, Harlan M.&lt;/author&gt;&lt;author&gt;Gascho Landis, Andrew M.&lt;/author&gt;&lt;author&gt;Stoeckel, James A.&lt;/author&gt;&lt;/authors&gt;&lt;/contributors&gt;&lt;titles&gt;&lt;title&gt;Behaviour and physiology are linked in the responses of freshwater mussels to drought&lt;/title&gt;&lt;secondary-title&gt;Freshwater Biology&lt;/secondary-title&gt;&lt;/titles&gt;&lt;periodical&gt;&lt;full-title&gt;Freshwater Biology&lt;/full-title&gt;&lt;/periodical&gt;&lt;pages&gt;&lt;style face="normal" font="default" size="100%"&gt;2356&lt;/style&gt;&lt;style face="normal" font="Symbol" charset="2" size="100%"&gt;-&lt;/style&gt;&lt;style face="normal" font="default" size="100%"&gt;2366&lt;/style&gt;&lt;/pages&gt;&lt;volume&gt;57&lt;/volume&gt;&lt;number&gt;11&lt;/number&gt;&lt;dates&gt;&lt;year&gt;2012&lt;/year&gt;&lt;/dates&gt;&lt;isbn&gt;0046-5070&lt;/isbn&gt;&lt;urls&gt;&lt;related-urls&gt;&lt;url&gt;https://onlinelibrary.wiley.com/doi/abs/10.1111/fwb.12015&lt;/url&gt;&lt;/related-urls&gt;&lt;/urls&gt;&lt;electronic-resource-num&gt;https://doi.org/10.1111/fwb.12015&lt;/electronic-resource-num&gt;&lt;/record&gt;&lt;/Cite&gt;&lt;/EndNote&gt;</w:instrText>
            </w:r>
            <w:r>
              <w:rPr>
                <w:noProof/>
              </w:rPr>
              <w:fldChar w:fldCharType="separate"/>
            </w:r>
            <w:r w:rsidR="00A82E52">
              <w:rPr>
                <w:noProof/>
              </w:rPr>
              <w:t>(Gough et al. 2012)</w:t>
            </w:r>
            <w:r>
              <w:rPr>
                <w:noProof/>
              </w:rPr>
              <w:fldChar w:fldCharType="end"/>
            </w:r>
          </w:p>
        </w:tc>
      </w:tr>
      <w:tr w:rsidR="0001426C" w14:paraId="2F5D3761"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top w:val="single" w:sz="4" w:space="0" w:color="000000" w:themeColor="text1"/>
              <w:bottom w:val="single" w:sz="4" w:space="0" w:color="000000" w:themeColor="text1"/>
            </w:tcBorders>
          </w:tcPr>
          <w:p w14:paraId="7961F358" w14:textId="77777777" w:rsidR="00A95F86" w:rsidRDefault="00A95F86" w:rsidP="001A75A7"/>
        </w:tc>
        <w:tc>
          <w:tcPr>
            <w:tcW w:w="1438" w:type="dxa"/>
            <w:gridSpan w:val="2"/>
            <w:tcBorders>
              <w:top w:val="single" w:sz="4" w:space="0" w:color="000000" w:themeColor="text1"/>
              <w:bottom w:val="single" w:sz="4" w:space="0" w:color="000000" w:themeColor="text1"/>
            </w:tcBorders>
          </w:tcPr>
          <w:p w14:paraId="3DC17A18" w14:textId="77777777" w:rsidR="00A95F86" w:rsidRPr="00900F86" w:rsidRDefault="00BB57E1" w:rsidP="001A75A7">
            <w:pPr>
              <w:rPr>
                <w:b/>
                <w:noProof/>
              </w:rPr>
            </w:pPr>
            <w:r w:rsidRPr="00900F86">
              <w:rPr>
                <w:b/>
                <w:noProof/>
              </w:rPr>
              <w:t>Lampsilis teres</w:t>
            </w:r>
          </w:p>
        </w:tc>
        <w:tc>
          <w:tcPr>
            <w:tcW w:w="1457" w:type="dxa"/>
            <w:gridSpan w:val="2"/>
            <w:tcBorders>
              <w:top w:val="single" w:sz="4" w:space="0" w:color="000000" w:themeColor="text1"/>
              <w:bottom w:val="single" w:sz="4" w:space="0" w:color="000000" w:themeColor="text1"/>
            </w:tcBorders>
          </w:tcPr>
          <w:p w14:paraId="4275BFC3" w14:textId="77777777" w:rsidR="00A95F86" w:rsidRDefault="00BB57E1" w:rsidP="001A75A7">
            <w:pPr>
              <w:rPr>
                <w:noProof/>
              </w:rPr>
            </w:pPr>
            <w:r>
              <w:rPr>
                <w:noProof/>
              </w:rPr>
              <w:t xml:space="preserve">Incubators </w:t>
            </w:r>
          </w:p>
        </w:tc>
        <w:tc>
          <w:tcPr>
            <w:tcW w:w="1559" w:type="dxa"/>
            <w:gridSpan w:val="2"/>
            <w:tcBorders>
              <w:top w:val="single" w:sz="4" w:space="0" w:color="000000" w:themeColor="text1"/>
              <w:bottom w:val="single" w:sz="4" w:space="0" w:color="000000" w:themeColor="text1"/>
            </w:tcBorders>
          </w:tcPr>
          <w:p w14:paraId="3A4A7BE6" w14:textId="77777777" w:rsidR="00A95F86" w:rsidRDefault="00BB57E1" w:rsidP="001A75A7">
            <w:pPr>
              <w:rPr>
                <w:noProof/>
              </w:rPr>
            </w:pPr>
            <w:r>
              <w:rPr>
                <w:noProof/>
              </w:rPr>
              <w:t>Air</w:t>
            </w:r>
          </w:p>
        </w:tc>
        <w:tc>
          <w:tcPr>
            <w:tcW w:w="940" w:type="dxa"/>
            <w:gridSpan w:val="2"/>
            <w:tcBorders>
              <w:top w:val="single" w:sz="4" w:space="0" w:color="000000" w:themeColor="text1"/>
              <w:bottom w:val="single" w:sz="4" w:space="0" w:color="000000" w:themeColor="text1"/>
            </w:tcBorders>
          </w:tcPr>
          <w:p w14:paraId="567FFB26" w14:textId="77777777" w:rsidR="00A95F86" w:rsidRDefault="00BB57E1" w:rsidP="001A75A7">
            <w:pPr>
              <w:rPr>
                <w:noProof/>
              </w:rPr>
            </w:pPr>
            <w:r>
              <w:rPr>
                <w:noProof/>
              </w:rPr>
              <w:t>30-40</w:t>
            </w:r>
            <w:r>
              <w:rPr>
                <w:rFonts w:cstheme="minorHAnsi"/>
              </w:rPr>
              <w:t>°C</w:t>
            </w:r>
          </w:p>
        </w:tc>
        <w:tc>
          <w:tcPr>
            <w:tcW w:w="1470" w:type="dxa"/>
            <w:gridSpan w:val="2"/>
            <w:tcBorders>
              <w:top w:val="single" w:sz="4" w:space="0" w:color="000000" w:themeColor="text1"/>
              <w:bottom w:val="single" w:sz="4" w:space="0" w:color="000000" w:themeColor="text1"/>
            </w:tcBorders>
          </w:tcPr>
          <w:p w14:paraId="06D2BD6B" w14:textId="77777777" w:rsidR="00A95F86" w:rsidRDefault="00BB57E1" w:rsidP="001A75A7">
            <w:pPr>
              <w:rPr>
                <w:noProof/>
              </w:rPr>
            </w:pPr>
            <w:r>
              <w:rPr>
                <w:noProof/>
              </w:rPr>
              <w:t>24%</w:t>
            </w:r>
          </w:p>
        </w:tc>
        <w:tc>
          <w:tcPr>
            <w:tcW w:w="1275" w:type="dxa"/>
            <w:gridSpan w:val="2"/>
            <w:tcBorders>
              <w:top w:val="single" w:sz="4" w:space="0" w:color="000000" w:themeColor="text1"/>
              <w:bottom w:val="single" w:sz="4" w:space="0" w:color="000000" w:themeColor="text1"/>
            </w:tcBorders>
          </w:tcPr>
          <w:p w14:paraId="5DB978D4" w14:textId="77777777" w:rsidR="00A95F86" w:rsidRDefault="00BB57E1" w:rsidP="001A75A7">
            <w:pPr>
              <w:rPr>
                <w:noProof/>
              </w:rPr>
            </w:pPr>
            <w:r>
              <w:rPr>
                <w:noProof/>
              </w:rPr>
              <w:fldChar w:fldCharType="begin"/>
            </w:r>
            <w:r w:rsidR="00A82E52">
              <w:rPr>
                <w:noProof/>
              </w:rPr>
              <w:instrText xml:space="preserve"> ADDIN EN.CITE &lt;EndNote&gt;&lt;Cite&gt;&lt;Author&gt;Mitchell&lt;/Author&gt;&lt;Year&gt;2018&lt;/Year&gt;&lt;RecNum&gt;13&lt;/RecNum&gt;&lt;DisplayText&gt;(Mitchell et al. 2018)&lt;/DisplayText&gt;&lt;record&gt;&lt;rec-number&gt;13&lt;/rec-number&gt;&lt;foreign-keys&gt;&lt;key app="EN" db-id="rf9t5zd0se2f0medze6pxzv2w5zvvtrz2p0t" timestamp="1630450739"&gt;13&lt;/key&gt;&lt;/foreign-keys&gt;&lt;ref-type name="Journal Article"&gt;17&lt;/ref-type&gt;&lt;contributors&gt;&lt;authors&gt;&lt;author&gt;Mitchell, Zachary A.&lt;/author&gt;&lt;author&gt;McGuire, Jaclyn&lt;/author&gt;&lt;author&gt;Abel, Joshua&lt;/author&gt;&lt;author&gt;Hernandez, Bianca A.&lt;/author&gt;&lt;author&gt;Schwalb, Astrid N.&lt;/author&gt;&lt;/authors&gt;&lt;/contributors&gt;&lt;titles&gt;&lt;title&gt;Move on or take the heat: Can life history strategies of freshwater mussels predict their physiological and behavioural responses to drought and dewatering?&lt;/title&gt;&lt;secondary-title&gt;Freshwater Biology&lt;/secondary-title&gt;&lt;/titles&gt;&lt;periodical&gt;&lt;full-title&gt;Freshwater Biology&lt;/full-title&gt;&lt;/periodical&gt;&lt;pages&gt;&lt;style face="normal" font="default" size="100%"&gt;1579&lt;/style&gt;&lt;style face="normal" font="Symbol" charset="2" size="100%"&gt;-&lt;/style&gt;&lt;style face="normal" font="default" size="100%"&gt;1591&lt;/style&gt;&lt;/pages&gt;&lt;volume&gt;63&lt;/volume&gt;&lt;number&gt;12&lt;/number&gt;&lt;dates&gt;&lt;year&gt;2018&lt;/year&gt;&lt;/dates&gt;&lt;isbn&gt;0046-5070&lt;/isbn&gt;&lt;urls&gt;&lt;related-urls&gt;&lt;url&gt;https://onlinelibrary.wiley.com/doi/abs/10.1111/fwb.13187&lt;/url&gt;&lt;/related-urls&gt;&lt;/urls&gt;&lt;electronic-resource-num&gt;https://doi.org/10.1111/fwb.13187&lt;/electronic-resource-num&gt;&lt;/record&gt;&lt;/Cite&gt;&lt;/EndNote&gt;</w:instrText>
            </w:r>
            <w:r>
              <w:rPr>
                <w:noProof/>
              </w:rPr>
              <w:fldChar w:fldCharType="separate"/>
            </w:r>
            <w:r w:rsidR="00A82E52">
              <w:rPr>
                <w:noProof/>
              </w:rPr>
              <w:t>(Mitchell et al. 2018)</w:t>
            </w:r>
            <w:r>
              <w:rPr>
                <w:noProof/>
              </w:rPr>
              <w:fldChar w:fldCharType="end"/>
            </w:r>
          </w:p>
        </w:tc>
      </w:tr>
      <w:tr w:rsidR="0001426C" w14:paraId="1FA054BE"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26226054" w14:textId="77777777" w:rsidR="00A95F86" w:rsidRDefault="00A95F86" w:rsidP="001A75A7"/>
        </w:tc>
        <w:tc>
          <w:tcPr>
            <w:tcW w:w="1438" w:type="dxa"/>
            <w:gridSpan w:val="2"/>
            <w:tcBorders>
              <w:bottom w:val="none" w:sz="0" w:space="0" w:color="auto"/>
            </w:tcBorders>
          </w:tcPr>
          <w:p w14:paraId="0FD63310" w14:textId="77777777" w:rsidR="00A95F86" w:rsidRPr="00900F86" w:rsidRDefault="00BB57E1" w:rsidP="001A75A7">
            <w:pPr>
              <w:rPr>
                <w:b/>
                <w:noProof/>
              </w:rPr>
            </w:pPr>
            <w:r w:rsidRPr="00900F86">
              <w:rPr>
                <w:b/>
                <w:noProof/>
              </w:rPr>
              <w:t>Lanceolaria grayii</w:t>
            </w:r>
          </w:p>
        </w:tc>
        <w:tc>
          <w:tcPr>
            <w:tcW w:w="1457" w:type="dxa"/>
            <w:gridSpan w:val="2"/>
            <w:tcBorders>
              <w:bottom w:val="none" w:sz="0" w:space="0" w:color="auto"/>
            </w:tcBorders>
          </w:tcPr>
          <w:p w14:paraId="2771974C" w14:textId="77777777" w:rsidR="00A95F86" w:rsidRDefault="00BB57E1" w:rsidP="001A75A7">
            <w:pPr>
              <w:rPr>
                <w:noProof/>
              </w:rPr>
            </w:pPr>
            <w:r>
              <w:rPr>
                <w:noProof/>
              </w:rPr>
              <w:t>Incubators</w:t>
            </w:r>
          </w:p>
        </w:tc>
        <w:tc>
          <w:tcPr>
            <w:tcW w:w="1559" w:type="dxa"/>
            <w:gridSpan w:val="2"/>
            <w:tcBorders>
              <w:bottom w:val="none" w:sz="0" w:space="0" w:color="auto"/>
            </w:tcBorders>
          </w:tcPr>
          <w:p w14:paraId="4BC61813" w14:textId="77777777" w:rsidR="00A95F86" w:rsidRDefault="00BB57E1" w:rsidP="001A75A7">
            <w:pPr>
              <w:rPr>
                <w:noProof/>
              </w:rPr>
            </w:pPr>
            <w:r>
              <w:rPr>
                <w:noProof/>
              </w:rPr>
              <w:t>Air</w:t>
            </w:r>
          </w:p>
        </w:tc>
        <w:tc>
          <w:tcPr>
            <w:tcW w:w="940" w:type="dxa"/>
            <w:gridSpan w:val="2"/>
            <w:tcBorders>
              <w:bottom w:val="none" w:sz="0" w:space="0" w:color="auto"/>
            </w:tcBorders>
          </w:tcPr>
          <w:p w14:paraId="09966619" w14:textId="77777777" w:rsidR="00A95F86" w:rsidRDefault="00BB57E1" w:rsidP="001A75A7">
            <w:pPr>
              <w:rPr>
                <w:noProof/>
              </w:rPr>
            </w:pPr>
            <w:r>
              <w:rPr>
                <w:noProof/>
              </w:rPr>
              <w:t>25</w:t>
            </w:r>
            <w:r>
              <w:rPr>
                <w:rFonts w:cstheme="minorHAnsi"/>
              </w:rPr>
              <w:t>°C</w:t>
            </w:r>
          </w:p>
        </w:tc>
        <w:tc>
          <w:tcPr>
            <w:tcW w:w="1470" w:type="dxa"/>
            <w:gridSpan w:val="2"/>
            <w:tcBorders>
              <w:bottom w:val="none" w:sz="0" w:space="0" w:color="auto"/>
            </w:tcBorders>
          </w:tcPr>
          <w:p w14:paraId="69D794B6" w14:textId="77777777" w:rsidR="00A95F86" w:rsidRDefault="00BB57E1" w:rsidP="001A75A7">
            <w:pPr>
              <w:rPr>
                <w:noProof/>
              </w:rPr>
            </w:pPr>
            <w:r>
              <w:rPr>
                <w:noProof/>
              </w:rPr>
              <w:t>71%</w:t>
            </w:r>
          </w:p>
        </w:tc>
        <w:tc>
          <w:tcPr>
            <w:tcW w:w="1275" w:type="dxa"/>
            <w:gridSpan w:val="2"/>
            <w:tcBorders>
              <w:bottom w:val="none" w:sz="0" w:space="0" w:color="auto"/>
            </w:tcBorders>
          </w:tcPr>
          <w:p w14:paraId="0E70FCD6" w14:textId="77777777" w:rsidR="00A95F86" w:rsidRDefault="00BB57E1" w:rsidP="001A75A7">
            <w:pPr>
              <w:rPr>
                <w:noProof/>
              </w:rPr>
            </w:pPr>
            <w:r>
              <w:rPr>
                <w:noProof/>
              </w:rPr>
              <w:fldChar w:fldCharType="begin"/>
            </w:r>
            <w:r>
              <w:rPr>
                <w:noProof/>
              </w:rPr>
              <w:instrText xml:space="preserve"> ADDIN EN.CITE &lt;EndNote&gt;&lt;Cite&gt;&lt;Author&gt;Nakano&lt;/Author&gt;&lt;Year&gt;2018&lt;/Year&gt;&lt;RecNum&gt;30&lt;/RecNum&gt;&lt;DisplayText&gt;(Nakano 2018)&lt;/DisplayText&gt;&lt;record&gt;&lt;rec-number&gt;30&lt;/rec-number&gt;&lt;foreign-keys&gt;&lt;key app="EN" db-id="rf9t5zd0se2f0medze6pxzv2w5zvvtrz2p0t" timestamp="1630453966"&gt;30&lt;/key&gt;&lt;/foreign-keys&gt;&lt;ref-type name="Journal Article"&gt;17&lt;/ref-type&gt;&lt;contributors&gt;&lt;authors&gt;&lt;author&gt;Nakano, Mitsunori&lt;/author&gt;&lt;/authors&gt;&lt;/contributors&gt;&lt;titles&gt;&lt;title&gt;Survival duration of six unionid mussel species under experimental emersion&lt;/title&gt;&lt;secondary-title&gt;Hydrobiologia&lt;/secondary-title&gt;&lt;/titles&gt;&lt;periodical&gt;&lt;full-title&gt;Hydrobiologia&lt;/full-title&gt;&lt;/periodical&gt;&lt;pages&gt;&lt;style face="normal" font="default" size="100%"&gt;111&lt;/style&gt;&lt;style face="normal" font="Symbol" charset="2" size="100%"&gt;-&lt;/style&gt;&lt;style face="normal" font="default" size="100%"&gt;120&lt;/style&gt;&lt;/pages&gt;&lt;volume&gt;809&lt;/volume&gt;&lt;number&gt;1&lt;/number&gt;&lt;dates&gt;&lt;year&gt;2018&lt;/year&gt;&lt;pub-dates&gt;&lt;date&gt;2018/03/01&lt;/date&gt;&lt;/pub-dates&gt;&lt;/dates&gt;&lt;isbn&gt;1573-5117&lt;/isbn&gt;&lt;urls&gt;&lt;related-urls&gt;&lt;url&gt;https://doi.org/10.1007/s10750-017-3453-3&lt;/url&gt;&lt;/related-urls&gt;&lt;/urls&gt;&lt;electronic-resource-num&gt;10.1007/s10750-017-3453-3&lt;/electronic-resource-num&gt;&lt;/record&gt;&lt;/Cite&gt;&lt;/EndNote&gt;</w:instrText>
            </w:r>
            <w:r>
              <w:rPr>
                <w:noProof/>
              </w:rPr>
              <w:fldChar w:fldCharType="separate"/>
            </w:r>
            <w:r>
              <w:rPr>
                <w:noProof/>
              </w:rPr>
              <w:t>(Nakano 2018)</w:t>
            </w:r>
            <w:r>
              <w:rPr>
                <w:noProof/>
              </w:rPr>
              <w:fldChar w:fldCharType="end"/>
            </w:r>
          </w:p>
        </w:tc>
      </w:tr>
      <w:tr w:rsidR="0001426C" w14:paraId="1A8C2083"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64DFBCEF" w14:textId="77777777" w:rsidR="00A95F86" w:rsidRDefault="00A95F86" w:rsidP="001A75A7"/>
        </w:tc>
        <w:tc>
          <w:tcPr>
            <w:tcW w:w="1438" w:type="dxa"/>
            <w:gridSpan w:val="2"/>
            <w:tcBorders>
              <w:bottom w:val="none" w:sz="0" w:space="0" w:color="auto"/>
            </w:tcBorders>
          </w:tcPr>
          <w:p w14:paraId="76601AB3" w14:textId="77777777" w:rsidR="00A95F86" w:rsidRPr="00900F86" w:rsidRDefault="00BB57E1" w:rsidP="001A75A7">
            <w:pPr>
              <w:rPr>
                <w:b/>
                <w:noProof/>
              </w:rPr>
            </w:pPr>
            <w:r w:rsidRPr="00900F86">
              <w:rPr>
                <w:b/>
                <w:noProof/>
              </w:rPr>
              <w:t>Nodularia douglasiae biwae</w:t>
            </w:r>
          </w:p>
        </w:tc>
        <w:tc>
          <w:tcPr>
            <w:tcW w:w="1457" w:type="dxa"/>
            <w:gridSpan w:val="2"/>
            <w:tcBorders>
              <w:bottom w:val="none" w:sz="0" w:space="0" w:color="auto"/>
            </w:tcBorders>
          </w:tcPr>
          <w:p w14:paraId="5FED4B39" w14:textId="77777777" w:rsidR="00A95F86" w:rsidRDefault="00BB57E1" w:rsidP="001A75A7">
            <w:pPr>
              <w:rPr>
                <w:noProof/>
              </w:rPr>
            </w:pPr>
            <w:r>
              <w:rPr>
                <w:noProof/>
              </w:rPr>
              <w:t>Incubators</w:t>
            </w:r>
          </w:p>
        </w:tc>
        <w:tc>
          <w:tcPr>
            <w:tcW w:w="1559" w:type="dxa"/>
            <w:gridSpan w:val="2"/>
            <w:tcBorders>
              <w:bottom w:val="none" w:sz="0" w:space="0" w:color="auto"/>
            </w:tcBorders>
          </w:tcPr>
          <w:p w14:paraId="2D6BAFD6" w14:textId="77777777" w:rsidR="00A95F86" w:rsidRDefault="00BB57E1" w:rsidP="001A75A7">
            <w:pPr>
              <w:rPr>
                <w:noProof/>
              </w:rPr>
            </w:pPr>
            <w:r>
              <w:rPr>
                <w:noProof/>
              </w:rPr>
              <w:t>Air</w:t>
            </w:r>
          </w:p>
        </w:tc>
        <w:tc>
          <w:tcPr>
            <w:tcW w:w="940" w:type="dxa"/>
            <w:gridSpan w:val="2"/>
            <w:tcBorders>
              <w:bottom w:val="none" w:sz="0" w:space="0" w:color="auto"/>
            </w:tcBorders>
          </w:tcPr>
          <w:p w14:paraId="17456E53" w14:textId="77777777" w:rsidR="00A95F86" w:rsidRDefault="00BB57E1" w:rsidP="001A75A7">
            <w:pPr>
              <w:rPr>
                <w:noProof/>
              </w:rPr>
            </w:pPr>
            <w:r>
              <w:rPr>
                <w:noProof/>
              </w:rPr>
              <w:t>25</w:t>
            </w:r>
            <w:r>
              <w:rPr>
                <w:rFonts w:cstheme="minorHAnsi"/>
              </w:rPr>
              <w:t>°C</w:t>
            </w:r>
          </w:p>
        </w:tc>
        <w:tc>
          <w:tcPr>
            <w:tcW w:w="1470" w:type="dxa"/>
            <w:gridSpan w:val="2"/>
            <w:tcBorders>
              <w:bottom w:val="none" w:sz="0" w:space="0" w:color="auto"/>
            </w:tcBorders>
          </w:tcPr>
          <w:p w14:paraId="5DA627DD" w14:textId="77777777" w:rsidR="00A95F86" w:rsidRDefault="00BB57E1" w:rsidP="001A75A7">
            <w:pPr>
              <w:rPr>
                <w:noProof/>
              </w:rPr>
            </w:pPr>
            <w:r>
              <w:rPr>
                <w:noProof/>
              </w:rPr>
              <w:t>71%</w:t>
            </w:r>
          </w:p>
        </w:tc>
        <w:tc>
          <w:tcPr>
            <w:tcW w:w="1275" w:type="dxa"/>
            <w:gridSpan w:val="2"/>
            <w:tcBorders>
              <w:bottom w:val="none" w:sz="0" w:space="0" w:color="auto"/>
            </w:tcBorders>
          </w:tcPr>
          <w:p w14:paraId="4A542E97" w14:textId="77777777" w:rsidR="00A95F86" w:rsidRDefault="00BB57E1" w:rsidP="001A75A7">
            <w:pPr>
              <w:rPr>
                <w:noProof/>
              </w:rPr>
            </w:pPr>
            <w:r>
              <w:rPr>
                <w:noProof/>
              </w:rPr>
              <w:fldChar w:fldCharType="begin"/>
            </w:r>
            <w:r>
              <w:rPr>
                <w:noProof/>
              </w:rPr>
              <w:instrText xml:space="preserve"> ADDIN EN.CITE &lt;EndNote&gt;&lt;Cite&gt;&lt;Author&gt;Nakano&lt;/Author&gt;&lt;Year&gt;2018&lt;/Year&gt;&lt;RecNum&gt;30&lt;/RecNum&gt;&lt;DisplayText&gt;(Nakano 2018)&lt;/DisplayText&gt;&lt;record&gt;&lt;rec-number&gt;30&lt;/rec-number&gt;&lt;foreign-keys&gt;&lt;key app="EN" db-id="rf9t5zd0se2f0medze6pxzv2w5zvvtrz2p0t" timestamp="1630453966"&gt;30&lt;/key&gt;&lt;/foreign-keys&gt;&lt;ref-type name="Journal Article"&gt;17&lt;/ref-type&gt;&lt;contributors&gt;&lt;authors&gt;&lt;author&gt;Nakano, Mitsunori&lt;/author&gt;&lt;/authors&gt;&lt;/contributors&gt;&lt;titles&gt;&lt;title&gt;Survival duration of six unionid mussel species under experimental emersion&lt;/title&gt;&lt;secondary-title&gt;Hydrobiologia&lt;/secondary-title&gt;&lt;/titles&gt;&lt;periodical&gt;&lt;full-title&gt;Hydrobiologia&lt;/full-title&gt;&lt;/periodical&gt;&lt;pages&gt;&lt;style face="normal" font="default" size="100%"&gt;111&lt;/style&gt;&lt;style face="normal" font="Symbol" charset="2" size="100%"&gt;-&lt;/style&gt;&lt;style face="normal" font="default" size="100%"&gt;120&lt;/style&gt;&lt;/pages&gt;&lt;volume&gt;809&lt;/volume&gt;&lt;number&gt;1&lt;/number&gt;&lt;dates&gt;&lt;year&gt;2018&lt;/year&gt;&lt;pub-dates&gt;&lt;date&gt;2018/03/01&lt;/date&gt;&lt;/pub-dates&gt;&lt;/dates&gt;&lt;isbn&gt;1573-5117&lt;/isbn&gt;&lt;urls&gt;&lt;related-urls&gt;&lt;url&gt;https://doi.org/10.1007/s10750-017-3453-3&lt;/url&gt;&lt;/related-urls&gt;&lt;/urls&gt;&lt;electronic-resource-num&gt;10.1007/s10750-017-3453-3&lt;/electronic-resource-num&gt;&lt;/record&gt;&lt;/Cite&gt;&lt;/EndNote&gt;</w:instrText>
            </w:r>
            <w:r>
              <w:rPr>
                <w:noProof/>
              </w:rPr>
              <w:fldChar w:fldCharType="separate"/>
            </w:r>
            <w:r>
              <w:rPr>
                <w:noProof/>
              </w:rPr>
              <w:t>(Nakano 2018)</w:t>
            </w:r>
            <w:r>
              <w:rPr>
                <w:noProof/>
              </w:rPr>
              <w:fldChar w:fldCharType="end"/>
            </w:r>
          </w:p>
        </w:tc>
      </w:tr>
      <w:tr w:rsidR="0001426C" w14:paraId="56CBB00A"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0CC80A46" w14:textId="77777777" w:rsidR="00A95F86" w:rsidRDefault="00A95F86" w:rsidP="001A75A7"/>
        </w:tc>
        <w:tc>
          <w:tcPr>
            <w:tcW w:w="1438" w:type="dxa"/>
            <w:gridSpan w:val="2"/>
            <w:tcBorders>
              <w:bottom w:val="none" w:sz="0" w:space="0" w:color="auto"/>
            </w:tcBorders>
          </w:tcPr>
          <w:p w14:paraId="713EDA3F" w14:textId="77777777" w:rsidR="00A95F86" w:rsidRPr="00900F86" w:rsidRDefault="00BB57E1" w:rsidP="001A75A7">
            <w:pPr>
              <w:rPr>
                <w:b/>
                <w:noProof/>
              </w:rPr>
            </w:pPr>
            <w:r w:rsidRPr="00900F86">
              <w:rPr>
                <w:b/>
                <w:noProof/>
              </w:rPr>
              <w:t>Obovalia omiensis</w:t>
            </w:r>
          </w:p>
        </w:tc>
        <w:tc>
          <w:tcPr>
            <w:tcW w:w="1457" w:type="dxa"/>
            <w:gridSpan w:val="2"/>
            <w:tcBorders>
              <w:bottom w:val="none" w:sz="0" w:space="0" w:color="auto"/>
            </w:tcBorders>
          </w:tcPr>
          <w:p w14:paraId="13479348" w14:textId="77777777" w:rsidR="00A95F86" w:rsidRDefault="00BB57E1" w:rsidP="001A75A7">
            <w:pPr>
              <w:rPr>
                <w:noProof/>
              </w:rPr>
            </w:pPr>
            <w:r>
              <w:rPr>
                <w:noProof/>
              </w:rPr>
              <w:t>Incubators</w:t>
            </w:r>
          </w:p>
        </w:tc>
        <w:tc>
          <w:tcPr>
            <w:tcW w:w="1559" w:type="dxa"/>
            <w:gridSpan w:val="2"/>
            <w:tcBorders>
              <w:bottom w:val="none" w:sz="0" w:space="0" w:color="auto"/>
            </w:tcBorders>
          </w:tcPr>
          <w:p w14:paraId="3BE9F651" w14:textId="77777777" w:rsidR="00A95F86" w:rsidRDefault="00BB57E1" w:rsidP="001A75A7">
            <w:pPr>
              <w:rPr>
                <w:noProof/>
              </w:rPr>
            </w:pPr>
            <w:r>
              <w:rPr>
                <w:noProof/>
              </w:rPr>
              <w:t>Air</w:t>
            </w:r>
          </w:p>
        </w:tc>
        <w:tc>
          <w:tcPr>
            <w:tcW w:w="940" w:type="dxa"/>
            <w:gridSpan w:val="2"/>
            <w:tcBorders>
              <w:bottom w:val="none" w:sz="0" w:space="0" w:color="auto"/>
            </w:tcBorders>
          </w:tcPr>
          <w:p w14:paraId="199B4E01" w14:textId="77777777" w:rsidR="00A95F86" w:rsidRDefault="00BB57E1" w:rsidP="001A75A7">
            <w:pPr>
              <w:rPr>
                <w:noProof/>
              </w:rPr>
            </w:pPr>
            <w:r>
              <w:rPr>
                <w:noProof/>
              </w:rPr>
              <w:t>25</w:t>
            </w:r>
            <w:r>
              <w:rPr>
                <w:rFonts w:cstheme="minorHAnsi"/>
              </w:rPr>
              <w:t>°C</w:t>
            </w:r>
          </w:p>
        </w:tc>
        <w:tc>
          <w:tcPr>
            <w:tcW w:w="1470" w:type="dxa"/>
            <w:gridSpan w:val="2"/>
            <w:tcBorders>
              <w:bottom w:val="none" w:sz="0" w:space="0" w:color="auto"/>
            </w:tcBorders>
          </w:tcPr>
          <w:p w14:paraId="760C4843" w14:textId="77777777" w:rsidR="00A95F86" w:rsidRDefault="00BB57E1" w:rsidP="001A75A7">
            <w:pPr>
              <w:rPr>
                <w:noProof/>
              </w:rPr>
            </w:pPr>
            <w:r>
              <w:rPr>
                <w:noProof/>
              </w:rPr>
              <w:t>71%</w:t>
            </w:r>
          </w:p>
        </w:tc>
        <w:tc>
          <w:tcPr>
            <w:tcW w:w="1275" w:type="dxa"/>
            <w:gridSpan w:val="2"/>
            <w:tcBorders>
              <w:bottom w:val="none" w:sz="0" w:space="0" w:color="auto"/>
            </w:tcBorders>
          </w:tcPr>
          <w:p w14:paraId="503D329E" w14:textId="77777777" w:rsidR="00A95F86" w:rsidRDefault="00BB57E1" w:rsidP="001A75A7">
            <w:pPr>
              <w:rPr>
                <w:noProof/>
              </w:rPr>
            </w:pPr>
            <w:r>
              <w:rPr>
                <w:noProof/>
              </w:rPr>
              <w:fldChar w:fldCharType="begin"/>
            </w:r>
            <w:r>
              <w:rPr>
                <w:noProof/>
              </w:rPr>
              <w:instrText xml:space="preserve"> ADDIN EN.CITE &lt;EndNote&gt;&lt;Cite&gt;&lt;Author&gt;Nakano&lt;/Author&gt;&lt;Year&gt;2018&lt;/Year&gt;&lt;RecNum&gt;30&lt;/RecNum&gt;&lt;DisplayText&gt;(Nakano 2018)&lt;/DisplayText&gt;&lt;record&gt;&lt;rec-number&gt;30&lt;/rec-number&gt;&lt;foreign-keys&gt;&lt;key app="EN" db-id="rf9t5zd0se2f0medze6pxzv2w5zvvtrz2p0t" timestamp="1630453966"&gt;30&lt;/key&gt;&lt;/foreign-keys&gt;&lt;ref-type name="Journal Article"&gt;17&lt;/ref-type&gt;&lt;contributors&gt;&lt;authors&gt;&lt;author&gt;Nakano, Mitsunori&lt;/author&gt;&lt;/authors&gt;&lt;/contributors&gt;&lt;titles&gt;&lt;title&gt;Survival duration of six unionid mussel species under experimental emersion&lt;/title&gt;&lt;secondary-title&gt;Hydrobiologia&lt;/secondary-title&gt;&lt;/titles&gt;&lt;periodical&gt;&lt;full-title&gt;Hydrobiologia&lt;/full-title&gt;&lt;/periodical&gt;&lt;pages&gt;&lt;style face="normal" font="default" size="100%"&gt;111&lt;/style&gt;&lt;style face="normal" font="Symbol" charset="2" size="100%"&gt;-&lt;/style&gt;&lt;style face="normal" font="default" size="100%"&gt;120&lt;/style&gt;&lt;/pages&gt;&lt;volume&gt;809&lt;/volume&gt;&lt;number&gt;1&lt;/number&gt;&lt;dates&gt;&lt;year&gt;2018&lt;/year&gt;&lt;pub-dates&gt;&lt;date&gt;2018/03/01&lt;/date&gt;&lt;/pub-dates&gt;&lt;/dates&gt;&lt;isbn&gt;1573-5117&lt;/isbn&gt;&lt;urls&gt;&lt;related-urls&gt;&lt;url&gt;https://doi.org/10.1007/s10750-017-3453-3&lt;/url&gt;&lt;/related-urls&gt;&lt;/urls&gt;&lt;electronic-resource-num&gt;10.1007/s10750-017-3453-3&lt;/electronic-resource-num&gt;&lt;/record&gt;&lt;/Cite&gt;&lt;/EndNote&gt;</w:instrText>
            </w:r>
            <w:r>
              <w:rPr>
                <w:noProof/>
              </w:rPr>
              <w:fldChar w:fldCharType="separate"/>
            </w:r>
            <w:r>
              <w:rPr>
                <w:noProof/>
              </w:rPr>
              <w:t>(Nakano 2018)</w:t>
            </w:r>
            <w:r>
              <w:rPr>
                <w:noProof/>
              </w:rPr>
              <w:fldChar w:fldCharType="end"/>
            </w:r>
          </w:p>
        </w:tc>
      </w:tr>
      <w:tr w:rsidR="0001426C" w14:paraId="5D175705"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5F2D44E6" w14:textId="77777777" w:rsidR="00A95F86" w:rsidRDefault="00A95F86" w:rsidP="001A75A7"/>
        </w:tc>
        <w:tc>
          <w:tcPr>
            <w:tcW w:w="1438" w:type="dxa"/>
            <w:gridSpan w:val="2"/>
            <w:tcBorders>
              <w:bottom w:val="none" w:sz="0" w:space="0" w:color="auto"/>
            </w:tcBorders>
          </w:tcPr>
          <w:p w14:paraId="66B92084" w14:textId="77777777" w:rsidR="00A95F86" w:rsidRPr="00900F86" w:rsidRDefault="00BB57E1" w:rsidP="001A75A7">
            <w:pPr>
              <w:rPr>
                <w:b/>
                <w:noProof/>
              </w:rPr>
            </w:pPr>
            <w:r>
              <w:rPr>
                <w:b/>
                <w:noProof/>
              </w:rPr>
              <w:t>Popenaias popeii</w:t>
            </w:r>
          </w:p>
        </w:tc>
        <w:tc>
          <w:tcPr>
            <w:tcW w:w="1457" w:type="dxa"/>
            <w:gridSpan w:val="2"/>
            <w:tcBorders>
              <w:bottom w:val="none" w:sz="0" w:space="0" w:color="auto"/>
            </w:tcBorders>
          </w:tcPr>
          <w:p w14:paraId="6721568C" w14:textId="77777777" w:rsidR="00A95F86" w:rsidRDefault="00BB57E1" w:rsidP="001A75A7">
            <w:pPr>
              <w:rPr>
                <w:noProof/>
              </w:rPr>
            </w:pPr>
            <w:r>
              <w:rPr>
                <w:noProof/>
              </w:rPr>
              <w:t>Incubators</w:t>
            </w:r>
          </w:p>
        </w:tc>
        <w:tc>
          <w:tcPr>
            <w:tcW w:w="1559" w:type="dxa"/>
            <w:gridSpan w:val="2"/>
            <w:tcBorders>
              <w:bottom w:val="none" w:sz="0" w:space="0" w:color="auto"/>
            </w:tcBorders>
          </w:tcPr>
          <w:p w14:paraId="05021699" w14:textId="77777777" w:rsidR="00A95F86" w:rsidRDefault="00BB57E1" w:rsidP="001A75A7">
            <w:pPr>
              <w:rPr>
                <w:noProof/>
              </w:rPr>
            </w:pPr>
            <w:r>
              <w:rPr>
                <w:noProof/>
              </w:rPr>
              <w:t>Air</w:t>
            </w:r>
          </w:p>
        </w:tc>
        <w:tc>
          <w:tcPr>
            <w:tcW w:w="940" w:type="dxa"/>
            <w:gridSpan w:val="2"/>
            <w:tcBorders>
              <w:bottom w:val="none" w:sz="0" w:space="0" w:color="auto"/>
            </w:tcBorders>
          </w:tcPr>
          <w:p w14:paraId="3C29A7FA" w14:textId="77777777" w:rsidR="00A95F86" w:rsidRDefault="00BB57E1" w:rsidP="001A75A7">
            <w:pPr>
              <w:rPr>
                <w:noProof/>
              </w:rPr>
            </w:pPr>
            <w:r>
              <w:rPr>
                <w:noProof/>
              </w:rPr>
              <w:t>30-40</w:t>
            </w:r>
            <w:r>
              <w:rPr>
                <w:rFonts w:cstheme="minorHAnsi"/>
              </w:rPr>
              <w:t>°C</w:t>
            </w:r>
          </w:p>
        </w:tc>
        <w:tc>
          <w:tcPr>
            <w:tcW w:w="1470" w:type="dxa"/>
            <w:gridSpan w:val="2"/>
            <w:tcBorders>
              <w:bottom w:val="none" w:sz="0" w:space="0" w:color="auto"/>
            </w:tcBorders>
          </w:tcPr>
          <w:p w14:paraId="251DE4BC" w14:textId="77777777" w:rsidR="00A95F86" w:rsidRDefault="00BB57E1" w:rsidP="001A75A7">
            <w:pPr>
              <w:rPr>
                <w:noProof/>
              </w:rPr>
            </w:pPr>
            <w:r>
              <w:rPr>
                <w:noProof/>
              </w:rPr>
              <w:t>24%</w:t>
            </w:r>
          </w:p>
        </w:tc>
        <w:tc>
          <w:tcPr>
            <w:tcW w:w="1275" w:type="dxa"/>
            <w:gridSpan w:val="2"/>
            <w:tcBorders>
              <w:bottom w:val="none" w:sz="0" w:space="0" w:color="auto"/>
            </w:tcBorders>
          </w:tcPr>
          <w:p w14:paraId="06DCBBA5" w14:textId="77777777" w:rsidR="00A95F86" w:rsidRDefault="00BB57E1" w:rsidP="001A75A7">
            <w:pPr>
              <w:rPr>
                <w:noProof/>
              </w:rPr>
            </w:pPr>
            <w:r>
              <w:rPr>
                <w:noProof/>
              </w:rPr>
              <w:fldChar w:fldCharType="begin"/>
            </w:r>
            <w:r w:rsidR="00A82E52">
              <w:rPr>
                <w:noProof/>
              </w:rPr>
              <w:instrText xml:space="preserve"> ADDIN EN.CITE &lt;EndNote&gt;&lt;Cite&gt;&lt;Author&gt;Mitchell&lt;/Author&gt;&lt;Year&gt;2018&lt;/Year&gt;&lt;RecNum&gt;13&lt;/RecNum&gt;&lt;DisplayText&gt;(Mitchell et al. 2018)&lt;/DisplayText&gt;&lt;record&gt;&lt;rec-number&gt;13&lt;/rec-number&gt;&lt;foreign-keys&gt;&lt;key app="EN" db-id="rf9t5zd0se2f0medze6pxzv2w5zvvtrz2p0t" timestamp="1630450739"&gt;13&lt;/key&gt;&lt;/foreign-keys&gt;&lt;ref-type name="Journal Article"&gt;17&lt;/ref-type&gt;&lt;contributors&gt;&lt;authors&gt;&lt;author&gt;Mitchell, Zachary A.&lt;/author&gt;&lt;author&gt;McGuire, Jaclyn&lt;/author&gt;&lt;author&gt;Abel, Joshua&lt;/author&gt;&lt;author&gt;Hernandez, Bianca A.&lt;/author&gt;&lt;author&gt;Schwalb, Astrid N.&lt;/author&gt;&lt;/authors&gt;&lt;/contributors&gt;&lt;titles&gt;&lt;title&gt;Move on or take the heat: Can life history strategies of freshwater mussels predict their physiological and behavioural responses to drought and dewatering?&lt;/title&gt;&lt;secondary-title&gt;Freshwater Biology&lt;/secondary-title&gt;&lt;/titles&gt;&lt;periodical&gt;&lt;full-title&gt;Freshwater Biology&lt;/full-title&gt;&lt;/periodical&gt;&lt;pages&gt;&lt;style face="normal" font="default" size="100%"&gt;1579&lt;/style&gt;&lt;style face="normal" font="Symbol" charset="2" size="100%"&gt;-&lt;/style&gt;&lt;style face="normal" font="default" size="100%"&gt;1591&lt;/style&gt;&lt;/pages&gt;&lt;volume&gt;63&lt;/volume&gt;&lt;number&gt;12&lt;/number&gt;&lt;dates&gt;&lt;year&gt;2018&lt;/year&gt;&lt;/dates&gt;&lt;isbn&gt;0046-5070&lt;/isbn&gt;&lt;urls&gt;&lt;related-urls&gt;&lt;url&gt;https://onlinelibrary.wiley.com/doi/abs/10.1111/fwb.13187&lt;/url&gt;&lt;/related-urls&gt;&lt;/urls&gt;&lt;electronic-resource-num&gt;https://doi.org/10.1111/fwb.13187&lt;/electronic-resource-num&gt;&lt;/record&gt;&lt;/Cite&gt;&lt;/EndNote&gt;</w:instrText>
            </w:r>
            <w:r>
              <w:rPr>
                <w:noProof/>
              </w:rPr>
              <w:fldChar w:fldCharType="separate"/>
            </w:r>
            <w:r w:rsidR="00A82E52">
              <w:rPr>
                <w:noProof/>
              </w:rPr>
              <w:t>(Mitchell et al. 2018)</w:t>
            </w:r>
            <w:r>
              <w:rPr>
                <w:noProof/>
              </w:rPr>
              <w:fldChar w:fldCharType="end"/>
            </w:r>
          </w:p>
        </w:tc>
      </w:tr>
      <w:tr w:rsidR="0001426C" w14:paraId="48555E0E" w14:textId="77777777" w:rsidTr="0001426C">
        <w:trPr>
          <w:cnfStyle w:val="000000010000" w:firstRow="0" w:lastRow="0" w:firstColumn="0" w:lastColumn="0" w:oddVBand="0" w:evenVBand="0" w:oddHBand="0" w:evenHBand="1" w:firstRowFirstColumn="0" w:firstRowLastColumn="0" w:lastRowFirstColumn="0" w:lastRowLastColumn="0"/>
        </w:trPr>
        <w:tc>
          <w:tcPr>
            <w:tcW w:w="1438" w:type="dxa"/>
            <w:gridSpan w:val="2"/>
            <w:tcBorders>
              <w:left w:val="none" w:sz="0" w:space="0" w:color="auto"/>
              <w:bottom w:val="none" w:sz="0" w:space="0" w:color="auto"/>
            </w:tcBorders>
          </w:tcPr>
          <w:p w14:paraId="63724FDA" w14:textId="77777777" w:rsidR="00A95F86" w:rsidRDefault="00A95F86" w:rsidP="001A75A7"/>
        </w:tc>
        <w:tc>
          <w:tcPr>
            <w:tcW w:w="1438" w:type="dxa"/>
            <w:gridSpan w:val="2"/>
            <w:tcBorders>
              <w:bottom w:val="none" w:sz="0" w:space="0" w:color="auto"/>
            </w:tcBorders>
          </w:tcPr>
          <w:p w14:paraId="336E53C2" w14:textId="77777777" w:rsidR="00A95F86" w:rsidRPr="00900F86" w:rsidRDefault="00BB57E1" w:rsidP="001A75A7">
            <w:pPr>
              <w:rPr>
                <w:b/>
                <w:noProof/>
              </w:rPr>
            </w:pPr>
            <w:r>
              <w:rPr>
                <w:b/>
                <w:noProof/>
              </w:rPr>
              <w:t>Pronodularia japansis</w:t>
            </w:r>
          </w:p>
        </w:tc>
        <w:tc>
          <w:tcPr>
            <w:tcW w:w="1457" w:type="dxa"/>
            <w:gridSpan w:val="2"/>
            <w:tcBorders>
              <w:bottom w:val="none" w:sz="0" w:space="0" w:color="auto"/>
            </w:tcBorders>
          </w:tcPr>
          <w:p w14:paraId="2A901318" w14:textId="77777777" w:rsidR="00A95F86" w:rsidRDefault="00BB57E1" w:rsidP="001A75A7">
            <w:pPr>
              <w:rPr>
                <w:noProof/>
              </w:rPr>
            </w:pPr>
            <w:r>
              <w:rPr>
                <w:noProof/>
              </w:rPr>
              <w:t>Incubators</w:t>
            </w:r>
          </w:p>
        </w:tc>
        <w:tc>
          <w:tcPr>
            <w:tcW w:w="1559" w:type="dxa"/>
            <w:gridSpan w:val="2"/>
            <w:tcBorders>
              <w:bottom w:val="none" w:sz="0" w:space="0" w:color="auto"/>
            </w:tcBorders>
          </w:tcPr>
          <w:p w14:paraId="74393C7C" w14:textId="77777777" w:rsidR="00A95F86" w:rsidRDefault="00BB57E1" w:rsidP="001A75A7">
            <w:pPr>
              <w:rPr>
                <w:noProof/>
              </w:rPr>
            </w:pPr>
            <w:r>
              <w:rPr>
                <w:noProof/>
              </w:rPr>
              <w:t>Air</w:t>
            </w:r>
          </w:p>
        </w:tc>
        <w:tc>
          <w:tcPr>
            <w:tcW w:w="940" w:type="dxa"/>
            <w:gridSpan w:val="2"/>
            <w:tcBorders>
              <w:bottom w:val="none" w:sz="0" w:space="0" w:color="auto"/>
            </w:tcBorders>
          </w:tcPr>
          <w:p w14:paraId="52D246CC" w14:textId="77777777" w:rsidR="00A95F86" w:rsidRDefault="00BB57E1" w:rsidP="001A75A7">
            <w:pPr>
              <w:rPr>
                <w:noProof/>
              </w:rPr>
            </w:pPr>
            <w:r>
              <w:rPr>
                <w:noProof/>
              </w:rPr>
              <w:t>25</w:t>
            </w:r>
            <w:r>
              <w:rPr>
                <w:rFonts w:cstheme="minorHAnsi"/>
              </w:rPr>
              <w:t>°C</w:t>
            </w:r>
          </w:p>
        </w:tc>
        <w:tc>
          <w:tcPr>
            <w:tcW w:w="1470" w:type="dxa"/>
            <w:gridSpan w:val="2"/>
            <w:tcBorders>
              <w:bottom w:val="none" w:sz="0" w:space="0" w:color="auto"/>
            </w:tcBorders>
          </w:tcPr>
          <w:p w14:paraId="67F2F3B9" w14:textId="77777777" w:rsidR="00A95F86" w:rsidRDefault="00BB57E1" w:rsidP="001A75A7">
            <w:pPr>
              <w:rPr>
                <w:noProof/>
              </w:rPr>
            </w:pPr>
            <w:r>
              <w:rPr>
                <w:noProof/>
              </w:rPr>
              <w:t>71%</w:t>
            </w:r>
          </w:p>
        </w:tc>
        <w:tc>
          <w:tcPr>
            <w:tcW w:w="1275" w:type="dxa"/>
            <w:gridSpan w:val="2"/>
            <w:tcBorders>
              <w:bottom w:val="none" w:sz="0" w:space="0" w:color="auto"/>
            </w:tcBorders>
          </w:tcPr>
          <w:p w14:paraId="6E7CE475" w14:textId="77777777" w:rsidR="00A95F86" w:rsidRDefault="00BB57E1" w:rsidP="001A75A7">
            <w:pPr>
              <w:rPr>
                <w:noProof/>
              </w:rPr>
            </w:pPr>
            <w:r>
              <w:rPr>
                <w:noProof/>
              </w:rPr>
              <w:fldChar w:fldCharType="begin"/>
            </w:r>
            <w:r>
              <w:rPr>
                <w:noProof/>
              </w:rPr>
              <w:instrText xml:space="preserve"> ADDIN EN.CITE &lt;EndNote&gt;&lt;Cite&gt;&lt;Author&gt;Nakano&lt;/Author&gt;&lt;Year&gt;2018&lt;/Year&gt;&lt;RecNum&gt;30&lt;/RecNum&gt;&lt;DisplayText&gt;(Nakano 2018)&lt;/DisplayText&gt;&lt;record&gt;&lt;rec-number&gt;30&lt;/rec-number&gt;&lt;foreign-keys&gt;&lt;key app="EN" db-id="rf9t5zd0se2f0medze6pxzv2w5zvvtrz2p0t" timestamp="1630453966"&gt;30&lt;/key&gt;&lt;/foreign-keys&gt;&lt;ref-type name="Journal Article"&gt;17&lt;/ref-type&gt;&lt;contributors&gt;&lt;authors&gt;&lt;author&gt;Nakano, Mitsunori&lt;/author&gt;&lt;/authors&gt;&lt;/contributors&gt;&lt;titles&gt;&lt;title&gt;Survival duration of six unionid mussel species under experimental emersion&lt;/title&gt;&lt;secondary-title&gt;Hydrobiologia&lt;/secondary-title&gt;&lt;/titles&gt;&lt;periodical&gt;&lt;full-title&gt;Hydrobiologia&lt;/full-title&gt;&lt;/periodical&gt;&lt;pages&gt;&lt;style face="normal" font="default" size="100%"&gt;111&lt;/style&gt;&lt;style face="normal" font="Symbol" charset="2" size="100%"&gt;-&lt;/style&gt;&lt;style face="normal" font="default" size="100%"&gt;120&lt;/style&gt;&lt;/pages&gt;&lt;volume&gt;809&lt;/volume&gt;&lt;number&gt;1&lt;/number&gt;&lt;dates&gt;&lt;year&gt;2018&lt;/year&gt;&lt;pub-dates&gt;&lt;date&gt;2018/03/01&lt;/date&gt;&lt;/pub-dates&gt;&lt;/dates&gt;&lt;isbn&gt;1573-5117&lt;/isbn&gt;&lt;urls&gt;&lt;related-urls&gt;&lt;url&gt;https://doi.org/10.1007/s10750-017-3453-3&lt;/url&gt;&lt;/related-urls&gt;&lt;/urls&gt;&lt;electronic-resource-num&gt;10.1007/s10750-017-3453-3&lt;/electronic-resource-num&gt;&lt;/record&gt;&lt;/Cite&gt;&lt;/EndNote&gt;</w:instrText>
            </w:r>
            <w:r>
              <w:rPr>
                <w:noProof/>
              </w:rPr>
              <w:fldChar w:fldCharType="separate"/>
            </w:r>
            <w:r>
              <w:rPr>
                <w:noProof/>
              </w:rPr>
              <w:t>(Nakano 2018)</w:t>
            </w:r>
            <w:r>
              <w:rPr>
                <w:noProof/>
              </w:rPr>
              <w:fldChar w:fldCharType="end"/>
            </w:r>
          </w:p>
        </w:tc>
      </w:tr>
      <w:tr w:rsidR="0001426C" w14:paraId="20104006"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0E061B2D" w14:textId="77777777" w:rsidR="00A95F86" w:rsidRDefault="00A95F86" w:rsidP="001A75A7"/>
        </w:tc>
        <w:tc>
          <w:tcPr>
            <w:tcW w:w="1438" w:type="dxa"/>
            <w:gridSpan w:val="2"/>
            <w:tcBorders>
              <w:bottom w:val="none" w:sz="0" w:space="0" w:color="auto"/>
            </w:tcBorders>
          </w:tcPr>
          <w:p w14:paraId="1B4D49E4" w14:textId="77777777" w:rsidR="00A95F86" w:rsidRPr="00900F86" w:rsidRDefault="00BB57E1" w:rsidP="001A75A7">
            <w:pPr>
              <w:rPr>
                <w:b/>
                <w:noProof/>
              </w:rPr>
            </w:pPr>
            <w:r w:rsidRPr="00900F86">
              <w:rPr>
                <w:b/>
                <w:noProof/>
              </w:rPr>
              <w:t>Pyganodon grandis</w:t>
            </w:r>
          </w:p>
        </w:tc>
        <w:tc>
          <w:tcPr>
            <w:tcW w:w="1457" w:type="dxa"/>
            <w:gridSpan w:val="2"/>
            <w:tcBorders>
              <w:bottom w:val="none" w:sz="0" w:space="0" w:color="auto"/>
            </w:tcBorders>
          </w:tcPr>
          <w:p w14:paraId="7F1880AC" w14:textId="77777777" w:rsidR="00A95F86" w:rsidRDefault="00BB57E1" w:rsidP="001A75A7">
            <w:pPr>
              <w:rPr>
                <w:noProof/>
              </w:rPr>
            </w:pPr>
            <w:r>
              <w:rPr>
                <w:noProof/>
              </w:rPr>
              <w:t>Sediment containers within a water bath system</w:t>
            </w:r>
          </w:p>
        </w:tc>
        <w:tc>
          <w:tcPr>
            <w:tcW w:w="1559" w:type="dxa"/>
            <w:gridSpan w:val="2"/>
            <w:tcBorders>
              <w:bottom w:val="none" w:sz="0" w:space="0" w:color="auto"/>
            </w:tcBorders>
          </w:tcPr>
          <w:p w14:paraId="6A0D464F" w14:textId="77777777" w:rsidR="00A95F86" w:rsidRDefault="00BB57E1" w:rsidP="001A75A7">
            <w:pPr>
              <w:rPr>
                <w:noProof/>
              </w:rPr>
            </w:pPr>
            <w:r>
              <w:rPr>
                <w:noProof/>
              </w:rPr>
              <w:t>Sediment (Fully saturated sediment)</w:t>
            </w:r>
          </w:p>
        </w:tc>
        <w:tc>
          <w:tcPr>
            <w:tcW w:w="940" w:type="dxa"/>
            <w:gridSpan w:val="2"/>
            <w:tcBorders>
              <w:bottom w:val="none" w:sz="0" w:space="0" w:color="auto"/>
            </w:tcBorders>
          </w:tcPr>
          <w:p w14:paraId="1A4F4069" w14:textId="77777777" w:rsidR="00A95F86" w:rsidRDefault="00BB57E1" w:rsidP="001A75A7">
            <w:pPr>
              <w:rPr>
                <w:noProof/>
              </w:rPr>
            </w:pPr>
            <w:r>
              <w:rPr>
                <w:noProof/>
              </w:rPr>
              <w:t>25-45</w:t>
            </w:r>
            <w:r>
              <w:rPr>
                <w:rFonts w:cstheme="minorHAnsi"/>
              </w:rPr>
              <w:t>°C</w:t>
            </w:r>
          </w:p>
        </w:tc>
        <w:tc>
          <w:tcPr>
            <w:tcW w:w="1470" w:type="dxa"/>
            <w:gridSpan w:val="2"/>
            <w:tcBorders>
              <w:bottom w:val="none" w:sz="0" w:space="0" w:color="auto"/>
            </w:tcBorders>
          </w:tcPr>
          <w:p w14:paraId="6D66AB59" w14:textId="77777777" w:rsidR="00A95F86" w:rsidRDefault="00BB57E1" w:rsidP="001A75A7">
            <w:pPr>
              <w:rPr>
                <w:noProof/>
              </w:rPr>
            </w:pPr>
            <w:r>
              <w:rPr>
                <w:noProof/>
              </w:rPr>
              <w:t>Unknown</w:t>
            </w:r>
          </w:p>
        </w:tc>
        <w:tc>
          <w:tcPr>
            <w:tcW w:w="1275" w:type="dxa"/>
            <w:gridSpan w:val="2"/>
            <w:tcBorders>
              <w:bottom w:val="none" w:sz="0" w:space="0" w:color="auto"/>
            </w:tcBorders>
          </w:tcPr>
          <w:p w14:paraId="16C85FCF" w14:textId="77777777" w:rsidR="00A95F86" w:rsidRDefault="00BB57E1" w:rsidP="001A75A7">
            <w:pPr>
              <w:rPr>
                <w:noProof/>
              </w:rPr>
            </w:pPr>
            <w:r>
              <w:rPr>
                <w:noProof/>
              </w:rPr>
              <w:fldChar w:fldCharType="begin"/>
            </w:r>
            <w:r w:rsidR="00A82E52">
              <w:rPr>
                <w:noProof/>
              </w:rPr>
              <w:instrText xml:space="preserve"> ADDIN EN.CITE &lt;EndNote&gt;&lt;Cite&gt;&lt;Author&gt;Gough&lt;/Author&gt;&lt;Year&gt;2012&lt;/Year&gt;&lt;RecNum&gt;12&lt;/RecNum&gt;&lt;DisplayText&gt;(Gough et al. 2012)&lt;/DisplayText&gt;&lt;record&gt;&lt;rec-number&gt;12&lt;/rec-number&gt;&lt;foreign-keys&gt;&lt;key app="EN" db-id="rf9t5zd0se2f0medze6pxzv2w5zvvtrz2p0t" timestamp="1630447998"&gt;12&lt;/key&gt;&lt;/foreign-keys&gt;&lt;ref-type name="Journal Article"&gt;17&lt;/ref-type&gt;&lt;contributors&gt;&lt;authors&gt;&lt;author&gt;Gough, Harlan M.&lt;/author&gt;&lt;author&gt;Gascho Landis, Andrew M.&lt;/author&gt;&lt;author&gt;Stoeckel, James A.&lt;/author&gt;&lt;/authors&gt;&lt;/contributors&gt;&lt;titles&gt;&lt;title&gt;Behaviour and physiology are linked in the responses of freshwater mussels to drought&lt;/title&gt;&lt;secondary-title&gt;Freshwater Biology&lt;/secondary-title&gt;&lt;/titles&gt;&lt;periodical&gt;&lt;full-title&gt;Freshwater Biology&lt;/full-title&gt;&lt;/periodical&gt;&lt;pages&gt;&lt;style face="normal" font="default" size="100%"&gt;2356&lt;/style&gt;&lt;style face="normal" font="Symbol" charset="2" size="100%"&gt;-&lt;/style&gt;&lt;style face="normal" font="default" size="100%"&gt;2366&lt;/style&gt;&lt;/pages&gt;&lt;volume&gt;57&lt;/volume&gt;&lt;number&gt;11&lt;/number&gt;&lt;dates&gt;&lt;year&gt;2012&lt;/year&gt;&lt;/dates&gt;&lt;isbn&gt;0046-5070&lt;/isbn&gt;&lt;urls&gt;&lt;related-urls&gt;&lt;url&gt;https://onlinelibrary.wiley.com/doi/abs/10.1111/fwb.12015&lt;/url&gt;&lt;/related-urls&gt;&lt;/urls&gt;&lt;electronic-resource-num&gt;https://doi.org/10.1111/fwb.12015&lt;/electronic-resource-num&gt;&lt;/record&gt;&lt;/Cite&gt;&lt;/EndNote&gt;</w:instrText>
            </w:r>
            <w:r>
              <w:rPr>
                <w:noProof/>
              </w:rPr>
              <w:fldChar w:fldCharType="separate"/>
            </w:r>
            <w:r w:rsidR="00A82E52">
              <w:rPr>
                <w:noProof/>
              </w:rPr>
              <w:t>(Gough et al. 2012)</w:t>
            </w:r>
            <w:r>
              <w:rPr>
                <w:noProof/>
              </w:rPr>
              <w:fldChar w:fldCharType="end"/>
            </w:r>
          </w:p>
        </w:tc>
      </w:tr>
      <w:tr w:rsidR="0001426C" w14:paraId="01CB5481"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2A74E605" w14:textId="77777777" w:rsidR="00A95F86" w:rsidRDefault="00A95F86" w:rsidP="001A75A7"/>
        </w:tc>
        <w:tc>
          <w:tcPr>
            <w:tcW w:w="1438" w:type="dxa"/>
            <w:gridSpan w:val="2"/>
            <w:tcBorders>
              <w:bottom w:val="none" w:sz="0" w:space="0" w:color="auto"/>
            </w:tcBorders>
          </w:tcPr>
          <w:p w14:paraId="61A91E5D" w14:textId="77777777" w:rsidR="00A95F86" w:rsidRPr="00900F86" w:rsidRDefault="00BB57E1" w:rsidP="001A75A7">
            <w:pPr>
              <w:rPr>
                <w:b/>
                <w:noProof/>
              </w:rPr>
            </w:pPr>
            <w:r w:rsidRPr="00900F86">
              <w:rPr>
                <w:b/>
                <w:noProof/>
              </w:rPr>
              <w:t>Sinanodonta japonica</w:t>
            </w:r>
          </w:p>
        </w:tc>
        <w:tc>
          <w:tcPr>
            <w:tcW w:w="1457" w:type="dxa"/>
            <w:gridSpan w:val="2"/>
            <w:tcBorders>
              <w:bottom w:val="none" w:sz="0" w:space="0" w:color="auto"/>
            </w:tcBorders>
          </w:tcPr>
          <w:p w14:paraId="2FFEB9BE" w14:textId="77777777" w:rsidR="00A95F86" w:rsidRDefault="00BB57E1" w:rsidP="001A75A7">
            <w:pPr>
              <w:rPr>
                <w:noProof/>
              </w:rPr>
            </w:pPr>
            <w:r>
              <w:rPr>
                <w:noProof/>
              </w:rPr>
              <w:t>Incubators</w:t>
            </w:r>
          </w:p>
        </w:tc>
        <w:tc>
          <w:tcPr>
            <w:tcW w:w="1559" w:type="dxa"/>
            <w:gridSpan w:val="2"/>
            <w:tcBorders>
              <w:bottom w:val="none" w:sz="0" w:space="0" w:color="auto"/>
            </w:tcBorders>
          </w:tcPr>
          <w:p w14:paraId="5A286D56" w14:textId="77777777" w:rsidR="00A95F86" w:rsidRDefault="00BB57E1" w:rsidP="001A75A7">
            <w:pPr>
              <w:rPr>
                <w:noProof/>
              </w:rPr>
            </w:pPr>
            <w:r>
              <w:rPr>
                <w:noProof/>
              </w:rPr>
              <w:t>Air</w:t>
            </w:r>
          </w:p>
        </w:tc>
        <w:tc>
          <w:tcPr>
            <w:tcW w:w="940" w:type="dxa"/>
            <w:gridSpan w:val="2"/>
            <w:tcBorders>
              <w:bottom w:val="none" w:sz="0" w:space="0" w:color="auto"/>
            </w:tcBorders>
          </w:tcPr>
          <w:p w14:paraId="5BF768BD" w14:textId="77777777" w:rsidR="00A95F86" w:rsidRDefault="00BB57E1" w:rsidP="001A75A7">
            <w:pPr>
              <w:rPr>
                <w:noProof/>
              </w:rPr>
            </w:pPr>
            <w:r>
              <w:rPr>
                <w:noProof/>
              </w:rPr>
              <w:t>25</w:t>
            </w:r>
            <w:r>
              <w:rPr>
                <w:rFonts w:cstheme="minorHAnsi"/>
              </w:rPr>
              <w:t>°C</w:t>
            </w:r>
          </w:p>
        </w:tc>
        <w:tc>
          <w:tcPr>
            <w:tcW w:w="1470" w:type="dxa"/>
            <w:gridSpan w:val="2"/>
            <w:tcBorders>
              <w:bottom w:val="none" w:sz="0" w:space="0" w:color="auto"/>
            </w:tcBorders>
          </w:tcPr>
          <w:p w14:paraId="3D79F519" w14:textId="77777777" w:rsidR="00A95F86" w:rsidRDefault="00BB57E1" w:rsidP="001A75A7">
            <w:pPr>
              <w:rPr>
                <w:noProof/>
              </w:rPr>
            </w:pPr>
            <w:r>
              <w:rPr>
                <w:noProof/>
              </w:rPr>
              <w:t>71%</w:t>
            </w:r>
          </w:p>
        </w:tc>
        <w:tc>
          <w:tcPr>
            <w:tcW w:w="1275" w:type="dxa"/>
            <w:gridSpan w:val="2"/>
            <w:tcBorders>
              <w:bottom w:val="none" w:sz="0" w:space="0" w:color="auto"/>
            </w:tcBorders>
          </w:tcPr>
          <w:p w14:paraId="0ABCA324" w14:textId="77777777" w:rsidR="00A95F86" w:rsidRDefault="00BB57E1" w:rsidP="001A75A7">
            <w:pPr>
              <w:rPr>
                <w:noProof/>
              </w:rPr>
            </w:pPr>
            <w:r>
              <w:rPr>
                <w:noProof/>
              </w:rPr>
              <w:fldChar w:fldCharType="begin"/>
            </w:r>
            <w:r>
              <w:rPr>
                <w:noProof/>
              </w:rPr>
              <w:instrText xml:space="preserve"> ADDIN EN.CITE &lt;EndNote&gt;&lt;Cite&gt;&lt;Author&gt;Nakano&lt;/Author&gt;&lt;Year&gt;2018&lt;/Year&gt;&lt;RecNum&gt;30&lt;/RecNum&gt;&lt;DisplayText&gt;(Nakano 2018)&lt;/DisplayText&gt;&lt;record&gt;&lt;rec-number&gt;30&lt;/rec-number&gt;&lt;foreign-keys&gt;&lt;key app="EN" db-id="rf9t5zd0se2f0medze6pxzv2w5zvvtrz2p0t" timestamp="1630453966"&gt;30&lt;/key&gt;&lt;/foreign-keys&gt;&lt;ref-type name="Journal Article"&gt;17&lt;/ref-type&gt;&lt;contributors&gt;&lt;authors&gt;&lt;author&gt;Nakano, Mitsunori&lt;/author&gt;&lt;/authors&gt;&lt;/contributors&gt;&lt;titles&gt;&lt;title&gt;Survival duration of six unionid mussel species under experimental emersion&lt;/title&gt;&lt;secondary-title&gt;Hydrobiologia&lt;/secondary-title&gt;&lt;/titles&gt;&lt;periodical&gt;&lt;full-title&gt;Hydrobiologia&lt;/full-title&gt;&lt;/periodical&gt;&lt;pages&gt;&lt;style face="normal" font="default" size="100%"&gt;111&lt;/style&gt;&lt;style face="normal" font="Symbol" charset="2" size="100%"&gt;-&lt;/style&gt;&lt;style face="normal" font="default" size="100%"&gt;120&lt;/style&gt;&lt;/pages&gt;&lt;volume&gt;809&lt;/volume&gt;&lt;number&gt;1&lt;/number&gt;&lt;dates&gt;&lt;year&gt;2018&lt;/year&gt;&lt;pub-dates&gt;&lt;date&gt;2018/03/01&lt;/date&gt;&lt;/pub-dates&gt;&lt;/dates&gt;&lt;isbn&gt;1573-5117&lt;/isbn&gt;&lt;urls&gt;&lt;related-urls&gt;&lt;url&gt;https://doi.org/10.1007/s10750-017-3453-3&lt;/url&gt;&lt;/related-urls&gt;&lt;/urls&gt;&lt;electronic-resource-num&gt;10.1007/s10750-017-3453-3&lt;/electronic-resource-num&gt;&lt;/record&gt;&lt;/Cite&gt;&lt;/EndNote&gt;</w:instrText>
            </w:r>
            <w:r>
              <w:rPr>
                <w:noProof/>
              </w:rPr>
              <w:fldChar w:fldCharType="separate"/>
            </w:r>
            <w:r>
              <w:rPr>
                <w:noProof/>
              </w:rPr>
              <w:t>(Nakano 2018)</w:t>
            </w:r>
            <w:r>
              <w:rPr>
                <w:noProof/>
              </w:rPr>
              <w:fldChar w:fldCharType="end"/>
            </w:r>
          </w:p>
        </w:tc>
      </w:tr>
      <w:tr w:rsidR="0001426C" w14:paraId="0EFB17AB"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707583B8" w14:textId="77777777" w:rsidR="00A95F86" w:rsidRDefault="00A95F86" w:rsidP="001A75A7"/>
        </w:tc>
        <w:tc>
          <w:tcPr>
            <w:tcW w:w="1438" w:type="dxa"/>
            <w:gridSpan w:val="2"/>
            <w:tcBorders>
              <w:bottom w:val="none" w:sz="0" w:space="0" w:color="auto"/>
            </w:tcBorders>
          </w:tcPr>
          <w:p w14:paraId="674B2626" w14:textId="77777777" w:rsidR="00A95F86" w:rsidRPr="00900F86" w:rsidRDefault="00BB57E1" w:rsidP="001A75A7">
            <w:pPr>
              <w:rPr>
                <w:b/>
                <w:noProof/>
              </w:rPr>
            </w:pPr>
            <w:r w:rsidRPr="00900F86">
              <w:rPr>
                <w:b/>
                <w:noProof/>
              </w:rPr>
              <w:t>Toxolasma parva</w:t>
            </w:r>
          </w:p>
        </w:tc>
        <w:tc>
          <w:tcPr>
            <w:tcW w:w="1457" w:type="dxa"/>
            <w:gridSpan w:val="2"/>
            <w:tcBorders>
              <w:bottom w:val="none" w:sz="0" w:space="0" w:color="auto"/>
            </w:tcBorders>
          </w:tcPr>
          <w:p w14:paraId="49037DC2" w14:textId="77777777" w:rsidR="00A95F86" w:rsidRDefault="00BB57E1" w:rsidP="001A75A7">
            <w:pPr>
              <w:rPr>
                <w:noProof/>
              </w:rPr>
            </w:pPr>
            <w:r>
              <w:rPr>
                <w:noProof/>
              </w:rPr>
              <w:t>Incubators</w:t>
            </w:r>
          </w:p>
        </w:tc>
        <w:tc>
          <w:tcPr>
            <w:tcW w:w="1559" w:type="dxa"/>
            <w:gridSpan w:val="2"/>
            <w:tcBorders>
              <w:bottom w:val="none" w:sz="0" w:space="0" w:color="auto"/>
            </w:tcBorders>
          </w:tcPr>
          <w:p w14:paraId="25FC6248" w14:textId="77777777" w:rsidR="00A95F86" w:rsidRDefault="00BB57E1" w:rsidP="001A75A7">
            <w:pPr>
              <w:rPr>
                <w:noProof/>
              </w:rPr>
            </w:pPr>
            <w:r>
              <w:rPr>
                <w:noProof/>
              </w:rPr>
              <w:t>Air</w:t>
            </w:r>
          </w:p>
        </w:tc>
        <w:tc>
          <w:tcPr>
            <w:tcW w:w="940" w:type="dxa"/>
            <w:gridSpan w:val="2"/>
            <w:tcBorders>
              <w:bottom w:val="none" w:sz="0" w:space="0" w:color="auto"/>
            </w:tcBorders>
          </w:tcPr>
          <w:p w14:paraId="5E531FB9" w14:textId="77777777" w:rsidR="00A95F86" w:rsidRDefault="00BB57E1" w:rsidP="001A75A7">
            <w:pPr>
              <w:rPr>
                <w:noProof/>
              </w:rPr>
            </w:pPr>
            <w:r>
              <w:rPr>
                <w:noProof/>
              </w:rPr>
              <w:t>15-35</w:t>
            </w:r>
            <w:r>
              <w:rPr>
                <w:rFonts w:cstheme="minorHAnsi"/>
              </w:rPr>
              <w:t>°C</w:t>
            </w:r>
          </w:p>
        </w:tc>
        <w:tc>
          <w:tcPr>
            <w:tcW w:w="1470" w:type="dxa"/>
            <w:gridSpan w:val="2"/>
            <w:tcBorders>
              <w:bottom w:val="none" w:sz="0" w:space="0" w:color="auto"/>
            </w:tcBorders>
          </w:tcPr>
          <w:p w14:paraId="35F4E58F" w14:textId="77777777" w:rsidR="00A95F86" w:rsidRDefault="00BB57E1" w:rsidP="001A75A7">
            <w:pPr>
              <w:rPr>
                <w:noProof/>
              </w:rPr>
            </w:pPr>
            <w:r>
              <w:rPr>
                <w:noProof/>
              </w:rPr>
              <w:t>0-100%</w:t>
            </w:r>
          </w:p>
        </w:tc>
        <w:tc>
          <w:tcPr>
            <w:tcW w:w="1275" w:type="dxa"/>
            <w:gridSpan w:val="2"/>
            <w:tcBorders>
              <w:bottom w:val="none" w:sz="0" w:space="0" w:color="auto"/>
            </w:tcBorders>
          </w:tcPr>
          <w:p w14:paraId="0F176144" w14:textId="77777777" w:rsidR="00A95F86" w:rsidRDefault="00BB57E1" w:rsidP="001A75A7">
            <w:pPr>
              <w:rPr>
                <w:noProof/>
              </w:rPr>
            </w:pPr>
            <w:r>
              <w:rPr>
                <w:noProof/>
              </w:rPr>
              <w:fldChar w:fldCharType="begin"/>
            </w:r>
            <w:r>
              <w:rPr>
                <w:noProof/>
              </w:rPr>
              <w:instrText xml:space="preserve"> ADDIN EN.CITE &lt;EndNote&gt;&lt;Cite&gt;&lt;Author&gt;Holland&lt;/Author&gt;&lt;Year&gt;1991&lt;/Year&gt;&lt;RecNum&gt;24&lt;/RecNum&gt;&lt;DisplayText&gt;(Holland 1991)&lt;/DisplayText&gt;&lt;record&gt;&lt;rec-number&gt;24&lt;/rec-number&gt;&lt;foreign-keys&gt;&lt;key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rPr>
                <w:noProof/>
              </w:rPr>
              <w:fldChar w:fldCharType="separate"/>
            </w:r>
            <w:r>
              <w:rPr>
                <w:noProof/>
              </w:rPr>
              <w:t>(Holland 1991)</w:t>
            </w:r>
            <w:r>
              <w:rPr>
                <w:noProof/>
              </w:rPr>
              <w:fldChar w:fldCharType="end"/>
            </w:r>
          </w:p>
        </w:tc>
      </w:tr>
      <w:tr w:rsidR="0001426C" w14:paraId="49852958"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51C7A3CE" w14:textId="77777777" w:rsidR="00A95F86" w:rsidRDefault="00A95F86" w:rsidP="001A75A7"/>
        </w:tc>
        <w:tc>
          <w:tcPr>
            <w:tcW w:w="1438" w:type="dxa"/>
            <w:gridSpan w:val="2"/>
            <w:tcBorders>
              <w:bottom w:val="none" w:sz="0" w:space="0" w:color="auto"/>
            </w:tcBorders>
          </w:tcPr>
          <w:p w14:paraId="72E407E0" w14:textId="77777777" w:rsidR="00A95F86" w:rsidRPr="00900F86" w:rsidRDefault="00BB57E1" w:rsidP="001A75A7">
            <w:pPr>
              <w:rPr>
                <w:b/>
                <w:noProof/>
              </w:rPr>
            </w:pPr>
            <w:r>
              <w:rPr>
                <w:b/>
                <w:noProof/>
              </w:rPr>
              <w:t>Unio pictorum</w:t>
            </w:r>
          </w:p>
        </w:tc>
        <w:tc>
          <w:tcPr>
            <w:tcW w:w="1457" w:type="dxa"/>
            <w:gridSpan w:val="2"/>
            <w:tcBorders>
              <w:bottom w:val="none" w:sz="0" w:space="0" w:color="auto"/>
            </w:tcBorders>
          </w:tcPr>
          <w:p w14:paraId="310F07C0" w14:textId="77777777" w:rsidR="00A95F86" w:rsidRDefault="00BB57E1" w:rsidP="001A75A7">
            <w:pPr>
              <w:rPr>
                <w:noProof/>
              </w:rPr>
            </w:pPr>
            <w:r>
              <w:rPr>
                <w:noProof/>
              </w:rPr>
              <w:t>Incubators</w:t>
            </w:r>
          </w:p>
        </w:tc>
        <w:tc>
          <w:tcPr>
            <w:tcW w:w="1559" w:type="dxa"/>
            <w:gridSpan w:val="2"/>
            <w:tcBorders>
              <w:bottom w:val="none" w:sz="0" w:space="0" w:color="auto"/>
            </w:tcBorders>
          </w:tcPr>
          <w:p w14:paraId="28A90F77" w14:textId="77777777" w:rsidR="00A95F86" w:rsidRDefault="00BB57E1" w:rsidP="001A75A7">
            <w:pPr>
              <w:rPr>
                <w:noProof/>
              </w:rPr>
            </w:pPr>
            <w:r>
              <w:rPr>
                <w:noProof/>
              </w:rPr>
              <w:t>Air</w:t>
            </w:r>
          </w:p>
        </w:tc>
        <w:tc>
          <w:tcPr>
            <w:tcW w:w="940" w:type="dxa"/>
            <w:gridSpan w:val="2"/>
            <w:tcBorders>
              <w:bottom w:val="none" w:sz="0" w:space="0" w:color="auto"/>
            </w:tcBorders>
          </w:tcPr>
          <w:p w14:paraId="78C32357" w14:textId="77777777" w:rsidR="00A95F86" w:rsidRDefault="00BB57E1" w:rsidP="001A75A7">
            <w:pPr>
              <w:rPr>
                <w:noProof/>
              </w:rPr>
            </w:pPr>
            <w:r>
              <w:rPr>
                <w:noProof/>
              </w:rPr>
              <w:t>20</w:t>
            </w:r>
            <w:r>
              <w:rPr>
                <w:rFonts w:cstheme="minorHAnsi"/>
              </w:rPr>
              <w:t>°C</w:t>
            </w:r>
          </w:p>
        </w:tc>
        <w:tc>
          <w:tcPr>
            <w:tcW w:w="1470" w:type="dxa"/>
            <w:gridSpan w:val="2"/>
            <w:tcBorders>
              <w:bottom w:val="none" w:sz="0" w:space="0" w:color="auto"/>
            </w:tcBorders>
          </w:tcPr>
          <w:p w14:paraId="712FBC02" w14:textId="77777777" w:rsidR="00A95F86" w:rsidRDefault="00BB57E1" w:rsidP="001A75A7">
            <w:pPr>
              <w:rPr>
                <w:noProof/>
              </w:rPr>
            </w:pPr>
            <w:r>
              <w:rPr>
                <w:noProof/>
              </w:rPr>
              <w:t>68%</w:t>
            </w:r>
          </w:p>
        </w:tc>
        <w:tc>
          <w:tcPr>
            <w:tcW w:w="1275" w:type="dxa"/>
            <w:gridSpan w:val="2"/>
            <w:tcBorders>
              <w:bottom w:val="none" w:sz="0" w:space="0" w:color="auto"/>
            </w:tcBorders>
          </w:tcPr>
          <w:p w14:paraId="4F4C9F39" w14:textId="77777777" w:rsidR="00A95F86" w:rsidRDefault="00BB57E1" w:rsidP="001A75A7">
            <w:pPr>
              <w:rPr>
                <w:noProof/>
              </w:rPr>
            </w:pPr>
            <w:r>
              <w:rPr>
                <w:noProof/>
              </w:rPr>
              <w:fldChar w:fldCharType="begin"/>
            </w:r>
            <w:r w:rsidR="00A82E52">
              <w:rPr>
                <w:noProof/>
              </w:rPr>
              <w:instrText xml:space="preserve"> ADDIN EN.CITE &lt;EndNote&gt;&lt;Cite&gt;&lt;Author&gt;Collas&lt;/Author&gt;&lt;Year&gt;2014&lt;/Year&gt;&lt;RecNum&gt;31&lt;/RecNum&gt;&lt;DisplayText&gt;(Collas et al. 2014)&lt;/DisplayText&gt;&lt;record&gt;&lt;rec-number&gt;31&lt;/rec-number&gt;&lt;foreign-keys&gt;&lt;key app="EN" db-id="rf9t5zd0se2f0medze6pxzv2w5zvvtrz2p0t" timestamp="1630454273"&gt;31&lt;/key&gt;&lt;/foreign-keys&gt;&lt;ref-type name="Journal Article"&gt;17&lt;/ref-type&gt;&lt;contributors&gt;&lt;authors&gt;&lt;author&gt;Collas, Frank P. L.&lt;/author&gt;&lt;author&gt;Koopman, K. Remon&lt;/author&gt;&lt;author&gt;Hendriks, A. Jan&lt;/author&gt;&lt;author&gt;van der Velde, Gerard&lt;/author&gt;&lt;author&gt;Verbrugge, Laura N. H.&lt;/author&gt;&lt;author&gt;Leuven, Rob S. E. W.&lt;/author&gt;&lt;/authors&gt;&lt;/contributors&gt;&lt;titles&gt;&lt;title&gt;Effects of desiccation on native and non-native molluscs in rivers&lt;/title&gt;&lt;secondary-title&gt;Freshwater Biology&lt;/secondary-title&gt;&lt;/titles&gt;&lt;periodical&gt;&lt;full-title&gt;Freshwater Biology&lt;/full-title&gt;&lt;/periodical&gt;&lt;pages&gt;&lt;style face="normal" font="default" size="100%"&gt;41&lt;/style&gt;&lt;style face="normal" font="Symbol" charset="2" size="100%"&gt;-&lt;/style&gt;&lt;style face="normal" font="default" size="100%"&gt;55&lt;/style&gt;&lt;/pages&gt;&lt;volume&gt;59&lt;/volume&gt;&lt;number&gt;1&lt;/number&gt;&lt;dates&gt;&lt;year&gt;2014&lt;/year&gt;&lt;/dates&gt;&lt;isbn&gt;0046-5070&lt;/isbn&gt;&lt;urls&gt;&lt;related-urls&gt;&lt;url&gt;https://onlinelibrary.wiley.com/doi/abs/10.1111/fwb.12244&lt;/url&gt;&lt;/related-urls&gt;&lt;/urls&gt;&lt;electronic-resource-num&gt;https://doi.org/10.1111/fwb.12244&lt;/electronic-resource-num&gt;&lt;/record&gt;&lt;/Cite&gt;&lt;/EndNote&gt;</w:instrText>
            </w:r>
            <w:r>
              <w:rPr>
                <w:noProof/>
              </w:rPr>
              <w:fldChar w:fldCharType="separate"/>
            </w:r>
            <w:r w:rsidR="00A82E52">
              <w:rPr>
                <w:noProof/>
              </w:rPr>
              <w:t>(Collas et al. 2014)</w:t>
            </w:r>
            <w:r>
              <w:rPr>
                <w:noProof/>
              </w:rPr>
              <w:fldChar w:fldCharType="end"/>
            </w:r>
          </w:p>
        </w:tc>
      </w:tr>
      <w:tr w:rsidR="0001426C" w14:paraId="008B2E7E"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bottom w:val="none" w:sz="0" w:space="0" w:color="auto"/>
            </w:tcBorders>
          </w:tcPr>
          <w:p w14:paraId="148FF46E" w14:textId="77777777" w:rsidR="00A95F86" w:rsidRDefault="00A95F86" w:rsidP="001A75A7"/>
        </w:tc>
        <w:tc>
          <w:tcPr>
            <w:tcW w:w="1438" w:type="dxa"/>
            <w:gridSpan w:val="2"/>
            <w:tcBorders>
              <w:bottom w:val="none" w:sz="0" w:space="0" w:color="auto"/>
            </w:tcBorders>
          </w:tcPr>
          <w:p w14:paraId="71A0E32B" w14:textId="77777777" w:rsidR="00A95F86" w:rsidRPr="00900F86" w:rsidRDefault="00BB57E1" w:rsidP="001A75A7">
            <w:pPr>
              <w:rPr>
                <w:b/>
                <w:noProof/>
              </w:rPr>
            </w:pPr>
            <w:r>
              <w:rPr>
                <w:b/>
                <w:noProof/>
              </w:rPr>
              <w:t>Unio tumidus</w:t>
            </w:r>
          </w:p>
        </w:tc>
        <w:tc>
          <w:tcPr>
            <w:tcW w:w="1457" w:type="dxa"/>
            <w:gridSpan w:val="2"/>
            <w:tcBorders>
              <w:bottom w:val="none" w:sz="0" w:space="0" w:color="auto"/>
            </w:tcBorders>
          </w:tcPr>
          <w:p w14:paraId="4437E633" w14:textId="77777777" w:rsidR="00A95F86" w:rsidRDefault="00BB57E1" w:rsidP="001A75A7">
            <w:pPr>
              <w:rPr>
                <w:noProof/>
              </w:rPr>
            </w:pPr>
            <w:r>
              <w:rPr>
                <w:noProof/>
              </w:rPr>
              <w:t>Incubators</w:t>
            </w:r>
          </w:p>
        </w:tc>
        <w:tc>
          <w:tcPr>
            <w:tcW w:w="1559" w:type="dxa"/>
            <w:gridSpan w:val="2"/>
            <w:tcBorders>
              <w:bottom w:val="none" w:sz="0" w:space="0" w:color="auto"/>
            </w:tcBorders>
          </w:tcPr>
          <w:p w14:paraId="2F871CDA" w14:textId="77777777" w:rsidR="00A95F86" w:rsidRDefault="00BB57E1" w:rsidP="001A75A7">
            <w:pPr>
              <w:rPr>
                <w:noProof/>
              </w:rPr>
            </w:pPr>
            <w:r>
              <w:rPr>
                <w:noProof/>
              </w:rPr>
              <w:t>Air</w:t>
            </w:r>
          </w:p>
        </w:tc>
        <w:tc>
          <w:tcPr>
            <w:tcW w:w="940" w:type="dxa"/>
            <w:gridSpan w:val="2"/>
            <w:tcBorders>
              <w:bottom w:val="none" w:sz="0" w:space="0" w:color="auto"/>
            </w:tcBorders>
          </w:tcPr>
          <w:p w14:paraId="6D6AA75E" w14:textId="77777777" w:rsidR="00A95F86" w:rsidRDefault="00BB57E1" w:rsidP="001A75A7">
            <w:pPr>
              <w:rPr>
                <w:noProof/>
              </w:rPr>
            </w:pPr>
            <w:r>
              <w:rPr>
                <w:noProof/>
              </w:rPr>
              <w:t>20</w:t>
            </w:r>
            <w:r>
              <w:rPr>
                <w:rFonts w:cstheme="minorHAnsi"/>
              </w:rPr>
              <w:t>°C</w:t>
            </w:r>
          </w:p>
        </w:tc>
        <w:tc>
          <w:tcPr>
            <w:tcW w:w="1470" w:type="dxa"/>
            <w:gridSpan w:val="2"/>
            <w:tcBorders>
              <w:bottom w:val="none" w:sz="0" w:space="0" w:color="auto"/>
            </w:tcBorders>
          </w:tcPr>
          <w:p w14:paraId="2FA3A8A0" w14:textId="77777777" w:rsidR="00A95F86" w:rsidRDefault="00BB57E1" w:rsidP="001A75A7">
            <w:pPr>
              <w:rPr>
                <w:noProof/>
              </w:rPr>
            </w:pPr>
            <w:r>
              <w:rPr>
                <w:noProof/>
              </w:rPr>
              <w:t>68%</w:t>
            </w:r>
          </w:p>
        </w:tc>
        <w:tc>
          <w:tcPr>
            <w:tcW w:w="1275" w:type="dxa"/>
            <w:gridSpan w:val="2"/>
            <w:tcBorders>
              <w:bottom w:val="none" w:sz="0" w:space="0" w:color="auto"/>
            </w:tcBorders>
          </w:tcPr>
          <w:p w14:paraId="3488D61F" w14:textId="77777777" w:rsidR="00A95F86" w:rsidRDefault="00BB57E1" w:rsidP="001A75A7">
            <w:pPr>
              <w:rPr>
                <w:noProof/>
              </w:rPr>
            </w:pPr>
            <w:r>
              <w:rPr>
                <w:noProof/>
              </w:rPr>
              <w:fldChar w:fldCharType="begin"/>
            </w:r>
            <w:r w:rsidR="00A82E52">
              <w:rPr>
                <w:noProof/>
              </w:rPr>
              <w:instrText xml:space="preserve"> ADDIN EN.CITE &lt;EndNote&gt;&lt;Cite&gt;&lt;Author&gt;Collas&lt;/Author&gt;&lt;Year&gt;2014&lt;/Year&gt;&lt;RecNum&gt;31&lt;/RecNum&gt;&lt;DisplayText&gt;(Collas et al. 2014)&lt;/DisplayText&gt;&lt;record&gt;&lt;rec-number&gt;31&lt;/rec-number&gt;&lt;foreign-keys&gt;&lt;key app="EN" db-id="rf9t5zd0se2f0medze6pxzv2w5zvvtrz2p0t" timestamp="1630454273"&gt;31&lt;/key&gt;&lt;/foreign-keys&gt;&lt;ref-type name="Journal Article"&gt;17&lt;/ref-type&gt;&lt;contributors&gt;&lt;authors&gt;&lt;author&gt;Collas, Frank P. L.&lt;/author&gt;&lt;author&gt;Koopman, K. Remon&lt;/author&gt;&lt;author&gt;Hendriks, A. Jan&lt;/author&gt;&lt;author&gt;van der Velde, Gerard&lt;/author&gt;&lt;author&gt;Verbrugge, Laura N. H.&lt;/author&gt;&lt;author&gt;Leuven, Rob S. E. W.&lt;/author&gt;&lt;/authors&gt;&lt;/contributors&gt;&lt;titles&gt;&lt;title&gt;Effects of desiccation on native and non-native molluscs in rivers&lt;/title&gt;&lt;secondary-title&gt;Freshwater Biology&lt;/secondary-title&gt;&lt;/titles&gt;&lt;periodical&gt;&lt;full-title&gt;Freshwater Biology&lt;/full-title&gt;&lt;/periodical&gt;&lt;pages&gt;&lt;style face="normal" font="default" size="100%"&gt;41&lt;/style&gt;&lt;style face="normal" font="Symbol" charset="2" size="100%"&gt;-&lt;/style&gt;&lt;style face="normal" font="default" size="100%"&gt;55&lt;/style&gt;&lt;/pages&gt;&lt;volume&gt;59&lt;/volume&gt;&lt;number&gt;1&lt;/number&gt;&lt;dates&gt;&lt;year&gt;2014&lt;/year&gt;&lt;/dates&gt;&lt;isbn&gt;0046-5070&lt;/isbn&gt;&lt;urls&gt;&lt;related-urls&gt;&lt;url&gt;https://onlinelibrary.wiley.com/doi/abs/10.1111/fwb.12244&lt;/url&gt;&lt;/related-urls&gt;&lt;/urls&gt;&lt;electronic-resource-num&gt;https://doi.org/10.1111/fwb.12244&lt;/electronic-resource-num&gt;&lt;/record&gt;&lt;/Cite&gt;&lt;/EndNote&gt;</w:instrText>
            </w:r>
            <w:r>
              <w:rPr>
                <w:noProof/>
              </w:rPr>
              <w:fldChar w:fldCharType="separate"/>
            </w:r>
            <w:r w:rsidR="00A82E52">
              <w:rPr>
                <w:noProof/>
              </w:rPr>
              <w:t>(Collas et al. 2014)</w:t>
            </w:r>
            <w:r>
              <w:rPr>
                <w:noProof/>
              </w:rPr>
              <w:fldChar w:fldCharType="end"/>
            </w:r>
          </w:p>
        </w:tc>
      </w:tr>
      <w:tr w:rsidR="0001426C" w14:paraId="23F556CB" w14:textId="77777777" w:rsidTr="0001426C">
        <w:trPr>
          <w:gridAfter w:val="1"/>
          <w:cnfStyle w:val="000000010000" w:firstRow="0" w:lastRow="0" w:firstColumn="0" w:lastColumn="0" w:oddVBand="0" w:evenVBand="0" w:oddHBand="0" w:evenHBand="1" w:firstRowFirstColumn="0" w:firstRowLastColumn="0" w:lastRowFirstColumn="0" w:lastRowLastColumn="0"/>
          <w:wAfter w:w="10" w:type="dxa"/>
        </w:trPr>
        <w:tc>
          <w:tcPr>
            <w:tcW w:w="1428" w:type="dxa"/>
            <w:tcBorders>
              <w:left w:val="none" w:sz="0" w:space="0" w:color="auto"/>
              <w:bottom w:val="none" w:sz="0" w:space="0" w:color="auto"/>
            </w:tcBorders>
          </w:tcPr>
          <w:p w14:paraId="76835955" w14:textId="77777777" w:rsidR="00A95F86" w:rsidRDefault="00A95F86" w:rsidP="001A75A7"/>
        </w:tc>
        <w:tc>
          <w:tcPr>
            <w:tcW w:w="1438" w:type="dxa"/>
            <w:gridSpan w:val="2"/>
            <w:tcBorders>
              <w:bottom w:val="none" w:sz="0" w:space="0" w:color="auto"/>
            </w:tcBorders>
          </w:tcPr>
          <w:p w14:paraId="28070F9D" w14:textId="77777777" w:rsidR="00A95F86" w:rsidRPr="00900F86" w:rsidRDefault="00BB57E1" w:rsidP="001A75A7">
            <w:pPr>
              <w:rPr>
                <w:b/>
                <w:noProof/>
              </w:rPr>
            </w:pPr>
            <w:r w:rsidRPr="00900F86">
              <w:rPr>
                <w:b/>
                <w:noProof/>
              </w:rPr>
              <w:t>Uniomerus tetralasmus</w:t>
            </w:r>
          </w:p>
        </w:tc>
        <w:tc>
          <w:tcPr>
            <w:tcW w:w="1457" w:type="dxa"/>
            <w:gridSpan w:val="2"/>
            <w:tcBorders>
              <w:bottom w:val="none" w:sz="0" w:space="0" w:color="auto"/>
            </w:tcBorders>
          </w:tcPr>
          <w:p w14:paraId="31EEB11C" w14:textId="77777777" w:rsidR="00A95F86" w:rsidRDefault="00BB57E1" w:rsidP="001A75A7">
            <w:pPr>
              <w:rPr>
                <w:noProof/>
              </w:rPr>
            </w:pPr>
            <w:r>
              <w:rPr>
                <w:noProof/>
              </w:rPr>
              <w:t>Incubators</w:t>
            </w:r>
          </w:p>
        </w:tc>
        <w:tc>
          <w:tcPr>
            <w:tcW w:w="1559" w:type="dxa"/>
            <w:gridSpan w:val="2"/>
            <w:tcBorders>
              <w:bottom w:val="none" w:sz="0" w:space="0" w:color="auto"/>
            </w:tcBorders>
          </w:tcPr>
          <w:p w14:paraId="2D0D460E" w14:textId="77777777" w:rsidR="00A95F86" w:rsidRDefault="00BB57E1" w:rsidP="001A75A7">
            <w:pPr>
              <w:rPr>
                <w:noProof/>
              </w:rPr>
            </w:pPr>
            <w:r>
              <w:rPr>
                <w:noProof/>
              </w:rPr>
              <w:t>Air</w:t>
            </w:r>
          </w:p>
        </w:tc>
        <w:tc>
          <w:tcPr>
            <w:tcW w:w="940" w:type="dxa"/>
            <w:gridSpan w:val="2"/>
            <w:tcBorders>
              <w:bottom w:val="none" w:sz="0" w:space="0" w:color="auto"/>
            </w:tcBorders>
          </w:tcPr>
          <w:p w14:paraId="71455A7A" w14:textId="77777777" w:rsidR="00A95F86" w:rsidRDefault="00BB57E1" w:rsidP="001A75A7">
            <w:pPr>
              <w:rPr>
                <w:noProof/>
              </w:rPr>
            </w:pPr>
            <w:r>
              <w:rPr>
                <w:noProof/>
              </w:rPr>
              <w:t>15-35</w:t>
            </w:r>
            <w:r>
              <w:rPr>
                <w:rFonts w:cstheme="minorHAnsi"/>
              </w:rPr>
              <w:t>°C</w:t>
            </w:r>
          </w:p>
        </w:tc>
        <w:tc>
          <w:tcPr>
            <w:tcW w:w="1470" w:type="dxa"/>
            <w:gridSpan w:val="2"/>
            <w:tcBorders>
              <w:bottom w:val="none" w:sz="0" w:space="0" w:color="auto"/>
            </w:tcBorders>
          </w:tcPr>
          <w:p w14:paraId="0CAD00E5" w14:textId="77777777" w:rsidR="00A95F86" w:rsidRDefault="00BB57E1" w:rsidP="001A75A7">
            <w:pPr>
              <w:rPr>
                <w:noProof/>
              </w:rPr>
            </w:pPr>
            <w:r>
              <w:rPr>
                <w:noProof/>
              </w:rPr>
              <w:t>0-100%</w:t>
            </w:r>
          </w:p>
        </w:tc>
        <w:tc>
          <w:tcPr>
            <w:tcW w:w="1275" w:type="dxa"/>
            <w:gridSpan w:val="2"/>
            <w:tcBorders>
              <w:bottom w:val="none" w:sz="0" w:space="0" w:color="auto"/>
            </w:tcBorders>
          </w:tcPr>
          <w:p w14:paraId="64080D5B" w14:textId="77777777" w:rsidR="00A95F86" w:rsidRDefault="00BB57E1" w:rsidP="001A75A7">
            <w:pPr>
              <w:rPr>
                <w:noProof/>
              </w:rPr>
            </w:pPr>
            <w:r>
              <w:rPr>
                <w:noProof/>
              </w:rPr>
              <w:fldChar w:fldCharType="begin"/>
            </w:r>
            <w:r>
              <w:rPr>
                <w:noProof/>
              </w:rPr>
              <w:instrText xml:space="preserve"> ADDIN EN.CITE &lt;EndNote&gt;&lt;Cite&gt;&lt;Author&gt;Holland&lt;/Author&gt;&lt;Year&gt;1991&lt;/Year&gt;&lt;RecNum&gt;24&lt;/RecNum&gt;&lt;DisplayText&gt;(Holland 1991)&lt;/DisplayText&gt;&lt;record&gt;&lt;rec-number&gt;24&lt;/rec-number&gt;&lt;foreign-keys&gt;&lt;key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Texas&lt;/title&gt;&lt;/titles&gt;&lt;dates&gt;&lt;year&gt;1991&lt;/year&gt;&lt;/dates&gt;&lt;urls&gt;&lt;/urls&gt;&lt;/record&gt;&lt;/Cite&gt;&lt;/EndNote&gt;</w:instrText>
            </w:r>
            <w:r>
              <w:rPr>
                <w:noProof/>
              </w:rPr>
              <w:fldChar w:fldCharType="separate"/>
            </w:r>
            <w:r>
              <w:rPr>
                <w:noProof/>
              </w:rPr>
              <w:t>(Holland 1991)</w:t>
            </w:r>
            <w:r>
              <w:rPr>
                <w:noProof/>
              </w:rPr>
              <w:fldChar w:fldCharType="end"/>
            </w:r>
          </w:p>
        </w:tc>
      </w:tr>
      <w:tr w:rsidR="0001426C" w14:paraId="55986BB9" w14:textId="77777777" w:rsidTr="0001426C">
        <w:trPr>
          <w:gridAfter w:val="1"/>
          <w:cnfStyle w:val="000000100000" w:firstRow="0" w:lastRow="0" w:firstColumn="0" w:lastColumn="0" w:oddVBand="0" w:evenVBand="0" w:oddHBand="1" w:evenHBand="0" w:firstRowFirstColumn="0" w:firstRowLastColumn="0" w:lastRowFirstColumn="0" w:lastRowLastColumn="0"/>
          <w:wAfter w:w="10" w:type="dxa"/>
        </w:trPr>
        <w:tc>
          <w:tcPr>
            <w:tcW w:w="1428" w:type="dxa"/>
            <w:tcBorders>
              <w:top w:val="single" w:sz="4" w:space="0" w:color="000000" w:themeColor="text1"/>
              <w:bottom w:val="single" w:sz="4" w:space="0" w:color="auto"/>
            </w:tcBorders>
          </w:tcPr>
          <w:p w14:paraId="160F7175" w14:textId="77777777" w:rsidR="00A95F86" w:rsidRDefault="00A95F86" w:rsidP="001A75A7"/>
        </w:tc>
        <w:tc>
          <w:tcPr>
            <w:tcW w:w="1438" w:type="dxa"/>
            <w:gridSpan w:val="2"/>
            <w:tcBorders>
              <w:top w:val="single" w:sz="4" w:space="0" w:color="000000" w:themeColor="text1"/>
              <w:bottom w:val="single" w:sz="4" w:space="0" w:color="auto"/>
            </w:tcBorders>
          </w:tcPr>
          <w:p w14:paraId="69804275" w14:textId="77777777" w:rsidR="00A95F86" w:rsidRDefault="00A95F86" w:rsidP="001A75A7">
            <w:pPr>
              <w:rPr>
                <w:noProof/>
              </w:rPr>
            </w:pPr>
          </w:p>
        </w:tc>
        <w:tc>
          <w:tcPr>
            <w:tcW w:w="1457" w:type="dxa"/>
            <w:gridSpan w:val="2"/>
            <w:tcBorders>
              <w:top w:val="single" w:sz="4" w:space="0" w:color="000000" w:themeColor="text1"/>
              <w:bottom w:val="single" w:sz="4" w:space="0" w:color="auto"/>
            </w:tcBorders>
          </w:tcPr>
          <w:p w14:paraId="7882821B" w14:textId="77777777" w:rsidR="00A95F86" w:rsidRDefault="00BB57E1" w:rsidP="001A75A7">
            <w:pPr>
              <w:rPr>
                <w:noProof/>
              </w:rPr>
            </w:pPr>
            <w:r>
              <w:rPr>
                <w:noProof/>
              </w:rPr>
              <w:t>Sediment containers within a water bath system</w:t>
            </w:r>
          </w:p>
        </w:tc>
        <w:tc>
          <w:tcPr>
            <w:tcW w:w="1559" w:type="dxa"/>
            <w:gridSpan w:val="2"/>
            <w:tcBorders>
              <w:top w:val="single" w:sz="4" w:space="0" w:color="000000" w:themeColor="text1"/>
              <w:bottom w:val="single" w:sz="4" w:space="0" w:color="auto"/>
            </w:tcBorders>
          </w:tcPr>
          <w:p w14:paraId="41C62C76" w14:textId="77777777" w:rsidR="00A95F86" w:rsidRDefault="00BB57E1" w:rsidP="001A75A7">
            <w:pPr>
              <w:rPr>
                <w:noProof/>
              </w:rPr>
            </w:pPr>
            <w:r>
              <w:rPr>
                <w:noProof/>
              </w:rPr>
              <w:t>Sediment (Fully saturated sediment)</w:t>
            </w:r>
          </w:p>
        </w:tc>
        <w:tc>
          <w:tcPr>
            <w:tcW w:w="940" w:type="dxa"/>
            <w:gridSpan w:val="2"/>
            <w:tcBorders>
              <w:top w:val="single" w:sz="4" w:space="0" w:color="000000" w:themeColor="text1"/>
              <w:bottom w:val="single" w:sz="4" w:space="0" w:color="auto"/>
            </w:tcBorders>
          </w:tcPr>
          <w:p w14:paraId="6AA47F02" w14:textId="77777777" w:rsidR="00A95F86" w:rsidRDefault="00BB57E1" w:rsidP="001A75A7">
            <w:pPr>
              <w:rPr>
                <w:noProof/>
              </w:rPr>
            </w:pPr>
            <w:r>
              <w:rPr>
                <w:noProof/>
              </w:rPr>
              <w:t>25-45</w:t>
            </w:r>
            <w:r>
              <w:rPr>
                <w:rFonts w:cstheme="minorHAnsi"/>
              </w:rPr>
              <w:t>°C</w:t>
            </w:r>
          </w:p>
        </w:tc>
        <w:tc>
          <w:tcPr>
            <w:tcW w:w="1470" w:type="dxa"/>
            <w:gridSpan w:val="2"/>
            <w:tcBorders>
              <w:top w:val="single" w:sz="4" w:space="0" w:color="000000" w:themeColor="text1"/>
              <w:bottom w:val="single" w:sz="4" w:space="0" w:color="auto"/>
            </w:tcBorders>
          </w:tcPr>
          <w:p w14:paraId="43A96F41" w14:textId="77777777" w:rsidR="00A95F86" w:rsidRDefault="00BB57E1" w:rsidP="001A75A7">
            <w:pPr>
              <w:rPr>
                <w:noProof/>
              </w:rPr>
            </w:pPr>
            <w:r>
              <w:rPr>
                <w:noProof/>
              </w:rPr>
              <w:t>Unkown</w:t>
            </w:r>
          </w:p>
        </w:tc>
        <w:tc>
          <w:tcPr>
            <w:tcW w:w="1275" w:type="dxa"/>
            <w:gridSpan w:val="2"/>
            <w:tcBorders>
              <w:top w:val="single" w:sz="4" w:space="0" w:color="000000" w:themeColor="text1"/>
              <w:bottom w:val="single" w:sz="4" w:space="0" w:color="auto"/>
            </w:tcBorders>
          </w:tcPr>
          <w:p w14:paraId="561DF04C" w14:textId="77777777" w:rsidR="00A95F86" w:rsidRDefault="00BB57E1" w:rsidP="001A75A7">
            <w:pPr>
              <w:rPr>
                <w:noProof/>
              </w:rPr>
            </w:pPr>
            <w:r>
              <w:rPr>
                <w:noProof/>
              </w:rPr>
              <w:fldChar w:fldCharType="begin"/>
            </w:r>
            <w:r w:rsidR="00A82E52">
              <w:rPr>
                <w:noProof/>
              </w:rPr>
              <w:instrText xml:space="preserve"> ADDIN EN.CITE &lt;EndNote&gt;&lt;Cite&gt;&lt;Author&gt;Gough&lt;/Author&gt;&lt;Year&gt;2012&lt;/Year&gt;&lt;RecNum&gt;12&lt;/RecNum&gt;&lt;DisplayText&gt;(Gough et al. 2012)&lt;/DisplayText&gt;&lt;record&gt;&lt;rec-number&gt;12&lt;/rec-number&gt;&lt;foreign-keys&gt;&lt;key app="EN" db-id="rf9t5zd0se2f0medze6pxzv2w5zvvtrz2p0t" timestamp="1630447998"&gt;12&lt;/key&gt;&lt;/foreign-keys&gt;&lt;ref-type name="Journal Article"&gt;17&lt;/ref-type&gt;&lt;contributors&gt;&lt;authors&gt;&lt;author&gt;Gough, Harlan M.&lt;/author&gt;&lt;author&gt;Gascho Landis, Andrew M.&lt;/author&gt;&lt;author&gt;Stoeckel, James A.&lt;/author&gt;&lt;/authors&gt;&lt;/contributors&gt;&lt;titles&gt;&lt;title&gt;Behaviour and physiology are linked in the responses of freshwater mussels to drought&lt;/title&gt;&lt;secondary-title&gt;Freshwater Biology&lt;/secondary-title&gt;&lt;/titles&gt;&lt;periodical&gt;&lt;full-title&gt;Freshwater Biology&lt;/full-title&gt;&lt;/periodical&gt;&lt;pages&gt;&lt;style face="normal" font="default" size="100%"&gt;2356&lt;/style&gt;&lt;style face="normal" font="Symbol" charset="2" size="100%"&gt;-&lt;/style&gt;&lt;style face="normal" font="default" size="100%"&gt;2366&lt;/style&gt;&lt;/pages&gt;&lt;volume&gt;57&lt;/volume&gt;&lt;number&gt;11&lt;/number&gt;&lt;dates&gt;&lt;year&gt;2012&lt;/year&gt;&lt;/dates&gt;&lt;isbn&gt;0046-5070&lt;/isbn&gt;&lt;urls&gt;&lt;related-urls&gt;&lt;url&gt;https://onlinelibrary.wiley.com/doi/abs/10.1111/fwb.12015&lt;/url&gt;&lt;/related-urls&gt;&lt;/urls&gt;&lt;electronic-resource-num&gt;https://doi.org/10.1111/fwb.12015&lt;/electronic-resource-num&gt;&lt;/record&gt;&lt;/Cite&gt;&lt;/EndNote&gt;</w:instrText>
            </w:r>
            <w:r>
              <w:rPr>
                <w:noProof/>
              </w:rPr>
              <w:fldChar w:fldCharType="separate"/>
            </w:r>
            <w:r w:rsidR="00A82E52">
              <w:rPr>
                <w:noProof/>
              </w:rPr>
              <w:t>(Gough et al. 2012)</w:t>
            </w:r>
            <w:r>
              <w:rPr>
                <w:noProof/>
              </w:rPr>
              <w:fldChar w:fldCharType="end"/>
            </w:r>
          </w:p>
        </w:tc>
      </w:tr>
    </w:tbl>
    <w:p w14:paraId="5369896C" w14:textId="7A54E372" w:rsidR="008B54D8" w:rsidRDefault="00BB57E1" w:rsidP="0089479F">
      <w:pPr>
        <w:rPr>
          <w:rFonts w:cstheme="minorHAnsi"/>
        </w:rPr>
      </w:pPr>
      <w:r>
        <w:rPr>
          <w:rFonts w:cstheme="minorHAnsi"/>
        </w:rPr>
        <w:lastRenderedPageBreak/>
        <w:t>Th</w:t>
      </w:r>
      <w:r w:rsidR="005A0985">
        <w:rPr>
          <w:rFonts w:cstheme="minorHAnsi"/>
        </w:rPr>
        <w:t>e</w:t>
      </w:r>
      <w:r>
        <w:rPr>
          <w:rFonts w:cstheme="minorHAnsi"/>
        </w:rPr>
        <w:t>s</w:t>
      </w:r>
      <w:r w:rsidR="005A0985">
        <w:rPr>
          <w:rFonts w:cstheme="minorHAnsi"/>
        </w:rPr>
        <w:t>e</w:t>
      </w:r>
      <w:r>
        <w:rPr>
          <w:rFonts w:cstheme="minorHAnsi"/>
        </w:rPr>
        <w:t xml:space="preserve"> </w:t>
      </w:r>
      <w:r w:rsidR="005A0985">
        <w:rPr>
          <w:rFonts w:cstheme="minorHAnsi"/>
        </w:rPr>
        <w:t xml:space="preserve">data </w:t>
      </w:r>
      <w:r>
        <w:rPr>
          <w:rFonts w:cstheme="minorHAnsi"/>
        </w:rPr>
        <w:t>illustrate the high degree of variation in</w:t>
      </w:r>
      <w:r w:rsidR="00E95DA2">
        <w:rPr>
          <w:rFonts w:cstheme="minorHAnsi"/>
        </w:rPr>
        <w:t xml:space="preserve"> desiccation tolerance between species</w:t>
      </w:r>
      <w:r w:rsidR="00BE4BF6">
        <w:rPr>
          <w:rFonts w:cstheme="minorHAnsi"/>
        </w:rPr>
        <w:t>;</w:t>
      </w:r>
      <w:r w:rsidR="00CE3825">
        <w:rPr>
          <w:rFonts w:cstheme="minorHAnsi"/>
        </w:rPr>
        <w:t xml:space="preserve"> confirmed in </w:t>
      </w:r>
      <w:r w:rsidR="00BE4BF6">
        <w:rPr>
          <w:rFonts w:cstheme="minorHAnsi"/>
        </w:rPr>
        <w:t>several s</w:t>
      </w:r>
      <w:r w:rsidR="00CE3825">
        <w:rPr>
          <w:rFonts w:cstheme="minorHAnsi"/>
        </w:rPr>
        <w:t xml:space="preserve">tudies using the same methods on multiple species. Disparate desiccation tolerances have been attributed to </w:t>
      </w:r>
      <w:r w:rsidR="00864887">
        <w:rPr>
          <w:rFonts w:cstheme="minorHAnsi"/>
        </w:rPr>
        <w:t>differences in behavioural responses (</w:t>
      </w:r>
      <w:proofErr w:type="gramStart"/>
      <w:r w:rsidR="00864887">
        <w:rPr>
          <w:rFonts w:cstheme="minorHAnsi"/>
        </w:rPr>
        <w:t>e.g.</w:t>
      </w:r>
      <w:proofErr w:type="gramEnd"/>
      <w:r w:rsidR="00864887">
        <w:rPr>
          <w:rFonts w:cstheme="minorHAnsi"/>
        </w:rPr>
        <w:t xml:space="preserve"> vertical burrowing and horizontal tracking movements)</w:t>
      </w:r>
      <w:r w:rsidR="00D45A88">
        <w:rPr>
          <w:rFonts w:cstheme="minorHAnsi"/>
        </w:rPr>
        <w:t>,</w:t>
      </w:r>
      <w:r w:rsidR="00864887">
        <w:rPr>
          <w:rFonts w:cstheme="minorHAnsi"/>
        </w:rPr>
        <w:t xml:space="preserve"> </w:t>
      </w:r>
      <w:r w:rsidR="00CE3825">
        <w:rPr>
          <w:rFonts w:cstheme="minorHAnsi"/>
        </w:rPr>
        <w:t>life history strategies</w:t>
      </w:r>
      <w:r w:rsidR="00864887">
        <w:rPr>
          <w:rFonts w:cstheme="minorHAnsi"/>
        </w:rPr>
        <w:t xml:space="preserve"> or adaptations to specific habitats </w:t>
      </w:r>
      <w:r w:rsidR="00CE21C2">
        <w:rPr>
          <w:rFonts w:cstheme="minorHAnsi"/>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A82E52">
        <w:rPr>
          <w:rFonts w:cstheme="minorHAnsi"/>
          <w:noProof/>
        </w:rPr>
        <w:instrText xml:space="preserve"> ADDIN EN.CITE </w:instrText>
      </w:r>
      <w:r w:rsidR="00A82E52">
        <w:rPr>
          <w:rFonts w:cstheme="minorHAnsi"/>
          <w:noProof/>
        </w:rPr>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A82E52">
        <w:rPr>
          <w:rFonts w:cstheme="minorHAnsi"/>
          <w:noProof/>
        </w:rPr>
        <w:instrText xml:space="preserve"> ADDIN EN.CITE.DATA </w:instrText>
      </w:r>
      <w:r w:rsidR="00A82E52">
        <w:rPr>
          <w:rFonts w:cstheme="minorHAnsi"/>
          <w:noProof/>
        </w:rPr>
      </w:r>
      <w:r w:rsidR="00A82E52">
        <w:rPr>
          <w:rFonts w:cstheme="minorHAnsi"/>
          <w:noProof/>
        </w:rPr>
        <w:fldChar w:fldCharType="end"/>
      </w:r>
      <w:r w:rsidR="00CE21C2">
        <w:rPr>
          <w:rFonts w:cstheme="minorHAnsi"/>
          <w:noProof/>
        </w:rPr>
      </w:r>
      <w:r w:rsidR="00CE21C2">
        <w:rPr>
          <w:rFonts w:cstheme="minorHAnsi"/>
          <w:noProof/>
        </w:rPr>
        <w:fldChar w:fldCharType="separate"/>
      </w:r>
      <w:r w:rsidR="00A82E52">
        <w:rPr>
          <w:rFonts w:cstheme="minorHAnsi"/>
          <w:noProof/>
        </w:rPr>
        <w:t>(Gough et al. 2012, Mitchell et al. 2018)</w:t>
      </w:r>
      <w:r w:rsidR="00CE21C2">
        <w:rPr>
          <w:rFonts w:cstheme="minorHAnsi"/>
          <w:noProof/>
        </w:rPr>
        <w:fldChar w:fldCharType="end"/>
      </w:r>
      <w:r w:rsidR="00864887">
        <w:rPr>
          <w:rFonts w:cstheme="minorHAnsi"/>
        </w:rPr>
        <w:t>. Adaptation to habitats, for instance, would explain the more desiccation tolerant</w:t>
      </w:r>
      <w:r w:rsidR="00ED4038">
        <w:rPr>
          <w:rFonts w:cstheme="minorHAnsi"/>
        </w:rPr>
        <w:t xml:space="preserve"> floodplain mussel (</w:t>
      </w:r>
      <w:r w:rsidR="00ED4038" w:rsidRPr="00ED4038">
        <w:rPr>
          <w:rFonts w:cstheme="minorHAnsi"/>
          <w:i/>
        </w:rPr>
        <w:t xml:space="preserve">V. </w:t>
      </w:r>
      <w:proofErr w:type="spellStart"/>
      <w:r w:rsidR="00ED4038" w:rsidRPr="00ED4038">
        <w:rPr>
          <w:rFonts w:cstheme="minorHAnsi"/>
          <w:i/>
        </w:rPr>
        <w:t>ambiguus</w:t>
      </w:r>
      <w:proofErr w:type="spellEnd"/>
      <w:r w:rsidR="00ED4038" w:rsidRPr="00ED4038">
        <w:rPr>
          <w:rFonts w:cstheme="minorHAnsi"/>
        </w:rPr>
        <w:t>)</w:t>
      </w:r>
      <w:r w:rsidR="00864887">
        <w:rPr>
          <w:rFonts w:cstheme="minorHAnsi"/>
        </w:rPr>
        <w:t xml:space="preserve"> found in </w:t>
      </w:r>
      <w:r w:rsidR="00105950">
        <w:rPr>
          <w:rFonts w:cstheme="minorHAnsi"/>
        </w:rPr>
        <w:t>increasingly</w:t>
      </w:r>
      <w:r w:rsidR="00E82B16">
        <w:rPr>
          <w:rFonts w:cstheme="minorHAnsi"/>
        </w:rPr>
        <w:t xml:space="preserve"> </w:t>
      </w:r>
      <w:r w:rsidR="00864887">
        <w:rPr>
          <w:rFonts w:cstheme="minorHAnsi"/>
        </w:rPr>
        <w:t>ephemeral</w:t>
      </w:r>
      <w:r w:rsidR="00ED4038">
        <w:rPr>
          <w:rFonts w:cstheme="minorHAnsi"/>
        </w:rPr>
        <w:t xml:space="preserve"> habitats </w:t>
      </w:r>
      <w:r w:rsidR="00864887">
        <w:rPr>
          <w:rFonts w:cstheme="minorHAnsi"/>
        </w:rPr>
        <w:t xml:space="preserve">compared to </w:t>
      </w:r>
      <w:r w:rsidR="00ED4038">
        <w:rPr>
          <w:rFonts w:cstheme="minorHAnsi"/>
        </w:rPr>
        <w:t>the river mussel (</w:t>
      </w:r>
      <w:r w:rsidR="00ED4038" w:rsidRPr="00ED4038">
        <w:rPr>
          <w:rFonts w:cstheme="minorHAnsi"/>
          <w:i/>
        </w:rPr>
        <w:t xml:space="preserve">A. </w:t>
      </w:r>
      <w:proofErr w:type="spellStart"/>
      <w:r w:rsidR="00ED4038" w:rsidRPr="00ED4038">
        <w:rPr>
          <w:rFonts w:cstheme="minorHAnsi"/>
          <w:i/>
        </w:rPr>
        <w:t>jacksoni</w:t>
      </w:r>
      <w:proofErr w:type="spellEnd"/>
      <w:r w:rsidR="00ED4038">
        <w:rPr>
          <w:rFonts w:cstheme="minorHAnsi"/>
        </w:rPr>
        <w:t>)</w:t>
      </w:r>
      <w:r w:rsidR="001F7472">
        <w:rPr>
          <w:rFonts w:cstheme="minorHAnsi"/>
        </w:rPr>
        <w:t xml:space="preserve"> </w:t>
      </w:r>
      <w:r w:rsidR="00CE21C2">
        <w:rPr>
          <w:rFonts w:cstheme="minorHAnsi"/>
          <w:noProof/>
        </w:rPr>
        <w:fldChar w:fldCharType="begin"/>
      </w:r>
      <w:r w:rsidR="00CE21C2">
        <w:rPr>
          <w:rFonts w:cstheme="minorHAnsi"/>
          <w:noProof/>
        </w:rPr>
        <w:instrText xml:space="preserve"> ADDIN EN.CITE &lt;EndNote&gt;&lt;Cite&gt;&lt;Author&gt;Walker&lt;/Author&gt;&lt;Year&gt;1981&lt;/Year&gt;&lt;RecNum&gt;14&lt;/RecNum&gt;&lt;DisplayText&gt;(Walker 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sidR="00CE21C2">
        <w:rPr>
          <w:rFonts w:cstheme="minorHAnsi"/>
          <w:noProof/>
        </w:rPr>
        <w:fldChar w:fldCharType="separate"/>
      </w:r>
      <w:r w:rsidR="00CE21C2">
        <w:rPr>
          <w:rFonts w:cstheme="minorHAnsi"/>
          <w:noProof/>
        </w:rPr>
        <w:t>(Walker 1981)</w:t>
      </w:r>
      <w:r w:rsidR="00CE21C2">
        <w:rPr>
          <w:rFonts w:cstheme="minorHAnsi"/>
          <w:noProof/>
        </w:rPr>
        <w:fldChar w:fldCharType="end"/>
      </w:r>
      <w:r w:rsidR="00864887">
        <w:rPr>
          <w:rFonts w:cstheme="minorHAnsi"/>
        </w:rPr>
        <w:t>. Species-specific differences in desiccation tolerance</w:t>
      </w:r>
      <w:r w:rsidR="00436884">
        <w:rPr>
          <w:rFonts w:cstheme="minorHAnsi"/>
        </w:rPr>
        <w:t xml:space="preserve"> reinforce the necessity to consider</w:t>
      </w:r>
      <w:r>
        <w:rPr>
          <w:rFonts w:cstheme="minorHAnsi"/>
        </w:rPr>
        <w:t xml:space="preserve"> risks posed to</w:t>
      </w:r>
      <w:r w:rsidR="00436884">
        <w:rPr>
          <w:rFonts w:cstheme="minorHAnsi"/>
        </w:rPr>
        <w:t xml:space="preserve"> </w:t>
      </w:r>
      <w:r>
        <w:rPr>
          <w:rFonts w:cstheme="minorHAnsi"/>
        </w:rPr>
        <w:t xml:space="preserve">all species </w:t>
      </w:r>
      <w:proofErr w:type="gramStart"/>
      <w:r>
        <w:rPr>
          <w:rFonts w:cstheme="minorHAnsi"/>
        </w:rPr>
        <w:t>in order to</w:t>
      </w:r>
      <w:proofErr w:type="gramEnd"/>
      <w:r>
        <w:rPr>
          <w:rFonts w:cstheme="minorHAnsi"/>
        </w:rPr>
        <w:t xml:space="preserve"> protect and conserve freshwater mussel communities.</w:t>
      </w:r>
    </w:p>
    <w:p w14:paraId="12C9DFAF" w14:textId="77777777" w:rsidR="00942763" w:rsidRDefault="00BB57E1" w:rsidP="00942763">
      <w:pPr>
        <w:keepNext/>
      </w:pPr>
      <w:r>
        <w:rPr>
          <w:rFonts w:cstheme="minorHAnsi"/>
        </w:rPr>
        <w:t xml:space="preserve"> </w:t>
      </w:r>
      <w:r w:rsidR="0079296E">
        <w:rPr>
          <w:noProof/>
        </w:rPr>
        <w:drawing>
          <wp:inline distT="0" distB="0" distL="0" distR="0" wp14:anchorId="54F50988" wp14:editId="577B990C">
            <wp:extent cx="5691116" cy="2845558"/>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28991"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721439" cy="2860720"/>
                    </a:xfrm>
                    <a:prstGeom prst="rect">
                      <a:avLst/>
                    </a:prstGeom>
                    <a:noFill/>
                    <a:ln>
                      <a:noFill/>
                    </a:ln>
                  </pic:spPr>
                </pic:pic>
              </a:graphicData>
            </a:graphic>
          </wp:inline>
        </w:drawing>
      </w:r>
    </w:p>
    <w:p w14:paraId="6597022E" w14:textId="59F4B498" w:rsidR="0089479F" w:rsidRPr="00942763" w:rsidRDefault="00BB57E1" w:rsidP="00942763">
      <w:pPr>
        <w:pStyle w:val="Caption"/>
        <w:rPr>
          <w:rFonts w:ascii="Segoe UI" w:hAnsi="Segoe UI" w:cs="Segoe UI"/>
          <w:color w:val="auto"/>
        </w:rPr>
      </w:pPr>
      <w:bookmarkStart w:id="25" w:name="_Toc94248447"/>
      <w:r w:rsidRPr="00942763">
        <w:rPr>
          <w:rFonts w:ascii="Segoe UI" w:hAnsi="Segoe UI" w:cs="Segoe UI"/>
          <w:b/>
          <w:bCs/>
          <w:color w:val="auto"/>
        </w:rPr>
        <w:t xml:space="preserve">Figure </w:t>
      </w:r>
      <w:r w:rsidRPr="00942763">
        <w:rPr>
          <w:rFonts w:ascii="Segoe UI" w:hAnsi="Segoe UI" w:cs="Segoe UI"/>
          <w:b/>
          <w:bCs/>
          <w:color w:val="auto"/>
        </w:rPr>
        <w:fldChar w:fldCharType="begin"/>
      </w:r>
      <w:r w:rsidRPr="00942763">
        <w:rPr>
          <w:rFonts w:ascii="Segoe UI" w:hAnsi="Segoe UI" w:cs="Segoe UI"/>
          <w:b/>
          <w:bCs/>
          <w:color w:val="auto"/>
        </w:rPr>
        <w:instrText xml:space="preserve"> SEQ Figure \* ARABIC </w:instrText>
      </w:r>
      <w:r w:rsidRPr="00942763">
        <w:rPr>
          <w:rFonts w:ascii="Segoe UI" w:hAnsi="Segoe UI" w:cs="Segoe UI"/>
          <w:b/>
          <w:bCs/>
          <w:color w:val="auto"/>
        </w:rPr>
        <w:fldChar w:fldCharType="separate"/>
      </w:r>
      <w:r w:rsidR="00DB44B4">
        <w:rPr>
          <w:rFonts w:ascii="Segoe UI" w:hAnsi="Segoe UI" w:cs="Segoe UI"/>
          <w:b/>
          <w:bCs/>
          <w:noProof/>
          <w:color w:val="auto"/>
        </w:rPr>
        <w:t>5</w:t>
      </w:r>
      <w:r w:rsidRPr="00942763">
        <w:rPr>
          <w:rFonts w:ascii="Segoe UI" w:hAnsi="Segoe UI" w:cs="Segoe UI"/>
          <w:b/>
          <w:bCs/>
          <w:color w:val="auto"/>
        </w:rPr>
        <w:fldChar w:fldCharType="end"/>
      </w:r>
      <w:r w:rsidRPr="00942763">
        <w:rPr>
          <w:rFonts w:ascii="Segoe UI" w:hAnsi="Segoe UI" w:cs="Segoe UI"/>
          <w:color w:val="auto"/>
        </w:rPr>
        <w:t xml:space="preserve"> Maximum known survival times of freshwater mussel species subjected to desiccation conditions at 15–30 °C. Yellow and blue colour indicates mussels belonging to </w:t>
      </w:r>
      <w:proofErr w:type="spellStart"/>
      <w:r w:rsidRPr="00942763">
        <w:rPr>
          <w:rFonts w:ascii="Segoe UI" w:hAnsi="Segoe UI" w:cs="Segoe UI"/>
          <w:color w:val="auto"/>
        </w:rPr>
        <w:t>Hyrioidea</w:t>
      </w:r>
      <w:proofErr w:type="spellEnd"/>
      <w:r w:rsidRPr="00942763">
        <w:rPr>
          <w:rFonts w:ascii="Segoe UI" w:hAnsi="Segoe UI" w:cs="Segoe UI"/>
          <w:color w:val="auto"/>
        </w:rPr>
        <w:t xml:space="preserve"> and </w:t>
      </w:r>
      <w:proofErr w:type="spellStart"/>
      <w:r w:rsidRPr="00942763">
        <w:rPr>
          <w:rFonts w:ascii="Segoe UI" w:hAnsi="Segoe UI" w:cs="Segoe UI"/>
          <w:color w:val="auto"/>
        </w:rPr>
        <w:t>Unionoidea</w:t>
      </w:r>
      <w:proofErr w:type="spellEnd"/>
      <w:r w:rsidRPr="00942763">
        <w:rPr>
          <w:rFonts w:ascii="Segoe UI" w:hAnsi="Segoe UI" w:cs="Segoe UI"/>
          <w:color w:val="auto"/>
        </w:rPr>
        <w:t xml:space="preserve"> Superfamilies respectively. Note the x axis is on a log(</w:t>
      </w:r>
      <w:r w:rsidRPr="00942763">
        <w:rPr>
          <w:rFonts w:ascii="Segoe UI" w:hAnsi="Segoe UI" w:cs="Segoe UI"/>
          <w:i/>
          <w:color w:val="auto"/>
        </w:rPr>
        <w:t>x</w:t>
      </w:r>
      <w:r w:rsidRPr="00942763">
        <w:rPr>
          <w:rFonts w:ascii="Segoe UI" w:hAnsi="Segoe UI" w:cs="Segoe UI"/>
          <w:color w:val="auto"/>
        </w:rPr>
        <w:t>+1) scale.</w:t>
      </w:r>
      <w:bookmarkEnd w:id="25"/>
    </w:p>
    <w:p w14:paraId="6D3B9518" w14:textId="77777777" w:rsidR="0089479F" w:rsidRPr="00B164BC" w:rsidRDefault="0089479F" w:rsidP="0089479F"/>
    <w:p w14:paraId="21D3B9A0" w14:textId="77777777" w:rsidR="00CF653C" w:rsidRDefault="00BB57E1" w:rsidP="00CF653C">
      <w:pPr>
        <w:pStyle w:val="Heading3"/>
      </w:pPr>
      <w:bookmarkStart w:id="26" w:name="_Toc81387429"/>
      <w:bookmarkStart w:id="27" w:name="_Toc94272805"/>
      <w:r>
        <w:t>Relevance to water managers</w:t>
      </w:r>
      <w:bookmarkEnd w:id="26"/>
      <w:bookmarkEnd w:id="27"/>
    </w:p>
    <w:p w14:paraId="5284E4FF" w14:textId="07D4A910" w:rsidR="00A8362B" w:rsidRDefault="00BB57E1" w:rsidP="008351C9">
      <w:r>
        <w:t>D</w:t>
      </w:r>
      <w:r w:rsidR="006755E1">
        <w:t>esiccation and thermal tolerance studies of freshwater mussel populations</w:t>
      </w:r>
      <w:r>
        <w:t xml:space="preserve"> can be of </w:t>
      </w:r>
      <w:r w:rsidR="000A2E87">
        <w:t>use</w:t>
      </w:r>
      <w:r>
        <w:t xml:space="preserve"> </w:t>
      </w:r>
      <w:r w:rsidR="00F22E40">
        <w:t>not only for assessing the conservation status of freshwater mussel populations</w:t>
      </w:r>
      <w:r w:rsidR="003D5766">
        <w:t xml:space="preserve"> </w:t>
      </w:r>
      <w:r w:rsidR="0039694C">
        <w:rPr>
          <w:noProof/>
        </w:rPr>
        <w:fldChar w:fldCharType="begin">
          <w:fldData xml:space="preserve">PEVuZE5vdGU+PENpdGU+PEF1dGhvcj5GZXJyZWlyYS1Sb2Ryw61ndWV6PC9BdXRob3I+PFllYXI+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</w:fldData>
        </w:fldChar>
      </w:r>
      <w:r w:rsidR="0039694C">
        <w:rPr>
          <w:noProof/>
        </w:rPr>
        <w:instrText xml:space="preserve"> ADDIN EN.CITE </w:instrText>
      </w:r>
      <w:r w:rsidR="0039694C">
        <w:rPr>
          <w:noProof/>
        </w:rPr>
        <w:fldChar w:fldCharType="begin">
          <w:fldData xml:space="preserve">PEVuZE5vdGU+PENpdGU+PEF1dGhvcj5GZXJyZWlyYS1Sb2Ryw61ndWV6PC9BdXRob3I+PFllYXI+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</w:fldData>
        </w:fldChar>
      </w:r>
      <w:r w:rsidR="0039694C">
        <w:rPr>
          <w:noProof/>
        </w:rPr>
        <w:instrText xml:space="preserve"> ADDIN EN.CITE.DATA </w:instrText>
      </w:r>
      <w:r w:rsidR="0039694C">
        <w:rPr>
          <w:noProof/>
        </w:rPr>
      </w:r>
      <w:r w:rsidR="0039694C">
        <w:rPr>
          <w:noProof/>
        </w:rPr>
        <w:fldChar w:fldCharType="end"/>
      </w:r>
      <w:r w:rsidR="0039694C">
        <w:rPr>
          <w:noProof/>
        </w:rPr>
      </w:r>
      <w:r w:rsidR="0039694C">
        <w:rPr>
          <w:noProof/>
        </w:rPr>
        <w:fldChar w:fldCharType="separate"/>
      </w:r>
      <w:r w:rsidR="0039694C">
        <w:rPr>
          <w:noProof/>
        </w:rPr>
        <w:t>(Ferreira-Rodríguez et al. 2019)</w:t>
      </w:r>
      <w:r w:rsidR="0039694C">
        <w:rPr>
          <w:noProof/>
        </w:rPr>
        <w:fldChar w:fldCharType="end"/>
      </w:r>
      <w:r w:rsidR="00F22E40">
        <w:t>, but also for guiding</w:t>
      </w:r>
      <w:r w:rsidR="00F013AD">
        <w:t xml:space="preserve"> </w:t>
      </w:r>
      <w:r w:rsidR="3B9F84EE">
        <w:t xml:space="preserve">water </w:t>
      </w:r>
      <w:r w:rsidR="00F013AD">
        <w:t xml:space="preserve">management </w:t>
      </w:r>
      <w:r w:rsidR="00711591">
        <w:t>interventions</w:t>
      </w:r>
      <w:r w:rsidR="00F013AD">
        <w:t xml:space="preserve"> such as environmental flows</w:t>
      </w:r>
      <w:r w:rsidR="00F22E40">
        <w:t xml:space="preserve"> to protect them</w:t>
      </w:r>
      <w:r w:rsidR="00F013AD">
        <w:t xml:space="preserve"> </w:t>
      </w:r>
      <w:r w:rsidR="00CE21C2">
        <w:rPr>
          <w:noProof/>
        </w:rPr>
        <w:fldChar w:fldCharType="begin">
          <w:fldData xml:space="preserve">PEVuZE5vdGU+PENpdGU+PEF1dGhvcj5DYXN0ZWxsaTwvQXV0aG9yPjxZZWFyPjIwMTI8L1llYXI+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</w:fldData>
        </w:fldChar>
      </w:r>
      <w:r w:rsidR="00A82E52">
        <w:rPr>
          <w:noProof/>
        </w:rPr>
        <w:instrText xml:space="preserve"> ADDIN EN.CITE </w:instrText>
      </w:r>
      <w:r w:rsidR="00A82E52">
        <w:rPr>
          <w:noProof/>
        </w:rPr>
        <w:fldChar w:fldCharType="begin">
          <w:fldData xml:space="preserve">PEVuZE5vdGU+PENpdGU+PEF1dGhvcj5DYXN0ZWxsaTwvQXV0aG9yPjxZZWFyPjIwMTI8L1llYXI+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</w:fldData>
        </w:fldChar>
      </w:r>
      <w:r w:rsidR="00A82E52">
        <w:rPr>
          <w:noProof/>
        </w:rPr>
        <w:instrText xml:space="preserve"> ADDIN EN.CITE.DATA </w:instrText>
      </w:r>
      <w:r w:rsidR="00A82E52">
        <w:rPr>
          <w:noProof/>
        </w:rPr>
      </w:r>
      <w:r w:rsidR="00A82E52">
        <w:rPr>
          <w:noProof/>
        </w:rPr>
        <w:fldChar w:fldCharType="end"/>
      </w:r>
      <w:r w:rsidR="00CE21C2">
        <w:rPr>
          <w:noProof/>
        </w:rPr>
      </w:r>
      <w:r w:rsidR="00CE21C2">
        <w:rPr>
          <w:noProof/>
        </w:rPr>
        <w:fldChar w:fldCharType="separate"/>
      </w:r>
      <w:r w:rsidR="00A82E52">
        <w:rPr>
          <w:noProof/>
        </w:rPr>
        <w:t>(Castelli et al. 2012, Maloney et al. 2012, Khan et al. 2020)</w:t>
      </w:r>
      <w:r w:rsidR="00CE21C2">
        <w:rPr>
          <w:noProof/>
        </w:rPr>
        <w:fldChar w:fldCharType="end"/>
      </w:r>
      <w:r w:rsidR="00F013AD">
        <w:t>. For instance</w:t>
      </w:r>
      <w:r w:rsidR="00F22E40">
        <w:t>,</w:t>
      </w:r>
      <w:r w:rsidR="00F013AD">
        <w:t xml:space="preserve"> </w:t>
      </w:r>
      <w:r w:rsidR="00F22E40">
        <w:t xml:space="preserve">in south-western USA, </w:t>
      </w:r>
      <w:r w:rsidR="00F013AD">
        <w:t xml:space="preserve">thermal </w:t>
      </w:r>
      <w:r>
        <w:t xml:space="preserve">tolerance studies in water </w:t>
      </w:r>
      <w:r w:rsidR="00F22E40">
        <w:t>have determined water temperature thresholds that risk freshwater mussel mortalities and the flows</w:t>
      </w:r>
      <w:r w:rsidR="008D341A">
        <w:t xml:space="preserve"> </w:t>
      </w:r>
      <w:r w:rsidR="00F22E40">
        <w:t xml:space="preserve">necessary to avoid </w:t>
      </w:r>
      <w:r>
        <w:t>mortalities to guide environmental water delivery</w:t>
      </w:r>
      <w:r w:rsidR="00F22E40">
        <w:t xml:space="preserve"> </w:t>
      </w:r>
      <w:r w:rsidR="00CE21C2">
        <w:rPr>
          <w:noProof/>
        </w:rPr>
        <w:fldChar w:fldCharType="begin"/>
      </w:r>
      <w:r w:rsidR="00A82E52">
        <w:rPr>
          <w:noProof/>
        </w:rPr>
        <w:instrText xml:space="preserve"> ADDIN EN.CITE &lt;EndNote&gt;&lt;Cite&gt;&lt;Author&gt;Khan&lt;/Author&gt;&lt;Year&gt;2020&lt;/Year&gt;&lt;RecNum&gt;34&lt;/RecNum&gt;&lt;DisplayText&gt;(Khan et al. 2020)&lt;/DisplayText&gt;&lt;record&gt;&lt;rec-number&gt;34&lt;/rec-number&gt;&lt;foreign-keys&gt;&lt;key app="EN" db-id="rf9t5zd0se2f0medze6pxzv2w5zvvtrz2p0t" timestamp="1630457405"&gt;34&lt;/key&gt;&lt;/foreign-keys&gt;&lt;ref-type name="Journal Article"&gt;17&lt;/ref-type&gt;&lt;contributors&gt;&lt;authors&gt;&lt;author&gt;Khan, Jennifer M.&lt;/author&gt;&lt;author&gt;Dudding, Jack&lt;/author&gt;&lt;author&gt;Hart, Michael&lt;/author&gt;&lt;author&gt;Robertson, Clinton R.&lt;/author&gt;&lt;author&gt;Lopez, Roel&lt;/author&gt;&lt;author&gt;Randklev, Charles R.&lt;/author&gt;&lt;/authors&gt;&lt;/contributors&gt;&lt;titles&gt;&lt;title&gt;Linking flow and upper thermal limits of freshwater mussels to inform environmental flow benchmarks&lt;/title&gt;&lt;secondary-title&gt;Freshwater Biology&lt;/secondary-title&gt;&lt;/titles&gt;&lt;periodical&gt;&lt;full-title&gt;Freshwater Biology&lt;/full-title&gt;&lt;/periodical&gt;&lt;pages&gt;&lt;style face="normal" font="default" size="100%"&gt;2037&lt;/style&gt;&lt;style face="normal" font="Symbol" charset="2" size="100%"&gt;-&lt;/style&gt;&lt;style face="normal" font="default" size="100%"&gt;2052&lt;/style&gt;&lt;/pages&gt;&lt;volume&gt;65&lt;/volume&gt;&lt;number&gt;12&lt;/number&gt;&lt;dates&gt;&lt;year&gt;2020&lt;/year&gt;&lt;/dates&gt;&lt;isbn&gt;0046-5070&lt;/isbn&gt;&lt;urls&gt;&lt;related-urls&gt;&lt;url&gt;https://onlinelibrary.wiley.com/doi/abs/10.1111/fwb.13598&lt;/url&gt;&lt;/related-urls&gt;&lt;/urls&gt;&lt;electronic-resource-num&gt;https://doi.org/10.1111/fwb.13598&lt;/electronic-resource-num&gt;&lt;/record&gt;&lt;/Cite&gt;&lt;/EndNote&gt;</w:instrText>
      </w:r>
      <w:r w:rsidR="00CE21C2">
        <w:rPr>
          <w:noProof/>
        </w:rPr>
        <w:fldChar w:fldCharType="separate"/>
      </w:r>
      <w:r w:rsidR="00A82E52">
        <w:rPr>
          <w:noProof/>
        </w:rPr>
        <w:t>(Khan et al. 2020)</w:t>
      </w:r>
      <w:r w:rsidR="00CE21C2">
        <w:rPr>
          <w:noProof/>
        </w:rPr>
        <w:fldChar w:fldCharType="end"/>
      </w:r>
      <w:r w:rsidR="00F22E40">
        <w:t xml:space="preserve">. </w:t>
      </w:r>
      <w:r w:rsidR="008D341A">
        <w:t xml:space="preserve">Thermal tolerance studies under desiccation scenarios may similarly be </w:t>
      </w:r>
      <w:r w:rsidR="003D5766">
        <w:t>employed</w:t>
      </w:r>
      <w:r w:rsidR="008D341A">
        <w:t xml:space="preserve"> to develop thresholds </w:t>
      </w:r>
      <w:r w:rsidR="004536A3">
        <w:t>that inform</w:t>
      </w:r>
      <w:r w:rsidR="008D341A">
        <w:t xml:space="preserve"> protective environmental </w:t>
      </w:r>
      <w:r w:rsidR="6A44C5A9">
        <w:t xml:space="preserve">and river operational </w:t>
      </w:r>
      <w:r w:rsidR="008D341A">
        <w:t>flows.</w:t>
      </w:r>
    </w:p>
    <w:p w14:paraId="1729664B" w14:textId="2A855FF9" w:rsidR="000D3BEA" w:rsidRDefault="00BB57E1" w:rsidP="008351C9">
      <w:r>
        <w:t xml:space="preserve">A concern with developing thresholds is </w:t>
      </w:r>
      <w:r w:rsidR="004536A3">
        <w:t>whether</w:t>
      </w:r>
      <w:r>
        <w:t xml:space="preserve"> laboratory studies </w:t>
      </w:r>
      <w:r w:rsidR="004536A3">
        <w:t>are</w:t>
      </w:r>
      <w:r w:rsidR="00CC10BC">
        <w:t xml:space="preserve"> relevant</w:t>
      </w:r>
      <w:r w:rsidR="004536A3">
        <w:t xml:space="preserve"> to natural conditions</w:t>
      </w:r>
      <w:r>
        <w:t>.</w:t>
      </w:r>
      <w:r w:rsidR="00CC10BC">
        <w:t xml:space="preserve"> </w:t>
      </w:r>
      <w:r w:rsidR="00DB6A3D">
        <w:t xml:space="preserve">For example, Walker </w:t>
      </w:r>
      <w:r w:rsidRPr="49B2D492">
        <w:rPr>
          <w:noProof/>
        </w:rPr>
        <w:fldChar w:fldCharType="begin"/>
      </w:r>
      <w:r w:rsidRPr="49B2D492">
        <w:rPr>
          <w:noProof/>
        </w:rPr>
        <w:instrText xml:space="preserve"> ADDIN EN.CITE &lt;EndNote&gt;&lt;Cite ExcludeAuth="1"&gt;&lt;Author&gt;Walker&lt;/Author&gt;&lt;Year&gt;1981&lt;/Year&gt;&lt;RecNum&gt;14&lt;/RecNum&gt;&lt;DisplayText&gt;(1981)&lt;/DisplayText&gt;&lt;record&gt;&lt;rec-number&gt;14&lt;/rec-number&gt;&lt;foreign-keys&gt;&lt;key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sidRPr="49B2D492">
        <w:rPr>
          <w:noProof/>
        </w:rPr>
        <w:fldChar w:fldCharType="separate"/>
      </w:r>
      <w:r w:rsidR="00CE21C2" w:rsidRPr="49B2D492">
        <w:rPr>
          <w:noProof/>
        </w:rPr>
        <w:t>(1981)</w:t>
      </w:r>
      <w:r w:rsidRPr="49B2D492">
        <w:rPr>
          <w:noProof/>
        </w:rPr>
        <w:fldChar w:fldCharType="end"/>
      </w:r>
      <w:r w:rsidR="00DB6A3D">
        <w:t xml:space="preserve"> only tested desiccation tolerance of </w:t>
      </w:r>
      <w:proofErr w:type="spellStart"/>
      <w:r w:rsidR="00DB6A3D" w:rsidRPr="49B2D492">
        <w:rPr>
          <w:i/>
          <w:iCs/>
        </w:rPr>
        <w:t>Alathyria</w:t>
      </w:r>
      <w:proofErr w:type="spellEnd"/>
      <w:r w:rsidR="00DB6A3D" w:rsidRPr="49B2D492">
        <w:rPr>
          <w:i/>
          <w:iCs/>
        </w:rPr>
        <w:t xml:space="preserve"> </w:t>
      </w:r>
      <w:proofErr w:type="spellStart"/>
      <w:r w:rsidR="00DB6A3D" w:rsidRPr="49B2D492">
        <w:rPr>
          <w:i/>
          <w:iCs/>
        </w:rPr>
        <w:t>jacksoni</w:t>
      </w:r>
      <w:proofErr w:type="spellEnd"/>
      <w:r w:rsidR="00DB6A3D">
        <w:t xml:space="preserve"> and </w:t>
      </w:r>
      <w:proofErr w:type="spellStart"/>
      <w:r w:rsidR="00DB6A3D" w:rsidRPr="49B2D492">
        <w:rPr>
          <w:i/>
          <w:iCs/>
        </w:rPr>
        <w:t>Velesunio</w:t>
      </w:r>
      <w:proofErr w:type="spellEnd"/>
      <w:r w:rsidR="00DB6A3D" w:rsidRPr="49B2D492">
        <w:rPr>
          <w:i/>
          <w:iCs/>
        </w:rPr>
        <w:t xml:space="preserve"> </w:t>
      </w:r>
      <w:proofErr w:type="spellStart"/>
      <w:r w:rsidR="00DB6A3D" w:rsidRPr="49B2D492">
        <w:rPr>
          <w:i/>
          <w:iCs/>
        </w:rPr>
        <w:t>ambiguus</w:t>
      </w:r>
      <w:proofErr w:type="spellEnd"/>
      <w:r w:rsidR="00DB6A3D">
        <w:t xml:space="preserve"> at 18</w:t>
      </w:r>
      <w:r w:rsidR="00DB6A3D" w:rsidRPr="49B2D492">
        <w:rPr>
          <w:rFonts w:cs="Segoe UI"/>
        </w:rPr>
        <w:t>°</w:t>
      </w:r>
      <w:r w:rsidR="00DB6A3D">
        <w:t xml:space="preserve">C, </w:t>
      </w:r>
      <w:r w:rsidR="000D3BEA">
        <w:t xml:space="preserve">however these </w:t>
      </w:r>
      <w:r w:rsidR="00192FE6">
        <w:t xml:space="preserve">results </w:t>
      </w:r>
      <w:r w:rsidR="000670B9">
        <w:t>are unlikely to</w:t>
      </w:r>
      <w:r w:rsidR="00192FE6">
        <w:t xml:space="preserve"> translate well to mussels </w:t>
      </w:r>
      <w:r w:rsidR="000670B9">
        <w:t>during</w:t>
      </w:r>
      <w:r w:rsidR="00192FE6">
        <w:t xml:space="preserve"> summer </w:t>
      </w:r>
      <w:r w:rsidR="000670B9">
        <w:t xml:space="preserve">periods </w:t>
      </w:r>
      <w:r w:rsidR="00192FE6">
        <w:t xml:space="preserve">when </w:t>
      </w:r>
      <w:r w:rsidR="00DB6A3D">
        <w:t xml:space="preserve">sediment temperatures </w:t>
      </w:r>
      <w:r w:rsidR="00A8362B">
        <w:t>are expected to</w:t>
      </w:r>
      <w:r w:rsidR="000D3BEA">
        <w:t xml:space="preserve"> be much higher</w:t>
      </w:r>
      <w:r w:rsidR="00DB6A3D">
        <w:t xml:space="preserve"> </w:t>
      </w:r>
      <w:r w:rsidRPr="49B2D492">
        <w:rPr>
          <w:noProof/>
        </w:rPr>
        <w:fldChar w:fldCharType="begin"/>
      </w:r>
      <w:r w:rsidRPr="49B2D492">
        <w:rPr>
          <w:noProof/>
        </w:rPr>
        <w:instrText xml:space="preserve"> ADDIN EN.CITE &lt;EndNote&gt;&lt;Cite&gt;&lt;Author&gt;Gough&lt;/Author&gt;&lt;Year&gt;2012&lt;/Year&gt;&lt;RecNum&gt;12&lt;/RecNum&gt;&lt;DisplayText&gt;(Gough et al. 2012)&lt;/DisplayText&gt;&lt;record&gt;&lt;rec-number&gt;12&lt;/rec-number&gt;&lt;foreign-keys&gt;&lt;key app="EN" db-id="rf9t5zd0se2f0medze6pxzv2w5zvvtrz2p0t" timestamp="1630447998"&gt;12&lt;/key&gt;&lt;/foreign-keys&gt;&lt;ref-type name="Journal Article"&gt;17&lt;/ref-type&gt;&lt;contributors&gt;&lt;authors&gt;&lt;author&gt;Gough, Harlan M.&lt;/author&gt;&lt;author&gt;Gascho Landis, Andrew M.&lt;/author&gt;&lt;author&gt;Stoeckel, James A.&lt;/author&gt;&lt;/authors&gt;&lt;/contributors&gt;&lt;titles&gt;&lt;title&gt;Behaviour and physiology are linked in the responses of freshwater mussels to drought&lt;/title&gt;&lt;secondary-title&gt;Freshwater Biology&lt;/secondary-title&gt;&lt;/titles&gt;&lt;periodical&gt;&lt;full-title&gt;Freshwater Biology&lt;/full-title&gt;&lt;/periodical&gt;&lt;pages&gt;&lt;style face="normal" font="default" size="100%"&gt;2356&lt;/style&gt;&lt;style face="normal" font="Symbol" charset="2" size="100%"&gt;-&lt;/style&gt;&lt;style face="normal" font="default" size="100%"&gt;2366&lt;/style&gt;&lt;/pages&gt;&lt;volume&gt;57&lt;/volume&gt;&lt;number&gt;11&lt;/number&gt;&lt;dates&gt;&lt;year&gt;2012&lt;/year&gt;&lt;/dates&gt;&lt;isbn&gt;0046-5070&lt;/isbn&gt;&lt;urls&gt;&lt;related-urls&gt;&lt;url&gt;https://onlinelibrary.wiley.com/doi/abs/10.1111/fwb.12015&lt;/url&gt;&lt;/related-urls&gt;&lt;/urls&gt;&lt;electronic-resource-num&gt;https://doi.org/10.1111/fwb.12015&lt;/electronic-resource-num&gt;&lt;/record&gt;&lt;/Cite&gt;&lt;/EndNote&gt;</w:instrText>
      </w:r>
      <w:r w:rsidRPr="49B2D492">
        <w:rPr>
          <w:noProof/>
        </w:rPr>
        <w:fldChar w:fldCharType="separate"/>
      </w:r>
      <w:r w:rsidR="00A82E52" w:rsidRPr="49B2D492">
        <w:rPr>
          <w:noProof/>
        </w:rPr>
        <w:t>(Gough et al. 2012)</w:t>
      </w:r>
      <w:r w:rsidRPr="49B2D492">
        <w:rPr>
          <w:noProof/>
        </w:rPr>
        <w:fldChar w:fldCharType="end"/>
      </w:r>
      <w:r w:rsidR="00DB6A3D">
        <w:t xml:space="preserve">. </w:t>
      </w:r>
      <w:r w:rsidR="000D3BEA">
        <w:t xml:space="preserve">Similarly, mussels buried in moist sediment at the </w:t>
      </w:r>
      <w:r>
        <w:t xml:space="preserve">onset of desiccation will survive longer </w:t>
      </w:r>
      <w:r w:rsidR="00192FE6">
        <w:t xml:space="preserve">than those buried in dry sediment or exposed to low humidity </w:t>
      </w:r>
      <w:r w:rsidR="00192FE6">
        <w:lastRenderedPageBreak/>
        <w:t xml:space="preserve">conditions in air </w:t>
      </w:r>
      <w:r w:rsidR="00CE21C2">
        <w:rPr>
          <w:noProof/>
        </w:rPr>
        <w:fldChar w:fldCharType="begin"/>
      </w:r>
      <w:r w:rsidR="00A82E52">
        <w:rPr>
          <w:noProof/>
        </w:rPr>
        <w:instrText xml:space="preserve"> ADDIN EN.CITE &lt;EndNote&gt;&lt;Cite&gt;&lt;Author&gt;Holland&lt;/Author&gt;&lt;Year&gt;1991&lt;/Year&gt;&lt;RecNum&gt;24&lt;/RecNum&gt;&lt;DisplayText&gt;(Holland 1991, Lymbery et al. 2021)&lt;/DisplayText&gt;&lt;record&gt;&lt;rec-number&gt;24&lt;/rec-number&gt;&lt;foreign-keys&gt;&lt;key app="EN" db-id="rf9t5zd0se2f0medze6pxzv2w5zvvtrz2p0t" timestamp="1630452873"&gt;24&lt;/key&gt;&lt;/foreign-keys&gt;&lt;ref-type name="Thesis"&gt;32&lt;/ref-type&gt;&lt;contributors&gt;&lt;authors&gt;&lt;author&gt;Holland, David Fredric&lt;/author&gt;&lt;/authors&gt;&lt;/contributors&gt;&lt;titles&gt;&lt;title&gt;Prolonged emersion tolerance in freshwater mussels (Bivalvia: Unionidae): interspecific comparison of behavioral strategies and water loss rates. PhD thesis, University of Texas&lt;/title&gt;&lt;/titles&gt;&lt;dates&gt;&lt;year&gt;1991&lt;/year&gt;&lt;/dates&gt;&lt;urls&gt;&lt;/urls&gt;&lt;/record&gt;&lt;/Cite&gt;&lt;Cite&gt;&lt;Author&gt;Lymbery&lt;/Author&gt;&lt;Year&gt;2021&lt;/Year&gt;&lt;RecNum&gt;28&lt;/RecNum&gt;&lt;record&gt;&lt;rec-number&gt;28&lt;/rec-number&gt;&lt;foreign-keys&gt;&lt;key app="EN" db-id="rf9t5zd0se2f0medze6pxzv2w5zvvtrz2p0t" timestamp="1630453472"&gt;28&lt;/key&gt;&lt;/foreign-keys&gt;&lt;ref-type name="Journal Article"&gt;17&lt;/ref-type&gt;&lt;contributors&gt;&lt;authors&gt;&lt;author&gt;Lymbery, Alan J.&lt;/author&gt;&lt;author&gt;Ma, Le&lt;/author&gt;&lt;author&gt;Lymbery, Samuel J.&lt;/author&gt;&lt;author&gt;Klunzinger, Michael W.&lt;/author&gt;&lt;author&gt;Beatty, Stephen J.&lt;/author&gt;&lt;author&gt;Morgan, David L.&lt;/author&gt;&lt;/authors&gt;&lt;/contributors&gt;&lt;titles&gt;&lt;title&gt;Burrowing behavior protects a threatened freshwater mussel in drying rivers&lt;/title&gt;&lt;secondary-title&gt;Hydrobiologia&lt;/secondary-title&gt;&lt;/titles&gt;&lt;periodical&gt;&lt;full-title&gt;Hydrobiologia&lt;/full-title&gt;&lt;/periodical&gt;&lt;pages&gt;&lt;style face="normal" font="default" size="100%"&gt;3141&lt;/style&gt;&lt;style face="normal" font="Symbol" charset="2" size="100%"&gt;-&lt;/style&gt;&lt;style face="normal" font="default" size="100%"&gt;3152&lt;/style&gt;&lt;/pages&gt;&lt;volume&gt;848&lt;/volume&gt;&lt;number&gt;12&lt;/number&gt;&lt;dates&gt;&lt;year&gt;2021&lt;/year&gt;&lt;pub-dates&gt;&lt;date&gt;2021/07/01&lt;/date&gt;&lt;/pub-dates&gt;&lt;/dates&gt;&lt;isbn&gt;1573-5117&lt;/isbn&gt;&lt;urls&gt;&lt;related-urls&gt;&lt;url&gt;https://doi.org/10.1007/s10750-020-04268-0&lt;/url&gt;&lt;/related-urls&gt;&lt;/urls&gt;&lt;electronic-resource-num&gt;10.1007/s10750-020-04268-0&lt;/electronic-resource-num&gt;&lt;/record&gt;&lt;/Cite&gt;&lt;/EndNote&gt;</w:instrText>
      </w:r>
      <w:r w:rsidR="00CE21C2">
        <w:rPr>
          <w:noProof/>
        </w:rPr>
        <w:fldChar w:fldCharType="separate"/>
      </w:r>
      <w:r w:rsidR="00A82E52">
        <w:rPr>
          <w:noProof/>
        </w:rPr>
        <w:t>(Holland 1991, Lymbery et al. 2021)</w:t>
      </w:r>
      <w:r w:rsidR="00CE21C2">
        <w:rPr>
          <w:noProof/>
        </w:rPr>
        <w:fldChar w:fldCharType="end"/>
      </w:r>
      <w:r w:rsidR="00192FE6">
        <w:t xml:space="preserve">. Therefore, laboratory studies that more closely resemble field conditions, for instance by burying mussels in </w:t>
      </w:r>
      <w:r w:rsidR="00A8362B">
        <w:t xml:space="preserve">initially </w:t>
      </w:r>
      <w:r w:rsidR="00192FE6">
        <w:t xml:space="preserve">wetted sediment </w:t>
      </w:r>
      <w:r w:rsidR="00CE21C2">
        <w:rPr>
          <w:noProof/>
        </w:rPr>
        <w:fldChar w:fldCharType="begin">
          <w:fldData xml:space="preserve">PEVuZE5vdGU+PENpdGU+PEF1dGhvcj5Hb3VnaDwvQXV0aG9yPjxZZWFyPjIwMTI8L1llYXI+PFJl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</w:fldData>
        </w:fldChar>
      </w:r>
      <w:r w:rsidR="00A82E52">
        <w:rPr>
          <w:noProof/>
        </w:rPr>
        <w:instrText xml:space="preserve"> ADDIN EN.CITE </w:instrText>
      </w:r>
      <w:r w:rsidR="00A82E52">
        <w:rPr>
          <w:noProof/>
        </w:rPr>
        <w:fldChar w:fldCharType="begin">
          <w:fldData xml:space="preserve">PEVuZE5vdGU+PENpdGU+PEF1dGhvcj5Hb3VnaDwvQXV0aG9yPjxZZWFyPjIwMTI8L1llYXI+PFJl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</w:fldData>
        </w:fldChar>
      </w:r>
      <w:r w:rsidR="00A82E52">
        <w:rPr>
          <w:noProof/>
        </w:rPr>
        <w:instrText xml:space="preserve"> ADDIN EN.CITE.DATA </w:instrText>
      </w:r>
      <w:r w:rsidR="00A82E52">
        <w:rPr>
          <w:noProof/>
        </w:rPr>
      </w:r>
      <w:r w:rsidR="00A82E52">
        <w:rPr>
          <w:noProof/>
        </w:rPr>
        <w:fldChar w:fldCharType="end"/>
      </w:r>
      <w:r w:rsidR="00CE21C2">
        <w:rPr>
          <w:noProof/>
        </w:rPr>
      </w:r>
      <w:r w:rsidR="00CE21C2">
        <w:rPr>
          <w:noProof/>
        </w:rPr>
        <w:fldChar w:fldCharType="separate"/>
      </w:r>
      <w:r w:rsidR="00A82E52">
        <w:rPr>
          <w:noProof/>
        </w:rPr>
        <w:t>(Gough et al. 2012, Lymbery et al. 2021)</w:t>
      </w:r>
      <w:r w:rsidR="00CE21C2">
        <w:rPr>
          <w:noProof/>
        </w:rPr>
        <w:fldChar w:fldCharType="end"/>
      </w:r>
      <w:r w:rsidR="00192FE6">
        <w:t xml:space="preserve"> </w:t>
      </w:r>
      <w:r w:rsidR="466B099D">
        <w:t xml:space="preserve">and allow adjustment of direct light exposure versus shade situations </w:t>
      </w:r>
      <w:r w:rsidR="00192FE6">
        <w:t>may achieve more realistic and relevant thresholds for water managers.</w:t>
      </w:r>
      <w:r w:rsidR="00A8362B">
        <w:t xml:space="preserve"> </w:t>
      </w:r>
    </w:p>
    <w:p w14:paraId="2A45FF19" w14:textId="77777777" w:rsidR="00CF653C" w:rsidRPr="000E0FBF" w:rsidRDefault="00BB57E1" w:rsidP="0016656B">
      <w:pPr>
        <w:pStyle w:val="Heading2"/>
      </w:pPr>
      <w:bookmarkStart w:id="28" w:name="_Toc81387430"/>
      <w:bookmarkStart w:id="29" w:name="_Toc94272806"/>
      <w:r>
        <w:t>Methods</w:t>
      </w:r>
      <w:bookmarkEnd w:id="28"/>
      <w:bookmarkEnd w:id="29"/>
    </w:p>
    <w:p w14:paraId="5A58303B" w14:textId="77777777" w:rsidR="00CF653C" w:rsidRDefault="00BB57E1" w:rsidP="00CF653C">
      <w:pPr>
        <w:pStyle w:val="Heading3"/>
      </w:pPr>
      <w:bookmarkStart w:id="30" w:name="_Toc81387431"/>
      <w:bookmarkStart w:id="31" w:name="_Toc94272807"/>
      <w:r>
        <w:t xml:space="preserve">Sediment temperature </w:t>
      </w:r>
      <w:r w:rsidR="002C46F6">
        <w:t xml:space="preserve">field </w:t>
      </w:r>
      <w:r>
        <w:t>trial</w:t>
      </w:r>
      <w:bookmarkEnd w:id="30"/>
      <w:bookmarkEnd w:id="31"/>
    </w:p>
    <w:p w14:paraId="043F3296" w14:textId="22339C53" w:rsidR="004B43FF" w:rsidRPr="004B43FF" w:rsidRDefault="00BB57E1" w:rsidP="004B43FF">
      <w:r w:rsidRPr="004B43FF">
        <w:t xml:space="preserve">We </w:t>
      </w:r>
      <w:r w:rsidR="000670B9">
        <w:t>assessed summer sediment temperatures across a range of conditions in</w:t>
      </w:r>
      <w:r w:rsidRPr="004B43FF">
        <w:t xml:space="preserve"> a </w:t>
      </w:r>
      <w:r w:rsidR="001C43EC">
        <w:t>field</w:t>
      </w:r>
      <w:r w:rsidRPr="004B43FF">
        <w:t xml:space="preserve"> trial from 13–28 January 2021</w:t>
      </w:r>
      <w:r w:rsidR="000670B9">
        <w:t>. This was performed</w:t>
      </w:r>
      <w:r w:rsidRPr="004B43FF">
        <w:t xml:space="preserve"> within the grounds of Narrandera Fisheries Centre (34.78°S, 146.57°N) in New South Wales, Australia on the Murrumbidgee River in the southern region of the </w:t>
      </w:r>
      <w:r w:rsidR="005E4F21" w:rsidRPr="00847AD9">
        <w:t>MDB</w:t>
      </w:r>
      <w:r w:rsidRPr="004B43FF">
        <w:t xml:space="preserve"> (Figure </w:t>
      </w:r>
      <w:r w:rsidR="001A75A7">
        <w:t>6</w:t>
      </w:r>
      <w:r w:rsidRPr="004B43FF">
        <w:t xml:space="preserve">). </w:t>
      </w:r>
    </w:p>
    <w:p w14:paraId="07844E3B" w14:textId="77777777" w:rsidR="00942763" w:rsidRDefault="00BB57E1" w:rsidP="00942763">
      <w:pPr>
        <w:keepNext/>
        <w:jc w:val="center"/>
      </w:pPr>
      <w:r>
        <w:rPr>
          <w:noProof/>
        </w:rPr>
        <w:drawing>
          <wp:inline distT="0" distB="0" distL="0" distR="0" wp14:anchorId="3BAB37C1" wp14:editId="3286AB26">
            <wp:extent cx="5319423" cy="53194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39709"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339163" cy="5339163"/>
                    </a:xfrm>
                    <a:prstGeom prst="rect">
                      <a:avLst/>
                    </a:prstGeom>
                    <a:noFill/>
                    <a:ln>
                      <a:noFill/>
                    </a:ln>
                  </pic:spPr>
                </pic:pic>
              </a:graphicData>
            </a:graphic>
          </wp:inline>
        </w:drawing>
      </w:r>
    </w:p>
    <w:p w14:paraId="79B9E793" w14:textId="0AC9C658" w:rsidR="00942763" w:rsidRPr="004B43FF" w:rsidRDefault="00BB57E1" w:rsidP="00942763">
      <w:bookmarkStart w:id="32" w:name="_Toc94248448"/>
      <w:r w:rsidRPr="00942763">
        <w:rPr>
          <w:b/>
          <w:bCs/>
        </w:rPr>
        <w:t xml:space="preserve">Figure </w:t>
      </w:r>
      <w:r w:rsidRPr="00942763">
        <w:rPr>
          <w:b/>
          <w:bCs/>
        </w:rPr>
        <w:fldChar w:fldCharType="begin"/>
      </w:r>
      <w:r w:rsidRPr="00942763">
        <w:rPr>
          <w:b/>
          <w:bCs/>
        </w:rPr>
        <w:instrText xml:space="preserve"> SEQ Figure \* ARABIC </w:instrText>
      </w:r>
      <w:r w:rsidRPr="00942763">
        <w:rPr>
          <w:b/>
          <w:bCs/>
        </w:rPr>
        <w:fldChar w:fldCharType="separate"/>
      </w:r>
      <w:r w:rsidR="00DB44B4">
        <w:rPr>
          <w:b/>
          <w:bCs/>
          <w:noProof/>
        </w:rPr>
        <w:t>6</w:t>
      </w:r>
      <w:r w:rsidRPr="00942763">
        <w:rPr>
          <w:b/>
          <w:bCs/>
        </w:rPr>
        <w:fldChar w:fldCharType="end"/>
      </w:r>
      <w:r>
        <w:t xml:space="preserve"> </w:t>
      </w:r>
      <w:r w:rsidRPr="004B43FF">
        <w:t>Map of the Murray-Darling Basin (grey shading), major Barwon-Darling, Murray and Murrumbidgee rivers within it (blue lines), NSW DPI Narrandera Fisheries Centre (NFC, circle) where the sediment temperature trial was conducted, and a nearby NSW DPI weather station at Leeton (triangle). State boundaries and major cities (squares) are also displayed.</w:t>
      </w:r>
      <w:bookmarkEnd w:id="32"/>
    </w:p>
    <w:p w14:paraId="6BF5F0CE" w14:textId="2C3E2980" w:rsidR="004B43FF" w:rsidRDefault="00BB57E1" w:rsidP="004B43FF">
      <w:r w:rsidRPr="004B43FF">
        <w:lastRenderedPageBreak/>
        <w:t>Two plots distanced 6 m apart were set up in an open and flat area, free from sources of shade (</w:t>
      </w:r>
      <w:proofErr w:type="gramStart"/>
      <w:r w:rsidRPr="004B43FF">
        <w:t>e.g.</w:t>
      </w:r>
      <w:proofErr w:type="gramEnd"/>
      <w:r w:rsidRPr="004B43FF">
        <w:t xml:space="preserve"> trees and buildings). We dug out enough soil to install plastic trays (163 x 413 x 652 mm) in a row of four at each of the two </w:t>
      </w:r>
      <w:proofErr w:type="gramStart"/>
      <w:r w:rsidRPr="004B43FF">
        <w:t>plots</w:t>
      </w:r>
      <w:proofErr w:type="gramEnd"/>
      <w:r w:rsidRPr="004B43FF">
        <w:t xml:space="preserve"> so tray tops were </w:t>
      </w:r>
      <w:r w:rsidR="00BB143F">
        <w:t>level</w:t>
      </w:r>
      <w:r w:rsidRPr="004B43FF">
        <w:t xml:space="preserve"> with the surrounding soil. This ensured the surrounding soil buffered sediment temperatures, simulating natural conditions. The trays within plots were filled with either clay or sand sediment types in an alternating fashion. One plot was shaded with 70% UV light blocking shade cloth (Coolaroo, Braeside, VIC) covering 3.66 m</w:t>
      </w:r>
      <w:r w:rsidRPr="00584890">
        <w:rPr>
          <w:vertAlign w:val="superscript"/>
        </w:rPr>
        <w:t>2</w:t>
      </w:r>
      <w:r w:rsidRPr="004B43FF">
        <w:t xml:space="preserve"> at a height of 50 cm. This material provided considerable shade but still allowed rainfall to penetrate. Within each plot, half of the trays were irrigated for 10 min daily to full sediment saturation using an automatic digital tap timer (Holman Industries, Osborne Park, WA). Holes were drilled into all trays at the sediment surface so, in the event of rainfall or irrigation, excess water would drain from the top of the sediment. Treatments were applied in a way that every combination of sediment type, moisture type, and light type was administered (Figure </w:t>
      </w:r>
      <w:r w:rsidR="001A75A7">
        <w:t>7</w:t>
      </w:r>
      <w:r w:rsidRPr="004B43FF">
        <w:t xml:space="preserve">). In each tray, sediment temperature was measured by 6 pendant waterproof temperature loggers (MX2201, HOBO, Onset Computer Corporation, Bourne MA, USA): 3 in an exposed position on the sediment surface and 3 at buried subsurface position (the top of the logger was 2.5 cm deep) similar to Gough et al. </w:t>
      </w:r>
      <w:r w:rsidR="00CE21C2">
        <w:fldChar w:fldCharType="begin"/>
      </w:r>
      <w:r w:rsidR="00CE21C2">
        <w:instrText xml:space="preserve"> ADDIN EN.CITE &lt;EndNote&gt;&lt;Cite ExcludeAuth="1"&gt;&lt;Author&gt;Gough&lt;/Author&gt;&lt;Year&gt;2012&lt;/Year&gt;&lt;RecNum&gt;12&lt;/RecNum&gt;&lt;DisplayText&gt;(2012)&lt;/DisplayText&gt;&lt;record&gt;&lt;rec-number&gt;12&lt;/rec-number&gt;&lt;foreign-keys&gt;&lt;key app="EN" db-id="rf9t5zd0se2f0medze6pxzv2w5zvvtrz2p0t" timestamp="1630447998"&gt;12&lt;/key&gt;&lt;/foreign-keys&gt;&lt;ref-type name="Journal Article"&gt;17&lt;/ref-type&gt;&lt;contributors&gt;&lt;authors&gt;&lt;author&gt;Gough, Harlan M.&lt;/author&gt;&lt;author&gt;Gascho Landis, Andrew M.&lt;/author&gt;&lt;author&gt;Stoeckel, James A.&lt;/author&gt;&lt;/authors&gt;&lt;/contributors&gt;&lt;titles&gt;&lt;title&gt;Behaviour and physiology are linked in the responses of freshwater mussels to drought&lt;/title&gt;&lt;secondary-title&gt;Freshwater Biology&lt;/secondary-title&gt;&lt;/titles&gt;&lt;periodical&gt;&lt;full-title&gt;Freshwater Biology&lt;/full-title&gt;&lt;/periodical&gt;&lt;pages&gt;&lt;style face="normal" font="default" size="100%"&gt;2356&lt;/style&gt;&lt;style face="normal" font="Symbol" charset="2" size="100%"&gt;-&lt;/style&gt;&lt;style face="normal" font="default" size="100%"&gt;2366&lt;/style&gt;&lt;/pages&gt;&lt;volume&gt;57&lt;/volume&gt;&lt;number&gt;11&lt;/number&gt;&lt;dates&gt;&lt;year&gt;2012&lt;/year&gt;&lt;/dates&gt;&lt;isbn&gt;0046-5070&lt;/isbn&gt;&lt;urls&gt;&lt;related-urls&gt;&lt;url&gt;https://onlinelibrary.wiley.com/doi/abs/10.1111/fwb.12015&lt;/url&gt;&lt;/related-urls&gt;&lt;/urls&gt;&lt;electronic-resource-num&gt;https://doi.org/10.1111/fwb.12015&lt;/electronic-resource-num&gt;&lt;/record&gt;&lt;/Cite&gt;&lt;/EndNote&gt;</w:instrText>
      </w:r>
      <w:r w:rsidR="00CE21C2">
        <w:fldChar w:fldCharType="separate"/>
      </w:r>
      <w:r w:rsidR="00CE21C2">
        <w:rPr>
          <w:noProof/>
        </w:rPr>
        <w:t>(2012)</w:t>
      </w:r>
      <w:r w:rsidR="00CE21C2">
        <w:fldChar w:fldCharType="end"/>
      </w:r>
      <w:r w:rsidRPr="004B43FF">
        <w:t>. A total of 48 temperature loggers were used</w:t>
      </w:r>
      <w:r w:rsidR="00576E4F">
        <w:t>, and these</w:t>
      </w:r>
      <w:r w:rsidRPr="004B43FF">
        <w:t xml:space="preserve"> recorded at an hourly interval.</w:t>
      </w:r>
    </w:p>
    <w:p w14:paraId="67CAEF49" w14:textId="77777777" w:rsidR="00F15F9C" w:rsidRPr="004B43FF" w:rsidRDefault="00F15F9C" w:rsidP="004B43FF"/>
    <w:p w14:paraId="5523F929" w14:textId="77777777" w:rsidR="00942763" w:rsidRDefault="00BB57E1" w:rsidP="00942763">
      <w:pPr>
        <w:keepNext/>
        <w:jc w:val="center"/>
      </w:pPr>
      <w:r w:rsidRPr="004B43FF">
        <w:rPr>
          <w:noProof/>
        </w:rPr>
        <w:drawing>
          <wp:inline distT="0" distB="0" distL="0" distR="0" wp14:anchorId="7360A7F2" wp14:editId="5E17D244">
            <wp:extent cx="5688813" cy="3903260"/>
            <wp:effectExtent l="0" t="0" r="762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4657"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713861" cy="3920446"/>
                    </a:xfrm>
                    <a:prstGeom prst="rect">
                      <a:avLst/>
                    </a:prstGeom>
                    <a:noFill/>
                    <a:ln>
                      <a:noFill/>
                    </a:ln>
                  </pic:spPr>
                </pic:pic>
              </a:graphicData>
            </a:graphic>
          </wp:inline>
        </w:drawing>
      </w:r>
    </w:p>
    <w:p w14:paraId="601A6A24" w14:textId="2BF30D3C" w:rsidR="00942763" w:rsidRPr="004B43FF" w:rsidRDefault="00BB57E1" w:rsidP="00942763">
      <w:bookmarkStart w:id="33" w:name="_Toc94248449"/>
      <w:r w:rsidRPr="00942763">
        <w:rPr>
          <w:b/>
          <w:bCs/>
        </w:rPr>
        <w:t xml:space="preserve">Figure </w:t>
      </w:r>
      <w:r w:rsidRPr="00942763">
        <w:rPr>
          <w:b/>
          <w:bCs/>
        </w:rPr>
        <w:fldChar w:fldCharType="begin"/>
      </w:r>
      <w:r w:rsidRPr="00942763">
        <w:rPr>
          <w:b/>
          <w:bCs/>
        </w:rPr>
        <w:instrText xml:space="preserve"> SEQ Figure \* ARABIC </w:instrText>
      </w:r>
      <w:r w:rsidRPr="00942763">
        <w:rPr>
          <w:b/>
          <w:bCs/>
        </w:rPr>
        <w:fldChar w:fldCharType="separate"/>
      </w:r>
      <w:r w:rsidR="00DB44B4">
        <w:rPr>
          <w:b/>
          <w:bCs/>
          <w:noProof/>
        </w:rPr>
        <w:t>7</w:t>
      </w:r>
      <w:r w:rsidRPr="00942763">
        <w:rPr>
          <w:b/>
          <w:bCs/>
        </w:rPr>
        <w:fldChar w:fldCharType="end"/>
      </w:r>
      <w:r>
        <w:t xml:space="preserve"> </w:t>
      </w:r>
      <w:r w:rsidRPr="004B43FF">
        <w:t>Schematic of the sediment temperature trial design where a range of sediment treatments (sun and shade light levels, wet and dry moisture levels, and clay and sand sediment types) were applied in 8 trays and temperature loggers were deployed at exposed surface and buried subsurface positions. Note that the schematic is not to scale, and that shade was provided via shade cloth and wet moisture levels were achieved using an irrigation system with an automated digital tap timer.</w:t>
      </w:r>
      <w:bookmarkEnd w:id="33"/>
    </w:p>
    <w:p w14:paraId="341A457B" w14:textId="77777777" w:rsidR="004B43FF" w:rsidRPr="004B43FF" w:rsidRDefault="00BB57E1" w:rsidP="004B43FF">
      <w:r w:rsidRPr="004B43FF">
        <w:lastRenderedPageBreak/>
        <w:t>At the start of the trial, after sediment in wet treatments was fully saturated, sediment moisture content (%) was recorded in all trays by weighing wet sediment samples, drying them at 65°C for 3 days and weighing the dry sediment sample. The following formula was used for calculations:</w:t>
      </w:r>
    </w:p>
    <w:p w14:paraId="6EE84464" w14:textId="77777777" w:rsidR="004B43FF" w:rsidRPr="006C5A5D" w:rsidRDefault="00BB57E1" w:rsidP="004B43FF">
      <m:oMathPara>
        <m:oMath>
          <m:r>
            <w:rPr>
              <w:rFonts w:ascii="Cambria Math" w:hAnsi="Cambria Math"/>
            </w:rPr>
            <m:t>Sediment</m:t>
          </m:r>
          <m:r>
            <m:rPr>
              <m:sty m:val="p"/>
            </m:rPr>
            <w:rPr>
              <w:rFonts w:ascii="Cambria Math" w:hAnsi="Cambria Math"/>
            </w:rPr>
            <m:t xml:space="preserve"> </m:t>
          </m:r>
          <m:r>
            <w:rPr>
              <w:rFonts w:ascii="Cambria Math" w:hAnsi="Cambria Math"/>
            </w:rPr>
            <m:t>moisture</m:t>
          </m:r>
          <m:r>
            <m:rPr>
              <m:sty m:val="p"/>
            </m:rPr>
            <w:rPr>
              <w:rFonts w:ascii="Cambria Math" w:hAnsi="Cambria Math"/>
            </w:rPr>
            <m:t xml:space="preserve"> </m:t>
          </m:r>
          <m:r>
            <w:rPr>
              <w:rFonts w:ascii="Cambria Math" w:hAnsi="Cambria Math"/>
            </w:rPr>
            <m:t>content</m:t>
          </m:r>
          <m:r>
            <m:rPr>
              <m:sty m:val="p"/>
            </m:rPr>
            <w:rPr>
              <w:rFonts w:ascii="Cambria Math" w:hAnsi="Cambria Math"/>
            </w:rPr>
            <m:t xml:space="preserve">= </m:t>
          </m:r>
          <m:f>
            <m:fPr>
              <m:ctrlPr>
                <w:rPr>
                  <w:rFonts w:ascii="Cambria Math" w:hAnsi="Cambria Math"/>
                </w:rPr>
              </m:ctrlPr>
            </m:fPr>
            <m:num>
              <m:r>
                <w:rPr>
                  <w:rFonts w:ascii="Cambria Math" w:hAnsi="Cambria Math"/>
                </w:rPr>
                <m:t>Wet</m:t>
              </m:r>
              <m:r>
                <m:rPr>
                  <m:sty m:val="p"/>
                </m:rPr>
                <w:rPr>
                  <w:rFonts w:ascii="Cambria Math" w:hAnsi="Cambria Math"/>
                </w:rPr>
                <m:t xml:space="preserve"> </m:t>
              </m:r>
              <m:r>
                <w:rPr>
                  <w:rFonts w:ascii="Cambria Math" w:hAnsi="Cambria Math"/>
                </w:rPr>
                <m:t>sediment</m:t>
              </m:r>
              <m:r>
                <m:rPr>
                  <m:sty m:val="p"/>
                </m:rPr>
                <w:rPr>
                  <w:rFonts w:ascii="Cambria Math" w:hAnsi="Cambria Math"/>
                </w:rPr>
                <m:t xml:space="preserve"> </m:t>
              </m:r>
              <m:r>
                <w:rPr>
                  <w:rFonts w:ascii="Cambria Math" w:hAnsi="Cambria Math"/>
                </w:rPr>
                <m:t>weight</m:t>
              </m:r>
              <m:r>
                <m:rPr>
                  <m:sty m:val="p"/>
                </m:rPr>
                <w:rPr>
                  <w:rFonts w:ascii="Cambria Math" w:hAnsi="Cambria Math"/>
                </w:rPr>
                <m:t xml:space="preserve"> </m:t>
              </m:r>
              <m:d>
                <m:dPr>
                  <m:ctrlPr>
                    <w:rPr>
                      <w:rFonts w:ascii="Cambria Math" w:hAnsi="Cambria Math"/>
                    </w:rPr>
                  </m:ctrlPr>
                </m:dPr>
                <m:e>
                  <m:r>
                    <w:rPr>
                      <w:rFonts w:ascii="Cambria Math" w:hAnsi="Cambria Math"/>
                    </w:rPr>
                    <m:t>g</m:t>
                  </m:r>
                </m:e>
              </m:d>
              <m:r>
                <m:rPr>
                  <m:sty m:val="p"/>
                </m:rPr>
                <w:rPr>
                  <w:rFonts w:ascii="Cambria Math" w:hAnsi="Cambria Math"/>
                </w:rPr>
                <m:t>-</m:t>
              </m:r>
              <m:r>
                <w:rPr>
                  <w:rFonts w:ascii="Cambria Math" w:hAnsi="Cambria Math"/>
                </w:rPr>
                <m:t>Dry</m:t>
              </m:r>
              <m:r>
                <m:rPr>
                  <m:sty m:val="p"/>
                </m:rPr>
                <w:rPr>
                  <w:rFonts w:ascii="Cambria Math" w:hAnsi="Cambria Math"/>
                </w:rPr>
                <m:t xml:space="preserve"> </m:t>
              </m:r>
              <m:r>
                <w:rPr>
                  <w:rFonts w:ascii="Cambria Math" w:hAnsi="Cambria Math"/>
                </w:rPr>
                <m:t>sediment</m:t>
              </m:r>
              <m:r>
                <m:rPr>
                  <m:sty m:val="p"/>
                </m:rPr>
                <w:rPr>
                  <w:rFonts w:ascii="Cambria Math" w:hAnsi="Cambria Math"/>
                </w:rPr>
                <m:t xml:space="preserve"> </m:t>
              </m:r>
              <m:r>
                <w:rPr>
                  <w:rFonts w:ascii="Cambria Math" w:hAnsi="Cambria Math"/>
                </w:rPr>
                <m:t>weight</m:t>
              </m:r>
              <m:r>
                <m:rPr>
                  <m:sty m:val="p"/>
                </m:rPr>
                <w:rPr>
                  <w:rFonts w:ascii="Cambria Math" w:hAnsi="Cambria Math"/>
                </w:rPr>
                <m:t xml:space="preserve"> (</m:t>
              </m:r>
              <m:r>
                <w:rPr>
                  <w:rFonts w:ascii="Cambria Math" w:hAnsi="Cambria Math"/>
                </w:rPr>
                <m:t>g</m:t>
              </m:r>
              <m:r>
                <m:rPr>
                  <m:sty m:val="p"/>
                </m:rPr>
                <w:rPr>
                  <w:rFonts w:ascii="Cambria Math" w:hAnsi="Cambria Math"/>
                </w:rPr>
                <m:t>)</m:t>
              </m:r>
            </m:num>
            <m:den>
              <m:r>
                <w:rPr>
                  <w:rFonts w:ascii="Cambria Math" w:hAnsi="Cambria Math"/>
                </w:rPr>
                <m:t>Dry</m:t>
              </m:r>
              <m:r>
                <m:rPr>
                  <m:sty m:val="p"/>
                </m:rPr>
                <w:rPr>
                  <w:rFonts w:ascii="Cambria Math" w:hAnsi="Cambria Math"/>
                </w:rPr>
                <m:t xml:space="preserve"> </m:t>
              </m:r>
              <m:r>
                <w:rPr>
                  <w:rFonts w:ascii="Cambria Math" w:hAnsi="Cambria Math"/>
                </w:rPr>
                <m:t>sediment</m:t>
              </m:r>
              <m:r>
                <m:rPr>
                  <m:sty m:val="p"/>
                </m:rPr>
                <w:rPr>
                  <w:rFonts w:ascii="Cambria Math" w:hAnsi="Cambria Math"/>
                </w:rPr>
                <m:t xml:space="preserve"> </m:t>
              </m:r>
              <m:r>
                <w:rPr>
                  <w:rFonts w:ascii="Cambria Math" w:hAnsi="Cambria Math"/>
                </w:rPr>
                <m:t>weight</m:t>
              </m:r>
              <m:r>
                <m:rPr>
                  <m:sty m:val="p"/>
                </m:rPr>
                <w:rPr>
                  <w:rFonts w:ascii="Cambria Math" w:hAnsi="Cambria Math"/>
                </w:rPr>
                <m:t xml:space="preserve"> (</m:t>
              </m:r>
              <m:r>
                <w:rPr>
                  <w:rFonts w:ascii="Cambria Math" w:hAnsi="Cambria Math"/>
                </w:rPr>
                <m:t>g</m:t>
              </m:r>
              <m:r>
                <m:rPr>
                  <m:sty m:val="p"/>
                </m:rPr>
                <w:rPr>
                  <w:rFonts w:ascii="Cambria Math" w:hAnsi="Cambria Math"/>
                </w:rPr>
                <m:t>)</m:t>
              </m:r>
            </m:den>
          </m:f>
          <m:r>
            <m:rPr>
              <m:sty m:val="p"/>
            </m:rPr>
            <w:rPr>
              <w:rFonts w:ascii="Cambria Math" w:hAnsi="Cambria Math"/>
            </w:rPr>
            <m:t xml:space="preserve"> ×100</m:t>
          </m:r>
        </m:oMath>
      </m:oMathPara>
    </w:p>
    <w:p w14:paraId="6096D5DC" w14:textId="77777777" w:rsidR="004B43FF" w:rsidRPr="004B43FF" w:rsidRDefault="00BB57E1" w:rsidP="004B43FF">
      <w:r w:rsidRPr="0073421B">
        <w:t xml:space="preserve">Sediment moisture content was calculated to be a mean of 2.4 ± SD 0.5, 3.5 ± 0.2, 21.1 ± 0.5 and 24.1 ± 6.3% in treatments with dry sand, dry clay, wet </w:t>
      </w:r>
      <w:proofErr w:type="gramStart"/>
      <w:r w:rsidRPr="0073421B">
        <w:t>sand</w:t>
      </w:r>
      <w:proofErr w:type="gramEnd"/>
      <w:r w:rsidRPr="0073421B">
        <w:t xml:space="preserve"> and wet clay.</w:t>
      </w:r>
      <w:r>
        <w:t xml:space="preserve"> </w:t>
      </w:r>
      <w:r w:rsidRPr="004B43FF">
        <w:t>We also retrieved hourly air temperature recordings over the trial period from the nearby NSW DPI weather station at Leeton (34.56°S, 146.46°N) 25 km from Narrandera Fisheries Centre to compare with our sediment temperature recordings.</w:t>
      </w:r>
    </w:p>
    <w:p w14:paraId="1597529C" w14:textId="77777777" w:rsidR="00711591" w:rsidRDefault="00BB57E1" w:rsidP="00A95F86">
      <w:r>
        <w:t>L</w:t>
      </w:r>
      <w:r w:rsidR="004B43FF" w:rsidRPr="004B43FF">
        <w:t xml:space="preserve">inear regression models </w:t>
      </w:r>
      <w:r>
        <w:t xml:space="preserve">were used </w:t>
      </w:r>
      <w:r w:rsidR="004B43FF" w:rsidRPr="004B43FF">
        <w:t>to determine relationships between mean daily air temperature and mean daily sediment temperatures over a range of sediment conditions. Due to significant rainfall from 26–28 January, sediment temperature data over this period was removed from analyses. Logger recordings on 20–21 January were also removed because the irrigation system for wet sediment treatments malfunctioned.</w:t>
      </w:r>
    </w:p>
    <w:p w14:paraId="6948DD8C" w14:textId="77777777" w:rsidR="00CF653C" w:rsidRDefault="00BB57E1" w:rsidP="00CF653C">
      <w:pPr>
        <w:pStyle w:val="Heading3"/>
      </w:pPr>
      <w:bookmarkStart w:id="34" w:name="_Toc81387432"/>
      <w:bookmarkStart w:id="35" w:name="_Toc94272808"/>
      <w:r>
        <w:t>Mussel desiccation</w:t>
      </w:r>
      <w:r w:rsidR="002C46F6">
        <w:t xml:space="preserve"> laboratory</w:t>
      </w:r>
      <w:r>
        <w:t xml:space="preserve"> trials</w:t>
      </w:r>
      <w:bookmarkEnd w:id="34"/>
      <w:bookmarkEnd w:id="35"/>
    </w:p>
    <w:p w14:paraId="2B682A83" w14:textId="6695AC1C" w:rsidR="004A7B05" w:rsidRDefault="00BB57E1" w:rsidP="004B43FF">
      <w:r>
        <w:t xml:space="preserve">We determined the desiccation tolerance of </w:t>
      </w:r>
      <w:r w:rsidR="00CF653C">
        <w:t>river</w:t>
      </w:r>
      <w:r>
        <w:t xml:space="preserve"> mussels and </w:t>
      </w:r>
      <w:r w:rsidR="00CF653C">
        <w:t>floodplain</w:t>
      </w:r>
      <w:r>
        <w:t xml:space="preserve"> mussels </w:t>
      </w:r>
      <w:r w:rsidR="001C43EC">
        <w:t xml:space="preserve">in a laboratory trial within the tank room facilities at Narrandera Fisheries Centre. </w:t>
      </w:r>
      <w:r w:rsidR="00F15D04">
        <w:t>Floodplain mussels were obtained from a Mulwala canal offshoot spur (September 2020; -35.3866</w:t>
      </w:r>
      <w:r w:rsidR="00F15D04" w:rsidRPr="0F0C2E96">
        <w:t>°</w:t>
      </w:r>
      <w:r w:rsidR="00F15D04">
        <w:t xml:space="preserve"> S, 144.2489</w:t>
      </w:r>
      <w:r w:rsidR="00F15D04" w:rsidRPr="0F0C2E96">
        <w:t>° E</w:t>
      </w:r>
      <w:r w:rsidR="00F15D04">
        <w:t>) and river m</w:t>
      </w:r>
      <w:r w:rsidR="001C43EC">
        <w:t>ussels</w:t>
      </w:r>
      <w:r w:rsidR="00F15D04">
        <w:t xml:space="preserve"> </w:t>
      </w:r>
      <w:r w:rsidR="001C43EC">
        <w:t xml:space="preserve">were collected from the Mulwala canal </w:t>
      </w:r>
      <w:r w:rsidR="00175796">
        <w:t>main channel (</w:t>
      </w:r>
      <w:r w:rsidR="00F15D04">
        <w:t xml:space="preserve">May 2021; </w:t>
      </w:r>
      <w:r w:rsidR="00175796">
        <w:t>-35.7771</w:t>
      </w:r>
      <w:r w:rsidR="00175796" w:rsidRPr="0F0C2E96">
        <w:t>°</w:t>
      </w:r>
      <w:r w:rsidR="00175796">
        <w:t xml:space="preserve"> S, 145.7552</w:t>
      </w:r>
      <w:r w:rsidR="00175796" w:rsidRPr="0F0C2E96">
        <w:t>° E)</w:t>
      </w:r>
      <w:r w:rsidR="00175796">
        <w:t xml:space="preserve"> </w:t>
      </w:r>
      <w:r w:rsidR="222D8FBA">
        <w:t>a regulated distributary system connected to</w:t>
      </w:r>
      <w:r w:rsidR="001C43EC">
        <w:t xml:space="preserve"> the Murray River in southern NSW</w:t>
      </w:r>
      <w:r w:rsidR="00175796">
        <w:t>.</w:t>
      </w:r>
      <w:r w:rsidR="00A070B8">
        <w:t xml:space="preserve"> </w:t>
      </w:r>
      <w:r w:rsidR="001C57FC">
        <w:t>Species</w:t>
      </w:r>
      <w:r w:rsidR="002D352F">
        <w:t xml:space="preserve"> </w:t>
      </w:r>
      <w:r w:rsidR="001C57FC">
        <w:t>were identified</w:t>
      </w:r>
      <w:r w:rsidR="002D352F">
        <w:t xml:space="preserve"> using </w:t>
      </w:r>
      <w:r w:rsidR="001C57FC">
        <w:t xml:space="preserve">keys within the Australian Freshwater Molluscs interactive resource </w:t>
      </w:r>
      <w:r w:rsidRPr="0F0C2E96">
        <w:rPr>
          <w:noProof/>
        </w:rPr>
        <w:fldChar w:fldCharType="begin"/>
      </w:r>
      <w:r w:rsidRPr="0F0C2E96">
        <w:rPr>
          <w:noProof/>
        </w:rPr>
        <w:instrText xml:space="preserve"> ADDIN EN.CITE &lt;EndNote&gt;&lt;Cite&gt;&lt;Author&gt;Ponder&lt;/Author&gt;&lt;Year&gt;2020&lt;/Year&gt;&lt;RecNum&gt;35&lt;/RecNum&gt;&lt;DisplayText&gt;(Ponder et al. 2020)&lt;/DisplayText&gt;&lt;record&gt;&lt;rec-number&gt;35&lt;/rec-number&gt;&lt;foreign-keys&gt;&lt;key app="EN" db-id="rf9t5zd0se2f0medze6pxzv2w5zvvtrz2p0t" timestamp="1630457729"&gt;35&lt;/key&gt;&lt;/foreign-keys&gt;&lt;ref-type name="Web Page"&gt;12&lt;/ref-type&gt;&lt;contributors&gt;&lt;authors&gt;&lt;author&gt;Ponder, W. F.&lt;/author&gt;&lt;author&gt;Hallan, A.&lt;/author&gt;&lt;author&gt;Shea, M. E.&lt;/author&gt;&lt;author&gt;Clark, S. A.&lt;/author&gt;&lt;author&gt;Richards, K.&lt;/author&gt;&lt;author&gt;Klunzinger, M. W.&lt;/author&gt;&lt;author&gt;Kessner, V.&lt;/author&gt;&lt;/authors&gt;&lt;/contributors&gt;&lt;titles&gt;&lt;title&gt;Australian Freshwater Molluscs. Revision 1. https://keys.lucidcentral.org/keys/v3/freshwater_molluscs/ (accessed July 2020)&lt;/title&gt;&lt;/titles&gt;&lt;dates&gt;&lt;year&gt;2020&lt;/year&gt;&lt;/dates&gt;&lt;urls&gt;&lt;/urls&gt;&lt;/record&gt;&lt;/Cite&gt;&lt;/EndNote&gt;</w:instrText>
      </w:r>
      <w:r w:rsidRPr="0F0C2E96">
        <w:rPr>
          <w:noProof/>
        </w:rPr>
        <w:fldChar w:fldCharType="separate"/>
      </w:r>
      <w:r w:rsidR="00A82E52" w:rsidRPr="0F0C2E96">
        <w:rPr>
          <w:noProof/>
        </w:rPr>
        <w:t>(Ponder et al. 2020)</w:t>
      </w:r>
      <w:r w:rsidRPr="0F0C2E96">
        <w:rPr>
          <w:noProof/>
        </w:rPr>
        <w:fldChar w:fldCharType="end"/>
      </w:r>
      <w:r w:rsidR="001C57FC">
        <w:t>.</w:t>
      </w:r>
      <w:r w:rsidR="00A070B8">
        <w:t xml:space="preserve"> </w:t>
      </w:r>
      <w:r w:rsidR="00C154ED">
        <w:t>Both sites were less than 250 km from Narrandera.</w:t>
      </w:r>
      <w:r>
        <w:t xml:space="preserve"> Mussels were transported in cooler boxes and on arrival to Narrandera Fisheries Centre were treated in a 15 g</w:t>
      </w:r>
      <w:r w:rsidR="00584890">
        <w:t xml:space="preserve"> </w:t>
      </w:r>
      <w:r>
        <w:t>L</w:t>
      </w:r>
      <w:r w:rsidR="00584890" w:rsidRPr="0F0C2E96">
        <w:rPr>
          <w:vertAlign w:val="superscript"/>
        </w:rPr>
        <w:t>-1</w:t>
      </w:r>
      <w:r>
        <w:t xml:space="preserve"> salt solution for 15 min in accordance with animal quarantine procedures. Afterwards, mussels were transferred to 3000 L </w:t>
      </w:r>
      <w:r w:rsidR="009545E2">
        <w:t xml:space="preserve">holding </w:t>
      </w:r>
      <w:r>
        <w:t>tanks</w:t>
      </w:r>
      <w:r w:rsidR="009545E2">
        <w:t xml:space="preserve"> (separate tanks for different species)</w:t>
      </w:r>
      <w:r>
        <w:t xml:space="preserve"> with constant flow and aeration with water from the Murrumbidgee River </w:t>
      </w:r>
      <w:r w:rsidR="00F15D04">
        <w:t>with temperatures fluctuating seasonally.</w:t>
      </w:r>
    </w:p>
    <w:p w14:paraId="5633B795" w14:textId="6FA3F9DE" w:rsidR="00F15D04" w:rsidRDefault="00BB57E1" w:rsidP="004B43FF">
      <w:r w:rsidRPr="00F15D04">
        <w:t>To confirm species identification, tissue samples</w:t>
      </w:r>
      <w:r w:rsidR="002D352F">
        <w:t xml:space="preserve"> </w:t>
      </w:r>
      <w:r w:rsidR="00A070B8">
        <w:t xml:space="preserve">were taken </w:t>
      </w:r>
      <w:r w:rsidRPr="00F15D04">
        <w:t xml:space="preserve">from 10 </w:t>
      </w:r>
      <w:r>
        <w:t xml:space="preserve">randomly selected </w:t>
      </w:r>
      <w:r w:rsidRPr="00F15D04">
        <w:t xml:space="preserve">individuals </w:t>
      </w:r>
      <w:r w:rsidR="00A070B8">
        <w:t>of</w:t>
      </w:r>
      <w:r w:rsidRPr="00F15D04">
        <w:t xml:space="preserve"> each</w:t>
      </w:r>
      <w:r>
        <w:t xml:space="preserve"> species</w:t>
      </w:r>
      <w:r w:rsidRPr="00F15D04">
        <w:t xml:space="preserve">. </w:t>
      </w:r>
      <w:r>
        <w:t>S</w:t>
      </w:r>
      <w:r w:rsidRPr="00F15D04">
        <w:t>amples were sent to the Australian Genome Research Facility for</w:t>
      </w:r>
      <w:r w:rsidR="001C57FC">
        <w:t xml:space="preserve"> nucleic acid extraction and</w:t>
      </w:r>
      <w:r w:rsidRPr="00F15D04">
        <w:t xml:space="preserve"> </w:t>
      </w:r>
      <w:r w:rsidR="002D352F">
        <w:t>sequencing using Polymerase Chain Reaction (PCR)</w:t>
      </w:r>
      <w:r w:rsidRPr="00F15D04">
        <w:t xml:space="preserve">. Sequences for a 710-bp region of the Cytochrome C Oxidase Subunit 1 (COI) gene were returned using the primers LCO1490 (5’ GGTCAACAAATCATAAAGATATTGG 3’) and HCO2198 (5’ TAAACTTCAGGGTGACCAAAAAATCA 3’) </w:t>
      </w:r>
      <w:r w:rsidR="00A82E52">
        <w:rPr>
          <w:noProof/>
        </w:rPr>
        <w:fldChar w:fldCharType="begin"/>
      </w:r>
      <w:r w:rsidR="00A82E52">
        <w:rPr>
          <w:noProof/>
        </w:rPr>
        <w:instrText xml:space="preserve"> ADDIN EN.CITE &lt;EndNote&gt;&lt;Cite&gt;&lt;Author&gt;Vrijenhoek&lt;/Author&gt;&lt;Year&gt;1994&lt;/Year&gt;&lt;RecNum&gt;36&lt;/RecNum&gt;&lt;DisplayText&gt;(Vrijenhoek 1994)&lt;/DisplayText&gt;&lt;record&gt;&lt;rec-number&gt;36&lt;/rec-number&gt;&lt;foreign-keys&gt;&lt;key app="EN" db-id="rf9t5zd0se2f0medze6pxzv2w5zvvtrz2p0t" timestamp="1630457895"&gt;36&lt;/key&gt;&lt;/foreign-keys&gt;&lt;ref-type name="Journal Article"&gt;17&lt;/ref-type&gt;&lt;contributors&gt;&lt;authors&gt;&lt;author&gt;Vrijenhoek, R&lt;/author&gt;&lt;/authors&gt;&lt;/contributors&gt;&lt;titles&gt;&lt;title&gt;DNA primers for amplification of mitochondrial cytochrome c oxidase subunit I from diverse metazoan invertebrates&lt;/title&gt;&lt;secondary-title&gt;Molecular Marine Biology and Biotechnology&lt;/secondary-title&gt;&lt;/titles&gt;&lt;periodical&gt;&lt;full-title&gt;Molecular Marine Biology and Biotechnology&lt;/full-title&gt;&lt;/periodical&gt;&lt;pages&gt;&lt;style face="normal" font="default" size="100%"&gt;294&lt;/style&gt;&lt;style face="normal" font="Symbol" charset="2" size="100%"&gt;-&lt;/style&gt;&lt;style face="normal" font="default" size="100%"&gt;299&lt;/style&gt;&lt;/pages&gt;&lt;volume&gt;3&lt;/volume&gt;&lt;number&gt;5&lt;/number&gt;&lt;dates&gt;&lt;year&gt;1994&lt;/year&gt;&lt;/dates&gt;&lt;urls&gt;&lt;/urls&gt;&lt;/record&gt;&lt;/Cite&gt;&lt;/EndNote&gt;</w:instrText>
      </w:r>
      <w:r w:rsidR="00A82E52">
        <w:rPr>
          <w:noProof/>
        </w:rPr>
        <w:fldChar w:fldCharType="separate"/>
      </w:r>
      <w:r w:rsidR="00A82E52">
        <w:rPr>
          <w:noProof/>
        </w:rPr>
        <w:t>(Vrijenhoek 1994)</w:t>
      </w:r>
      <w:r w:rsidR="00A82E52">
        <w:rPr>
          <w:noProof/>
        </w:rPr>
        <w:fldChar w:fldCharType="end"/>
      </w:r>
      <w:r w:rsidRPr="00F15D04">
        <w:t xml:space="preserve">. These were trimmed for quality using </w:t>
      </w:r>
      <w:proofErr w:type="spellStart"/>
      <w:r w:rsidRPr="00F15D04">
        <w:t>Geneious</w:t>
      </w:r>
      <w:proofErr w:type="spellEnd"/>
      <w:r w:rsidRPr="00F15D04">
        <w:t xml:space="preserve"> Prime software (2021.1) with a confidence interval of 0.1. Quality sequences were then run on the National Centre for Biotechnology Information’s (NCBI) nucleotide Basic Local Alignment Search Tool (B</w:t>
      </w:r>
      <w:r w:rsidR="002D352F">
        <w:t>LAST</w:t>
      </w:r>
      <w:r w:rsidRPr="00F15D04">
        <w:t>) with &gt;96% query cover and &gt;98.23% identity to morphologically identified species.</w:t>
      </w:r>
      <w:r w:rsidR="002D352F">
        <w:t xml:space="preserve"> Genetic assignment of </w:t>
      </w:r>
      <w:r w:rsidR="00CF653C">
        <w:t>river</w:t>
      </w:r>
      <w:r w:rsidR="002D352F">
        <w:t xml:space="preserve"> mussels and </w:t>
      </w:r>
      <w:r w:rsidR="00CF653C">
        <w:t>floodplain</w:t>
      </w:r>
      <w:r w:rsidR="002D352F">
        <w:t xml:space="preserve"> mussels was consistent </w:t>
      </w:r>
      <w:r w:rsidR="001C57FC">
        <w:t>with morphological identification.</w:t>
      </w:r>
    </w:p>
    <w:p w14:paraId="539267E4" w14:textId="77777777" w:rsidR="00050694" w:rsidRDefault="00050694" w:rsidP="00942FF6">
      <w:pPr>
        <w:pStyle w:val="Heading4"/>
      </w:pPr>
      <w:bookmarkStart w:id="36" w:name="_Toc81387433"/>
    </w:p>
    <w:p w14:paraId="018073EE" w14:textId="77777777" w:rsidR="00050694" w:rsidRDefault="00050694" w:rsidP="00942FF6">
      <w:pPr>
        <w:pStyle w:val="Heading4"/>
      </w:pPr>
    </w:p>
    <w:p w14:paraId="1916C0B9" w14:textId="32A866E7" w:rsidR="00942FF6" w:rsidRDefault="00BB57E1" w:rsidP="00942FF6">
      <w:pPr>
        <w:pStyle w:val="Heading4"/>
      </w:pPr>
      <w:r>
        <w:lastRenderedPageBreak/>
        <w:t>Trial 1: Desiccation of river and floodplain mussels acclimated at 26</w:t>
      </w:r>
      <w:r>
        <w:rPr>
          <w:rFonts w:cs="Segoe UI"/>
        </w:rPr>
        <w:t>°</w:t>
      </w:r>
      <w:r>
        <w:t>C</w:t>
      </w:r>
      <w:bookmarkEnd w:id="36"/>
    </w:p>
    <w:p w14:paraId="18EC3AC6" w14:textId="47AF09E5" w:rsidR="001C7DC9" w:rsidRDefault="00BB57E1" w:rsidP="004B43FF">
      <w:r>
        <w:t>A first trial assessed desiccation tolerance of river and floodplain mussels which were previously acclimated at 26</w:t>
      </w:r>
      <w:r>
        <w:rPr>
          <w:rFonts w:cs="Segoe UI"/>
        </w:rPr>
        <w:t>°</w:t>
      </w:r>
      <w:r>
        <w:t xml:space="preserve">C in water. In this trial, </w:t>
      </w:r>
      <w:r w:rsidR="00EC5B6D">
        <w:t>90</w:t>
      </w:r>
      <w:r w:rsidR="001706A9">
        <w:t xml:space="preserve"> </w:t>
      </w:r>
      <w:r w:rsidR="001A75A7">
        <w:t>river</w:t>
      </w:r>
      <w:r w:rsidR="001706A9">
        <w:t xml:space="preserve"> mussels and </w:t>
      </w:r>
      <w:r w:rsidR="00EC5B6D">
        <w:t>90</w:t>
      </w:r>
      <w:r w:rsidR="001706A9">
        <w:t xml:space="preserve"> </w:t>
      </w:r>
      <w:r w:rsidR="001A75A7">
        <w:t>floodplain</w:t>
      </w:r>
      <w:r w:rsidR="001706A9">
        <w:t xml:space="preserve"> </w:t>
      </w:r>
      <w:r>
        <w:t>mussels</w:t>
      </w:r>
      <w:r w:rsidR="001706A9">
        <w:t xml:space="preserve"> </w:t>
      </w:r>
      <w:r>
        <w:t xml:space="preserve">were </w:t>
      </w:r>
      <w:r w:rsidR="00030816">
        <w:t xml:space="preserve">moved </w:t>
      </w:r>
      <w:r w:rsidR="009545E2">
        <w:t>from the holding tanks in</w:t>
      </w:r>
      <w:r w:rsidR="00030816">
        <w:t xml:space="preserve">to 70 L </w:t>
      </w:r>
      <w:r w:rsidR="009545E2">
        <w:t xml:space="preserve">experimental </w:t>
      </w:r>
      <w:r w:rsidR="00030816">
        <w:t>tanks in the tank room facility filled with 40 L</w:t>
      </w:r>
      <w:r w:rsidR="009545E2">
        <w:t xml:space="preserve"> of bore water with a flow rate of 4 L</w:t>
      </w:r>
      <w:r w:rsidR="00584890">
        <w:t xml:space="preserve"> </w:t>
      </w:r>
      <w:r w:rsidR="009545E2">
        <w:t>min</w:t>
      </w:r>
      <w:r w:rsidR="00584890" w:rsidRPr="00584890">
        <w:rPr>
          <w:vertAlign w:val="superscript"/>
        </w:rPr>
        <w:t>-1</w:t>
      </w:r>
      <w:r w:rsidR="009545E2">
        <w:t xml:space="preserve"> where oxygen remained above 8 mg</w:t>
      </w:r>
      <w:r w:rsidR="00584890">
        <w:t xml:space="preserve"> </w:t>
      </w:r>
      <w:r w:rsidR="009545E2">
        <w:t>L</w:t>
      </w:r>
      <w:r w:rsidR="00584890" w:rsidRPr="00584890">
        <w:rPr>
          <w:vertAlign w:val="superscript"/>
        </w:rPr>
        <w:t>-1</w:t>
      </w:r>
      <w:r w:rsidR="00255C89">
        <w:t xml:space="preserve"> in recirculating systems with biofilters</w:t>
      </w:r>
      <w:r w:rsidR="009545E2">
        <w:t xml:space="preserve">. </w:t>
      </w:r>
      <w:r w:rsidR="001706A9">
        <w:t xml:space="preserve">Densities were kept below 15 mussels per tank. </w:t>
      </w:r>
      <w:r w:rsidR="009545E2">
        <w:t xml:space="preserve">Mussels were acclimated from the river water temperature in holding tanks to </w:t>
      </w:r>
      <w:r w:rsidR="001706A9">
        <w:t>either a control temperature of 20</w:t>
      </w:r>
      <w:r w:rsidR="001706A9">
        <w:rPr>
          <w:rFonts w:cs="Segoe UI"/>
        </w:rPr>
        <w:t>°</w:t>
      </w:r>
      <w:r w:rsidR="001706A9">
        <w:t>C (</w:t>
      </w:r>
      <w:r w:rsidR="00EC5B6D">
        <w:t>15</w:t>
      </w:r>
      <w:r w:rsidR="001706A9">
        <w:t xml:space="preserve"> mussels of each species) or </w:t>
      </w:r>
      <w:r w:rsidR="009545E2">
        <w:t>an acclimation temperature</w:t>
      </w:r>
      <w:r w:rsidR="00030816">
        <w:t xml:space="preserve"> </w:t>
      </w:r>
      <w:r w:rsidR="009545E2">
        <w:t>in experimental tanks of 26</w:t>
      </w:r>
      <w:r w:rsidR="009545E2">
        <w:rPr>
          <w:rFonts w:cs="Segoe UI"/>
        </w:rPr>
        <w:t>°</w:t>
      </w:r>
      <w:r w:rsidR="009545E2">
        <w:t>C</w:t>
      </w:r>
      <w:r w:rsidR="001706A9">
        <w:t xml:space="preserve"> (75 mussels of each species)</w:t>
      </w:r>
      <w:r w:rsidR="009545E2">
        <w:t xml:space="preserve">. This temperature change was performed gradually over </w:t>
      </w:r>
      <w:r w:rsidR="001706A9">
        <w:t xml:space="preserve">a </w:t>
      </w:r>
      <w:r w:rsidR="00402DE0">
        <w:t>five</w:t>
      </w:r>
      <w:r w:rsidR="001706A9">
        <w:t>-d</w:t>
      </w:r>
      <w:r w:rsidR="009545E2">
        <w:t>ay</w:t>
      </w:r>
      <w:r w:rsidR="001706A9">
        <w:t xml:space="preserve"> period</w:t>
      </w:r>
      <w:r w:rsidR="009545E2">
        <w:t xml:space="preserve"> at a rate of &lt;3</w:t>
      </w:r>
      <w:r w:rsidR="009545E2">
        <w:rPr>
          <w:rFonts w:cs="Segoe UI"/>
        </w:rPr>
        <w:t>°</w:t>
      </w:r>
      <w:r w:rsidR="009545E2">
        <w:t>C per day</w:t>
      </w:r>
      <w:r w:rsidR="001706A9">
        <w:t xml:space="preserve">. </w:t>
      </w:r>
      <w:r w:rsidR="0091119B">
        <w:t xml:space="preserve">Mussels were then held at control and acclimation temperatures for a further </w:t>
      </w:r>
      <w:r w:rsidR="00402DE0">
        <w:t xml:space="preserve">four </w:t>
      </w:r>
      <w:r w:rsidR="0091119B">
        <w:t>days. Feeding occurred every second day during this 9-day period and involved adding Shellfish diet 1800 (</w:t>
      </w:r>
      <w:proofErr w:type="spellStart"/>
      <w:r w:rsidR="0091119B">
        <w:t>ProAqua</w:t>
      </w:r>
      <w:proofErr w:type="spellEnd"/>
      <w:r w:rsidR="0091119B">
        <w:t xml:space="preserve"> Pty Ltd, Queensland) at a volume equating to ~3% of mean shell-free dry weight. </w:t>
      </w:r>
      <w:r w:rsidR="00255C89">
        <w:t xml:space="preserve">A 50% water change occurred after </w:t>
      </w:r>
      <w:r w:rsidR="00402DE0">
        <w:t xml:space="preserve">five </w:t>
      </w:r>
      <w:r w:rsidR="00255C89">
        <w:t>days.</w:t>
      </w:r>
      <w:r w:rsidR="008D6A1B">
        <w:t xml:space="preserve"> These acclimation procedures were similar to Khan et al. </w:t>
      </w:r>
      <w:r w:rsidR="00CE21C2">
        <w:rPr>
          <w:noProof/>
        </w:rPr>
        <w:fldChar w:fldCharType="begin"/>
      </w:r>
      <w:r w:rsidR="00CE21C2">
        <w:rPr>
          <w:noProof/>
        </w:rPr>
        <w:instrText xml:space="preserve"> ADDIN EN.CITE &lt;EndNote&gt;&lt;Cite ExcludeAuth="1"&gt;&lt;Author&gt;Khan&lt;/Author&gt;&lt;Year&gt;2020&lt;/Year&gt;&lt;RecNum&gt;34&lt;/RecNum&gt;&lt;DisplayText&gt;(2020)&lt;/DisplayText&gt;&lt;record&gt;&lt;rec-number&gt;34&lt;/rec-number&gt;&lt;foreign-keys&gt;&lt;key app="EN" db-id="rf9t5zd0se2f0medze6pxzv2w5zvvtrz2p0t" timestamp="1630457405"&gt;34&lt;/key&gt;&lt;/foreign-keys&gt;&lt;ref-type name="Journal Article"&gt;17&lt;/ref-type&gt;&lt;contributors&gt;&lt;authors&gt;&lt;author&gt;Khan, Jennifer M.&lt;/author&gt;&lt;author&gt;Dudding, Jack&lt;/author&gt;&lt;author&gt;Hart, Michael&lt;/author&gt;&lt;author&gt;Robertson, Clinton R.&lt;/author&gt;&lt;author&gt;Lopez, Roel&lt;/author&gt;&lt;author&gt;Randklev, Charles R.&lt;/author&gt;&lt;/authors&gt;&lt;/contributors&gt;&lt;titles&gt;&lt;title&gt;Linking flow and upper thermal limits of freshwater mussels to inform environmental flow benchmarks&lt;/title&gt;&lt;secondary-title&gt;Freshwater Biology&lt;/secondary-title&gt;&lt;/titles&gt;&lt;periodical&gt;&lt;full-title&gt;Freshwater Biology&lt;/full-title&gt;&lt;/periodical&gt;&lt;pages&gt;&lt;style face="normal" font="default" size="100%"&gt;2037&lt;/style&gt;&lt;style face="normal" font="Symbol" charset="2" size="100%"&gt;-&lt;/style&gt;&lt;style face="normal" font="default" size="100%"&gt;2052&lt;/style&gt;&lt;/pages&gt;&lt;volume&gt;65&lt;/volume&gt;&lt;number&gt;12&lt;/number&gt;&lt;dates&gt;&lt;year&gt;2020&lt;/year&gt;&lt;/dates&gt;&lt;isbn&gt;0046-5070&lt;/isbn&gt;&lt;urls&gt;&lt;related-urls&gt;&lt;url&gt;https://onlinelibrary.wiley.com/doi/abs/10.1111/fwb.13598&lt;/url&gt;&lt;/related-urls&gt;&lt;/urls&gt;&lt;electronic-resource-num&gt;https://doi.org/10.1111/fwb.13598&lt;/electronic-resource-num&gt;&lt;/record&gt;&lt;/Cite&gt;&lt;/EndNote&gt;</w:instrText>
      </w:r>
      <w:r w:rsidR="00CE21C2">
        <w:rPr>
          <w:noProof/>
        </w:rPr>
        <w:fldChar w:fldCharType="separate"/>
      </w:r>
      <w:r w:rsidR="00CE21C2">
        <w:rPr>
          <w:noProof/>
        </w:rPr>
        <w:t>(2020)</w:t>
      </w:r>
      <w:r w:rsidR="00CE21C2">
        <w:rPr>
          <w:noProof/>
        </w:rPr>
        <w:fldChar w:fldCharType="end"/>
      </w:r>
      <w:r w:rsidR="008D6A1B">
        <w:t>.</w:t>
      </w:r>
    </w:p>
    <w:p w14:paraId="39976EEF" w14:textId="211B7D38" w:rsidR="00162D01" w:rsidRDefault="00BB57E1" w:rsidP="004B43FF">
      <w:pPr>
        <w:rPr>
          <w:rFonts w:cs="Times New Roman"/>
        </w:rPr>
      </w:pPr>
      <w:r>
        <w:t xml:space="preserve">After the acclimation period, mussels were removed from tanks where they were measured for length and weight. They were then randomly assigned to </w:t>
      </w:r>
      <w:r w:rsidR="00402DE0">
        <w:t xml:space="preserve">three </w:t>
      </w:r>
      <w:r w:rsidR="00F03F25">
        <w:t xml:space="preserve">tanks within </w:t>
      </w:r>
      <w:r w:rsidR="00025E19">
        <w:t>1 control and 5</w:t>
      </w:r>
      <w:r w:rsidR="00F03F25">
        <w:t xml:space="preserve"> </w:t>
      </w:r>
      <w:r>
        <w:t xml:space="preserve">treatment groups: </w:t>
      </w:r>
      <w:r w:rsidR="00025E19">
        <w:t xml:space="preserve">a </w:t>
      </w:r>
      <w:r>
        <w:t>20</w:t>
      </w:r>
      <w:r>
        <w:rPr>
          <w:rFonts w:cs="Times New Roman"/>
        </w:rPr>
        <w:t>°C in water</w:t>
      </w:r>
      <w:r w:rsidR="00025E19">
        <w:rPr>
          <w:rFonts w:cs="Times New Roman"/>
        </w:rPr>
        <w:t xml:space="preserve"> control group</w:t>
      </w:r>
      <w:r>
        <w:rPr>
          <w:rFonts w:cs="Times New Roman"/>
        </w:rPr>
        <w:t xml:space="preserve"> (using the mussels acclimated to 20°C), and 29, 32, 35, 38 and 41°C </w:t>
      </w:r>
      <w:r w:rsidR="00F03F25">
        <w:rPr>
          <w:rFonts w:cs="Times New Roman"/>
        </w:rPr>
        <w:t>desiccation treatment</w:t>
      </w:r>
      <w:r w:rsidR="00025E19">
        <w:rPr>
          <w:rFonts w:cs="Times New Roman"/>
        </w:rPr>
        <w:t xml:space="preserve"> groups</w:t>
      </w:r>
      <w:r w:rsidR="00F03F25">
        <w:rPr>
          <w:rFonts w:cs="Times New Roman"/>
        </w:rPr>
        <w:t xml:space="preserve"> (using the mussels acclimated to 26°C)</w:t>
      </w:r>
      <w:r w:rsidR="001A75A7">
        <w:rPr>
          <w:rFonts w:cs="Times New Roman"/>
        </w:rPr>
        <w:t xml:space="preserve"> (Figure 8)</w:t>
      </w:r>
      <w:r w:rsidR="00F03F25">
        <w:rPr>
          <w:rFonts w:cs="Times New Roman"/>
        </w:rPr>
        <w:t xml:space="preserve">. </w:t>
      </w:r>
      <w:r w:rsidR="008D6A1B">
        <w:rPr>
          <w:rFonts w:cs="Times New Roman"/>
        </w:rPr>
        <w:t>T</w:t>
      </w:r>
      <w:r w:rsidR="000872E8">
        <w:rPr>
          <w:rFonts w:cs="Times New Roman"/>
        </w:rPr>
        <w:t>reatment desiccation t</w:t>
      </w:r>
      <w:r w:rsidR="008D6A1B">
        <w:rPr>
          <w:rFonts w:cs="Times New Roman"/>
        </w:rPr>
        <w:t xml:space="preserve">emperatures </w:t>
      </w:r>
      <w:r w:rsidR="000872E8">
        <w:rPr>
          <w:rFonts w:cs="Times New Roman"/>
        </w:rPr>
        <w:t xml:space="preserve">covered the maximum daily mean temperatures recorded by loggers in buried dry sediment over summer 2020-21 in the sediment temperature trial (see results section). </w:t>
      </w:r>
      <w:r w:rsidR="00F03F25">
        <w:rPr>
          <w:rFonts w:cs="Times New Roman"/>
        </w:rPr>
        <w:t>This equated to 5 floodplain mussels and 5 river mussels per tank and 15 mussels of each species per treatment group.</w:t>
      </w:r>
      <w:r w:rsidR="008D6A1B">
        <w:rPr>
          <w:rFonts w:cs="Times New Roman"/>
        </w:rPr>
        <w:t xml:space="preserve"> </w:t>
      </w:r>
    </w:p>
    <w:p w14:paraId="018798BA" w14:textId="77777777" w:rsidR="00942763" w:rsidRDefault="00BB57E1" w:rsidP="00942763">
      <w:pPr>
        <w:keepNext/>
        <w:jc w:val="center"/>
      </w:pPr>
      <w:r>
        <w:rPr>
          <w:noProof/>
        </w:rPr>
        <w:drawing>
          <wp:inline distT="0" distB="0" distL="0" distR="0" wp14:anchorId="52EA7582" wp14:editId="07AAF145">
            <wp:extent cx="5745479" cy="3807725"/>
            <wp:effectExtent l="0" t="0" r="825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16442"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794312" cy="3840089"/>
                    </a:xfrm>
                    <a:prstGeom prst="rect">
                      <a:avLst/>
                    </a:prstGeom>
                    <a:noFill/>
                    <a:ln>
                      <a:noFill/>
                    </a:ln>
                  </pic:spPr>
                </pic:pic>
              </a:graphicData>
            </a:graphic>
          </wp:inline>
        </w:drawing>
      </w:r>
    </w:p>
    <w:p w14:paraId="49FAB923" w14:textId="52C8836A" w:rsidR="00942763" w:rsidRDefault="00BB57E1" w:rsidP="00942763">
      <w:pPr>
        <w:rPr>
          <w:rFonts w:cs="Times New Roman"/>
        </w:rPr>
      </w:pPr>
      <w:bookmarkStart w:id="37" w:name="_Toc94248450"/>
      <w:r w:rsidRPr="00773D64">
        <w:rPr>
          <w:b/>
          <w:bCs/>
        </w:rPr>
        <w:t xml:space="preserve">Figure </w:t>
      </w:r>
      <w:r w:rsidRPr="00773D64">
        <w:rPr>
          <w:b/>
          <w:bCs/>
        </w:rPr>
        <w:fldChar w:fldCharType="begin"/>
      </w:r>
      <w:r w:rsidRPr="00773D64">
        <w:rPr>
          <w:b/>
          <w:bCs/>
        </w:rPr>
        <w:instrText xml:space="preserve"> SEQ Figure \* ARABIC </w:instrText>
      </w:r>
      <w:r w:rsidRPr="00773D64">
        <w:rPr>
          <w:b/>
          <w:bCs/>
        </w:rPr>
        <w:fldChar w:fldCharType="separate"/>
      </w:r>
      <w:r w:rsidR="00DB44B4">
        <w:rPr>
          <w:b/>
          <w:bCs/>
          <w:noProof/>
        </w:rPr>
        <w:t>8</w:t>
      </w:r>
      <w:r w:rsidRPr="00773D64">
        <w:rPr>
          <w:b/>
          <w:bCs/>
        </w:rPr>
        <w:fldChar w:fldCharType="end"/>
      </w:r>
      <w:r w:rsidRPr="00773D64">
        <w:t xml:space="preserve"> Schematic of the freshwater mussel desiccation trials. Trial designs were adapted from Khan et al. </w:t>
      </w:r>
      <w:r w:rsidRPr="00773D64">
        <w:fldChar w:fldCharType="begin"/>
      </w:r>
      <w:r w:rsidRPr="00773D64">
        <w:instrText xml:space="preserve"> ADDIN EN.CITE &lt;EndNote&gt;&lt;Cite ExcludeAuth="1"&gt;&lt;Author&gt;Khan&lt;/Author&gt;&lt;Year&gt;2020&lt;/Year&gt;&lt;RecNum&gt;34&lt;/RecNum&gt;&lt;DisplayText&gt;(2020)&lt;/DisplayText&gt;&lt;record&gt;&lt;rec-number&gt;34&lt;/rec-number&gt;&lt;foreign-keys&gt;&lt;key app="EN" db-id="rf9t5zd0se2f0medze6pxzv2w5zvvtrz2p0t" timestamp="1630457405"&gt;34&lt;/key&gt;&lt;/foreign-keys&gt;&lt;ref-type name="Journal Article"&gt;17&lt;/ref-type&gt;&lt;contributors&gt;&lt;authors&gt;&lt;author&gt;Khan, Jennifer M.&lt;/author&gt;&lt;author&gt;Dudding, Jack&lt;/author&gt;&lt;author&gt;Hart, Michael&lt;/author&gt;&lt;author&gt;Robertson, Clinton R.&lt;/author&gt;&lt;author&gt;Lopez, Roel&lt;/author&gt;&lt;author&gt;Randklev, Charles R.&lt;/author&gt;&lt;/authors&gt;&lt;/contributors&gt;&lt;titles&gt;&lt;title&gt;Linking flow and upper thermal limits of freshwater mussels to inform environmental flow benchmarks&lt;/title&gt;&lt;secondary-title&gt;Freshwater Biology&lt;/secondary-title&gt;&lt;/titles&gt;&lt;periodical&gt;&lt;full-title&gt;Freshwater Biology&lt;/full-title&gt;&lt;/periodical&gt;&lt;pages&gt;&lt;style face="normal" font="default" size="100%"&gt;2037&lt;/style&gt;&lt;style face="normal" font="Symbol" charset="2" size="100%"&gt;-&lt;/style&gt;&lt;style face="normal" font="default" size="100%"&gt;2052&lt;/style&gt;&lt;/pages&gt;&lt;volume&gt;65&lt;/volume&gt;&lt;number&gt;12&lt;/number&gt;&lt;dates&gt;&lt;year&gt;2020&lt;/year&gt;&lt;/dates&gt;&lt;isbn&gt;0046-5070&lt;/isbn&gt;&lt;urls&gt;&lt;related-urls&gt;&lt;url&gt;https://onlinelibrary.wiley.com/doi/abs/10.1111/fwb.13598&lt;/url&gt;&lt;/related-urls&gt;&lt;/urls&gt;&lt;electronic-resource-num&gt;https://doi.org/10.1111/fwb.13598&lt;/electronic-resource-num&gt;&lt;/record&gt;&lt;/Cite&gt;&lt;/EndNote&gt;</w:instrText>
      </w:r>
      <w:r w:rsidRPr="00773D64">
        <w:fldChar w:fldCharType="separate"/>
      </w:r>
      <w:r w:rsidR="000933CC" w:rsidRPr="00773D64">
        <w:rPr>
          <w:noProof/>
        </w:rPr>
        <w:t>(2020)</w:t>
      </w:r>
      <w:r w:rsidRPr="00773D64">
        <w:fldChar w:fldCharType="end"/>
      </w:r>
      <w:r w:rsidRPr="00773D64">
        <w:t>.</w:t>
      </w:r>
      <w:bookmarkEnd w:id="37"/>
    </w:p>
    <w:p w14:paraId="59DD04E4" w14:textId="77777777" w:rsidR="003D0FEA" w:rsidRDefault="00BB57E1" w:rsidP="001518D5">
      <w:pPr>
        <w:rPr>
          <w:rFonts w:cs="Times New Roman"/>
        </w:rPr>
      </w:pPr>
      <w:r>
        <w:rPr>
          <w:rFonts w:cs="Times New Roman"/>
        </w:rPr>
        <w:lastRenderedPageBreak/>
        <w:t xml:space="preserve">Mussels allocated to </w:t>
      </w:r>
      <w:r w:rsidR="00A10BF2">
        <w:rPr>
          <w:rFonts w:cs="Times New Roman"/>
        </w:rPr>
        <w:t xml:space="preserve">the </w:t>
      </w:r>
      <w:r w:rsidR="00584890">
        <w:rPr>
          <w:rFonts w:cs="Times New Roman"/>
        </w:rPr>
        <w:t>in-water</w:t>
      </w:r>
      <w:r>
        <w:rPr>
          <w:rFonts w:cs="Times New Roman"/>
        </w:rPr>
        <w:t xml:space="preserve"> controls were returned to conditions outlined in the acclimation period, with river and floodplain mussels now kept together in tanks separated by placing each species in two weighted plastic containers per tank. Mussels allocated to desiccation controls and treatments were </w:t>
      </w:r>
      <w:r w:rsidR="00162D01">
        <w:rPr>
          <w:rFonts w:cs="Times New Roman"/>
        </w:rPr>
        <w:t xml:space="preserve">placed </w:t>
      </w:r>
      <w:r>
        <w:rPr>
          <w:rFonts w:cs="Times New Roman"/>
        </w:rPr>
        <w:t xml:space="preserve">individually in 1 L plastic containers </w:t>
      </w:r>
      <w:r w:rsidR="000872E8">
        <w:rPr>
          <w:rFonts w:cs="Times New Roman"/>
        </w:rPr>
        <w:t>filled with fully saturated washed river sand</w:t>
      </w:r>
      <w:r w:rsidR="00162D01">
        <w:rPr>
          <w:rFonts w:cs="Times New Roman"/>
        </w:rPr>
        <w:t xml:space="preserve"> at the beginning of the trial</w:t>
      </w:r>
      <w:r w:rsidR="000872E8">
        <w:rPr>
          <w:rFonts w:cs="Times New Roman"/>
        </w:rPr>
        <w:t xml:space="preserve">. </w:t>
      </w:r>
      <w:r w:rsidR="00162D01">
        <w:rPr>
          <w:rFonts w:cs="Times New Roman"/>
        </w:rPr>
        <w:t xml:space="preserve">No water entered containers after this point. </w:t>
      </w:r>
      <w:r w:rsidR="000872E8">
        <w:rPr>
          <w:rFonts w:cs="Times New Roman"/>
        </w:rPr>
        <w:t xml:space="preserve">Containers with mussels were filled with sand to the 800 mL mark and mussels were buried so the </w:t>
      </w:r>
      <w:r w:rsidR="00162D01">
        <w:rPr>
          <w:rFonts w:cs="Times New Roman"/>
        </w:rPr>
        <w:t>top of the mussel was in line with the sediment surface</w:t>
      </w:r>
      <w:r w:rsidR="000872E8">
        <w:rPr>
          <w:rFonts w:cs="Times New Roman"/>
        </w:rPr>
        <w:t>.</w:t>
      </w:r>
      <w:r w:rsidR="00162D01">
        <w:rPr>
          <w:rFonts w:cs="Times New Roman"/>
        </w:rPr>
        <w:t xml:space="preserve"> Containers with mussels and sand were placed on aluminium stands in 70 L experimental tanks filled with 40 L of bore water flowing at 0.1 L</w:t>
      </w:r>
      <w:r w:rsidR="00584890">
        <w:rPr>
          <w:rFonts w:cs="Times New Roman"/>
        </w:rPr>
        <w:t xml:space="preserve"> </w:t>
      </w:r>
      <w:r w:rsidR="00162D01">
        <w:rPr>
          <w:rFonts w:cs="Times New Roman"/>
        </w:rPr>
        <w:t>min</w:t>
      </w:r>
      <w:r w:rsidR="00584890" w:rsidRPr="005B28A6">
        <w:rPr>
          <w:vertAlign w:val="superscript"/>
        </w:rPr>
        <w:t>-1</w:t>
      </w:r>
      <w:r w:rsidR="00162D01">
        <w:rPr>
          <w:rFonts w:cs="Times New Roman"/>
        </w:rPr>
        <w:t xml:space="preserve"> providing a water bath. </w:t>
      </w:r>
      <w:r w:rsidR="00633A43">
        <w:rPr>
          <w:rFonts w:cs="Times New Roman"/>
        </w:rPr>
        <w:t>Each tank</w:t>
      </w:r>
      <w:r w:rsidR="00162D01">
        <w:rPr>
          <w:rFonts w:cs="Times New Roman"/>
        </w:rPr>
        <w:t xml:space="preserve"> </w:t>
      </w:r>
      <w:r w:rsidR="004D696E">
        <w:rPr>
          <w:rFonts w:cs="Times New Roman"/>
        </w:rPr>
        <w:t xml:space="preserve">used as a water bath for desiccation (18 in total) </w:t>
      </w:r>
      <w:r w:rsidR="00162D01">
        <w:rPr>
          <w:rFonts w:cs="Times New Roman"/>
        </w:rPr>
        <w:t xml:space="preserve">was heated to the treatment temperature with </w:t>
      </w:r>
      <w:r w:rsidR="00633A43">
        <w:rPr>
          <w:rFonts w:cs="Times New Roman"/>
        </w:rPr>
        <w:t>a 300-W titanium heater (</w:t>
      </w:r>
      <w:proofErr w:type="spellStart"/>
      <w:r w:rsidR="00633A43">
        <w:rPr>
          <w:rFonts w:cs="Times New Roman"/>
        </w:rPr>
        <w:t>Schego</w:t>
      </w:r>
      <w:proofErr w:type="spellEnd"/>
      <w:r w:rsidR="00633A43">
        <w:rPr>
          <w:rFonts w:cs="Times New Roman"/>
        </w:rPr>
        <w:t>) connected to temperature controller unit (</w:t>
      </w:r>
      <w:r w:rsidR="004D696E">
        <w:rPr>
          <w:rFonts w:cs="Times New Roman"/>
        </w:rPr>
        <w:t xml:space="preserve">DC Series, </w:t>
      </w:r>
      <w:r w:rsidR="00162D01">
        <w:rPr>
          <w:rFonts w:cs="Times New Roman"/>
        </w:rPr>
        <w:t>Aqua Logic</w:t>
      </w:r>
      <w:r w:rsidR="00633A43">
        <w:rPr>
          <w:rFonts w:cs="Times New Roman"/>
        </w:rPr>
        <w:t>)</w:t>
      </w:r>
      <w:r w:rsidR="00162D01">
        <w:rPr>
          <w:rFonts w:cs="Times New Roman"/>
        </w:rPr>
        <w:t xml:space="preserve"> (Fresh</w:t>
      </w:r>
      <w:r w:rsidR="00633A43">
        <w:rPr>
          <w:rFonts w:cs="Times New Roman"/>
        </w:rPr>
        <w:t xml:space="preserve"> by Design, New South Wales). This meant that each tank temperature was controlled independently and </w:t>
      </w:r>
      <w:r w:rsidR="004D696E">
        <w:rPr>
          <w:rFonts w:cs="Times New Roman"/>
        </w:rPr>
        <w:t xml:space="preserve">that a tank was </w:t>
      </w:r>
      <w:r w:rsidR="00633A43">
        <w:rPr>
          <w:rFonts w:cs="Times New Roman"/>
        </w:rPr>
        <w:t xml:space="preserve">a </w:t>
      </w:r>
      <w:r w:rsidR="004D696E">
        <w:rPr>
          <w:rFonts w:cs="Times New Roman"/>
        </w:rPr>
        <w:t xml:space="preserve">true </w:t>
      </w:r>
      <w:r w:rsidR="00633A43">
        <w:rPr>
          <w:rFonts w:cs="Times New Roman"/>
        </w:rPr>
        <w:t>replicate.</w:t>
      </w:r>
      <w:r w:rsidR="004D696E">
        <w:rPr>
          <w:rFonts w:cs="Times New Roman"/>
        </w:rPr>
        <w:t xml:space="preserve"> Experimental desiccation conditions </w:t>
      </w:r>
      <w:r w:rsidR="00A10BF2">
        <w:rPr>
          <w:rFonts w:cs="Times New Roman"/>
        </w:rPr>
        <w:t>simulated a river drying event where sediment moisture content</w:t>
      </w:r>
      <w:r w:rsidR="004D696E">
        <w:rPr>
          <w:rFonts w:cs="Times New Roman"/>
        </w:rPr>
        <w:t xml:space="preserve"> </w:t>
      </w:r>
      <w:r w:rsidR="00A10BF2">
        <w:rPr>
          <w:rFonts w:cs="Times New Roman"/>
        </w:rPr>
        <w:t xml:space="preserve">declined </w:t>
      </w:r>
      <w:r w:rsidR="004D696E">
        <w:rPr>
          <w:rFonts w:cs="Times New Roman"/>
        </w:rPr>
        <w:t xml:space="preserve">were similar to Gough et al. </w:t>
      </w:r>
      <w:r w:rsidR="00CE21C2">
        <w:rPr>
          <w:rFonts w:cs="Times New Roman"/>
        </w:rPr>
        <w:fldChar w:fldCharType="begin"/>
      </w:r>
      <w:r w:rsidR="00CE21C2">
        <w:rPr>
          <w:rFonts w:cs="Times New Roman"/>
        </w:rPr>
        <w:instrText xml:space="preserve"> ADDIN EN.CITE &lt;EndNote&gt;&lt;Cite ExcludeAuth="1"&gt;&lt;Author&gt;Gough&lt;/Author&gt;&lt;Year&gt;2012&lt;/Year&gt;&lt;RecNum&gt;12&lt;/RecNum&gt;&lt;DisplayText&gt;(2012)&lt;/DisplayText&gt;&lt;record&gt;&lt;rec-number&gt;12&lt;/rec-number&gt;&lt;foreign-keys&gt;&lt;key app="EN" db-id="rf9t5zd0se2f0medze6pxzv2w5zvvtrz2p0t" timestamp="1630447998"&gt;12&lt;/key&gt;&lt;/foreign-keys&gt;&lt;ref-type name="Journal Article"&gt;17&lt;/ref-type&gt;&lt;contributors&gt;&lt;authors&gt;&lt;author&gt;Gough, Harlan M.&lt;/author&gt;&lt;author&gt;Gascho Landis, Andrew M.&lt;/author&gt;&lt;author&gt;Stoeckel, James A.&lt;/author&gt;&lt;/authors&gt;&lt;/contributors&gt;&lt;titles&gt;&lt;title&gt;Behaviour and physiology are linked in the responses of freshwater mussels to drought&lt;/title&gt;&lt;secondary-title&gt;Freshwater Biology&lt;/secondary-title&gt;&lt;/titles&gt;&lt;periodical&gt;&lt;full-title&gt;Freshwater Biology&lt;/full-title&gt;&lt;/periodical&gt;&lt;pages&gt;&lt;style face="normal" font="default" size="100%"&gt;2356&lt;/style&gt;&lt;style face="normal" font="Symbol" charset="2" size="100%"&gt;-&lt;/style&gt;&lt;style face="normal" font="default" size="100%"&gt;2366&lt;/style&gt;&lt;/pages&gt;&lt;volume&gt;57&lt;/volume&gt;&lt;number&gt;11&lt;/number&gt;&lt;dates&gt;&lt;year&gt;2012&lt;/year&gt;&lt;/dates&gt;&lt;isbn&gt;0046-5070&lt;/isbn&gt;&lt;urls&gt;&lt;related-urls&gt;&lt;url&gt;https://onlinelibrary.wiley.com/doi/abs/10.1111/fwb.12015&lt;/url&gt;&lt;/related-urls&gt;&lt;/urls&gt;&lt;electronic-resource-num&gt;https://doi.org/10.1111/fwb.12015&lt;/electronic-resource-num&gt;&lt;/record&gt;&lt;/Cite&gt;&lt;/EndNote&gt;</w:instrText>
      </w:r>
      <w:r w:rsidR="00CE21C2">
        <w:rPr>
          <w:rFonts w:cs="Times New Roman"/>
        </w:rPr>
        <w:fldChar w:fldCharType="separate"/>
      </w:r>
      <w:r w:rsidR="00CE21C2">
        <w:rPr>
          <w:rFonts w:cs="Times New Roman"/>
        </w:rPr>
        <w:t>(2012)</w:t>
      </w:r>
      <w:r w:rsidR="00CE21C2">
        <w:rPr>
          <w:rFonts w:cs="Times New Roman"/>
        </w:rPr>
        <w:fldChar w:fldCharType="end"/>
      </w:r>
      <w:r w:rsidR="004D696E">
        <w:rPr>
          <w:rFonts w:cs="Times New Roman"/>
        </w:rPr>
        <w:t>.</w:t>
      </w:r>
    </w:p>
    <w:p w14:paraId="0F117E97" w14:textId="77777777" w:rsidR="00576E4F" w:rsidRPr="005B28A6" w:rsidRDefault="00BB57E1" w:rsidP="001518D5">
      <w:pPr>
        <w:rPr>
          <w:b/>
        </w:rPr>
      </w:pPr>
      <w:r w:rsidRPr="005B28A6">
        <w:rPr>
          <w:rFonts w:cs="Times New Roman"/>
        </w:rPr>
        <w:t xml:space="preserve">Sediment temperatures were measured hourly in each tank throughout the experiment using pendant waterproof temperature loggers </w:t>
      </w:r>
      <w:r w:rsidRPr="005B28A6">
        <w:t xml:space="preserve">(MX2201, HOBO) buried in </w:t>
      </w:r>
      <w:r w:rsidR="0073421B" w:rsidRPr="005B28A6">
        <w:t xml:space="preserve">an </w:t>
      </w:r>
      <w:r w:rsidRPr="005B28A6">
        <w:t xml:space="preserve">additional container filled with saturated washed river sand at the start of the experiment (5 cm deep). </w:t>
      </w:r>
      <w:r w:rsidR="00FC44F8" w:rsidRPr="005B28A6">
        <w:t>Sediment m</w:t>
      </w:r>
      <w:r w:rsidR="0073421B" w:rsidRPr="005B28A6">
        <w:t>oisture content</w:t>
      </w:r>
      <w:r w:rsidR="00FC44F8" w:rsidRPr="005B28A6">
        <w:t xml:space="preserve"> was measured</w:t>
      </w:r>
      <w:r w:rsidR="0073421B" w:rsidRPr="005B28A6">
        <w:t xml:space="preserve"> </w:t>
      </w:r>
      <w:r w:rsidR="00FC44F8" w:rsidRPr="005B28A6">
        <w:t xml:space="preserve">in each tank </w:t>
      </w:r>
      <w:r w:rsidR="0073421B" w:rsidRPr="005B28A6">
        <w:t xml:space="preserve">within </w:t>
      </w:r>
      <w:r w:rsidR="00FC44F8" w:rsidRPr="005B28A6">
        <w:t>a second additional container filled with saturated washed sediment at the experiment start and using methods described in the sediment temperature trial. This was performed</w:t>
      </w:r>
      <w:r w:rsidR="0073421B" w:rsidRPr="005B28A6">
        <w:t xml:space="preserve"> at day 0 (a</w:t>
      </w:r>
      <w:r w:rsidR="00FC44F8" w:rsidRPr="005B28A6">
        <w:t>s</w:t>
      </w:r>
      <w:r w:rsidR="0073421B" w:rsidRPr="005B28A6">
        <w:t xml:space="preserve"> mussels were added to tanks)</w:t>
      </w:r>
      <w:r w:rsidR="00FC44F8" w:rsidRPr="005B28A6">
        <w:t xml:space="preserve">, 1, 4, 10, 20 and 40. </w:t>
      </w:r>
      <w:r w:rsidRPr="005B28A6">
        <w:t xml:space="preserve">Mussel survival was checked daily until day </w:t>
      </w:r>
      <w:r w:rsidR="00FB4BE4" w:rsidRPr="005B28A6">
        <w:t>20</w:t>
      </w:r>
      <w:r w:rsidRPr="005B28A6">
        <w:t xml:space="preserve"> and then every second day until day </w:t>
      </w:r>
      <w:r w:rsidR="00F44A4C" w:rsidRPr="005B28A6">
        <w:t>73, when both species had reached 50% mortality at all treatment levels</w:t>
      </w:r>
      <w:r w:rsidRPr="005B28A6">
        <w:t xml:space="preserve">. Mortality was </w:t>
      </w:r>
      <w:r w:rsidR="00C9236F" w:rsidRPr="005B28A6">
        <w:t xml:space="preserve">deemed to have occurred if a mussel was </w:t>
      </w:r>
      <w:r w:rsidRPr="005B28A6">
        <w:t>gap</w:t>
      </w:r>
      <w:r w:rsidR="00C9236F" w:rsidRPr="005B28A6">
        <w:t xml:space="preserve">ing and did not respond to </w:t>
      </w:r>
      <w:r w:rsidRPr="005B28A6">
        <w:t>probing</w:t>
      </w:r>
      <w:r w:rsidR="00C9236F" w:rsidRPr="005B28A6">
        <w:t xml:space="preserve"> or if considerable water loss was observed underneath the mussel.</w:t>
      </w:r>
      <w:r w:rsidRPr="005B28A6">
        <w:t xml:space="preserve"> </w:t>
      </w:r>
    </w:p>
    <w:p w14:paraId="2D321F94" w14:textId="77777777" w:rsidR="00942FF6" w:rsidRDefault="00BB57E1" w:rsidP="00942FF6">
      <w:pPr>
        <w:pStyle w:val="Heading4"/>
      </w:pPr>
      <w:bookmarkStart w:id="38" w:name="_Toc81387434"/>
      <w:r>
        <w:t>Trial 2: Desiccation of river mussels at 23</w:t>
      </w:r>
      <w:r>
        <w:rPr>
          <w:rFonts w:cs="Segoe UI"/>
        </w:rPr>
        <w:t>°</w:t>
      </w:r>
      <w:r>
        <w:t>C</w:t>
      </w:r>
      <w:bookmarkEnd w:id="38"/>
    </w:p>
    <w:p w14:paraId="76F2377F" w14:textId="369F9DD1" w:rsidR="009703FA" w:rsidRDefault="00BB57E1" w:rsidP="000B386C">
      <w:pPr>
        <w:rPr>
          <w:rFonts w:cs="Times New Roman"/>
        </w:rPr>
      </w:pPr>
      <w:r>
        <w:rPr>
          <w:rFonts w:cs="Times New Roman"/>
        </w:rPr>
        <w:t>A second trial determined desiccation tolerance of only river mussels which were acclimated at 23</w:t>
      </w:r>
      <w:r w:rsidRPr="005B28A6">
        <w:rPr>
          <w:rFonts w:cs="Segoe UI"/>
        </w:rPr>
        <w:t>°</w:t>
      </w:r>
      <w:r>
        <w:rPr>
          <w:rFonts w:cs="Times New Roman"/>
        </w:rPr>
        <w:t xml:space="preserve">C in water beforehand. This trial was a repeat of trial 1, except only </w:t>
      </w:r>
      <w:r w:rsidR="00217FF0">
        <w:rPr>
          <w:rFonts w:cs="Times New Roman"/>
        </w:rPr>
        <w:t>90</w:t>
      </w:r>
      <w:r>
        <w:rPr>
          <w:rFonts w:cs="Times New Roman"/>
        </w:rPr>
        <w:t xml:space="preserve"> river mussels were transferred to experimental tanks where they were</w:t>
      </w:r>
      <w:r w:rsidRPr="005B28A6">
        <w:t xml:space="preserve"> acclimated to a control temperature of 20</w:t>
      </w:r>
      <w:r w:rsidRPr="005B28A6">
        <w:rPr>
          <w:rFonts w:cs="Segoe UI"/>
        </w:rPr>
        <w:t>°</w:t>
      </w:r>
      <w:r w:rsidRPr="005B28A6">
        <w:t>C (15 mussels) or an acclimation temperature in experimental tanks of 23</w:t>
      </w:r>
      <w:r w:rsidRPr="005B28A6">
        <w:rPr>
          <w:rFonts w:cs="Segoe UI"/>
        </w:rPr>
        <w:t>°</w:t>
      </w:r>
      <w:r w:rsidRPr="005B28A6">
        <w:t xml:space="preserve">C (75 mussels), and then mussels were added to </w:t>
      </w:r>
      <w:r w:rsidR="00007A6F">
        <w:t>three</w:t>
      </w:r>
      <w:r w:rsidR="00007A6F" w:rsidRPr="005B28A6">
        <w:t xml:space="preserve"> </w:t>
      </w:r>
      <w:r w:rsidRPr="005B28A6">
        <w:t>tanks within 7 treatment groups: 20</w:t>
      </w:r>
      <w:r>
        <w:rPr>
          <w:rFonts w:cs="Times New Roman"/>
        </w:rPr>
        <w:t xml:space="preserve">°C in water and 20°C desiccation controls (using the mussels acclimated to 20°C), and 26, 29, 32, 35 and 38°C desiccation treatments (using the mussels acclimated to 26°C) (Figure 8). The design of the two trials allowed a comparison of </w:t>
      </w:r>
      <w:r w:rsidR="001621C7">
        <w:rPr>
          <w:rFonts w:cs="Times New Roman"/>
        </w:rPr>
        <w:t xml:space="preserve">river mussel </w:t>
      </w:r>
      <w:r>
        <w:rPr>
          <w:rFonts w:cs="Times New Roman"/>
        </w:rPr>
        <w:t xml:space="preserve">desiccation between the two different acclimation temperatures and was comparable to trial designs used in Khan et al. </w:t>
      </w:r>
      <w:r w:rsidR="00CE21C2">
        <w:rPr>
          <w:rFonts w:cs="Times New Roman"/>
        </w:rPr>
        <w:fldChar w:fldCharType="begin"/>
      </w:r>
      <w:r w:rsidR="00CE21C2">
        <w:rPr>
          <w:rFonts w:cs="Times New Roman"/>
        </w:rPr>
        <w:instrText xml:space="preserve"> ADDIN EN.CITE &lt;EndNote&gt;&lt;Cite ExcludeAuth="1"&gt;&lt;Author&gt;Khan&lt;/Author&gt;&lt;Year&gt;2020&lt;/Year&gt;&lt;RecNum&gt;34&lt;/RecNum&gt;&lt;DisplayText&gt;(2020)&lt;/DisplayText&gt;&lt;record&gt;&lt;rec-number&gt;34&lt;/rec-number&gt;&lt;foreign-keys&gt;&lt;key app="EN" db-id="rf9t5zd0se2f0medze6pxzv2w5zvvtrz2p0t" timestamp="1630457405"&gt;34&lt;/key&gt;&lt;/foreign-keys&gt;&lt;ref-type name="Journal Article"&gt;17&lt;/ref-type&gt;&lt;contributors&gt;&lt;authors&gt;&lt;author&gt;Khan, Jennifer M.&lt;/author&gt;&lt;author&gt;Dudding, Jack&lt;/author&gt;&lt;author&gt;Hart, Michael&lt;/author&gt;&lt;author&gt;Robertson, Clinton R.&lt;/author&gt;&lt;author&gt;Lopez, Roel&lt;/author&gt;&lt;author&gt;Randklev, Charles R.&lt;/author&gt;&lt;/authors&gt;&lt;/contributors&gt;&lt;titles&gt;&lt;title&gt;Linking flow and upper thermal limits of freshwater mussels to inform environmental flow benchmarks&lt;/title&gt;&lt;secondary-title&gt;Freshwater Biology&lt;/secondary-title&gt;&lt;/titles&gt;&lt;periodical&gt;&lt;full-title&gt;Freshwater Biology&lt;/full-title&gt;&lt;/periodical&gt;&lt;pages&gt;&lt;style face="normal" font="default" size="100%"&gt;2037&lt;/style&gt;&lt;style face="normal" font="Symbol" charset="2" size="100%"&gt;-&lt;/style&gt;&lt;style face="normal" font="default" size="100%"&gt;2052&lt;/style&gt;&lt;/pages&gt;&lt;volume&gt;65&lt;/volume&gt;&lt;number&gt;12&lt;/number&gt;&lt;dates&gt;&lt;year&gt;2020&lt;/year&gt;&lt;/dates&gt;&lt;isbn&gt;0046-5070&lt;/isbn&gt;&lt;urls&gt;&lt;related-urls&gt;&lt;url&gt;https://onlinelibrary.wiley.com/doi/abs/10.1111/fwb.13598&lt;/url&gt;&lt;/related-urls&gt;&lt;/urls&gt;&lt;electronic-resource-num&gt;https://doi.org/10.1111/fwb.13598&lt;/electronic-resource-num&gt;&lt;/record&gt;&lt;/Cite&gt;&lt;/EndNote&gt;</w:instrText>
      </w:r>
      <w:r w:rsidR="00CE21C2">
        <w:rPr>
          <w:rFonts w:cs="Times New Roman"/>
        </w:rPr>
        <w:fldChar w:fldCharType="separate"/>
      </w:r>
      <w:r w:rsidR="00CE21C2">
        <w:rPr>
          <w:rFonts w:cs="Times New Roman"/>
        </w:rPr>
        <w:t>(2020)</w:t>
      </w:r>
      <w:r w:rsidR="00CE21C2">
        <w:rPr>
          <w:rFonts w:cs="Times New Roman"/>
        </w:rPr>
        <w:fldChar w:fldCharType="end"/>
      </w:r>
      <w:r>
        <w:rPr>
          <w:rFonts w:cs="Times New Roman"/>
        </w:rPr>
        <w:t>.</w:t>
      </w:r>
    </w:p>
    <w:p w14:paraId="4547EEF5" w14:textId="77777777" w:rsidR="00A315D2" w:rsidRDefault="00BB57E1" w:rsidP="002A7741">
      <w:pPr>
        <w:rPr>
          <w:rFonts w:cs="Times New Roman"/>
        </w:rPr>
      </w:pPr>
      <w:r>
        <w:rPr>
          <w:rFonts w:cs="Times New Roman"/>
        </w:rPr>
        <w:t>Lethal temperatures at which 50% of mussels died (LT50) under the experimental desiccation conditions were assessed at 1, 2, 4 and 10 days for river mussels previously acclimated to 23 and 26</w:t>
      </w:r>
      <w:r w:rsidRPr="005B28A6">
        <w:rPr>
          <w:rFonts w:cs="Segoe UI"/>
        </w:rPr>
        <w:t>°</w:t>
      </w:r>
      <w:r>
        <w:rPr>
          <w:rFonts w:cs="Times New Roman"/>
        </w:rPr>
        <w:t xml:space="preserve">C and </w:t>
      </w:r>
      <w:r w:rsidR="00F558F5">
        <w:rPr>
          <w:rFonts w:cs="Times New Roman"/>
        </w:rPr>
        <w:t xml:space="preserve">at 1, 2, 4, 10, 20 and 30 days for river and </w:t>
      </w:r>
      <w:r>
        <w:rPr>
          <w:rFonts w:cs="Times New Roman"/>
        </w:rPr>
        <w:t>floodplain mussels acclimated to 26</w:t>
      </w:r>
      <w:r w:rsidRPr="005B28A6">
        <w:rPr>
          <w:rFonts w:cs="Segoe UI"/>
        </w:rPr>
        <w:t>°</w:t>
      </w:r>
      <w:r>
        <w:rPr>
          <w:rFonts w:cs="Times New Roman"/>
        </w:rPr>
        <w:t xml:space="preserve">C. </w:t>
      </w:r>
      <w:r w:rsidR="00F558F5">
        <w:rPr>
          <w:rFonts w:cs="Times New Roman"/>
        </w:rPr>
        <w:t>Lethal times that 50% of mussels died (LT50) under these conditions were also examined for river and floodplain mussels at 29, 32, 35, 38 and 41</w:t>
      </w:r>
      <w:r w:rsidR="00F558F5" w:rsidRPr="005B28A6">
        <w:rPr>
          <w:rFonts w:cs="Segoe UI"/>
        </w:rPr>
        <w:t>°</w:t>
      </w:r>
      <w:r w:rsidR="00F558F5">
        <w:rPr>
          <w:rFonts w:cs="Times New Roman"/>
        </w:rPr>
        <w:t>C, which were previously acclimated to 26</w:t>
      </w:r>
      <w:r w:rsidR="00F558F5" w:rsidRPr="005B28A6">
        <w:rPr>
          <w:rFonts w:cs="Segoe UI"/>
        </w:rPr>
        <w:t>°</w:t>
      </w:r>
      <w:r w:rsidR="00F558F5">
        <w:rPr>
          <w:rFonts w:cs="Times New Roman"/>
        </w:rPr>
        <w:t xml:space="preserve">C. </w:t>
      </w:r>
      <w:r>
        <w:rPr>
          <w:rFonts w:cs="Times New Roman"/>
        </w:rPr>
        <w:t>These were determined from survival information using two-parameter logistic regression curves. LT50 comparisons were also performed</w:t>
      </w:r>
      <w:r w:rsidR="002B02DC">
        <w:rPr>
          <w:rFonts w:cs="Times New Roman"/>
        </w:rPr>
        <w:t xml:space="preserve"> </w:t>
      </w:r>
      <w:r>
        <w:rPr>
          <w:rFonts w:cs="Times New Roman"/>
        </w:rPr>
        <w:t xml:space="preserve">between species and acclimation temperatures </w:t>
      </w:r>
      <w:r w:rsidR="002B02DC">
        <w:rPr>
          <w:rFonts w:cs="Times New Roman"/>
        </w:rPr>
        <w:t xml:space="preserve">via the confidence interval ratio test </w:t>
      </w:r>
      <w:r w:rsidR="00CE21C2">
        <w:rPr>
          <w:rFonts w:cs="Times New Roman"/>
        </w:rPr>
        <w:fldChar w:fldCharType="begin"/>
      </w:r>
      <w:r w:rsidR="00A82E52">
        <w:rPr>
          <w:rFonts w:cs="Times New Roman"/>
        </w:rPr>
        <w:instrText xml:space="preserve"> ADDIN EN.CITE &lt;EndNote&gt;&lt;Cite&gt;&lt;Author&gt;Wheeler&lt;/Author&gt;&lt;Year&gt;2006&lt;/Year&gt;&lt;RecNum&gt;37&lt;/RecNum&gt;&lt;DisplayText&gt;(Wheeler et al. 2006)&lt;/DisplayText&gt;&lt;record&gt;&lt;rec-number&gt;37&lt;/rec-number&gt;&lt;foreign-keys&gt;&lt;key app="EN" db-id="rf9t5zd0se2f0medze6pxzv2w5zvvtrz2p0t" timestamp="1630458248"&gt;37&lt;/key&gt;&lt;/foreign-keys&gt;&lt;ref-type name="Journal Article"&gt;17&lt;/ref-type&gt;&lt;contributors&gt;&lt;authors&gt;&lt;author&gt;Wheeler, Matthew W&lt;/author&gt;&lt;author&gt;Park, Robert M.&lt;/author&gt;&lt;author&gt;Bailer, A. John&lt;/author&gt;&lt;/authors&gt;&lt;/contributors&gt;&lt;titles&gt;&lt;title&gt;Comparing median lethal concentration values using confidence interval overlap or ratio tests&lt;/title&gt;&lt;secondary-title&gt;Environmental Toxicology and Chemistry&lt;/secondary-title&gt;&lt;/titles&gt;&lt;periodical&gt;&lt;full-title&gt;Environmental Toxicology and Chemistry&lt;/full-title&gt;&lt;/periodical&gt;&lt;pages&gt;&lt;style face="normal" font="default" size="100%"&gt;1441&lt;/style&gt;&lt;style face="normal" font="Symbol" charset="2" size="100%"&gt;-&lt;/style&gt;&lt;style face="normal" font="default" size="100%"&gt;1444&lt;/style&gt;&lt;/pages&gt;&lt;volume&gt;25&lt;/volume&gt;&lt;number&gt;5&lt;/number&gt;&lt;dates&gt;&lt;year&gt;2006&lt;/year&gt;&lt;/dates&gt;&lt;isbn&gt;0730-7268&lt;/isbn&gt;&lt;urls&gt;&lt;related-urls&gt;&lt;url&gt;https://setac.onlinelibrary.wiley.com/doi/abs/10.1897/05-320R.1&lt;/url&gt;&lt;/related-urls&gt;&lt;/urls&gt;&lt;electronic-resource-num&gt;https://doi.org/10.1897/05-320R.1&lt;/electronic-resource-num&gt;&lt;/record&gt;&lt;/Cite&gt;&lt;/EndNote&gt;</w:instrText>
      </w:r>
      <w:r w:rsidR="00CE21C2">
        <w:rPr>
          <w:rFonts w:cs="Times New Roman"/>
        </w:rPr>
        <w:fldChar w:fldCharType="separate"/>
      </w:r>
      <w:r w:rsidR="00A82E52">
        <w:rPr>
          <w:rFonts w:cs="Times New Roman"/>
        </w:rPr>
        <w:t>(Wheeler et al. 2006)</w:t>
      </w:r>
      <w:r w:rsidR="00CE21C2">
        <w:rPr>
          <w:rFonts w:cs="Times New Roman"/>
        </w:rPr>
        <w:fldChar w:fldCharType="end"/>
      </w:r>
      <w:r w:rsidR="002B02DC">
        <w:rPr>
          <w:rFonts w:cs="Times New Roman"/>
        </w:rPr>
        <w:t>.</w:t>
      </w:r>
      <w:r w:rsidR="00AB3691">
        <w:rPr>
          <w:rFonts w:cs="Times New Roman"/>
        </w:rPr>
        <w:t xml:space="preserve"> Briefly, ratios of LT50 estimates are compared with 1 and a 95% confident interval is determined </w:t>
      </w:r>
      <w:r w:rsidR="00AB3691">
        <w:rPr>
          <w:rFonts w:cs="Times New Roman"/>
        </w:rPr>
        <w:lastRenderedPageBreak/>
        <w:t xml:space="preserve">around this ratio. If the confidence interval excludes 1, then the estimates are significantly different. </w:t>
      </w:r>
      <w:r>
        <w:rPr>
          <w:rFonts w:cs="Times New Roman"/>
        </w:rPr>
        <w:t xml:space="preserve">Both regressions and confidence interval tests were conducted via the </w:t>
      </w:r>
      <w:proofErr w:type="spellStart"/>
      <w:r>
        <w:rPr>
          <w:rFonts w:cs="Times New Roman"/>
        </w:rPr>
        <w:t>drc</w:t>
      </w:r>
      <w:proofErr w:type="spellEnd"/>
      <w:r>
        <w:rPr>
          <w:rFonts w:cs="Times New Roman"/>
        </w:rPr>
        <w:t xml:space="preserve"> package </w:t>
      </w:r>
      <w:r w:rsidR="00FB4BE4">
        <w:rPr>
          <w:rFonts w:cs="Times New Roman"/>
        </w:rPr>
        <w:t>with</w:t>
      </w:r>
      <w:r>
        <w:rPr>
          <w:rFonts w:cs="Times New Roman"/>
        </w:rPr>
        <w:t xml:space="preserve">in R </w:t>
      </w:r>
      <w:r w:rsidR="00FB4BE4">
        <w:rPr>
          <w:rFonts w:cs="Times New Roman"/>
        </w:rPr>
        <w:t>software</w:t>
      </w:r>
      <w:r w:rsidR="00884E11">
        <w:rPr>
          <w:rFonts w:cs="Times New Roman"/>
        </w:rPr>
        <w:t xml:space="preserve"> (v2.12.0)</w:t>
      </w:r>
      <w:r w:rsidR="00FB4BE4">
        <w:rPr>
          <w:rFonts w:cs="Times New Roman"/>
        </w:rPr>
        <w:t xml:space="preserve"> </w:t>
      </w:r>
      <w:r>
        <w:rPr>
          <w:rFonts w:cs="Times New Roman"/>
        </w:rPr>
        <w:t xml:space="preserve">as in Khan et al. </w:t>
      </w:r>
      <w:r w:rsidR="00CE21C2">
        <w:rPr>
          <w:rFonts w:cs="Times New Roman"/>
        </w:rPr>
        <w:fldChar w:fldCharType="begin"/>
      </w:r>
      <w:r w:rsidR="00CE21C2">
        <w:rPr>
          <w:rFonts w:cs="Times New Roman"/>
        </w:rPr>
        <w:instrText xml:space="preserve"> ADDIN EN.CITE &lt;EndNote&gt;&lt;Cite ExcludeAuth="1"&gt;&lt;Author&gt;Khan&lt;/Author&gt;&lt;Year&gt;2020&lt;/Year&gt;&lt;RecNum&gt;34&lt;/RecNum&gt;&lt;DisplayText&gt;(2020)&lt;/DisplayText&gt;&lt;record&gt;&lt;rec-number&gt;34&lt;/rec-number&gt;&lt;foreign-keys&gt;&lt;key app="EN" db-id="rf9t5zd0se2f0medze6pxzv2w5zvvtrz2p0t" timestamp="1630457405"&gt;34&lt;/key&gt;&lt;/foreign-keys&gt;&lt;ref-type name="Journal Article"&gt;17&lt;/ref-type&gt;&lt;contributors&gt;&lt;authors&gt;&lt;author&gt;Khan, Jennifer M.&lt;/author&gt;&lt;author&gt;Dudding, Jack&lt;/author&gt;&lt;author&gt;Hart, Michael&lt;/author&gt;&lt;author&gt;Robertson, Clinton R.&lt;/author&gt;&lt;author&gt;Lopez, Roel&lt;/author&gt;&lt;author&gt;Randklev, Charles R.&lt;/author&gt;&lt;/authors&gt;&lt;/contributors&gt;&lt;titles&gt;&lt;title&gt;Linking flow and upper thermal limits of freshwater mussels to inform environmental flow benchmarks&lt;/title&gt;&lt;secondary-title&gt;Freshwater Biology&lt;/secondary-title&gt;&lt;/titles&gt;&lt;periodical&gt;&lt;full-title&gt;Freshwater Biology&lt;/full-title&gt;&lt;/periodical&gt;&lt;pages&gt;&lt;style face="normal" font="default" size="100%"&gt;2037&lt;/style&gt;&lt;style face="normal" font="Symbol" charset="2" size="100%"&gt;-&lt;/style&gt;&lt;style face="normal" font="default" size="100%"&gt;2052&lt;/style&gt;&lt;/pages&gt;&lt;volume&gt;65&lt;/volume&gt;&lt;number&gt;12&lt;/number&gt;&lt;dates&gt;&lt;year&gt;2020&lt;/year&gt;&lt;/dates&gt;&lt;isbn&gt;0046-5070&lt;/isbn&gt;&lt;urls&gt;&lt;related-urls&gt;&lt;url&gt;https://onlinelibrary.wiley.com/doi/abs/10.1111/fwb.13598&lt;/url&gt;&lt;/related-urls&gt;&lt;/urls&gt;&lt;electronic-resource-num&gt;https://doi.org/10.1111/fwb.13598&lt;/electronic-resource-num&gt;&lt;/record&gt;&lt;/Cite&gt;&lt;/EndNote&gt;</w:instrText>
      </w:r>
      <w:r w:rsidR="00CE21C2">
        <w:rPr>
          <w:rFonts w:cs="Times New Roman"/>
        </w:rPr>
        <w:fldChar w:fldCharType="separate"/>
      </w:r>
      <w:r w:rsidR="00CE21C2">
        <w:rPr>
          <w:rFonts w:cs="Times New Roman"/>
        </w:rPr>
        <w:t>(2020)</w:t>
      </w:r>
      <w:r w:rsidR="00CE21C2">
        <w:rPr>
          <w:rFonts w:cs="Times New Roman"/>
        </w:rPr>
        <w:fldChar w:fldCharType="end"/>
      </w:r>
      <w:r>
        <w:rPr>
          <w:rFonts w:cs="Times New Roman"/>
        </w:rPr>
        <w:t>.</w:t>
      </w:r>
    </w:p>
    <w:p w14:paraId="73A71587" w14:textId="77777777" w:rsidR="00CF653C" w:rsidRPr="000E0FBF" w:rsidRDefault="00BB57E1" w:rsidP="0016656B">
      <w:pPr>
        <w:pStyle w:val="Heading2"/>
      </w:pPr>
      <w:bookmarkStart w:id="39" w:name="_Toc81387435"/>
      <w:bookmarkStart w:id="40" w:name="_Toc94272809"/>
      <w:r>
        <w:t>Results</w:t>
      </w:r>
      <w:bookmarkEnd w:id="39"/>
      <w:bookmarkEnd w:id="40"/>
    </w:p>
    <w:p w14:paraId="6BF1C4CA" w14:textId="77777777" w:rsidR="00162D01" w:rsidRPr="00162D01" w:rsidRDefault="00BB57E1" w:rsidP="00162D01">
      <w:pPr>
        <w:pStyle w:val="Heading3"/>
      </w:pPr>
      <w:bookmarkStart w:id="41" w:name="_Toc81387436"/>
      <w:bookmarkStart w:id="42" w:name="_Toc94272810"/>
      <w:r>
        <w:t xml:space="preserve">Sediment temperature </w:t>
      </w:r>
      <w:r w:rsidR="002C46F6">
        <w:t xml:space="preserve">field </w:t>
      </w:r>
      <w:r>
        <w:t>trial</w:t>
      </w:r>
      <w:bookmarkEnd w:id="41"/>
      <w:bookmarkEnd w:id="42"/>
    </w:p>
    <w:p w14:paraId="35177730" w14:textId="247637EA" w:rsidR="008F4872" w:rsidRPr="00F26A82" w:rsidRDefault="00BB57E1" w:rsidP="008F4872">
      <w:r w:rsidRPr="00F26A82">
        <w:t>The sediment trial from 13–28 January 2021, captured a hot dry summer period in the southern Murray</w:t>
      </w:r>
      <w:r w:rsidR="00007A6F">
        <w:t>–</w:t>
      </w:r>
      <w:r w:rsidRPr="00F26A82">
        <w:t>Darling Basin. However, significant rainfall (total of 49.4 mm) from 26–30 January led to the termination of the trial. Mean daily air temperature ranged from 18–32°C</w:t>
      </w:r>
      <w:r w:rsidR="00C81E40" w:rsidRPr="00F26A82">
        <w:t xml:space="preserve"> (Figure </w:t>
      </w:r>
      <w:r w:rsidR="00F26A82" w:rsidRPr="00F26A82">
        <w:t>9</w:t>
      </w:r>
      <w:r w:rsidR="00C81E40" w:rsidRPr="00F26A82">
        <w:t>)</w:t>
      </w:r>
      <w:r w:rsidRPr="00F26A82">
        <w:t xml:space="preserve">, </w:t>
      </w:r>
      <w:r w:rsidR="00F26A82" w:rsidRPr="00F26A82">
        <w:t>although</w:t>
      </w:r>
      <w:r w:rsidRPr="00F26A82">
        <w:t xml:space="preserve"> maximum daily air temperatures reached 40°C</w:t>
      </w:r>
      <w:r w:rsidR="00C81E40" w:rsidRPr="00F26A82">
        <w:t xml:space="preserve"> as indicated by visualisation of hourly temperatures</w:t>
      </w:r>
      <w:r w:rsidRPr="00F26A82">
        <w:t xml:space="preserve"> (Figure </w:t>
      </w:r>
      <w:r w:rsidR="00F26A82" w:rsidRPr="00F26A82">
        <w:t>10</w:t>
      </w:r>
      <w:r w:rsidRPr="00F26A82">
        <w:t>).</w:t>
      </w:r>
    </w:p>
    <w:p w14:paraId="60444560" w14:textId="77777777" w:rsidR="0040721D" w:rsidRDefault="00BB57E1" w:rsidP="008F4872">
      <w:r w:rsidRPr="00F26A82">
        <w:t xml:space="preserve">Out of all conditions, sun-exposed surface loggers on dry sand or clay consistently recorded the highest temperatures, with mean daily temperatures ranging from 24–38°C (Figure </w:t>
      </w:r>
      <w:r w:rsidR="00F26A82" w:rsidRPr="00F26A82">
        <w:t>9</w:t>
      </w:r>
      <w:r w:rsidRPr="00F26A82">
        <w:t>)</w:t>
      </w:r>
      <w:r w:rsidR="00C81E40" w:rsidRPr="00F26A82">
        <w:t xml:space="preserve"> and substantial hourly extremes (Figure </w:t>
      </w:r>
      <w:r w:rsidR="00F26A82" w:rsidRPr="00F26A82">
        <w:t>10</w:t>
      </w:r>
      <w:r w:rsidR="00C81E40" w:rsidRPr="00F26A82">
        <w:t>)</w:t>
      </w:r>
      <w:r w:rsidRPr="00F26A82">
        <w:t>. Contrastingly, buried loggers in shaded wet sand or clay reliably measured the coolest temperatures, with mean daily temperatures between 15–23°C</w:t>
      </w:r>
      <w:r w:rsidR="00C81E40" w:rsidRPr="00F26A82">
        <w:t xml:space="preserve"> (Figure </w:t>
      </w:r>
      <w:r w:rsidR="00F26A82" w:rsidRPr="00F26A82">
        <w:t>9</w:t>
      </w:r>
      <w:r w:rsidR="00C81E40" w:rsidRPr="00F26A82">
        <w:t>)</w:t>
      </w:r>
      <w:r w:rsidRPr="00F26A82">
        <w:t xml:space="preserve">. Interestingly, sediment type did not have a major impact on sediment temperatures as indicated by largely comparable slopes in regression equations (Table 4). </w:t>
      </w:r>
      <w:r w:rsidR="003170C4" w:rsidRPr="00F26A82">
        <w:t xml:space="preserve">For loggers </w:t>
      </w:r>
      <w:r w:rsidR="005A42AE" w:rsidRPr="00F26A82">
        <w:t>at the surface</w:t>
      </w:r>
      <w:r w:rsidR="005A42AE">
        <w:t xml:space="preserve"> or buried </w:t>
      </w:r>
      <w:r w:rsidR="003170C4">
        <w:t xml:space="preserve">in dry sediment, </w:t>
      </w:r>
      <w:r w:rsidR="005A42AE">
        <w:t>m</w:t>
      </w:r>
      <w:r w:rsidR="00EF1ADF">
        <w:t xml:space="preserve">aximum mean daily temperatures </w:t>
      </w:r>
      <w:r w:rsidR="005A42AE">
        <w:t>ranged from 31.5</w:t>
      </w:r>
      <w:r w:rsidR="005A42AE" w:rsidRPr="008F4872">
        <w:t>–</w:t>
      </w:r>
      <w:r w:rsidR="005A42AE">
        <w:t>38.2</w:t>
      </w:r>
      <w:r w:rsidR="005A42AE" w:rsidRPr="008F4872">
        <w:t>°C</w:t>
      </w:r>
      <w:r>
        <w:t xml:space="preserve"> (Figure </w:t>
      </w:r>
      <w:r w:rsidR="00F26A82">
        <w:t>9</w:t>
      </w:r>
      <w:r>
        <w:t>)</w:t>
      </w:r>
      <w:r w:rsidR="005A42AE">
        <w:t>.</w:t>
      </w:r>
      <w:r w:rsidR="00EF1ADF">
        <w:t xml:space="preserve"> </w:t>
      </w:r>
      <w:r w:rsidRPr="008F4872">
        <w:t>Light levels, moisture levels and logger positioning on or buried within the sediment had much stronger effects on sediment temperatures. Temperatures were found to vary most between sediment conditions during the hottest day recorded, when mean daily sediment temperatures ranged from 23–38°C or by 15°C</w:t>
      </w:r>
      <w:r>
        <w:t xml:space="preserve"> (Figure </w:t>
      </w:r>
      <w:r w:rsidR="00F26A82">
        <w:t>9</w:t>
      </w:r>
      <w:r>
        <w:t>)</w:t>
      </w:r>
      <w:r w:rsidRPr="008F4872">
        <w:t>.</w:t>
      </w:r>
      <w:r>
        <w:t xml:space="preserve"> </w:t>
      </w:r>
    </w:p>
    <w:p w14:paraId="36266505" w14:textId="77777777" w:rsidR="008F4872" w:rsidRDefault="00BB57E1" w:rsidP="008F4872">
      <w:r>
        <w:t xml:space="preserve">The results of the sediment temperature trial are exemplified through visualisation of the measured treatment compared with a 1:1 ratio of air temperature (Figure </w:t>
      </w:r>
      <w:r w:rsidR="00F26A82">
        <w:t>11</w:t>
      </w:r>
      <w:r>
        <w:t xml:space="preserve">). For example, </w:t>
      </w:r>
      <w:r w:rsidR="00F139DD">
        <w:t>mean daily wet sediment temperatures in the shade are consistently below corresponding mean daily air temperatures regardless of sediment type and buried or exposed. As air temperature increases a greater benefit is realised, particularly in the buried treatment. Wet treatments in full sun only provide a temperature benefit (</w:t>
      </w:r>
      <w:proofErr w:type="gramStart"/>
      <w:r w:rsidR="00F139DD">
        <w:t>i.e.</w:t>
      </w:r>
      <w:proofErr w:type="gramEnd"/>
      <w:r w:rsidR="00F139DD">
        <w:t xml:space="preserve"> measured temperature is below air temperature) when buried, and this increases with increasing mean daily air temperatures (Figure </w:t>
      </w:r>
      <w:r w:rsidR="00F26A82">
        <w:t>11</w:t>
      </w:r>
      <w:r w:rsidR="00F139DD">
        <w:t xml:space="preserve">). There was no temperature benefit recorded from dry sediments, regardless of treatment (shading or full sun, buried or exposed), although shaded and buried treatments provided the greatest temperature benefit, respectively (Figure </w:t>
      </w:r>
      <w:r w:rsidR="00F26A82">
        <w:t>11</w:t>
      </w:r>
      <w:r w:rsidR="00F139DD">
        <w:t xml:space="preserve">).     </w:t>
      </w:r>
    </w:p>
    <w:p w14:paraId="79FE2EEE" w14:textId="77777777" w:rsidR="00F26A82" w:rsidRDefault="00F26A82" w:rsidP="008F4872"/>
    <w:p w14:paraId="275B508E" w14:textId="77777777" w:rsidR="00F26A82" w:rsidRDefault="00F26A82" w:rsidP="008F4872"/>
    <w:p w14:paraId="752E273B" w14:textId="77777777" w:rsidR="00F26A82" w:rsidRDefault="00F26A82" w:rsidP="008F4872"/>
    <w:p w14:paraId="06A405DD" w14:textId="77777777" w:rsidR="00F26A82" w:rsidRDefault="00F26A82" w:rsidP="008F4872"/>
    <w:p w14:paraId="5D819379" w14:textId="77777777" w:rsidR="00F26A82" w:rsidRDefault="00F26A82" w:rsidP="008F4872"/>
    <w:p w14:paraId="4F037EE5" w14:textId="77777777" w:rsidR="00F26A82" w:rsidRDefault="00F26A82" w:rsidP="008F4872"/>
    <w:p w14:paraId="5427ED48" w14:textId="77777777" w:rsidR="00F26A82" w:rsidRDefault="00F26A82" w:rsidP="008F4872"/>
    <w:p w14:paraId="1AC6D80C" w14:textId="77777777" w:rsidR="00F26A82" w:rsidRDefault="00F26A82" w:rsidP="008F4872"/>
    <w:p w14:paraId="52CEE817" w14:textId="77777777" w:rsidR="00F26A82" w:rsidRDefault="00BB57E1" w:rsidP="008F4872">
      <w:r>
        <w:rPr>
          <w:noProof/>
        </w:rPr>
        <w:lastRenderedPageBreak/>
        <w:drawing>
          <wp:inline distT="0" distB="0" distL="0" distR="0" wp14:anchorId="43F68CE7" wp14:editId="64885388">
            <wp:extent cx="5754150" cy="359618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8933"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799509" cy="3624533"/>
                    </a:xfrm>
                    <a:prstGeom prst="rect">
                      <a:avLst/>
                    </a:prstGeom>
                    <a:noFill/>
                    <a:ln>
                      <a:noFill/>
                    </a:ln>
                  </pic:spPr>
                </pic:pic>
              </a:graphicData>
            </a:graphic>
          </wp:inline>
        </w:drawing>
      </w:r>
    </w:p>
    <w:p w14:paraId="66AA8A4E" w14:textId="3B50C284" w:rsidR="00F26A82" w:rsidRPr="008F4872" w:rsidRDefault="00BB57E1" w:rsidP="00F26A82">
      <w:bookmarkStart w:id="43" w:name="_Toc94248451"/>
      <w:r w:rsidRPr="00942763">
        <w:rPr>
          <w:b/>
          <w:bCs/>
        </w:rPr>
        <w:t xml:space="preserve">Figure </w:t>
      </w:r>
      <w:r w:rsidRPr="00942763">
        <w:rPr>
          <w:b/>
          <w:bCs/>
        </w:rPr>
        <w:fldChar w:fldCharType="begin"/>
      </w:r>
      <w:r w:rsidRPr="00942763">
        <w:rPr>
          <w:b/>
          <w:bCs/>
        </w:rPr>
        <w:instrText xml:space="preserve"> SEQ Figure \* ARABIC </w:instrText>
      </w:r>
      <w:r w:rsidRPr="00942763">
        <w:rPr>
          <w:b/>
          <w:bCs/>
        </w:rPr>
        <w:fldChar w:fldCharType="separate"/>
      </w:r>
      <w:r w:rsidR="00DB44B4">
        <w:rPr>
          <w:b/>
          <w:bCs/>
          <w:noProof/>
        </w:rPr>
        <w:t>9</w:t>
      </w:r>
      <w:r w:rsidRPr="00942763">
        <w:rPr>
          <w:b/>
          <w:bCs/>
        </w:rPr>
        <w:fldChar w:fldCharType="end"/>
      </w:r>
      <w:r>
        <w:t xml:space="preserve"> </w:t>
      </w:r>
      <w:r w:rsidRPr="008F4872">
        <w:t xml:space="preserve">Mean daily temperatures recorded by loggers (lines and symbols) from 13–28 January 2021 in a range of sediment conditions: dry (yellow) or wet (blue line), clay (circle) or sand (diamond symbol), buried (solid) or exposed (dashed line), shade (blue) or sun (yellow symbol). Logger recordings on 20–21 </w:t>
      </w:r>
      <w:proofErr w:type="gramStart"/>
      <w:r w:rsidRPr="008F4872">
        <w:t>are</w:t>
      </w:r>
      <w:proofErr w:type="gramEnd"/>
      <w:r w:rsidRPr="008F4872">
        <w:t xml:space="preserve"> not shown as the irrigation system for wet treatments malfunctioned. Mean daily air temperature from the NSW</w:t>
      </w:r>
      <w:r>
        <w:t xml:space="preserve"> DPI</w:t>
      </w:r>
      <w:r w:rsidRPr="008F4872">
        <w:t xml:space="preserve"> Leeton weather station over the period is also shown (grey line).</w:t>
      </w:r>
      <w:bookmarkEnd w:id="43"/>
    </w:p>
    <w:p w14:paraId="3788B05F" w14:textId="77777777" w:rsidR="00F26A82" w:rsidRDefault="00F26A82" w:rsidP="008F4872"/>
    <w:p w14:paraId="11E304C8" w14:textId="77777777" w:rsidR="00F26A82" w:rsidRDefault="00BB57E1" w:rsidP="00F26A82">
      <w:pPr>
        <w:keepNext/>
        <w:jc w:val="center"/>
      </w:pPr>
      <w:r>
        <w:rPr>
          <w:noProof/>
        </w:rPr>
        <w:drawing>
          <wp:inline distT="0" distB="0" distL="0" distR="0" wp14:anchorId="5CF96B89" wp14:editId="679F4C85">
            <wp:extent cx="4026089" cy="251619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82106"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077419" cy="2548275"/>
                    </a:xfrm>
                    <a:prstGeom prst="rect">
                      <a:avLst/>
                    </a:prstGeom>
                    <a:noFill/>
                    <a:ln>
                      <a:noFill/>
                    </a:ln>
                  </pic:spPr>
                </pic:pic>
              </a:graphicData>
            </a:graphic>
          </wp:inline>
        </w:drawing>
      </w:r>
    </w:p>
    <w:p w14:paraId="4D3B1F15" w14:textId="792B2093" w:rsidR="00F26A82" w:rsidRDefault="00BB57E1" w:rsidP="00F26A82">
      <w:bookmarkStart w:id="44" w:name="_Toc94248452"/>
      <w:r w:rsidRPr="00942763">
        <w:rPr>
          <w:b/>
          <w:bCs/>
        </w:rPr>
        <w:t xml:space="preserve">Figure </w:t>
      </w:r>
      <w:r w:rsidRPr="00942763">
        <w:rPr>
          <w:b/>
          <w:bCs/>
        </w:rPr>
        <w:fldChar w:fldCharType="begin"/>
      </w:r>
      <w:r w:rsidRPr="00942763">
        <w:rPr>
          <w:b/>
          <w:bCs/>
        </w:rPr>
        <w:instrText xml:space="preserve"> SEQ Figure \* ARABIC </w:instrText>
      </w:r>
      <w:r w:rsidRPr="00942763">
        <w:rPr>
          <w:b/>
          <w:bCs/>
        </w:rPr>
        <w:fldChar w:fldCharType="separate"/>
      </w:r>
      <w:r w:rsidR="00DB44B4">
        <w:rPr>
          <w:b/>
          <w:bCs/>
          <w:noProof/>
        </w:rPr>
        <w:t>10</w:t>
      </w:r>
      <w:r w:rsidRPr="00942763">
        <w:rPr>
          <w:b/>
          <w:bCs/>
        </w:rPr>
        <w:fldChar w:fldCharType="end"/>
      </w:r>
      <w:r>
        <w:t xml:space="preserve"> </w:t>
      </w:r>
      <w:r w:rsidRPr="008F4872">
        <w:t xml:space="preserve">Hourly temperatures recorded by loggers (lines and symbols) from 13–28 January 2021 in a suite of sediment conditions: dry (yellow) or wet (blue line), clay (circle) or sand (diamond symbol), buried (solid) or exposed (dashed line), shade (blue) or sun (yellow symbol). Logger recordings on 20–21 </w:t>
      </w:r>
      <w:proofErr w:type="gramStart"/>
      <w:r w:rsidRPr="008F4872">
        <w:t>are</w:t>
      </w:r>
      <w:proofErr w:type="gramEnd"/>
      <w:r w:rsidRPr="008F4872">
        <w:t xml:space="preserve"> not shown as the irrigation system for wet treatments malfunctioned. Hourly air temperature from the NSW </w:t>
      </w:r>
      <w:r>
        <w:t xml:space="preserve">DPI </w:t>
      </w:r>
      <w:r w:rsidRPr="008F4872">
        <w:t>Leeton weather station over the period is also shown (grey line).</w:t>
      </w:r>
      <w:bookmarkEnd w:id="44"/>
    </w:p>
    <w:p w14:paraId="70244BD5" w14:textId="45238FBE" w:rsidR="0008696B" w:rsidRPr="0008696B" w:rsidRDefault="00BB57E1" w:rsidP="0008696B">
      <w:pPr>
        <w:pStyle w:val="Caption"/>
        <w:keepNext/>
        <w:rPr>
          <w:rFonts w:ascii="Segoe UI" w:hAnsi="Segoe UI" w:cs="Segoe UI"/>
          <w:color w:val="auto"/>
        </w:rPr>
      </w:pPr>
      <w:bookmarkStart w:id="45" w:name="_Toc94248439"/>
      <w:r w:rsidRPr="0008696B">
        <w:rPr>
          <w:rFonts w:ascii="Segoe UI" w:hAnsi="Segoe UI" w:cs="Segoe UI"/>
          <w:b/>
          <w:bCs/>
          <w:color w:val="auto"/>
        </w:rPr>
        <w:lastRenderedPageBreak/>
        <w:t xml:space="preserve">Table </w:t>
      </w:r>
      <w:r w:rsidRPr="0008696B">
        <w:rPr>
          <w:rFonts w:ascii="Segoe UI" w:hAnsi="Segoe UI" w:cs="Segoe UI"/>
          <w:b/>
          <w:bCs/>
          <w:color w:val="auto"/>
        </w:rPr>
        <w:fldChar w:fldCharType="begin"/>
      </w:r>
      <w:r w:rsidRPr="0008696B">
        <w:rPr>
          <w:rFonts w:ascii="Segoe UI" w:hAnsi="Segoe UI" w:cs="Segoe UI"/>
          <w:b/>
          <w:bCs/>
          <w:color w:val="auto"/>
        </w:rPr>
        <w:instrText xml:space="preserve"> SEQ Table \* ARABIC </w:instrText>
      </w:r>
      <w:r w:rsidRPr="0008696B">
        <w:rPr>
          <w:rFonts w:ascii="Segoe UI" w:hAnsi="Segoe UI" w:cs="Segoe UI"/>
          <w:b/>
          <w:bCs/>
          <w:color w:val="auto"/>
        </w:rPr>
        <w:fldChar w:fldCharType="separate"/>
      </w:r>
      <w:r w:rsidR="00DB44B4">
        <w:rPr>
          <w:rFonts w:ascii="Segoe UI" w:hAnsi="Segoe UI" w:cs="Segoe UI"/>
          <w:b/>
          <w:bCs/>
          <w:noProof/>
          <w:color w:val="auto"/>
        </w:rPr>
        <w:t>4</w:t>
      </w:r>
      <w:r w:rsidRPr="0008696B">
        <w:rPr>
          <w:rFonts w:ascii="Segoe UI" w:hAnsi="Segoe UI" w:cs="Segoe UI"/>
          <w:b/>
          <w:bCs/>
          <w:color w:val="auto"/>
        </w:rPr>
        <w:fldChar w:fldCharType="end"/>
      </w:r>
      <w:r w:rsidRPr="0008696B">
        <w:rPr>
          <w:rFonts w:ascii="Segoe UI" w:hAnsi="Segoe UI" w:cs="Segoe UI"/>
          <w:color w:val="auto"/>
        </w:rPr>
        <w:t xml:space="preserve"> Parameters of equations for linear regressions between mean daily temperatures recorded by loggers in different sediment conditions and mean daily air temperature at a nearby NSW DPI weather station at Leeton. R</w:t>
      </w:r>
      <w:r w:rsidRPr="000933CC">
        <w:rPr>
          <w:rFonts w:ascii="Segoe UI" w:hAnsi="Segoe UI" w:cs="Segoe UI"/>
          <w:color w:val="auto"/>
          <w:vertAlign w:val="superscript"/>
        </w:rPr>
        <w:t>2</w:t>
      </w:r>
      <w:r w:rsidRPr="0008696B">
        <w:rPr>
          <w:rFonts w:ascii="Segoe UI" w:hAnsi="Segoe UI" w:cs="Segoe UI"/>
          <w:color w:val="auto"/>
        </w:rPr>
        <w:t xml:space="preserve"> and P values are also displayed.</w:t>
      </w:r>
      <w:bookmarkEnd w:id="45"/>
    </w:p>
    <w:tbl>
      <w:tblPr>
        <w:tblStyle w:val="dpitablestyle"/>
        <w:tblW w:w="0" w:type="auto"/>
        <w:tblLook w:val="04A0" w:firstRow="1" w:lastRow="0" w:firstColumn="1" w:lastColumn="0" w:noHBand="0" w:noVBand="1"/>
      </w:tblPr>
      <w:tblGrid>
        <w:gridCol w:w="1131"/>
        <w:gridCol w:w="1131"/>
        <w:gridCol w:w="1131"/>
        <w:gridCol w:w="1131"/>
        <w:gridCol w:w="1131"/>
        <w:gridCol w:w="1131"/>
        <w:gridCol w:w="1132"/>
        <w:gridCol w:w="1132"/>
      </w:tblGrid>
      <w:tr w:rsidR="0001426C" w14:paraId="42A1136F" w14:textId="77777777" w:rsidTr="0001426C">
        <w:trPr>
          <w:cnfStyle w:val="100000000000" w:firstRow="1" w:lastRow="0" w:firstColumn="0" w:lastColumn="0" w:oddVBand="0" w:evenVBand="0" w:oddHBand="0" w:evenHBand="0" w:firstRowFirstColumn="0" w:firstRowLastColumn="0" w:lastRowFirstColumn="0" w:lastRowLastColumn="0"/>
        </w:trPr>
        <w:tc>
          <w:tcPr>
            <w:tcW w:w="1131" w:type="dxa"/>
            <w:tcBorders>
              <w:top w:val="none" w:sz="0" w:space="0" w:color="auto"/>
              <w:left w:val="none" w:sz="0" w:space="0" w:color="auto"/>
              <w:bottom w:val="none" w:sz="0" w:space="0" w:color="auto"/>
              <w:right w:val="none" w:sz="0" w:space="0" w:color="auto"/>
            </w:tcBorders>
          </w:tcPr>
          <w:p w14:paraId="3B7E171A" w14:textId="77777777" w:rsidR="00BA72CA" w:rsidRDefault="00BB57E1" w:rsidP="008F4872">
            <w:r>
              <w:t>Moist</w:t>
            </w:r>
          </w:p>
        </w:tc>
        <w:tc>
          <w:tcPr>
            <w:tcW w:w="1131" w:type="dxa"/>
            <w:tcBorders>
              <w:top w:val="none" w:sz="0" w:space="0" w:color="auto"/>
              <w:left w:val="none" w:sz="0" w:space="0" w:color="auto"/>
              <w:bottom w:val="none" w:sz="0" w:space="0" w:color="auto"/>
              <w:right w:val="none" w:sz="0" w:space="0" w:color="auto"/>
            </w:tcBorders>
          </w:tcPr>
          <w:p w14:paraId="6F49097F" w14:textId="77777777" w:rsidR="00BA72CA" w:rsidRDefault="00BB57E1" w:rsidP="008F4872">
            <w:r>
              <w:t>Light</w:t>
            </w:r>
          </w:p>
        </w:tc>
        <w:tc>
          <w:tcPr>
            <w:tcW w:w="1131" w:type="dxa"/>
            <w:tcBorders>
              <w:top w:val="none" w:sz="0" w:space="0" w:color="auto"/>
              <w:left w:val="none" w:sz="0" w:space="0" w:color="auto"/>
              <w:bottom w:val="none" w:sz="0" w:space="0" w:color="auto"/>
              <w:right w:val="none" w:sz="0" w:space="0" w:color="auto"/>
            </w:tcBorders>
          </w:tcPr>
          <w:p w14:paraId="5FFE5129" w14:textId="77777777" w:rsidR="00BA72CA" w:rsidRDefault="00BB57E1" w:rsidP="008F4872">
            <w:r>
              <w:t>Position</w:t>
            </w:r>
          </w:p>
        </w:tc>
        <w:tc>
          <w:tcPr>
            <w:tcW w:w="1131" w:type="dxa"/>
            <w:tcBorders>
              <w:top w:val="none" w:sz="0" w:space="0" w:color="auto"/>
              <w:left w:val="none" w:sz="0" w:space="0" w:color="auto"/>
              <w:bottom w:val="none" w:sz="0" w:space="0" w:color="auto"/>
              <w:right w:val="none" w:sz="0" w:space="0" w:color="auto"/>
            </w:tcBorders>
          </w:tcPr>
          <w:p w14:paraId="3A7C6DD5" w14:textId="77777777" w:rsidR="00BA72CA" w:rsidRDefault="00BB57E1" w:rsidP="008F4872">
            <w:r>
              <w:t>Sed type</w:t>
            </w:r>
          </w:p>
        </w:tc>
        <w:tc>
          <w:tcPr>
            <w:tcW w:w="1131" w:type="dxa"/>
            <w:tcBorders>
              <w:top w:val="none" w:sz="0" w:space="0" w:color="auto"/>
              <w:left w:val="none" w:sz="0" w:space="0" w:color="auto"/>
              <w:bottom w:val="none" w:sz="0" w:space="0" w:color="auto"/>
              <w:right w:val="none" w:sz="0" w:space="0" w:color="auto"/>
            </w:tcBorders>
          </w:tcPr>
          <w:p w14:paraId="528E5959" w14:textId="77777777" w:rsidR="00BA72CA" w:rsidRDefault="00BB57E1" w:rsidP="008F4872">
            <w:r>
              <w:t>Intercept</w:t>
            </w:r>
          </w:p>
        </w:tc>
        <w:tc>
          <w:tcPr>
            <w:tcW w:w="1131" w:type="dxa"/>
            <w:tcBorders>
              <w:top w:val="none" w:sz="0" w:space="0" w:color="auto"/>
              <w:left w:val="none" w:sz="0" w:space="0" w:color="auto"/>
              <w:bottom w:val="none" w:sz="0" w:space="0" w:color="auto"/>
              <w:right w:val="none" w:sz="0" w:space="0" w:color="auto"/>
            </w:tcBorders>
          </w:tcPr>
          <w:p w14:paraId="3A06846C" w14:textId="77777777" w:rsidR="00BA72CA" w:rsidRDefault="00BB57E1" w:rsidP="008F4872">
            <w:r>
              <w:t>Slope</w:t>
            </w:r>
          </w:p>
        </w:tc>
        <w:tc>
          <w:tcPr>
            <w:tcW w:w="1132" w:type="dxa"/>
            <w:tcBorders>
              <w:top w:val="none" w:sz="0" w:space="0" w:color="auto"/>
              <w:left w:val="none" w:sz="0" w:space="0" w:color="auto"/>
              <w:bottom w:val="none" w:sz="0" w:space="0" w:color="auto"/>
              <w:right w:val="none" w:sz="0" w:space="0" w:color="auto"/>
            </w:tcBorders>
          </w:tcPr>
          <w:p w14:paraId="2712FBF4" w14:textId="77777777" w:rsidR="00BA72CA" w:rsidRDefault="00BB57E1" w:rsidP="008F4872">
            <w:r>
              <w:t>R</w:t>
            </w:r>
            <w:r w:rsidRPr="00BA72CA">
              <w:rPr>
                <w:vertAlign w:val="superscript"/>
              </w:rPr>
              <w:t>2</w:t>
            </w:r>
          </w:p>
        </w:tc>
        <w:tc>
          <w:tcPr>
            <w:tcW w:w="1132" w:type="dxa"/>
            <w:tcBorders>
              <w:top w:val="none" w:sz="0" w:space="0" w:color="auto"/>
              <w:left w:val="none" w:sz="0" w:space="0" w:color="auto"/>
              <w:bottom w:val="none" w:sz="0" w:space="0" w:color="auto"/>
              <w:right w:val="none" w:sz="0" w:space="0" w:color="auto"/>
            </w:tcBorders>
          </w:tcPr>
          <w:p w14:paraId="1E587584" w14:textId="77777777" w:rsidR="00BA72CA" w:rsidRDefault="00BB57E1" w:rsidP="008F4872">
            <w:r>
              <w:t>P value</w:t>
            </w:r>
          </w:p>
        </w:tc>
      </w:tr>
      <w:tr w:rsidR="0001426C" w14:paraId="766B1C56"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Borders>
              <w:top w:val="single" w:sz="4" w:space="0" w:color="auto"/>
            </w:tcBorders>
          </w:tcPr>
          <w:p w14:paraId="387351EE" w14:textId="77777777" w:rsidR="00BA72CA" w:rsidRDefault="00BB57E1" w:rsidP="00BA72CA">
            <w:r>
              <w:rPr>
                <w:szCs w:val="20"/>
              </w:rPr>
              <w:t>Wet</w:t>
            </w:r>
          </w:p>
        </w:tc>
        <w:tc>
          <w:tcPr>
            <w:tcW w:w="1131" w:type="dxa"/>
            <w:tcBorders>
              <w:top w:val="single" w:sz="4" w:space="0" w:color="auto"/>
            </w:tcBorders>
          </w:tcPr>
          <w:p w14:paraId="3B1AF1AD" w14:textId="77777777" w:rsidR="00BA72CA" w:rsidRDefault="00BB57E1" w:rsidP="00BA72CA">
            <w:r>
              <w:rPr>
                <w:szCs w:val="20"/>
              </w:rPr>
              <w:t>Shade</w:t>
            </w:r>
          </w:p>
        </w:tc>
        <w:tc>
          <w:tcPr>
            <w:tcW w:w="1131" w:type="dxa"/>
            <w:tcBorders>
              <w:top w:val="single" w:sz="4" w:space="0" w:color="auto"/>
            </w:tcBorders>
          </w:tcPr>
          <w:p w14:paraId="13B64800" w14:textId="77777777" w:rsidR="00BA72CA" w:rsidRDefault="00BB57E1" w:rsidP="00BA72CA">
            <w:r>
              <w:rPr>
                <w:szCs w:val="20"/>
              </w:rPr>
              <w:t>Buried</w:t>
            </w:r>
          </w:p>
        </w:tc>
        <w:tc>
          <w:tcPr>
            <w:tcW w:w="1131" w:type="dxa"/>
            <w:tcBorders>
              <w:top w:val="single" w:sz="4" w:space="0" w:color="auto"/>
            </w:tcBorders>
          </w:tcPr>
          <w:p w14:paraId="52F4ECC9" w14:textId="77777777" w:rsidR="00BA72CA" w:rsidRDefault="00BB57E1" w:rsidP="00BA72CA">
            <w:r>
              <w:rPr>
                <w:szCs w:val="20"/>
              </w:rPr>
              <w:t>Clay</w:t>
            </w:r>
          </w:p>
        </w:tc>
        <w:tc>
          <w:tcPr>
            <w:tcW w:w="1131" w:type="dxa"/>
            <w:tcBorders>
              <w:top w:val="single" w:sz="4" w:space="0" w:color="auto"/>
            </w:tcBorders>
          </w:tcPr>
          <w:p w14:paraId="192CAB1F" w14:textId="77777777" w:rsidR="00BA72CA" w:rsidRDefault="00BB57E1" w:rsidP="00BA72CA">
            <w:r>
              <w:rPr>
                <w:szCs w:val="20"/>
              </w:rPr>
              <w:t>6.4</w:t>
            </w:r>
          </w:p>
        </w:tc>
        <w:tc>
          <w:tcPr>
            <w:tcW w:w="1131" w:type="dxa"/>
            <w:tcBorders>
              <w:top w:val="single" w:sz="4" w:space="0" w:color="auto"/>
            </w:tcBorders>
          </w:tcPr>
          <w:p w14:paraId="61AD7E68" w14:textId="77777777" w:rsidR="00BA72CA" w:rsidRDefault="00BB57E1" w:rsidP="00BA72CA">
            <w:r>
              <w:rPr>
                <w:szCs w:val="20"/>
              </w:rPr>
              <w:t>0.56</w:t>
            </w:r>
          </w:p>
        </w:tc>
        <w:tc>
          <w:tcPr>
            <w:tcW w:w="1132" w:type="dxa"/>
            <w:tcBorders>
              <w:top w:val="single" w:sz="4" w:space="0" w:color="auto"/>
            </w:tcBorders>
          </w:tcPr>
          <w:p w14:paraId="57D733D2" w14:textId="77777777" w:rsidR="00BA72CA" w:rsidRDefault="00BB57E1" w:rsidP="00BA72CA">
            <w:r>
              <w:rPr>
                <w:szCs w:val="20"/>
              </w:rPr>
              <w:t>0.93</w:t>
            </w:r>
          </w:p>
        </w:tc>
        <w:tc>
          <w:tcPr>
            <w:tcW w:w="1132" w:type="dxa"/>
            <w:tcBorders>
              <w:top w:val="single" w:sz="4" w:space="0" w:color="auto"/>
            </w:tcBorders>
          </w:tcPr>
          <w:p w14:paraId="75EBE989" w14:textId="77777777" w:rsidR="00BA72CA" w:rsidRDefault="00BB57E1" w:rsidP="00BA72CA">
            <w:r>
              <w:rPr>
                <w:szCs w:val="20"/>
              </w:rPr>
              <w:t>&lt; 0.0001</w:t>
            </w:r>
          </w:p>
        </w:tc>
      </w:tr>
      <w:tr w:rsidR="0001426C" w14:paraId="086B6371"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062AFAEB" w14:textId="77777777" w:rsidR="00BA72CA" w:rsidRDefault="00BA72CA" w:rsidP="00BA72CA"/>
        </w:tc>
        <w:tc>
          <w:tcPr>
            <w:tcW w:w="1131" w:type="dxa"/>
          </w:tcPr>
          <w:p w14:paraId="39E8BD99" w14:textId="77777777" w:rsidR="00BA72CA" w:rsidRDefault="00BA72CA" w:rsidP="00BA72CA"/>
        </w:tc>
        <w:tc>
          <w:tcPr>
            <w:tcW w:w="1131" w:type="dxa"/>
          </w:tcPr>
          <w:p w14:paraId="30BE6136" w14:textId="77777777" w:rsidR="00BA72CA" w:rsidRDefault="00BA72CA" w:rsidP="00BA72CA"/>
        </w:tc>
        <w:tc>
          <w:tcPr>
            <w:tcW w:w="1131" w:type="dxa"/>
          </w:tcPr>
          <w:p w14:paraId="12A42B2A" w14:textId="77777777" w:rsidR="00BA72CA" w:rsidRDefault="00BB57E1" w:rsidP="00BA72CA">
            <w:r>
              <w:rPr>
                <w:szCs w:val="20"/>
              </w:rPr>
              <w:t>Sand</w:t>
            </w:r>
          </w:p>
        </w:tc>
        <w:tc>
          <w:tcPr>
            <w:tcW w:w="1131" w:type="dxa"/>
          </w:tcPr>
          <w:p w14:paraId="3F1895DE" w14:textId="77777777" w:rsidR="00BA72CA" w:rsidRDefault="00BB57E1" w:rsidP="00BA72CA">
            <w:r>
              <w:rPr>
                <w:szCs w:val="20"/>
              </w:rPr>
              <w:t>6.4</w:t>
            </w:r>
          </w:p>
        </w:tc>
        <w:tc>
          <w:tcPr>
            <w:tcW w:w="1131" w:type="dxa"/>
          </w:tcPr>
          <w:p w14:paraId="2D3A348D" w14:textId="77777777" w:rsidR="00BA72CA" w:rsidRDefault="00BB57E1" w:rsidP="00BA72CA">
            <w:r>
              <w:rPr>
                <w:szCs w:val="20"/>
              </w:rPr>
              <w:t>0.57</w:t>
            </w:r>
          </w:p>
        </w:tc>
        <w:tc>
          <w:tcPr>
            <w:tcW w:w="1132" w:type="dxa"/>
          </w:tcPr>
          <w:p w14:paraId="2CFEC2F7" w14:textId="77777777" w:rsidR="00BA72CA" w:rsidRDefault="00BB57E1" w:rsidP="00BA72CA">
            <w:r>
              <w:rPr>
                <w:szCs w:val="20"/>
              </w:rPr>
              <w:t>0.95</w:t>
            </w:r>
          </w:p>
        </w:tc>
        <w:tc>
          <w:tcPr>
            <w:tcW w:w="1132" w:type="dxa"/>
          </w:tcPr>
          <w:p w14:paraId="448A4AFB" w14:textId="77777777" w:rsidR="00BA72CA" w:rsidRDefault="00BB57E1" w:rsidP="00BA72CA">
            <w:r>
              <w:rPr>
                <w:szCs w:val="20"/>
              </w:rPr>
              <w:t>&lt; 0.0001</w:t>
            </w:r>
          </w:p>
        </w:tc>
      </w:tr>
      <w:tr w:rsidR="0001426C" w14:paraId="70CAB2E3"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Pr>
          <w:p w14:paraId="1AD29AE1" w14:textId="77777777" w:rsidR="00BA72CA" w:rsidRDefault="00BA72CA" w:rsidP="00BA72CA"/>
        </w:tc>
        <w:tc>
          <w:tcPr>
            <w:tcW w:w="1131" w:type="dxa"/>
          </w:tcPr>
          <w:p w14:paraId="1C8C5F64" w14:textId="77777777" w:rsidR="00BA72CA" w:rsidRDefault="00BA72CA" w:rsidP="00BA72CA"/>
        </w:tc>
        <w:tc>
          <w:tcPr>
            <w:tcW w:w="1131" w:type="dxa"/>
          </w:tcPr>
          <w:p w14:paraId="503434E7" w14:textId="77777777" w:rsidR="00BA72CA" w:rsidRDefault="00BB57E1" w:rsidP="00BA72CA">
            <w:r>
              <w:rPr>
                <w:szCs w:val="20"/>
              </w:rPr>
              <w:t>Exposed</w:t>
            </w:r>
          </w:p>
        </w:tc>
        <w:tc>
          <w:tcPr>
            <w:tcW w:w="1131" w:type="dxa"/>
          </w:tcPr>
          <w:p w14:paraId="7DDE56E2" w14:textId="77777777" w:rsidR="00BA72CA" w:rsidRDefault="00BB57E1" w:rsidP="00BA72CA">
            <w:r>
              <w:rPr>
                <w:szCs w:val="20"/>
              </w:rPr>
              <w:t>Clay</w:t>
            </w:r>
          </w:p>
        </w:tc>
        <w:tc>
          <w:tcPr>
            <w:tcW w:w="1131" w:type="dxa"/>
          </w:tcPr>
          <w:p w14:paraId="55B81B8E" w14:textId="77777777" w:rsidR="00BA72CA" w:rsidRDefault="00BB57E1" w:rsidP="00BA72CA">
            <w:r>
              <w:rPr>
                <w:szCs w:val="20"/>
              </w:rPr>
              <w:t>6.2</w:t>
            </w:r>
          </w:p>
        </w:tc>
        <w:tc>
          <w:tcPr>
            <w:tcW w:w="1131" w:type="dxa"/>
          </w:tcPr>
          <w:p w14:paraId="1305EF61" w14:textId="77777777" w:rsidR="00BA72CA" w:rsidRDefault="00BB57E1" w:rsidP="00BA72CA">
            <w:r>
              <w:rPr>
                <w:szCs w:val="20"/>
              </w:rPr>
              <w:t>0.70</w:t>
            </w:r>
          </w:p>
        </w:tc>
        <w:tc>
          <w:tcPr>
            <w:tcW w:w="1132" w:type="dxa"/>
          </w:tcPr>
          <w:p w14:paraId="65BD1914" w14:textId="77777777" w:rsidR="00BA72CA" w:rsidRDefault="00BB57E1" w:rsidP="00BA72CA">
            <w:r>
              <w:rPr>
                <w:szCs w:val="20"/>
              </w:rPr>
              <w:t>0.89</w:t>
            </w:r>
          </w:p>
        </w:tc>
        <w:tc>
          <w:tcPr>
            <w:tcW w:w="1132" w:type="dxa"/>
          </w:tcPr>
          <w:p w14:paraId="227800FD" w14:textId="77777777" w:rsidR="00BA72CA" w:rsidRDefault="00BB57E1" w:rsidP="00BA72CA">
            <w:r>
              <w:rPr>
                <w:szCs w:val="20"/>
              </w:rPr>
              <w:t>&lt; 0.0001</w:t>
            </w:r>
          </w:p>
        </w:tc>
      </w:tr>
      <w:tr w:rsidR="0001426C" w14:paraId="657ADF61"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2B3DAB86" w14:textId="77777777" w:rsidR="00BA72CA" w:rsidRDefault="00BA72CA" w:rsidP="00BA72CA"/>
        </w:tc>
        <w:tc>
          <w:tcPr>
            <w:tcW w:w="1131" w:type="dxa"/>
          </w:tcPr>
          <w:p w14:paraId="77E9ED4C" w14:textId="77777777" w:rsidR="00BA72CA" w:rsidRDefault="00BA72CA" w:rsidP="00BA72CA"/>
        </w:tc>
        <w:tc>
          <w:tcPr>
            <w:tcW w:w="1131" w:type="dxa"/>
          </w:tcPr>
          <w:p w14:paraId="64417099" w14:textId="77777777" w:rsidR="00BA72CA" w:rsidRDefault="00BA72CA" w:rsidP="00BA72CA"/>
        </w:tc>
        <w:tc>
          <w:tcPr>
            <w:tcW w:w="1131" w:type="dxa"/>
          </w:tcPr>
          <w:p w14:paraId="3D897E51" w14:textId="77777777" w:rsidR="00BA72CA" w:rsidRDefault="00BB57E1" w:rsidP="00BA72CA">
            <w:r>
              <w:rPr>
                <w:szCs w:val="20"/>
              </w:rPr>
              <w:t>Sand</w:t>
            </w:r>
          </w:p>
        </w:tc>
        <w:tc>
          <w:tcPr>
            <w:tcW w:w="1131" w:type="dxa"/>
          </w:tcPr>
          <w:p w14:paraId="5EBFB002" w14:textId="77777777" w:rsidR="00BA72CA" w:rsidRDefault="00BB57E1" w:rsidP="00BA72CA">
            <w:r>
              <w:rPr>
                <w:szCs w:val="20"/>
              </w:rPr>
              <w:t>7.3</w:t>
            </w:r>
          </w:p>
        </w:tc>
        <w:tc>
          <w:tcPr>
            <w:tcW w:w="1131" w:type="dxa"/>
          </w:tcPr>
          <w:p w14:paraId="7AD01A9C" w14:textId="77777777" w:rsidR="00BA72CA" w:rsidRDefault="00BB57E1" w:rsidP="00BA72CA">
            <w:r>
              <w:rPr>
                <w:szCs w:val="20"/>
              </w:rPr>
              <w:t>0.65</w:t>
            </w:r>
          </w:p>
        </w:tc>
        <w:tc>
          <w:tcPr>
            <w:tcW w:w="1132" w:type="dxa"/>
          </w:tcPr>
          <w:p w14:paraId="1C99C35E" w14:textId="77777777" w:rsidR="00BA72CA" w:rsidRDefault="00BB57E1" w:rsidP="00BA72CA">
            <w:r>
              <w:rPr>
                <w:szCs w:val="20"/>
              </w:rPr>
              <w:t>0.83</w:t>
            </w:r>
          </w:p>
        </w:tc>
        <w:tc>
          <w:tcPr>
            <w:tcW w:w="1132" w:type="dxa"/>
          </w:tcPr>
          <w:p w14:paraId="51E8A7D1" w14:textId="77777777" w:rsidR="00BA72CA" w:rsidRDefault="00BB57E1" w:rsidP="00BA72CA">
            <w:r>
              <w:rPr>
                <w:szCs w:val="20"/>
              </w:rPr>
              <w:t>&lt; 0.0001</w:t>
            </w:r>
          </w:p>
        </w:tc>
      </w:tr>
      <w:tr w:rsidR="0001426C" w14:paraId="485A2BCF"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Pr>
          <w:p w14:paraId="35D88001" w14:textId="77777777" w:rsidR="00BA72CA" w:rsidRDefault="00BA72CA" w:rsidP="00BA72CA"/>
        </w:tc>
        <w:tc>
          <w:tcPr>
            <w:tcW w:w="1131" w:type="dxa"/>
          </w:tcPr>
          <w:p w14:paraId="4DB37231" w14:textId="77777777" w:rsidR="00BA72CA" w:rsidRDefault="00BB57E1" w:rsidP="00BA72CA">
            <w:r>
              <w:rPr>
                <w:szCs w:val="20"/>
              </w:rPr>
              <w:t>Sun</w:t>
            </w:r>
          </w:p>
        </w:tc>
        <w:tc>
          <w:tcPr>
            <w:tcW w:w="1131" w:type="dxa"/>
          </w:tcPr>
          <w:p w14:paraId="783094BE" w14:textId="77777777" w:rsidR="00BA72CA" w:rsidRDefault="00BB57E1" w:rsidP="00BA72CA">
            <w:r>
              <w:rPr>
                <w:szCs w:val="20"/>
              </w:rPr>
              <w:t>Buried</w:t>
            </w:r>
          </w:p>
        </w:tc>
        <w:tc>
          <w:tcPr>
            <w:tcW w:w="1131" w:type="dxa"/>
          </w:tcPr>
          <w:p w14:paraId="7AC74025" w14:textId="77777777" w:rsidR="00BA72CA" w:rsidRDefault="00BB57E1" w:rsidP="00BA72CA">
            <w:r>
              <w:rPr>
                <w:szCs w:val="20"/>
              </w:rPr>
              <w:t>Clay</w:t>
            </w:r>
          </w:p>
        </w:tc>
        <w:tc>
          <w:tcPr>
            <w:tcW w:w="1131" w:type="dxa"/>
          </w:tcPr>
          <w:p w14:paraId="48F4C6D9" w14:textId="77777777" w:rsidR="00BA72CA" w:rsidRDefault="00BB57E1" w:rsidP="00BA72CA">
            <w:r>
              <w:rPr>
                <w:szCs w:val="20"/>
              </w:rPr>
              <w:t>7.4</w:t>
            </w:r>
          </w:p>
        </w:tc>
        <w:tc>
          <w:tcPr>
            <w:tcW w:w="1131" w:type="dxa"/>
          </w:tcPr>
          <w:p w14:paraId="717D52F6" w14:textId="77777777" w:rsidR="00BA72CA" w:rsidRDefault="00BB57E1" w:rsidP="00BA72CA">
            <w:r>
              <w:rPr>
                <w:szCs w:val="20"/>
              </w:rPr>
              <w:t>0.57</w:t>
            </w:r>
          </w:p>
        </w:tc>
        <w:tc>
          <w:tcPr>
            <w:tcW w:w="1132" w:type="dxa"/>
          </w:tcPr>
          <w:p w14:paraId="6FE4A94A" w14:textId="77777777" w:rsidR="00BA72CA" w:rsidRDefault="00BB57E1" w:rsidP="00BA72CA">
            <w:r>
              <w:rPr>
                <w:szCs w:val="20"/>
              </w:rPr>
              <w:t>0.86</w:t>
            </w:r>
          </w:p>
        </w:tc>
        <w:tc>
          <w:tcPr>
            <w:tcW w:w="1132" w:type="dxa"/>
          </w:tcPr>
          <w:p w14:paraId="323F7AE3" w14:textId="77777777" w:rsidR="00BA72CA" w:rsidRDefault="00BB57E1" w:rsidP="00BA72CA">
            <w:r>
              <w:rPr>
                <w:szCs w:val="20"/>
              </w:rPr>
              <w:t>&lt; 0.0001</w:t>
            </w:r>
          </w:p>
        </w:tc>
      </w:tr>
      <w:tr w:rsidR="0001426C" w14:paraId="59CAAE62"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464F79C4" w14:textId="77777777" w:rsidR="00BA72CA" w:rsidRDefault="00BA72CA" w:rsidP="00BA72CA"/>
        </w:tc>
        <w:tc>
          <w:tcPr>
            <w:tcW w:w="1131" w:type="dxa"/>
          </w:tcPr>
          <w:p w14:paraId="71FF3EAC" w14:textId="77777777" w:rsidR="00BA72CA" w:rsidRDefault="00BA72CA" w:rsidP="00BA72CA"/>
        </w:tc>
        <w:tc>
          <w:tcPr>
            <w:tcW w:w="1131" w:type="dxa"/>
          </w:tcPr>
          <w:p w14:paraId="681450F5" w14:textId="77777777" w:rsidR="00BA72CA" w:rsidRDefault="00BA72CA" w:rsidP="00BA72CA"/>
        </w:tc>
        <w:tc>
          <w:tcPr>
            <w:tcW w:w="1131" w:type="dxa"/>
          </w:tcPr>
          <w:p w14:paraId="6E72A63C" w14:textId="77777777" w:rsidR="00BA72CA" w:rsidRDefault="00BB57E1" w:rsidP="00BA72CA">
            <w:r>
              <w:rPr>
                <w:szCs w:val="20"/>
              </w:rPr>
              <w:t>Sand</w:t>
            </w:r>
          </w:p>
        </w:tc>
        <w:tc>
          <w:tcPr>
            <w:tcW w:w="1131" w:type="dxa"/>
          </w:tcPr>
          <w:p w14:paraId="3F6046D4" w14:textId="77777777" w:rsidR="00BA72CA" w:rsidRDefault="00BB57E1" w:rsidP="00BA72CA">
            <w:r>
              <w:rPr>
                <w:szCs w:val="20"/>
              </w:rPr>
              <w:t>6.9</w:t>
            </w:r>
          </w:p>
        </w:tc>
        <w:tc>
          <w:tcPr>
            <w:tcW w:w="1131" w:type="dxa"/>
          </w:tcPr>
          <w:p w14:paraId="6B8A16BE" w14:textId="77777777" w:rsidR="00BA72CA" w:rsidRDefault="00BB57E1" w:rsidP="00BA72CA">
            <w:r>
              <w:rPr>
                <w:szCs w:val="20"/>
              </w:rPr>
              <w:t>0.62</w:t>
            </w:r>
          </w:p>
        </w:tc>
        <w:tc>
          <w:tcPr>
            <w:tcW w:w="1132" w:type="dxa"/>
          </w:tcPr>
          <w:p w14:paraId="2B976E29" w14:textId="77777777" w:rsidR="00BA72CA" w:rsidRDefault="00BB57E1" w:rsidP="00BA72CA">
            <w:r>
              <w:rPr>
                <w:szCs w:val="20"/>
              </w:rPr>
              <w:t>0.93</w:t>
            </w:r>
          </w:p>
        </w:tc>
        <w:tc>
          <w:tcPr>
            <w:tcW w:w="1132" w:type="dxa"/>
          </w:tcPr>
          <w:p w14:paraId="6B69ED8A" w14:textId="77777777" w:rsidR="00BA72CA" w:rsidRDefault="00BB57E1" w:rsidP="00BA72CA">
            <w:r>
              <w:rPr>
                <w:szCs w:val="20"/>
              </w:rPr>
              <w:t>&lt; 0.0001</w:t>
            </w:r>
          </w:p>
        </w:tc>
      </w:tr>
      <w:tr w:rsidR="0001426C" w14:paraId="25A0427C"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Pr>
          <w:p w14:paraId="4F90CB21" w14:textId="77777777" w:rsidR="00BA72CA" w:rsidRDefault="00BA72CA" w:rsidP="00BA72CA"/>
        </w:tc>
        <w:tc>
          <w:tcPr>
            <w:tcW w:w="1131" w:type="dxa"/>
          </w:tcPr>
          <w:p w14:paraId="00CD8F8D" w14:textId="77777777" w:rsidR="00BA72CA" w:rsidRDefault="00BA72CA" w:rsidP="00BA72CA"/>
        </w:tc>
        <w:tc>
          <w:tcPr>
            <w:tcW w:w="1131" w:type="dxa"/>
          </w:tcPr>
          <w:p w14:paraId="6908D08A" w14:textId="77777777" w:rsidR="00BA72CA" w:rsidRDefault="00BB57E1" w:rsidP="00BA72CA">
            <w:r>
              <w:rPr>
                <w:szCs w:val="20"/>
              </w:rPr>
              <w:t>Exposed</w:t>
            </w:r>
          </w:p>
        </w:tc>
        <w:tc>
          <w:tcPr>
            <w:tcW w:w="1131" w:type="dxa"/>
          </w:tcPr>
          <w:p w14:paraId="12352071" w14:textId="77777777" w:rsidR="00BA72CA" w:rsidRDefault="00BB57E1" w:rsidP="00BA72CA">
            <w:r>
              <w:rPr>
                <w:szCs w:val="20"/>
              </w:rPr>
              <w:t>Clay</w:t>
            </w:r>
          </w:p>
        </w:tc>
        <w:tc>
          <w:tcPr>
            <w:tcW w:w="1131" w:type="dxa"/>
          </w:tcPr>
          <w:p w14:paraId="1B2A59FB" w14:textId="77777777" w:rsidR="00BA72CA" w:rsidRDefault="00BB57E1" w:rsidP="00BA72CA">
            <w:r>
              <w:rPr>
                <w:szCs w:val="20"/>
              </w:rPr>
              <w:t>8.1</w:t>
            </w:r>
          </w:p>
        </w:tc>
        <w:tc>
          <w:tcPr>
            <w:tcW w:w="1131" w:type="dxa"/>
          </w:tcPr>
          <w:p w14:paraId="42CABE3C" w14:textId="77777777" w:rsidR="00BA72CA" w:rsidRDefault="00BB57E1" w:rsidP="00BA72CA">
            <w:r>
              <w:rPr>
                <w:szCs w:val="20"/>
              </w:rPr>
              <w:t>0.73</w:t>
            </w:r>
          </w:p>
        </w:tc>
        <w:tc>
          <w:tcPr>
            <w:tcW w:w="1132" w:type="dxa"/>
          </w:tcPr>
          <w:p w14:paraId="76F0EBA5" w14:textId="77777777" w:rsidR="00BA72CA" w:rsidRDefault="00BB57E1" w:rsidP="00BA72CA">
            <w:r>
              <w:rPr>
                <w:szCs w:val="20"/>
              </w:rPr>
              <w:t>0.84</w:t>
            </w:r>
          </w:p>
        </w:tc>
        <w:tc>
          <w:tcPr>
            <w:tcW w:w="1132" w:type="dxa"/>
          </w:tcPr>
          <w:p w14:paraId="138D0FB5" w14:textId="77777777" w:rsidR="00BA72CA" w:rsidRDefault="00BB57E1" w:rsidP="00BA72CA">
            <w:r>
              <w:rPr>
                <w:szCs w:val="20"/>
              </w:rPr>
              <w:t>&lt; 0.0001</w:t>
            </w:r>
          </w:p>
        </w:tc>
      </w:tr>
      <w:tr w:rsidR="0001426C" w14:paraId="7835219A"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10235D93" w14:textId="77777777" w:rsidR="00BA72CA" w:rsidRDefault="00BA72CA" w:rsidP="00BA72CA"/>
        </w:tc>
        <w:tc>
          <w:tcPr>
            <w:tcW w:w="1131" w:type="dxa"/>
          </w:tcPr>
          <w:p w14:paraId="37C991AA" w14:textId="77777777" w:rsidR="00BA72CA" w:rsidRDefault="00BA72CA" w:rsidP="00BA72CA"/>
        </w:tc>
        <w:tc>
          <w:tcPr>
            <w:tcW w:w="1131" w:type="dxa"/>
          </w:tcPr>
          <w:p w14:paraId="4AE6089D" w14:textId="77777777" w:rsidR="00BA72CA" w:rsidRDefault="00BA72CA" w:rsidP="00BA72CA"/>
        </w:tc>
        <w:tc>
          <w:tcPr>
            <w:tcW w:w="1131" w:type="dxa"/>
          </w:tcPr>
          <w:p w14:paraId="75E5516A" w14:textId="77777777" w:rsidR="00BA72CA" w:rsidRDefault="00BB57E1" w:rsidP="00BA72CA">
            <w:r>
              <w:rPr>
                <w:szCs w:val="20"/>
              </w:rPr>
              <w:t>Sand</w:t>
            </w:r>
          </w:p>
        </w:tc>
        <w:tc>
          <w:tcPr>
            <w:tcW w:w="1131" w:type="dxa"/>
          </w:tcPr>
          <w:p w14:paraId="79713C4D" w14:textId="77777777" w:rsidR="00BA72CA" w:rsidRDefault="00BB57E1" w:rsidP="00BA72CA">
            <w:r>
              <w:rPr>
                <w:szCs w:val="20"/>
              </w:rPr>
              <w:t>10</w:t>
            </w:r>
          </w:p>
        </w:tc>
        <w:tc>
          <w:tcPr>
            <w:tcW w:w="1131" w:type="dxa"/>
          </w:tcPr>
          <w:p w14:paraId="08234C4A" w14:textId="77777777" w:rsidR="00BA72CA" w:rsidRDefault="00BB57E1" w:rsidP="00BA72CA">
            <w:r>
              <w:rPr>
                <w:szCs w:val="20"/>
              </w:rPr>
              <w:t>0.58</w:t>
            </w:r>
          </w:p>
        </w:tc>
        <w:tc>
          <w:tcPr>
            <w:tcW w:w="1132" w:type="dxa"/>
          </w:tcPr>
          <w:p w14:paraId="4D325F2A" w14:textId="77777777" w:rsidR="00BA72CA" w:rsidRDefault="00BB57E1" w:rsidP="00BA72CA">
            <w:r>
              <w:rPr>
                <w:szCs w:val="20"/>
              </w:rPr>
              <w:t>0.76</w:t>
            </w:r>
          </w:p>
        </w:tc>
        <w:tc>
          <w:tcPr>
            <w:tcW w:w="1132" w:type="dxa"/>
          </w:tcPr>
          <w:p w14:paraId="2079B583" w14:textId="77777777" w:rsidR="00BA72CA" w:rsidRDefault="00BB57E1" w:rsidP="00BA72CA">
            <w:r>
              <w:rPr>
                <w:szCs w:val="20"/>
              </w:rPr>
              <w:t>&lt; 0.0001</w:t>
            </w:r>
          </w:p>
        </w:tc>
      </w:tr>
      <w:tr w:rsidR="0001426C" w14:paraId="41917057"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Pr>
          <w:p w14:paraId="295707EF" w14:textId="77777777" w:rsidR="00BA72CA" w:rsidRDefault="00BB57E1" w:rsidP="00BA72CA">
            <w:r>
              <w:rPr>
                <w:szCs w:val="20"/>
              </w:rPr>
              <w:t>Dry</w:t>
            </w:r>
          </w:p>
        </w:tc>
        <w:tc>
          <w:tcPr>
            <w:tcW w:w="1131" w:type="dxa"/>
          </w:tcPr>
          <w:p w14:paraId="0AD82063" w14:textId="77777777" w:rsidR="00BA72CA" w:rsidRDefault="00BB57E1" w:rsidP="00BA72CA">
            <w:r>
              <w:rPr>
                <w:szCs w:val="20"/>
              </w:rPr>
              <w:t>Shade</w:t>
            </w:r>
          </w:p>
        </w:tc>
        <w:tc>
          <w:tcPr>
            <w:tcW w:w="1131" w:type="dxa"/>
          </w:tcPr>
          <w:p w14:paraId="205F3129" w14:textId="77777777" w:rsidR="00BA72CA" w:rsidRDefault="00BB57E1" w:rsidP="00BA72CA">
            <w:r>
              <w:rPr>
                <w:szCs w:val="20"/>
              </w:rPr>
              <w:t>Buried</w:t>
            </w:r>
          </w:p>
        </w:tc>
        <w:tc>
          <w:tcPr>
            <w:tcW w:w="1131" w:type="dxa"/>
          </w:tcPr>
          <w:p w14:paraId="7EEDB866" w14:textId="77777777" w:rsidR="00BA72CA" w:rsidRDefault="00BB57E1" w:rsidP="00BA72CA">
            <w:r>
              <w:rPr>
                <w:szCs w:val="20"/>
              </w:rPr>
              <w:t>Clay</w:t>
            </w:r>
          </w:p>
        </w:tc>
        <w:tc>
          <w:tcPr>
            <w:tcW w:w="1131" w:type="dxa"/>
          </w:tcPr>
          <w:p w14:paraId="00C81E57" w14:textId="77777777" w:rsidR="00BA72CA" w:rsidRDefault="00BB57E1" w:rsidP="00BA72CA">
            <w:r>
              <w:rPr>
                <w:szCs w:val="20"/>
              </w:rPr>
              <w:t>7.6</w:t>
            </w:r>
          </w:p>
        </w:tc>
        <w:tc>
          <w:tcPr>
            <w:tcW w:w="1131" w:type="dxa"/>
          </w:tcPr>
          <w:p w14:paraId="184097B2" w14:textId="77777777" w:rsidR="00BA72CA" w:rsidRDefault="00BB57E1" w:rsidP="00BA72CA">
            <w:r>
              <w:rPr>
                <w:szCs w:val="20"/>
              </w:rPr>
              <w:t>0.77</w:t>
            </w:r>
          </w:p>
        </w:tc>
        <w:tc>
          <w:tcPr>
            <w:tcW w:w="1132" w:type="dxa"/>
          </w:tcPr>
          <w:p w14:paraId="010841F7" w14:textId="77777777" w:rsidR="00BA72CA" w:rsidRDefault="00BB57E1" w:rsidP="00BA72CA">
            <w:r>
              <w:rPr>
                <w:szCs w:val="20"/>
              </w:rPr>
              <w:t>0.95</w:t>
            </w:r>
          </w:p>
        </w:tc>
        <w:tc>
          <w:tcPr>
            <w:tcW w:w="1132" w:type="dxa"/>
          </w:tcPr>
          <w:p w14:paraId="34D7457C" w14:textId="77777777" w:rsidR="00BA72CA" w:rsidRDefault="00BB57E1" w:rsidP="00BA72CA">
            <w:r>
              <w:rPr>
                <w:szCs w:val="20"/>
              </w:rPr>
              <w:t>&lt; 0.0001</w:t>
            </w:r>
          </w:p>
        </w:tc>
      </w:tr>
      <w:tr w:rsidR="0001426C" w14:paraId="55251BD5"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038F8F7A" w14:textId="77777777" w:rsidR="00BA72CA" w:rsidRDefault="00BA72CA" w:rsidP="00BA72CA"/>
        </w:tc>
        <w:tc>
          <w:tcPr>
            <w:tcW w:w="1131" w:type="dxa"/>
          </w:tcPr>
          <w:p w14:paraId="357FF4F1" w14:textId="77777777" w:rsidR="00BA72CA" w:rsidRDefault="00BA72CA" w:rsidP="00BA72CA"/>
        </w:tc>
        <w:tc>
          <w:tcPr>
            <w:tcW w:w="1131" w:type="dxa"/>
          </w:tcPr>
          <w:p w14:paraId="08E48F2E" w14:textId="77777777" w:rsidR="00BA72CA" w:rsidRDefault="00BA72CA" w:rsidP="00BA72CA"/>
        </w:tc>
        <w:tc>
          <w:tcPr>
            <w:tcW w:w="1131" w:type="dxa"/>
          </w:tcPr>
          <w:p w14:paraId="43559215" w14:textId="77777777" w:rsidR="00BA72CA" w:rsidRDefault="00BB57E1" w:rsidP="00BA72CA">
            <w:r>
              <w:rPr>
                <w:szCs w:val="20"/>
              </w:rPr>
              <w:t>Sand</w:t>
            </w:r>
          </w:p>
        </w:tc>
        <w:tc>
          <w:tcPr>
            <w:tcW w:w="1131" w:type="dxa"/>
          </w:tcPr>
          <w:p w14:paraId="44D1F636" w14:textId="77777777" w:rsidR="00BA72CA" w:rsidRDefault="00BB57E1" w:rsidP="00BA72CA">
            <w:r>
              <w:rPr>
                <w:szCs w:val="20"/>
              </w:rPr>
              <w:t>9.5</w:t>
            </w:r>
          </w:p>
        </w:tc>
        <w:tc>
          <w:tcPr>
            <w:tcW w:w="1131" w:type="dxa"/>
          </w:tcPr>
          <w:p w14:paraId="45DF5381" w14:textId="77777777" w:rsidR="00BA72CA" w:rsidRDefault="00BB57E1" w:rsidP="00BA72CA">
            <w:r>
              <w:rPr>
                <w:szCs w:val="20"/>
              </w:rPr>
              <w:t>0.69</w:t>
            </w:r>
          </w:p>
        </w:tc>
        <w:tc>
          <w:tcPr>
            <w:tcW w:w="1132" w:type="dxa"/>
          </w:tcPr>
          <w:p w14:paraId="23934632" w14:textId="77777777" w:rsidR="00BA72CA" w:rsidRDefault="00BB57E1" w:rsidP="00BA72CA">
            <w:r>
              <w:rPr>
                <w:szCs w:val="20"/>
              </w:rPr>
              <w:t>0.95</w:t>
            </w:r>
          </w:p>
        </w:tc>
        <w:tc>
          <w:tcPr>
            <w:tcW w:w="1132" w:type="dxa"/>
          </w:tcPr>
          <w:p w14:paraId="63F8A6D5" w14:textId="77777777" w:rsidR="00BA72CA" w:rsidRDefault="00BB57E1" w:rsidP="00BA72CA">
            <w:r>
              <w:rPr>
                <w:szCs w:val="20"/>
              </w:rPr>
              <w:t>&lt; 0.0001</w:t>
            </w:r>
          </w:p>
        </w:tc>
      </w:tr>
      <w:tr w:rsidR="0001426C" w14:paraId="15C6E8B3"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Pr>
          <w:p w14:paraId="0BA9AE26" w14:textId="77777777" w:rsidR="00BA72CA" w:rsidRDefault="00BA72CA" w:rsidP="00BA72CA"/>
        </w:tc>
        <w:tc>
          <w:tcPr>
            <w:tcW w:w="1131" w:type="dxa"/>
          </w:tcPr>
          <w:p w14:paraId="078A8D46" w14:textId="77777777" w:rsidR="00BA72CA" w:rsidRDefault="00BA72CA" w:rsidP="00BA72CA"/>
        </w:tc>
        <w:tc>
          <w:tcPr>
            <w:tcW w:w="1131" w:type="dxa"/>
          </w:tcPr>
          <w:p w14:paraId="695A6303" w14:textId="77777777" w:rsidR="00BA72CA" w:rsidRDefault="00BB57E1" w:rsidP="00BA72CA">
            <w:r>
              <w:rPr>
                <w:szCs w:val="20"/>
              </w:rPr>
              <w:t>Exposed</w:t>
            </w:r>
          </w:p>
        </w:tc>
        <w:tc>
          <w:tcPr>
            <w:tcW w:w="1131" w:type="dxa"/>
          </w:tcPr>
          <w:p w14:paraId="4B9546DA" w14:textId="77777777" w:rsidR="00BA72CA" w:rsidRDefault="00BB57E1" w:rsidP="00BA72CA">
            <w:r>
              <w:rPr>
                <w:szCs w:val="20"/>
              </w:rPr>
              <w:t>Clay</w:t>
            </w:r>
          </w:p>
        </w:tc>
        <w:tc>
          <w:tcPr>
            <w:tcW w:w="1131" w:type="dxa"/>
          </w:tcPr>
          <w:p w14:paraId="38CBEE17" w14:textId="77777777" w:rsidR="00BA72CA" w:rsidRDefault="00BB57E1" w:rsidP="00BA72CA">
            <w:r>
              <w:rPr>
                <w:szCs w:val="20"/>
              </w:rPr>
              <w:t>5.8</w:t>
            </w:r>
          </w:p>
        </w:tc>
        <w:tc>
          <w:tcPr>
            <w:tcW w:w="1131" w:type="dxa"/>
          </w:tcPr>
          <w:p w14:paraId="0279BA7B" w14:textId="77777777" w:rsidR="00BA72CA" w:rsidRDefault="00BB57E1" w:rsidP="00BA72CA">
            <w:r>
              <w:rPr>
                <w:szCs w:val="20"/>
              </w:rPr>
              <w:t>0.88</w:t>
            </w:r>
          </w:p>
        </w:tc>
        <w:tc>
          <w:tcPr>
            <w:tcW w:w="1132" w:type="dxa"/>
          </w:tcPr>
          <w:p w14:paraId="12F3B729" w14:textId="77777777" w:rsidR="00BA72CA" w:rsidRDefault="00BB57E1" w:rsidP="00BA72CA">
            <w:r>
              <w:rPr>
                <w:szCs w:val="20"/>
              </w:rPr>
              <w:t>0.89</w:t>
            </w:r>
          </w:p>
        </w:tc>
        <w:tc>
          <w:tcPr>
            <w:tcW w:w="1132" w:type="dxa"/>
          </w:tcPr>
          <w:p w14:paraId="2AC65566" w14:textId="77777777" w:rsidR="00BA72CA" w:rsidRDefault="00BB57E1" w:rsidP="00BA72CA">
            <w:r>
              <w:rPr>
                <w:szCs w:val="20"/>
              </w:rPr>
              <w:t>&lt; 0.0001</w:t>
            </w:r>
          </w:p>
        </w:tc>
      </w:tr>
      <w:tr w:rsidR="0001426C" w14:paraId="2A0B712B"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0AD9C8D0" w14:textId="77777777" w:rsidR="00BA72CA" w:rsidRDefault="00BA72CA" w:rsidP="00BA72CA"/>
        </w:tc>
        <w:tc>
          <w:tcPr>
            <w:tcW w:w="1131" w:type="dxa"/>
          </w:tcPr>
          <w:p w14:paraId="5FF9865D" w14:textId="77777777" w:rsidR="00BA72CA" w:rsidRDefault="00BA72CA" w:rsidP="00BA72CA"/>
        </w:tc>
        <w:tc>
          <w:tcPr>
            <w:tcW w:w="1131" w:type="dxa"/>
          </w:tcPr>
          <w:p w14:paraId="02A47D79" w14:textId="77777777" w:rsidR="00BA72CA" w:rsidRDefault="00BA72CA" w:rsidP="00BA72CA"/>
        </w:tc>
        <w:tc>
          <w:tcPr>
            <w:tcW w:w="1131" w:type="dxa"/>
          </w:tcPr>
          <w:p w14:paraId="7B6E3CB5" w14:textId="77777777" w:rsidR="00BA72CA" w:rsidRDefault="00BB57E1" w:rsidP="00BA72CA">
            <w:r>
              <w:rPr>
                <w:szCs w:val="20"/>
              </w:rPr>
              <w:t>Sand</w:t>
            </w:r>
          </w:p>
        </w:tc>
        <w:tc>
          <w:tcPr>
            <w:tcW w:w="1131" w:type="dxa"/>
          </w:tcPr>
          <w:p w14:paraId="4F1BDCF9" w14:textId="77777777" w:rsidR="00BA72CA" w:rsidRDefault="00BB57E1" w:rsidP="00BA72CA">
            <w:r>
              <w:rPr>
                <w:szCs w:val="20"/>
              </w:rPr>
              <w:t>5.8</w:t>
            </w:r>
          </w:p>
        </w:tc>
        <w:tc>
          <w:tcPr>
            <w:tcW w:w="1131" w:type="dxa"/>
          </w:tcPr>
          <w:p w14:paraId="7AF9188A" w14:textId="77777777" w:rsidR="00BA72CA" w:rsidRDefault="00BB57E1" w:rsidP="00BA72CA">
            <w:r>
              <w:rPr>
                <w:szCs w:val="20"/>
              </w:rPr>
              <w:t>0.87</w:t>
            </w:r>
          </w:p>
        </w:tc>
        <w:tc>
          <w:tcPr>
            <w:tcW w:w="1132" w:type="dxa"/>
          </w:tcPr>
          <w:p w14:paraId="412F6F67" w14:textId="77777777" w:rsidR="00BA72CA" w:rsidRDefault="00BB57E1" w:rsidP="00BA72CA">
            <w:r>
              <w:rPr>
                <w:szCs w:val="20"/>
              </w:rPr>
              <w:t>0.89</w:t>
            </w:r>
          </w:p>
        </w:tc>
        <w:tc>
          <w:tcPr>
            <w:tcW w:w="1132" w:type="dxa"/>
          </w:tcPr>
          <w:p w14:paraId="53D19344" w14:textId="77777777" w:rsidR="00BA72CA" w:rsidRDefault="00BB57E1" w:rsidP="00BA72CA">
            <w:r>
              <w:rPr>
                <w:szCs w:val="20"/>
              </w:rPr>
              <w:t>&lt; 0.0001</w:t>
            </w:r>
          </w:p>
        </w:tc>
      </w:tr>
      <w:tr w:rsidR="0001426C" w14:paraId="4D599F5F"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Pr>
          <w:p w14:paraId="140153D1" w14:textId="77777777" w:rsidR="00BA72CA" w:rsidRDefault="00BA72CA" w:rsidP="00BA72CA"/>
        </w:tc>
        <w:tc>
          <w:tcPr>
            <w:tcW w:w="1131" w:type="dxa"/>
          </w:tcPr>
          <w:p w14:paraId="11F9408F" w14:textId="77777777" w:rsidR="00BA72CA" w:rsidRDefault="00BB57E1" w:rsidP="00BA72CA">
            <w:r>
              <w:rPr>
                <w:szCs w:val="20"/>
              </w:rPr>
              <w:t>Sun</w:t>
            </w:r>
          </w:p>
        </w:tc>
        <w:tc>
          <w:tcPr>
            <w:tcW w:w="1131" w:type="dxa"/>
          </w:tcPr>
          <w:p w14:paraId="222E7A4E" w14:textId="77777777" w:rsidR="00BA72CA" w:rsidRDefault="00BB57E1" w:rsidP="00BA72CA">
            <w:r>
              <w:rPr>
                <w:szCs w:val="20"/>
              </w:rPr>
              <w:t>Buried</w:t>
            </w:r>
          </w:p>
        </w:tc>
        <w:tc>
          <w:tcPr>
            <w:tcW w:w="1131" w:type="dxa"/>
          </w:tcPr>
          <w:p w14:paraId="6C16B955" w14:textId="77777777" w:rsidR="00BA72CA" w:rsidRDefault="00BB57E1" w:rsidP="00BA72CA">
            <w:r>
              <w:rPr>
                <w:szCs w:val="20"/>
              </w:rPr>
              <w:t>Clay</w:t>
            </w:r>
          </w:p>
        </w:tc>
        <w:tc>
          <w:tcPr>
            <w:tcW w:w="1131" w:type="dxa"/>
          </w:tcPr>
          <w:p w14:paraId="3ED0D828" w14:textId="77777777" w:rsidR="00BA72CA" w:rsidRDefault="00BB57E1" w:rsidP="00BA72CA">
            <w:r>
              <w:rPr>
                <w:szCs w:val="20"/>
              </w:rPr>
              <w:t>8.7</w:t>
            </w:r>
          </w:p>
        </w:tc>
        <w:tc>
          <w:tcPr>
            <w:tcW w:w="1131" w:type="dxa"/>
          </w:tcPr>
          <w:p w14:paraId="6D014E1F" w14:textId="77777777" w:rsidR="00BA72CA" w:rsidRDefault="00BB57E1" w:rsidP="00BA72CA">
            <w:r>
              <w:rPr>
                <w:szCs w:val="20"/>
              </w:rPr>
              <w:t>0.84</w:t>
            </w:r>
          </w:p>
        </w:tc>
        <w:tc>
          <w:tcPr>
            <w:tcW w:w="1132" w:type="dxa"/>
          </w:tcPr>
          <w:p w14:paraId="661EE210" w14:textId="77777777" w:rsidR="00BA72CA" w:rsidRDefault="00BB57E1" w:rsidP="00BA72CA">
            <w:r>
              <w:rPr>
                <w:szCs w:val="20"/>
              </w:rPr>
              <w:t>0.93</w:t>
            </w:r>
          </w:p>
        </w:tc>
        <w:tc>
          <w:tcPr>
            <w:tcW w:w="1132" w:type="dxa"/>
          </w:tcPr>
          <w:p w14:paraId="49D361BE" w14:textId="77777777" w:rsidR="00BA72CA" w:rsidRDefault="00BB57E1" w:rsidP="00BA72CA">
            <w:r>
              <w:rPr>
                <w:szCs w:val="20"/>
              </w:rPr>
              <w:t>&lt; 0.0001</w:t>
            </w:r>
          </w:p>
        </w:tc>
      </w:tr>
      <w:tr w:rsidR="0001426C" w14:paraId="5BBCA914"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0243E831" w14:textId="77777777" w:rsidR="00BA72CA" w:rsidRDefault="00BA72CA" w:rsidP="00BA72CA"/>
        </w:tc>
        <w:tc>
          <w:tcPr>
            <w:tcW w:w="1131" w:type="dxa"/>
          </w:tcPr>
          <w:p w14:paraId="022F49C4" w14:textId="77777777" w:rsidR="00BA72CA" w:rsidRDefault="00BA72CA" w:rsidP="00BA72CA"/>
        </w:tc>
        <w:tc>
          <w:tcPr>
            <w:tcW w:w="1131" w:type="dxa"/>
          </w:tcPr>
          <w:p w14:paraId="6B2D8CE4" w14:textId="77777777" w:rsidR="00BA72CA" w:rsidRDefault="00BA72CA" w:rsidP="00BA72CA"/>
        </w:tc>
        <w:tc>
          <w:tcPr>
            <w:tcW w:w="1131" w:type="dxa"/>
          </w:tcPr>
          <w:p w14:paraId="4D82E981" w14:textId="77777777" w:rsidR="00BA72CA" w:rsidRDefault="00BB57E1" w:rsidP="00BA72CA">
            <w:r>
              <w:rPr>
                <w:szCs w:val="20"/>
              </w:rPr>
              <w:t>Sand</w:t>
            </w:r>
          </w:p>
        </w:tc>
        <w:tc>
          <w:tcPr>
            <w:tcW w:w="1131" w:type="dxa"/>
          </w:tcPr>
          <w:p w14:paraId="3244D49A" w14:textId="77777777" w:rsidR="00BA72CA" w:rsidRDefault="00BB57E1" w:rsidP="00BA72CA">
            <w:r>
              <w:rPr>
                <w:szCs w:val="20"/>
              </w:rPr>
              <w:t>9.5</w:t>
            </w:r>
          </w:p>
        </w:tc>
        <w:tc>
          <w:tcPr>
            <w:tcW w:w="1131" w:type="dxa"/>
          </w:tcPr>
          <w:p w14:paraId="159CF083" w14:textId="77777777" w:rsidR="00BA72CA" w:rsidRDefault="00BB57E1" w:rsidP="00BA72CA">
            <w:r>
              <w:rPr>
                <w:szCs w:val="20"/>
              </w:rPr>
              <w:t>0.83</w:t>
            </w:r>
          </w:p>
        </w:tc>
        <w:tc>
          <w:tcPr>
            <w:tcW w:w="1132" w:type="dxa"/>
          </w:tcPr>
          <w:p w14:paraId="40C39FE4" w14:textId="77777777" w:rsidR="00BA72CA" w:rsidRDefault="00BB57E1" w:rsidP="00BA72CA">
            <w:r>
              <w:rPr>
                <w:szCs w:val="20"/>
              </w:rPr>
              <w:t>0.92</w:t>
            </w:r>
          </w:p>
        </w:tc>
        <w:tc>
          <w:tcPr>
            <w:tcW w:w="1132" w:type="dxa"/>
          </w:tcPr>
          <w:p w14:paraId="2BD9C08D" w14:textId="77777777" w:rsidR="00BA72CA" w:rsidRDefault="00BB57E1" w:rsidP="00BA72CA">
            <w:r>
              <w:rPr>
                <w:szCs w:val="20"/>
              </w:rPr>
              <w:t>&lt; 0.0001</w:t>
            </w:r>
          </w:p>
        </w:tc>
      </w:tr>
      <w:tr w:rsidR="0001426C" w14:paraId="4B0C398B" w14:textId="77777777" w:rsidTr="0001426C">
        <w:trPr>
          <w:cnfStyle w:val="000000100000" w:firstRow="0" w:lastRow="0" w:firstColumn="0" w:lastColumn="0" w:oddVBand="0" w:evenVBand="0" w:oddHBand="1" w:evenHBand="0" w:firstRowFirstColumn="0" w:firstRowLastColumn="0" w:lastRowFirstColumn="0" w:lastRowLastColumn="0"/>
        </w:trPr>
        <w:tc>
          <w:tcPr>
            <w:tcW w:w="1131" w:type="dxa"/>
          </w:tcPr>
          <w:p w14:paraId="6FAF4585" w14:textId="77777777" w:rsidR="00BA72CA" w:rsidRDefault="00BA72CA" w:rsidP="00BA72CA"/>
        </w:tc>
        <w:tc>
          <w:tcPr>
            <w:tcW w:w="1131" w:type="dxa"/>
          </w:tcPr>
          <w:p w14:paraId="320AF6AE" w14:textId="77777777" w:rsidR="00BA72CA" w:rsidRDefault="00BA72CA" w:rsidP="00BA72CA"/>
        </w:tc>
        <w:tc>
          <w:tcPr>
            <w:tcW w:w="1131" w:type="dxa"/>
          </w:tcPr>
          <w:p w14:paraId="69A63252" w14:textId="77777777" w:rsidR="00BA72CA" w:rsidRDefault="00BB57E1" w:rsidP="00BA72CA">
            <w:r>
              <w:rPr>
                <w:szCs w:val="20"/>
              </w:rPr>
              <w:t>Exposed</w:t>
            </w:r>
          </w:p>
        </w:tc>
        <w:tc>
          <w:tcPr>
            <w:tcW w:w="1131" w:type="dxa"/>
          </w:tcPr>
          <w:p w14:paraId="27E56E13" w14:textId="77777777" w:rsidR="00BA72CA" w:rsidRDefault="00BB57E1" w:rsidP="00BA72CA">
            <w:r>
              <w:rPr>
                <w:szCs w:val="20"/>
              </w:rPr>
              <w:t>Clay</w:t>
            </w:r>
          </w:p>
        </w:tc>
        <w:tc>
          <w:tcPr>
            <w:tcW w:w="1131" w:type="dxa"/>
          </w:tcPr>
          <w:p w14:paraId="27BC932A" w14:textId="77777777" w:rsidR="00BA72CA" w:rsidRDefault="00BB57E1" w:rsidP="00BA72CA">
            <w:r>
              <w:rPr>
                <w:szCs w:val="20"/>
              </w:rPr>
              <w:t>7.3</w:t>
            </w:r>
          </w:p>
        </w:tc>
        <w:tc>
          <w:tcPr>
            <w:tcW w:w="1131" w:type="dxa"/>
          </w:tcPr>
          <w:p w14:paraId="086677F2" w14:textId="77777777" w:rsidR="00BA72CA" w:rsidRDefault="00BB57E1" w:rsidP="00BA72CA">
            <w:r>
              <w:rPr>
                <w:szCs w:val="20"/>
              </w:rPr>
              <w:t>0.93</w:t>
            </w:r>
          </w:p>
        </w:tc>
        <w:tc>
          <w:tcPr>
            <w:tcW w:w="1132" w:type="dxa"/>
          </w:tcPr>
          <w:p w14:paraId="5E142F8B" w14:textId="77777777" w:rsidR="00BA72CA" w:rsidRDefault="00BB57E1" w:rsidP="00BA72CA">
            <w:r>
              <w:rPr>
                <w:szCs w:val="20"/>
              </w:rPr>
              <w:t>0.86</w:t>
            </w:r>
          </w:p>
        </w:tc>
        <w:tc>
          <w:tcPr>
            <w:tcW w:w="1132" w:type="dxa"/>
          </w:tcPr>
          <w:p w14:paraId="4770BCEA" w14:textId="77777777" w:rsidR="00BA72CA" w:rsidRDefault="00BB57E1" w:rsidP="00BA72CA">
            <w:r>
              <w:rPr>
                <w:szCs w:val="20"/>
              </w:rPr>
              <w:t>&lt; 0.0001</w:t>
            </w:r>
          </w:p>
        </w:tc>
      </w:tr>
      <w:tr w:rsidR="0001426C" w14:paraId="6DA1B5BF" w14:textId="77777777" w:rsidTr="0001426C">
        <w:trPr>
          <w:cnfStyle w:val="000000010000" w:firstRow="0" w:lastRow="0" w:firstColumn="0" w:lastColumn="0" w:oddVBand="0" w:evenVBand="0" w:oddHBand="0" w:evenHBand="1" w:firstRowFirstColumn="0" w:firstRowLastColumn="0" w:lastRowFirstColumn="0" w:lastRowLastColumn="0"/>
        </w:trPr>
        <w:tc>
          <w:tcPr>
            <w:tcW w:w="1131" w:type="dxa"/>
          </w:tcPr>
          <w:p w14:paraId="2F086FD9" w14:textId="77777777" w:rsidR="00BA72CA" w:rsidRDefault="00BA72CA" w:rsidP="00BA72CA"/>
        </w:tc>
        <w:tc>
          <w:tcPr>
            <w:tcW w:w="1131" w:type="dxa"/>
          </w:tcPr>
          <w:p w14:paraId="71B7B650" w14:textId="77777777" w:rsidR="00BA72CA" w:rsidRDefault="00BA72CA" w:rsidP="00BA72CA"/>
        </w:tc>
        <w:tc>
          <w:tcPr>
            <w:tcW w:w="1131" w:type="dxa"/>
          </w:tcPr>
          <w:p w14:paraId="2FDA1D24" w14:textId="77777777" w:rsidR="00BA72CA" w:rsidRDefault="00BA72CA" w:rsidP="00BA72CA"/>
        </w:tc>
        <w:tc>
          <w:tcPr>
            <w:tcW w:w="1131" w:type="dxa"/>
          </w:tcPr>
          <w:p w14:paraId="5D9CAE24" w14:textId="77777777" w:rsidR="00BA72CA" w:rsidRDefault="00BB57E1" w:rsidP="00BA72CA">
            <w:r>
              <w:rPr>
                <w:szCs w:val="20"/>
              </w:rPr>
              <w:t>Sand</w:t>
            </w:r>
          </w:p>
        </w:tc>
        <w:tc>
          <w:tcPr>
            <w:tcW w:w="1131" w:type="dxa"/>
          </w:tcPr>
          <w:p w14:paraId="5ED18088" w14:textId="77777777" w:rsidR="00BA72CA" w:rsidRDefault="00BB57E1" w:rsidP="00BA72CA">
            <w:r>
              <w:rPr>
                <w:szCs w:val="20"/>
              </w:rPr>
              <w:t>7.9</w:t>
            </w:r>
          </w:p>
        </w:tc>
        <w:tc>
          <w:tcPr>
            <w:tcW w:w="1131" w:type="dxa"/>
          </w:tcPr>
          <w:p w14:paraId="263CB900" w14:textId="77777777" w:rsidR="00BA72CA" w:rsidRDefault="00BB57E1" w:rsidP="00BA72CA">
            <w:r>
              <w:rPr>
                <w:szCs w:val="20"/>
              </w:rPr>
              <w:t>0.91</w:t>
            </w:r>
          </w:p>
        </w:tc>
        <w:tc>
          <w:tcPr>
            <w:tcW w:w="1132" w:type="dxa"/>
          </w:tcPr>
          <w:p w14:paraId="0291F571" w14:textId="77777777" w:rsidR="00BA72CA" w:rsidRDefault="00BB57E1" w:rsidP="00BA72CA">
            <w:r>
              <w:rPr>
                <w:szCs w:val="20"/>
              </w:rPr>
              <w:t>0.87</w:t>
            </w:r>
          </w:p>
        </w:tc>
        <w:tc>
          <w:tcPr>
            <w:tcW w:w="1132" w:type="dxa"/>
          </w:tcPr>
          <w:p w14:paraId="3481AB9F" w14:textId="77777777" w:rsidR="00BA72CA" w:rsidRDefault="00BB57E1" w:rsidP="00BA72CA">
            <w:r>
              <w:rPr>
                <w:szCs w:val="20"/>
              </w:rPr>
              <w:t>&lt; 0.0001</w:t>
            </w:r>
          </w:p>
        </w:tc>
      </w:tr>
    </w:tbl>
    <w:p w14:paraId="6FC66010" w14:textId="77777777" w:rsidR="001C7DC9" w:rsidRDefault="001C7DC9" w:rsidP="008F4872"/>
    <w:p w14:paraId="2860336F" w14:textId="77777777" w:rsidR="001C7DC9" w:rsidRPr="008F4872" w:rsidRDefault="001C7DC9" w:rsidP="008F4872"/>
    <w:p w14:paraId="0DA1F947" w14:textId="77777777" w:rsidR="00942763" w:rsidRDefault="00942763" w:rsidP="00942763">
      <w:pPr>
        <w:keepNext/>
        <w:jc w:val="center"/>
      </w:pPr>
      <w:bookmarkStart w:id="46" w:name="_Hlk63335951"/>
    </w:p>
    <w:p w14:paraId="19E4C501" w14:textId="77777777" w:rsidR="008F4872" w:rsidRDefault="008F4872" w:rsidP="00942763">
      <w:pPr>
        <w:pStyle w:val="Caption"/>
        <w:jc w:val="center"/>
      </w:pPr>
    </w:p>
    <w:p w14:paraId="78667148" w14:textId="77777777" w:rsidR="00942763" w:rsidRDefault="00BB57E1" w:rsidP="00942763">
      <w:pPr>
        <w:keepNext/>
        <w:jc w:val="center"/>
      </w:pPr>
      <w:r>
        <w:rPr>
          <w:noProof/>
        </w:rPr>
        <w:lastRenderedPageBreak/>
        <w:drawing>
          <wp:inline distT="0" distB="0" distL="0" distR="0" wp14:anchorId="65477DC7" wp14:editId="02B137FA">
            <wp:extent cx="5677718" cy="354841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978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16795" cy="3572840"/>
                    </a:xfrm>
                    <a:prstGeom prst="rect">
                      <a:avLst/>
                    </a:prstGeom>
                    <a:noFill/>
                    <a:ln>
                      <a:noFill/>
                    </a:ln>
                  </pic:spPr>
                </pic:pic>
              </a:graphicData>
            </a:graphic>
          </wp:inline>
        </w:drawing>
      </w:r>
    </w:p>
    <w:p w14:paraId="0D14C0A9" w14:textId="10A569DD" w:rsidR="00942763" w:rsidRPr="008F4872" w:rsidRDefault="00BB57E1" w:rsidP="00942763">
      <w:bookmarkStart w:id="47" w:name="_Toc94248453"/>
      <w:r w:rsidRPr="00942763">
        <w:rPr>
          <w:b/>
          <w:bCs/>
        </w:rPr>
        <w:t xml:space="preserve">Figure </w:t>
      </w:r>
      <w:r w:rsidRPr="00942763">
        <w:rPr>
          <w:b/>
          <w:bCs/>
        </w:rPr>
        <w:fldChar w:fldCharType="begin"/>
      </w:r>
      <w:r w:rsidRPr="00942763">
        <w:rPr>
          <w:b/>
          <w:bCs/>
        </w:rPr>
        <w:instrText xml:space="preserve"> SEQ Figure \* ARABIC </w:instrText>
      </w:r>
      <w:r w:rsidRPr="00942763">
        <w:rPr>
          <w:b/>
          <w:bCs/>
        </w:rPr>
        <w:fldChar w:fldCharType="separate"/>
      </w:r>
      <w:r w:rsidR="00DB44B4">
        <w:rPr>
          <w:b/>
          <w:bCs/>
          <w:noProof/>
        </w:rPr>
        <w:t>11</w:t>
      </w:r>
      <w:r w:rsidRPr="00942763">
        <w:rPr>
          <w:b/>
          <w:bCs/>
        </w:rPr>
        <w:fldChar w:fldCharType="end"/>
      </w:r>
      <w:r>
        <w:t xml:space="preserve"> </w:t>
      </w:r>
      <w:bookmarkStart w:id="48" w:name="_Hlk63342501"/>
      <w:r w:rsidRPr="008F4872">
        <w:t xml:space="preserve">Mean daily air temperature plotted against temperatures recorded by loggers in various sediment conditions: dry (yellow) or wet (blue line), clay (circle) or sand (diamond symbol), buried (solid) or exposed (dashed line), shade (blue) or sun (yellow symbol). Yellow and blue lines represent linear regressions and grey lines indicate a 1:1 ratio between mean daily air temperature and mean daily logger temperature. Air temperatures were obtained from the NSW </w:t>
      </w:r>
      <w:r>
        <w:t xml:space="preserve">DPI </w:t>
      </w:r>
      <w:r w:rsidRPr="008F4872">
        <w:t>Leeton weather station.</w:t>
      </w:r>
      <w:bookmarkEnd w:id="47"/>
    </w:p>
    <w:bookmarkEnd w:id="48"/>
    <w:p w14:paraId="702FBD47" w14:textId="77777777" w:rsidR="008F4872" w:rsidRDefault="008F4872" w:rsidP="00942763">
      <w:pPr>
        <w:pStyle w:val="Caption"/>
        <w:jc w:val="center"/>
      </w:pPr>
    </w:p>
    <w:p w14:paraId="727D3B3C" w14:textId="77777777" w:rsidR="008F4872" w:rsidRDefault="008F4872" w:rsidP="00942763">
      <w:pPr>
        <w:pStyle w:val="Caption"/>
        <w:jc w:val="center"/>
      </w:pPr>
    </w:p>
    <w:p w14:paraId="4956631C" w14:textId="77777777" w:rsidR="00942FF6" w:rsidRDefault="00BB57E1" w:rsidP="00942FF6">
      <w:pPr>
        <w:pStyle w:val="Heading3"/>
      </w:pPr>
      <w:bookmarkStart w:id="49" w:name="_Toc81387437"/>
      <w:bookmarkStart w:id="50" w:name="_Toc94272811"/>
      <w:r>
        <w:t xml:space="preserve">Mussel desiccation </w:t>
      </w:r>
      <w:r w:rsidR="002C46F6">
        <w:t xml:space="preserve">laboratory </w:t>
      </w:r>
      <w:r>
        <w:t>trials</w:t>
      </w:r>
      <w:bookmarkEnd w:id="49"/>
      <w:bookmarkEnd w:id="50"/>
    </w:p>
    <w:p w14:paraId="1224FBD2" w14:textId="77777777" w:rsidR="0073421B" w:rsidRDefault="00BB57E1" w:rsidP="0073421B">
      <w:pPr>
        <w:pStyle w:val="Heading4"/>
      </w:pPr>
      <w:bookmarkStart w:id="51" w:name="_Toc81387438"/>
      <w:r>
        <w:t>Experimental conditions</w:t>
      </w:r>
    </w:p>
    <w:p w14:paraId="2FDD682E" w14:textId="77777777" w:rsidR="0073421B" w:rsidRDefault="00BB57E1" w:rsidP="0073421B">
      <w:pPr>
        <w:rPr>
          <w:noProof/>
        </w:rPr>
      </w:pPr>
      <w:r>
        <w:rPr>
          <w:noProof/>
        </w:rPr>
        <w:t xml:space="preserve">Sediment containers housing experimental freshwater mussels sat within a water bath </w:t>
      </w:r>
      <w:r w:rsidR="00E0373A">
        <w:rPr>
          <w:noProof/>
        </w:rPr>
        <w:t>at</w:t>
      </w:r>
      <w:r>
        <w:rPr>
          <w:noProof/>
        </w:rPr>
        <w:t xml:space="preserve"> a set temperature to simulate a river drying event under laboratory conditions. </w:t>
      </w:r>
      <w:r w:rsidR="00996EA7">
        <w:rPr>
          <w:noProof/>
        </w:rPr>
        <w:t>In trial 1, s</w:t>
      </w:r>
      <w:r>
        <w:rPr>
          <w:noProof/>
        </w:rPr>
        <w:t>ediment temperatures within containers</w:t>
      </w:r>
      <w:r w:rsidR="003D28B7">
        <w:rPr>
          <w:noProof/>
        </w:rPr>
        <w:t xml:space="preserve"> w</w:t>
      </w:r>
      <w:r w:rsidR="00996EA7">
        <w:rPr>
          <w:noProof/>
        </w:rPr>
        <w:t>ere</w:t>
      </w:r>
      <w:r>
        <w:rPr>
          <w:noProof/>
        </w:rPr>
        <w:t xml:space="preserve"> within </w:t>
      </w:r>
      <w:r w:rsidR="00E0373A">
        <w:rPr>
          <w:noProof/>
        </w:rPr>
        <w:t>1</w:t>
      </w:r>
      <w:r w:rsidR="00996EA7">
        <w:rPr>
          <w:noProof/>
        </w:rPr>
        <w:t>.55</w:t>
      </w:r>
      <w:r>
        <w:rPr>
          <w:rFonts w:cs="Segoe UI"/>
          <w:noProof/>
        </w:rPr>
        <w:t>°</w:t>
      </w:r>
      <w:r>
        <w:rPr>
          <w:noProof/>
        </w:rPr>
        <w:t xml:space="preserve">C of treatment temperatures </w:t>
      </w:r>
      <w:r w:rsidR="00996EA7">
        <w:rPr>
          <w:noProof/>
        </w:rPr>
        <w:t xml:space="preserve">that </w:t>
      </w:r>
      <w:r>
        <w:rPr>
          <w:noProof/>
        </w:rPr>
        <w:t>water bath</w:t>
      </w:r>
      <w:r w:rsidR="00996EA7">
        <w:rPr>
          <w:noProof/>
        </w:rPr>
        <w:t>s</w:t>
      </w:r>
      <w:r>
        <w:rPr>
          <w:noProof/>
        </w:rPr>
        <w:t xml:space="preserve"> w</w:t>
      </w:r>
      <w:r w:rsidR="00996EA7">
        <w:rPr>
          <w:noProof/>
        </w:rPr>
        <w:t>ere</w:t>
      </w:r>
      <w:r>
        <w:rPr>
          <w:noProof/>
        </w:rPr>
        <w:t xml:space="preserve"> set to</w:t>
      </w:r>
      <w:r w:rsidR="005F4697">
        <w:rPr>
          <w:noProof/>
        </w:rPr>
        <w:t>. An exception to this was a 22 hr period on day 40-41 when sediment temperatures fell in high temperature treatments due to an electrical fault</w:t>
      </w:r>
      <w:r>
        <w:rPr>
          <w:noProof/>
        </w:rPr>
        <w:t>.</w:t>
      </w:r>
      <w:r w:rsidR="005F4697">
        <w:rPr>
          <w:noProof/>
        </w:rPr>
        <w:t xml:space="preserve"> </w:t>
      </w:r>
      <w:r w:rsidR="00390800">
        <w:rPr>
          <w:noProof/>
        </w:rPr>
        <w:t>Sediment</w:t>
      </w:r>
      <w:r w:rsidR="007A1045">
        <w:rPr>
          <w:noProof/>
        </w:rPr>
        <w:t xml:space="preserve"> </w:t>
      </w:r>
      <w:r w:rsidR="00390800">
        <w:rPr>
          <w:noProof/>
        </w:rPr>
        <w:t xml:space="preserve">moisture content </w:t>
      </w:r>
      <w:r w:rsidR="007A1045">
        <w:rPr>
          <w:noProof/>
        </w:rPr>
        <w:t xml:space="preserve">started </w:t>
      </w:r>
      <w:r w:rsidR="00390800">
        <w:rPr>
          <w:noProof/>
        </w:rPr>
        <w:t>at</w:t>
      </w:r>
      <w:r w:rsidR="00867965">
        <w:rPr>
          <w:noProof/>
        </w:rPr>
        <w:t xml:space="preserve"> a</w:t>
      </w:r>
      <w:r>
        <w:rPr>
          <w:noProof/>
        </w:rPr>
        <w:t xml:space="preserve"> full</w:t>
      </w:r>
      <w:r w:rsidR="00E0373A">
        <w:rPr>
          <w:noProof/>
        </w:rPr>
        <w:t>y</w:t>
      </w:r>
      <w:r>
        <w:rPr>
          <w:noProof/>
        </w:rPr>
        <w:t xml:space="preserve"> saturated state</w:t>
      </w:r>
      <w:r w:rsidR="007A1045">
        <w:rPr>
          <w:noProof/>
        </w:rPr>
        <w:t xml:space="preserve"> </w:t>
      </w:r>
      <w:r w:rsidR="00390800">
        <w:rPr>
          <w:noProof/>
        </w:rPr>
        <w:t>at the start of the experiment at values</w:t>
      </w:r>
      <w:r>
        <w:rPr>
          <w:noProof/>
        </w:rPr>
        <w:t xml:space="preserve"> &gt;5%</w:t>
      </w:r>
      <w:r w:rsidR="00390800">
        <w:rPr>
          <w:noProof/>
        </w:rPr>
        <w:t>.</w:t>
      </w:r>
      <w:r w:rsidR="007A1045">
        <w:rPr>
          <w:noProof/>
        </w:rPr>
        <w:t xml:space="preserve"> </w:t>
      </w:r>
      <w:r w:rsidR="00390800">
        <w:rPr>
          <w:noProof/>
        </w:rPr>
        <w:t xml:space="preserve">However, </w:t>
      </w:r>
      <w:r w:rsidR="007A1045">
        <w:rPr>
          <w:noProof/>
        </w:rPr>
        <w:t xml:space="preserve">from this point on, moisture levels </w:t>
      </w:r>
      <w:r w:rsidR="00390800">
        <w:rPr>
          <w:noProof/>
        </w:rPr>
        <w:t xml:space="preserve">decreased and at a faster rate at higher temperatures </w:t>
      </w:r>
      <w:r>
        <w:rPr>
          <w:noProof/>
        </w:rPr>
        <w:t>(Figure 12</w:t>
      </w:r>
      <w:r w:rsidR="00376802">
        <w:rPr>
          <w:noProof/>
        </w:rPr>
        <w:t>)</w:t>
      </w:r>
      <w:r>
        <w:rPr>
          <w:noProof/>
        </w:rPr>
        <w:t>.</w:t>
      </w:r>
      <w:r w:rsidR="00996EA7">
        <w:rPr>
          <w:noProof/>
        </w:rPr>
        <w:t xml:space="preserve"> The lowest sediment moisture level recorded was 0.01%. By day 20 and 40, all sediment moisture content in all remaining treatments (29, 32 and 35</w:t>
      </w:r>
      <w:r w:rsidR="00996EA7">
        <w:rPr>
          <w:rFonts w:cs="Segoe UI"/>
          <w:noProof/>
        </w:rPr>
        <w:t>°</w:t>
      </w:r>
      <w:r w:rsidR="00996EA7">
        <w:rPr>
          <w:noProof/>
        </w:rPr>
        <w:t>C) were at or below 0.06%.</w:t>
      </w:r>
    </w:p>
    <w:p w14:paraId="5BF26BB9" w14:textId="77777777" w:rsidR="00942763" w:rsidRDefault="00BB57E1" w:rsidP="00942763">
      <w:pPr>
        <w:keepNext/>
      </w:pPr>
      <w:r>
        <w:rPr>
          <w:noProof/>
        </w:rPr>
        <w:lastRenderedPageBreak/>
        <w:drawing>
          <wp:inline distT="0" distB="0" distL="0" distR="0" wp14:anchorId="63BD2EE3" wp14:editId="6BBC95BA">
            <wp:extent cx="5773003" cy="577300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78078"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788032" cy="5788032"/>
                    </a:xfrm>
                    <a:prstGeom prst="rect">
                      <a:avLst/>
                    </a:prstGeom>
                    <a:noFill/>
                    <a:ln>
                      <a:noFill/>
                    </a:ln>
                  </pic:spPr>
                </pic:pic>
              </a:graphicData>
            </a:graphic>
          </wp:inline>
        </w:drawing>
      </w:r>
    </w:p>
    <w:p w14:paraId="7E1B8F31" w14:textId="664344F7" w:rsidR="00942763" w:rsidRDefault="00BB57E1" w:rsidP="00942763">
      <w:bookmarkStart w:id="52" w:name="_Toc94248454"/>
      <w:r w:rsidRPr="00942763">
        <w:rPr>
          <w:b/>
          <w:bCs/>
        </w:rPr>
        <w:t xml:space="preserve">Figure </w:t>
      </w:r>
      <w:r w:rsidRPr="00942763">
        <w:rPr>
          <w:b/>
          <w:bCs/>
        </w:rPr>
        <w:fldChar w:fldCharType="begin"/>
      </w:r>
      <w:r w:rsidRPr="00942763">
        <w:rPr>
          <w:b/>
          <w:bCs/>
        </w:rPr>
        <w:instrText xml:space="preserve"> SEQ Figure \* ARABIC </w:instrText>
      </w:r>
      <w:r w:rsidRPr="00942763">
        <w:rPr>
          <w:b/>
          <w:bCs/>
        </w:rPr>
        <w:fldChar w:fldCharType="separate"/>
      </w:r>
      <w:r w:rsidR="00DB44B4">
        <w:rPr>
          <w:b/>
          <w:bCs/>
          <w:noProof/>
        </w:rPr>
        <w:t>12</w:t>
      </w:r>
      <w:r w:rsidRPr="00942763">
        <w:rPr>
          <w:b/>
          <w:bCs/>
        </w:rPr>
        <w:fldChar w:fldCharType="end"/>
      </w:r>
      <w:r>
        <w:t xml:space="preserve"> Moisture content of sediment within containers which held mussels are shown for Trial 1 at day 0, 1, 4, 10, 20 and 40. Points indicate mean values of measurements from individual tanks and bars represent ranges. Points and bars are colour coded according to mean values. Note that values are not shown once no mussels were alive for several days in a treatment.</w:t>
      </w:r>
      <w:bookmarkEnd w:id="52"/>
    </w:p>
    <w:p w14:paraId="025135BA" w14:textId="77777777" w:rsidR="00755A69" w:rsidRDefault="00BB57E1" w:rsidP="00755A69">
      <w:pPr>
        <w:pStyle w:val="Heading4"/>
      </w:pPr>
      <w:r>
        <w:t>Lethal times</w:t>
      </w:r>
      <w:bookmarkEnd w:id="51"/>
    </w:p>
    <w:p w14:paraId="0086DBD8" w14:textId="77777777" w:rsidR="00BF2F4E" w:rsidRDefault="00BB57E1" w:rsidP="00755A69">
      <w:r>
        <w:t xml:space="preserve">Predictably, mussels died </w:t>
      </w:r>
      <w:r w:rsidR="00FA121C">
        <w:t xml:space="preserve">faster at higher temperatures in simulated river drying conditions </w:t>
      </w:r>
      <w:r>
        <w:t xml:space="preserve">(Table </w:t>
      </w:r>
      <w:r w:rsidR="00384655">
        <w:t>5</w:t>
      </w:r>
      <w:r w:rsidR="008C6776">
        <w:t>,</w:t>
      </w:r>
      <w:r>
        <w:t xml:space="preserve"> Figure 1</w:t>
      </w:r>
      <w:r w:rsidR="007C0AAB">
        <w:t>3</w:t>
      </w:r>
      <w:r>
        <w:t>).</w:t>
      </w:r>
      <w:r w:rsidR="00FA121C">
        <w:t xml:space="preserve"> Maximum survival times were 2 days at 41</w:t>
      </w:r>
      <w:r w:rsidR="00FA121C">
        <w:rPr>
          <w:rFonts w:cs="Segoe UI"/>
        </w:rPr>
        <w:t>°</w:t>
      </w:r>
      <w:r w:rsidR="00FA121C">
        <w:t>C, 3 days at 38</w:t>
      </w:r>
      <w:r w:rsidR="00FA121C">
        <w:rPr>
          <w:rFonts w:cs="Segoe UI"/>
        </w:rPr>
        <w:t>°</w:t>
      </w:r>
      <w:r w:rsidR="00FA121C">
        <w:t>C and 29 days at 35</w:t>
      </w:r>
      <w:r w:rsidR="00FA121C">
        <w:rPr>
          <w:rFonts w:cs="Segoe UI"/>
        </w:rPr>
        <w:t>°</w:t>
      </w:r>
      <w:r w:rsidR="00FA121C">
        <w:t>C</w:t>
      </w:r>
      <w:r w:rsidR="00012C4A">
        <w:t>, while a</w:t>
      </w:r>
      <w:r w:rsidR="00FA121C">
        <w:t xml:space="preserve"> subset of mussels were still alive </w:t>
      </w:r>
      <w:r w:rsidR="00012C4A">
        <w:t>at the experiment end</w:t>
      </w:r>
      <w:r w:rsidR="00FA121C">
        <w:t xml:space="preserve"> </w:t>
      </w:r>
      <w:r w:rsidR="00012C4A">
        <w:t>for</w:t>
      </w:r>
      <w:r w:rsidR="00FA121C">
        <w:t xml:space="preserve"> 32 and 29</w:t>
      </w:r>
      <w:r w:rsidR="00FA121C">
        <w:rPr>
          <w:rFonts w:cs="Segoe UI"/>
        </w:rPr>
        <w:t>°</w:t>
      </w:r>
      <w:r w:rsidR="00FA121C">
        <w:t>C treatments.</w:t>
      </w:r>
      <w:r w:rsidR="00012C4A">
        <w:t xml:space="preserve"> While maximum survival times appeared similar between species at high temperatures of 41 (2 days for both species) and 38</w:t>
      </w:r>
      <w:r w:rsidR="00012C4A">
        <w:rPr>
          <w:rFonts w:cs="Segoe UI"/>
        </w:rPr>
        <w:t>°</w:t>
      </w:r>
      <w:r w:rsidR="00012C4A">
        <w:t>C (3 days for both species), differences became apparent</w:t>
      </w:r>
      <w:r w:rsidR="00BD3146">
        <w:t xml:space="preserve"> at lower temperatures. For example, at 35</w:t>
      </w:r>
      <w:r w:rsidR="00BD3146">
        <w:rPr>
          <w:rFonts w:cs="Segoe UI"/>
        </w:rPr>
        <w:t>°</w:t>
      </w:r>
      <w:r w:rsidR="00BD3146">
        <w:t xml:space="preserve">C, the maximum survival time of a river mussel was 4 </w:t>
      </w:r>
      <w:proofErr w:type="gramStart"/>
      <w:r w:rsidR="00BD3146">
        <w:t>days;</w:t>
      </w:r>
      <w:proofErr w:type="gramEnd"/>
      <w:r w:rsidR="00BD3146">
        <w:t xml:space="preserve"> well short of a floodplain mussel at 29 days.</w:t>
      </w:r>
    </w:p>
    <w:p w14:paraId="50AC9495" w14:textId="77777777" w:rsidR="003D28B7" w:rsidRDefault="00BB57E1" w:rsidP="0073421B">
      <w:r>
        <w:lastRenderedPageBreak/>
        <w:t xml:space="preserve">The lethal time that killed 50% of mussels (LT50) also decreased at higher temperatures (Table </w:t>
      </w:r>
      <w:r w:rsidR="00384655">
        <w:t>5</w:t>
      </w:r>
      <w:r>
        <w:t>, Figure 1</w:t>
      </w:r>
      <w:r w:rsidR="00376802">
        <w:t>3</w:t>
      </w:r>
      <w:r>
        <w:t>). These estimates were similar between species at higher temperatures (41</w:t>
      </w:r>
      <w:r>
        <w:rPr>
          <w:rFonts w:cs="Segoe UI"/>
        </w:rPr>
        <w:t>°</w:t>
      </w:r>
      <w:r>
        <w:t xml:space="preserve">C: </w:t>
      </w:r>
      <w:r w:rsidR="00215FD7">
        <w:t>~1 day, 38</w:t>
      </w:r>
      <w:r w:rsidR="00215FD7">
        <w:rPr>
          <w:rFonts w:cs="Segoe UI"/>
        </w:rPr>
        <w:t>°</w:t>
      </w:r>
      <w:r w:rsidR="00215FD7">
        <w:t>C: ~1 day, 35</w:t>
      </w:r>
      <w:r w:rsidR="00215FD7">
        <w:rPr>
          <w:rFonts w:cs="Segoe UI"/>
        </w:rPr>
        <w:t>°</w:t>
      </w:r>
      <w:r w:rsidR="00215FD7">
        <w:t>C: 2-3 days and 32</w:t>
      </w:r>
      <w:r w:rsidR="00215FD7">
        <w:rPr>
          <w:rFonts w:cs="Segoe UI"/>
        </w:rPr>
        <w:t>°</w:t>
      </w:r>
      <w:r w:rsidR="00215FD7">
        <w:t>C: 10-12 days), although tended to be shorter for river mussels.</w:t>
      </w:r>
      <w:r>
        <w:t xml:space="preserve"> </w:t>
      </w:r>
      <w:r w:rsidR="00215FD7">
        <w:t>However, at</w:t>
      </w:r>
      <w:r>
        <w:t xml:space="preserve"> 29</w:t>
      </w:r>
      <w:r>
        <w:rPr>
          <w:rFonts w:cs="Segoe UI"/>
        </w:rPr>
        <w:t>°</w:t>
      </w:r>
      <w:r>
        <w:t>C, l</w:t>
      </w:r>
      <w:r w:rsidR="008C6776">
        <w:t xml:space="preserve">ethal time LT50 estimates differed between floodplain and river mussels, </w:t>
      </w:r>
      <w:r w:rsidR="00385A8C">
        <w:t>with floodplain mussels surviving much longer than river mussels (</w:t>
      </w:r>
      <w:r>
        <w:t>1</w:t>
      </w:r>
      <w:r w:rsidR="00385A8C">
        <w:t xml:space="preserve">4 vs </w:t>
      </w:r>
      <w:r w:rsidR="00DC4BF0">
        <w:t>63</w:t>
      </w:r>
      <w:r w:rsidR="00385A8C">
        <w:t xml:space="preserve"> days).</w:t>
      </w:r>
      <w:r w:rsidR="00384655">
        <w:t xml:space="preserve"> </w:t>
      </w:r>
      <w:r>
        <w:t>For controls at 20</w:t>
      </w:r>
      <w:r>
        <w:rPr>
          <w:rFonts w:cs="Segoe UI"/>
        </w:rPr>
        <w:t>°</w:t>
      </w:r>
      <w:r>
        <w:t xml:space="preserve">C </w:t>
      </w:r>
      <w:r w:rsidR="00CD3469">
        <w:t xml:space="preserve">in water and </w:t>
      </w:r>
      <w:r>
        <w:t>fed throughout the experiment, none of the 15 floodplain mussels died and 1 of the 15 river mussels (6.7%) died at day 37.</w:t>
      </w:r>
    </w:p>
    <w:p w14:paraId="07CD01ED" w14:textId="77777777" w:rsidR="00384655" w:rsidRPr="00740B53" w:rsidRDefault="00384655" w:rsidP="0073421B"/>
    <w:p w14:paraId="5ECF93BF" w14:textId="77777777" w:rsidR="006A41CC" w:rsidRDefault="00BB57E1" w:rsidP="006A41CC">
      <w:pPr>
        <w:keepNext/>
        <w:jc w:val="center"/>
      </w:pPr>
      <w:r>
        <w:rPr>
          <w:noProof/>
        </w:rPr>
        <w:drawing>
          <wp:inline distT="0" distB="0" distL="0" distR="0" wp14:anchorId="3CC8FA8E" wp14:editId="0540E857">
            <wp:extent cx="5725236" cy="5725236"/>
            <wp:effectExtent l="0" t="0" r="8890" b="8890"/>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8340" name="Picture 6" descr="Char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733819" cy="5733819"/>
                    </a:xfrm>
                    <a:prstGeom prst="rect">
                      <a:avLst/>
                    </a:prstGeom>
                    <a:noFill/>
                    <a:ln>
                      <a:noFill/>
                    </a:ln>
                  </pic:spPr>
                </pic:pic>
              </a:graphicData>
            </a:graphic>
          </wp:inline>
        </w:drawing>
      </w:r>
    </w:p>
    <w:p w14:paraId="5C63FE7F" w14:textId="74C084B4" w:rsidR="006A41CC" w:rsidRDefault="00BB57E1" w:rsidP="006A41CC">
      <w:bookmarkStart w:id="53" w:name="_Toc94248455"/>
      <w:r w:rsidRPr="006A41CC">
        <w:rPr>
          <w:b/>
          <w:bCs/>
        </w:rPr>
        <w:t xml:space="preserve">Figure </w:t>
      </w:r>
      <w:r w:rsidRPr="006A41CC">
        <w:rPr>
          <w:b/>
          <w:bCs/>
        </w:rPr>
        <w:fldChar w:fldCharType="begin"/>
      </w:r>
      <w:r w:rsidRPr="006A41CC">
        <w:rPr>
          <w:b/>
          <w:bCs/>
        </w:rPr>
        <w:instrText xml:space="preserve"> SEQ Figure \* ARABIC </w:instrText>
      </w:r>
      <w:r w:rsidRPr="006A41CC">
        <w:rPr>
          <w:b/>
          <w:bCs/>
        </w:rPr>
        <w:fldChar w:fldCharType="separate"/>
      </w:r>
      <w:r w:rsidR="00DB44B4">
        <w:rPr>
          <w:b/>
          <w:bCs/>
          <w:noProof/>
        </w:rPr>
        <w:t>13</w:t>
      </w:r>
      <w:r w:rsidRPr="006A41CC">
        <w:rPr>
          <w:b/>
          <w:bCs/>
        </w:rPr>
        <w:fldChar w:fldCharType="end"/>
      </w:r>
      <w:r>
        <w:t xml:space="preserve"> Survival times of river and floodplain mussels under experimental desiccation conditions in Trial 1. Points represent mussel survival at each assessment in a replicate tank, with point shading indicating the number of replicates with an identical survival value (darker colour for more replicates with the same value). Lines show the two-parameter logistic regression curves and are colour-coded by temperature and 95% confidence intervals around lethal time LT50 values.</w:t>
      </w:r>
      <w:bookmarkEnd w:id="53"/>
    </w:p>
    <w:p w14:paraId="03272E80" w14:textId="77777777" w:rsidR="00BF2F4E" w:rsidRDefault="00BF2F4E" w:rsidP="006A41CC">
      <w:pPr>
        <w:pStyle w:val="Caption"/>
        <w:jc w:val="center"/>
      </w:pPr>
    </w:p>
    <w:p w14:paraId="112F883E" w14:textId="5D665DA9" w:rsidR="0008696B" w:rsidRPr="0008696B" w:rsidRDefault="00BB57E1" w:rsidP="0008696B">
      <w:pPr>
        <w:pStyle w:val="Caption"/>
        <w:keepNext/>
        <w:rPr>
          <w:rFonts w:ascii="Segoe UI" w:hAnsi="Segoe UI" w:cs="Segoe UI"/>
          <w:color w:val="auto"/>
        </w:rPr>
      </w:pPr>
      <w:bookmarkStart w:id="54" w:name="_Toc94248440"/>
      <w:r w:rsidRPr="0008696B">
        <w:rPr>
          <w:rFonts w:ascii="Segoe UI" w:hAnsi="Segoe UI" w:cs="Segoe UI"/>
          <w:b/>
          <w:bCs/>
          <w:color w:val="auto"/>
        </w:rPr>
        <w:lastRenderedPageBreak/>
        <w:t xml:space="preserve">Table </w:t>
      </w:r>
      <w:r w:rsidRPr="0008696B">
        <w:rPr>
          <w:rFonts w:ascii="Segoe UI" w:hAnsi="Segoe UI" w:cs="Segoe UI"/>
          <w:b/>
          <w:bCs/>
          <w:color w:val="auto"/>
        </w:rPr>
        <w:fldChar w:fldCharType="begin"/>
      </w:r>
      <w:r w:rsidRPr="0008696B">
        <w:rPr>
          <w:rFonts w:ascii="Segoe UI" w:hAnsi="Segoe UI" w:cs="Segoe UI"/>
          <w:b/>
          <w:bCs/>
          <w:color w:val="auto"/>
        </w:rPr>
        <w:instrText xml:space="preserve"> SEQ Table \* ARABIC </w:instrText>
      </w:r>
      <w:r w:rsidRPr="0008696B">
        <w:rPr>
          <w:rFonts w:ascii="Segoe UI" w:hAnsi="Segoe UI" w:cs="Segoe UI"/>
          <w:b/>
          <w:bCs/>
          <w:color w:val="auto"/>
        </w:rPr>
        <w:fldChar w:fldCharType="separate"/>
      </w:r>
      <w:r w:rsidR="00DB44B4">
        <w:rPr>
          <w:rFonts w:ascii="Segoe UI" w:hAnsi="Segoe UI" w:cs="Segoe UI"/>
          <w:b/>
          <w:bCs/>
          <w:noProof/>
          <w:color w:val="auto"/>
        </w:rPr>
        <w:t>5</w:t>
      </w:r>
      <w:r w:rsidRPr="0008696B">
        <w:rPr>
          <w:rFonts w:ascii="Segoe UI" w:hAnsi="Segoe UI" w:cs="Segoe UI"/>
          <w:b/>
          <w:bCs/>
          <w:color w:val="auto"/>
        </w:rPr>
        <w:fldChar w:fldCharType="end"/>
      </w:r>
      <w:r w:rsidRPr="0008696B">
        <w:rPr>
          <w:rFonts w:ascii="Segoe UI" w:hAnsi="Segoe UI" w:cs="Segoe UI"/>
          <w:color w:val="auto"/>
        </w:rPr>
        <w:t xml:space="preserve"> Lethal times that 50% of mussels died (LT50) and 95% confidence intervals (CI) for river and floodplain mussels in simulated river drying conditions at 29, 32, 35, 38 and 41°C, with previous acclimation at 26°C. Confidence interval ratio test results for comparisons of LT50 estimates between mussel species are also provided at each temperature.</w:t>
      </w:r>
      <w:bookmarkEnd w:id="54"/>
    </w:p>
    <w:tbl>
      <w:tblPr>
        <w:tblStyle w:val="dpitablestyle"/>
        <w:tblW w:w="0" w:type="auto"/>
        <w:tblLook w:val="04A0" w:firstRow="1" w:lastRow="0" w:firstColumn="1" w:lastColumn="0" w:noHBand="0" w:noVBand="1"/>
      </w:tblPr>
      <w:tblGrid>
        <w:gridCol w:w="1810"/>
        <w:gridCol w:w="1810"/>
        <w:gridCol w:w="1810"/>
        <w:gridCol w:w="1810"/>
        <w:gridCol w:w="1810"/>
      </w:tblGrid>
      <w:tr w:rsidR="0001426C" w14:paraId="2DB2A582" w14:textId="77777777" w:rsidTr="0001426C">
        <w:trPr>
          <w:cnfStyle w:val="100000000000" w:firstRow="1" w:lastRow="0" w:firstColumn="0" w:lastColumn="0" w:oddVBand="0" w:evenVBand="0" w:oddHBand="0" w:evenHBand="0" w:firstRowFirstColumn="0" w:firstRowLastColumn="0" w:lastRowFirstColumn="0" w:lastRowLastColumn="0"/>
        </w:trPr>
        <w:tc>
          <w:tcPr>
            <w:tcW w:w="1810" w:type="dxa"/>
            <w:tcBorders>
              <w:top w:val="none" w:sz="0" w:space="0" w:color="auto"/>
              <w:left w:val="none" w:sz="0" w:space="0" w:color="auto"/>
              <w:bottom w:val="none" w:sz="0" w:space="0" w:color="auto"/>
              <w:right w:val="none" w:sz="0" w:space="0" w:color="auto"/>
            </w:tcBorders>
          </w:tcPr>
          <w:p w14:paraId="678A7EA7" w14:textId="77777777" w:rsidR="00D55C97" w:rsidRDefault="00BB57E1" w:rsidP="00B24302">
            <w:r>
              <w:t>Acclimation</w:t>
            </w:r>
          </w:p>
        </w:tc>
        <w:tc>
          <w:tcPr>
            <w:tcW w:w="1810" w:type="dxa"/>
            <w:tcBorders>
              <w:top w:val="none" w:sz="0" w:space="0" w:color="auto"/>
              <w:left w:val="none" w:sz="0" w:space="0" w:color="auto"/>
              <w:bottom w:val="none" w:sz="0" w:space="0" w:color="auto"/>
              <w:right w:val="none" w:sz="0" w:space="0" w:color="auto"/>
            </w:tcBorders>
          </w:tcPr>
          <w:p w14:paraId="4729AC20" w14:textId="77777777" w:rsidR="00D55C97" w:rsidRDefault="00BB57E1" w:rsidP="00B24302">
            <w:r>
              <w:t>Simulated    river drying temperatures</w:t>
            </w:r>
          </w:p>
        </w:tc>
        <w:tc>
          <w:tcPr>
            <w:tcW w:w="1810" w:type="dxa"/>
            <w:tcBorders>
              <w:top w:val="none" w:sz="0" w:space="0" w:color="auto"/>
              <w:left w:val="none" w:sz="0" w:space="0" w:color="auto"/>
              <w:bottom w:val="none" w:sz="0" w:space="0" w:color="auto"/>
              <w:right w:val="none" w:sz="0" w:space="0" w:color="auto"/>
            </w:tcBorders>
          </w:tcPr>
          <w:p w14:paraId="24BD3133" w14:textId="77777777" w:rsidR="00D55C97" w:rsidRPr="00BA72CA" w:rsidRDefault="00BB57E1" w:rsidP="00B24302">
            <w:pPr>
              <w:rPr>
                <w:rFonts w:cs="Segoe UI"/>
                <w:b w:val="0"/>
              </w:rPr>
            </w:pPr>
            <w:r>
              <w:rPr>
                <w:rFonts w:cs="Segoe UI"/>
              </w:rPr>
              <w:t>River mussel           lethal time   LT50 (95% CI)</w:t>
            </w:r>
          </w:p>
        </w:tc>
        <w:tc>
          <w:tcPr>
            <w:tcW w:w="1810" w:type="dxa"/>
            <w:tcBorders>
              <w:top w:val="none" w:sz="0" w:space="0" w:color="auto"/>
              <w:left w:val="none" w:sz="0" w:space="0" w:color="auto"/>
              <w:bottom w:val="none" w:sz="0" w:space="0" w:color="auto"/>
              <w:right w:val="none" w:sz="0" w:space="0" w:color="auto"/>
            </w:tcBorders>
          </w:tcPr>
          <w:p w14:paraId="091548BF" w14:textId="77777777" w:rsidR="00D55C97" w:rsidRDefault="00BB57E1" w:rsidP="00B24302">
            <w:r>
              <w:t>Floodplain mussel</w:t>
            </w:r>
            <w:r>
              <w:rPr>
                <w:rFonts w:cs="Segoe UI"/>
              </w:rPr>
              <w:t xml:space="preserve">        lethal time   LT50 (95% CI)</w:t>
            </w:r>
          </w:p>
        </w:tc>
        <w:tc>
          <w:tcPr>
            <w:tcW w:w="1810" w:type="dxa"/>
            <w:tcBorders>
              <w:top w:val="none" w:sz="0" w:space="0" w:color="auto"/>
              <w:left w:val="none" w:sz="0" w:space="0" w:color="auto"/>
              <w:bottom w:val="none" w:sz="0" w:space="0" w:color="auto"/>
              <w:right w:val="none" w:sz="0" w:space="0" w:color="auto"/>
            </w:tcBorders>
          </w:tcPr>
          <w:p w14:paraId="10948B5A" w14:textId="77777777" w:rsidR="00D55C97" w:rsidRDefault="00BB57E1" w:rsidP="00B24302">
            <w:r>
              <w:t>Confidence interval ratio test: Estimate (CI)</w:t>
            </w:r>
          </w:p>
        </w:tc>
      </w:tr>
      <w:tr w:rsidR="0001426C" w14:paraId="3881F3D5"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Pr>
          <w:p w14:paraId="39842D57" w14:textId="77777777" w:rsidR="00D55C97" w:rsidRDefault="00BB57E1" w:rsidP="00B24302">
            <w:r>
              <w:t>26</w:t>
            </w:r>
            <w:r>
              <w:rPr>
                <w:rFonts w:cs="Segoe UI"/>
              </w:rPr>
              <w:t>°</w:t>
            </w:r>
            <w:r>
              <w:t>C</w:t>
            </w:r>
          </w:p>
        </w:tc>
        <w:tc>
          <w:tcPr>
            <w:tcW w:w="1810" w:type="dxa"/>
          </w:tcPr>
          <w:p w14:paraId="1ECC3687" w14:textId="77777777" w:rsidR="00D55C97" w:rsidRDefault="00BB57E1" w:rsidP="00B24302">
            <w:r>
              <w:t>29</w:t>
            </w:r>
            <w:r>
              <w:rPr>
                <w:rFonts w:cs="Segoe UI"/>
              </w:rPr>
              <w:t>°</w:t>
            </w:r>
            <w:r>
              <w:t>C</w:t>
            </w:r>
          </w:p>
        </w:tc>
        <w:tc>
          <w:tcPr>
            <w:tcW w:w="1810" w:type="dxa"/>
          </w:tcPr>
          <w:p w14:paraId="1B549D4E" w14:textId="77777777" w:rsidR="00D55C97" w:rsidRDefault="00BB57E1" w:rsidP="00B24302">
            <w:r>
              <w:t>14.</w:t>
            </w:r>
            <w:r w:rsidR="00DC4BF0">
              <w:t>2</w:t>
            </w:r>
            <w:r>
              <w:t xml:space="preserve"> days </w:t>
            </w:r>
          </w:p>
          <w:p w14:paraId="18237F06" w14:textId="77777777" w:rsidR="00D55C97" w:rsidRDefault="00BB57E1" w:rsidP="00B24302">
            <w:r>
              <w:t>(12.</w:t>
            </w:r>
            <w:r w:rsidR="00DC4BF0">
              <w:t>7</w:t>
            </w:r>
            <w:r>
              <w:t>-15.</w:t>
            </w:r>
            <w:r w:rsidR="00FD0B97">
              <w:t>6</w:t>
            </w:r>
            <w:r>
              <w:t xml:space="preserve"> days) </w:t>
            </w:r>
          </w:p>
        </w:tc>
        <w:tc>
          <w:tcPr>
            <w:tcW w:w="1810" w:type="dxa"/>
          </w:tcPr>
          <w:p w14:paraId="24CCB9CF" w14:textId="77777777" w:rsidR="00D55C97" w:rsidRDefault="00BB57E1" w:rsidP="00B24302">
            <w:r>
              <w:t>57.8 days</w:t>
            </w:r>
          </w:p>
          <w:p w14:paraId="5D010F9E" w14:textId="77777777" w:rsidR="00D55C97" w:rsidRDefault="00BB57E1" w:rsidP="00B24302">
            <w:r>
              <w:t>(</w:t>
            </w:r>
            <w:r w:rsidR="00FD0B97">
              <w:t>39.4</w:t>
            </w:r>
            <w:r>
              <w:t>-</w:t>
            </w:r>
            <w:r w:rsidR="00FD0B97">
              <w:t>76.2</w:t>
            </w:r>
            <w:r>
              <w:t xml:space="preserve"> days)</w:t>
            </w:r>
          </w:p>
        </w:tc>
        <w:tc>
          <w:tcPr>
            <w:tcW w:w="1810" w:type="dxa"/>
          </w:tcPr>
          <w:p w14:paraId="0CC0FCF0" w14:textId="77777777" w:rsidR="00D55C97" w:rsidRDefault="00BB57E1" w:rsidP="00B24302">
            <w:r>
              <w:t>0.</w:t>
            </w:r>
            <w:r w:rsidR="00DC4BF0">
              <w:t>2</w:t>
            </w:r>
            <w:r w:rsidR="00FD0B97">
              <w:t>5</w:t>
            </w:r>
          </w:p>
          <w:p w14:paraId="62B4432D" w14:textId="48402B86" w:rsidR="00D55C97" w:rsidRDefault="00BB57E1" w:rsidP="00B24302">
            <w:r>
              <w:t>(0.</w:t>
            </w:r>
            <w:r w:rsidR="00FD0B97">
              <w:t>16</w:t>
            </w:r>
            <w:r>
              <w:t>-0.</w:t>
            </w:r>
            <w:r w:rsidR="00DC4BF0">
              <w:t>3</w:t>
            </w:r>
            <w:r w:rsidR="00FD0B97">
              <w:t>2</w:t>
            </w:r>
            <w:r>
              <w:t>)</w:t>
            </w:r>
          </w:p>
        </w:tc>
      </w:tr>
      <w:tr w:rsidR="0001426C" w14:paraId="70F4E4BE" w14:textId="77777777" w:rsidTr="0001426C">
        <w:trPr>
          <w:cnfStyle w:val="000000010000" w:firstRow="0" w:lastRow="0" w:firstColumn="0" w:lastColumn="0" w:oddVBand="0" w:evenVBand="0" w:oddHBand="0" w:evenHBand="1" w:firstRowFirstColumn="0" w:firstRowLastColumn="0" w:lastRowFirstColumn="0" w:lastRowLastColumn="0"/>
        </w:trPr>
        <w:tc>
          <w:tcPr>
            <w:tcW w:w="1810" w:type="dxa"/>
          </w:tcPr>
          <w:p w14:paraId="6C740E17" w14:textId="77777777" w:rsidR="00D55C97" w:rsidRDefault="00D55C97" w:rsidP="00B24302"/>
        </w:tc>
        <w:tc>
          <w:tcPr>
            <w:tcW w:w="1810" w:type="dxa"/>
          </w:tcPr>
          <w:p w14:paraId="3B4D6EC8" w14:textId="77777777" w:rsidR="00D55C97" w:rsidRDefault="00BB57E1" w:rsidP="00B24302">
            <w:r>
              <w:rPr>
                <w:rFonts w:cs="Segoe UI"/>
              </w:rPr>
              <w:t>32°</w:t>
            </w:r>
            <w:r>
              <w:t>C</w:t>
            </w:r>
          </w:p>
        </w:tc>
        <w:tc>
          <w:tcPr>
            <w:tcW w:w="1810" w:type="dxa"/>
          </w:tcPr>
          <w:p w14:paraId="249FD430" w14:textId="77777777" w:rsidR="00D55C97" w:rsidRDefault="00BB57E1" w:rsidP="00B24302">
            <w:r>
              <w:t>12</w:t>
            </w:r>
            <w:r w:rsidR="00FD0B97">
              <w:t>.6</w:t>
            </w:r>
            <w:r>
              <w:t xml:space="preserve"> days </w:t>
            </w:r>
          </w:p>
          <w:p w14:paraId="229BEDA3" w14:textId="77777777" w:rsidR="00D55C97" w:rsidRDefault="00BB57E1" w:rsidP="00B24302">
            <w:r>
              <w:t>(10.</w:t>
            </w:r>
            <w:r w:rsidR="00FD0B97">
              <w:t>9</w:t>
            </w:r>
            <w:r>
              <w:t>-14.</w:t>
            </w:r>
            <w:r w:rsidR="00FD0B97">
              <w:t>2</w:t>
            </w:r>
            <w:r>
              <w:t xml:space="preserve"> days)</w:t>
            </w:r>
          </w:p>
        </w:tc>
        <w:tc>
          <w:tcPr>
            <w:tcW w:w="1810" w:type="dxa"/>
          </w:tcPr>
          <w:p w14:paraId="52F84288" w14:textId="77777777" w:rsidR="00D55C97" w:rsidRDefault="00BB57E1" w:rsidP="00B24302">
            <w:r>
              <w:t xml:space="preserve">10.3 days </w:t>
            </w:r>
          </w:p>
          <w:p w14:paraId="191D3DB7" w14:textId="77777777" w:rsidR="00D55C97" w:rsidRDefault="00BB57E1" w:rsidP="00B24302">
            <w:r>
              <w:t>(7.</w:t>
            </w:r>
            <w:r w:rsidR="00FD0B97">
              <w:t>4</w:t>
            </w:r>
            <w:r>
              <w:t>-1</w:t>
            </w:r>
            <w:r w:rsidR="00FD0B97">
              <w:t>3.06</w:t>
            </w:r>
            <w:r>
              <w:t xml:space="preserve"> days)</w:t>
            </w:r>
          </w:p>
        </w:tc>
        <w:tc>
          <w:tcPr>
            <w:tcW w:w="1810" w:type="dxa"/>
          </w:tcPr>
          <w:p w14:paraId="11D554F3" w14:textId="77777777" w:rsidR="00D55C97" w:rsidRDefault="00BB57E1" w:rsidP="00B24302">
            <w:r>
              <w:t>1.2</w:t>
            </w:r>
            <w:r w:rsidR="00FD0B97">
              <w:t>3</w:t>
            </w:r>
          </w:p>
          <w:p w14:paraId="40289BFC" w14:textId="77777777" w:rsidR="00D55C97" w:rsidRDefault="00BB57E1" w:rsidP="00B24302">
            <w:r>
              <w:t>(0.</w:t>
            </w:r>
            <w:r w:rsidR="00FD0B97">
              <w:t>85</w:t>
            </w:r>
            <w:r>
              <w:t>-1.</w:t>
            </w:r>
            <w:r w:rsidR="00DC4BF0">
              <w:t>5</w:t>
            </w:r>
            <w:r w:rsidR="00FD0B97">
              <w:t>9</w:t>
            </w:r>
            <w:r>
              <w:t>)</w:t>
            </w:r>
          </w:p>
        </w:tc>
      </w:tr>
      <w:tr w:rsidR="0001426C" w14:paraId="7112D0AD"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Pr>
          <w:p w14:paraId="7DF830D3" w14:textId="77777777" w:rsidR="00D55C97" w:rsidRDefault="00D55C97" w:rsidP="00B24302"/>
        </w:tc>
        <w:tc>
          <w:tcPr>
            <w:tcW w:w="1810" w:type="dxa"/>
          </w:tcPr>
          <w:p w14:paraId="35760CC2" w14:textId="77777777" w:rsidR="00D55C97" w:rsidRDefault="00BB57E1" w:rsidP="00B24302">
            <w:r>
              <w:t>35</w:t>
            </w:r>
            <w:r>
              <w:rPr>
                <w:rFonts w:cs="Segoe UI"/>
              </w:rPr>
              <w:t>°</w:t>
            </w:r>
            <w:r>
              <w:t>C</w:t>
            </w:r>
          </w:p>
        </w:tc>
        <w:tc>
          <w:tcPr>
            <w:tcW w:w="1810" w:type="dxa"/>
          </w:tcPr>
          <w:p w14:paraId="0CD43CEE" w14:textId="77777777" w:rsidR="00D55C97" w:rsidRDefault="00BB57E1" w:rsidP="00B24302">
            <w:r>
              <w:t>1.9 days</w:t>
            </w:r>
          </w:p>
          <w:p w14:paraId="453230C1" w14:textId="77777777" w:rsidR="00D55C97" w:rsidRDefault="00BB57E1" w:rsidP="00B24302">
            <w:r>
              <w:t xml:space="preserve">(1.6-2.2 </w:t>
            </w:r>
            <w:r>
              <w:rPr>
                <w:rFonts w:cs="Segoe UI"/>
              </w:rPr>
              <w:t>days</w:t>
            </w:r>
            <w:r>
              <w:t>)</w:t>
            </w:r>
          </w:p>
        </w:tc>
        <w:tc>
          <w:tcPr>
            <w:tcW w:w="1810" w:type="dxa"/>
          </w:tcPr>
          <w:p w14:paraId="31854218" w14:textId="77777777" w:rsidR="00D55C97" w:rsidRDefault="00BB57E1" w:rsidP="00B24302">
            <w:r>
              <w:t>3.4 days</w:t>
            </w:r>
          </w:p>
          <w:p w14:paraId="60454E5C" w14:textId="77777777" w:rsidR="00D55C97" w:rsidRDefault="00BB57E1" w:rsidP="00B24302">
            <w:r>
              <w:t>(2.4-4.3 days)</w:t>
            </w:r>
          </w:p>
        </w:tc>
        <w:tc>
          <w:tcPr>
            <w:tcW w:w="1810" w:type="dxa"/>
          </w:tcPr>
          <w:p w14:paraId="5DDC0FBD" w14:textId="77777777" w:rsidR="00D55C97" w:rsidRDefault="00BB57E1" w:rsidP="00B24302">
            <w:r>
              <w:t xml:space="preserve">0.56 </w:t>
            </w:r>
          </w:p>
          <w:p w14:paraId="5E54AA36" w14:textId="77777777" w:rsidR="00D55C97" w:rsidRDefault="00BB57E1" w:rsidP="00B24302">
            <w:r>
              <w:t>(</w:t>
            </w:r>
            <w:r w:rsidR="00FD0B97">
              <w:t>0.37</w:t>
            </w:r>
            <w:r>
              <w:t>-</w:t>
            </w:r>
            <w:r w:rsidR="00FD0B97">
              <w:t>0.74</w:t>
            </w:r>
            <w:r>
              <w:t>)</w:t>
            </w:r>
          </w:p>
        </w:tc>
      </w:tr>
      <w:tr w:rsidR="0001426C" w14:paraId="7582AE5E" w14:textId="77777777" w:rsidTr="0001426C">
        <w:trPr>
          <w:cnfStyle w:val="000000010000" w:firstRow="0" w:lastRow="0" w:firstColumn="0" w:lastColumn="0" w:oddVBand="0" w:evenVBand="0" w:oddHBand="0" w:evenHBand="1" w:firstRowFirstColumn="0" w:firstRowLastColumn="0" w:lastRowFirstColumn="0" w:lastRowLastColumn="0"/>
        </w:trPr>
        <w:tc>
          <w:tcPr>
            <w:tcW w:w="1810" w:type="dxa"/>
          </w:tcPr>
          <w:p w14:paraId="79DC6EBC" w14:textId="77777777" w:rsidR="00D55C97" w:rsidRDefault="00D55C97" w:rsidP="00B24302"/>
        </w:tc>
        <w:tc>
          <w:tcPr>
            <w:tcW w:w="1810" w:type="dxa"/>
          </w:tcPr>
          <w:p w14:paraId="18912619" w14:textId="77777777" w:rsidR="00D55C97" w:rsidRDefault="00BB57E1" w:rsidP="00B24302">
            <w:r>
              <w:t>38</w:t>
            </w:r>
            <w:r>
              <w:rPr>
                <w:rFonts w:cs="Segoe UI"/>
              </w:rPr>
              <w:t>°</w:t>
            </w:r>
            <w:r>
              <w:t>C</w:t>
            </w:r>
          </w:p>
        </w:tc>
        <w:tc>
          <w:tcPr>
            <w:tcW w:w="1810" w:type="dxa"/>
          </w:tcPr>
          <w:p w14:paraId="136F540B" w14:textId="77777777" w:rsidR="00D55C97" w:rsidRDefault="00BB57E1" w:rsidP="00B24302">
            <w:r>
              <w:t xml:space="preserve">1.0 days </w:t>
            </w:r>
          </w:p>
          <w:p w14:paraId="30F7DDFF" w14:textId="77777777" w:rsidR="00D55C97" w:rsidRDefault="00BB57E1" w:rsidP="00B24302">
            <w:r>
              <w:t>(0.7-1.3 days)</w:t>
            </w:r>
          </w:p>
        </w:tc>
        <w:tc>
          <w:tcPr>
            <w:tcW w:w="1810" w:type="dxa"/>
          </w:tcPr>
          <w:p w14:paraId="300C5BBA" w14:textId="77777777" w:rsidR="00D55C97" w:rsidRDefault="00BB57E1" w:rsidP="00B24302">
            <w:r>
              <w:t>1.3 days</w:t>
            </w:r>
          </w:p>
          <w:p w14:paraId="6527AB1C" w14:textId="77777777" w:rsidR="00D55C97" w:rsidRDefault="00BB57E1" w:rsidP="00B24302">
            <w:r>
              <w:t>(1.0-1.5 days)</w:t>
            </w:r>
          </w:p>
        </w:tc>
        <w:tc>
          <w:tcPr>
            <w:tcW w:w="1810" w:type="dxa"/>
          </w:tcPr>
          <w:p w14:paraId="3DDC4862" w14:textId="77777777" w:rsidR="00D55C97" w:rsidRDefault="00BB57E1" w:rsidP="00B24302">
            <w:r>
              <w:t>0.78</w:t>
            </w:r>
          </w:p>
          <w:p w14:paraId="46D1B111" w14:textId="77777777" w:rsidR="00D55C97" w:rsidRDefault="00BB57E1" w:rsidP="00B24302">
            <w:r>
              <w:t>(0.49-1.06)</w:t>
            </w:r>
          </w:p>
        </w:tc>
      </w:tr>
      <w:tr w:rsidR="0001426C" w14:paraId="522A9827"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Borders>
              <w:top w:val="single" w:sz="4" w:space="0" w:color="000000" w:themeColor="text1"/>
              <w:bottom w:val="single" w:sz="4" w:space="0" w:color="000000" w:themeColor="text1"/>
            </w:tcBorders>
          </w:tcPr>
          <w:p w14:paraId="31683A25" w14:textId="77777777" w:rsidR="00D55C97" w:rsidRDefault="00D55C97" w:rsidP="00B24302"/>
        </w:tc>
        <w:tc>
          <w:tcPr>
            <w:tcW w:w="1810" w:type="dxa"/>
            <w:tcBorders>
              <w:top w:val="single" w:sz="4" w:space="0" w:color="000000" w:themeColor="text1"/>
              <w:bottom w:val="single" w:sz="4" w:space="0" w:color="000000" w:themeColor="text1"/>
            </w:tcBorders>
          </w:tcPr>
          <w:p w14:paraId="068B69CC" w14:textId="77777777" w:rsidR="00D55C97" w:rsidRDefault="00BB57E1" w:rsidP="00B24302">
            <w:r>
              <w:t>41</w:t>
            </w:r>
            <w:r>
              <w:rPr>
                <w:rFonts w:cs="Segoe UI"/>
              </w:rPr>
              <w:t>°</w:t>
            </w:r>
            <w:r>
              <w:t>C</w:t>
            </w:r>
          </w:p>
        </w:tc>
        <w:tc>
          <w:tcPr>
            <w:tcW w:w="1810" w:type="dxa"/>
            <w:tcBorders>
              <w:top w:val="single" w:sz="4" w:space="0" w:color="000000" w:themeColor="text1"/>
              <w:bottom w:val="single" w:sz="4" w:space="0" w:color="000000" w:themeColor="text1"/>
            </w:tcBorders>
          </w:tcPr>
          <w:p w14:paraId="2D666E1C" w14:textId="77777777" w:rsidR="00D55C97" w:rsidRDefault="00BB57E1" w:rsidP="00B24302">
            <w:r>
              <w:t>0.8 days</w:t>
            </w:r>
          </w:p>
          <w:p w14:paraId="4D9AE816" w14:textId="77777777" w:rsidR="00D55C97" w:rsidRDefault="00BB57E1" w:rsidP="00B24302">
            <w:r>
              <w:t>(-1.7-3.4 days)</w:t>
            </w:r>
          </w:p>
        </w:tc>
        <w:tc>
          <w:tcPr>
            <w:tcW w:w="1810" w:type="dxa"/>
            <w:tcBorders>
              <w:top w:val="single" w:sz="4" w:space="0" w:color="000000" w:themeColor="text1"/>
              <w:bottom w:val="single" w:sz="4" w:space="0" w:color="000000" w:themeColor="text1"/>
            </w:tcBorders>
          </w:tcPr>
          <w:p w14:paraId="4AC66B82" w14:textId="77777777" w:rsidR="00D55C97" w:rsidRDefault="00BB57E1" w:rsidP="00B24302">
            <w:r>
              <w:t>1.0 days</w:t>
            </w:r>
          </w:p>
          <w:p w14:paraId="39173A10" w14:textId="77777777" w:rsidR="00D55C97" w:rsidRDefault="00BB57E1" w:rsidP="00B24302">
            <w:r>
              <w:t>(0.4-1.6 days)</w:t>
            </w:r>
          </w:p>
        </w:tc>
        <w:tc>
          <w:tcPr>
            <w:tcW w:w="1810" w:type="dxa"/>
            <w:tcBorders>
              <w:top w:val="single" w:sz="4" w:space="0" w:color="000000" w:themeColor="text1"/>
              <w:bottom w:val="single" w:sz="4" w:space="0" w:color="000000" w:themeColor="text1"/>
            </w:tcBorders>
          </w:tcPr>
          <w:p w14:paraId="4B1B3780" w14:textId="77777777" w:rsidR="00D55C97" w:rsidRDefault="00BB57E1" w:rsidP="00B24302">
            <w:r>
              <w:t>0.82</w:t>
            </w:r>
          </w:p>
          <w:p w14:paraId="6E2D1279" w14:textId="77777777" w:rsidR="00D55C97" w:rsidRDefault="00BB57E1" w:rsidP="00B24302">
            <w:r>
              <w:t>(-1.86-3.50)</w:t>
            </w:r>
          </w:p>
        </w:tc>
      </w:tr>
    </w:tbl>
    <w:p w14:paraId="471BF519" w14:textId="77777777" w:rsidR="00BF2F4E" w:rsidRDefault="00BB57E1" w:rsidP="00BF2F4E">
      <w:pPr>
        <w:pStyle w:val="Heading4"/>
      </w:pPr>
      <w:bookmarkStart w:id="55" w:name="_Toc81387439"/>
      <w:r>
        <w:t>Lethal temperatures</w:t>
      </w:r>
      <w:bookmarkEnd w:id="55"/>
    </w:p>
    <w:p w14:paraId="16968D43" w14:textId="752FE66F" w:rsidR="00BF2F4E" w:rsidRDefault="00BB57E1" w:rsidP="00BF2F4E">
      <w:r>
        <w:t xml:space="preserve">As expected, lethal temperatures that killed 50% of mussels decreased over time (Table </w:t>
      </w:r>
      <w:r w:rsidR="00384655">
        <w:t>6</w:t>
      </w:r>
      <w:r>
        <w:t>, Figure 1</w:t>
      </w:r>
      <w:r w:rsidR="00376802">
        <w:t>4</w:t>
      </w:r>
      <w:r>
        <w:t>). Over an acute 10-day exposure period of simulated river drying, lethal temperature LT50 estimates at a given time point did not differ between river and floodplain mussels acclimated to 26</w:t>
      </w:r>
      <w:r>
        <w:rPr>
          <w:rFonts w:cs="Segoe UI"/>
        </w:rPr>
        <w:t>°</w:t>
      </w:r>
      <w:r>
        <w:t xml:space="preserve">C. However, LT50 estimates were consistently higher in floodplain mussels. While LT50 estimates appeared to become distinctly separate between river and floodplain mussels at chronic 20 and </w:t>
      </w:r>
      <w:r w:rsidR="00064FB1">
        <w:t>4</w:t>
      </w:r>
      <w:r>
        <w:t>0-day exposure periods, a statistical difference was not found due to the large error around estimates for river mussels which had &gt;50% mortality at all temperatures by this point. LT50 estimates for river mussels fell progressively over time from 39</w:t>
      </w:r>
      <w:r w:rsidR="003A3F08">
        <w:rPr>
          <w:rFonts w:cs="Segoe UI"/>
        </w:rPr>
        <w:t>°</w:t>
      </w:r>
      <w:r w:rsidR="003A3F08">
        <w:t>C</w:t>
      </w:r>
      <w:r>
        <w:t xml:space="preserve"> at 1 day to 31</w:t>
      </w:r>
      <w:r>
        <w:rPr>
          <w:rFonts w:cs="Segoe UI"/>
        </w:rPr>
        <w:t>°</w:t>
      </w:r>
      <w:r>
        <w:t>C at 10 day</w:t>
      </w:r>
      <w:r w:rsidR="00064FB1">
        <w:t>s, 28</w:t>
      </w:r>
      <w:r w:rsidR="00064FB1">
        <w:rPr>
          <w:rFonts w:cs="Segoe UI"/>
        </w:rPr>
        <w:t>°C at 20 days</w:t>
      </w:r>
      <w:r>
        <w:t xml:space="preserve"> and 2</w:t>
      </w:r>
      <w:r w:rsidR="00064FB1">
        <w:t>6</w:t>
      </w:r>
      <w:r>
        <w:rPr>
          <w:rFonts w:cs="Segoe UI"/>
        </w:rPr>
        <w:t>°</w:t>
      </w:r>
      <w:r>
        <w:t xml:space="preserve">C at </w:t>
      </w:r>
      <w:r w:rsidR="00064FB1">
        <w:t>4</w:t>
      </w:r>
      <w:r>
        <w:t>0 days. In contrast, LT50 values for floodplain mussels fell steadily from 40</w:t>
      </w:r>
      <w:r>
        <w:rPr>
          <w:rFonts w:cs="Segoe UI"/>
        </w:rPr>
        <w:t>°</w:t>
      </w:r>
      <w:r>
        <w:t>C at 1 day to 31</w:t>
      </w:r>
      <w:r>
        <w:rPr>
          <w:rFonts w:cs="Segoe UI"/>
        </w:rPr>
        <w:t>°</w:t>
      </w:r>
      <w:r>
        <w:t xml:space="preserve">C at 10 days, but then largely stabilised to reach only </w:t>
      </w:r>
      <w:r w:rsidR="00064FB1">
        <w:t>30</w:t>
      </w:r>
      <w:r>
        <w:rPr>
          <w:rFonts w:cs="Segoe UI"/>
        </w:rPr>
        <w:t>°</w:t>
      </w:r>
      <w:r>
        <w:t xml:space="preserve">C at </w:t>
      </w:r>
      <w:r w:rsidR="00064FB1">
        <w:t>20 and 40</w:t>
      </w:r>
      <w:r>
        <w:t xml:space="preserve"> days.</w:t>
      </w:r>
    </w:p>
    <w:p w14:paraId="28B5FA44" w14:textId="77777777" w:rsidR="00BF2F4E" w:rsidRDefault="00BB57E1" w:rsidP="00BF2F4E">
      <w:pPr>
        <w:rPr>
          <w:b/>
        </w:rPr>
      </w:pPr>
      <w:r>
        <w:t>Over the acute 10-day exposure period, LT50 estimates did not differ between river mussels acclimated at 23</w:t>
      </w:r>
      <w:r w:rsidR="00217FF0">
        <w:t xml:space="preserve"> (Trial 1)</w:t>
      </w:r>
      <w:r>
        <w:t xml:space="preserve"> and 26</w:t>
      </w:r>
      <w:r>
        <w:rPr>
          <w:rFonts w:cs="Segoe UI"/>
        </w:rPr>
        <w:t>°</w:t>
      </w:r>
      <w:r>
        <w:t>C</w:t>
      </w:r>
      <w:r w:rsidR="00217FF0">
        <w:t xml:space="preserve"> (Trial 2)</w:t>
      </w:r>
      <w:r>
        <w:t xml:space="preserve"> (Table </w:t>
      </w:r>
      <w:r w:rsidR="0088100C">
        <w:t>7</w:t>
      </w:r>
      <w:r>
        <w:t>). There was also no consistent effect of acclimation temperature on LT50 estimates at the 1, 2, 4 and 10-day exposures.</w:t>
      </w:r>
      <w:r w:rsidR="00217FF0">
        <w:t xml:space="preserve"> Note that 1 out of 15 river mussels (6.7%) died at day 10 in the 20</w:t>
      </w:r>
      <w:r w:rsidR="00217FF0">
        <w:rPr>
          <w:rFonts w:cs="Segoe UI"/>
        </w:rPr>
        <w:t>°</w:t>
      </w:r>
      <w:r w:rsidR="00217FF0">
        <w:t>C in water control group in Trial 2.</w:t>
      </w:r>
    </w:p>
    <w:p w14:paraId="684EBBA6" w14:textId="77777777" w:rsidR="009836B9" w:rsidRDefault="009836B9" w:rsidP="00B97904">
      <w:pPr>
        <w:rPr>
          <w:b/>
        </w:rPr>
      </w:pPr>
    </w:p>
    <w:p w14:paraId="2F81AAF1" w14:textId="77777777" w:rsidR="006A41CC" w:rsidRDefault="00BB57E1" w:rsidP="006A41CC">
      <w:pPr>
        <w:keepNext/>
        <w:spacing w:before="0" w:line="276" w:lineRule="auto"/>
      </w:pPr>
      <w:r>
        <w:rPr>
          <w:noProof/>
        </w:rPr>
        <w:lastRenderedPageBreak/>
        <w:drawing>
          <wp:inline distT="0" distB="0" distL="0" distR="0" wp14:anchorId="261E0169" wp14:editId="6828EEA3">
            <wp:extent cx="5677469" cy="28387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51238"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706802" cy="2853401"/>
                    </a:xfrm>
                    <a:prstGeom prst="rect">
                      <a:avLst/>
                    </a:prstGeom>
                    <a:noFill/>
                    <a:ln>
                      <a:noFill/>
                    </a:ln>
                  </pic:spPr>
                </pic:pic>
              </a:graphicData>
            </a:graphic>
          </wp:inline>
        </w:drawing>
      </w:r>
    </w:p>
    <w:p w14:paraId="1C87BF03" w14:textId="748B6BC9" w:rsidR="00396CD9" w:rsidRPr="006A41CC" w:rsidRDefault="00BB57E1" w:rsidP="006A41CC">
      <w:pPr>
        <w:pStyle w:val="Caption"/>
        <w:rPr>
          <w:rFonts w:ascii="Segoe UI" w:hAnsi="Segoe UI" w:cs="Segoe UI"/>
          <w:b/>
          <w:color w:val="auto"/>
        </w:rPr>
      </w:pPr>
      <w:bookmarkStart w:id="56" w:name="_Toc94248456"/>
      <w:r w:rsidRPr="006A41CC">
        <w:rPr>
          <w:rFonts w:ascii="Segoe UI" w:hAnsi="Segoe UI" w:cs="Segoe UI"/>
          <w:b/>
          <w:bCs/>
          <w:color w:val="auto"/>
        </w:rPr>
        <w:t xml:space="preserve">Figure </w:t>
      </w:r>
      <w:r w:rsidRPr="006A41CC">
        <w:rPr>
          <w:rFonts w:ascii="Segoe UI" w:hAnsi="Segoe UI" w:cs="Segoe UI"/>
          <w:b/>
          <w:bCs/>
          <w:color w:val="auto"/>
        </w:rPr>
        <w:fldChar w:fldCharType="begin"/>
      </w:r>
      <w:r w:rsidRPr="006A41CC">
        <w:rPr>
          <w:rFonts w:ascii="Segoe UI" w:hAnsi="Segoe UI" w:cs="Segoe UI"/>
          <w:b/>
          <w:bCs/>
          <w:color w:val="auto"/>
        </w:rPr>
        <w:instrText xml:space="preserve"> SEQ Figure \* ARABIC </w:instrText>
      </w:r>
      <w:r w:rsidRPr="006A41CC">
        <w:rPr>
          <w:rFonts w:ascii="Segoe UI" w:hAnsi="Segoe UI" w:cs="Segoe UI"/>
          <w:b/>
          <w:bCs/>
          <w:color w:val="auto"/>
        </w:rPr>
        <w:fldChar w:fldCharType="separate"/>
      </w:r>
      <w:r w:rsidR="00DB44B4">
        <w:rPr>
          <w:rFonts w:ascii="Segoe UI" w:hAnsi="Segoe UI" w:cs="Segoe UI"/>
          <w:b/>
          <w:bCs/>
          <w:noProof/>
          <w:color w:val="auto"/>
        </w:rPr>
        <w:t>14</w:t>
      </w:r>
      <w:r w:rsidRPr="006A41CC">
        <w:rPr>
          <w:rFonts w:ascii="Segoe UI" w:hAnsi="Segoe UI" w:cs="Segoe UI"/>
          <w:b/>
          <w:bCs/>
          <w:color w:val="auto"/>
        </w:rPr>
        <w:fldChar w:fldCharType="end"/>
      </w:r>
      <w:r w:rsidRPr="006A41CC">
        <w:rPr>
          <w:rFonts w:ascii="Segoe UI" w:hAnsi="Segoe UI" w:cs="Segoe UI"/>
          <w:color w:val="auto"/>
        </w:rPr>
        <w:t xml:space="preserve"> Lethal temperatures that 50% of mussels died (LT50) and 95% confidence intervals for river and floodplain mussels at 1, 2, 4, 10, 20 and 40 days. The upper and lower temperatures at which mussels were held in simulated river drying conditions are shown as dashed horizontal lines. Note that points at the same time interval are dodged apart and the x axis in log(</w:t>
      </w:r>
      <w:r w:rsidRPr="006A41CC">
        <w:rPr>
          <w:rFonts w:ascii="Segoe UI" w:hAnsi="Segoe UI" w:cs="Segoe UI"/>
          <w:i/>
          <w:color w:val="auto"/>
        </w:rPr>
        <w:t>x</w:t>
      </w:r>
      <w:r w:rsidRPr="006A41CC">
        <w:rPr>
          <w:rFonts w:ascii="Segoe UI" w:hAnsi="Segoe UI" w:cs="Segoe UI"/>
          <w:color w:val="auto"/>
        </w:rPr>
        <w:t>+1) transformed. The colour of points refers to the corresponding lethal temperature LT50 value.</w:t>
      </w:r>
      <w:bookmarkEnd w:id="56"/>
    </w:p>
    <w:p w14:paraId="1EB7994E" w14:textId="77777777" w:rsidR="00396CD9" w:rsidRDefault="00396CD9" w:rsidP="00396CD9">
      <w:pPr>
        <w:spacing w:before="0" w:line="276" w:lineRule="auto"/>
      </w:pPr>
    </w:p>
    <w:p w14:paraId="0480F631" w14:textId="77777777" w:rsidR="00384655" w:rsidRDefault="00BB57E1">
      <w:pPr>
        <w:spacing w:before="0" w:after="480" w:line="276" w:lineRule="auto"/>
        <w:rPr>
          <w:rFonts w:eastAsia="Times New Roman" w:cs="Segoe UI"/>
          <w:b/>
          <w:bCs/>
        </w:rPr>
      </w:pPr>
      <w:r>
        <w:rPr>
          <w:rFonts w:cs="Segoe UI"/>
          <w:b/>
          <w:bCs/>
        </w:rPr>
        <w:br w:type="page"/>
      </w:r>
    </w:p>
    <w:p w14:paraId="627179C2" w14:textId="1A703151" w:rsidR="0008696B" w:rsidRPr="0008696B" w:rsidRDefault="00BB57E1" w:rsidP="0008696B">
      <w:pPr>
        <w:pStyle w:val="Caption"/>
        <w:keepNext/>
        <w:rPr>
          <w:rFonts w:ascii="Segoe UI" w:hAnsi="Segoe UI" w:cs="Segoe UI"/>
          <w:color w:val="auto"/>
        </w:rPr>
      </w:pPr>
      <w:bookmarkStart w:id="57" w:name="_Toc94248441"/>
      <w:r w:rsidRPr="0008696B">
        <w:rPr>
          <w:rFonts w:ascii="Segoe UI" w:hAnsi="Segoe UI" w:cs="Segoe UI"/>
          <w:b/>
          <w:bCs/>
          <w:color w:val="auto"/>
        </w:rPr>
        <w:lastRenderedPageBreak/>
        <w:t xml:space="preserve">Table </w:t>
      </w:r>
      <w:r w:rsidRPr="0008696B">
        <w:rPr>
          <w:rFonts w:ascii="Segoe UI" w:hAnsi="Segoe UI" w:cs="Segoe UI"/>
          <w:b/>
          <w:bCs/>
          <w:color w:val="auto"/>
        </w:rPr>
        <w:fldChar w:fldCharType="begin"/>
      </w:r>
      <w:r w:rsidRPr="0008696B">
        <w:rPr>
          <w:rFonts w:ascii="Segoe UI" w:hAnsi="Segoe UI" w:cs="Segoe UI"/>
          <w:b/>
          <w:bCs/>
          <w:color w:val="auto"/>
        </w:rPr>
        <w:instrText xml:space="preserve"> SEQ Table \* ARABIC </w:instrText>
      </w:r>
      <w:r w:rsidRPr="0008696B">
        <w:rPr>
          <w:rFonts w:ascii="Segoe UI" w:hAnsi="Segoe UI" w:cs="Segoe UI"/>
          <w:b/>
          <w:bCs/>
          <w:color w:val="auto"/>
        </w:rPr>
        <w:fldChar w:fldCharType="separate"/>
      </w:r>
      <w:r w:rsidR="00DB44B4">
        <w:rPr>
          <w:rFonts w:ascii="Segoe UI" w:hAnsi="Segoe UI" w:cs="Segoe UI"/>
          <w:b/>
          <w:bCs/>
          <w:noProof/>
          <w:color w:val="auto"/>
        </w:rPr>
        <w:t>6</w:t>
      </w:r>
      <w:r w:rsidRPr="0008696B">
        <w:rPr>
          <w:rFonts w:ascii="Segoe UI" w:hAnsi="Segoe UI" w:cs="Segoe UI"/>
          <w:b/>
          <w:bCs/>
          <w:color w:val="auto"/>
        </w:rPr>
        <w:fldChar w:fldCharType="end"/>
      </w:r>
      <w:r w:rsidRPr="0008696B">
        <w:rPr>
          <w:rFonts w:ascii="Segoe UI" w:hAnsi="Segoe UI" w:cs="Segoe UI"/>
          <w:color w:val="auto"/>
        </w:rPr>
        <w:t xml:space="preserve"> Lethal temperatures that 50% of mussels died (LT50) and 95% confidence intervals (CI) for river and floodplain mussels in simulated river drying conditions previously acclimated to 26°C at 1, 2, </w:t>
      </w:r>
      <w:proofErr w:type="gramStart"/>
      <w:r w:rsidRPr="0008696B">
        <w:rPr>
          <w:rFonts w:ascii="Segoe UI" w:hAnsi="Segoe UI" w:cs="Segoe UI"/>
          <w:color w:val="auto"/>
        </w:rPr>
        <w:t>4, 10, 20 and 30 day</w:t>
      </w:r>
      <w:proofErr w:type="gramEnd"/>
      <w:r w:rsidRPr="0008696B">
        <w:rPr>
          <w:rFonts w:ascii="Segoe UI" w:hAnsi="Segoe UI" w:cs="Segoe UI"/>
          <w:color w:val="auto"/>
        </w:rPr>
        <w:t xml:space="preserve"> intervals. Confidence interval ratio test results for comparisons of LT50 estimates for between mussel species are also provided at each temporal interval.</w:t>
      </w:r>
      <w:bookmarkEnd w:id="57"/>
    </w:p>
    <w:tbl>
      <w:tblPr>
        <w:tblStyle w:val="dpitablestyle"/>
        <w:tblW w:w="0" w:type="auto"/>
        <w:tblLook w:val="04A0" w:firstRow="1" w:lastRow="0" w:firstColumn="1" w:lastColumn="0" w:noHBand="0" w:noVBand="1"/>
      </w:tblPr>
      <w:tblGrid>
        <w:gridCol w:w="1810"/>
        <w:gridCol w:w="1810"/>
        <w:gridCol w:w="1810"/>
        <w:gridCol w:w="1810"/>
        <w:gridCol w:w="1810"/>
      </w:tblGrid>
      <w:tr w:rsidR="0001426C" w14:paraId="7A282228" w14:textId="77777777" w:rsidTr="0001426C">
        <w:trPr>
          <w:cnfStyle w:val="100000000000" w:firstRow="1" w:lastRow="0" w:firstColumn="0" w:lastColumn="0" w:oddVBand="0" w:evenVBand="0" w:oddHBand="0" w:evenHBand="0" w:firstRowFirstColumn="0" w:firstRowLastColumn="0" w:lastRowFirstColumn="0" w:lastRowLastColumn="0"/>
        </w:trPr>
        <w:tc>
          <w:tcPr>
            <w:tcW w:w="1810" w:type="dxa"/>
            <w:tcBorders>
              <w:top w:val="none" w:sz="0" w:space="0" w:color="auto"/>
              <w:left w:val="none" w:sz="0" w:space="0" w:color="auto"/>
              <w:bottom w:val="none" w:sz="0" w:space="0" w:color="auto"/>
              <w:right w:val="none" w:sz="0" w:space="0" w:color="auto"/>
            </w:tcBorders>
          </w:tcPr>
          <w:p w14:paraId="3658FE04" w14:textId="77777777" w:rsidR="00D55C97" w:rsidRDefault="00BB57E1" w:rsidP="00B24302">
            <w:r>
              <w:t>Acclimation</w:t>
            </w:r>
          </w:p>
        </w:tc>
        <w:tc>
          <w:tcPr>
            <w:tcW w:w="1810" w:type="dxa"/>
            <w:tcBorders>
              <w:top w:val="none" w:sz="0" w:space="0" w:color="auto"/>
              <w:left w:val="none" w:sz="0" w:space="0" w:color="auto"/>
              <w:bottom w:val="none" w:sz="0" w:space="0" w:color="auto"/>
              <w:right w:val="none" w:sz="0" w:space="0" w:color="auto"/>
            </w:tcBorders>
          </w:tcPr>
          <w:p w14:paraId="0F15A092" w14:textId="77777777" w:rsidR="00D55C97" w:rsidRDefault="00BB57E1" w:rsidP="00B24302">
            <w:r>
              <w:t>Days of simulated river drying conditions</w:t>
            </w:r>
          </w:p>
        </w:tc>
        <w:tc>
          <w:tcPr>
            <w:tcW w:w="1810" w:type="dxa"/>
            <w:tcBorders>
              <w:top w:val="none" w:sz="0" w:space="0" w:color="auto"/>
              <w:left w:val="none" w:sz="0" w:space="0" w:color="auto"/>
              <w:bottom w:val="none" w:sz="0" w:space="0" w:color="auto"/>
              <w:right w:val="none" w:sz="0" w:space="0" w:color="auto"/>
            </w:tcBorders>
          </w:tcPr>
          <w:p w14:paraId="4BBDAE98" w14:textId="77777777" w:rsidR="00D55C97" w:rsidRPr="00BA72CA" w:rsidRDefault="00BB57E1" w:rsidP="00B24302">
            <w:pPr>
              <w:rPr>
                <w:rFonts w:cs="Segoe UI"/>
                <w:b w:val="0"/>
              </w:rPr>
            </w:pPr>
            <w:r>
              <w:rPr>
                <w:rFonts w:cs="Segoe UI"/>
              </w:rPr>
              <w:t>River mussel           lethal temp. LT50 (95% CI)</w:t>
            </w:r>
          </w:p>
        </w:tc>
        <w:tc>
          <w:tcPr>
            <w:tcW w:w="1810" w:type="dxa"/>
            <w:tcBorders>
              <w:top w:val="none" w:sz="0" w:space="0" w:color="auto"/>
              <w:left w:val="none" w:sz="0" w:space="0" w:color="auto"/>
              <w:bottom w:val="none" w:sz="0" w:space="0" w:color="auto"/>
              <w:right w:val="none" w:sz="0" w:space="0" w:color="auto"/>
            </w:tcBorders>
          </w:tcPr>
          <w:p w14:paraId="46DFE7D7" w14:textId="77777777" w:rsidR="00D55C97" w:rsidRDefault="00BB57E1" w:rsidP="00B24302">
            <w:r>
              <w:t>Floodplain mussel</w:t>
            </w:r>
            <w:r>
              <w:rPr>
                <w:rFonts w:cs="Segoe UI"/>
              </w:rPr>
              <w:t xml:space="preserve">        lethal temp. LT50 (95% CI)</w:t>
            </w:r>
          </w:p>
        </w:tc>
        <w:tc>
          <w:tcPr>
            <w:tcW w:w="1810" w:type="dxa"/>
            <w:tcBorders>
              <w:top w:val="none" w:sz="0" w:space="0" w:color="auto"/>
              <w:left w:val="none" w:sz="0" w:space="0" w:color="auto"/>
              <w:bottom w:val="none" w:sz="0" w:space="0" w:color="auto"/>
              <w:right w:val="none" w:sz="0" w:space="0" w:color="auto"/>
            </w:tcBorders>
          </w:tcPr>
          <w:p w14:paraId="16CE0F28" w14:textId="77777777" w:rsidR="00D55C97" w:rsidRDefault="00BB57E1" w:rsidP="00B24302">
            <w:r>
              <w:t>Confidence interval ratio test: Estimate (CI)</w:t>
            </w:r>
          </w:p>
        </w:tc>
      </w:tr>
      <w:tr w:rsidR="0001426C" w14:paraId="1CBBFCE5"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Pr>
          <w:p w14:paraId="70B3544F" w14:textId="77777777" w:rsidR="00D55C97" w:rsidRDefault="00BB57E1" w:rsidP="00B24302">
            <w:r>
              <w:t>26</w:t>
            </w:r>
            <w:r>
              <w:rPr>
                <w:rFonts w:cs="Segoe UI"/>
              </w:rPr>
              <w:t>°</w:t>
            </w:r>
            <w:r>
              <w:t>C</w:t>
            </w:r>
          </w:p>
        </w:tc>
        <w:tc>
          <w:tcPr>
            <w:tcW w:w="1810" w:type="dxa"/>
          </w:tcPr>
          <w:p w14:paraId="2AB65D9A" w14:textId="77777777" w:rsidR="00D55C97" w:rsidRDefault="00BB57E1" w:rsidP="00B24302">
            <w:r>
              <w:t>1</w:t>
            </w:r>
          </w:p>
        </w:tc>
        <w:tc>
          <w:tcPr>
            <w:tcW w:w="1810" w:type="dxa"/>
          </w:tcPr>
          <w:p w14:paraId="31319D03" w14:textId="77777777" w:rsidR="00D55C97" w:rsidRDefault="00BB57E1" w:rsidP="00B24302">
            <w:r>
              <w:t>38.8</w:t>
            </w:r>
            <w:r>
              <w:rPr>
                <w:rFonts w:cs="Segoe UI"/>
              </w:rPr>
              <w:t>°C</w:t>
            </w:r>
            <w:r>
              <w:t xml:space="preserve"> </w:t>
            </w:r>
          </w:p>
          <w:p w14:paraId="57613B2E" w14:textId="77777777" w:rsidR="00D55C97" w:rsidRDefault="00BB57E1" w:rsidP="00B24302">
            <w:r>
              <w:t>(38.0-39.6</w:t>
            </w:r>
            <w:r>
              <w:rPr>
                <w:rFonts w:cs="Segoe UI"/>
              </w:rPr>
              <w:t>°C</w:t>
            </w:r>
            <w:r>
              <w:t xml:space="preserve">) </w:t>
            </w:r>
          </w:p>
        </w:tc>
        <w:tc>
          <w:tcPr>
            <w:tcW w:w="1810" w:type="dxa"/>
          </w:tcPr>
          <w:p w14:paraId="48282B4D" w14:textId="77777777" w:rsidR="00D55C97" w:rsidRDefault="00BB57E1" w:rsidP="00B24302">
            <w:r>
              <w:t>40.0</w:t>
            </w:r>
            <w:r>
              <w:rPr>
                <w:rFonts w:cs="Segoe UI"/>
              </w:rPr>
              <w:t>°C</w:t>
            </w:r>
          </w:p>
          <w:p w14:paraId="48120FC6" w14:textId="77777777" w:rsidR="00D55C97" w:rsidRDefault="00BB57E1" w:rsidP="00B24302">
            <w:r>
              <w:t>(38.9-41.1</w:t>
            </w:r>
            <w:r>
              <w:rPr>
                <w:rFonts w:cs="Segoe UI"/>
              </w:rPr>
              <w:t>°C</w:t>
            </w:r>
            <w:r>
              <w:t>)</w:t>
            </w:r>
          </w:p>
        </w:tc>
        <w:tc>
          <w:tcPr>
            <w:tcW w:w="1810" w:type="dxa"/>
          </w:tcPr>
          <w:p w14:paraId="77F400DC" w14:textId="77777777" w:rsidR="00D55C97" w:rsidRDefault="00BB57E1" w:rsidP="00B24302">
            <w:r>
              <w:t>0.97</w:t>
            </w:r>
          </w:p>
          <w:p w14:paraId="66D1E145" w14:textId="77777777" w:rsidR="00D55C97" w:rsidRDefault="00BB57E1" w:rsidP="00B24302">
            <w:r>
              <w:t xml:space="preserve"> (0.94-1.004)</w:t>
            </w:r>
          </w:p>
        </w:tc>
      </w:tr>
      <w:tr w:rsidR="0001426C" w14:paraId="18E7BE32" w14:textId="77777777" w:rsidTr="0001426C">
        <w:trPr>
          <w:cnfStyle w:val="000000010000" w:firstRow="0" w:lastRow="0" w:firstColumn="0" w:lastColumn="0" w:oddVBand="0" w:evenVBand="0" w:oddHBand="0" w:evenHBand="1" w:firstRowFirstColumn="0" w:firstRowLastColumn="0" w:lastRowFirstColumn="0" w:lastRowLastColumn="0"/>
        </w:trPr>
        <w:tc>
          <w:tcPr>
            <w:tcW w:w="1810" w:type="dxa"/>
          </w:tcPr>
          <w:p w14:paraId="72E19516" w14:textId="77777777" w:rsidR="00D55C97" w:rsidRDefault="00D55C97" w:rsidP="00B24302"/>
        </w:tc>
        <w:tc>
          <w:tcPr>
            <w:tcW w:w="1810" w:type="dxa"/>
          </w:tcPr>
          <w:p w14:paraId="53215A29" w14:textId="77777777" w:rsidR="00D55C97" w:rsidRDefault="00BB57E1" w:rsidP="00B24302">
            <w:r>
              <w:t>2</w:t>
            </w:r>
          </w:p>
        </w:tc>
        <w:tc>
          <w:tcPr>
            <w:tcW w:w="1810" w:type="dxa"/>
          </w:tcPr>
          <w:p w14:paraId="418CC9C3" w14:textId="77777777" w:rsidR="00D55C97" w:rsidRDefault="00BB57E1" w:rsidP="00B24302">
            <w:r>
              <w:t>34.7</w:t>
            </w:r>
            <w:r>
              <w:rPr>
                <w:rFonts w:cs="Segoe UI"/>
              </w:rPr>
              <w:t>°C</w:t>
            </w:r>
            <w:r>
              <w:t xml:space="preserve"> </w:t>
            </w:r>
          </w:p>
          <w:p w14:paraId="512502C6" w14:textId="77777777" w:rsidR="00D55C97" w:rsidRDefault="00BB57E1" w:rsidP="00B24302">
            <w:r>
              <w:t>(33.9-35.5</w:t>
            </w:r>
            <w:r>
              <w:rPr>
                <w:rFonts w:cs="Segoe UI"/>
              </w:rPr>
              <w:t>°C</w:t>
            </w:r>
            <w:r>
              <w:t>)</w:t>
            </w:r>
          </w:p>
        </w:tc>
        <w:tc>
          <w:tcPr>
            <w:tcW w:w="1810" w:type="dxa"/>
          </w:tcPr>
          <w:p w14:paraId="13E843F8" w14:textId="77777777" w:rsidR="00D55C97" w:rsidRDefault="00BB57E1" w:rsidP="00B24302">
            <w:r>
              <w:t>35.6</w:t>
            </w:r>
            <w:r>
              <w:rPr>
                <w:rFonts w:cs="Segoe UI"/>
              </w:rPr>
              <w:t>°C</w:t>
            </w:r>
            <w:r>
              <w:t xml:space="preserve"> </w:t>
            </w:r>
          </w:p>
          <w:p w14:paraId="508432FF" w14:textId="77777777" w:rsidR="00D55C97" w:rsidRDefault="00BB57E1" w:rsidP="00B24302">
            <w:r>
              <w:t>(34.8-36.5</w:t>
            </w:r>
            <w:r>
              <w:rPr>
                <w:rFonts w:cs="Segoe UI"/>
              </w:rPr>
              <w:t>°C</w:t>
            </w:r>
            <w:r>
              <w:t>)</w:t>
            </w:r>
          </w:p>
        </w:tc>
        <w:tc>
          <w:tcPr>
            <w:tcW w:w="1810" w:type="dxa"/>
          </w:tcPr>
          <w:p w14:paraId="7AA5396C" w14:textId="77777777" w:rsidR="00D55C97" w:rsidRDefault="00BB57E1" w:rsidP="00B24302">
            <w:r>
              <w:t xml:space="preserve">0.97 </w:t>
            </w:r>
          </w:p>
          <w:p w14:paraId="2F98EDCE" w14:textId="77777777" w:rsidR="00D55C97" w:rsidRDefault="00BB57E1" w:rsidP="00B24302">
            <w:r>
              <w:t>(0.94-1.006)</w:t>
            </w:r>
          </w:p>
        </w:tc>
      </w:tr>
      <w:tr w:rsidR="0001426C" w14:paraId="4E45F0CA"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Pr>
          <w:p w14:paraId="0D784D26" w14:textId="77777777" w:rsidR="00D55C97" w:rsidRDefault="00D55C97" w:rsidP="00B24302"/>
        </w:tc>
        <w:tc>
          <w:tcPr>
            <w:tcW w:w="1810" w:type="dxa"/>
          </w:tcPr>
          <w:p w14:paraId="5B345B22" w14:textId="77777777" w:rsidR="00D55C97" w:rsidRDefault="00BB57E1" w:rsidP="00B24302">
            <w:r>
              <w:t>4</w:t>
            </w:r>
          </w:p>
        </w:tc>
        <w:tc>
          <w:tcPr>
            <w:tcW w:w="1810" w:type="dxa"/>
          </w:tcPr>
          <w:p w14:paraId="02990744" w14:textId="77777777" w:rsidR="00D55C97" w:rsidRDefault="00BB57E1" w:rsidP="00B24302">
            <w:r>
              <w:t>32.8</w:t>
            </w:r>
            <w:r>
              <w:rPr>
                <w:rFonts w:cs="Segoe UI"/>
              </w:rPr>
              <w:t>°C</w:t>
            </w:r>
            <w:r>
              <w:t xml:space="preserve"> </w:t>
            </w:r>
          </w:p>
          <w:p w14:paraId="43B85BFF" w14:textId="77777777" w:rsidR="00D55C97" w:rsidRDefault="00BB57E1" w:rsidP="00B24302">
            <w:r>
              <w:t>(32.1-33.4</w:t>
            </w:r>
            <w:r>
              <w:rPr>
                <w:rFonts w:cs="Segoe UI"/>
              </w:rPr>
              <w:t>°C</w:t>
            </w:r>
            <w:r>
              <w:t>)</w:t>
            </w:r>
          </w:p>
        </w:tc>
        <w:tc>
          <w:tcPr>
            <w:tcW w:w="1810" w:type="dxa"/>
          </w:tcPr>
          <w:p w14:paraId="12AE2A7F" w14:textId="77777777" w:rsidR="00D55C97" w:rsidRDefault="00BB57E1" w:rsidP="00B24302">
            <w:r>
              <w:t>33.3</w:t>
            </w:r>
            <w:r>
              <w:rPr>
                <w:rFonts w:cs="Segoe UI"/>
              </w:rPr>
              <w:t>°C</w:t>
            </w:r>
            <w:r>
              <w:t xml:space="preserve"> </w:t>
            </w:r>
          </w:p>
          <w:p w14:paraId="3EA100FC" w14:textId="77777777" w:rsidR="00D55C97" w:rsidRDefault="00BB57E1" w:rsidP="00B24302">
            <w:r>
              <w:t>(32.2-34.5</w:t>
            </w:r>
            <w:r>
              <w:rPr>
                <w:rFonts w:cs="Segoe UI"/>
              </w:rPr>
              <w:t>°C</w:t>
            </w:r>
            <w:r>
              <w:t>)</w:t>
            </w:r>
          </w:p>
        </w:tc>
        <w:tc>
          <w:tcPr>
            <w:tcW w:w="1810" w:type="dxa"/>
          </w:tcPr>
          <w:p w14:paraId="41AF9BE3" w14:textId="77777777" w:rsidR="00D55C97" w:rsidRDefault="00BB57E1" w:rsidP="00B24302">
            <w:r>
              <w:t xml:space="preserve">0.98 </w:t>
            </w:r>
          </w:p>
          <w:p w14:paraId="08FC333A" w14:textId="77777777" w:rsidR="00D55C97" w:rsidRDefault="00BB57E1" w:rsidP="00B24302">
            <w:r>
              <w:t>(0.94-1.03)</w:t>
            </w:r>
          </w:p>
        </w:tc>
      </w:tr>
      <w:tr w:rsidR="0001426C" w14:paraId="27502178" w14:textId="77777777" w:rsidTr="0001426C">
        <w:trPr>
          <w:cnfStyle w:val="000000010000" w:firstRow="0" w:lastRow="0" w:firstColumn="0" w:lastColumn="0" w:oddVBand="0" w:evenVBand="0" w:oddHBand="0" w:evenHBand="1" w:firstRowFirstColumn="0" w:firstRowLastColumn="0" w:lastRowFirstColumn="0" w:lastRowLastColumn="0"/>
        </w:trPr>
        <w:tc>
          <w:tcPr>
            <w:tcW w:w="1810" w:type="dxa"/>
          </w:tcPr>
          <w:p w14:paraId="6C33627A" w14:textId="77777777" w:rsidR="00D55C97" w:rsidRDefault="00D55C97" w:rsidP="00B24302"/>
        </w:tc>
        <w:tc>
          <w:tcPr>
            <w:tcW w:w="1810" w:type="dxa"/>
          </w:tcPr>
          <w:p w14:paraId="0A55CE25" w14:textId="77777777" w:rsidR="00D55C97" w:rsidRDefault="00BB57E1" w:rsidP="00B24302">
            <w:r>
              <w:t>10</w:t>
            </w:r>
          </w:p>
        </w:tc>
        <w:tc>
          <w:tcPr>
            <w:tcW w:w="1810" w:type="dxa"/>
          </w:tcPr>
          <w:p w14:paraId="18D2239B" w14:textId="77777777" w:rsidR="00D55C97" w:rsidRDefault="00BB57E1" w:rsidP="00B24302">
            <w:r>
              <w:t>30.7</w:t>
            </w:r>
            <w:r>
              <w:rPr>
                <w:rFonts w:cs="Segoe UI"/>
              </w:rPr>
              <w:t>°C</w:t>
            </w:r>
            <w:r>
              <w:t xml:space="preserve"> </w:t>
            </w:r>
          </w:p>
          <w:p w14:paraId="50ACB3B2" w14:textId="77777777" w:rsidR="00D55C97" w:rsidRDefault="00BB57E1" w:rsidP="00B24302">
            <w:r>
              <w:t>(29.5-31.8</w:t>
            </w:r>
            <w:r>
              <w:rPr>
                <w:rFonts w:cs="Segoe UI"/>
              </w:rPr>
              <w:t>°C</w:t>
            </w:r>
            <w:r>
              <w:t>)</w:t>
            </w:r>
          </w:p>
        </w:tc>
        <w:tc>
          <w:tcPr>
            <w:tcW w:w="1810" w:type="dxa"/>
          </w:tcPr>
          <w:p w14:paraId="0C768AF6" w14:textId="77777777" w:rsidR="00D55C97" w:rsidRDefault="00BB57E1" w:rsidP="00B24302">
            <w:r>
              <w:t>31.2</w:t>
            </w:r>
            <w:r>
              <w:rPr>
                <w:rFonts w:cs="Segoe UI"/>
              </w:rPr>
              <w:t>°C</w:t>
            </w:r>
          </w:p>
          <w:p w14:paraId="3ABDA3EF" w14:textId="77777777" w:rsidR="00D55C97" w:rsidRDefault="00BB57E1" w:rsidP="00B24302">
            <w:r>
              <w:t>(30.1-32.5</w:t>
            </w:r>
            <w:r>
              <w:rPr>
                <w:rFonts w:cs="Segoe UI"/>
              </w:rPr>
              <w:t>°C</w:t>
            </w:r>
            <w:r>
              <w:t>)</w:t>
            </w:r>
          </w:p>
        </w:tc>
        <w:tc>
          <w:tcPr>
            <w:tcW w:w="1810" w:type="dxa"/>
          </w:tcPr>
          <w:p w14:paraId="1846D3E1" w14:textId="77777777" w:rsidR="00D55C97" w:rsidRDefault="00BB57E1" w:rsidP="00B24302">
            <w:r>
              <w:t xml:space="preserve">0.98 </w:t>
            </w:r>
          </w:p>
          <w:p w14:paraId="703B2039" w14:textId="77777777" w:rsidR="00D55C97" w:rsidRDefault="00BB57E1" w:rsidP="00B24302">
            <w:r>
              <w:t>(0.93-1.03)</w:t>
            </w:r>
          </w:p>
        </w:tc>
      </w:tr>
      <w:tr w:rsidR="0001426C" w14:paraId="53AEE257"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Borders>
              <w:top w:val="single" w:sz="4" w:space="0" w:color="000000" w:themeColor="text1"/>
              <w:bottom w:val="single" w:sz="4" w:space="0" w:color="000000" w:themeColor="text1"/>
            </w:tcBorders>
          </w:tcPr>
          <w:p w14:paraId="4820CEB0" w14:textId="77777777" w:rsidR="00D55C97" w:rsidRDefault="00D55C97" w:rsidP="00B24302"/>
        </w:tc>
        <w:tc>
          <w:tcPr>
            <w:tcW w:w="1810" w:type="dxa"/>
            <w:tcBorders>
              <w:top w:val="single" w:sz="4" w:space="0" w:color="000000" w:themeColor="text1"/>
              <w:bottom w:val="single" w:sz="4" w:space="0" w:color="000000" w:themeColor="text1"/>
            </w:tcBorders>
          </w:tcPr>
          <w:p w14:paraId="2DA60477" w14:textId="77777777" w:rsidR="00D55C97" w:rsidRDefault="00BB57E1" w:rsidP="00B24302">
            <w:r>
              <w:t>20</w:t>
            </w:r>
          </w:p>
        </w:tc>
        <w:tc>
          <w:tcPr>
            <w:tcW w:w="1810" w:type="dxa"/>
            <w:tcBorders>
              <w:top w:val="single" w:sz="4" w:space="0" w:color="000000" w:themeColor="text1"/>
              <w:bottom w:val="single" w:sz="4" w:space="0" w:color="000000" w:themeColor="text1"/>
            </w:tcBorders>
          </w:tcPr>
          <w:p w14:paraId="55060A7E" w14:textId="77777777" w:rsidR="00D55C97" w:rsidRDefault="00BB57E1" w:rsidP="00B24302">
            <w:r>
              <w:t>27.6</w:t>
            </w:r>
            <w:r w:rsidRPr="009836B9">
              <w:t>°C</w:t>
            </w:r>
            <w:r>
              <w:t xml:space="preserve"> </w:t>
            </w:r>
          </w:p>
          <w:p w14:paraId="63CD65A1" w14:textId="77777777" w:rsidR="00D55C97" w:rsidRDefault="00BB57E1" w:rsidP="00B24302">
            <w:r>
              <w:t>(24.8-30.4</w:t>
            </w:r>
            <w:r w:rsidRPr="009836B9">
              <w:t>°C</w:t>
            </w:r>
            <w:r>
              <w:t>)</w:t>
            </w:r>
          </w:p>
        </w:tc>
        <w:tc>
          <w:tcPr>
            <w:tcW w:w="1810" w:type="dxa"/>
            <w:tcBorders>
              <w:top w:val="single" w:sz="4" w:space="0" w:color="000000" w:themeColor="text1"/>
              <w:bottom w:val="single" w:sz="4" w:space="0" w:color="000000" w:themeColor="text1"/>
            </w:tcBorders>
          </w:tcPr>
          <w:p w14:paraId="59C0B3DE" w14:textId="77777777" w:rsidR="00D55C97" w:rsidRDefault="00BB57E1" w:rsidP="00B24302">
            <w:r>
              <w:t>30.1</w:t>
            </w:r>
            <w:r w:rsidRPr="009836B9">
              <w:t>°C</w:t>
            </w:r>
          </w:p>
          <w:p w14:paraId="50C13872" w14:textId="77777777" w:rsidR="00D55C97" w:rsidRDefault="00BB57E1" w:rsidP="00B24302">
            <w:r>
              <w:t>(28.6-31.7</w:t>
            </w:r>
            <w:r w:rsidRPr="009836B9">
              <w:t>°C</w:t>
            </w:r>
            <w:r>
              <w:t>)</w:t>
            </w:r>
          </w:p>
        </w:tc>
        <w:tc>
          <w:tcPr>
            <w:tcW w:w="1810" w:type="dxa"/>
            <w:tcBorders>
              <w:top w:val="single" w:sz="4" w:space="0" w:color="000000" w:themeColor="text1"/>
              <w:bottom w:val="single" w:sz="4" w:space="0" w:color="000000" w:themeColor="text1"/>
            </w:tcBorders>
          </w:tcPr>
          <w:p w14:paraId="1F9F3D5D" w14:textId="77777777" w:rsidR="00D55C97" w:rsidRDefault="00BB57E1" w:rsidP="00B24302">
            <w:r>
              <w:t xml:space="preserve">0.92 </w:t>
            </w:r>
          </w:p>
          <w:p w14:paraId="3B01EB5B" w14:textId="77777777" w:rsidR="00D55C97" w:rsidRDefault="00BB57E1" w:rsidP="00B24302">
            <w:r>
              <w:t>(0.81-1.02)</w:t>
            </w:r>
          </w:p>
        </w:tc>
      </w:tr>
      <w:tr w:rsidR="0001426C" w14:paraId="795DB504" w14:textId="77777777" w:rsidTr="0001426C">
        <w:trPr>
          <w:cnfStyle w:val="000000010000" w:firstRow="0" w:lastRow="0" w:firstColumn="0" w:lastColumn="0" w:oddVBand="0" w:evenVBand="0" w:oddHBand="0" w:evenHBand="1" w:firstRowFirstColumn="0" w:firstRowLastColumn="0" w:lastRowFirstColumn="0" w:lastRowLastColumn="0"/>
        </w:trPr>
        <w:tc>
          <w:tcPr>
            <w:tcW w:w="1810" w:type="dxa"/>
            <w:tcBorders>
              <w:top w:val="single" w:sz="4" w:space="0" w:color="000000" w:themeColor="text1"/>
              <w:bottom w:val="single" w:sz="4" w:space="0" w:color="auto"/>
            </w:tcBorders>
          </w:tcPr>
          <w:p w14:paraId="772E0D1A" w14:textId="77777777" w:rsidR="00D55C97" w:rsidRDefault="00D55C97" w:rsidP="00B24302"/>
        </w:tc>
        <w:tc>
          <w:tcPr>
            <w:tcW w:w="1810" w:type="dxa"/>
            <w:tcBorders>
              <w:top w:val="single" w:sz="4" w:space="0" w:color="000000" w:themeColor="text1"/>
              <w:bottom w:val="single" w:sz="4" w:space="0" w:color="auto"/>
            </w:tcBorders>
          </w:tcPr>
          <w:p w14:paraId="3CB9950F" w14:textId="77777777" w:rsidR="00D55C97" w:rsidRDefault="00BB57E1" w:rsidP="00B24302">
            <w:r>
              <w:t>40</w:t>
            </w:r>
          </w:p>
        </w:tc>
        <w:tc>
          <w:tcPr>
            <w:tcW w:w="1810" w:type="dxa"/>
            <w:tcBorders>
              <w:top w:val="single" w:sz="4" w:space="0" w:color="000000" w:themeColor="text1"/>
              <w:bottom w:val="single" w:sz="4" w:space="0" w:color="auto"/>
            </w:tcBorders>
          </w:tcPr>
          <w:p w14:paraId="3698289B" w14:textId="77777777" w:rsidR="00D55C97" w:rsidRDefault="00BB57E1" w:rsidP="00B24302">
            <w:r>
              <w:t>2</w:t>
            </w:r>
            <w:r w:rsidR="00DC4BF0">
              <w:t>5.5</w:t>
            </w:r>
            <w:r w:rsidRPr="009836B9">
              <w:t>°C</w:t>
            </w:r>
            <w:r>
              <w:t xml:space="preserve"> </w:t>
            </w:r>
          </w:p>
          <w:p w14:paraId="065A9914" w14:textId="77777777" w:rsidR="00D55C97" w:rsidRDefault="00BB57E1" w:rsidP="00B24302">
            <w:r>
              <w:t>(2</w:t>
            </w:r>
            <w:r w:rsidR="00DC4BF0">
              <w:t>0.1</w:t>
            </w:r>
            <w:r>
              <w:t>-30.</w:t>
            </w:r>
            <w:r w:rsidR="00DC4BF0">
              <w:t>9</w:t>
            </w:r>
            <w:r w:rsidRPr="009836B9">
              <w:t>°C</w:t>
            </w:r>
            <w:r>
              <w:t>)</w:t>
            </w:r>
          </w:p>
        </w:tc>
        <w:tc>
          <w:tcPr>
            <w:tcW w:w="1810" w:type="dxa"/>
            <w:tcBorders>
              <w:top w:val="single" w:sz="4" w:space="0" w:color="000000" w:themeColor="text1"/>
              <w:bottom w:val="single" w:sz="4" w:space="0" w:color="auto"/>
            </w:tcBorders>
          </w:tcPr>
          <w:p w14:paraId="5CAF54C7" w14:textId="77777777" w:rsidR="00D55C97" w:rsidRDefault="00BB57E1" w:rsidP="00B24302">
            <w:r>
              <w:t>29.8</w:t>
            </w:r>
            <w:r w:rsidRPr="009836B9">
              <w:t>°C</w:t>
            </w:r>
          </w:p>
          <w:p w14:paraId="4D543F31" w14:textId="77777777" w:rsidR="00D55C97" w:rsidRDefault="00BB57E1" w:rsidP="00B24302">
            <w:r>
              <w:t>(28.</w:t>
            </w:r>
            <w:r w:rsidR="003D340F">
              <w:t>2</w:t>
            </w:r>
            <w:r>
              <w:t>-31.</w:t>
            </w:r>
            <w:r w:rsidR="003D340F">
              <w:t>5</w:t>
            </w:r>
            <w:r w:rsidRPr="009836B9">
              <w:t>°C</w:t>
            </w:r>
            <w:r>
              <w:t>)</w:t>
            </w:r>
          </w:p>
        </w:tc>
        <w:tc>
          <w:tcPr>
            <w:tcW w:w="1810" w:type="dxa"/>
            <w:tcBorders>
              <w:top w:val="single" w:sz="4" w:space="0" w:color="000000" w:themeColor="text1"/>
              <w:bottom w:val="single" w:sz="4" w:space="0" w:color="auto"/>
            </w:tcBorders>
          </w:tcPr>
          <w:p w14:paraId="34092008" w14:textId="77777777" w:rsidR="00D55C97" w:rsidRDefault="00BB57E1" w:rsidP="00B24302">
            <w:r>
              <w:t>0.8</w:t>
            </w:r>
            <w:r w:rsidR="00064FB1">
              <w:t>6</w:t>
            </w:r>
            <w:r>
              <w:t xml:space="preserve"> </w:t>
            </w:r>
          </w:p>
          <w:p w14:paraId="5D1E9597" w14:textId="77777777" w:rsidR="00D55C97" w:rsidRDefault="00BB57E1" w:rsidP="00B24302">
            <w:r>
              <w:t>(0.</w:t>
            </w:r>
            <w:r w:rsidR="00064FB1">
              <w:t>67</w:t>
            </w:r>
            <w:r>
              <w:t>-1.0</w:t>
            </w:r>
            <w:r w:rsidR="00064FB1">
              <w:t>4</w:t>
            </w:r>
            <w:r>
              <w:t>)</w:t>
            </w:r>
          </w:p>
        </w:tc>
      </w:tr>
    </w:tbl>
    <w:p w14:paraId="1AF661A0" w14:textId="77777777" w:rsidR="00D55C97" w:rsidRDefault="00D55C97" w:rsidP="00B97904">
      <w:pPr>
        <w:rPr>
          <w:b/>
        </w:rPr>
      </w:pPr>
    </w:p>
    <w:p w14:paraId="790C04AC" w14:textId="77777777" w:rsidR="00384655" w:rsidRDefault="00BB57E1">
      <w:pPr>
        <w:spacing w:before="0" w:after="480" w:line="276" w:lineRule="auto"/>
        <w:rPr>
          <w:rFonts w:eastAsia="Times New Roman" w:cs="Segoe UI"/>
          <w:b/>
          <w:bCs/>
        </w:rPr>
      </w:pPr>
      <w:r>
        <w:rPr>
          <w:rFonts w:cs="Segoe UI"/>
          <w:b/>
          <w:bCs/>
        </w:rPr>
        <w:br w:type="page"/>
      </w:r>
    </w:p>
    <w:p w14:paraId="5D1C3A9C" w14:textId="28C13764" w:rsidR="0008696B" w:rsidRPr="0008696B" w:rsidRDefault="00BB57E1" w:rsidP="0008696B">
      <w:pPr>
        <w:pStyle w:val="Caption"/>
        <w:keepNext/>
        <w:rPr>
          <w:rFonts w:ascii="Segoe UI" w:hAnsi="Segoe UI" w:cs="Segoe UI"/>
          <w:color w:val="auto"/>
        </w:rPr>
      </w:pPr>
      <w:bookmarkStart w:id="58" w:name="_Toc94248442"/>
      <w:r w:rsidRPr="0008696B">
        <w:rPr>
          <w:rFonts w:ascii="Segoe UI" w:hAnsi="Segoe UI" w:cs="Segoe UI"/>
          <w:b/>
          <w:bCs/>
          <w:color w:val="auto"/>
        </w:rPr>
        <w:lastRenderedPageBreak/>
        <w:t xml:space="preserve">Table </w:t>
      </w:r>
      <w:r w:rsidRPr="0008696B">
        <w:rPr>
          <w:rFonts w:ascii="Segoe UI" w:hAnsi="Segoe UI" w:cs="Segoe UI"/>
          <w:b/>
          <w:bCs/>
          <w:color w:val="auto"/>
        </w:rPr>
        <w:fldChar w:fldCharType="begin"/>
      </w:r>
      <w:r w:rsidRPr="0008696B">
        <w:rPr>
          <w:rFonts w:ascii="Segoe UI" w:hAnsi="Segoe UI" w:cs="Segoe UI"/>
          <w:b/>
          <w:bCs/>
          <w:color w:val="auto"/>
        </w:rPr>
        <w:instrText xml:space="preserve"> SEQ Table \* ARABIC </w:instrText>
      </w:r>
      <w:r w:rsidRPr="0008696B">
        <w:rPr>
          <w:rFonts w:ascii="Segoe UI" w:hAnsi="Segoe UI" w:cs="Segoe UI"/>
          <w:b/>
          <w:bCs/>
          <w:color w:val="auto"/>
        </w:rPr>
        <w:fldChar w:fldCharType="separate"/>
      </w:r>
      <w:r w:rsidR="00DB44B4">
        <w:rPr>
          <w:rFonts w:ascii="Segoe UI" w:hAnsi="Segoe UI" w:cs="Segoe UI"/>
          <w:b/>
          <w:bCs/>
          <w:noProof/>
          <w:color w:val="auto"/>
        </w:rPr>
        <w:t>7</w:t>
      </w:r>
      <w:r w:rsidRPr="0008696B">
        <w:rPr>
          <w:rFonts w:ascii="Segoe UI" w:hAnsi="Segoe UI" w:cs="Segoe UI"/>
          <w:b/>
          <w:bCs/>
          <w:color w:val="auto"/>
        </w:rPr>
        <w:fldChar w:fldCharType="end"/>
      </w:r>
      <w:r w:rsidRPr="0008696B">
        <w:rPr>
          <w:rFonts w:ascii="Segoe UI" w:hAnsi="Segoe UI" w:cs="Segoe UI"/>
          <w:color w:val="auto"/>
        </w:rPr>
        <w:t xml:space="preserve"> Lethal temperatures that 50% of mussels died (LT50) and 95% confidence intervals (CI) for river mussels in simulated river drying conditions previously acclimated to 23 and 26°C at </w:t>
      </w:r>
      <w:proofErr w:type="gramStart"/>
      <w:r w:rsidRPr="0008696B">
        <w:rPr>
          <w:rFonts w:ascii="Segoe UI" w:hAnsi="Segoe UI" w:cs="Segoe UI"/>
          <w:color w:val="auto"/>
        </w:rPr>
        <w:t>1, 2, 4 and 10 day</w:t>
      </w:r>
      <w:proofErr w:type="gramEnd"/>
      <w:r w:rsidRPr="0008696B">
        <w:rPr>
          <w:rFonts w:ascii="Segoe UI" w:hAnsi="Segoe UI" w:cs="Segoe UI"/>
          <w:color w:val="auto"/>
        </w:rPr>
        <w:t xml:space="preserve"> intervals. Confidence interval ratio test results for comparisons of LT50 estimates between acclimation temperature are also provided at each temporal interval.</w:t>
      </w:r>
      <w:bookmarkEnd w:id="58"/>
    </w:p>
    <w:tbl>
      <w:tblPr>
        <w:tblStyle w:val="dpitablestyle"/>
        <w:tblW w:w="0" w:type="auto"/>
        <w:tblLook w:val="04A0" w:firstRow="1" w:lastRow="0" w:firstColumn="1" w:lastColumn="0" w:noHBand="0" w:noVBand="1"/>
      </w:tblPr>
      <w:tblGrid>
        <w:gridCol w:w="1810"/>
        <w:gridCol w:w="1810"/>
        <w:gridCol w:w="1810"/>
        <w:gridCol w:w="1810"/>
        <w:gridCol w:w="1810"/>
      </w:tblGrid>
      <w:tr w:rsidR="0001426C" w14:paraId="066B8918" w14:textId="77777777" w:rsidTr="0001426C">
        <w:trPr>
          <w:cnfStyle w:val="100000000000" w:firstRow="1" w:lastRow="0" w:firstColumn="0" w:lastColumn="0" w:oddVBand="0" w:evenVBand="0" w:oddHBand="0" w:evenHBand="0" w:firstRowFirstColumn="0" w:firstRowLastColumn="0" w:lastRowFirstColumn="0" w:lastRowLastColumn="0"/>
        </w:trPr>
        <w:tc>
          <w:tcPr>
            <w:tcW w:w="1810" w:type="dxa"/>
            <w:tcBorders>
              <w:top w:val="none" w:sz="0" w:space="0" w:color="auto"/>
              <w:left w:val="none" w:sz="0" w:space="0" w:color="auto"/>
              <w:bottom w:val="none" w:sz="0" w:space="0" w:color="auto"/>
              <w:right w:val="none" w:sz="0" w:space="0" w:color="auto"/>
            </w:tcBorders>
          </w:tcPr>
          <w:p w14:paraId="1F0163E4" w14:textId="77777777" w:rsidR="00B97904" w:rsidRDefault="00BB57E1" w:rsidP="00216125">
            <w:r>
              <w:t>Species</w:t>
            </w:r>
          </w:p>
        </w:tc>
        <w:tc>
          <w:tcPr>
            <w:tcW w:w="1810" w:type="dxa"/>
            <w:tcBorders>
              <w:top w:val="none" w:sz="0" w:space="0" w:color="auto"/>
              <w:left w:val="none" w:sz="0" w:space="0" w:color="auto"/>
              <w:bottom w:val="none" w:sz="0" w:space="0" w:color="auto"/>
              <w:right w:val="none" w:sz="0" w:space="0" w:color="auto"/>
            </w:tcBorders>
          </w:tcPr>
          <w:p w14:paraId="1361E6EA" w14:textId="77777777" w:rsidR="00B97904" w:rsidRDefault="00BB57E1" w:rsidP="00216125">
            <w:r>
              <w:t>Days</w:t>
            </w:r>
            <w:r w:rsidR="004C6407">
              <w:t xml:space="preserve"> of simulated river drying conditions</w:t>
            </w:r>
          </w:p>
        </w:tc>
        <w:tc>
          <w:tcPr>
            <w:tcW w:w="1810" w:type="dxa"/>
            <w:tcBorders>
              <w:top w:val="none" w:sz="0" w:space="0" w:color="auto"/>
              <w:left w:val="none" w:sz="0" w:space="0" w:color="auto"/>
              <w:bottom w:val="none" w:sz="0" w:space="0" w:color="auto"/>
              <w:right w:val="none" w:sz="0" w:space="0" w:color="auto"/>
            </w:tcBorders>
          </w:tcPr>
          <w:p w14:paraId="2DE4649E" w14:textId="77777777" w:rsidR="00B97904" w:rsidRPr="00BA72CA" w:rsidRDefault="00BB57E1" w:rsidP="00216125">
            <w:pPr>
              <w:rPr>
                <w:rFonts w:cs="Segoe UI"/>
                <w:b w:val="0"/>
              </w:rPr>
            </w:pPr>
            <w:r>
              <w:t>23</w:t>
            </w:r>
            <w:r>
              <w:rPr>
                <w:rFonts w:cs="Segoe UI"/>
              </w:rPr>
              <w:t xml:space="preserve">°C Acclimation </w:t>
            </w:r>
            <w:r w:rsidR="00871C8A">
              <w:rPr>
                <w:rFonts w:cs="Segoe UI"/>
              </w:rPr>
              <w:t xml:space="preserve">Lethal temp. </w:t>
            </w:r>
            <w:r>
              <w:rPr>
                <w:rFonts w:cs="Segoe UI"/>
              </w:rPr>
              <w:t>LT50 (95% CI)</w:t>
            </w:r>
          </w:p>
        </w:tc>
        <w:tc>
          <w:tcPr>
            <w:tcW w:w="1810" w:type="dxa"/>
            <w:tcBorders>
              <w:top w:val="none" w:sz="0" w:space="0" w:color="auto"/>
              <w:left w:val="none" w:sz="0" w:space="0" w:color="auto"/>
              <w:bottom w:val="none" w:sz="0" w:space="0" w:color="auto"/>
              <w:right w:val="none" w:sz="0" w:space="0" w:color="auto"/>
            </w:tcBorders>
          </w:tcPr>
          <w:p w14:paraId="2DF4D16C" w14:textId="77777777" w:rsidR="00B97904" w:rsidRDefault="00BB57E1" w:rsidP="00216125">
            <w:r>
              <w:t>26</w:t>
            </w:r>
            <w:r>
              <w:rPr>
                <w:rFonts w:cs="Segoe UI"/>
              </w:rPr>
              <w:t xml:space="preserve">°C Acclimation </w:t>
            </w:r>
            <w:r w:rsidR="00871C8A">
              <w:rPr>
                <w:rFonts w:cs="Segoe UI"/>
              </w:rPr>
              <w:t xml:space="preserve">Lethal temp. </w:t>
            </w:r>
            <w:r>
              <w:rPr>
                <w:rFonts w:cs="Segoe UI"/>
              </w:rPr>
              <w:t>LT50 (95% CI)</w:t>
            </w:r>
          </w:p>
        </w:tc>
        <w:tc>
          <w:tcPr>
            <w:tcW w:w="1810" w:type="dxa"/>
            <w:tcBorders>
              <w:top w:val="none" w:sz="0" w:space="0" w:color="auto"/>
              <w:left w:val="none" w:sz="0" w:space="0" w:color="auto"/>
              <w:bottom w:val="none" w:sz="0" w:space="0" w:color="auto"/>
              <w:right w:val="none" w:sz="0" w:space="0" w:color="auto"/>
            </w:tcBorders>
          </w:tcPr>
          <w:p w14:paraId="2412F5C7" w14:textId="77777777" w:rsidR="00B97904" w:rsidRDefault="00BB57E1" w:rsidP="00216125">
            <w:r>
              <w:t>Confidence interval ratio test: Estimate (CI)</w:t>
            </w:r>
          </w:p>
        </w:tc>
      </w:tr>
      <w:tr w:rsidR="0001426C" w14:paraId="2E5B23E3"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Pr>
          <w:p w14:paraId="6677213A" w14:textId="77777777" w:rsidR="00B97904" w:rsidRDefault="00BB57E1" w:rsidP="00216125">
            <w:r>
              <w:t>River mussel</w:t>
            </w:r>
          </w:p>
        </w:tc>
        <w:tc>
          <w:tcPr>
            <w:tcW w:w="1810" w:type="dxa"/>
          </w:tcPr>
          <w:p w14:paraId="0342A12A" w14:textId="77777777" w:rsidR="00B97904" w:rsidRDefault="00BB57E1" w:rsidP="00216125">
            <w:r>
              <w:t>1</w:t>
            </w:r>
          </w:p>
        </w:tc>
        <w:tc>
          <w:tcPr>
            <w:tcW w:w="1810" w:type="dxa"/>
          </w:tcPr>
          <w:p w14:paraId="2E2D7BBC" w14:textId="77777777" w:rsidR="00B97904" w:rsidRDefault="00BB57E1" w:rsidP="00216125">
            <w:r>
              <w:t>38.5</w:t>
            </w:r>
            <w:r>
              <w:rPr>
                <w:rFonts w:cs="Segoe UI"/>
              </w:rPr>
              <w:t>°C</w:t>
            </w:r>
          </w:p>
          <w:p w14:paraId="21F0ACF9" w14:textId="77777777" w:rsidR="00B97904" w:rsidRDefault="00BB57E1" w:rsidP="00216125">
            <w:r>
              <w:t>(36.9-40.1</w:t>
            </w:r>
            <w:r>
              <w:rPr>
                <w:rFonts w:cs="Segoe UI"/>
              </w:rPr>
              <w:t>°C</w:t>
            </w:r>
            <w:r>
              <w:t xml:space="preserve">) </w:t>
            </w:r>
          </w:p>
        </w:tc>
        <w:tc>
          <w:tcPr>
            <w:tcW w:w="1810" w:type="dxa"/>
          </w:tcPr>
          <w:p w14:paraId="2928967D" w14:textId="77777777" w:rsidR="00B97904" w:rsidRDefault="00BB57E1" w:rsidP="00216125">
            <w:r>
              <w:t>38.8</w:t>
            </w:r>
            <w:r>
              <w:rPr>
                <w:rFonts w:cs="Segoe UI"/>
              </w:rPr>
              <w:t>°C</w:t>
            </w:r>
          </w:p>
          <w:p w14:paraId="1521FE92" w14:textId="77777777" w:rsidR="00B97904" w:rsidRDefault="00BB57E1" w:rsidP="00216125">
            <w:r>
              <w:t>(38.0-39.6</w:t>
            </w:r>
            <w:r>
              <w:rPr>
                <w:rFonts w:cs="Segoe UI"/>
              </w:rPr>
              <w:t>°C</w:t>
            </w:r>
            <w:r>
              <w:t>)</w:t>
            </w:r>
          </w:p>
        </w:tc>
        <w:tc>
          <w:tcPr>
            <w:tcW w:w="1810" w:type="dxa"/>
          </w:tcPr>
          <w:p w14:paraId="542FF39D" w14:textId="77777777" w:rsidR="00B97904" w:rsidRDefault="00BB57E1" w:rsidP="00216125">
            <w:r>
              <w:t>0.99</w:t>
            </w:r>
          </w:p>
          <w:p w14:paraId="4EA1C04D" w14:textId="77777777" w:rsidR="00B97904" w:rsidRDefault="00BB57E1" w:rsidP="00216125">
            <w:r>
              <w:t>(0.95-1.04)</w:t>
            </w:r>
          </w:p>
        </w:tc>
      </w:tr>
      <w:tr w:rsidR="0001426C" w14:paraId="414A1652" w14:textId="77777777" w:rsidTr="0001426C">
        <w:trPr>
          <w:cnfStyle w:val="000000010000" w:firstRow="0" w:lastRow="0" w:firstColumn="0" w:lastColumn="0" w:oddVBand="0" w:evenVBand="0" w:oddHBand="0" w:evenHBand="1" w:firstRowFirstColumn="0" w:firstRowLastColumn="0" w:lastRowFirstColumn="0" w:lastRowLastColumn="0"/>
        </w:trPr>
        <w:tc>
          <w:tcPr>
            <w:tcW w:w="1810" w:type="dxa"/>
          </w:tcPr>
          <w:p w14:paraId="797C941A" w14:textId="77777777" w:rsidR="00B97904" w:rsidRDefault="00B97904" w:rsidP="00216125"/>
        </w:tc>
        <w:tc>
          <w:tcPr>
            <w:tcW w:w="1810" w:type="dxa"/>
          </w:tcPr>
          <w:p w14:paraId="3B4AA514" w14:textId="77777777" w:rsidR="00B97904" w:rsidRDefault="00BB57E1" w:rsidP="00216125">
            <w:r>
              <w:t>2</w:t>
            </w:r>
          </w:p>
        </w:tc>
        <w:tc>
          <w:tcPr>
            <w:tcW w:w="1810" w:type="dxa"/>
          </w:tcPr>
          <w:p w14:paraId="39ABBF04" w14:textId="77777777" w:rsidR="00B97904" w:rsidRDefault="00BB57E1" w:rsidP="00216125">
            <w:r>
              <w:t>34.5</w:t>
            </w:r>
            <w:r>
              <w:rPr>
                <w:rFonts w:cs="Segoe UI"/>
              </w:rPr>
              <w:t>°C</w:t>
            </w:r>
          </w:p>
          <w:p w14:paraId="0CCBD2A0" w14:textId="77777777" w:rsidR="00B97904" w:rsidRDefault="00BB57E1" w:rsidP="00216125">
            <w:r>
              <w:t>(33.5-35.4</w:t>
            </w:r>
            <w:r>
              <w:rPr>
                <w:rFonts w:cs="Segoe UI"/>
              </w:rPr>
              <w:t>°C</w:t>
            </w:r>
            <w:r>
              <w:t>)</w:t>
            </w:r>
          </w:p>
        </w:tc>
        <w:tc>
          <w:tcPr>
            <w:tcW w:w="1810" w:type="dxa"/>
          </w:tcPr>
          <w:p w14:paraId="025BF342" w14:textId="77777777" w:rsidR="00B97904" w:rsidRDefault="00BB57E1" w:rsidP="00216125">
            <w:r>
              <w:t>34.7</w:t>
            </w:r>
            <w:r>
              <w:rPr>
                <w:rFonts w:cs="Segoe UI"/>
              </w:rPr>
              <w:t>°C</w:t>
            </w:r>
            <w:r>
              <w:t xml:space="preserve"> </w:t>
            </w:r>
          </w:p>
          <w:p w14:paraId="1C8FE81F" w14:textId="77777777" w:rsidR="00B97904" w:rsidRDefault="00BB57E1" w:rsidP="00216125">
            <w:r>
              <w:t>(33.9-35.5</w:t>
            </w:r>
            <w:r>
              <w:rPr>
                <w:rFonts w:cs="Segoe UI"/>
              </w:rPr>
              <w:t>°C</w:t>
            </w:r>
            <w:r>
              <w:t>)</w:t>
            </w:r>
          </w:p>
        </w:tc>
        <w:tc>
          <w:tcPr>
            <w:tcW w:w="1810" w:type="dxa"/>
          </w:tcPr>
          <w:p w14:paraId="57C8A921" w14:textId="77777777" w:rsidR="00B97904" w:rsidRDefault="00BB57E1" w:rsidP="00216125">
            <w:r>
              <w:t xml:space="preserve">0.99 </w:t>
            </w:r>
          </w:p>
          <w:p w14:paraId="480D4CDA" w14:textId="77777777" w:rsidR="00B97904" w:rsidRDefault="00BB57E1" w:rsidP="00216125">
            <w:r>
              <w:t>(0.96-1.02)</w:t>
            </w:r>
          </w:p>
        </w:tc>
      </w:tr>
      <w:tr w:rsidR="0001426C" w14:paraId="3E499616" w14:textId="77777777" w:rsidTr="0001426C">
        <w:trPr>
          <w:cnfStyle w:val="000000100000" w:firstRow="0" w:lastRow="0" w:firstColumn="0" w:lastColumn="0" w:oddVBand="0" w:evenVBand="0" w:oddHBand="1" w:evenHBand="0" w:firstRowFirstColumn="0" w:firstRowLastColumn="0" w:lastRowFirstColumn="0" w:lastRowLastColumn="0"/>
        </w:trPr>
        <w:tc>
          <w:tcPr>
            <w:tcW w:w="1810" w:type="dxa"/>
          </w:tcPr>
          <w:p w14:paraId="52471A6F" w14:textId="77777777" w:rsidR="00B97904" w:rsidRDefault="00B97904" w:rsidP="00216125"/>
        </w:tc>
        <w:tc>
          <w:tcPr>
            <w:tcW w:w="1810" w:type="dxa"/>
          </w:tcPr>
          <w:p w14:paraId="0CCDFB94" w14:textId="77777777" w:rsidR="00B97904" w:rsidRDefault="00BB57E1" w:rsidP="00216125">
            <w:r>
              <w:t>4</w:t>
            </w:r>
          </w:p>
        </w:tc>
        <w:tc>
          <w:tcPr>
            <w:tcW w:w="1810" w:type="dxa"/>
          </w:tcPr>
          <w:p w14:paraId="55391BC8" w14:textId="77777777" w:rsidR="00B97904" w:rsidRDefault="00BB57E1" w:rsidP="00216125">
            <w:r>
              <w:t>33.2</w:t>
            </w:r>
            <w:r>
              <w:rPr>
                <w:rFonts w:cs="Segoe UI"/>
              </w:rPr>
              <w:t>°C</w:t>
            </w:r>
            <w:r>
              <w:t xml:space="preserve"> </w:t>
            </w:r>
          </w:p>
          <w:p w14:paraId="0AEB9848" w14:textId="77777777" w:rsidR="00B97904" w:rsidRDefault="00BB57E1" w:rsidP="00216125">
            <w:r>
              <w:t>(32.4-34.1</w:t>
            </w:r>
            <w:r>
              <w:rPr>
                <w:rFonts w:cs="Segoe UI"/>
              </w:rPr>
              <w:t>°C</w:t>
            </w:r>
            <w:r>
              <w:t>)</w:t>
            </w:r>
          </w:p>
        </w:tc>
        <w:tc>
          <w:tcPr>
            <w:tcW w:w="1810" w:type="dxa"/>
          </w:tcPr>
          <w:p w14:paraId="0B3DC6B8" w14:textId="77777777" w:rsidR="00B97904" w:rsidRDefault="00BB57E1" w:rsidP="00216125">
            <w:r>
              <w:t>32.8</w:t>
            </w:r>
            <w:r>
              <w:rPr>
                <w:rFonts w:cs="Segoe UI"/>
              </w:rPr>
              <w:t>°C</w:t>
            </w:r>
          </w:p>
          <w:p w14:paraId="5BFD3C09" w14:textId="77777777" w:rsidR="00B97904" w:rsidRDefault="00BB57E1" w:rsidP="00216125">
            <w:r>
              <w:t>(32.1-33.4</w:t>
            </w:r>
            <w:r>
              <w:rPr>
                <w:rFonts w:cs="Segoe UI"/>
              </w:rPr>
              <w:t>°C</w:t>
            </w:r>
            <w:r>
              <w:t>)</w:t>
            </w:r>
          </w:p>
        </w:tc>
        <w:tc>
          <w:tcPr>
            <w:tcW w:w="1810" w:type="dxa"/>
          </w:tcPr>
          <w:p w14:paraId="1CF51225" w14:textId="77777777" w:rsidR="00B97904" w:rsidRDefault="00BB57E1" w:rsidP="00216125">
            <w:r>
              <w:t xml:space="preserve">1.01 </w:t>
            </w:r>
          </w:p>
          <w:p w14:paraId="00C5C600" w14:textId="77777777" w:rsidR="00B97904" w:rsidRDefault="00BB57E1" w:rsidP="00216125">
            <w:r>
              <w:t>(0.98-1.05)</w:t>
            </w:r>
          </w:p>
        </w:tc>
      </w:tr>
      <w:tr w:rsidR="0001426C" w14:paraId="69E10432" w14:textId="77777777" w:rsidTr="0001426C">
        <w:trPr>
          <w:cnfStyle w:val="000000010000" w:firstRow="0" w:lastRow="0" w:firstColumn="0" w:lastColumn="0" w:oddVBand="0" w:evenVBand="0" w:oddHBand="0" w:evenHBand="1" w:firstRowFirstColumn="0" w:firstRowLastColumn="0" w:lastRowFirstColumn="0" w:lastRowLastColumn="0"/>
        </w:trPr>
        <w:tc>
          <w:tcPr>
            <w:tcW w:w="1810" w:type="dxa"/>
          </w:tcPr>
          <w:p w14:paraId="280FAAA7" w14:textId="77777777" w:rsidR="00B97904" w:rsidRDefault="00B97904" w:rsidP="00216125"/>
        </w:tc>
        <w:tc>
          <w:tcPr>
            <w:tcW w:w="1810" w:type="dxa"/>
          </w:tcPr>
          <w:p w14:paraId="7C1293BE" w14:textId="77777777" w:rsidR="00B97904" w:rsidRDefault="00BB57E1" w:rsidP="00216125">
            <w:r>
              <w:t>10</w:t>
            </w:r>
          </w:p>
        </w:tc>
        <w:tc>
          <w:tcPr>
            <w:tcW w:w="1810" w:type="dxa"/>
          </w:tcPr>
          <w:p w14:paraId="6FBAE05F" w14:textId="77777777" w:rsidR="00B97904" w:rsidRDefault="00BB57E1" w:rsidP="00216125">
            <w:r>
              <w:t>29.2</w:t>
            </w:r>
            <w:r>
              <w:rPr>
                <w:rFonts w:cs="Segoe UI"/>
              </w:rPr>
              <w:t>°C</w:t>
            </w:r>
            <w:r>
              <w:t xml:space="preserve"> </w:t>
            </w:r>
          </w:p>
          <w:p w14:paraId="6F3EA28E" w14:textId="77777777" w:rsidR="00B97904" w:rsidRDefault="00BB57E1" w:rsidP="00216125">
            <w:r>
              <w:t>(27.9-30.5</w:t>
            </w:r>
            <w:r>
              <w:rPr>
                <w:rFonts w:cs="Segoe UI"/>
              </w:rPr>
              <w:t>°C</w:t>
            </w:r>
            <w:r>
              <w:t>)</w:t>
            </w:r>
          </w:p>
        </w:tc>
        <w:tc>
          <w:tcPr>
            <w:tcW w:w="1810" w:type="dxa"/>
          </w:tcPr>
          <w:p w14:paraId="50EF2024" w14:textId="77777777" w:rsidR="00B97904" w:rsidRDefault="00BB57E1" w:rsidP="00216125">
            <w:r>
              <w:t>30.7</w:t>
            </w:r>
            <w:r>
              <w:rPr>
                <w:rFonts w:cs="Segoe UI"/>
              </w:rPr>
              <w:t>°C</w:t>
            </w:r>
            <w:r>
              <w:t xml:space="preserve"> </w:t>
            </w:r>
          </w:p>
          <w:p w14:paraId="00B0D6FB" w14:textId="77777777" w:rsidR="00B97904" w:rsidRDefault="00BB57E1" w:rsidP="00216125">
            <w:r>
              <w:t>(29.5-31.8</w:t>
            </w:r>
            <w:r>
              <w:rPr>
                <w:rFonts w:cs="Segoe UI"/>
              </w:rPr>
              <w:t>°C</w:t>
            </w:r>
            <w:r>
              <w:t>)</w:t>
            </w:r>
          </w:p>
        </w:tc>
        <w:tc>
          <w:tcPr>
            <w:tcW w:w="1810" w:type="dxa"/>
          </w:tcPr>
          <w:p w14:paraId="1B33FCC1" w14:textId="77777777" w:rsidR="00B97904" w:rsidRDefault="00BB57E1" w:rsidP="00216125">
            <w:r>
              <w:t xml:space="preserve">0.92 </w:t>
            </w:r>
          </w:p>
          <w:p w14:paraId="347439FA" w14:textId="77777777" w:rsidR="00B97904" w:rsidRDefault="00BB57E1" w:rsidP="00216125">
            <w:r>
              <w:t>(0.90-1.01)</w:t>
            </w:r>
          </w:p>
        </w:tc>
      </w:tr>
    </w:tbl>
    <w:p w14:paraId="786AE896" w14:textId="77777777" w:rsidR="004C6407" w:rsidRDefault="004C6407" w:rsidP="004C6407">
      <w:pPr>
        <w:rPr>
          <w:b/>
        </w:rPr>
      </w:pPr>
    </w:p>
    <w:p w14:paraId="3869B2BC" w14:textId="77777777" w:rsidR="004C6407" w:rsidRDefault="00BB57E1">
      <w:pPr>
        <w:spacing w:before="0" w:after="480" w:line="276" w:lineRule="auto"/>
        <w:rPr>
          <w:b/>
        </w:rPr>
      </w:pPr>
      <w:r>
        <w:rPr>
          <w:b/>
        </w:rPr>
        <w:br w:type="page"/>
      </w:r>
    </w:p>
    <w:p w14:paraId="49FAB408" w14:textId="77777777" w:rsidR="00942FF6" w:rsidRPr="000E0FBF" w:rsidRDefault="00BB57E1" w:rsidP="0016656B">
      <w:pPr>
        <w:pStyle w:val="Heading2"/>
      </w:pPr>
      <w:bookmarkStart w:id="59" w:name="_Toc81387440"/>
      <w:bookmarkStart w:id="60" w:name="_Toc94272812"/>
      <w:r>
        <w:lastRenderedPageBreak/>
        <w:t>Discussion</w:t>
      </w:r>
      <w:bookmarkEnd w:id="59"/>
      <w:bookmarkEnd w:id="60"/>
    </w:p>
    <w:p w14:paraId="05978F80" w14:textId="2632FF1A" w:rsidR="1A8AE5CA" w:rsidRDefault="00BB57E1" w:rsidP="2C3076DD">
      <w:r>
        <w:t>The river mussel</w:t>
      </w:r>
      <w:r w:rsidR="67C0C6AC">
        <w:t xml:space="preserve">, </w:t>
      </w:r>
      <w:proofErr w:type="spellStart"/>
      <w:r w:rsidR="67C0C6AC" w:rsidRPr="6D8DF3F2">
        <w:rPr>
          <w:i/>
          <w:iCs/>
        </w:rPr>
        <w:t>Alathyria</w:t>
      </w:r>
      <w:proofErr w:type="spellEnd"/>
      <w:r w:rsidR="67C0C6AC" w:rsidRPr="6D8DF3F2">
        <w:rPr>
          <w:i/>
          <w:iCs/>
        </w:rPr>
        <w:t xml:space="preserve"> </w:t>
      </w:r>
      <w:proofErr w:type="spellStart"/>
      <w:r w:rsidR="67C0C6AC" w:rsidRPr="6D8DF3F2">
        <w:rPr>
          <w:i/>
          <w:iCs/>
        </w:rPr>
        <w:t>jacksoni</w:t>
      </w:r>
      <w:proofErr w:type="spellEnd"/>
      <w:r w:rsidR="67C0C6AC">
        <w:t xml:space="preserve">, and the floodplain mussel, </w:t>
      </w:r>
      <w:proofErr w:type="spellStart"/>
      <w:r w:rsidR="67C0C6AC" w:rsidRPr="6D8DF3F2">
        <w:rPr>
          <w:i/>
          <w:iCs/>
        </w:rPr>
        <w:t>Velesunio</w:t>
      </w:r>
      <w:proofErr w:type="spellEnd"/>
      <w:r w:rsidR="67C0C6AC" w:rsidRPr="6D8DF3F2">
        <w:rPr>
          <w:i/>
          <w:iCs/>
        </w:rPr>
        <w:t xml:space="preserve"> </w:t>
      </w:r>
      <w:proofErr w:type="spellStart"/>
      <w:r w:rsidR="67C0C6AC" w:rsidRPr="6D8DF3F2">
        <w:rPr>
          <w:i/>
          <w:iCs/>
        </w:rPr>
        <w:t>ambiguus</w:t>
      </w:r>
      <w:proofErr w:type="spellEnd"/>
      <w:r w:rsidR="67C0C6AC">
        <w:t xml:space="preserve">, </w:t>
      </w:r>
      <w:r w:rsidR="5060C6C8">
        <w:t xml:space="preserve">are the most widely distributed freshwater mussel species in the </w:t>
      </w:r>
      <w:r w:rsidR="00911C0C">
        <w:t>MDB</w:t>
      </w:r>
      <w:r w:rsidR="6C9437CF">
        <w:t xml:space="preserve">, but little is known of their environmental tolerances. In this study, we found </w:t>
      </w:r>
      <w:r w:rsidR="4801488A">
        <w:t xml:space="preserve">that floodplain mussels were </w:t>
      </w:r>
      <w:r w:rsidR="10863BE9">
        <w:t>more resistant to desiccation than river mussels</w:t>
      </w:r>
      <w:r w:rsidR="631C5D57">
        <w:t>, as previously reported by</w:t>
      </w:r>
      <w:r w:rsidR="00F6486F">
        <w:t xml:space="preserve"> Walker</w:t>
      </w:r>
      <w:r w:rsidR="631C5D57">
        <w:t xml:space="preserve"> </w:t>
      </w:r>
      <w:r>
        <w:fldChar w:fldCharType="begin"/>
      </w:r>
      <w:r>
        <w:instrText xml:space="preserve"> ADDIN EN.CITE &lt;EndNote&gt;&lt;Cite ExcludeAuth="1"&gt;&lt;Author&gt;Walker&lt;/Author&gt;&lt;Year&gt;1981&lt;/Year&gt;&lt;RecNum&gt;14&lt;/RecNum&gt;&lt;DisplayText&gt;(1981)&lt;/DisplayText&gt;&lt;record&gt;&lt;rec-number&gt;14&lt;/rec-number&gt;&lt;foreign-keys&gt;&lt;key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fldChar w:fldCharType="separate"/>
      </w:r>
      <w:r w:rsidR="00F6486F" w:rsidRPr="6D8DF3F2">
        <w:rPr>
          <w:noProof/>
        </w:rPr>
        <w:t>(1981)</w:t>
      </w:r>
      <w:r>
        <w:fldChar w:fldCharType="end"/>
      </w:r>
      <w:r w:rsidR="631C5D57">
        <w:t>, but we also found that t</w:t>
      </w:r>
      <w:r w:rsidR="257D2C44">
        <w:t>his resistance to</w:t>
      </w:r>
      <w:r w:rsidR="631C5D57">
        <w:t xml:space="preserve"> desic</w:t>
      </w:r>
      <w:r w:rsidR="268A1794">
        <w:t>c</w:t>
      </w:r>
      <w:r w:rsidR="631C5D57">
        <w:t>at</w:t>
      </w:r>
      <w:r w:rsidR="22458B82">
        <w:t>ion</w:t>
      </w:r>
      <w:r w:rsidR="695A1ED2">
        <w:t xml:space="preserve"> was </w:t>
      </w:r>
      <w:r w:rsidR="1154CD22">
        <w:t xml:space="preserve">highly </w:t>
      </w:r>
      <w:r w:rsidR="695A1ED2">
        <w:t>temperature</w:t>
      </w:r>
      <w:r w:rsidR="3DA64F79">
        <w:t>-depend</w:t>
      </w:r>
      <w:r w:rsidR="6C2F2E92">
        <w:t>e</w:t>
      </w:r>
      <w:r w:rsidR="3DA64F79">
        <w:t>nt</w:t>
      </w:r>
      <w:r w:rsidR="56B1E7C1">
        <w:t xml:space="preserve">. </w:t>
      </w:r>
      <w:r w:rsidR="12F44330">
        <w:t xml:space="preserve">Walker </w:t>
      </w:r>
      <w:r>
        <w:fldChar w:fldCharType="begin"/>
      </w:r>
      <w:r>
        <w:instrText xml:space="preserve"> ADDIN EN.CITE &lt;EndNote&gt;&lt;Cite ExcludeAuth="1"&gt;&lt;Author&gt;Walker&lt;/Author&gt;&lt;Year&gt;1981&lt;/Year&gt;&lt;RecNum&gt;14&lt;/RecNum&gt;&lt;DisplayText&gt;(1981)&lt;/DisplayText&gt;&lt;record&gt;&lt;rec-number&gt;14&lt;/rec-number&gt;&lt;foreign-keys&gt;&lt;key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fldChar w:fldCharType="separate"/>
      </w:r>
      <w:r w:rsidR="00F6486F" w:rsidRPr="6D8DF3F2">
        <w:rPr>
          <w:noProof/>
        </w:rPr>
        <w:t>(1981)</w:t>
      </w:r>
      <w:r>
        <w:fldChar w:fldCharType="end"/>
      </w:r>
      <w:r w:rsidR="21556E3C">
        <w:t xml:space="preserve"> reported</w:t>
      </w:r>
      <w:r w:rsidR="2628DF5F">
        <w:t xml:space="preserve"> 5</w:t>
      </w:r>
      <w:r w:rsidR="12F44330">
        <w:t>0</w:t>
      </w:r>
      <w:r w:rsidR="4DA6F093">
        <w:t>%</w:t>
      </w:r>
      <w:r w:rsidR="53F76B80">
        <w:t xml:space="preserve"> mortality </w:t>
      </w:r>
      <w:r w:rsidR="67FC8FA2">
        <w:t xml:space="preserve">of floodplain mussels </w:t>
      </w:r>
      <w:r w:rsidR="53F76B80">
        <w:t>after 280 days</w:t>
      </w:r>
      <w:r w:rsidR="100985E8">
        <w:t xml:space="preserve"> of drying at 18°C, </w:t>
      </w:r>
      <w:r w:rsidR="22AF3D06">
        <w:t>compared to</w:t>
      </w:r>
      <w:r w:rsidR="100985E8">
        <w:t xml:space="preserve"> 100% mortality </w:t>
      </w:r>
      <w:r w:rsidR="4FA1B81E">
        <w:t>of</w:t>
      </w:r>
      <w:r w:rsidR="100985E8">
        <w:t xml:space="preserve"> river mussels within 31 days</w:t>
      </w:r>
      <w:r w:rsidR="53F76B80">
        <w:t>.</w:t>
      </w:r>
      <w:r w:rsidR="4DA6F093">
        <w:t xml:space="preserve"> </w:t>
      </w:r>
      <w:r w:rsidR="27C4AFC0">
        <w:t>In our study,</w:t>
      </w:r>
      <w:r w:rsidR="7E48BBB0">
        <w:t xml:space="preserve"> 50% of</w:t>
      </w:r>
      <w:r w:rsidR="4E4681E4">
        <w:t xml:space="preserve"> floodplain mussels were able to survive out of water for </w:t>
      </w:r>
      <w:r w:rsidR="6429C070">
        <w:t>about 58</w:t>
      </w:r>
      <w:r w:rsidR="4E4681E4">
        <w:t xml:space="preserve"> days</w:t>
      </w:r>
      <w:r w:rsidR="59205FF2">
        <w:t xml:space="preserve"> at 29°C</w:t>
      </w:r>
      <w:r w:rsidR="4E4681E4">
        <w:t>, compared to</w:t>
      </w:r>
      <w:r w:rsidR="326A659D">
        <w:t xml:space="preserve"> </w:t>
      </w:r>
      <w:r w:rsidR="1A7C2CB8">
        <w:t>only</w:t>
      </w:r>
      <w:r w:rsidR="326A659D">
        <w:t xml:space="preserve"> 14</w:t>
      </w:r>
      <w:r w:rsidR="08F92F48">
        <w:t xml:space="preserve"> days for river mussels, whereas at 41</w:t>
      </w:r>
      <w:r w:rsidR="572440D9">
        <w:t>°</w:t>
      </w:r>
      <w:r w:rsidR="6E9A8953">
        <w:t>C</w:t>
      </w:r>
      <w:r w:rsidR="572440D9">
        <w:t xml:space="preserve"> </w:t>
      </w:r>
      <w:r w:rsidR="7FE48C11">
        <w:t xml:space="preserve">the </w:t>
      </w:r>
      <w:r w:rsidR="4607E5BD">
        <w:t>survival time for 50% of</w:t>
      </w:r>
      <w:r w:rsidR="2F17A048">
        <w:t xml:space="preserve"> </w:t>
      </w:r>
      <w:r w:rsidR="572440D9">
        <w:t xml:space="preserve">both species </w:t>
      </w:r>
      <w:r w:rsidR="0D05BF43">
        <w:t>was around one day</w:t>
      </w:r>
      <w:r w:rsidR="566DECF1">
        <w:t xml:space="preserve">. </w:t>
      </w:r>
      <w:r w:rsidR="031C2CD4">
        <w:t>Furthermore, 50% of mussels of b</w:t>
      </w:r>
      <w:r w:rsidR="05A23F0B">
        <w:t xml:space="preserve">oth species could survive temperatures of </w:t>
      </w:r>
      <w:r w:rsidR="04B7FD35">
        <w:t>39-</w:t>
      </w:r>
      <w:r w:rsidR="05A23F0B">
        <w:t xml:space="preserve">40°C for one day out of </w:t>
      </w:r>
      <w:r w:rsidR="502F35BF">
        <w:t xml:space="preserve">water, but over 40 </w:t>
      </w:r>
      <w:r w:rsidR="61738AD3">
        <w:t>days</w:t>
      </w:r>
      <w:r w:rsidR="37A6BAB1">
        <w:t xml:space="preserve"> this was reduced to 29.8°C for floodplain mussels and 25.5°C for </w:t>
      </w:r>
      <w:r w:rsidR="595D97CF">
        <w:t>river mussels.</w:t>
      </w:r>
      <w:r w:rsidR="559E670F">
        <w:t xml:space="preserve"> </w:t>
      </w:r>
      <w:r w:rsidR="4266B240" w:rsidRPr="6D8DF3F2">
        <w:rPr>
          <w:rFonts w:eastAsia="Gill Sans MT" w:cs="Majalla UI"/>
        </w:rPr>
        <w:t xml:space="preserve"> </w:t>
      </w:r>
    </w:p>
    <w:p w14:paraId="1D38EDFF" w14:textId="25554916" w:rsidR="7646C1C1" w:rsidRDefault="00BB57E1" w:rsidP="001359B8">
      <w:pPr>
        <w:pStyle w:val="Heading3"/>
      </w:pPr>
      <w:bookmarkStart w:id="61" w:name="_Toc94272813"/>
      <w:r>
        <w:t>Interaction of water emersion and temperature</w:t>
      </w:r>
      <w:bookmarkEnd w:id="61"/>
    </w:p>
    <w:p w14:paraId="28672D86" w14:textId="3F47FF5D" w:rsidR="008F4872" w:rsidRDefault="00BB57E1" w:rsidP="008F4872">
      <w:r>
        <w:t xml:space="preserve">Although </w:t>
      </w:r>
      <w:proofErr w:type="gramStart"/>
      <w:r>
        <w:t>a number of</w:t>
      </w:r>
      <w:proofErr w:type="gramEnd"/>
      <w:r>
        <w:t xml:space="preserve"> previous studies have examined the tolerance of freshwater mussel species to desiccation, </w:t>
      </w:r>
      <w:r w:rsidR="4CA4442A">
        <w:t xml:space="preserve">the influence of temperature on desiccation tolerance has </w:t>
      </w:r>
      <w:r w:rsidR="0057F6C6">
        <w:t xml:space="preserve">only </w:t>
      </w:r>
      <w:r w:rsidR="4CA4442A">
        <w:t xml:space="preserve">rarely been </w:t>
      </w:r>
      <w:r w:rsidR="1364C177">
        <w:t xml:space="preserve">considered. </w:t>
      </w:r>
      <w:r w:rsidR="0367EED4">
        <w:t xml:space="preserve">Gough et al. </w:t>
      </w:r>
      <w:r w:rsidR="00A23DD3">
        <w:fldChar w:fldCharType="begin"/>
      </w:r>
      <w:r w:rsidR="00A23DD3">
        <w:instrText xml:space="preserve"> ADDIN EN.CITE &lt;EndNote&gt;&lt;Cite ExcludeAuth="1"&gt;&lt;Author&gt;Gough&lt;/Author&gt;&lt;Year&gt;2012&lt;/Year&gt;&lt;RecNum&gt;12&lt;/RecNum&gt;&lt;DisplayText&gt;(2012)&lt;/DisplayText&gt;&lt;record&gt;&lt;rec-number&gt;12&lt;/rec-number&gt;&lt;foreign-keys&gt;&lt;key app="EN" db-id="rf9t5zd0se2f0medze6pxzv2w5zvvtrz2p0t" timestamp="1630447998"&gt;12&lt;/key&gt;&lt;/foreign-keys&gt;&lt;ref-type name="Journal Article"&gt;17&lt;/ref-type&gt;&lt;contributors&gt;&lt;authors&gt;&lt;author&gt;Gough, Harlan M.&lt;/author&gt;&lt;author&gt;Gascho Landis, Andrew M.&lt;/author&gt;&lt;author&gt;Stoeckel, James A.&lt;/author&gt;&lt;/authors&gt;&lt;/contributors&gt;&lt;titles&gt;&lt;title&gt;Behaviour and physiology are linked in the responses of freshwater mussels to drought&lt;/title&gt;&lt;secondary-title&gt;Freshwater Biology&lt;/secondary-title&gt;&lt;/titles&gt;&lt;periodical&gt;&lt;full-title&gt;Freshwater Biology&lt;/full-title&gt;&lt;/periodical&gt;&lt;pages&gt;&lt;style face="normal" font="default" size="100%"&gt;2356&lt;/style&gt;&lt;style face="normal" font="Symbol" charset="2" size="100%"&gt;-&lt;/style&gt;&lt;style face="normal" font="default" size="100%"&gt;2366&lt;/style&gt;&lt;/pages&gt;&lt;volume&gt;57&lt;/volume&gt;&lt;number&gt;11&lt;/number&gt;&lt;dates&gt;&lt;year&gt;2012&lt;/year&gt;&lt;/dates&gt;&lt;isbn&gt;0046-5070&lt;/isbn&gt;&lt;urls&gt;&lt;related-urls&gt;&lt;url&gt;https://onlinelibrary.wiley.com/doi/abs/10.1111/fwb.12015&lt;/url&gt;&lt;/related-urls&gt;&lt;/urls&gt;&lt;electronic-resource-num&gt;https://doi.org/10.1111/fwb.12015&lt;/electronic-resource-num&gt;&lt;/record&gt;&lt;/Cite&gt;&lt;/EndNote&gt;</w:instrText>
      </w:r>
      <w:r w:rsidR="00A23DD3">
        <w:fldChar w:fldCharType="separate"/>
      </w:r>
      <w:r w:rsidR="00A23DD3">
        <w:rPr>
          <w:noProof/>
        </w:rPr>
        <w:t>(2012)</w:t>
      </w:r>
      <w:r w:rsidR="00A23DD3">
        <w:fldChar w:fldCharType="end"/>
      </w:r>
      <w:r w:rsidR="0367EED4">
        <w:t xml:space="preserve"> and </w:t>
      </w:r>
      <w:r w:rsidR="1364C177">
        <w:t xml:space="preserve">Mitchell et al. </w:t>
      </w:r>
      <w:r w:rsidR="00A23DD3">
        <w:fldChar w:fldCharType="begin"/>
      </w:r>
      <w:r w:rsidR="00A23DD3">
        <w:instrText xml:space="preserve"> ADDIN EN.CITE &lt;EndNote&gt;&lt;Cite ExcludeAuth="1"&gt;&lt;Author&gt;Mitchell&lt;/Author&gt;&lt;Year&gt;2018&lt;/Year&gt;&lt;RecNum&gt;13&lt;/RecNum&gt;&lt;DisplayText&gt;(2018)&lt;/DisplayText&gt;&lt;record&gt;&lt;rec-number&gt;13&lt;/rec-number&gt;&lt;foreign-keys&gt;&lt;key app="EN" db-id="rf9t5zd0se2f0medze6pxzv2w5zvvtrz2p0t" timestamp="1630450739"&gt;13&lt;/key&gt;&lt;/foreign-keys&gt;&lt;ref-type name="Journal Article"&gt;17&lt;/ref-type&gt;&lt;contributors&gt;&lt;authors&gt;&lt;author&gt;Mitchell, Zachary A.&lt;/author&gt;&lt;author&gt;McGuire, Jaclyn&lt;/author&gt;&lt;author&gt;Abel, Joshua&lt;/author&gt;&lt;author&gt;Hernandez, Bianca A.&lt;/author&gt;&lt;author&gt;Schwalb, Astrid N.&lt;/author&gt;&lt;/authors&gt;&lt;/contributors&gt;&lt;titles&gt;&lt;title&gt;Move on or take the heat: Can life history strategies of freshwater mussels predict their physiological and behavioural responses to drought and dewatering?&lt;/title&gt;&lt;secondary-title&gt;Freshwater Biology&lt;/secondary-title&gt;&lt;/titles&gt;&lt;periodical&gt;&lt;full-title&gt;Freshwater Biology&lt;/full-title&gt;&lt;/periodical&gt;&lt;pages&gt;&lt;style face="normal" font="default" size="100%"&gt;1579&lt;/style&gt;&lt;style face="normal" font="Symbol" charset="2" size="100%"&gt;-&lt;/style&gt;&lt;style face="normal" font="default" size="100%"&gt;1591&lt;/style&gt;&lt;/pages&gt;&lt;volume&gt;63&lt;/volume&gt;&lt;number&gt;12&lt;/number&gt;&lt;dates&gt;&lt;year&gt;2018&lt;/year&gt;&lt;/dates&gt;&lt;isbn&gt;0046-5070&lt;/isbn&gt;&lt;urls&gt;&lt;related-urls&gt;&lt;url&gt;https://onlinelibrary.wiley.com/doi/abs/10.1111/fwb.13187&lt;/url&gt;&lt;/related-urls&gt;&lt;/urls&gt;&lt;electronic-resource-num&gt;https://doi.org/10.1111/fwb.13187&lt;/electronic-resource-num&gt;&lt;/record&gt;&lt;/Cite&gt;&lt;/EndNote&gt;</w:instrText>
      </w:r>
      <w:r w:rsidR="00A23DD3">
        <w:fldChar w:fldCharType="separate"/>
      </w:r>
      <w:r w:rsidR="00A23DD3">
        <w:rPr>
          <w:noProof/>
        </w:rPr>
        <w:t>(2018)</w:t>
      </w:r>
      <w:r w:rsidR="00A23DD3">
        <w:fldChar w:fldCharType="end"/>
      </w:r>
      <w:r w:rsidR="1364C177">
        <w:t xml:space="preserve"> </w:t>
      </w:r>
      <w:r w:rsidR="1746C24D">
        <w:t>examined the survival of</w:t>
      </w:r>
      <w:r w:rsidR="104A9F6D">
        <w:t xml:space="preserve"> different</w:t>
      </w:r>
      <w:r w:rsidR="1746C24D">
        <w:t xml:space="preserve"> mussel species in the USA after emersion at </w:t>
      </w:r>
      <w:r w:rsidR="1A173C3C">
        <w:t>temperatures ranging between 25</w:t>
      </w:r>
      <w:r w:rsidR="1746C24D">
        <w:t xml:space="preserve"> and 4</w:t>
      </w:r>
      <w:r w:rsidR="5E9E85AF">
        <w:t>5</w:t>
      </w:r>
      <w:r w:rsidR="1746C24D">
        <w:t>°C</w:t>
      </w:r>
      <w:r w:rsidR="0DBB2DA2">
        <w:t xml:space="preserve"> and found</w:t>
      </w:r>
      <w:r w:rsidR="5C7E3AB9">
        <w:t xml:space="preserve"> that surv</w:t>
      </w:r>
      <w:r w:rsidR="3DDF717A">
        <w:t>iv</w:t>
      </w:r>
      <w:r w:rsidR="5C7E3AB9">
        <w:t>al times of all species were</w:t>
      </w:r>
      <w:r w:rsidR="520CB946">
        <w:t xml:space="preserve"> reduced at higher temperatures. </w:t>
      </w:r>
      <w:r w:rsidR="70B807B2">
        <w:t xml:space="preserve">Higher temperatures </w:t>
      </w:r>
      <w:r w:rsidR="73600435">
        <w:t xml:space="preserve">have a direct effect on mussel survival through cellular damage </w:t>
      </w:r>
      <w:r w:rsidR="00A329E2">
        <w:fldChar w:fldCharType="begin"/>
      </w:r>
      <w:r w:rsidR="00A329E2">
        <w:instrText xml:space="preserve"> ADDIN EN.CITE &lt;EndNote&gt;&lt;Cite&gt;&lt;Author&gt;Sørensen&lt;/Author&gt;&lt;Year&gt;2013&lt;/Year&gt;&lt;RecNum&gt;27&lt;/RecNum&gt;&lt;DisplayText&gt;(Sørensen et al. 2013)&lt;/DisplayText&gt;&lt;record&gt;&lt;rec-number&gt;27&lt;/rec-number&gt;&lt;foreign-keys&gt;&lt;key app="EN" db-id="rf9t5zd0se2f0medze6pxzv2w5zvvtrz2p0t" timestamp="1630453420"&gt;27&lt;/key&gt;&lt;/foreign-keys&gt;&lt;ref-type name="Journal Article"&gt;17&lt;/ref-type&gt;&lt;contributors&gt;&lt;authors&gt;&lt;author&gt;Sørensen, Jesper G.&lt;/author&gt;&lt;author&gt;Loeschcke, Volker&lt;/author&gt;&lt;author&gt;Kristensen, Torsten N.&lt;/author&gt;&lt;/authors&gt;&lt;/contributors&gt;&lt;titles&gt;&lt;title&gt;&lt;style face="normal" font="default" size="100%"&gt;Cellular damage as induced by high temperature is dependent on rate of temperature change – investigating consequences of ramping rates on molecular and organismal phenotypes in &lt;/style&gt;&lt;style face="italic" font="default" size="100%"&gt;Drosophila melanogaster&lt;/style&gt;&lt;/title&gt;&lt;secondary-title&gt;Journal of Experimental Biology&lt;/secondary-title&gt;&lt;/titles&gt;&lt;periodical&gt;&lt;full-title&gt;Journal of Experimental Biology&lt;/full-title&gt;&lt;/periodical&gt;&lt;pages&gt;&lt;style face="normal" font="default" size="100%"&gt;809&lt;/style&gt;&lt;style face="normal" font="Symbol" charset="2" size="100%"&gt;-&lt;/style&gt;&lt;style face="normal" font="default" size="100%"&gt;814&lt;/style&gt;&lt;/pages&gt;&lt;volume&gt;216&lt;/volume&gt;&lt;number&gt;5&lt;/number&gt;&lt;dates&gt;&lt;year&gt;2013&lt;/year&gt;&lt;/dates&gt;&lt;isbn&gt;0022-0949&lt;/isbn&gt;&lt;urls&gt;&lt;related-urls&gt;&lt;url&gt;https://doi.org/10.1242/jeb.076356&lt;/url&gt;&lt;/related-urls&gt;&lt;/urls&gt;&lt;electronic-resource-num&gt;10.1242/jeb.076356&lt;/electronic-resource-num&gt;&lt;access-date&gt;8/31/2021&lt;/access-date&gt;&lt;/record&gt;&lt;/Cite&gt;&lt;/EndNote&gt;</w:instrText>
      </w:r>
      <w:r w:rsidR="00A329E2">
        <w:fldChar w:fldCharType="separate"/>
      </w:r>
      <w:r w:rsidR="00A329E2">
        <w:rPr>
          <w:noProof/>
        </w:rPr>
        <w:t>(Sørensen et al. 2013)</w:t>
      </w:r>
      <w:r w:rsidR="00A329E2">
        <w:fldChar w:fldCharType="end"/>
      </w:r>
      <w:r w:rsidR="59190D32">
        <w:t xml:space="preserve"> and </w:t>
      </w:r>
      <w:r w:rsidR="74D73123">
        <w:t xml:space="preserve">a </w:t>
      </w:r>
      <w:r w:rsidR="59190D32">
        <w:t>higher m</w:t>
      </w:r>
      <w:r w:rsidR="3ED2162F">
        <w:t>e</w:t>
      </w:r>
      <w:r w:rsidR="59190D32">
        <w:t>tabolic rate</w:t>
      </w:r>
      <w:r w:rsidR="5F76A000">
        <w:t xml:space="preserve"> which depletes energy stores </w:t>
      </w:r>
      <w:r w:rsidR="00A329E2">
        <w:fldChar w:fldCharType="begin"/>
      </w:r>
      <w:r w:rsidR="00A329E2">
        <w:instrText xml:space="preserve"> ADDIN EN.CITE &lt;EndNote&gt;&lt;Cite&gt;&lt;Author&gt;Golladay&lt;/Author&gt;&lt;Year&gt;2004&lt;/Year&gt;&lt;RecNum&gt;16&lt;/RecNum&gt;&lt;DisplayText&gt;(Golladay et al. 2004)&lt;/DisplayText&gt;&lt;record&gt;&lt;rec-number&gt;16&lt;/rec-number&gt;&lt;foreign-keys&gt;&lt;key app="EN" db-id="rf9t5zd0se2f0medze6pxzv2w5zvvtrz2p0t" timestamp="1630451384"&gt;16&lt;/key&gt;&lt;/foreign-keys&gt;&lt;ref-type name="Journal Article"&gt;17&lt;/ref-type&gt;&lt;contributors&gt;&lt;authors&gt;&lt;author&gt;Golladay, S. W.&lt;/author&gt;&lt;author&gt;Gagnon, P.&lt;/author&gt;&lt;author&gt;Kearns, M.&lt;/author&gt;&lt;author&gt;Battle, J. M.&lt;/author&gt;&lt;author&gt;Hicks, D.&lt;/author&gt;&lt;/authors&gt;&lt;/contributors&gt;&lt;titles&gt;&lt;title&gt;Response of freshwater mussel assemblages (Bivalvia: Unionidae) to a record drought in the Gulf Coastal Plain of southwestern Georgia&lt;/title&gt;&lt;secondary-title&gt;Journal of the North American Benthological Society&lt;/secondary-title&gt;&lt;/titles&gt;&lt;periodical&gt;&lt;full-title&gt;Journal of the North American Benthological Society&lt;/full-title&gt;&lt;/periodical&gt;&lt;pages&gt;&lt;style face="normal" font="default" size="100%"&gt;494&lt;/style&gt;&lt;style face="normal" font="Symbol" charset="2" size="100%"&gt;-&lt;/style&gt;&lt;style face="normal" font="default" size="100%"&gt;506&lt;/style&gt;&lt;/pages&gt;&lt;volume&gt;23&lt;/volume&gt;&lt;number&gt;3&lt;/number&gt;&lt;keywords&gt;&lt;keyword&gt;freshwater mussels,Unionidae,endangered species,drought,Flint River,hydrology,climate change impacts,wood debris&lt;/keyword&gt;&lt;/keywords&gt;&lt;dates&gt;&lt;year&gt;2004&lt;/year&gt;&lt;/dates&gt;&lt;urls&gt;&lt;related-urls&gt;&lt;url&gt;https://www.journals.uchicago.edu/doi/abs/10.1899/0887-3593%282004%29023%3C0494%3AROFMAB%3E2.0.CO%3B2&lt;/url&gt;&lt;/related-urls&gt;&lt;/urls&gt;&lt;electronic-resource-num&gt;10.1899/0887-3593(2004)023&amp;lt;0494:Rofmab&amp;gt;2.0.Co;2&lt;/electronic-resource-num&gt;&lt;/record&gt;&lt;/Cite&gt;&lt;/EndNote&gt;</w:instrText>
      </w:r>
      <w:r w:rsidR="00A329E2">
        <w:fldChar w:fldCharType="separate"/>
      </w:r>
      <w:r w:rsidR="00A329E2">
        <w:rPr>
          <w:noProof/>
        </w:rPr>
        <w:t>(Golladay et al. 2004)</w:t>
      </w:r>
      <w:r w:rsidR="00A329E2">
        <w:fldChar w:fldCharType="end"/>
      </w:r>
      <w:r w:rsidR="5F76A000">
        <w:t>, and</w:t>
      </w:r>
      <w:r w:rsidR="1D2354E2">
        <w:t xml:space="preserve"> can reduce</w:t>
      </w:r>
      <w:r w:rsidR="26E48BD5">
        <w:t xml:space="preserve"> </w:t>
      </w:r>
      <w:r w:rsidR="1D2354E2">
        <w:t>sediment moisture content,</w:t>
      </w:r>
      <w:r w:rsidR="1214C751">
        <w:t xml:space="preserve"> which will increase the rate of water loss in mussels which burrow in the sediment. </w:t>
      </w:r>
      <w:r w:rsidR="1D2354E2">
        <w:t xml:space="preserve"> </w:t>
      </w:r>
      <w:r w:rsidR="1530EBDD">
        <w:t xml:space="preserve"> </w:t>
      </w:r>
    </w:p>
    <w:p w14:paraId="5A5B8835" w14:textId="753A7B6E" w:rsidR="003A0BC8" w:rsidRDefault="00BB57E1" w:rsidP="2C3076DD">
      <w:r>
        <w:t xml:space="preserve">Sediment temperature profile, recorded over </w:t>
      </w:r>
      <w:r w:rsidR="4AA3FED4">
        <w:t>a two</w:t>
      </w:r>
      <w:r w:rsidR="09359968">
        <w:t>-</w:t>
      </w:r>
      <w:r w:rsidR="4AA3FED4">
        <w:t xml:space="preserve">week period </w:t>
      </w:r>
      <w:r>
        <w:t>mid-summer in the</w:t>
      </w:r>
      <w:r w:rsidR="2C11AEBF">
        <w:t xml:space="preserve"> </w:t>
      </w:r>
      <w:r w:rsidR="00710981">
        <w:t>MDB,</w:t>
      </w:r>
      <w:r w:rsidR="4BE0D574">
        <w:t xml:space="preserve"> was greatly influenced by</w:t>
      </w:r>
      <w:r w:rsidR="45328216">
        <w:t xml:space="preserve"> moisture content</w:t>
      </w:r>
      <w:r w:rsidR="642CF103">
        <w:t>, exposure to the sun and position (surface or buried)</w:t>
      </w:r>
      <w:r w:rsidR="45328216">
        <w:t xml:space="preserve">, </w:t>
      </w:r>
      <w:r w:rsidR="1EB9DD22">
        <w:t>but largely independent of sediment type (clay or sand).</w:t>
      </w:r>
      <w:r w:rsidR="45328216">
        <w:t xml:space="preserve"> </w:t>
      </w:r>
      <w:r w:rsidR="60714749">
        <w:t xml:space="preserve">Temperatures were always lower within the </w:t>
      </w:r>
      <w:r w:rsidR="71998067">
        <w:t>sediment than on the surface</w:t>
      </w:r>
      <w:r w:rsidR="18D64328">
        <w:t xml:space="preserve"> </w:t>
      </w:r>
      <w:r w:rsidR="71998067">
        <w:t>and were further reduced by s</w:t>
      </w:r>
      <w:r w:rsidR="4AF0DFC5">
        <w:t>oil moisture</w:t>
      </w:r>
      <w:r w:rsidR="75DE0C79">
        <w:t xml:space="preserve"> </w:t>
      </w:r>
      <w:r w:rsidR="4AF0DFC5">
        <w:t>and s</w:t>
      </w:r>
      <w:r w:rsidR="04B622DE">
        <w:t>hade</w:t>
      </w:r>
      <w:r w:rsidR="11769107">
        <w:t xml:space="preserve">. At an air temperature of 32°C </w:t>
      </w:r>
      <w:r w:rsidR="0020653C">
        <w:t>and</w:t>
      </w:r>
      <w:r w:rsidR="772F9A03">
        <w:t xml:space="preserve"> a </w:t>
      </w:r>
      <w:r w:rsidR="11769107">
        <w:t xml:space="preserve">depth of 2.5 cm, moist soil </w:t>
      </w:r>
      <w:r w:rsidR="00E513C5">
        <w:t xml:space="preserve">in our shaded treatment </w:t>
      </w:r>
      <w:r w:rsidR="1CE0C7F6">
        <w:t>was</w:t>
      </w:r>
      <w:r w:rsidR="55CF9727">
        <w:t xml:space="preserve"> only 24°C</w:t>
      </w:r>
      <w:r w:rsidR="4A3911F6">
        <w:t xml:space="preserve">, </w:t>
      </w:r>
      <w:r w:rsidR="59384239">
        <w:t>compared to 38°C on the surface</w:t>
      </w:r>
      <w:r w:rsidR="4456ADB4">
        <w:t xml:space="preserve"> of dry soil</w:t>
      </w:r>
      <w:r w:rsidR="65DF1412">
        <w:t xml:space="preserve"> </w:t>
      </w:r>
      <w:r w:rsidR="59384239">
        <w:t>in full sun</w:t>
      </w:r>
      <w:r w:rsidR="7D6F762F">
        <w:t>.</w:t>
      </w:r>
      <w:r w:rsidR="64FDEBB5">
        <w:t xml:space="preserve"> A difference in temperature of this magnitude is likely to have a major impact of the ab</w:t>
      </w:r>
      <w:r w:rsidR="16EB0D97">
        <w:t xml:space="preserve">ility of mussels </w:t>
      </w:r>
      <w:r w:rsidR="5673D382">
        <w:t>to survive desiccation</w:t>
      </w:r>
      <w:r w:rsidR="19930A1A">
        <w:t>. Previous studies have found that desic</w:t>
      </w:r>
      <w:r w:rsidR="09CB6B7F">
        <w:t>c</w:t>
      </w:r>
      <w:r w:rsidR="19930A1A">
        <w:t>ation tolerance in freshwater mussels</w:t>
      </w:r>
      <w:r w:rsidR="69388649">
        <w:t xml:space="preserve"> </w:t>
      </w:r>
      <w:r w:rsidR="72207BED">
        <w:t>is greatly enhanced by the presence of shade and the utilisation of moist</w:t>
      </w:r>
      <w:r w:rsidR="12F3DEE6">
        <w:t xml:space="preserve"> microhabitats, for example by</w:t>
      </w:r>
      <w:r w:rsidR="72207BED">
        <w:t xml:space="preserve"> burrowing into sediment </w:t>
      </w:r>
      <w:r w:rsidR="003B2494">
        <w:fldChar w:fldCharType="begin">
          <w:fldData xml:space="preserve">PEVuZE5vdGU+PENpdGU+PEF1dGhvcj5HYWdub248L0F1dGhvcj48WWVhcj4yMDA0PC9ZZWFyPjxS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</w:fldData>
        </w:fldChar>
      </w:r>
      <w:r w:rsidR="003B2494">
        <w:instrText xml:space="preserve"> ADDIN EN.CITE </w:instrText>
      </w:r>
      <w:r w:rsidR="003B2494">
        <w:fldChar w:fldCharType="begin">
          <w:fldData xml:space="preserve">PEVuZE5vdGU+PENpdGU+PEF1dGhvcj5HYWdub248L0F1dGhvcj48WWVhcj4yMDA0PC9ZZWFyPjxS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</w:fldData>
        </w:fldChar>
      </w:r>
      <w:r w:rsidR="003B2494">
        <w:instrText xml:space="preserve"> ADDIN EN.CITE.DATA </w:instrText>
      </w:r>
      <w:r w:rsidR="003B2494">
        <w:fldChar w:fldCharType="end"/>
      </w:r>
      <w:r w:rsidR="003B2494">
        <w:fldChar w:fldCharType="separate"/>
      </w:r>
      <w:r w:rsidR="003B2494">
        <w:rPr>
          <w:noProof/>
        </w:rPr>
        <w:t>(Gagnon et al. 2004, Golladay et al. 2004, Lymbery et al. 2021)</w:t>
      </w:r>
      <w:r w:rsidR="003B2494">
        <w:fldChar w:fldCharType="end"/>
      </w:r>
      <w:r w:rsidR="4755C26F">
        <w:t>.</w:t>
      </w:r>
    </w:p>
    <w:p w14:paraId="7F1D31AA" w14:textId="484D6FF1" w:rsidR="003A0BC8" w:rsidRDefault="00BB57E1" w:rsidP="2C3076DD">
      <w:r>
        <w:t>Our desiccation trials simulated a drying river, by st</w:t>
      </w:r>
      <w:r w:rsidR="28CD7215">
        <w:t xml:space="preserve">arting with fully saturated sediments and then </w:t>
      </w:r>
      <w:r w:rsidR="00E513C5">
        <w:t>withholding</w:t>
      </w:r>
      <w:r w:rsidR="28CD7215">
        <w:t xml:space="preserve"> water, allowing the sed</w:t>
      </w:r>
      <w:r w:rsidR="4CA72E21">
        <w:t>iments to dry over the course of the 40</w:t>
      </w:r>
      <w:r w:rsidR="49F0F884">
        <w:t>-</w:t>
      </w:r>
      <w:r w:rsidR="4CA72E21">
        <w:t>day trial. Water content decreased more rapid</w:t>
      </w:r>
      <w:r w:rsidR="448B9606">
        <w:t xml:space="preserve">ly at higher temperatures and this likely contributed to the increase in mortality with temperature, </w:t>
      </w:r>
      <w:r w:rsidR="11B2A9B7">
        <w:t xml:space="preserve">by increasing the rate of water loss from </w:t>
      </w:r>
      <w:proofErr w:type="spellStart"/>
      <w:r w:rsidR="11B2A9B7">
        <w:t>mussel</w:t>
      </w:r>
      <w:proofErr w:type="spellEnd"/>
      <w:r w:rsidR="11B2A9B7">
        <w:t xml:space="preserve"> tissue </w:t>
      </w:r>
      <w:r w:rsidR="003B2494">
        <w:fldChar w:fldCharType="begin"/>
      </w:r>
      <w:r w:rsidR="003B2494">
        <w:instrText xml:space="preserve"> ADDIN EN.CITE &lt;EndNote&gt;&lt;Cite&gt;&lt;Author&gt;Lymbery&lt;/Author&gt;&lt;Year&gt;2021&lt;/Year&gt;&lt;RecNum&gt;28&lt;/RecNum&gt;&lt;DisplayText&gt;(Lymbery et al. 2021)&lt;/DisplayText&gt;&lt;record&gt;&lt;rec-number&gt;28&lt;/rec-number&gt;&lt;foreign-keys&gt;&lt;key app="EN" db-id="rf9t5zd0se2f0medze6pxzv2w5zvvtrz2p0t" timestamp="1630453472"&gt;28&lt;/key&gt;&lt;/foreign-keys&gt;&lt;ref-type name="Journal Article"&gt;17&lt;/ref-type&gt;&lt;contributors&gt;&lt;authors&gt;&lt;author&gt;Lymbery, Alan J.&lt;/author&gt;&lt;author&gt;Ma, Le&lt;/author&gt;&lt;author&gt;Lymbery, Samuel J.&lt;/author&gt;&lt;author&gt;Klunzinger, Michael W.&lt;/author&gt;&lt;author&gt;Beatty, Stephen J.&lt;/author&gt;&lt;author&gt;Morgan, David L.&lt;/author&gt;&lt;/authors&gt;&lt;/contributors&gt;&lt;titles&gt;&lt;title&gt;Burrowing behavior protects a threatened freshwater mussel in drying rivers&lt;/title&gt;&lt;secondary-title&gt;Hydrobiologia&lt;/secondary-title&gt;&lt;/titles&gt;&lt;periodical&gt;&lt;full-title&gt;Hydrobiologia&lt;/full-title&gt;&lt;/periodical&gt;&lt;pages&gt;&lt;style face="normal" font="default" size="100%"&gt;3141&lt;/style&gt;&lt;style face="normal" font="Symbol" charset="2" size="100%"&gt;-&lt;/style&gt;&lt;style face="normal" font="default" size="100%"&gt;3152&lt;/style&gt;&lt;/pages&gt;&lt;volume&gt;848&lt;/volume&gt;&lt;number&gt;12&lt;/number&gt;&lt;dates&gt;&lt;year&gt;2021&lt;/year&gt;&lt;pub-dates&gt;&lt;date&gt;2021/07/01&lt;/date&gt;&lt;/pub-dates&gt;&lt;/dates&gt;&lt;isbn&gt;1573-5117&lt;/isbn&gt;&lt;urls&gt;&lt;related-urls&gt;&lt;url&gt;https://doi.org/10.1007/s10750-020-04268-0&lt;/url&gt;&lt;/related-urls&gt;&lt;/urls&gt;&lt;electronic-resource-num&gt;10.1007/s10750-020-04268-0&lt;/electronic-resource-num&gt;&lt;/record&gt;&lt;/Cite&gt;&lt;/EndNote&gt;</w:instrText>
      </w:r>
      <w:r w:rsidR="003B2494">
        <w:fldChar w:fldCharType="separate"/>
      </w:r>
      <w:r w:rsidR="003B2494">
        <w:rPr>
          <w:noProof/>
        </w:rPr>
        <w:t>(Lymbery et al. 2021)</w:t>
      </w:r>
      <w:r w:rsidR="003B2494">
        <w:fldChar w:fldCharType="end"/>
      </w:r>
      <w:r w:rsidR="510A6931">
        <w:t>.</w:t>
      </w:r>
      <w:r w:rsidR="4CA72E21">
        <w:t xml:space="preserve"> </w:t>
      </w:r>
    </w:p>
    <w:p w14:paraId="7D92387D" w14:textId="751D3E00" w:rsidR="0EF19AD6" w:rsidRDefault="00BB57E1" w:rsidP="046C26AC">
      <w:pPr>
        <w:rPr>
          <w:rFonts w:eastAsia="Gill Sans MT" w:cs="Majalla UI"/>
        </w:rPr>
      </w:pPr>
      <w:r w:rsidRPr="046C26AC">
        <w:rPr>
          <w:rFonts w:eastAsia="Gill Sans MT" w:cs="Majalla UI"/>
        </w:rPr>
        <w:t>We found no difference in the desiccation tolerances of river mussels following acclimat</w:t>
      </w:r>
      <w:r w:rsidR="7CC63BED" w:rsidRPr="046C26AC">
        <w:rPr>
          <w:rFonts w:eastAsia="Gill Sans MT" w:cs="Majalla UI"/>
        </w:rPr>
        <w:t>ion to different temperatures (23°C and 26°C)</w:t>
      </w:r>
      <w:r w:rsidR="498C2E5A" w:rsidRPr="046C26AC">
        <w:rPr>
          <w:rFonts w:eastAsia="Gill Sans MT" w:cs="Majalla UI"/>
        </w:rPr>
        <w:t xml:space="preserve">. Although </w:t>
      </w:r>
      <w:r w:rsidR="256FB106" w:rsidRPr="046C26AC">
        <w:rPr>
          <w:rFonts w:eastAsia="Gill Sans MT" w:cs="Majalla UI"/>
        </w:rPr>
        <w:t>some previous</w:t>
      </w:r>
      <w:r w:rsidR="498C2E5A" w:rsidRPr="046C26AC">
        <w:rPr>
          <w:rFonts w:eastAsia="Gill Sans MT" w:cs="Majalla UI"/>
        </w:rPr>
        <w:t xml:space="preserve"> studies have found that </w:t>
      </w:r>
      <w:r w:rsidR="2F453757" w:rsidRPr="046C26AC">
        <w:rPr>
          <w:rFonts w:eastAsia="Gill Sans MT" w:cs="Majalla UI"/>
        </w:rPr>
        <w:t>freshwater mussels have greater tolerance to increasing water temperature following acclimation</w:t>
      </w:r>
      <w:r w:rsidR="7A33172E" w:rsidRPr="046C26AC">
        <w:rPr>
          <w:rFonts w:eastAsia="Gill Sans MT" w:cs="Majalla UI"/>
        </w:rPr>
        <w:t xml:space="preserve"> </w:t>
      </w:r>
      <w:r w:rsidR="00722A3A">
        <w:rPr>
          <w:rFonts w:eastAsia="Gill Sans MT" w:cs="Majalla UI"/>
        </w:rPr>
        <w:fldChar w:fldCharType="begin"/>
      </w:r>
      <w:r w:rsidR="00722A3A">
        <w:rPr>
          <w:rFonts w:eastAsia="Gill Sans MT" w:cs="Majalla UI"/>
        </w:rPr>
        <w:instrText xml:space="preserve"> ADDIN EN.CITE &lt;EndNote&gt;&lt;Cite&gt;&lt;Author&gt;Galbraith&lt;/Author&gt;&lt;Year&gt;2012&lt;/Year&gt;&lt;RecNum&gt;59&lt;/RecNum&gt;&lt;DisplayText&gt;(Galbraith et al. 2012)&lt;/DisplayText&gt;&lt;record&gt;&lt;rec-number&gt;59&lt;/rec-number&gt;&lt;foreign-keys&gt;&lt;key app="EN" db-id="rf9t5zd0se2f0medze6pxzv2w5zvvtrz2p0t" timestamp="1638397149"&gt;59&lt;/key&gt;&lt;/foreign-keys&gt;&lt;ref-type name="Journal Article"&gt;17&lt;/ref-type&gt;&lt;contributors&gt;&lt;authors&gt;&lt;author&gt;Heather S. Galbraith&lt;/author&gt;&lt;author&gt;Carrie J. Blakeslee&lt;/author&gt;&lt;author&gt;William A. Lellis&lt;/author&gt;&lt;/authors&gt;&lt;/contributors&gt;&lt;titles&gt;&lt;title&gt;Recent thermal history influences thermal tolerance in freshwater mussel species (Bivalvia:Unionoida)&lt;/title&gt;&lt;secondary-title&gt;Freshwater Science&lt;/secondary-title&gt;&lt;/titles&gt;&lt;periodical&gt;&lt;full-title&gt;Freshwater Science&lt;/full-title&gt;&lt;/periodical&gt;&lt;pages&gt;83-92&lt;/pages&gt;&lt;volume&gt;31&lt;/volume&gt;&lt;number&gt;1&lt;/number&gt;&lt;keywords&gt;&lt;keyword&gt;critical thermal maximum,unionid,acclimation,gape behavior,hypoxia,traits,thermal stress&lt;/keyword&gt;&lt;/keywords&gt;&lt;dates&gt;&lt;year&gt;2012&lt;/year&gt;&lt;/dates&gt;&lt;urls&gt;&lt;related-urls&gt;&lt;url&gt;https://www.journals.uchicago.edu/doi/abs/10.1899/11-025.1&lt;/url&gt;&lt;/related-urls&gt;&lt;/urls&gt;&lt;electronic-resource-num&gt;10.1899/11-025.1&lt;/electronic-resource-num&gt;&lt;/record&gt;&lt;/Cite&gt;&lt;/EndNote&gt;</w:instrText>
      </w:r>
      <w:r w:rsidR="00722A3A">
        <w:rPr>
          <w:rFonts w:eastAsia="Gill Sans MT" w:cs="Majalla UI"/>
        </w:rPr>
        <w:fldChar w:fldCharType="separate"/>
      </w:r>
      <w:r w:rsidR="00722A3A">
        <w:rPr>
          <w:rFonts w:eastAsia="Gill Sans MT" w:cs="Majalla UI"/>
          <w:noProof/>
        </w:rPr>
        <w:t>(Galbraith et al. 2012)</w:t>
      </w:r>
      <w:r w:rsidR="00722A3A">
        <w:rPr>
          <w:rFonts w:eastAsia="Gill Sans MT" w:cs="Majalla UI"/>
        </w:rPr>
        <w:fldChar w:fldCharType="end"/>
      </w:r>
      <w:r w:rsidR="2F453757" w:rsidRPr="046C26AC">
        <w:rPr>
          <w:rFonts w:eastAsia="Gill Sans MT" w:cs="Majalla UI"/>
        </w:rPr>
        <w:t>, most</w:t>
      </w:r>
      <w:r w:rsidR="23413F84" w:rsidRPr="046C26AC">
        <w:rPr>
          <w:rFonts w:eastAsia="Gill Sans MT" w:cs="Majalla UI"/>
        </w:rPr>
        <w:t>, like ours,</w:t>
      </w:r>
      <w:r w:rsidR="19AE7A7B" w:rsidRPr="046C26AC">
        <w:rPr>
          <w:rFonts w:eastAsia="Gill Sans MT" w:cs="Majalla UI"/>
        </w:rPr>
        <w:t xml:space="preserve"> have shown no effect of acclimation on</w:t>
      </w:r>
      <w:r w:rsidR="5A8C9385" w:rsidRPr="046C26AC">
        <w:rPr>
          <w:rFonts w:eastAsia="Gill Sans MT" w:cs="Majalla UI"/>
        </w:rPr>
        <w:t xml:space="preserve"> </w:t>
      </w:r>
      <w:r w:rsidR="5A8C9385" w:rsidRPr="046C26AC">
        <w:rPr>
          <w:rFonts w:eastAsia="Gill Sans MT" w:cs="Majalla UI"/>
        </w:rPr>
        <w:lastRenderedPageBreak/>
        <w:t>either</w:t>
      </w:r>
      <w:r w:rsidR="19AE7A7B" w:rsidRPr="046C26AC">
        <w:rPr>
          <w:rFonts w:eastAsia="Gill Sans MT" w:cs="Majalla UI"/>
        </w:rPr>
        <w:t xml:space="preserve"> thermal tolerance</w:t>
      </w:r>
      <w:r w:rsidR="60F329E9" w:rsidRPr="046C26AC">
        <w:rPr>
          <w:rFonts w:eastAsia="Gill Sans MT" w:cs="Majalla UI"/>
        </w:rPr>
        <w:t xml:space="preserve"> within water or on tolerance to desiccation </w:t>
      </w:r>
      <w:r w:rsidR="001D6369">
        <w:rPr>
          <w:rFonts w:eastAsia="Gill Sans MT" w:cs="Majalla UI"/>
        </w:rPr>
        <w:fldChar w:fldCharType="begin">
          <w:fldData xml:space="preserve">PEVuZE5vdGU+PENpdGU+PEF1dGhvcj5BcmNoYW1iYXVsdDwvQXV0aG9yPjxZZWFyPjIwMTQ8L1ll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</w:fldData>
        </w:fldChar>
      </w:r>
      <w:r w:rsidR="000E493A">
        <w:rPr>
          <w:rFonts w:eastAsia="Gill Sans MT" w:cs="Majalla UI"/>
        </w:rPr>
        <w:instrText xml:space="preserve"> ADDIN EN.CITE </w:instrText>
      </w:r>
      <w:r w:rsidR="000E493A">
        <w:rPr>
          <w:rFonts w:eastAsia="Gill Sans MT" w:cs="Majalla UI"/>
        </w:rPr>
        <w:fldChar w:fldCharType="begin">
          <w:fldData xml:space="preserve">PEVuZE5vdGU+PENpdGU+PEF1dGhvcj5BcmNoYW1iYXVsdDwvQXV0aG9yPjxZZWFyPjIwMTQ8L1ll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</w:fldData>
        </w:fldChar>
      </w:r>
      <w:r w:rsidR="000E493A">
        <w:rPr>
          <w:rFonts w:eastAsia="Gill Sans MT" w:cs="Majalla UI"/>
        </w:rPr>
        <w:instrText xml:space="preserve"> ADDIN EN.CITE.DATA </w:instrText>
      </w:r>
      <w:r w:rsidR="000E493A">
        <w:rPr>
          <w:rFonts w:eastAsia="Gill Sans MT" w:cs="Majalla UI"/>
        </w:rPr>
      </w:r>
      <w:r w:rsidR="000E493A">
        <w:rPr>
          <w:rFonts w:eastAsia="Gill Sans MT" w:cs="Majalla UI"/>
        </w:rPr>
        <w:fldChar w:fldCharType="end"/>
      </w:r>
      <w:r w:rsidR="001D6369">
        <w:rPr>
          <w:rFonts w:eastAsia="Gill Sans MT" w:cs="Majalla UI"/>
        </w:rPr>
      </w:r>
      <w:r w:rsidR="001D6369">
        <w:rPr>
          <w:rFonts w:eastAsia="Gill Sans MT" w:cs="Majalla UI"/>
        </w:rPr>
        <w:fldChar w:fldCharType="separate"/>
      </w:r>
      <w:r w:rsidR="001D6369">
        <w:rPr>
          <w:rFonts w:eastAsia="Gill Sans MT" w:cs="Majalla UI"/>
          <w:noProof/>
        </w:rPr>
        <w:t>(Pandolfo et al. 2009, Archambault et al. 2013, Archambault et al. 2014, Khan et al. 2020)</w:t>
      </w:r>
      <w:r w:rsidR="001D6369">
        <w:rPr>
          <w:rFonts w:eastAsia="Gill Sans MT" w:cs="Majalla UI"/>
        </w:rPr>
        <w:fldChar w:fldCharType="end"/>
      </w:r>
      <w:r w:rsidR="6E9DE805" w:rsidRPr="046C26AC">
        <w:rPr>
          <w:rFonts w:eastAsia="Gill Sans MT" w:cs="Majalla UI"/>
        </w:rPr>
        <w:t>.</w:t>
      </w:r>
      <w:r w:rsidR="2F453757" w:rsidRPr="046C26AC">
        <w:rPr>
          <w:rFonts w:eastAsia="Gill Sans MT" w:cs="Majalla UI"/>
        </w:rPr>
        <w:t xml:space="preserve"> </w:t>
      </w:r>
    </w:p>
    <w:p w14:paraId="2B9044FF" w14:textId="3968D4C9" w:rsidR="78EEBE44" w:rsidRDefault="00BB57E1" w:rsidP="001359B8">
      <w:pPr>
        <w:pStyle w:val="Heading3"/>
      </w:pPr>
      <w:bookmarkStart w:id="62" w:name="_Toc94272814"/>
      <w:r w:rsidRPr="2C3076DD">
        <w:t>Differences between species in desiccation tolerance</w:t>
      </w:r>
      <w:bookmarkEnd w:id="62"/>
    </w:p>
    <w:p w14:paraId="364E8E22" w14:textId="78FC51DE" w:rsidR="733FDB02" w:rsidRDefault="00BB57E1" w:rsidP="2C3076DD">
      <w:pPr>
        <w:rPr>
          <w:rFonts w:eastAsia="Gill Sans MT" w:cs="Majalla UI"/>
        </w:rPr>
      </w:pPr>
      <w:r w:rsidRPr="2C3076DD">
        <w:rPr>
          <w:rFonts w:eastAsia="Gill Sans MT" w:cs="Majalla UI"/>
        </w:rPr>
        <w:t xml:space="preserve">While freshwater mussels are generally more </w:t>
      </w:r>
      <w:r w:rsidR="0DB1F8C0" w:rsidRPr="2C3076DD">
        <w:rPr>
          <w:rFonts w:eastAsia="Gill Sans MT" w:cs="Majalla UI"/>
        </w:rPr>
        <w:t>tolerant of</w:t>
      </w:r>
      <w:r w:rsidR="08289FE6" w:rsidRPr="2C3076DD">
        <w:rPr>
          <w:rFonts w:eastAsia="Gill Sans MT" w:cs="Majalla UI"/>
        </w:rPr>
        <w:t xml:space="preserve"> </w:t>
      </w:r>
      <w:r w:rsidR="620EA744" w:rsidRPr="2C3076DD">
        <w:rPr>
          <w:rFonts w:eastAsia="Gill Sans MT" w:cs="Majalla UI"/>
        </w:rPr>
        <w:t>desiccation</w:t>
      </w:r>
      <w:r w:rsidR="08289FE6" w:rsidRPr="2C3076DD">
        <w:rPr>
          <w:rFonts w:eastAsia="Gill Sans MT" w:cs="Majalla UI"/>
        </w:rPr>
        <w:t xml:space="preserve"> than</w:t>
      </w:r>
      <w:r w:rsidR="473C4DC1" w:rsidRPr="2C3076DD">
        <w:rPr>
          <w:rFonts w:eastAsia="Gill Sans MT" w:cs="Majalla UI"/>
        </w:rPr>
        <w:t xml:space="preserve"> </w:t>
      </w:r>
      <w:r w:rsidR="0E123486" w:rsidRPr="2C3076DD">
        <w:rPr>
          <w:rFonts w:eastAsia="Gill Sans MT" w:cs="Majalla UI"/>
        </w:rPr>
        <w:t>both estuarine or marine</w:t>
      </w:r>
      <w:r w:rsidR="08289FE6" w:rsidRPr="2C3076DD">
        <w:rPr>
          <w:rFonts w:eastAsia="Gill Sans MT" w:cs="Majalla UI"/>
        </w:rPr>
        <w:t xml:space="preserve"> bivalves </w:t>
      </w:r>
      <w:r w:rsidR="00BD29EB">
        <w:rPr>
          <w:rFonts w:eastAsia="Gill Sans MT" w:cs="Majalla UI"/>
        </w:rPr>
        <w:fldChar w:fldCharType="begin"/>
      </w:r>
      <w:r w:rsidR="00BD29EB">
        <w:rPr>
          <w:rFonts w:eastAsia="Gill Sans MT" w:cs="Majalla UI"/>
        </w:rPr>
        <w:instrText xml:space="preserve"> ADDIN EN.CITE &lt;EndNote&gt;&lt;Cite&gt;&lt;Author&gt;Byrne&lt;/Author&gt;&lt;Year&gt;1994&lt;/Year&gt;&lt;RecNum&gt;23&lt;/RecNum&gt;&lt;DisplayText&gt;(Byrne and McMahon 1994)&lt;/DisplayText&gt;&lt;record&gt;&lt;rec-number&gt;23&lt;/rec-number&gt;&lt;foreign-keys&gt;&lt;key app="EN" db-id="rf9t5zd0se2f0medze6pxzv2w5zvvtrz2p0t" timestamp="1630452769"&gt;23&lt;/key&gt;&lt;/foreign-keys&gt;&lt;ref-type name="Journal Article"&gt;17&lt;/ref-type&gt;&lt;contributors&gt;&lt;authors&gt;&lt;author&gt;Byrne, R. A.&lt;/author&gt;&lt;author&gt;McMahon, R. F.&lt;/author&gt;&lt;/authors&gt;&lt;/contributors&gt;&lt;titles&gt;&lt;title&gt;Behavioral and physiological responses to emersion in freshwater bivalves&lt;/title&gt;&lt;secondary-title&gt;American Zoologist&lt;/secondary-title&gt;&lt;/titles&gt;&lt;periodical&gt;&lt;full-title&gt;American Zoologist&lt;/full-title&gt;&lt;/periodical&gt;&lt;pages&gt;&lt;style face="normal" font="default" size="100%"&gt;194&lt;/style&gt;&lt;style face="normal" font="Symbol" charset="2" size="100%"&gt;-&lt;/style&gt;&lt;style face="normal" font="default" size="100%"&gt;204&lt;/style&gt;&lt;/pages&gt;&lt;volume&gt;34&lt;/volume&gt;&lt;number&gt;2&lt;/number&gt;&lt;dates&gt;&lt;year&gt;1994&lt;/year&gt;&lt;/dates&gt;&lt;isbn&gt;0003-1569&lt;/isbn&gt;&lt;urls&gt;&lt;related-urls&gt;&lt;url&gt;https://doi.org/10.1093/icb/34.2.194&lt;/url&gt;&lt;/related-urls&gt;&lt;/urls&gt;&lt;electronic-resource-num&gt;10.1093/icb/34.2.194&lt;/electronic-resource-num&gt;&lt;access-date&gt;8/31/2021&lt;/access-date&gt;&lt;/record&gt;&lt;/Cite&gt;&lt;/EndNote&gt;</w:instrText>
      </w:r>
      <w:r w:rsidR="00BD29EB">
        <w:rPr>
          <w:rFonts w:eastAsia="Gill Sans MT" w:cs="Majalla UI"/>
        </w:rPr>
        <w:fldChar w:fldCharType="separate"/>
      </w:r>
      <w:r w:rsidR="00BD29EB">
        <w:rPr>
          <w:rFonts w:eastAsia="Gill Sans MT" w:cs="Majalla UI"/>
          <w:noProof/>
        </w:rPr>
        <w:t>(Byrne and McMahon 1994)</w:t>
      </w:r>
      <w:r w:rsidR="00BD29EB">
        <w:rPr>
          <w:rFonts w:eastAsia="Gill Sans MT" w:cs="Majalla UI"/>
        </w:rPr>
        <w:fldChar w:fldCharType="end"/>
      </w:r>
      <w:r w:rsidRPr="2C3076DD">
        <w:rPr>
          <w:rFonts w:eastAsia="Gill Sans MT" w:cs="Majalla UI"/>
        </w:rPr>
        <w:t xml:space="preserve"> </w:t>
      </w:r>
      <w:r w:rsidR="5ED1E788" w:rsidRPr="2C3076DD">
        <w:rPr>
          <w:rFonts w:eastAsia="Gill Sans MT" w:cs="Majalla UI"/>
        </w:rPr>
        <w:t>and</w:t>
      </w:r>
      <w:r w:rsidR="05726A49" w:rsidRPr="2C3076DD">
        <w:rPr>
          <w:rFonts w:eastAsia="Gill Sans MT" w:cs="Majalla UI"/>
        </w:rPr>
        <w:t xml:space="preserve"> other freshwater molluscs such as gastropods</w:t>
      </w:r>
      <w:r w:rsidR="1478CAEA" w:rsidRPr="2C3076DD">
        <w:rPr>
          <w:rFonts w:eastAsia="Gill Sans MT" w:cs="Majalla UI"/>
        </w:rPr>
        <w:t xml:space="preserve"> </w:t>
      </w:r>
      <w:r w:rsidR="006776EF">
        <w:rPr>
          <w:rFonts w:eastAsia="Gill Sans MT" w:cs="Majalla UI"/>
        </w:rPr>
        <w:fldChar w:fldCharType="begin"/>
      </w:r>
      <w:r w:rsidR="006776EF">
        <w:rPr>
          <w:rFonts w:eastAsia="Gill Sans MT" w:cs="Majalla UI"/>
        </w:rPr>
        <w:instrText xml:space="preserve"> ADDIN EN.CITE &lt;EndNote&gt;&lt;Cite&gt;&lt;Author&gt;Collas&lt;/Author&gt;&lt;Year&gt;2014&lt;/Year&gt;&lt;RecNum&gt;31&lt;/RecNum&gt;&lt;DisplayText&gt;(Collas et al. 2014)&lt;/DisplayText&gt;&lt;record&gt;&lt;rec-number&gt;31&lt;/rec-number&gt;&lt;foreign-keys&gt;&lt;key app="EN" db-id="rf9t5zd0se2f0medze6pxzv2w5zvvtrz2p0t" timestamp="1630454273"&gt;31&lt;/key&gt;&lt;/foreign-keys&gt;&lt;ref-type name="Journal Article"&gt;17&lt;/ref-type&gt;&lt;contributors&gt;&lt;authors&gt;&lt;author&gt;Collas, Frank P. L.&lt;/author&gt;&lt;author&gt;Koopman, K. Remon&lt;/author&gt;&lt;author&gt;Hendriks, A. Jan&lt;/author&gt;&lt;author&gt;van der Velde, Gerard&lt;/author&gt;&lt;author&gt;Verbrugge, Laura N. H.&lt;/author&gt;&lt;author&gt;Leuven, Rob S. E. W.&lt;/author&gt;&lt;/authors&gt;&lt;/contributors&gt;&lt;titles&gt;&lt;title&gt;Effects of desiccation on native and non-native molluscs in rivers&lt;/title&gt;&lt;secondary-title&gt;Freshwater Biology&lt;/secondary-title&gt;&lt;/titles&gt;&lt;periodical&gt;&lt;full-title&gt;Freshwater Biology&lt;/full-title&gt;&lt;/periodical&gt;&lt;pages&gt;&lt;style face="normal" font="default" size="100%"&gt;41&lt;/style&gt;&lt;style face="normal" font="Symbol" charset="2" size="100%"&gt;-&lt;/style&gt;&lt;style face="normal" font="default" size="100%"&gt;55&lt;/style&gt;&lt;/pages&gt;&lt;volume&gt;59&lt;/volume&gt;&lt;number&gt;1&lt;/number&gt;&lt;dates&gt;&lt;year&gt;2014&lt;/year&gt;&lt;/dates&gt;&lt;isbn&gt;0046-5070&lt;/isbn&gt;&lt;urls&gt;&lt;related-urls&gt;&lt;url&gt;https://onlinelibrary.wiley.com/doi/abs/10.1111/fwb.12244&lt;/url&gt;&lt;/related-urls&gt;&lt;/urls&gt;&lt;electronic-resource-num&gt;https://doi.org/10.1111/fwb.12244&lt;/electronic-resource-num&gt;&lt;/record&gt;&lt;/Cite&gt;&lt;/EndNote&gt;</w:instrText>
      </w:r>
      <w:r w:rsidR="006776EF">
        <w:rPr>
          <w:rFonts w:eastAsia="Gill Sans MT" w:cs="Majalla UI"/>
        </w:rPr>
        <w:fldChar w:fldCharType="separate"/>
      </w:r>
      <w:r w:rsidR="006776EF">
        <w:rPr>
          <w:rFonts w:eastAsia="Gill Sans MT" w:cs="Majalla UI"/>
          <w:noProof/>
        </w:rPr>
        <w:t>(Collas et al. 2014)</w:t>
      </w:r>
      <w:r w:rsidR="006776EF">
        <w:rPr>
          <w:rFonts w:eastAsia="Gill Sans MT" w:cs="Majalla UI"/>
        </w:rPr>
        <w:fldChar w:fldCharType="end"/>
      </w:r>
      <w:r w:rsidR="1478CAEA" w:rsidRPr="2C3076DD">
        <w:rPr>
          <w:rFonts w:eastAsia="Gill Sans MT" w:cs="Majalla UI"/>
        </w:rPr>
        <w:t xml:space="preserve">, there is still substantial variation among </w:t>
      </w:r>
      <w:r w:rsidR="2C098C50" w:rsidRPr="2C3076DD">
        <w:rPr>
          <w:rFonts w:eastAsia="Gill Sans MT" w:cs="Majalla UI"/>
        </w:rPr>
        <w:t xml:space="preserve">species </w:t>
      </w:r>
      <w:r w:rsidR="00345F36">
        <w:rPr>
          <w:rFonts w:eastAsia="Gill Sans MT" w:cs="Majalla UI"/>
        </w:rPr>
        <w:fldChar w:fldCharType="begin">
          <w:fldData xml:space="preserve">PEVuZE5vdGU+PENpdGU+PEF1dGhvcj5Hb3VnaDwvQXV0aG9yPjxZZWFyPjIwMTI8L1llYXI+PFJl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</w:fldData>
        </w:fldChar>
      </w:r>
      <w:r w:rsidR="00345F36">
        <w:rPr>
          <w:rFonts w:eastAsia="Gill Sans MT" w:cs="Majalla UI"/>
        </w:rPr>
        <w:instrText xml:space="preserve"> ADDIN EN.CITE </w:instrText>
      </w:r>
      <w:r w:rsidR="00345F36">
        <w:rPr>
          <w:rFonts w:eastAsia="Gill Sans MT" w:cs="Majalla UI"/>
        </w:rPr>
        <w:fldChar w:fldCharType="begin">
          <w:fldData xml:space="preserve">PEVuZE5vdGU+PENpdGU+PEF1dGhvcj5Hb3VnaDwvQXV0aG9yPjxZZWFyPjIwMTI8L1llYXI+PFJl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</w:fldData>
        </w:fldChar>
      </w:r>
      <w:r w:rsidR="00345F36">
        <w:rPr>
          <w:rFonts w:eastAsia="Gill Sans MT" w:cs="Majalla UI"/>
        </w:rPr>
        <w:instrText xml:space="preserve"> ADDIN EN.CITE.DATA </w:instrText>
      </w:r>
      <w:r w:rsidR="00345F36">
        <w:rPr>
          <w:rFonts w:eastAsia="Gill Sans MT" w:cs="Majalla UI"/>
        </w:rPr>
      </w:r>
      <w:r w:rsidR="00345F36">
        <w:rPr>
          <w:rFonts w:eastAsia="Gill Sans MT" w:cs="Majalla UI"/>
        </w:rPr>
        <w:fldChar w:fldCharType="end"/>
      </w:r>
      <w:r w:rsidR="00345F36">
        <w:rPr>
          <w:rFonts w:eastAsia="Gill Sans MT" w:cs="Majalla UI"/>
        </w:rPr>
      </w:r>
      <w:r w:rsidR="00345F36">
        <w:rPr>
          <w:rFonts w:eastAsia="Gill Sans MT" w:cs="Majalla UI"/>
        </w:rPr>
        <w:fldChar w:fldCharType="separate"/>
      </w:r>
      <w:r w:rsidR="00345F36">
        <w:rPr>
          <w:rFonts w:eastAsia="Gill Sans MT" w:cs="Majalla UI"/>
          <w:noProof/>
        </w:rPr>
        <w:t>(Gough et al. 2012, Newton et al. 2015, Mitchell et al. 2018, Nakano 2018)</w:t>
      </w:r>
      <w:r w:rsidR="00345F36">
        <w:rPr>
          <w:rFonts w:eastAsia="Gill Sans MT" w:cs="Majalla UI"/>
        </w:rPr>
        <w:fldChar w:fldCharType="end"/>
      </w:r>
      <w:r w:rsidR="47B86CAE" w:rsidRPr="2C3076DD">
        <w:rPr>
          <w:rFonts w:eastAsia="Gill Sans MT" w:cs="Majalla UI"/>
        </w:rPr>
        <w:t xml:space="preserve">. </w:t>
      </w:r>
      <w:r w:rsidR="5C2FEF02" w:rsidRPr="2C3076DD">
        <w:rPr>
          <w:rFonts w:eastAsia="Gill Sans MT" w:cs="Majalla UI"/>
        </w:rPr>
        <w:t xml:space="preserve">This variation can often be related to differences in life history characteristics and habitat </w:t>
      </w:r>
      <w:r w:rsidR="146E3DD0" w:rsidRPr="2C3076DD">
        <w:rPr>
          <w:rFonts w:eastAsia="Gill Sans MT" w:cs="Majalla UI"/>
        </w:rPr>
        <w:t>use. Mitchel</w:t>
      </w:r>
      <w:r w:rsidR="08A9754C" w:rsidRPr="2C3076DD">
        <w:rPr>
          <w:rFonts w:eastAsia="Gill Sans MT" w:cs="Majalla UI"/>
        </w:rPr>
        <w:t>l</w:t>
      </w:r>
      <w:r w:rsidR="146E3DD0" w:rsidRPr="2C3076DD">
        <w:rPr>
          <w:rFonts w:eastAsia="Gill Sans MT" w:cs="Majalla UI"/>
        </w:rPr>
        <w:t xml:space="preserve"> et</w:t>
      </w:r>
      <w:r w:rsidR="0877F437" w:rsidRPr="2C3076DD">
        <w:rPr>
          <w:rFonts w:eastAsia="Gill Sans MT" w:cs="Majalla UI"/>
        </w:rPr>
        <w:t xml:space="preserve"> al.</w:t>
      </w:r>
      <w:r w:rsidR="13DDBA03" w:rsidRPr="2C3076DD">
        <w:rPr>
          <w:rFonts w:eastAsia="Gill Sans MT" w:cs="Majalla UI"/>
        </w:rPr>
        <w:t xml:space="preserve"> </w:t>
      </w:r>
      <w:r w:rsidR="00345F36">
        <w:rPr>
          <w:rFonts w:eastAsia="Gill Sans MT" w:cs="Majalla UI"/>
        </w:rPr>
        <w:fldChar w:fldCharType="begin"/>
      </w:r>
      <w:r w:rsidR="00345F36">
        <w:rPr>
          <w:rFonts w:eastAsia="Gill Sans MT" w:cs="Majalla UI"/>
        </w:rPr>
        <w:instrText xml:space="preserve"> ADDIN EN.CITE &lt;EndNote&gt;&lt;Cite ExcludeAuth="1"&gt;&lt;Author&gt;Mitchell&lt;/Author&gt;&lt;Year&gt;2018&lt;/Year&gt;&lt;RecNum&gt;13&lt;/RecNum&gt;&lt;DisplayText&gt;(2018)&lt;/DisplayText&gt;&lt;record&gt;&lt;rec-number&gt;13&lt;/rec-number&gt;&lt;foreign-keys&gt;&lt;key app="EN" db-id="rf9t5zd0se2f0medze6pxzv2w5zvvtrz2p0t" timestamp="1630450739"&gt;13&lt;/key&gt;&lt;/foreign-keys&gt;&lt;ref-type name="Journal Article"&gt;17&lt;/ref-type&gt;&lt;contributors&gt;&lt;authors&gt;&lt;author&gt;Mitchell, Zachary A.&lt;/author&gt;&lt;author&gt;McGuire, Jaclyn&lt;/author&gt;&lt;author&gt;Abel, Joshua&lt;/author&gt;&lt;author&gt;Hernandez, Bianca A.&lt;/author&gt;&lt;author&gt;Schwalb, Astrid N.&lt;/author&gt;&lt;/authors&gt;&lt;/contributors&gt;&lt;titles&gt;&lt;title&gt;Move on or take the heat: Can life history strategies of freshwater mussels predict their physiological and behavioural responses to drought and dewatering?&lt;/title&gt;&lt;secondary-title&gt;Freshwater Biology&lt;/secondary-title&gt;&lt;/titles&gt;&lt;periodical&gt;&lt;full-title&gt;Freshwater Biology&lt;/full-title&gt;&lt;/periodical&gt;&lt;pages&gt;&lt;style face="normal" font="default" size="100%"&gt;1579&lt;/style&gt;&lt;style face="normal" font="Symbol" charset="2" size="100%"&gt;-&lt;/style&gt;&lt;style face="normal" font="default" size="100%"&gt;1591&lt;/style&gt;&lt;/pages&gt;&lt;volume&gt;63&lt;/volume&gt;&lt;number&gt;12&lt;/number&gt;&lt;dates&gt;&lt;year&gt;2018&lt;/year&gt;&lt;/dates&gt;&lt;isbn&gt;0046-5070&lt;/isbn&gt;&lt;urls&gt;&lt;related-urls&gt;&lt;url&gt;https://onlinelibrary.wiley.com/doi/abs/10.1111/fwb.13187&lt;/url&gt;&lt;/related-urls&gt;&lt;/urls&gt;&lt;electronic-resource-num&gt;https://doi.org/10.1111/fwb.13187&lt;/electronic-resource-num&gt;&lt;/record&gt;&lt;/Cite&gt;&lt;/EndNote&gt;</w:instrText>
      </w:r>
      <w:r w:rsidR="00345F36">
        <w:rPr>
          <w:rFonts w:eastAsia="Gill Sans MT" w:cs="Majalla UI"/>
        </w:rPr>
        <w:fldChar w:fldCharType="separate"/>
      </w:r>
      <w:r w:rsidR="00345F36">
        <w:rPr>
          <w:rFonts w:eastAsia="Gill Sans MT" w:cs="Majalla UI"/>
          <w:noProof/>
        </w:rPr>
        <w:t>(2018)</w:t>
      </w:r>
      <w:r w:rsidR="00345F36">
        <w:rPr>
          <w:rFonts w:eastAsia="Gill Sans MT" w:cs="Majalla UI"/>
        </w:rPr>
        <w:fldChar w:fldCharType="end"/>
      </w:r>
      <w:r w:rsidR="13DDBA03" w:rsidRPr="2C3076DD">
        <w:rPr>
          <w:rFonts w:eastAsia="Gill Sans MT" w:cs="Majalla UI"/>
        </w:rPr>
        <w:t xml:space="preserve">, for example, </w:t>
      </w:r>
      <w:r w:rsidR="04BF97EA" w:rsidRPr="2C3076DD">
        <w:rPr>
          <w:rFonts w:eastAsia="Gill Sans MT" w:cs="Majalla UI"/>
        </w:rPr>
        <w:t>studied the desiccation tolerance of five freshwater mussel species in Texas and</w:t>
      </w:r>
      <w:r w:rsidR="3AC4B2DE" w:rsidRPr="2C3076DD">
        <w:rPr>
          <w:rFonts w:eastAsia="Gill Sans MT" w:cs="Majalla UI"/>
        </w:rPr>
        <w:t xml:space="preserve"> found that the two species with lowest tolerance (</w:t>
      </w:r>
      <w:proofErr w:type="spellStart"/>
      <w:r w:rsidR="3AC4B2DE" w:rsidRPr="2C3076DD">
        <w:rPr>
          <w:rFonts w:eastAsia="Gill Sans MT" w:cs="Majalla UI"/>
          <w:i/>
          <w:iCs/>
        </w:rPr>
        <w:t>Lam</w:t>
      </w:r>
      <w:r w:rsidR="2EFFEA5A" w:rsidRPr="2C3076DD">
        <w:rPr>
          <w:rFonts w:eastAsia="Gill Sans MT" w:cs="Majalla UI"/>
          <w:i/>
          <w:iCs/>
        </w:rPr>
        <w:t>psilis</w:t>
      </w:r>
      <w:proofErr w:type="spellEnd"/>
      <w:r w:rsidR="2EFFEA5A" w:rsidRPr="2C3076DD">
        <w:rPr>
          <w:rFonts w:eastAsia="Gill Sans MT" w:cs="Majalla UI"/>
          <w:i/>
          <w:iCs/>
        </w:rPr>
        <w:t xml:space="preserve"> </w:t>
      </w:r>
      <w:proofErr w:type="spellStart"/>
      <w:r w:rsidR="2EFFEA5A" w:rsidRPr="2C3076DD">
        <w:rPr>
          <w:rFonts w:eastAsia="Gill Sans MT" w:cs="Majalla UI"/>
          <w:i/>
          <w:iCs/>
        </w:rPr>
        <w:t>bracteata</w:t>
      </w:r>
      <w:proofErr w:type="spellEnd"/>
      <w:r w:rsidR="2EFFEA5A" w:rsidRPr="2C3076DD">
        <w:rPr>
          <w:rFonts w:eastAsia="Gill Sans MT" w:cs="Majalla UI"/>
        </w:rPr>
        <w:t xml:space="preserve"> and </w:t>
      </w:r>
      <w:r w:rsidR="2EFFEA5A" w:rsidRPr="2C3076DD">
        <w:rPr>
          <w:rFonts w:eastAsia="Gill Sans MT" w:cs="Majalla UI"/>
          <w:i/>
          <w:iCs/>
        </w:rPr>
        <w:t xml:space="preserve">L. </w:t>
      </w:r>
      <w:r w:rsidR="673E3927" w:rsidRPr="2C3076DD">
        <w:rPr>
          <w:rFonts w:eastAsia="Gill Sans MT" w:cs="Majalla UI"/>
          <w:i/>
          <w:iCs/>
        </w:rPr>
        <w:t xml:space="preserve">teres) </w:t>
      </w:r>
      <w:r w:rsidR="673E3927" w:rsidRPr="2C3076DD">
        <w:rPr>
          <w:rFonts w:eastAsia="Gill Sans MT" w:cs="Majalla UI"/>
        </w:rPr>
        <w:t xml:space="preserve">were found most often in deeper pools and lentic microhabitats that </w:t>
      </w:r>
      <w:r w:rsidR="4714DDE2" w:rsidRPr="2C3076DD">
        <w:rPr>
          <w:rFonts w:eastAsia="Gill Sans MT" w:cs="Majalla UI"/>
        </w:rPr>
        <w:t>very rarely dried completely.</w:t>
      </w:r>
    </w:p>
    <w:p w14:paraId="630BDC5E" w14:textId="69C9442C" w:rsidR="3E02C69D" w:rsidRDefault="00BB57E1" w:rsidP="2C3076DD">
      <w:pPr>
        <w:rPr>
          <w:rFonts w:eastAsia="Gill Sans MT" w:cs="Majalla UI"/>
        </w:rPr>
      </w:pPr>
      <w:r w:rsidRPr="2C3076DD">
        <w:rPr>
          <w:rFonts w:eastAsia="Gill Sans MT" w:cs="Majalla UI"/>
        </w:rPr>
        <w:t xml:space="preserve">Although the two species we studied are both widely distributed throughout the </w:t>
      </w:r>
      <w:r w:rsidR="00C32732">
        <w:rPr>
          <w:rFonts w:eastAsia="Gill Sans MT" w:cs="Majalla UI"/>
        </w:rPr>
        <w:t>MDB</w:t>
      </w:r>
      <w:r w:rsidRPr="2C3076DD">
        <w:rPr>
          <w:rFonts w:eastAsia="Gill Sans MT" w:cs="Majalla UI"/>
        </w:rPr>
        <w:t xml:space="preserve">, </w:t>
      </w:r>
      <w:r w:rsidR="7C924256" w:rsidRPr="2C3076DD">
        <w:rPr>
          <w:rFonts w:eastAsia="Gill Sans MT" w:cs="Majalla UI"/>
        </w:rPr>
        <w:t>they typically occupy</w:t>
      </w:r>
      <w:r w:rsidR="360EBF30" w:rsidRPr="2C3076DD">
        <w:rPr>
          <w:rFonts w:eastAsia="Gill Sans MT" w:cs="Majalla UI"/>
        </w:rPr>
        <w:t xml:space="preserve"> very</w:t>
      </w:r>
      <w:r w:rsidR="7C924256" w:rsidRPr="2C3076DD">
        <w:rPr>
          <w:rFonts w:eastAsia="Gill Sans MT" w:cs="Majalla UI"/>
        </w:rPr>
        <w:t xml:space="preserve"> </w:t>
      </w:r>
      <w:r w:rsidR="5BFA1E67" w:rsidRPr="2C3076DD">
        <w:rPr>
          <w:rFonts w:eastAsia="Gill Sans MT" w:cs="Majalla UI"/>
        </w:rPr>
        <w:t xml:space="preserve">different habitats. </w:t>
      </w:r>
      <w:r w:rsidR="5B15ABF9" w:rsidRPr="2C3076DD">
        <w:rPr>
          <w:rFonts w:eastAsia="Gill Sans MT" w:cs="Majalla UI"/>
        </w:rPr>
        <w:t xml:space="preserve">River mussels are found in the main channel of </w:t>
      </w:r>
      <w:r w:rsidR="0D02CDDB" w:rsidRPr="2C3076DD">
        <w:rPr>
          <w:rFonts w:eastAsia="Gill Sans MT" w:cs="Majalla UI"/>
        </w:rPr>
        <w:t>large, flowing rivers</w:t>
      </w:r>
      <w:r w:rsidR="1C77F726" w:rsidRPr="2C3076DD">
        <w:rPr>
          <w:rFonts w:eastAsia="Gill Sans MT" w:cs="Majalla UI"/>
        </w:rPr>
        <w:t>; they are rare in slow-flowing rivers and never found in lentic environme</w:t>
      </w:r>
      <w:r w:rsidR="60FF4099" w:rsidRPr="2C3076DD">
        <w:rPr>
          <w:rFonts w:eastAsia="Gill Sans MT" w:cs="Majalla UI"/>
        </w:rPr>
        <w:t xml:space="preserve">nts </w:t>
      </w:r>
      <w:r w:rsidR="00650BE6">
        <w:rPr>
          <w:rFonts w:eastAsia="Gill Sans MT" w:cs="Majalla UI"/>
        </w:rPr>
        <w:fldChar w:fldCharType="begin"/>
      </w:r>
      <w:r w:rsidR="00650BE6">
        <w:rPr>
          <w:rFonts w:eastAsia="Gill Sans MT" w:cs="Majalla UI"/>
        </w:rPr>
        <w:instrText xml:space="preserve"> ADDIN EN.CITE &lt;EndNote&gt;&lt;Cite&gt;&lt;Author&gt;Walker&lt;/Author&gt;&lt;Year&gt;1981&lt;/Year&gt;&lt;RecNum&gt;14&lt;/RecNum&gt;&lt;DisplayText&gt;(Walker 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sidR="00650BE6">
        <w:rPr>
          <w:rFonts w:eastAsia="Gill Sans MT" w:cs="Majalla UI"/>
        </w:rPr>
        <w:fldChar w:fldCharType="separate"/>
      </w:r>
      <w:r w:rsidR="00650BE6">
        <w:rPr>
          <w:rFonts w:eastAsia="Gill Sans MT" w:cs="Majalla UI"/>
          <w:noProof/>
        </w:rPr>
        <w:t>(Walker 1981)</w:t>
      </w:r>
      <w:r w:rsidR="00650BE6">
        <w:rPr>
          <w:rFonts w:eastAsia="Gill Sans MT" w:cs="Majalla UI"/>
        </w:rPr>
        <w:fldChar w:fldCharType="end"/>
      </w:r>
      <w:r w:rsidR="0836CB5A" w:rsidRPr="2C3076DD">
        <w:rPr>
          <w:rFonts w:eastAsia="Gill Sans MT" w:cs="Majalla UI"/>
        </w:rPr>
        <w:t xml:space="preserve">. Floodplain mussels, by contrast, </w:t>
      </w:r>
      <w:r w:rsidR="20B3E713" w:rsidRPr="2C3076DD">
        <w:rPr>
          <w:rFonts w:eastAsia="Gill Sans MT" w:cs="Majalla UI"/>
        </w:rPr>
        <w:t xml:space="preserve">typically occur in lakes, billabongs, impoundments and small streams </w:t>
      </w:r>
      <w:r w:rsidR="00650BE6">
        <w:rPr>
          <w:rFonts w:eastAsia="Gill Sans MT" w:cs="Majalla UI"/>
        </w:rPr>
        <w:fldChar w:fldCharType="begin"/>
      </w:r>
      <w:r w:rsidR="00650BE6">
        <w:rPr>
          <w:rFonts w:eastAsia="Gill Sans MT" w:cs="Majalla UI"/>
        </w:rPr>
        <w:instrText xml:space="preserve"> ADDIN EN.CITE &lt;EndNote&gt;&lt;Cite&gt;&lt;Author&gt;Walker&lt;/Author&gt;&lt;Year&gt;1981&lt;/Year&gt;&lt;RecNum&gt;14&lt;/RecNum&gt;&lt;DisplayText&gt;(Walker 1981)&lt;/DisplayText&gt;&lt;record&gt;&lt;rec-number&gt;14&lt;/rec-number&gt;&lt;foreign-keys&gt;&lt;key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sidR="00650BE6">
        <w:rPr>
          <w:rFonts w:eastAsia="Gill Sans MT" w:cs="Majalla UI"/>
        </w:rPr>
        <w:fldChar w:fldCharType="separate"/>
      </w:r>
      <w:r w:rsidR="00650BE6">
        <w:rPr>
          <w:rFonts w:eastAsia="Gill Sans MT" w:cs="Majalla UI"/>
          <w:noProof/>
        </w:rPr>
        <w:t>(Walker 1981)</w:t>
      </w:r>
      <w:r w:rsidR="00650BE6">
        <w:rPr>
          <w:rFonts w:eastAsia="Gill Sans MT" w:cs="Majalla UI"/>
        </w:rPr>
        <w:fldChar w:fldCharType="end"/>
      </w:r>
      <w:r w:rsidR="20B3E713" w:rsidRPr="2C3076DD">
        <w:rPr>
          <w:rFonts w:eastAsia="Gill Sans MT" w:cs="Majalla UI"/>
        </w:rPr>
        <w:t xml:space="preserve">. Sheldon and Walker </w:t>
      </w:r>
      <w:r w:rsidR="00650BE6">
        <w:rPr>
          <w:rFonts w:eastAsia="Gill Sans MT" w:cs="Majalla UI"/>
        </w:rPr>
        <w:fldChar w:fldCharType="begin"/>
      </w:r>
      <w:r w:rsidR="00650BE6">
        <w:rPr>
          <w:rFonts w:eastAsia="Gill Sans MT" w:cs="Majalla UI"/>
        </w:rPr>
        <w:instrText xml:space="preserve"> ADDIN EN.CITE &lt;EndNote&gt;&lt;Cite ExcludeAuth="1"&gt;&lt;Author&gt;Sheldon&lt;/Author&gt;&lt;Year&gt;1989&lt;/Year&gt;&lt;RecNum&gt;51&lt;/RecNum&gt;&lt;DisplayText&gt;(1989)&lt;/DisplayText&gt;&lt;record&gt;&lt;rec-number&gt;51&lt;/rec-number&gt;&lt;foreign-keys&gt;&lt;key app="EN" db-id="rf9t5zd0se2f0medze6pxzv2w5zvvtrz2p0t" timestamp="1638394963"&gt;51&lt;/key&gt;&lt;/foreign-keys&gt;&lt;ref-type name="Journal Article"&gt;17&lt;/ref-type&gt;&lt;contributors&gt;&lt;authors&gt;&lt;author&gt;Sheldon, F&lt;/author&gt;&lt;author&gt;Walker, KF&lt;/author&gt;&lt;/authors&gt;&lt;/contributors&gt;&lt;titles&gt;&lt;title&gt;Effects of Hypoxia on Oxygen consumption by two species of Freshwater Mussel (Unionacea: Hyriidae) from the River Murray&lt;/title&gt;&lt;secondary-title&gt;Marine and Freshwater Research&lt;/secondary-title&gt;&lt;/titles&gt;&lt;periodical&gt;&lt;full-title&gt;Marine and Freshwater Research&lt;/full-title&gt;&lt;/periodical&gt;&lt;pages&gt;491-499&lt;/pages&gt;&lt;volume&gt;40&lt;/volume&gt;&lt;number&gt;5&lt;/number&gt;&lt;dates&gt;&lt;year&gt;1989&lt;/year&gt;&lt;/dates&gt;&lt;urls&gt;&lt;related-urls&gt;&lt;url&gt;https://www.publish.csiro.au/paper/MF9890491&lt;/url&gt;&lt;/related-urls&gt;&lt;/urls&gt;&lt;electronic-resource-num&gt;https://doi.org/10.1071/MF9890491&lt;/electronic-resource-num&gt;&lt;/record&gt;&lt;/Cite&gt;&lt;/EndNote&gt;</w:instrText>
      </w:r>
      <w:r w:rsidR="00650BE6">
        <w:rPr>
          <w:rFonts w:eastAsia="Gill Sans MT" w:cs="Majalla UI"/>
        </w:rPr>
        <w:fldChar w:fldCharType="separate"/>
      </w:r>
      <w:r w:rsidR="00650BE6">
        <w:rPr>
          <w:rFonts w:eastAsia="Gill Sans MT" w:cs="Majalla UI"/>
          <w:noProof/>
        </w:rPr>
        <w:t>(1989)</w:t>
      </w:r>
      <w:r w:rsidR="00650BE6">
        <w:rPr>
          <w:rFonts w:eastAsia="Gill Sans MT" w:cs="Majalla UI"/>
        </w:rPr>
        <w:fldChar w:fldCharType="end"/>
      </w:r>
      <w:r w:rsidR="08A623E9" w:rsidRPr="2C3076DD">
        <w:rPr>
          <w:rFonts w:eastAsia="Gill Sans MT" w:cs="Majalla UI"/>
        </w:rPr>
        <w:t xml:space="preserve"> reported cohabitation of the two species along the Murray River, but with river mussels in the deeper waters of the main channel and </w:t>
      </w:r>
      <w:r w:rsidR="32624437" w:rsidRPr="2C3076DD">
        <w:rPr>
          <w:rFonts w:eastAsia="Gill Sans MT" w:cs="Majalla UI"/>
        </w:rPr>
        <w:t>floodplain mussels restricted to sheltered pockets along the river margi</w:t>
      </w:r>
      <w:r w:rsidR="7D50240E" w:rsidRPr="2C3076DD">
        <w:rPr>
          <w:rFonts w:eastAsia="Gill Sans MT" w:cs="Majalla UI"/>
        </w:rPr>
        <w:t>ns.</w:t>
      </w:r>
    </w:p>
    <w:p w14:paraId="2ECB489B" w14:textId="02A9EAF4" w:rsidR="34B0B313" w:rsidRDefault="00BB57E1" w:rsidP="2C3076DD">
      <w:pPr>
        <w:rPr>
          <w:rFonts w:eastAsia="Gill Sans MT" w:cs="Majalla UI"/>
        </w:rPr>
      </w:pPr>
      <w:r w:rsidRPr="51F97309">
        <w:rPr>
          <w:rFonts w:eastAsia="Gill Sans MT" w:cs="Majalla UI"/>
        </w:rPr>
        <w:t>The greater physiological tolerance</w:t>
      </w:r>
      <w:r w:rsidR="43B713B4" w:rsidRPr="51F97309">
        <w:rPr>
          <w:rFonts w:eastAsia="Gill Sans MT" w:cs="Majalla UI"/>
        </w:rPr>
        <w:t xml:space="preserve"> to desiccation of floodplain mussels </w:t>
      </w:r>
      <w:r w:rsidR="318BB4CC" w:rsidRPr="51F97309">
        <w:rPr>
          <w:rFonts w:eastAsia="Gill Sans MT" w:cs="Majalla UI"/>
        </w:rPr>
        <w:t>is therefore likely to be an adaptation to more frequent drying</w:t>
      </w:r>
      <w:r w:rsidR="703099FD" w:rsidRPr="51F97309">
        <w:rPr>
          <w:rFonts w:eastAsia="Gill Sans MT" w:cs="Majalla UI"/>
        </w:rPr>
        <w:t xml:space="preserve">. Sheldon and Walker </w:t>
      </w:r>
      <w:r w:rsidR="00650BE6">
        <w:rPr>
          <w:rFonts w:eastAsia="Gill Sans MT" w:cs="Majalla UI"/>
        </w:rPr>
        <w:fldChar w:fldCharType="begin"/>
      </w:r>
      <w:r w:rsidR="00650BE6">
        <w:rPr>
          <w:rFonts w:eastAsia="Gill Sans MT" w:cs="Majalla UI"/>
        </w:rPr>
        <w:instrText xml:space="preserve"> ADDIN EN.CITE &lt;EndNote&gt;&lt;Cite ExcludeAuth="1"&gt;&lt;Author&gt;Sheldon&lt;/Author&gt;&lt;Year&gt;1989&lt;/Year&gt;&lt;RecNum&gt;51&lt;/RecNum&gt;&lt;DisplayText&gt;(1989)&lt;/DisplayText&gt;&lt;record&gt;&lt;rec-number&gt;51&lt;/rec-number&gt;&lt;foreign-keys&gt;&lt;key app="EN" db-id="rf9t5zd0se2f0medze6pxzv2w5zvvtrz2p0t" timestamp="1638394963"&gt;51&lt;/key&gt;&lt;/foreign-keys&gt;&lt;ref-type name="Journal Article"&gt;17&lt;/ref-type&gt;&lt;contributors&gt;&lt;authors&gt;&lt;author&gt;Sheldon, F&lt;/author&gt;&lt;author&gt;Walker, KF&lt;/author&gt;&lt;/authors&gt;&lt;/contributors&gt;&lt;titles&gt;&lt;title&gt;Effects of Hypoxia on Oxygen consumption by two species of Freshwater Mussel (Unionacea: Hyriidae) from the River Murray&lt;/title&gt;&lt;secondary-title&gt;Marine and Freshwater Research&lt;/secondary-title&gt;&lt;/titles&gt;&lt;periodical&gt;&lt;full-title&gt;Marine and Freshwater Research&lt;/full-title&gt;&lt;/periodical&gt;&lt;pages&gt;491-499&lt;/pages&gt;&lt;volume&gt;40&lt;/volume&gt;&lt;number&gt;5&lt;/number&gt;&lt;dates&gt;&lt;year&gt;1989&lt;/year&gt;&lt;/dates&gt;&lt;urls&gt;&lt;related-urls&gt;&lt;url&gt;https://www.publish.csiro.au/paper/MF9890491&lt;/url&gt;&lt;/related-urls&gt;&lt;/urls&gt;&lt;electronic-resource-num&gt;https://doi.org/10.1071/MF9890491&lt;/electronic-resource-num&gt;&lt;/record&gt;&lt;/Cite&gt;&lt;/EndNote&gt;</w:instrText>
      </w:r>
      <w:r w:rsidR="00650BE6">
        <w:rPr>
          <w:rFonts w:eastAsia="Gill Sans MT" w:cs="Majalla UI"/>
        </w:rPr>
        <w:fldChar w:fldCharType="separate"/>
      </w:r>
      <w:r w:rsidR="00650BE6">
        <w:rPr>
          <w:rFonts w:eastAsia="Gill Sans MT" w:cs="Majalla UI"/>
          <w:noProof/>
        </w:rPr>
        <w:t>(1989)</w:t>
      </w:r>
      <w:r w:rsidR="00650BE6">
        <w:rPr>
          <w:rFonts w:eastAsia="Gill Sans MT" w:cs="Majalla UI"/>
        </w:rPr>
        <w:fldChar w:fldCharType="end"/>
      </w:r>
      <w:r w:rsidR="703099FD" w:rsidRPr="51F97309">
        <w:rPr>
          <w:rFonts w:eastAsia="Gill Sans MT" w:cs="Majalla UI"/>
        </w:rPr>
        <w:t xml:space="preserve"> also found </w:t>
      </w:r>
      <w:r w:rsidR="6CF6323E" w:rsidRPr="51F97309">
        <w:rPr>
          <w:rFonts w:eastAsia="Gill Sans MT" w:cs="Majalla UI"/>
        </w:rPr>
        <w:t xml:space="preserve">floodplain mussels to be much more tolerant </w:t>
      </w:r>
      <w:r w:rsidR="54E86F14" w:rsidRPr="51F97309">
        <w:rPr>
          <w:rFonts w:eastAsia="Gill Sans MT" w:cs="Majalla UI"/>
        </w:rPr>
        <w:t xml:space="preserve">than river mussels </w:t>
      </w:r>
      <w:r w:rsidR="6CF6323E" w:rsidRPr="51F97309">
        <w:rPr>
          <w:rFonts w:eastAsia="Gill Sans MT" w:cs="Majalla UI"/>
        </w:rPr>
        <w:t xml:space="preserve">of </w:t>
      </w:r>
      <w:r w:rsidR="735CC8A2" w:rsidRPr="51F97309">
        <w:rPr>
          <w:rFonts w:eastAsia="Gill Sans MT" w:cs="Majalla UI"/>
        </w:rPr>
        <w:t>low oxygen levels</w:t>
      </w:r>
      <w:r w:rsidR="20370FAE" w:rsidRPr="51F97309">
        <w:rPr>
          <w:rFonts w:eastAsia="Gill Sans MT" w:cs="Majalla UI"/>
        </w:rPr>
        <w:t xml:space="preserve">. River mussels are unable to </w:t>
      </w:r>
      <w:r w:rsidR="40F2A4FD" w:rsidRPr="51F97309">
        <w:rPr>
          <w:rFonts w:eastAsia="Gill Sans MT" w:cs="Majalla UI"/>
        </w:rPr>
        <w:t>regulate their oxygen consumption when exposed to declining oxygen levels, whereas floodplain mussels</w:t>
      </w:r>
      <w:r w:rsidR="5E7B341D" w:rsidRPr="51F97309">
        <w:rPr>
          <w:rFonts w:eastAsia="Gill Sans MT" w:cs="Majalla UI"/>
        </w:rPr>
        <w:t xml:space="preserve"> can maintain a steady rate of oxygen consumption under hypoxic conditions</w:t>
      </w:r>
      <w:r w:rsidR="4A16A15C" w:rsidRPr="51F97309">
        <w:rPr>
          <w:rFonts w:eastAsia="Gill Sans MT" w:cs="Majalla UI"/>
        </w:rPr>
        <w:t xml:space="preserve">, and </w:t>
      </w:r>
      <w:r w:rsidR="3EDFE567" w:rsidRPr="51F97309">
        <w:rPr>
          <w:rFonts w:eastAsia="Gill Sans MT" w:cs="Majalla UI"/>
        </w:rPr>
        <w:t xml:space="preserve">have a greater capacity than river mussels to </w:t>
      </w:r>
      <w:r w:rsidR="4A16A15C" w:rsidRPr="51F97309">
        <w:rPr>
          <w:rFonts w:eastAsia="Gill Sans MT" w:cs="Majalla UI"/>
        </w:rPr>
        <w:t xml:space="preserve">metabolise anaerobically </w:t>
      </w:r>
      <w:r w:rsidR="00650BE6">
        <w:rPr>
          <w:rFonts w:eastAsia="Gill Sans MT" w:cs="Majalla UI"/>
        </w:rPr>
        <w:fldChar w:fldCharType="begin"/>
      </w:r>
      <w:r w:rsidR="00650BE6">
        <w:rPr>
          <w:rFonts w:eastAsia="Gill Sans MT" w:cs="Majalla UI"/>
        </w:rPr>
        <w:instrText xml:space="preserve"> ADDIN EN.CITE &lt;EndNote&gt;&lt;Cite&gt;&lt;Author&gt;Sheldon&lt;/Author&gt;&lt;Year&gt;1989&lt;/Year&gt;&lt;RecNum&gt;51&lt;/RecNum&gt;&lt;DisplayText&gt;(Sheldon and Walker 1989)&lt;/DisplayText&gt;&lt;record&gt;&lt;rec-number&gt;51&lt;/rec-number&gt;&lt;foreign-keys&gt;&lt;key app="EN" db-id="rf9t5zd0se2f0medze6pxzv2w5zvvtrz2p0t" timestamp="1638394963"&gt;51&lt;/key&gt;&lt;/foreign-keys&gt;&lt;ref-type name="Journal Article"&gt;17&lt;/ref-type&gt;&lt;contributors&gt;&lt;authors&gt;&lt;author&gt;Sheldon, F&lt;/author&gt;&lt;author&gt;Walker, KF&lt;/author&gt;&lt;/authors&gt;&lt;/contributors&gt;&lt;titles&gt;&lt;title&gt;Effects of Hypoxia on Oxygen consumption by two species of Freshwater Mussel (Unionacea: Hyriidae) from the River Murray&lt;/title&gt;&lt;secondary-title&gt;Marine and Freshwater Research&lt;/secondary-title&gt;&lt;/titles&gt;&lt;periodical&gt;&lt;full-title&gt;Marine and Freshwater Research&lt;/full-title&gt;&lt;/periodical&gt;&lt;pages&gt;491-499&lt;/pages&gt;&lt;volume&gt;40&lt;/volume&gt;&lt;number&gt;5&lt;/number&gt;&lt;dates&gt;&lt;year&gt;1989&lt;/year&gt;&lt;/dates&gt;&lt;urls&gt;&lt;related-urls&gt;&lt;url&gt;https://www.publish.csiro.au/paper/MF9890491&lt;/url&gt;&lt;/related-urls&gt;&lt;/urls&gt;&lt;electronic-resource-num&gt;https://doi.org/10.1071/MF9890491&lt;/electronic-resource-num&gt;&lt;/record&gt;&lt;/Cite&gt;&lt;/EndNote&gt;</w:instrText>
      </w:r>
      <w:r w:rsidR="00650BE6">
        <w:rPr>
          <w:rFonts w:eastAsia="Gill Sans MT" w:cs="Majalla UI"/>
        </w:rPr>
        <w:fldChar w:fldCharType="separate"/>
      </w:r>
      <w:r w:rsidR="00650BE6">
        <w:rPr>
          <w:rFonts w:eastAsia="Gill Sans MT" w:cs="Majalla UI"/>
          <w:noProof/>
        </w:rPr>
        <w:t>(Sheldon and Walker 1989)</w:t>
      </w:r>
      <w:r w:rsidR="00650BE6">
        <w:rPr>
          <w:rFonts w:eastAsia="Gill Sans MT" w:cs="Majalla UI"/>
        </w:rPr>
        <w:fldChar w:fldCharType="end"/>
      </w:r>
      <w:r w:rsidR="08BB868E" w:rsidRPr="51F97309">
        <w:rPr>
          <w:rFonts w:eastAsia="Gill Sans MT" w:cs="Majalla UI"/>
        </w:rPr>
        <w:t xml:space="preserve">. </w:t>
      </w:r>
      <w:r w:rsidR="0CA05896" w:rsidRPr="51F97309">
        <w:rPr>
          <w:rFonts w:eastAsia="Gill Sans MT" w:cs="Majalla UI"/>
        </w:rPr>
        <w:t xml:space="preserve">Under conditions of </w:t>
      </w:r>
      <w:r w:rsidR="76DC2912" w:rsidRPr="51F97309">
        <w:rPr>
          <w:rFonts w:eastAsia="Gill Sans MT" w:cs="Majalla UI"/>
        </w:rPr>
        <w:t>desiccation and severe oxygen stress, floodplain mussels</w:t>
      </w:r>
      <w:r w:rsidR="45E6F5A1" w:rsidRPr="51F97309">
        <w:rPr>
          <w:rFonts w:eastAsia="Gill Sans MT" w:cs="Majalla UI"/>
        </w:rPr>
        <w:t>, unlike river mussels,</w:t>
      </w:r>
      <w:r w:rsidR="76DC2912" w:rsidRPr="51F97309">
        <w:rPr>
          <w:rFonts w:eastAsia="Gill Sans MT" w:cs="Majalla UI"/>
        </w:rPr>
        <w:t xml:space="preserve"> are able to completely close </w:t>
      </w:r>
      <w:r w:rsidR="130F9A1A" w:rsidRPr="51F97309">
        <w:rPr>
          <w:rFonts w:eastAsia="Gill Sans MT" w:cs="Majalla UI"/>
        </w:rPr>
        <w:t>their valves, forming an airtight seal</w:t>
      </w:r>
      <w:r w:rsidR="54A414EA" w:rsidRPr="51F97309">
        <w:rPr>
          <w:rFonts w:eastAsia="Gill Sans MT" w:cs="Majalla UI"/>
        </w:rPr>
        <w:t xml:space="preserve"> and presumably relying on </w:t>
      </w:r>
      <w:r w:rsidR="5574F1F5" w:rsidRPr="51F97309">
        <w:rPr>
          <w:rFonts w:eastAsia="Gill Sans MT" w:cs="Majalla UI"/>
        </w:rPr>
        <w:t>an</w:t>
      </w:r>
      <w:r w:rsidR="54A414EA" w:rsidRPr="51F97309">
        <w:rPr>
          <w:rFonts w:eastAsia="Gill Sans MT" w:cs="Majalla UI"/>
        </w:rPr>
        <w:t xml:space="preserve">aerobic metabolism </w:t>
      </w:r>
      <w:r w:rsidR="00314C90">
        <w:rPr>
          <w:rFonts w:eastAsia="Gill Sans MT" w:cs="Majalla UI"/>
        </w:rPr>
        <w:fldChar w:fldCharType="begin"/>
      </w:r>
      <w:r w:rsidR="00314C90">
        <w:rPr>
          <w:rFonts w:eastAsia="Gill Sans MT" w:cs="Majalla UI"/>
        </w:rPr>
        <w:instrText xml:space="preserve"> ADDIN EN.CITE &lt;EndNote&gt;&lt;Cite&gt;&lt;Author&gt;Walker&lt;/Author&gt;&lt;Year&gt;2001&lt;/Year&gt;&lt;RecNum&gt;55&lt;/RecNum&gt;&lt;DisplayText&gt;(Walker et al. 2001)&lt;/DisplayText&gt;&lt;record&gt;&lt;rec-number&gt;55&lt;/rec-number&gt;&lt;foreign-keys&gt;&lt;key app="EN" db-id="rf9t5zd0se2f0medze6pxzv2w5zvvtrz2p0t" timestamp="1638395231"&gt;55&lt;/key&gt;&lt;/foreign-keys&gt;&lt;ref-type name="Book Section"&gt;5&lt;/ref-type&gt;&lt;contributors&gt;&lt;authors&gt;&lt;author&gt;Walker, K. F.&lt;/author&gt;&lt;author&gt;Byrne, M.&lt;/author&gt;&lt;author&gt;Hickey, C. W.&lt;/author&gt;&lt;author&gt;Roper, D. S.&lt;/author&gt;&lt;/authors&gt;&lt;secondary-authors&gt;&lt;author&gt;Bauer, G.&lt;/author&gt;&lt;author&gt;Wächtler, K.&lt;/author&gt;&lt;/secondary-authors&gt;&lt;/contributors&gt;&lt;titles&gt;&lt;title&gt;Freshwater mussels (Hyriidae) of Australia&lt;/title&gt;&lt;secondary-title&gt;Ecology and Evolution of the Freshwater Mussels Unionoida&lt;/secondary-title&gt;&lt;/titles&gt;&lt;dates&gt;&lt;year&gt;2001&lt;/year&gt;&lt;/dates&gt;&lt;pub-location&gt;New York&lt;/pub-location&gt;&lt;publisher&gt;Springer&lt;/publisher&gt;&lt;urls&gt;&lt;/urls&gt;&lt;/record&gt;&lt;/Cite&gt;&lt;/EndNote&gt;</w:instrText>
      </w:r>
      <w:r w:rsidR="00314C90">
        <w:rPr>
          <w:rFonts w:eastAsia="Gill Sans MT" w:cs="Majalla UI"/>
        </w:rPr>
        <w:fldChar w:fldCharType="separate"/>
      </w:r>
      <w:r w:rsidR="00314C90">
        <w:rPr>
          <w:rFonts w:eastAsia="Gill Sans MT" w:cs="Majalla UI"/>
          <w:noProof/>
        </w:rPr>
        <w:t>(Walker et al. 2001)</w:t>
      </w:r>
      <w:r w:rsidR="00314C90">
        <w:rPr>
          <w:rFonts w:eastAsia="Gill Sans MT" w:cs="Majalla UI"/>
        </w:rPr>
        <w:fldChar w:fldCharType="end"/>
      </w:r>
      <w:r w:rsidR="6C145386" w:rsidRPr="51F97309">
        <w:rPr>
          <w:rFonts w:eastAsia="Gill Sans MT" w:cs="Majalla UI"/>
        </w:rPr>
        <w:t xml:space="preserve">. </w:t>
      </w:r>
      <w:r w:rsidR="6CD4F1D9" w:rsidRPr="51F97309">
        <w:rPr>
          <w:rFonts w:eastAsia="Gill Sans MT" w:cs="Majalla UI"/>
        </w:rPr>
        <w:t>F</w:t>
      </w:r>
      <w:r w:rsidR="296FBC9B" w:rsidRPr="51F97309">
        <w:rPr>
          <w:rFonts w:eastAsia="Gill Sans MT" w:cs="Majalla UI"/>
        </w:rPr>
        <w:t xml:space="preserve">loodplain mussels are able to survive very high levels of </w:t>
      </w:r>
      <w:r w:rsidR="2070E7C3" w:rsidRPr="51F97309">
        <w:rPr>
          <w:rFonts w:eastAsia="Gill Sans MT" w:cs="Majalla UI"/>
        </w:rPr>
        <w:t xml:space="preserve">blood </w:t>
      </w:r>
      <w:r w:rsidR="296FBC9B" w:rsidRPr="51F97309">
        <w:rPr>
          <w:rFonts w:eastAsia="Gill Sans MT" w:cs="Majalla UI"/>
        </w:rPr>
        <w:t>ammonia</w:t>
      </w:r>
      <w:r w:rsidR="51D11E3E" w:rsidRPr="51F97309">
        <w:rPr>
          <w:rFonts w:eastAsia="Gill Sans MT" w:cs="Majalla UI"/>
        </w:rPr>
        <w:t xml:space="preserve">, </w:t>
      </w:r>
      <w:r w:rsidR="7EBA0AA4" w:rsidRPr="51F97309">
        <w:rPr>
          <w:rFonts w:eastAsia="Gill Sans MT" w:cs="Majalla UI"/>
        </w:rPr>
        <w:t>a two-fold increase</w:t>
      </w:r>
      <w:r w:rsidR="3B088869" w:rsidRPr="51F97309">
        <w:rPr>
          <w:rFonts w:eastAsia="Gill Sans MT" w:cs="Majalla UI"/>
        </w:rPr>
        <w:t xml:space="preserve"> in the ionic composition of body fluids</w:t>
      </w:r>
      <w:r w:rsidR="7331C9EE" w:rsidRPr="51F97309">
        <w:rPr>
          <w:rFonts w:eastAsia="Gill Sans MT" w:cs="Majalla UI"/>
        </w:rPr>
        <w:t xml:space="preserve"> and a weight loss of up to 40% </w:t>
      </w:r>
      <w:r w:rsidR="00314C90">
        <w:rPr>
          <w:rFonts w:eastAsia="Gill Sans MT" w:cs="Majalla UI"/>
        </w:rPr>
        <w:fldChar w:fldCharType="begin"/>
      </w:r>
      <w:r w:rsidR="00314C90">
        <w:rPr>
          <w:rFonts w:eastAsia="Gill Sans MT" w:cs="Majalla UI"/>
        </w:rPr>
        <w:instrText xml:space="preserve"> ADDIN EN.CITE &lt;EndNote&gt;&lt;Cite&gt;&lt;Author&gt;Ch&amp;apos;ng-Tan&lt;/Author&gt;&lt;Year&gt;1968&lt;/Year&gt;&lt;RecNum&gt;43&lt;/RecNum&gt;&lt;DisplayText&gt;(Ch&amp;apos;ng-Tan 1968, Walker 1981)&lt;/DisplayText&gt;&lt;record&gt;&lt;rec-number&gt;43&lt;/rec-number&gt;&lt;foreign-keys&gt;&lt;key app="EN" db-id="rf9t5zd0se2f0medze6pxzv2w5zvvtrz2p0t" timestamp="1638394523"&gt;43&lt;/key&gt;&lt;/foreign-keys&gt;&lt;ref-type name="Book"&gt;6&lt;/ref-type&gt;&lt;contributors&gt;&lt;authors&gt;&lt;author&gt;Ch&amp;apos;ng-Tan, Kar Siew&lt;/author&gt;&lt;/authors&gt;&lt;/contributors&gt;&lt;titles&gt;&lt;title&gt;Some aspects of renal and excretory physiology in the Australian freshwater mussel, Velesunio ambiguus (Philippi),(Mollusca, Bivalvia)&lt;/title&gt;&lt;/titles&gt;&lt;dates&gt;&lt;year&gt;1968&lt;/year&gt;&lt;/dates&gt;&lt;publisher&gt;Monash University, Department of Zoology and Comparative Physiology&lt;/publisher&gt;&lt;urls&gt;&lt;/urls&gt;&lt;/record&gt;&lt;/Cite&gt;&lt;Cite&gt;&lt;Author&gt;Walker&lt;/Author&gt;&lt;Year&gt;1981&lt;/Year&gt;&lt;RecNum&gt;14&lt;/RecNum&gt;&lt;record&gt;&lt;rec-number&gt;14&lt;/rec-number&gt;&lt;foreign-keys&gt;&lt;key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sidR="00314C90">
        <w:rPr>
          <w:rFonts w:eastAsia="Gill Sans MT" w:cs="Majalla UI"/>
        </w:rPr>
        <w:fldChar w:fldCharType="separate"/>
      </w:r>
      <w:r w:rsidR="00314C90">
        <w:rPr>
          <w:rFonts w:eastAsia="Gill Sans MT" w:cs="Majalla UI"/>
          <w:noProof/>
        </w:rPr>
        <w:t>(Ch'ng-Tan 1968, Walker 1981)</w:t>
      </w:r>
      <w:r w:rsidR="00314C90">
        <w:rPr>
          <w:rFonts w:eastAsia="Gill Sans MT" w:cs="Majalla UI"/>
        </w:rPr>
        <w:fldChar w:fldCharType="end"/>
      </w:r>
      <w:r w:rsidR="6BDF691C" w:rsidRPr="51F97309">
        <w:rPr>
          <w:rFonts w:eastAsia="Gill Sans MT" w:cs="Majalla UI"/>
        </w:rPr>
        <w:t>.</w:t>
      </w:r>
    </w:p>
    <w:p w14:paraId="754DA721" w14:textId="035E99E8" w:rsidR="78EEBE44" w:rsidRDefault="00BB57E1" w:rsidP="001359B8">
      <w:pPr>
        <w:pStyle w:val="Heading3"/>
      </w:pPr>
      <w:bookmarkStart w:id="63" w:name="_Toc94272815"/>
      <w:r>
        <w:t>Behavioural responses to water emersion</w:t>
      </w:r>
      <w:bookmarkEnd w:id="63"/>
    </w:p>
    <w:p w14:paraId="55F2E91E" w14:textId="6FF58DFE" w:rsidR="62C6C837" w:rsidRDefault="00BB57E1" w:rsidP="3DC868BA">
      <w:r>
        <w:t xml:space="preserve">Freshwater mussels </w:t>
      </w:r>
      <w:r w:rsidR="1A1513F2">
        <w:t xml:space="preserve">can </w:t>
      </w:r>
      <w:r>
        <w:t xml:space="preserve">respond to water emersion with </w:t>
      </w:r>
      <w:r w:rsidR="747F6CC5">
        <w:t xml:space="preserve">both physiological adaptations and behavioural adaptations, such as </w:t>
      </w:r>
      <w:r w:rsidR="4F44553E">
        <w:t>horizontal</w:t>
      </w:r>
      <w:r w:rsidR="747F6CC5">
        <w:t xml:space="preserve"> movements to track receding water levels and </w:t>
      </w:r>
      <w:r w:rsidR="03F49611">
        <w:t>vertical</w:t>
      </w:r>
      <w:r w:rsidR="747F6CC5">
        <w:t xml:space="preserve"> mov</w:t>
      </w:r>
      <w:r w:rsidR="4BB64743">
        <w:t>ements (</w:t>
      </w:r>
      <w:r w:rsidR="1C4DB7F2">
        <w:t xml:space="preserve">burrowing) </w:t>
      </w:r>
      <w:r w:rsidR="6A83A9EC">
        <w:t>into cooler and moister microclimates.</w:t>
      </w:r>
      <w:r w:rsidR="5509EC79">
        <w:t xml:space="preserve"> </w:t>
      </w:r>
      <w:r w:rsidR="43BCB8CB">
        <w:t>Both horizontal and vertical movement behaviours have been found to vary widely among species</w:t>
      </w:r>
      <w:r w:rsidR="5417B335">
        <w:t xml:space="preserve"> </w:t>
      </w:r>
      <w:r w:rsidR="00EC6E53">
        <w:fldChar w:fldCharType="begin">
          <w:fldData xml:space="preserve">PEVuZE5vdGU+PENpdGU+PEF1dGhvcj5BbGxlbjwvQXV0aG9yPjxZZWFyPjIwMDk8L1llYXI+PFJl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</w:fldData>
        </w:fldChar>
      </w:r>
      <w:r w:rsidR="00EC6E53">
        <w:instrText xml:space="preserve"> ADDIN EN.CITE </w:instrText>
      </w:r>
      <w:r w:rsidR="00EC6E53">
        <w:fldChar w:fldCharType="begin">
          <w:fldData xml:space="preserve">PEVuZE5vdGU+PENpdGU+PEF1dGhvcj5BbGxlbjwvQXV0aG9yPjxZZWFyPjIwMDk8L1llYXI+PFJl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</w:fldData>
        </w:fldChar>
      </w:r>
      <w:r w:rsidR="00EC6E53">
        <w:instrText xml:space="preserve"> ADDIN EN.CITE.DATA </w:instrText>
      </w:r>
      <w:r w:rsidR="00EC6E53">
        <w:fldChar w:fldCharType="end"/>
      </w:r>
      <w:r w:rsidR="00EC6E53">
        <w:fldChar w:fldCharType="separate"/>
      </w:r>
      <w:r w:rsidR="00EC6E53">
        <w:rPr>
          <w:noProof/>
        </w:rPr>
        <w:t>(Watters et al. 2001, Allen and Vaughn 2009)</w:t>
      </w:r>
      <w:r w:rsidR="00EC6E53">
        <w:fldChar w:fldCharType="end"/>
      </w:r>
      <w:r w:rsidR="595CC9AB">
        <w:t>.</w:t>
      </w:r>
      <w:r w:rsidR="43BCB8CB">
        <w:t xml:space="preserve"> </w:t>
      </w:r>
      <w:r w:rsidR="5509EC79">
        <w:t>M</w:t>
      </w:r>
      <w:r w:rsidR="1AD76EFA">
        <w:t>ussel species which are physiologically more tolerant of desiccation have often been found</w:t>
      </w:r>
      <w:r w:rsidR="3F8164A5">
        <w:t xml:space="preserve"> to have a greater propensity to burrow, but a reduced capacity to </w:t>
      </w:r>
      <w:r w:rsidR="4B7E57CE">
        <w:t xml:space="preserve">track receding water </w:t>
      </w:r>
      <w:r w:rsidR="00EC6E53">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EC6E53">
        <w:instrText xml:space="preserve"> ADDIN EN.CITE </w:instrText>
      </w:r>
      <w:r w:rsidR="00EC6E53">
        <w:fldChar w:fldCharType="begin">
          <w:fldData xml:space="preserve">PEVuZE5vdGU+PENpdGU+PEF1dGhvcj5Hb3VnaDwvQXV0aG9yPjxZZWFyPjIwMTI8L1llYXI+PFJl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</w:fldData>
        </w:fldChar>
      </w:r>
      <w:r w:rsidR="00EC6E53">
        <w:instrText xml:space="preserve"> ADDIN EN.CITE.DATA </w:instrText>
      </w:r>
      <w:r w:rsidR="00EC6E53">
        <w:fldChar w:fldCharType="end"/>
      </w:r>
      <w:r w:rsidR="00EC6E53">
        <w:fldChar w:fldCharType="separate"/>
      </w:r>
      <w:r w:rsidR="00EC6E53">
        <w:rPr>
          <w:noProof/>
        </w:rPr>
        <w:t>(Gough et al. 2012, Mitchell et al. 2018)</w:t>
      </w:r>
      <w:r w:rsidR="00EC6E53">
        <w:fldChar w:fldCharType="end"/>
      </w:r>
      <w:r w:rsidR="4B7E57CE">
        <w:t>.</w:t>
      </w:r>
    </w:p>
    <w:p w14:paraId="17F48B62" w14:textId="664BCF71" w:rsidR="62C6C837" w:rsidRDefault="00BB57E1" w:rsidP="3DC868BA">
      <w:r>
        <w:t>As river mussels have a lower physiological tolerance to desiccation than floodplain mussels, w</w:t>
      </w:r>
      <w:r w:rsidR="17FD7C51">
        <w:t xml:space="preserve">e might expect that </w:t>
      </w:r>
      <w:r w:rsidR="0A5AF309">
        <w:t>they</w:t>
      </w:r>
      <w:r w:rsidR="2F8E3DB7">
        <w:t xml:space="preserve"> would exhibit greater horizontal movement, but l</w:t>
      </w:r>
      <w:r w:rsidR="3C460107">
        <w:t xml:space="preserve">ess vertical movement than floodplain mussels in drying rivers. Unfortunately, </w:t>
      </w:r>
      <w:r w:rsidR="6AE16A50">
        <w:t>only anecdotal</w:t>
      </w:r>
      <w:r w:rsidR="17FD7C51">
        <w:t xml:space="preserve"> information is available on behavioural differences between</w:t>
      </w:r>
      <w:r w:rsidR="1C26474F">
        <w:t xml:space="preserve"> these two species</w:t>
      </w:r>
      <w:r w:rsidR="77992DA0">
        <w:t xml:space="preserve">, and that </w:t>
      </w:r>
      <w:r w:rsidR="77992DA0">
        <w:lastRenderedPageBreak/>
        <w:t>information is somewhat contradictory</w:t>
      </w:r>
      <w:r w:rsidR="1C26474F">
        <w:t xml:space="preserve">. </w:t>
      </w:r>
      <w:r w:rsidR="546138FE">
        <w:t xml:space="preserve">Jones </w:t>
      </w:r>
      <w:r w:rsidR="00EC6E53">
        <w:fldChar w:fldCharType="begin"/>
      </w:r>
      <w:r w:rsidR="00EC6E53">
        <w:instrText xml:space="preserve"> ADDIN EN.CITE &lt;EndNote&gt;&lt;Cite ExcludeAuth="1"&gt;&lt;Author&gt;Jones&lt;/Author&gt;&lt;Year&gt;2007&lt;/Year&gt;&lt;RecNum&gt;46&lt;/RecNum&gt;&lt;DisplayText&gt;(2007)&lt;/DisplayText&gt;&lt;record&gt;&lt;rec-number&gt;46&lt;/rec-number&gt;&lt;foreign-keys&gt;&lt;key app="EN" db-id="rf9t5zd0se2f0medze6pxzv2w5zvvtrz2p0t" timestamp="1638394759"&gt;46&lt;/key&gt;&lt;/foreign-keys&gt;&lt;ref-type name="Book Section"&gt;5&lt;/ref-type&gt;&lt;contributors&gt;&lt;authors&gt;&lt;author&gt;Jones, H. A.&lt;/author&gt;&lt;/authors&gt;&lt;secondary-authors&gt;&lt;author&gt;Dickman, C.&lt;/author&gt;&lt;author&gt;Lunney, D. &lt;/author&gt;&lt;author&gt;Burgin, S.&lt;/author&gt;&lt;/secondary-authors&gt;&lt;/contributors&gt;&lt;titles&gt;&lt;title&gt;The influence of hydrology on freshwater mussel (Bivalvia: Hyriidae) distributions in a semi-arid river system, the Barwon-Darling River and intersecting streams&lt;/title&gt;&lt;secondary-title&gt;Animals of Arid Australia: Out On Their Own?&lt;/secondary-title&gt;&lt;/titles&gt;&lt;dates&gt;&lt;year&gt;2007&lt;/year&gt;&lt;/dates&gt;&lt;pub-location&gt;Mosman, Australia&lt;/pub-location&gt;&lt;publisher&gt;Royal Zoological Society of New South Wales&lt;/publisher&gt;&lt;urls&gt;&lt;/urls&gt;&lt;/record&gt;&lt;/Cite&gt;&lt;/EndNote&gt;</w:instrText>
      </w:r>
      <w:r w:rsidR="00EC6E53">
        <w:fldChar w:fldCharType="separate"/>
      </w:r>
      <w:r w:rsidR="00EC6E53">
        <w:rPr>
          <w:noProof/>
        </w:rPr>
        <w:t>(2007)</w:t>
      </w:r>
      <w:r w:rsidR="00EC6E53">
        <w:fldChar w:fldCharType="end"/>
      </w:r>
      <w:r w:rsidR="546138FE">
        <w:t xml:space="preserve"> </w:t>
      </w:r>
      <w:r w:rsidR="783AF50A">
        <w:t>reported that</w:t>
      </w:r>
      <w:r w:rsidR="3EE8E10F">
        <w:t xml:space="preserve"> during the 2002 drought, river mussels in the Barwon</w:t>
      </w:r>
      <w:r w:rsidR="00007A6F">
        <w:t>–</w:t>
      </w:r>
      <w:r w:rsidR="3EE8E10F">
        <w:t xml:space="preserve">Darling </w:t>
      </w:r>
      <w:r w:rsidR="0EF238E0">
        <w:t>R</w:t>
      </w:r>
      <w:r w:rsidR="3EE8E10F">
        <w:t xml:space="preserve">iver were unable to either </w:t>
      </w:r>
      <w:r w:rsidR="6C639B3E">
        <w:t>move into deeper water or burrow into sediments</w:t>
      </w:r>
      <w:r w:rsidR="67499EB7">
        <w:t xml:space="preserve"> and, as a consequence, were stranded on the surface above the waterline, where they suffered high mortality</w:t>
      </w:r>
      <w:r w:rsidR="3F5EDA17">
        <w:t>. Floodplain mussels, by contrast, have been observed to survive for more than a year buried in</w:t>
      </w:r>
      <w:r w:rsidR="3FE30C39">
        <w:t xml:space="preserve"> the sediments of dry waterholes </w:t>
      </w:r>
      <w:r w:rsidR="00F6706C">
        <w:fldChar w:fldCharType="begin"/>
      </w:r>
      <w:r w:rsidR="00F6706C">
        <w:instrText xml:space="preserve"> ADDIN EN.CITE &lt;EndNote&gt;&lt;Cite&gt;&lt;Author&gt;Jones&lt;/Author&gt;&lt;Year&gt;2007&lt;/Year&gt;&lt;RecNum&gt;46&lt;/RecNum&gt;&lt;DisplayText&gt;(Walker 1981, Jones 2007)&lt;/DisplayText&gt;&lt;record&gt;&lt;rec-number&gt;46&lt;/rec-number&gt;&lt;foreign-keys&gt;&lt;key app="EN" db-id="rf9t5zd0se2f0medze6pxzv2w5zvvtrz2p0t" timestamp="1638394759"&gt;46&lt;/key&gt;&lt;/foreign-keys&gt;&lt;ref-type name="Book Section"&gt;5&lt;/ref-type&gt;&lt;contributors&gt;&lt;authors&gt;&lt;author&gt;Jones, H. A.&lt;/author&gt;&lt;/authors&gt;&lt;secondary-authors&gt;&lt;author&gt;Dickman, C.&lt;/author&gt;&lt;author&gt;Lunney, D. &lt;/author&gt;&lt;author&gt;Burgin, S.&lt;/author&gt;&lt;/secondary-authors&gt;&lt;/contributors&gt;&lt;titles&gt;&lt;title&gt;The influence of hydrology on freshwater mussel (Bivalvia: Hyriidae) distributions in a semi-arid river system, the Barwon-Darling River and intersecting streams&lt;/title&gt;&lt;secondary-title&gt;Animals of Arid Australia: Out On Their Own?&lt;/secondary-title&gt;&lt;/titles&gt;&lt;dates&gt;&lt;year&gt;2007&lt;/year&gt;&lt;/dates&gt;&lt;pub-location&gt;Mosman, Australia&lt;/pub-location&gt;&lt;publisher&gt;Royal Zoological Society of New South Wales&lt;/publisher&gt;&lt;urls&gt;&lt;/urls&gt;&lt;/record&gt;&lt;/Cite&gt;&lt;Cite&gt;&lt;Author&gt;Walker&lt;/Author&gt;&lt;Year&gt;1981&lt;/Year&gt;&lt;RecNum&gt;14&lt;/RecNum&gt;&lt;record&gt;&lt;rec-number&gt;14&lt;/rec-number&gt;&lt;foreign-keys&gt;&lt;key app="EN" db-id="rf9t5zd0se2f0medze6pxzv2w5zvvtrz2p0t" timestamp="1630451165"&gt;14&lt;/key&gt;&lt;/foreign-keys&gt;&lt;ref-type name="Report"&gt;27&lt;/ref-type&gt;&lt;contributors&gt;&lt;authors&gt;&lt;author&gt;Walker, K. F.&lt;/author&gt;&lt;/authors&gt;&lt;/contributors&gt;&lt;titles&gt;&lt;title&gt;Ecology of freshwater mussels in the River Murray. Australian Water Resources Council Technical Paper 63&lt;/title&gt;&lt;/titles&gt;&lt;dates&gt;&lt;year&gt;1981&lt;/year&gt;&lt;/dates&gt;&lt;urls&gt;&lt;/urls&gt;&lt;/record&gt;&lt;/Cite&gt;&lt;/EndNote&gt;</w:instrText>
      </w:r>
      <w:r w:rsidR="00F6706C">
        <w:fldChar w:fldCharType="separate"/>
      </w:r>
      <w:r w:rsidR="00F6706C">
        <w:rPr>
          <w:noProof/>
        </w:rPr>
        <w:t>(Walker 1981, Jones 2007)</w:t>
      </w:r>
      <w:r w:rsidR="00F6706C">
        <w:fldChar w:fldCharType="end"/>
      </w:r>
      <w:r w:rsidR="3FE30C39">
        <w:t xml:space="preserve">. Walker et al. </w:t>
      </w:r>
      <w:r w:rsidR="00F6706C">
        <w:fldChar w:fldCharType="begin"/>
      </w:r>
      <w:r w:rsidR="00F6706C">
        <w:instrText xml:space="preserve"> ADDIN EN.CITE &lt;EndNote&gt;&lt;Cite ExcludeAuth="1"&gt;&lt;Author&gt;Walker&lt;/Author&gt;&lt;Year&gt;2001&lt;/Year&gt;&lt;RecNum&gt;55&lt;/RecNum&gt;&lt;DisplayText&gt;(2001)&lt;/DisplayText&gt;&lt;record&gt;&lt;rec-number&gt;55&lt;/rec-number&gt;&lt;foreign-keys&gt;&lt;key app="EN" db-id="rf9t5zd0se2f0medze6pxzv2w5zvvtrz2p0t" timestamp="1638395231"&gt;55&lt;/key&gt;&lt;/foreign-keys&gt;&lt;ref-type name="Book Section"&gt;5&lt;/ref-type&gt;&lt;contributors&gt;&lt;authors&gt;&lt;author&gt;Walker, K. F.&lt;/author&gt;&lt;author&gt;Byrne, M.&lt;/author&gt;&lt;author&gt;Hickey, C. W.&lt;/author&gt;&lt;author&gt;Roper, D. S.&lt;/author&gt;&lt;/authors&gt;&lt;secondary-authors&gt;&lt;author&gt;Bauer, G.&lt;/author&gt;&lt;author&gt;Wächtler, K.&lt;/author&gt;&lt;/secondary-authors&gt;&lt;/contributors&gt;&lt;titles&gt;&lt;title&gt;Freshwater mussels (Hyriidae) of Australia&lt;/title&gt;&lt;secondary-title&gt;Ecology and Evolution of the Freshwater Mussels Unionoida&lt;/secondary-title&gt;&lt;/titles&gt;&lt;dates&gt;&lt;year&gt;2001&lt;/year&gt;&lt;/dates&gt;&lt;pub-location&gt;New York&lt;/pub-location&gt;&lt;publisher&gt;Springer&lt;/publisher&gt;&lt;urls&gt;&lt;/urls&gt;&lt;/record&gt;&lt;/Cite&gt;&lt;/EndNote&gt;</w:instrText>
      </w:r>
      <w:r w:rsidR="00F6706C">
        <w:fldChar w:fldCharType="separate"/>
      </w:r>
      <w:r w:rsidR="00F6706C">
        <w:rPr>
          <w:noProof/>
        </w:rPr>
        <w:t>(2001)</w:t>
      </w:r>
      <w:r w:rsidR="00F6706C">
        <w:fldChar w:fldCharType="end"/>
      </w:r>
      <w:r w:rsidR="0AD0EC11">
        <w:t>, however, suggest that both river mussels and f</w:t>
      </w:r>
      <w:r w:rsidR="0D78E894">
        <w:t>loodplain mussels</w:t>
      </w:r>
      <w:r w:rsidR="3F5EDA17">
        <w:t xml:space="preserve"> </w:t>
      </w:r>
      <w:r w:rsidR="437E0388">
        <w:t xml:space="preserve">are capable of burrowing into the sediment, although this was observed </w:t>
      </w:r>
      <w:r w:rsidR="29370C85">
        <w:t>within water bodies in response to low temperatures, rather than as a response to drought.</w:t>
      </w:r>
      <w:r w:rsidR="3A76A0FF">
        <w:t xml:space="preserve"> </w:t>
      </w:r>
    </w:p>
    <w:p w14:paraId="305CED7F" w14:textId="2655250B" w:rsidR="003A0BC8" w:rsidRDefault="00BB57E1" w:rsidP="001359B8">
      <w:pPr>
        <w:pStyle w:val="Heading3"/>
      </w:pPr>
      <w:bookmarkStart w:id="64" w:name="_Toc94272816"/>
      <w:r w:rsidRPr="51F97309">
        <w:t>Management implications</w:t>
      </w:r>
      <w:r w:rsidR="003B3A53">
        <w:t xml:space="preserve"> and recommendations</w:t>
      </w:r>
      <w:bookmarkEnd w:id="64"/>
    </w:p>
    <w:p w14:paraId="056909A0" w14:textId="2EBE2334" w:rsidR="00BB57E1" w:rsidRDefault="00BB57E1" w:rsidP="00BB57E1">
      <w:pPr>
        <w:pStyle w:val="paragraph"/>
        <w:spacing w:before="0" w:beforeAutospacing="0" w:after="0" w:afterAutospacing="0"/>
        <w:textAlignment w:val="baseline"/>
        <w:rPr>
          <w:rFonts w:ascii="Segoe UI" w:hAnsi="Segoe UI" w:cs="Segoe UI"/>
          <w:sz w:val="18"/>
          <w:szCs w:val="18"/>
        </w:rPr>
      </w:pPr>
      <w:r>
        <w:rPr>
          <w:rStyle w:val="normaltextrun"/>
          <w:rFonts w:ascii="Segoe UI" w:hAnsi="Segoe UI" w:cs="Segoe UI"/>
          <w:sz w:val="22"/>
          <w:szCs w:val="22"/>
        </w:rPr>
        <w:t xml:space="preserve">Freshwater mussels play important functional roles in freshwater ecosystems. Their filter-feeding activity reduces the amount and type of suspended particles in water, improving water quality and clarity </w:t>
      </w:r>
      <w:r w:rsidR="00E36B33" w:rsidRPr="00E36B33">
        <w:rPr>
          <w:rStyle w:val="normaltextrun"/>
          <w:rFonts w:ascii="Segoe UI" w:hAnsi="Segoe UI" w:cs="Segoe UI"/>
          <w:sz w:val="22"/>
          <w:szCs w:val="22"/>
        </w:rPr>
        <w:fldChar w:fldCharType="begin">
          <w:fldData xml:space="preserve">PEVuZE5vdGU+PENpdGU+PEF1dGhvcj5QaWduZXVyPC9BdXRob3I+PFllYXI+MjAxNDwvWWVhcj48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</w:fldData>
        </w:fldChar>
      </w:r>
      <w:r w:rsidR="00E36B33" w:rsidRPr="00E36B33">
        <w:rPr>
          <w:rStyle w:val="normaltextrun"/>
          <w:rFonts w:ascii="Segoe UI" w:hAnsi="Segoe UI" w:cs="Segoe UI"/>
          <w:sz w:val="22"/>
          <w:szCs w:val="22"/>
        </w:rPr>
        <w:instrText xml:space="preserve"> ADDIN EN.CITE </w:instrText>
      </w:r>
      <w:r w:rsidR="00E36B33" w:rsidRPr="00E36B33">
        <w:rPr>
          <w:rStyle w:val="normaltextrun"/>
          <w:rFonts w:ascii="Segoe UI" w:hAnsi="Segoe UI" w:cs="Segoe UI"/>
          <w:sz w:val="22"/>
          <w:szCs w:val="22"/>
        </w:rPr>
        <w:fldChar w:fldCharType="begin">
          <w:fldData xml:space="preserve">PEVuZE5vdGU+PENpdGU+PEF1dGhvcj5QaWduZXVyPC9BdXRob3I+PFllYXI+MjAxNDwvWWVhcj48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</w:fldData>
        </w:fldChar>
      </w:r>
      <w:r w:rsidR="00E36B33" w:rsidRPr="00E36B33">
        <w:rPr>
          <w:rStyle w:val="normaltextrun"/>
          <w:rFonts w:ascii="Segoe UI" w:hAnsi="Segoe UI" w:cs="Segoe UI"/>
          <w:sz w:val="22"/>
          <w:szCs w:val="22"/>
        </w:rPr>
        <w:instrText xml:space="preserve"> ADDIN EN.CITE.DATA </w:instrText>
      </w:r>
      <w:r w:rsidR="00E36B33" w:rsidRPr="00E36B33">
        <w:rPr>
          <w:rStyle w:val="normaltextrun"/>
          <w:rFonts w:ascii="Segoe UI" w:hAnsi="Segoe UI" w:cs="Segoe UI"/>
          <w:sz w:val="22"/>
          <w:szCs w:val="22"/>
        </w:rPr>
      </w:r>
      <w:r w:rsidR="00E36B33" w:rsidRPr="00E36B33">
        <w:rPr>
          <w:rStyle w:val="normaltextrun"/>
          <w:rFonts w:ascii="Segoe UI" w:hAnsi="Segoe UI" w:cs="Segoe UI"/>
          <w:sz w:val="22"/>
          <w:szCs w:val="22"/>
        </w:rPr>
        <w:fldChar w:fldCharType="end"/>
      </w:r>
      <w:r w:rsidR="00E36B33" w:rsidRPr="00E36B33">
        <w:rPr>
          <w:rStyle w:val="normaltextrun"/>
          <w:rFonts w:ascii="Segoe UI" w:hAnsi="Segoe UI" w:cs="Segoe UI"/>
          <w:sz w:val="22"/>
          <w:szCs w:val="22"/>
        </w:rPr>
      </w:r>
      <w:r w:rsidR="00E36B33" w:rsidRPr="00E36B33">
        <w:rPr>
          <w:rStyle w:val="normaltextrun"/>
          <w:rFonts w:ascii="Segoe UI" w:hAnsi="Segoe UI" w:cs="Segoe UI"/>
          <w:sz w:val="22"/>
          <w:szCs w:val="22"/>
        </w:rPr>
        <w:fldChar w:fldCharType="separate"/>
      </w:r>
      <w:r w:rsidR="00E36B33" w:rsidRPr="00E36B33">
        <w:rPr>
          <w:rStyle w:val="normaltextrun"/>
          <w:rFonts w:ascii="Segoe UI" w:hAnsi="Segoe UI" w:cs="Segoe UI"/>
          <w:sz w:val="22"/>
          <w:szCs w:val="22"/>
        </w:rPr>
        <w:t>(Welker and Walz 1998, Pigneur et al. 2014, Vaughn 2018)</w:t>
      </w:r>
      <w:r w:rsidR="00E36B33" w:rsidRPr="00E36B33">
        <w:rPr>
          <w:rStyle w:val="normaltextrun"/>
          <w:rFonts w:ascii="Segoe UI" w:hAnsi="Segoe UI" w:cs="Segoe UI"/>
          <w:sz w:val="22"/>
          <w:szCs w:val="22"/>
        </w:rPr>
        <w:fldChar w:fldCharType="end"/>
      </w:r>
      <w:r>
        <w:rPr>
          <w:rStyle w:val="normaltextrun"/>
          <w:rFonts w:ascii="Segoe UI" w:hAnsi="Segoe UI" w:cs="Segoe UI"/>
          <w:sz w:val="22"/>
          <w:szCs w:val="22"/>
        </w:rPr>
        <w:t xml:space="preserve">. Living mussels and their shells provide or improve habitats by giving physical structure, </w:t>
      </w:r>
      <w:proofErr w:type="gramStart"/>
      <w:r>
        <w:rPr>
          <w:rStyle w:val="normaltextrun"/>
          <w:rFonts w:ascii="Segoe UI" w:hAnsi="Segoe UI" w:cs="Segoe UI"/>
          <w:sz w:val="22"/>
          <w:szCs w:val="22"/>
        </w:rPr>
        <w:t>stabilising</w:t>
      </w:r>
      <w:proofErr w:type="gramEnd"/>
      <w:r>
        <w:rPr>
          <w:rStyle w:val="normaltextrun"/>
          <w:rFonts w:ascii="Segoe UI" w:hAnsi="Segoe UI" w:cs="Segoe UI"/>
          <w:sz w:val="22"/>
          <w:szCs w:val="22"/>
        </w:rPr>
        <w:t xml:space="preserve"> and mixing sediments, directly or indirectly controlling food availability for other organisms through </w:t>
      </w:r>
      <w:proofErr w:type="spellStart"/>
      <w:r>
        <w:rPr>
          <w:rStyle w:val="normaltextrun"/>
          <w:rFonts w:ascii="Segoe UI" w:hAnsi="Segoe UI" w:cs="Segoe UI"/>
          <w:sz w:val="22"/>
          <w:szCs w:val="22"/>
        </w:rPr>
        <w:t>biodeposition</w:t>
      </w:r>
      <w:proofErr w:type="spellEnd"/>
      <w:r>
        <w:rPr>
          <w:rStyle w:val="normaltextrun"/>
          <w:rFonts w:ascii="Segoe UI" w:hAnsi="Segoe UI" w:cs="Segoe UI"/>
          <w:sz w:val="22"/>
          <w:szCs w:val="22"/>
        </w:rPr>
        <w:t xml:space="preserve"> of organic material and nutrient flux and providing micro-refugia for benthic organisms </w:t>
      </w:r>
      <w:r w:rsidR="00E36B33" w:rsidRPr="00DD4291">
        <w:rPr>
          <w:rFonts w:ascii="Segoe UI" w:hAnsi="Segoe UI" w:cs="Segoe UI"/>
          <w:sz w:val="22"/>
          <w:szCs w:val="22"/>
        </w:rPr>
        <w:fldChar w:fldCharType="begin">
          <w:fldData xml:space="preserve">PEVuZE5vdGU+PENpdGU+PEF1dGhvcj5TdHJheWVyPC9BdXRob3I+PFllYXI+MjAxNDwvWWVhcj48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</w:fldData>
        </w:fldChar>
      </w:r>
      <w:r w:rsidR="00E36B33" w:rsidRPr="00DD4291">
        <w:rPr>
          <w:rFonts w:ascii="Segoe UI" w:hAnsi="Segoe UI" w:cs="Segoe UI"/>
          <w:sz w:val="22"/>
          <w:szCs w:val="22"/>
        </w:rPr>
        <w:instrText xml:space="preserve"> ADDIN EN.CITE </w:instrText>
      </w:r>
      <w:r w:rsidR="00E36B33" w:rsidRPr="00DD4291">
        <w:rPr>
          <w:rFonts w:ascii="Segoe UI" w:hAnsi="Segoe UI" w:cs="Segoe UI"/>
          <w:sz w:val="22"/>
          <w:szCs w:val="22"/>
        </w:rPr>
        <w:fldChar w:fldCharType="begin">
          <w:fldData xml:space="preserve">PEVuZE5vdGU+PENpdGU+PEF1dGhvcj5TdHJheWVyPC9BdXRob3I+PFllYXI+MjAxNDwvWWVhcj48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</w:fldData>
        </w:fldChar>
      </w:r>
      <w:r w:rsidR="00E36B33" w:rsidRPr="00DD4291">
        <w:rPr>
          <w:rFonts w:ascii="Segoe UI" w:hAnsi="Segoe UI" w:cs="Segoe UI"/>
          <w:sz w:val="22"/>
          <w:szCs w:val="22"/>
        </w:rPr>
        <w:instrText xml:space="preserve"> ADDIN EN.CITE.DATA </w:instrText>
      </w:r>
      <w:r w:rsidR="00E36B33" w:rsidRPr="00DD4291">
        <w:rPr>
          <w:rFonts w:ascii="Segoe UI" w:hAnsi="Segoe UI" w:cs="Segoe UI"/>
          <w:sz w:val="22"/>
          <w:szCs w:val="22"/>
        </w:rPr>
      </w:r>
      <w:r w:rsidR="00E36B33" w:rsidRPr="00DD4291">
        <w:rPr>
          <w:rFonts w:ascii="Segoe UI" w:hAnsi="Segoe UI" w:cs="Segoe UI"/>
          <w:sz w:val="22"/>
          <w:szCs w:val="22"/>
        </w:rPr>
        <w:fldChar w:fldCharType="end"/>
      </w:r>
      <w:r w:rsidR="00E36B33" w:rsidRPr="00DD4291">
        <w:rPr>
          <w:rFonts w:ascii="Segoe UI" w:hAnsi="Segoe UI" w:cs="Segoe UI"/>
          <w:sz w:val="22"/>
          <w:szCs w:val="22"/>
        </w:rPr>
      </w:r>
      <w:r w:rsidR="00E36B33" w:rsidRPr="00DD4291">
        <w:rPr>
          <w:rFonts w:ascii="Segoe UI" w:hAnsi="Segoe UI" w:cs="Segoe UI"/>
          <w:sz w:val="22"/>
          <w:szCs w:val="22"/>
        </w:rPr>
        <w:fldChar w:fldCharType="separate"/>
      </w:r>
      <w:r w:rsidR="00E36B33" w:rsidRPr="00DD4291">
        <w:rPr>
          <w:rFonts w:ascii="Segoe UI" w:hAnsi="Segoe UI" w:cs="Segoe UI"/>
          <w:sz w:val="22"/>
          <w:szCs w:val="22"/>
        </w:rPr>
        <w:t>(Vaughn and Hakenkamp 2001, Zimmerman and de Szalay 2007, Strayer 2014)</w:t>
      </w:r>
      <w:r w:rsidR="00E36B33" w:rsidRPr="00DD4291">
        <w:rPr>
          <w:rFonts w:ascii="Segoe UI" w:hAnsi="Segoe UI" w:cs="Segoe UI"/>
          <w:sz w:val="22"/>
          <w:szCs w:val="22"/>
        </w:rPr>
        <w:fldChar w:fldCharType="end"/>
      </w:r>
      <w:r>
        <w:rPr>
          <w:rStyle w:val="normaltextrun"/>
          <w:rFonts w:ascii="Segoe UI" w:hAnsi="Segoe UI" w:cs="Segoe UI"/>
          <w:sz w:val="22"/>
          <w:szCs w:val="22"/>
        </w:rPr>
        <w:t>. This study has provided important information for the management of mussel populations in the MDB during extreme conditions, both in perennial rivers and ephemeral floodplain habitats.</w:t>
      </w:r>
      <w:r>
        <w:rPr>
          <w:rStyle w:val="eop"/>
          <w:rFonts w:ascii="Segoe UI" w:hAnsi="Segoe UI" w:cs="Segoe UI"/>
          <w:sz w:val="22"/>
          <w:szCs w:val="22"/>
        </w:rPr>
        <w:t> </w:t>
      </w:r>
    </w:p>
    <w:p w14:paraId="6CD15DA3" w14:textId="77777777" w:rsidR="00BB57E1" w:rsidRPr="00671A3C" w:rsidRDefault="00BB57E1" w:rsidP="00671A3C">
      <w:pPr>
        <w:pStyle w:val="Heading4"/>
        <w:rPr>
          <w:rStyle w:val="normaltextrun"/>
          <w:rFonts w:cs="Segoe UI"/>
          <w:i/>
          <w:iCs/>
        </w:rPr>
      </w:pPr>
      <w:r w:rsidRPr="00671A3C">
        <w:rPr>
          <w:rStyle w:val="normaltextrun"/>
          <w:rFonts w:cs="Segoe UI"/>
        </w:rPr>
        <w:t>Identify critical populations and sites for management intervention</w:t>
      </w:r>
    </w:p>
    <w:p w14:paraId="223B5222" w14:textId="547CE857" w:rsidR="00BB57E1" w:rsidRPr="00BB57E1" w:rsidRDefault="003B1CF9" w:rsidP="00BB57E1">
      <w:pPr>
        <w:pStyle w:val="NoSpacing"/>
        <w:rPr>
          <w:rStyle w:val="normaltextrun"/>
          <w:rFonts w:cs="Segoe UI"/>
          <w:color w:val="000000"/>
          <w:shd w:val="clear" w:color="auto" w:fill="FFFFFF"/>
        </w:rPr>
      </w:pPr>
      <w:r w:rsidRPr="00CF4AA9">
        <w:rPr>
          <w:rStyle w:val="normaltextrun"/>
          <w:rFonts w:cs="Segoe UI"/>
          <w:b/>
          <w:bCs/>
          <w:noProof/>
          <w:color w:val="000000"/>
          <w:shd w:val="clear" w:color="auto" w:fill="FFFFFF"/>
        </w:rPr>
        <mc:AlternateContent>
          <mc:Choice Requires="wps">
            <w:drawing>
              <wp:anchor distT="45720" distB="45720" distL="114300" distR="114300" simplePos="0" relativeHeight="251658240" behindDoc="0" locked="0" layoutInCell="1" allowOverlap="1" wp14:anchorId="789273E0" wp14:editId="055622AD">
                <wp:simplePos x="0" y="0"/>
                <wp:positionH relativeFrom="column">
                  <wp:posOffset>-11430</wp:posOffset>
                </wp:positionH>
                <wp:positionV relativeFrom="paragraph">
                  <wp:posOffset>2043546</wp:posOffset>
                </wp:positionV>
                <wp:extent cx="5594350" cy="1404620"/>
                <wp:effectExtent l="0" t="0" r="25400"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4350" cy="1404620"/>
                        </a:xfrm>
                        <a:prstGeom prst="rect">
                          <a:avLst/>
                        </a:prstGeom>
                        <a:solidFill>
                          <a:srgbClr val="FFFFFF"/>
                        </a:solidFill>
                        <a:ln w="9525">
                          <a:solidFill>
                            <a:srgbClr val="000000"/>
                          </a:solidFill>
                          <a:miter lim="800000"/>
                          <a:headEnd/>
                          <a:tailEnd/>
                        </a:ln>
                      </wps:spPr>
                      <wps:txbx>
                        <w:txbxContent>
                          <w:p w14:paraId="3FF4C303" w14:textId="77777777" w:rsidR="007D00DA" w:rsidRPr="008F5324" w:rsidRDefault="007D00DA" w:rsidP="00BB57E1">
                            <w:pPr>
                              <w:pStyle w:val="NoSpacing"/>
                              <w:rPr>
                                <w:rStyle w:val="normaltextrun"/>
                                <w:rFonts w:cs="Segoe UI"/>
                                <w:b/>
                                <w:bCs/>
                                <w:color w:val="000000"/>
                                <w:shd w:val="clear" w:color="auto" w:fill="FFFFFF"/>
                              </w:rPr>
                            </w:pPr>
                            <w:r w:rsidRPr="008F5324">
                              <w:rPr>
                                <w:rStyle w:val="normaltextrun"/>
                                <w:rFonts w:cs="Segoe UI"/>
                                <w:b/>
                                <w:bCs/>
                                <w:color w:val="000000"/>
                                <w:shd w:val="clear" w:color="auto" w:fill="FFFFFF"/>
                              </w:rPr>
                              <w:t>Management recommendation 1.</w:t>
                            </w:r>
                          </w:p>
                          <w:p w14:paraId="2BEA13D2" w14:textId="007EE28B" w:rsidR="007D00DA" w:rsidRDefault="007D00DA" w:rsidP="00BB57E1">
                            <w:r w:rsidRPr="008F5324">
                              <w:rPr>
                                <w:rStyle w:val="normaltextrun"/>
                                <w:rFonts w:cs="Segoe UI"/>
                                <w:color w:val="000000"/>
                                <w:shd w:val="clear" w:color="auto" w:fill="FFFFFF"/>
                              </w:rPr>
                              <w:t xml:space="preserve">Identify </w:t>
                            </w:r>
                            <w:r>
                              <w:rPr>
                                <w:rStyle w:val="normaltextrun"/>
                                <w:rFonts w:cs="Segoe UI"/>
                                <w:color w:val="000000"/>
                                <w:shd w:val="clear" w:color="auto" w:fill="FFFFFF"/>
                              </w:rPr>
                              <w:t xml:space="preserve">any </w:t>
                            </w:r>
                            <w:r w:rsidRPr="008F5324">
                              <w:rPr>
                                <w:rStyle w:val="normaltextrun"/>
                                <w:rFonts w:cs="Segoe UI"/>
                                <w:color w:val="000000"/>
                                <w:shd w:val="clear" w:color="auto" w:fill="FFFFFF"/>
                              </w:rPr>
                              <w:t xml:space="preserve">current </w:t>
                            </w:r>
                            <w:r>
                              <w:rPr>
                                <w:rStyle w:val="normaltextrun"/>
                                <w:rFonts w:cs="Segoe UI"/>
                                <w:color w:val="000000"/>
                                <w:shd w:val="clear" w:color="auto" w:fill="FFFFFF"/>
                              </w:rPr>
                              <w:t xml:space="preserve">critical </w:t>
                            </w:r>
                            <w:r w:rsidRPr="008F5324">
                              <w:rPr>
                                <w:rStyle w:val="normaltextrun"/>
                                <w:rFonts w:cs="Segoe UI"/>
                                <w:color w:val="000000"/>
                                <w:shd w:val="clear" w:color="auto" w:fill="FFFFFF"/>
                              </w:rPr>
                              <w:t>source populations</w:t>
                            </w:r>
                            <w:r>
                              <w:rPr>
                                <w:rStyle w:val="normaltextrun"/>
                                <w:rFonts w:cs="Segoe UI"/>
                                <w:color w:val="000000"/>
                                <w:shd w:val="clear" w:color="auto" w:fill="FFFFFF"/>
                              </w:rPr>
                              <w:t xml:space="preserve"> </w:t>
                            </w:r>
                            <w:r w:rsidRPr="008F5324">
                              <w:rPr>
                                <w:rStyle w:val="normaltextrun"/>
                                <w:rFonts w:cs="Segoe UI"/>
                                <w:color w:val="000000"/>
                                <w:shd w:val="clear" w:color="auto" w:fill="FFFFFF"/>
                              </w:rPr>
                              <w:t xml:space="preserve">of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8F5324">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Pr>
                                <w:rStyle w:val="normaltextrun"/>
                                <w:rFonts w:cs="Segoe UI"/>
                                <w:i/>
                                <w:iCs/>
                                <w:color w:val="000000"/>
                                <w:shd w:val="clear" w:color="auto" w:fill="FFFFFF"/>
                              </w:rPr>
                              <w:t>ambiguus</w:t>
                            </w:r>
                            <w:proofErr w:type="spellEnd"/>
                            <w:r>
                              <w:rPr>
                                <w:rStyle w:val="normaltextrun"/>
                                <w:rFonts w:cs="Segoe UI"/>
                                <w:color w:val="000000"/>
                                <w:shd w:val="clear" w:color="auto" w:fill="FFFFFF"/>
                              </w:rPr>
                              <w:t>, quantify range reductions</w:t>
                            </w:r>
                            <w:r w:rsidRPr="008F5324">
                              <w:rPr>
                                <w:rStyle w:val="normaltextrun"/>
                                <w:rFonts w:cs="Segoe UI"/>
                                <w:color w:val="000000"/>
                                <w:shd w:val="clear" w:color="auto" w:fill="FFFFFF"/>
                              </w:rPr>
                              <w:t xml:space="preserve"> and map the spatial extent and vegetation type</w:t>
                            </w:r>
                            <w:r>
                              <w:rPr>
                                <w:rStyle w:val="normaltextrun"/>
                                <w:rFonts w:cs="Segoe UI"/>
                                <w:color w:val="000000"/>
                                <w:shd w:val="clear" w:color="auto" w:fill="FFFFFF"/>
                              </w:rPr>
                              <w:t>s</w:t>
                            </w:r>
                            <w:r w:rsidRPr="008F5324">
                              <w:rPr>
                                <w:rStyle w:val="normaltextrun"/>
                                <w:rFonts w:cs="Segoe UI"/>
                                <w:color w:val="000000"/>
                                <w:shd w:val="clear" w:color="auto" w:fill="FFFFFF"/>
                              </w:rPr>
                              <w:t xml:space="preserve"> associated with</w:t>
                            </w:r>
                            <w:r>
                              <w:rPr>
                                <w:rStyle w:val="normaltextrun"/>
                                <w:rFonts w:cs="Segoe UI"/>
                                <w:color w:val="000000"/>
                                <w:shd w:val="clear" w:color="auto" w:fill="FFFFFF"/>
                              </w:rPr>
                              <w:t xml:space="preserve"> these locations</w:t>
                            </w:r>
                            <w:r w:rsidRPr="00E421B9">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This includes revisiting IUCN listing status. </w:t>
                            </w:r>
                            <w:r w:rsidRPr="008F5324">
                              <w:rPr>
                                <w:rStyle w:val="normaltextrun"/>
                                <w:rFonts w:cs="Segoe UI"/>
                                <w:color w:val="000000"/>
                                <w:shd w:val="clear" w:color="auto" w:fill="FFFFFF"/>
                              </w:rPr>
                              <w:t>Identify and prioritise future colonisation sites</w:t>
                            </w:r>
                            <w:r>
                              <w:rPr>
                                <w:rStyle w:val="normaltextrun"/>
                                <w:rFonts w:cs="Segoe UI"/>
                                <w:color w:val="000000"/>
                                <w:shd w:val="clear" w:color="auto" w:fill="FFFFFF"/>
                              </w:rPr>
                              <w:t xml:space="preserve"> and migration pathways of mussel fish-hosts</w:t>
                            </w:r>
                            <w:r w:rsidRPr="007B6761">
                              <w:rPr>
                                <w:rStyle w:val="normaltextrun"/>
                                <w:rFonts w:cs="Segoe UI"/>
                                <w:color w:val="000000"/>
                                <w:shd w:val="clear" w:color="auto" w:fill="FFFFFF"/>
                              </w:rPr>
                              <w:t xml:space="preserve"> </w:t>
                            </w:r>
                            <w:r w:rsidRPr="008F5324">
                              <w:rPr>
                                <w:rStyle w:val="normaltextrun"/>
                                <w:rFonts w:cs="Segoe UI"/>
                                <w:color w:val="000000"/>
                                <w:shd w:val="clear" w:color="auto" w:fill="FFFFFF"/>
                              </w:rPr>
                              <w:t>on a catchment and</w:t>
                            </w:r>
                            <w:r w:rsidRPr="00CF4AA9">
                              <w:rPr>
                                <w:rStyle w:val="normaltextrun"/>
                                <w:rFonts w:cs="Segoe UI"/>
                                <w:color w:val="000000"/>
                                <w:shd w:val="clear" w:color="auto" w:fill="FFFFFF"/>
                              </w:rPr>
                              <w:t xml:space="preserve"> </w:t>
                            </w:r>
                            <w:r w:rsidRPr="008F5324">
                              <w:rPr>
                                <w:rStyle w:val="normaltextrun"/>
                                <w:rFonts w:cs="Segoe UI"/>
                                <w:color w:val="000000"/>
                                <w:shd w:val="clear" w:color="auto" w:fill="FFFFFF"/>
                              </w:rPr>
                              <w:t>basin scale.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9273E0" id="Text Box 2" o:spid="_x0000_s1028" type="#_x0000_t202" style="position:absolute;margin-left:-.9pt;margin-top:160.9pt;width:440.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">
                <v:textbox style="mso-fit-shape-to-text:t">
                  <w:txbxContent>
                    <w:p w14:paraId="3FF4C303" w14:textId="77777777" w:rsidR="007D00DA" w:rsidRPr="008F5324" w:rsidRDefault="007D00DA" w:rsidP="00BB57E1">
                      <w:pPr>
                        <w:pStyle w:val="NoSpacing"/>
                        <w:rPr>
                          <w:rStyle w:val="normaltextrun"/>
                          <w:rFonts w:cs="Segoe UI"/>
                          <w:b/>
                          <w:bCs/>
                          <w:color w:val="000000"/>
                          <w:shd w:val="clear" w:color="auto" w:fill="FFFFFF"/>
                        </w:rPr>
                      </w:pPr>
                      <w:r w:rsidRPr="008F5324">
                        <w:rPr>
                          <w:rStyle w:val="normaltextrun"/>
                          <w:rFonts w:cs="Segoe UI"/>
                          <w:b/>
                          <w:bCs/>
                          <w:color w:val="000000"/>
                          <w:shd w:val="clear" w:color="auto" w:fill="FFFFFF"/>
                        </w:rPr>
                        <w:t>Management recommendation 1.</w:t>
                      </w:r>
                    </w:p>
                    <w:p w14:paraId="2BEA13D2" w14:textId="007EE28B" w:rsidR="007D00DA" w:rsidRDefault="007D00DA" w:rsidP="00BB57E1">
                      <w:r w:rsidRPr="008F5324">
                        <w:rPr>
                          <w:rStyle w:val="normaltextrun"/>
                          <w:rFonts w:cs="Segoe UI"/>
                          <w:color w:val="000000"/>
                          <w:shd w:val="clear" w:color="auto" w:fill="FFFFFF"/>
                        </w:rPr>
                        <w:t xml:space="preserve">Identify </w:t>
                      </w:r>
                      <w:r>
                        <w:rPr>
                          <w:rStyle w:val="normaltextrun"/>
                          <w:rFonts w:cs="Segoe UI"/>
                          <w:color w:val="000000"/>
                          <w:shd w:val="clear" w:color="auto" w:fill="FFFFFF"/>
                        </w:rPr>
                        <w:t xml:space="preserve">any </w:t>
                      </w:r>
                      <w:r w:rsidRPr="008F5324">
                        <w:rPr>
                          <w:rStyle w:val="normaltextrun"/>
                          <w:rFonts w:cs="Segoe UI"/>
                          <w:color w:val="000000"/>
                          <w:shd w:val="clear" w:color="auto" w:fill="FFFFFF"/>
                        </w:rPr>
                        <w:t xml:space="preserve">current </w:t>
                      </w:r>
                      <w:r>
                        <w:rPr>
                          <w:rStyle w:val="normaltextrun"/>
                          <w:rFonts w:cs="Segoe UI"/>
                          <w:color w:val="000000"/>
                          <w:shd w:val="clear" w:color="auto" w:fill="FFFFFF"/>
                        </w:rPr>
                        <w:t xml:space="preserve">critical </w:t>
                      </w:r>
                      <w:r w:rsidRPr="008F5324">
                        <w:rPr>
                          <w:rStyle w:val="normaltextrun"/>
                          <w:rFonts w:cs="Segoe UI"/>
                          <w:color w:val="000000"/>
                          <w:shd w:val="clear" w:color="auto" w:fill="FFFFFF"/>
                        </w:rPr>
                        <w:t>source populations</w:t>
                      </w:r>
                      <w:r>
                        <w:rPr>
                          <w:rStyle w:val="normaltextrun"/>
                          <w:rFonts w:cs="Segoe UI"/>
                          <w:color w:val="000000"/>
                          <w:shd w:val="clear" w:color="auto" w:fill="FFFFFF"/>
                        </w:rPr>
                        <w:t xml:space="preserve"> </w:t>
                      </w:r>
                      <w:r w:rsidRPr="008F5324">
                        <w:rPr>
                          <w:rStyle w:val="normaltextrun"/>
                          <w:rFonts w:cs="Segoe UI"/>
                          <w:color w:val="000000"/>
                          <w:shd w:val="clear" w:color="auto" w:fill="FFFFFF"/>
                        </w:rPr>
                        <w:t xml:space="preserve">of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8F5324">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Pr>
                          <w:rStyle w:val="normaltextrun"/>
                          <w:rFonts w:cs="Segoe UI"/>
                          <w:i/>
                          <w:iCs/>
                          <w:color w:val="000000"/>
                          <w:shd w:val="clear" w:color="auto" w:fill="FFFFFF"/>
                        </w:rPr>
                        <w:t>ambiguus</w:t>
                      </w:r>
                      <w:proofErr w:type="spellEnd"/>
                      <w:r>
                        <w:rPr>
                          <w:rStyle w:val="normaltextrun"/>
                          <w:rFonts w:cs="Segoe UI"/>
                          <w:color w:val="000000"/>
                          <w:shd w:val="clear" w:color="auto" w:fill="FFFFFF"/>
                        </w:rPr>
                        <w:t>, quantify range reductions</w:t>
                      </w:r>
                      <w:r w:rsidRPr="008F5324">
                        <w:rPr>
                          <w:rStyle w:val="normaltextrun"/>
                          <w:rFonts w:cs="Segoe UI"/>
                          <w:color w:val="000000"/>
                          <w:shd w:val="clear" w:color="auto" w:fill="FFFFFF"/>
                        </w:rPr>
                        <w:t xml:space="preserve"> and map the spatial extent and vegetation type</w:t>
                      </w:r>
                      <w:r>
                        <w:rPr>
                          <w:rStyle w:val="normaltextrun"/>
                          <w:rFonts w:cs="Segoe UI"/>
                          <w:color w:val="000000"/>
                          <w:shd w:val="clear" w:color="auto" w:fill="FFFFFF"/>
                        </w:rPr>
                        <w:t>s</w:t>
                      </w:r>
                      <w:r w:rsidRPr="008F5324">
                        <w:rPr>
                          <w:rStyle w:val="normaltextrun"/>
                          <w:rFonts w:cs="Segoe UI"/>
                          <w:color w:val="000000"/>
                          <w:shd w:val="clear" w:color="auto" w:fill="FFFFFF"/>
                        </w:rPr>
                        <w:t xml:space="preserve"> associated with</w:t>
                      </w:r>
                      <w:r>
                        <w:rPr>
                          <w:rStyle w:val="normaltextrun"/>
                          <w:rFonts w:cs="Segoe UI"/>
                          <w:color w:val="000000"/>
                          <w:shd w:val="clear" w:color="auto" w:fill="FFFFFF"/>
                        </w:rPr>
                        <w:t xml:space="preserve"> these locations</w:t>
                      </w:r>
                      <w:r w:rsidRPr="00E421B9">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This includes revisiting IUCN listing status. </w:t>
                      </w:r>
                      <w:r w:rsidRPr="008F5324">
                        <w:rPr>
                          <w:rStyle w:val="normaltextrun"/>
                          <w:rFonts w:cs="Segoe UI"/>
                          <w:color w:val="000000"/>
                          <w:shd w:val="clear" w:color="auto" w:fill="FFFFFF"/>
                        </w:rPr>
                        <w:t>Identify and prioritise future colonisation sites</w:t>
                      </w:r>
                      <w:r>
                        <w:rPr>
                          <w:rStyle w:val="normaltextrun"/>
                          <w:rFonts w:cs="Segoe UI"/>
                          <w:color w:val="000000"/>
                          <w:shd w:val="clear" w:color="auto" w:fill="FFFFFF"/>
                        </w:rPr>
                        <w:t xml:space="preserve"> and migration pathways of mussel fish-hosts</w:t>
                      </w:r>
                      <w:r w:rsidRPr="007B6761">
                        <w:rPr>
                          <w:rStyle w:val="normaltextrun"/>
                          <w:rFonts w:cs="Segoe UI"/>
                          <w:color w:val="000000"/>
                          <w:shd w:val="clear" w:color="auto" w:fill="FFFFFF"/>
                        </w:rPr>
                        <w:t xml:space="preserve"> </w:t>
                      </w:r>
                      <w:r w:rsidRPr="008F5324">
                        <w:rPr>
                          <w:rStyle w:val="normaltextrun"/>
                          <w:rFonts w:cs="Segoe UI"/>
                          <w:color w:val="000000"/>
                          <w:shd w:val="clear" w:color="auto" w:fill="FFFFFF"/>
                        </w:rPr>
                        <w:t>on a catchment and</w:t>
                      </w:r>
                      <w:r w:rsidRPr="00CF4AA9">
                        <w:rPr>
                          <w:rStyle w:val="normaltextrun"/>
                          <w:rFonts w:cs="Segoe UI"/>
                          <w:color w:val="000000"/>
                          <w:shd w:val="clear" w:color="auto" w:fill="FFFFFF"/>
                        </w:rPr>
                        <w:t xml:space="preserve"> </w:t>
                      </w:r>
                      <w:r w:rsidRPr="008F5324">
                        <w:rPr>
                          <w:rStyle w:val="normaltextrun"/>
                          <w:rFonts w:cs="Segoe UI"/>
                          <w:color w:val="000000"/>
                          <w:shd w:val="clear" w:color="auto" w:fill="FFFFFF"/>
                        </w:rPr>
                        <w:t>basin scale.</w:t>
                      </w:r>
                    </w:p>
                  </w:txbxContent>
                </v:textbox>
                <w10:wrap type="square"/>
              </v:shape>
            </w:pict>
          </mc:Fallback>
        </mc:AlternateContent>
      </w:r>
      <w:proofErr w:type="gramStart"/>
      <w:r w:rsidR="00BB57E1" w:rsidRPr="00666000">
        <w:rPr>
          <w:rStyle w:val="normaltextrun"/>
          <w:rFonts w:cs="Segoe UI"/>
          <w:color w:val="000000"/>
          <w:shd w:val="clear" w:color="auto" w:fill="FFFFFF"/>
        </w:rPr>
        <w:t xml:space="preserve">In </w:t>
      </w:r>
      <w:r w:rsidR="00BB57E1">
        <w:rPr>
          <w:rStyle w:val="normaltextrun"/>
          <w:rFonts w:cs="Segoe UI"/>
          <w:color w:val="000000"/>
          <w:shd w:val="clear" w:color="auto" w:fill="FFFFFF"/>
        </w:rPr>
        <w:t>order to</w:t>
      </w:r>
      <w:proofErr w:type="gramEnd"/>
      <w:r w:rsidR="00BB57E1">
        <w:rPr>
          <w:rStyle w:val="normaltextrun"/>
          <w:rFonts w:cs="Segoe UI"/>
          <w:color w:val="000000"/>
          <w:shd w:val="clear" w:color="auto" w:fill="FFFFFF"/>
        </w:rPr>
        <w:t xml:space="preserve"> target efforts relating to the conservation and management of mussel populations, it is essential to understand the spatial context in which they occur and any significant risks to their ability to support self-sustaining populations.</w:t>
      </w:r>
      <w:r w:rsidR="00B0607C">
        <w:rPr>
          <w:rStyle w:val="normaltextrun"/>
          <w:rFonts w:cs="Segoe UI"/>
          <w:color w:val="000000"/>
          <w:shd w:val="clear" w:color="auto" w:fill="FFFFFF"/>
        </w:rPr>
        <w:t xml:space="preserve"> In this context we note the recent contribution from Sheldon et al. </w:t>
      </w:r>
      <w:r w:rsidR="00B0607C">
        <w:rPr>
          <w:rStyle w:val="normaltextrun"/>
          <w:rFonts w:cs="Segoe UI"/>
          <w:color w:val="000000"/>
          <w:shd w:val="clear" w:color="auto" w:fill="FFFFFF"/>
        </w:rPr>
        <w:fldChar w:fldCharType="begin"/>
      </w:r>
      <w:r w:rsidR="00B0607C">
        <w:rPr>
          <w:rStyle w:val="normaltextrun"/>
          <w:rFonts w:cs="Segoe UI"/>
          <w:color w:val="000000"/>
          <w:shd w:val="clear" w:color="auto" w:fill="FFFFFF"/>
        </w:rPr>
        <w:instrText xml:space="preserve"> ADDIN EN.CITE &lt;EndNote&gt;&lt;Cite ExcludeAuth="1"&gt;&lt;Author&gt;Sheldon&lt;/Author&gt;&lt;Year&gt;2020&lt;/Year&gt;&lt;RecNum&gt;11&lt;/RecNum&gt;&lt;DisplayText&gt;(2020)&lt;/DisplayText&gt;&lt;record&gt;&lt;rec-number&gt;11&lt;/rec-number&gt;&lt;foreign-keys&gt;&lt;key app="EN" db-id="rf9t5zd0se2f0medze6pxzv2w5zvvtrz2p0t" timestamp="1630447915"&gt;11&lt;/key&gt;&lt;/foreign-keys&gt;&lt;ref-type name="Report"&gt;27&lt;/ref-type&gt;&lt;contributors&gt;&lt;authors&gt;&lt;author&gt;Sheldon, Fran&lt;/author&gt;&lt;author&gt;McCasker, Nicole&lt;/author&gt;&lt;author&gt;Hobbs, Michelle&lt;/author&gt;&lt;author&gt;Humphries, Paul&lt;/author&gt;&lt;author&gt;Jones, Hugh&lt;/author&gt;&lt;author&gt;Klunzinger, Michael W.&lt;/author&gt;&lt;author&gt;Kennard, Mark&lt;/author&gt;&lt;/authors&gt;&lt;/contributors&gt;&lt;titles&gt;&lt;title&gt;Habitat and flow requirements of freshwater mussels in the northern Murray-Darling Basin. Report to the Commonwealth Environmental Water Office&lt;/title&gt;&lt;/titles&gt;&lt;pages&gt;59&lt;/pages&gt;&lt;dates&gt;&lt;year&gt;2020&lt;/year&gt;&lt;/dates&gt;&lt;urls&gt;&lt;/urls&gt;&lt;/record&gt;&lt;/Cite&gt;&lt;/EndNote&gt;</w:instrText>
      </w:r>
      <w:r w:rsidR="00B0607C">
        <w:rPr>
          <w:rStyle w:val="normaltextrun"/>
          <w:rFonts w:cs="Segoe UI"/>
          <w:color w:val="000000"/>
          <w:shd w:val="clear" w:color="auto" w:fill="FFFFFF"/>
        </w:rPr>
        <w:fldChar w:fldCharType="separate"/>
      </w:r>
      <w:r w:rsidR="00B0607C">
        <w:rPr>
          <w:rStyle w:val="normaltextrun"/>
          <w:rFonts w:cs="Segoe UI"/>
          <w:noProof/>
          <w:color w:val="000000"/>
          <w:shd w:val="clear" w:color="auto" w:fill="FFFFFF"/>
        </w:rPr>
        <w:t>(2020)</w:t>
      </w:r>
      <w:r w:rsidR="00B0607C">
        <w:rPr>
          <w:rStyle w:val="normaltextrun"/>
          <w:rFonts w:cs="Segoe UI"/>
          <w:color w:val="000000"/>
          <w:shd w:val="clear" w:color="auto" w:fill="FFFFFF"/>
        </w:rPr>
        <w:fldChar w:fldCharType="end"/>
      </w:r>
      <w:r w:rsidR="00BB57E1">
        <w:rPr>
          <w:rStyle w:val="normaltextrun"/>
          <w:rFonts w:cs="Segoe UI"/>
          <w:color w:val="000000"/>
          <w:shd w:val="clear" w:color="auto" w:fill="FFFFFF"/>
        </w:rPr>
        <w:t xml:space="preserve"> </w:t>
      </w:r>
      <w:r w:rsidR="000E7160">
        <w:rPr>
          <w:rStyle w:val="normaltextrun"/>
          <w:rFonts w:cs="Segoe UI"/>
          <w:color w:val="000000"/>
          <w:shd w:val="clear" w:color="auto" w:fill="FFFFFF"/>
        </w:rPr>
        <w:t xml:space="preserve">focussed in the northern MDB. However, </w:t>
      </w:r>
      <w:r w:rsidR="000E7160" w:rsidRPr="000E7160">
        <w:rPr>
          <w:rStyle w:val="normaltextrun"/>
          <w:rFonts w:cs="Segoe UI"/>
          <w:color w:val="000000"/>
          <w:shd w:val="clear" w:color="auto" w:fill="FFFFFF"/>
        </w:rPr>
        <w:t xml:space="preserve">IUCN red list assessments are often lacking or data deficient for freshwater mussel species in Australasia (including the river mussel </w:t>
      </w:r>
      <w:r w:rsidR="000E7160" w:rsidRPr="000E7160">
        <w:rPr>
          <w:rStyle w:val="normaltextrun"/>
          <w:rFonts w:cs="Segoe UI"/>
          <w:i/>
          <w:iCs/>
          <w:color w:val="000000"/>
          <w:shd w:val="clear" w:color="auto" w:fill="FFFFFF"/>
        </w:rPr>
        <w:t xml:space="preserve">A. </w:t>
      </w:r>
      <w:proofErr w:type="spellStart"/>
      <w:r w:rsidR="000E7160" w:rsidRPr="000E7160">
        <w:rPr>
          <w:rStyle w:val="normaltextrun"/>
          <w:rFonts w:cs="Segoe UI"/>
          <w:i/>
          <w:iCs/>
          <w:color w:val="000000"/>
          <w:shd w:val="clear" w:color="auto" w:fill="FFFFFF"/>
        </w:rPr>
        <w:t>jacksoni</w:t>
      </w:r>
      <w:proofErr w:type="spellEnd"/>
      <w:r w:rsidR="000E7160" w:rsidRPr="000E7160">
        <w:rPr>
          <w:rStyle w:val="normaltextrun"/>
          <w:rFonts w:cs="Segoe UI"/>
          <w:color w:val="000000"/>
          <w:shd w:val="clear" w:color="auto" w:fill="FFFFFF"/>
        </w:rPr>
        <w:t xml:space="preserve"> listed as data deficient in 2011 and the floodplain mussel </w:t>
      </w:r>
      <w:r w:rsidR="000E7160" w:rsidRPr="000E7160">
        <w:rPr>
          <w:rStyle w:val="normaltextrun"/>
          <w:rFonts w:cs="Segoe UI"/>
          <w:i/>
          <w:iCs/>
          <w:color w:val="000000"/>
          <w:shd w:val="clear" w:color="auto" w:fill="FFFFFF"/>
        </w:rPr>
        <w:t xml:space="preserve">V. </w:t>
      </w:r>
      <w:proofErr w:type="spellStart"/>
      <w:r w:rsidR="000E7160" w:rsidRPr="000E7160">
        <w:rPr>
          <w:rStyle w:val="normaltextrun"/>
          <w:rFonts w:cs="Segoe UI"/>
          <w:i/>
          <w:iCs/>
          <w:color w:val="000000"/>
          <w:shd w:val="clear" w:color="auto" w:fill="FFFFFF"/>
        </w:rPr>
        <w:t>ambiguus</w:t>
      </w:r>
      <w:proofErr w:type="spellEnd"/>
      <w:r w:rsidR="000E7160" w:rsidRPr="000E7160">
        <w:rPr>
          <w:rStyle w:val="normaltextrun"/>
          <w:rFonts w:cs="Segoe UI"/>
          <w:color w:val="000000"/>
          <w:shd w:val="clear" w:color="auto" w:fill="FFFFFF"/>
        </w:rPr>
        <w:t xml:space="preserve"> which has not been assessed).</w:t>
      </w:r>
      <w:r w:rsidR="000E7160">
        <w:rPr>
          <w:rStyle w:val="normaltextrun"/>
          <w:rFonts w:cs="Segoe UI"/>
          <w:color w:val="000000"/>
          <w:shd w:val="clear" w:color="auto" w:fill="FFFFFF"/>
        </w:rPr>
        <w:t xml:space="preserve"> </w:t>
      </w:r>
      <w:r w:rsidR="000E7160" w:rsidRPr="000E7160">
        <w:rPr>
          <w:rStyle w:val="normaltextrun"/>
          <w:rFonts w:cs="Segoe UI"/>
          <w:color w:val="000000"/>
          <w:shd w:val="clear" w:color="auto" w:fill="FFFFFF"/>
        </w:rPr>
        <w:t>This limits the ability to discern the risks posed to these freshwater mussels</w:t>
      </w:r>
      <w:r w:rsidR="000E7160">
        <w:rPr>
          <w:rStyle w:val="normaltextrun"/>
          <w:rFonts w:cs="Segoe UI"/>
          <w:color w:val="000000"/>
          <w:shd w:val="clear" w:color="auto" w:fill="FFFFFF"/>
        </w:rPr>
        <w:t xml:space="preserve"> given that quantification of range reductions is an essential input into the IUCN assessment </w:t>
      </w:r>
      <w:r w:rsidR="000E7160" w:rsidRPr="00CE6D6D">
        <w:rPr>
          <w:rStyle w:val="normaltextrun"/>
          <w:rFonts w:cs="Segoe UI"/>
          <w:shd w:val="clear" w:color="auto" w:fill="FFFFFF"/>
        </w:rPr>
        <w:t>process</w:t>
      </w:r>
      <w:r w:rsidR="00685813" w:rsidRPr="00CE6D6D">
        <w:rPr>
          <w:rStyle w:val="normaltextrun"/>
          <w:rFonts w:cs="Segoe UI"/>
          <w:shd w:val="clear" w:color="auto" w:fill="FFFFFF"/>
        </w:rPr>
        <w:t xml:space="preserve"> and listings for protection under state and federal legislation</w:t>
      </w:r>
      <w:r w:rsidR="000E7160" w:rsidRPr="00CE6D6D">
        <w:rPr>
          <w:rStyle w:val="normaltextrun"/>
          <w:rFonts w:cs="Segoe UI"/>
          <w:shd w:val="clear" w:color="auto" w:fill="FFFFFF"/>
        </w:rPr>
        <w:t xml:space="preserve">. </w:t>
      </w:r>
    </w:p>
    <w:p w14:paraId="58CAAD94" w14:textId="770695D7" w:rsidR="00BB57E1" w:rsidRPr="00671A3C" w:rsidRDefault="00BB57E1" w:rsidP="00671A3C">
      <w:pPr>
        <w:pStyle w:val="Heading4"/>
        <w:rPr>
          <w:rStyle w:val="normaltextrun"/>
          <w:rFonts w:cs="Segoe UI"/>
          <w:i/>
          <w:iCs/>
        </w:rPr>
      </w:pPr>
      <w:r w:rsidRPr="00671A3C">
        <w:rPr>
          <w:rStyle w:val="normaltextrun"/>
          <w:rFonts w:cs="Segoe UI"/>
        </w:rPr>
        <w:t>Flow management and river operations</w:t>
      </w:r>
    </w:p>
    <w:p w14:paraId="7271EEB0" w14:textId="77777777" w:rsidR="00BB57E1" w:rsidRDefault="00BB57E1" w:rsidP="00BB57E1">
      <w:pPr>
        <w:pStyle w:val="paragraph"/>
        <w:spacing w:before="0" w:beforeAutospacing="0" w:after="0" w:afterAutospacing="0"/>
        <w:textAlignment w:val="baseline"/>
        <w:rPr>
          <w:rStyle w:val="normaltextrun"/>
          <w:rFonts w:ascii="Segoe UI" w:hAnsi="Segoe UI" w:cs="Segoe UI"/>
          <w:sz w:val="22"/>
          <w:szCs w:val="22"/>
        </w:rPr>
      </w:pPr>
      <w:r>
        <w:rPr>
          <w:rStyle w:val="normaltextrun"/>
          <w:rFonts w:ascii="Segoe UI" w:hAnsi="Segoe UI" w:cs="Segoe UI"/>
          <w:sz w:val="22"/>
          <w:szCs w:val="22"/>
        </w:rPr>
        <w:t xml:space="preserve">Specific consideration of mussels in both river management operations and environmental watering plans may require managers to adjust timing of flow delivery and closer </w:t>
      </w:r>
      <w:r>
        <w:rPr>
          <w:rStyle w:val="normaltextrun"/>
          <w:rFonts w:ascii="Segoe UI" w:hAnsi="Segoe UI" w:cs="Segoe UI"/>
          <w:sz w:val="22"/>
          <w:szCs w:val="22"/>
        </w:rPr>
        <w:lastRenderedPageBreak/>
        <w:t xml:space="preserve">consideration of inundation intervals to avoid mortality. Maintaining river base flow will be important for river mussels, which have a low physiological tolerance for desiccation. </w:t>
      </w:r>
    </w:p>
    <w:p w14:paraId="17DED3AC" w14:textId="77777777" w:rsidR="00BB57E1" w:rsidRDefault="00BB57E1" w:rsidP="00BB57E1">
      <w:pPr>
        <w:pStyle w:val="paragraph"/>
        <w:spacing w:before="0" w:beforeAutospacing="0" w:after="0" w:afterAutospacing="0"/>
        <w:textAlignment w:val="baseline"/>
        <w:rPr>
          <w:rStyle w:val="normaltextrun"/>
          <w:rFonts w:ascii="Segoe UI" w:hAnsi="Segoe UI" w:cs="Segoe UI"/>
          <w:sz w:val="22"/>
          <w:szCs w:val="22"/>
        </w:rPr>
      </w:pPr>
      <w:r w:rsidRPr="00CF4AA9">
        <w:rPr>
          <w:rStyle w:val="normaltextrun"/>
          <w:rFonts w:ascii="Segoe UI" w:hAnsi="Segoe UI" w:cs="Segoe UI"/>
          <w:b/>
          <w:bCs/>
          <w:noProof/>
          <w:color w:val="000000"/>
          <w:shd w:val="clear" w:color="auto" w:fill="FFFFFF"/>
        </w:rPr>
        <mc:AlternateContent>
          <mc:Choice Requires="wps">
            <w:drawing>
              <wp:anchor distT="45720" distB="45720" distL="114300" distR="114300" simplePos="0" relativeHeight="251658241" behindDoc="0" locked="0" layoutInCell="1" allowOverlap="1" wp14:anchorId="7BBBF468" wp14:editId="25D69619">
                <wp:simplePos x="0" y="0"/>
                <wp:positionH relativeFrom="column">
                  <wp:posOffset>13970</wp:posOffset>
                </wp:positionH>
                <wp:positionV relativeFrom="paragraph">
                  <wp:posOffset>238760</wp:posOffset>
                </wp:positionV>
                <wp:extent cx="5581015" cy="1057275"/>
                <wp:effectExtent l="0" t="0" r="1968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015" cy="1057275"/>
                        </a:xfrm>
                        <a:prstGeom prst="rect">
                          <a:avLst/>
                        </a:prstGeom>
                        <a:solidFill>
                          <a:srgbClr val="FFFFFF"/>
                        </a:solidFill>
                        <a:ln w="9525">
                          <a:solidFill>
                            <a:srgbClr val="000000"/>
                          </a:solidFill>
                          <a:miter lim="800000"/>
                          <a:headEnd/>
                          <a:tailEnd/>
                        </a:ln>
                      </wps:spPr>
                      <wps:txbx>
                        <w:txbxContent>
                          <w:p w14:paraId="04A08A41" w14:textId="77777777" w:rsidR="007D00DA" w:rsidRPr="001D2F83" w:rsidRDefault="007D00DA" w:rsidP="00BB57E1">
                            <w:pPr>
                              <w:pStyle w:val="NoSpacing"/>
                              <w:rPr>
                                <w:rStyle w:val="normaltextrun"/>
                                <w:rFonts w:cs="Segoe UI"/>
                                <w:b/>
                                <w:bCs/>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2</w:t>
                            </w:r>
                            <w:r w:rsidRPr="001D2F83">
                              <w:rPr>
                                <w:rStyle w:val="normaltextrun"/>
                                <w:rFonts w:cs="Segoe UI"/>
                                <w:b/>
                                <w:bCs/>
                                <w:color w:val="000000"/>
                                <w:shd w:val="clear" w:color="auto" w:fill="FFFFFF"/>
                              </w:rPr>
                              <w:t>.</w:t>
                            </w:r>
                          </w:p>
                          <w:p w14:paraId="1DE483A8" w14:textId="41B5238F" w:rsidR="007D00DA" w:rsidRDefault="007D00DA" w:rsidP="00BB57E1">
                            <w:pPr>
                              <w:pStyle w:val="NoSpacing"/>
                              <w:rPr>
                                <w:rStyle w:val="normaltextrun"/>
                                <w:rFonts w:cs="Segoe UI"/>
                                <w:color w:val="000000"/>
                                <w:shd w:val="clear" w:color="auto" w:fill="FFFFFF"/>
                              </w:rPr>
                            </w:pPr>
                            <w:r w:rsidRPr="001D2F83">
                              <w:rPr>
                                <w:rStyle w:val="normaltextrun"/>
                                <w:rFonts w:cs="Segoe UI"/>
                                <w:color w:val="000000"/>
                                <w:shd w:val="clear" w:color="auto" w:fill="FFFFFF"/>
                              </w:rPr>
                              <w:t xml:space="preserve">Both species of mussel,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1D2F83">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are extremely vulnerable to mortality during periods of emersion</w:t>
                            </w:r>
                            <w:r>
                              <w:rPr>
                                <w:rStyle w:val="normaltextrun"/>
                                <w:rFonts w:cs="Segoe UI"/>
                                <w:color w:val="000000"/>
                                <w:shd w:val="clear" w:color="auto" w:fill="FFFFFF"/>
                              </w:rPr>
                              <w:t>.</w:t>
                            </w:r>
                            <w:r w:rsidRPr="001D2F83">
                              <w:rPr>
                                <w:rStyle w:val="normaltextrun"/>
                                <w:rFonts w:cs="Segoe UI"/>
                                <w:color w:val="000000"/>
                                <w:shd w:val="clear" w:color="auto" w:fill="FFFFFF"/>
                              </w:rPr>
                              <w:t xml:space="preserve"> </w:t>
                            </w:r>
                            <w:r>
                              <w:rPr>
                                <w:rStyle w:val="normaltextrun"/>
                                <w:rFonts w:cs="Segoe UI"/>
                                <w:color w:val="000000"/>
                                <w:shd w:val="clear" w:color="auto" w:fill="FFFFFF"/>
                              </w:rPr>
                              <w:t xml:space="preserve">Complete drying of habitat and subsequent </w:t>
                            </w:r>
                            <w:r w:rsidRPr="001D2F83">
                              <w:rPr>
                                <w:rStyle w:val="normaltextrun"/>
                                <w:rFonts w:cs="Segoe UI"/>
                                <w:color w:val="000000"/>
                                <w:shd w:val="clear" w:color="auto" w:fill="FFFFFF"/>
                              </w:rPr>
                              <w:t>exposure of either species</w:t>
                            </w:r>
                            <w:r w:rsidR="00435C1F">
                              <w:rPr>
                                <w:rStyle w:val="normaltextrun"/>
                                <w:rFonts w:cs="Segoe UI"/>
                                <w:color w:val="000000"/>
                                <w:shd w:val="clear" w:color="auto" w:fill="FFFFFF"/>
                              </w:rPr>
                              <w:t>, particularly for critical source populations,</w:t>
                            </w:r>
                            <w:r w:rsidRPr="001D2F83">
                              <w:rPr>
                                <w:rStyle w:val="normaltextrun"/>
                                <w:rFonts w:cs="Segoe UI"/>
                                <w:color w:val="000000"/>
                                <w:shd w:val="clear" w:color="auto" w:fill="FFFFFF"/>
                              </w:rPr>
                              <w:t xml:space="preserve"> should be avoided at any</w:t>
                            </w:r>
                            <w:r>
                              <w:rPr>
                                <w:rStyle w:val="normaltextrun"/>
                                <w:rFonts w:cs="Segoe UI"/>
                                <w:color w:val="000000"/>
                                <w:shd w:val="clear" w:color="auto" w:fill="FFFFFF"/>
                              </w:rPr>
                              <w:t xml:space="preserve"> </w:t>
                            </w:r>
                            <w:r w:rsidRPr="001D2F83">
                              <w:rPr>
                                <w:rStyle w:val="normaltextrun"/>
                                <w:rFonts w:cs="Segoe UI"/>
                                <w:color w:val="000000"/>
                                <w:shd w:val="clear" w:color="auto" w:fill="FFFFFF"/>
                              </w:rPr>
                              <w:t>time.</w:t>
                            </w:r>
                          </w:p>
                          <w:p w14:paraId="629B85AB" w14:textId="77777777" w:rsidR="007D00DA" w:rsidRDefault="007D00DA" w:rsidP="00BB5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BF468" id="_x0000_s1029" type="#_x0000_t202" style="position:absolute;margin-left:1.1pt;margin-top:18.8pt;width:439.45pt;height:83.2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">
                <v:textbox>
                  <w:txbxContent>
                    <w:p w14:paraId="04A08A41" w14:textId="77777777" w:rsidR="007D00DA" w:rsidRPr="001D2F83" w:rsidRDefault="007D00DA" w:rsidP="00BB57E1">
                      <w:pPr>
                        <w:pStyle w:val="NoSpacing"/>
                        <w:rPr>
                          <w:rStyle w:val="normaltextrun"/>
                          <w:rFonts w:cs="Segoe UI"/>
                          <w:b/>
                          <w:bCs/>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2</w:t>
                      </w:r>
                      <w:r w:rsidRPr="001D2F83">
                        <w:rPr>
                          <w:rStyle w:val="normaltextrun"/>
                          <w:rFonts w:cs="Segoe UI"/>
                          <w:b/>
                          <w:bCs/>
                          <w:color w:val="000000"/>
                          <w:shd w:val="clear" w:color="auto" w:fill="FFFFFF"/>
                        </w:rPr>
                        <w:t>.</w:t>
                      </w:r>
                    </w:p>
                    <w:p w14:paraId="1DE483A8" w14:textId="41B5238F" w:rsidR="007D00DA" w:rsidRDefault="007D00DA" w:rsidP="00BB57E1">
                      <w:pPr>
                        <w:pStyle w:val="NoSpacing"/>
                        <w:rPr>
                          <w:rStyle w:val="normaltextrun"/>
                          <w:rFonts w:cs="Segoe UI"/>
                          <w:color w:val="000000"/>
                          <w:shd w:val="clear" w:color="auto" w:fill="FFFFFF"/>
                        </w:rPr>
                      </w:pPr>
                      <w:r w:rsidRPr="001D2F83">
                        <w:rPr>
                          <w:rStyle w:val="normaltextrun"/>
                          <w:rFonts w:cs="Segoe UI"/>
                          <w:color w:val="000000"/>
                          <w:shd w:val="clear" w:color="auto" w:fill="FFFFFF"/>
                        </w:rPr>
                        <w:t xml:space="preserve">Both species of mussel,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1D2F83">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are extremely vulnerable to mortality during periods of emersion</w:t>
                      </w:r>
                      <w:r>
                        <w:rPr>
                          <w:rStyle w:val="normaltextrun"/>
                          <w:rFonts w:cs="Segoe UI"/>
                          <w:color w:val="000000"/>
                          <w:shd w:val="clear" w:color="auto" w:fill="FFFFFF"/>
                        </w:rPr>
                        <w:t>.</w:t>
                      </w:r>
                      <w:r w:rsidRPr="001D2F83">
                        <w:rPr>
                          <w:rStyle w:val="normaltextrun"/>
                          <w:rFonts w:cs="Segoe UI"/>
                          <w:color w:val="000000"/>
                          <w:shd w:val="clear" w:color="auto" w:fill="FFFFFF"/>
                        </w:rPr>
                        <w:t xml:space="preserve"> </w:t>
                      </w:r>
                      <w:r>
                        <w:rPr>
                          <w:rStyle w:val="normaltextrun"/>
                          <w:rFonts w:cs="Segoe UI"/>
                          <w:color w:val="000000"/>
                          <w:shd w:val="clear" w:color="auto" w:fill="FFFFFF"/>
                        </w:rPr>
                        <w:t xml:space="preserve">Complete drying of habitat and subsequent </w:t>
                      </w:r>
                      <w:r w:rsidRPr="001D2F83">
                        <w:rPr>
                          <w:rStyle w:val="normaltextrun"/>
                          <w:rFonts w:cs="Segoe UI"/>
                          <w:color w:val="000000"/>
                          <w:shd w:val="clear" w:color="auto" w:fill="FFFFFF"/>
                        </w:rPr>
                        <w:t>exposure of either species</w:t>
                      </w:r>
                      <w:r w:rsidR="00435C1F">
                        <w:rPr>
                          <w:rStyle w:val="normaltextrun"/>
                          <w:rFonts w:cs="Segoe UI"/>
                          <w:color w:val="000000"/>
                          <w:shd w:val="clear" w:color="auto" w:fill="FFFFFF"/>
                        </w:rPr>
                        <w:t>, particularly for critical source populations,</w:t>
                      </w:r>
                      <w:r w:rsidRPr="001D2F83">
                        <w:rPr>
                          <w:rStyle w:val="normaltextrun"/>
                          <w:rFonts w:cs="Segoe UI"/>
                          <w:color w:val="000000"/>
                          <w:shd w:val="clear" w:color="auto" w:fill="FFFFFF"/>
                        </w:rPr>
                        <w:t xml:space="preserve"> should be avoided at any</w:t>
                      </w:r>
                      <w:r>
                        <w:rPr>
                          <w:rStyle w:val="normaltextrun"/>
                          <w:rFonts w:cs="Segoe UI"/>
                          <w:color w:val="000000"/>
                          <w:shd w:val="clear" w:color="auto" w:fill="FFFFFF"/>
                        </w:rPr>
                        <w:t xml:space="preserve"> </w:t>
                      </w:r>
                      <w:r w:rsidRPr="001D2F83">
                        <w:rPr>
                          <w:rStyle w:val="normaltextrun"/>
                          <w:rFonts w:cs="Segoe UI"/>
                          <w:color w:val="000000"/>
                          <w:shd w:val="clear" w:color="auto" w:fill="FFFFFF"/>
                        </w:rPr>
                        <w:t>time.</w:t>
                      </w:r>
                    </w:p>
                    <w:p w14:paraId="629B85AB" w14:textId="77777777" w:rsidR="007D00DA" w:rsidRDefault="007D00DA" w:rsidP="00BB57E1"/>
                  </w:txbxContent>
                </v:textbox>
                <w10:wrap type="square"/>
              </v:shape>
            </w:pict>
          </mc:Fallback>
        </mc:AlternateContent>
      </w:r>
    </w:p>
    <w:p w14:paraId="5A6B192B" w14:textId="77777777" w:rsidR="00BB57E1" w:rsidRPr="001D2F83" w:rsidRDefault="00BB57E1" w:rsidP="00BB57E1">
      <w:pPr>
        <w:pStyle w:val="NoSpacing"/>
        <w:rPr>
          <w:rStyle w:val="normaltextrun"/>
          <w:rFonts w:cs="Segoe UI"/>
          <w:color w:val="000000"/>
          <w:shd w:val="clear" w:color="auto" w:fill="FFFFFF"/>
        </w:rPr>
      </w:pPr>
    </w:p>
    <w:p w14:paraId="59B15C7D" w14:textId="38731E5A" w:rsidR="00BB57E1" w:rsidRDefault="00E03AFF" w:rsidP="00BB57E1">
      <w:pPr>
        <w:pStyle w:val="paragraph"/>
        <w:spacing w:before="0" w:beforeAutospacing="0" w:after="0" w:afterAutospacing="0"/>
        <w:textAlignment w:val="baseline"/>
        <w:rPr>
          <w:rStyle w:val="normaltextrun"/>
          <w:rFonts w:ascii="Segoe UI" w:hAnsi="Segoe UI" w:cs="Segoe UI"/>
          <w:b/>
          <w:bCs/>
          <w:sz w:val="22"/>
          <w:szCs w:val="22"/>
        </w:rPr>
      </w:pPr>
      <w:r w:rsidRPr="00CF4AA9">
        <w:rPr>
          <w:rStyle w:val="normaltextrun"/>
          <w:rFonts w:ascii="Segoe UI" w:hAnsi="Segoe UI" w:cs="Segoe UI"/>
          <w:b/>
          <w:bCs/>
          <w:noProof/>
          <w:color w:val="000000"/>
          <w:shd w:val="clear" w:color="auto" w:fill="FFFFFF"/>
        </w:rPr>
        <mc:AlternateContent>
          <mc:Choice Requires="wps">
            <w:drawing>
              <wp:anchor distT="45720" distB="45720" distL="114300" distR="114300" simplePos="0" relativeHeight="251658243" behindDoc="0" locked="0" layoutInCell="1" allowOverlap="1" wp14:anchorId="26108566" wp14:editId="5D98C800">
                <wp:simplePos x="0" y="0"/>
                <wp:positionH relativeFrom="margin">
                  <wp:align>left</wp:align>
                </wp:positionH>
                <wp:positionV relativeFrom="paragraph">
                  <wp:posOffset>2656086</wp:posOffset>
                </wp:positionV>
                <wp:extent cx="5588000" cy="1318260"/>
                <wp:effectExtent l="0" t="0" r="12700" b="1524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0" cy="1318260"/>
                        </a:xfrm>
                        <a:prstGeom prst="rect">
                          <a:avLst/>
                        </a:prstGeom>
                        <a:solidFill>
                          <a:srgbClr val="FFFFFF"/>
                        </a:solidFill>
                        <a:ln w="9525">
                          <a:solidFill>
                            <a:srgbClr val="000000"/>
                          </a:solidFill>
                          <a:miter lim="800000"/>
                          <a:headEnd/>
                          <a:tailEnd/>
                        </a:ln>
                      </wps:spPr>
                      <wps:txbx>
                        <w:txbxContent>
                          <w:p w14:paraId="271A8948" w14:textId="77777777" w:rsidR="007D00DA" w:rsidRPr="001D2F83" w:rsidRDefault="007D00DA" w:rsidP="00BB57E1">
                            <w:pPr>
                              <w:pStyle w:val="NoSpacing"/>
                              <w:rPr>
                                <w:rStyle w:val="normaltextrun"/>
                                <w:rFonts w:cs="Segoe UI"/>
                                <w:b/>
                                <w:bCs/>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4</w:t>
                            </w:r>
                            <w:r w:rsidRPr="001D2F83">
                              <w:rPr>
                                <w:rStyle w:val="normaltextrun"/>
                                <w:rFonts w:cs="Segoe UI"/>
                                <w:b/>
                                <w:bCs/>
                                <w:color w:val="000000"/>
                                <w:shd w:val="clear" w:color="auto" w:fill="FFFFFF"/>
                              </w:rPr>
                              <w:t>.</w:t>
                            </w:r>
                          </w:p>
                          <w:p w14:paraId="40115776" w14:textId="1C640D18" w:rsidR="007D00DA" w:rsidRPr="00E1126E" w:rsidRDefault="007D00DA" w:rsidP="00BB57E1">
                            <w:pPr>
                              <w:rPr>
                                <w:rStyle w:val="normaltextrun"/>
                                <w:rFonts w:cstheme="minorHAnsi"/>
                                <w:color w:val="000000"/>
                                <w:shd w:val="clear" w:color="auto" w:fill="FFFFFF"/>
                              </w:rPr>
                            </w:pPr>
                            <w:r w:rsidRPr="001D2F83">
                              <w:rPr>
                                <w:rStyle w:val="eop"/>
                                <w:rFonts w:cs="Segoe UI"/>
                                <w:color w:val="000000"/>
                                <w:shd w:val="clear" w:color="auto" w:fill="FFFFFF"/>
                              </w:rPr>
                              <w:t>If at risk of drying, habitats</w:t>
                            </w:r>
                            <w:r w:rsidRPr="001D2F83">
                              <w:rPr>
                                <w:rStyle w:val="eop"/>
                                <w:rFonts w:cs="Segoe UI"/>
                                <w:b/>
                                <w:bCs/>
                                <w:color w:val="000000"/>
                                <w:shd w:val="clear" w:color="auto" w:fill="FFFFFF"/>
                              </w:rPr>
                              <w:t xml:space="preserve"> </w:t>
                            </w:r>
                            <w:r w:rsidRPr="001D2F83">
                              <w:rPr>
                                <w:rStyle w:val="eop"/>
                                <w:rFonts w:cs="Segoe UI"/>
                                <w:color w:val="000000"/>
                                <w:shd w:val="clear" w:color="auto" w:fill="FFFFFF"/>
                              </w:rPr>
                              <w:t xml:space="preserve">supporting critical mussel source populations of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w:t>
                            </w:r>
                            <w:r w:rsidRPr="001D2F83">
                              <w:rPr>
                                <w:rStyle w:val="eop"/>
                                <w:rFonts w:cs="Segoe UI"/>
                                <w:color w:val="000000"/>
                                <w:shd w:val="clear" w:color="auto" w:fill="FFFFFF"/>
                              </w:rPr>
                              <w:t xml:space="preserve">should have </w:t>
                            </w:r>
                            <w:r>
                              <w:rPr>
                                <w:rStyle w:val="eop"/>
                                <w:rFonts w:cs="Segoe UI"/>
                                <w:color w:val="000000"/>
                                <w:shd w:val="clear" w:color="auto" w:fill="FFFFFF"/>
                              </w:rPr>
                              <w:t>any emersion</w:t>
                            </w:r>
                            <w:r w:rsidRPr="001D2F83">
                              <w:rPr>
                                <w:rStyle w:val="eop"/>
                                <w:rFonts w:cs="Segoe UI"/>
                                <w:color w:val="000000"/>
                                <w:shd w:val="clear" w:color="auto" w:fill="FFFFFF"/>
                              </w:rPr>
                              <w:t xml:space="preserve"> and </w:t>
                            </w:r>
                            <w:r>
                              <w:rPr>
                                <w:rStyle w:val="eop"/>
                                <w:rFonts w:cs="Segoe UI"/>
                                <w:color w:val="000000"/>
                                <w:shd w:val="clear" w:color="auto" w:fill="FFFFFF"/>
                              </w:rPr>
                              <w:t xml:space="preserve">complete </w:t>
                            </w:r>
                            <w:r w:rsidRPr="001D2F83">
                              <w:rPr>
                                <w:rStyle w:val="eop"/>
                                <w:rFonts w:cs="Segoe UI"/>
                                <w:color w:val="000000"/>
                                <w:shd w:val="clear" w:color="auto" w:fill="FFFFFF"/>
                              </w:rPr>
                              <w:t xml:space="preserve">exposure </w:t>
                            </w:r>
                            <w:r>
                              <w:rPr>
                                <w:rStyle w:val="eop"/>
                                <w:rFonts w:cs="Segoe UI"/>
                                <w:color w:val="000000"/>
                                <w:shd w:val="clear" w:color="auto" w:fill="FFFFFF"/>
                              </w:rPr>
                              <w:t>events</w:t>
                            </w:r>
                            <w:r w:rsidRPr="001D2F83">
                              <w:rPr>
                                <w:rStyle w:val="eop"/>
                                <w:rFonts w:cs="Segoe UI"/>
                                <w:color w:val="000000"/>
                                <w:shd w:val="clear" w:color="auto" w:fill="FFFFFF"/>
                              </w:rPr>
                              <w:t xml:space="preserve"> confined to the </w:t>
                            </w:r>
                            <w:r w:rsidRPr="001D2F83">
                              <w:rPr>
                                <w:rStyle w:val="normaltextrun"/>
                                <w:rFonts w:cs="Segoe UI"/>
                                <w:color w:val="000000"/>
                                <w:shd w:val="clear" w:color="auto" w:fill="FFFFFF"/>
                              </w:rPr>
                              <w:t>cooler months of the year</w:t>
                            </w:r>
                            <w:r w:rsidRPr="001D2F83">
                              <w:rPr>
                                <w:rStyle w:val="eop"/>
                                <w:rFonts w:cs="Segoe UI"/>
                                <w:color w:val="000000"/>
                                <w:shd w:val="clear" w:color="auto" w:fill="FFFFFF"/>
                              </w:rPr>
                              <w:t xml:space="preserve"> when </w:t>
                            </w:r>
                            <w:r w:rsidRPr="002F27BE">
                              <w:rPr>
                                <w:rStyle w:val="eop"/>
                                <w:rFonts w:cs="Segoe UI"/>
                                <w:color w:val="000000"/>
                                <w:shd w:val="clear" w:color="auto" w:fill="FFFFFF"/>
                              </w:rPr>
                              <w:t>ambient temperatures are &lt;30</w:t>
                            </w:r>
                            <w:r w:rsidRPr="002F27BE">
                              <w:rPr>
                                <w:rStyle w:val="normaltextrun"/>
                                <w:rFonts w:cs="Segoe UI"/>
                                <w:color w:val="000000"/>
                                <w:shd w:val="clear" w:color="auto" w:fill="FFFFFF"/>
                              </w:rPr>
                              <w:t>°C. Complete drying of these habitats should be conservatively managed during these months and extend for no longer than 20 days to avoid mass mortality events.</w:t>
                            </w:r>
                            <w:r>
                              <w:rPr>
                                <w:rStyle w:val="normaltextrun"/>
                                <w:rFonts w:cs="Segoe UI"/>
                                <w:color w:val="000000"/>
                                <w:shd w:val="clear" w:color="auto" w:fill="FFFFFF"/>
                              </w:rPr>
                              <w:t xml:space="preserve"> </w:t>
                            </w:r>
                          </w:p>
                          <w:p w14:paraId="74552E91" w14:textId="77777777" w:rsidR="007D00DA" w:rsidRDefault="007D00DA" w:rsidP="00BB5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08566" id="_x0000_s1030" type="#_x0000_t202" style="position:absolute;margin-left:0;margin-top:209.15pt;width:440pt;height:103.8pt;z-index:251658243;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">
                <v:textbox>
                  <w:txbxContent>
                    <w:p w14:paraId="271A8948" w14:textId="77777777" w:rsidR="007D00DA" w:rsidRPr="001D2F83" w:rsidRDefault="007D00DA" w:rsidP="00BB57E1">
                      <w:pPr>
                        <w:pStyle w:val="NoSpacing"/>
                        <w:rPr>
                          <w:rStyle w:val="normaltextrun"/>
                          <w:rFonts w:cs="Segoe UI"/>
                          <w:b/>
                          <w:bCs/>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4</w:t>
                      </w:r>
                      <w:r w:rsidRPr="001D2F83">
                        <w:rPr>
                          <w:rStyle w:val="normaltextrun"/>
                          <w:rFonts w:cs="Segoe UI"/>
                          <w:b/>
                          <w:bCs/>
                          <w:color w:val="000000"/>
                          <w:shd w:val="clear" w:color="auto" w:fill="FFFFFF"/>
                        </w:rPr>
                        <w:t>.</w:t>
                      </w:r>
                    </w:p>
                    <w:p w14:paraId="40115776" w14:textId="1C640D18" w:rsidR="007D00DA" w:rsidRPr="00E1126E" w:rsidRDefault="007D00DA" w:rsidP="00BB57E1">
                      <w:pPr>
                        <w:rPr>
                          <w:rStyle w:val="normaltextrun"/>
                          <w:rFonts w:cstheme="minorHAnsi"/>
                          <w:color w:val="000000"/>
                          <w:shd w:val="clear" w:color="auto" w:fill="FFFFFF"/>
                        </w:rPr>
                      </w:pPr>
                      <w:r w:rsidRPr="001D2F83">
                        <w:rPr>
                          <w:rStyle w:val="eop"/>
                          <w:rFonts w:cs="Segoe UI"/>
                          <w:color w:val="000000"/>
                          <w:shd w:val="clear" w:color="auto" w:fill="FFFFFF"/>
                        </w:rPr>
                        <w:t>If at risk of drying, habitats</w:t>
                      </w:r>
                      <w:r w:rsidRPr="001D2F83">
                        <w:rPr>
                          <w:rStyle w:val="eop"/>
                          <w:rFonts w:cs="Segoe UI"/>
                          <w:b/>
                          <w:bCs/>
                          <w:color w:val="000000"/>
                          <w:shd w:val="clear" w:color="auto" w:fill="FFFFFF"/>
                        </w:rPr>
                        <w:t xml:space="preserve"> </w:t>
                      </w:r>
                      <w:r w:rsidRPr="001D2F83">
                        <w:rPr>
                          <w:rStyle w:val="eop"/>
                          <w:rFonts w:cs="Segoe UI"/>
                          <w:color w:val="000000"/>
                          <w:shd w:val="clear" w:color="auto" w:fill="FFFFFF"/>
                        </w:rPr>
                        <w:t xml:space="preserve">supporting critical mussel source populations of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w:t>
                      </w:r>
                      <w:r w:rsidRPr="001D2F83">
                        <w:rPr>
                          <w:rStyle w:val="eop"/>
                          <w:rFonts w:cs="Segoe UI"/>
                          <w:color w:val="000000"/>
                          <w:shd w:val="clear" w:color="auto" w:fill="FFFFFF"/>
                        </w:rPr>
                        <w:t xml:space="preserve">should have </w:t>
                      </w:r>
                      <w:r>
                        <w:rPr>
                          <w:rStyle w:val="eop"/>
                          <w:rFonts w:cs="Segoe UI"/>
                          <w:color w:val="000000"/>
                          <w:shd w:val="clear" w:color="auto" w:fill="FFFFFF"/>
                        </w:rPr>
                        <w:t>any emersion</w:t>
                      </w:r>
                      <w:r w:rsidRPr="001D2F83">
                        <w:rPr>
                          <w:rStyle w:val="eop"/>
                          <w:rFonts w:cs="Segoe UI"/>
                          <w:color w:val="000000"/>
                          <w:shd w:val="clear" w:color="auto" w:fill="FFFFFF"/>
                        </w:rPr>
                        <w:t xml:space="preserve"> and </w:t>
                      </w:r>
                      <w:r>
                        <w:rPr>
                          <w:rStyle w:val="eop"/>
                          <w:rFonts w:cs="Segoe UI"/>
                          <w:color w:val="000000"/>
                          <w:shd w:val="clear" w:color="auto" w:fill="FFFFFF"/>
                        </w:rPr>
                        <w:t xml:space="preserve">complete </w:t>
                      </w:r>
                      <w:r w:rsidRPr="001D2F83">
                        <w:rPr>
                          <w:rStyle w:val="eop"/>
                          <w:rFonts w:cs="Segoe UI"/>
                          <w:color w:val="000000"/>
                          <w:shd w:val="clear" w:color="auto" w:fill="FFFFFF"/>
                        </w:rPr>
                        <w:t xml:space="preserve">exposure </w:t>
                      </w:r>
                      <w:r>
                        <w:rPr>
                          <w:rStyle w:val="eop"/>
                          <w:rFonts w:cs="Segoe UI"/>
                          <w:color w:val="000000"/>
                          <w:shd w:val="clear" w:color="auto" w:fill="FFFFFF"/>
                        </w:rPr>
                        <w:t>events</w:t>
                      </w:r>
                      <w:r w:rsidRPr="001D2F83">
                        <w:rPr>
                          <w:rStyle w:val="eop"/>
                          <w:rFonts w:cs="Segoe UI"/>
                          <w:color w:val="000000"/>
                          <w:shd w:val="clear" w:color="auto" w:fill="FFFFFF"/>
                        </w:rPr>
                        <w:t xml:space="preserve"> confined to the </w:t>
                      </w:r>
                      <w:r w:rsidRPr="001D2F83">
                        <w:rPr>
                          <w:rStyle w:val="normaltextrun"/>
                          <w:rFonts w:cs="Segoe UI"/>
                          <w:color w:val="000000"/>
                          <w:shd w:val="clear" w:color="auto" w:fill="FFFFFF"/>
                        </w:rPr>
                        <w:t>cooler months of the year</w:t>
                      </w:r>
                      <w:r w:rsidRPr="001D2F83">
                        <w:rPr>
                          <w:rStyle w:val="eop"/>
                          <w:rFonts w:cs="Segoe UI"/>
                          <w:color w:val="000000"/>
                          <w:shd w:val="clear" w:color="auto" w:fill="FFFFFF"/>
                        </w:rPr>
                        <w:t xml:space="preserve"> when </w:t>
                      </w:r>
                      <w:r w:rsidRPr="002F27BE">
                        <w:rPr>
                          <w:rStyle w:val="eop"/>
                          <w:rFonts w:cs="Segoe UI"/>
                          <w:color w:val="000000"/>
                          <w:shd w:val="clear" w:color="auto" w:fill="FFFFFF"/>
                        </w:rPr>
                        <w:t>ambient temperatures are &lt;30</w:t>
                      </w:r>
                      <w:r w:rsidRPr="002F27BE">
                        <w:rPr>
                          <w:rStyle w:val="normaltextrun"/>
                          <w:rFonts w:cs="Segoe UI"/>
                          <w:color w:val="000000"/>
                          <w:shd w:val="clear" w:color="auto" w:fill="FFFFFF"/>
                        </w:rPr>
                        <w:t>°C. Complete drying of these habitats should be conservatively managed during these months and extend for no longer than 20 days to avoid mass mortality events.</w:t>
                      </w:r>
                      <w:r>
                        <w:rPr>
                          <w:rStyle w:val="normaltextrun"/>
                          <w:rFonts w:cs="Segoe UI"/>
                          <w:color w:val="000000"/>
                          <w:shd w:val="clear" w:color="auto" w:fill="FFFFFF"/>
                        </w:rPr>
                        <w:t xml:space="preserve"> </w:t>
                      </w:r>
                    </w:p>
                    <w:p w14:paraId="74552E91" w14:textId="77777777" w:rsidR="007D00DA" w:rsidRDefault="007D00DA" w:rsidP="00BB57E1"/>
                  </w:txbxContent>
                </v:textbox>
                <w10:wrap type="square" anchorx="margin"/>
              </v:shape>
            </w:pict>
          </mc:Fallback>
        </mc:AlternateContent>
      </w:r>
      <w:r w:rsidRPr="00CF4AA9">
        <w:rPr>
          <w:rStyle w:val="normaltextrun"/>
          <w:rFonts w:ascii="Segoe UI" w:hAnsi="Segoe UI" w:cs="Segoe UI"/>
          <w:b/>
          <w:bCs/>
          <w:noProof/>
          <w:color w:val="000000"/>
          <w:shd w:val="clear" w:color="auto" w:fill="FFFFFF"/>
        </w:rPr>
        <mc:AlternateContent>
          <mc:Choice Requires="wps">
            <w:drawing>
              <wp:anchor distT="45720" distB="45720" distL="114300" distR="114300" simplePos="0" relativeHeight="251658242" behindDoc="0" locked="0" layoutInCell="1" allowOverlap="1" wp14:anchorId="707D76CB" wp14:editId="3F0D2A34">
                <wp:simplePos x="0" y="0"/>
                <wp:positionH relativeFrom="column">
                  <wp:posOffset>13970</wp:posOffset>
                </wp:positionH>
                <wp:positionV relativeFrom="paragraph">
                  <wp:posOffset>1494495</wp:posOffset>
                </wp:positionV>
                <wp:extent cx="5588000" cy="890905"/>
                <wp:effectExtent l="0" t="0" r="12700" b="23495"/>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0" cy="890905"/>
                        </a:xfrm>
                        <a:prstGeom prst="rect">
                          <a:avLst/>
                        </a:prstGeom>
                        <a:solidFill>
                          <a:srgbClr val="FFFFFF"/>
                        </a:solidFill>
                        <a:ln w="9525">
                          <a:solidFill>
                            <a:srgbClr val="000000"/>
                          </a:solidFill>
                          <a:miter lim="800000"/>
                          <a:headEnd/>
                          <a:tailEnd/>
                        </a:ln>
                      </wps:spPr>
                      <wps:txbx>
                        <w:txbxContent>
                          <w:p w14:paraId="2AF73136" w14:textId="77777777" w:rsidR="007D00DA" w:rsidRPr="001D2F83" w:rsidRDefault="007D00DA" w:rsidP="00BB57E1">
                            <w:pPr>
                              <w:pStyle w:val="NoSpacing"/>
                              <w:rPr>
                                <w:rStyle w:val="normaltextrun"/>
                                <w:rFonts w:cs="Segoe UI"/>
                                <w:b/>
                                <w:bCs/>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3</w:t>
                            </w:r>
                            <w:r w:rsidRPr="001D2F83">
                              <w:rPr>
                                <w:rStyle w:val="normaltextrun"/>
                                <w:rFonts w:cs="Segoe UI"/>
                                <w:b/>
                                <w:bCs/>
                                <w:color w:val="000000"/>
                                <w:shd w:val="clear" w:color="auto" w:fill="FFFFFF"/>
                              </w:rPr>
                              <w:t>.</w:t>
                            </w:r>
                          </w:p>
                          <w:p w14:paraId="6827A368" w14:textId="77777777" w:rsidR="007D00DA" w:rsidRPr="00CF4AA9" w:rsidRDefault="007D00DA" w:rsidP="00BB57E1">
                            <w:pPr>
                              <w:pStyle w:val="NoSpacing"/>
                              <w:rPr>
                                <w:rFonts w:cs="Segoe UI"/>
                                <w:b/>
                                <w:bCs/>
                                <w:color w:val="000000"/>
                                <w:shd w:val="clear" w:color="auto" w:fill="FFFFFF"/>
                              </w:rPr>
                            </w:pPr>
                            <w:r w:rsidRPr="001D2F83">
                              <w:rPr>
                                <w:rStyle w:val="normaltextrun"/>
                                <w:rFonts w:cs="Segoe UI"/>
                                <w:color w:val="000000"/>
                                <w:shd w:val="clear" w:color="auto" w:fill="FFFFFF"/>
                              </w:rPr>
                              <w:t>During times of low water resource availability</w:t>
                            </w:r>
                            <w:r>
                              <w:rPr>
                                <w:rStyle w:val="normaltextrun"/>
                                <w:rFonts w:cs="Segoe UI"/>
                                <w:color w:val="000000"/>
                                <w:shd w:val="clear" w:color="auto" w:fill="FFFFFF"/>
                              </w:rPr>
                              <w:t xml:space="preserve"> or extreme shortages</w:t>
                            </w:r>
                            <w:r w:rsidRPr="001D2F83">
                              <w:rPr>
                                <w:rStyle w:val="normaltextrun"/>
                                <w:rFonts w:cs="Segoe UI"/>
                                <w:color w:val="000000"/>
                                <w:shd w:val="clear" w:color="auto" w:fill="FFFFFF"/>
                              </w:rPr>
                              <w:t xml:space="preserve">, maintain very low flows, baseflows or refugia </w:t>
                            </w:r>
                            <w:r>
                              <w:rPr>
                                <w:rStyle w:val="normaltextrun"/>
                                <w:rFonts w:cs="Segoe UI"/>
                                <w:color w:val="000000"/>
                                <w:shd w:val="clear" w:color="auto" w:fill="FFFFFF"/>
                              </w:rPr>
                              <w:t xml:space="preserve">replenishment </w:t>
                            </w:r>
                            <w:r w:rsidRPr="001D2F83">
                              <w:rPr>
                                <w:rStyle w:val="normaltextrun"/>
                                <w:rFonts w:cs="Segoe UI"/>
                                <w:color w:val="000000"/>
                                <w:shd w:val="clear" w:color="auto" w:fill="FFFFFF"/>
                              </w:rPr>
                              <w:t xml:space="preserve">for </w:t>
                            </w:r>
                            <w:r>
                              <w:rPr>
                                <w:rStyle w:val="normaltextrun"/>
                                <w:rFonts w:cs="Segoe UI"/>
                                <w:color w:val="000000"/>
                                <w:shd w:val="clear" w:color="auto" w:fill="FFFFFF"/>
                              </w:rPr>
                              <w:t xml:space="preserve">the </w:t>
                            </w:r>
                            <w:r w:rsidRPr="001D2F83">
                              <w:rPr>
                                <w:rStyle w:val="normaltextrun"/>
                                <w:rFonts w:cs="Segoe UI"/>
                                <w:color w:val="000000"/>
                                <w:shd w:val="clear" w:color="auto" w:fill="FFFFFF"/>
                              </w:rPr>
                              <w:t xml:space="preserve">source populations of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1D2F83">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identified in </w:t>
                            </w:r>
                            <w:r w:rsidRPr="008F5324">
                              <w:rPr>
                                <w:rStyle w:val="normaltextrun"/>
                                <w:rFonts w:cs="Segoe UI"/>
                                <w:b/>
                                <w:bCs/>
                                <w:color w:val="000000"/>
                                <w:shd w:val="clear" w:color="auto" w:fill="FFFFFF"/>
                              </w:rPr>
                              <w:t>Management recommendation 1</w:t>
                            </w:r>
                            <w:r w:rsidRPr="001E62E4">
                              <w:rPr>
                                <w:rStyle w:val="normaltextrun"/>
                                <w:rFonts w:cs="Segoe UI"/>
                                <w:color w:val="000000"/>
                                <w:shd w:val="clear" w:color="auto" w:fill="FFFFFF"/>
                              </w:rPr>
                              <w:t>.</w:t>
                            </w:r>
                            <w:r w:rsidRPr="001D2F83">
                              <w:rPr>
                                <w:rStyle w:val="normaltextrun"/>
                                <w:rFonts w:cs="Segoe UI"/>
                                <w:color w:val="000000"/>
                                <w:shd w:val="clear" w:color="auto" w:fill="FFFFF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D76CB" id="Text Box 5" o:spid="_x0000_s1031" type="#_x0000_t202" style="position:absolute;margin-left:1.1pt;margin-top:117.7pt;width:440pt;height:70.1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">
                <v:textbox>
                  <w:txbxContent>
                    <w:p w14:paraId="2AF73136" w14:textId="77777777" w:rsidR="007D00DA" w:rsidRPr="001D2F83" w:rsidRDefault="007D00DA" w:rsidP="00BB57E1">
                      <w:pPr>
                        <w:pStyle w:val="NoSpacing"/>
                        <w:rPr>
                          <w:rStyle w:val="normaltextrun"/>
                          <w:rFonts w:cs="Segoe UI"/>
                          <w:b/>
                          <w:bCs/>
                          <w:color w:val="000000"/>
                          <w:shd w:val="clear" w:color="auto" w:fill="FFFFFF"/>
                        </w:rPr>
                      </w:pPr>
                      <w:r w:rsidRPr="001D2F83">
                        <w:rPr>
                          <w:rStyle w:val="normaltextrun"/>
                          <w:rFonts w:cs="Segoe UI"/>
                          <w:b/>
                          <w:bCs/>
                          <w:color w:val="000000"/>
                          <w:shd w:val="clear" w:color="auto" w:fill="FFFFFF"/>
                        </w:rPr>
                        <w:t xml:space="preserve">Management recommendation </w:t>
                      </w:r>
                      <w:r>
                        <w:rPr>
                          <w:rStyle w:val="normaltextrun"/>
                          <w:rFonts w:cs="Segoe UI"/>
                          <w:b/>
                          <w:bCs/>
                          <w:color w:val="000000"/>
                          <w:shd w:val="clear" w:color="auto" w:fill="FFFFFF"/>
                        </w:rPr>
                        <w:t>3</w:t>
                      </w:r>
                      <w:r w:rsidRPr="001D2F83">
                        <w:rPr>
                          <w:rStyle w:val="normaltextrun"/>
                          <w:rFonts w:cs="Segoe UI"/>
                          <w:b/>
                          <w:bCs/>
                          <w:color w:val="000000"/>
                          <w:shd w:val="clear" w:color="auto" w:fill="FFFFFF"/>
                        </w:rPr>
                        <w:t>.</w:t>
                      </w:r>
                    </w:p>
                    <w:p w14:paraId="6827A368" w14:textId="77777777" w:rsidR="007D00DA" w:rsidRPr="00CF4AA9" w:rsidRDefault="007D00DA" w:rsidP="00BB57E1">
                      <w:pPr>
                        <w:pStyle w:val="NoSpacing"/>
                        <w:rPr>
                          <w:rFonts w:cs="Segoe UI"/>
                          <w:b/>
                          <w:bCs/>
                          <w:color w:val="000000"/>
                          <w:shd w:val="clear" w:color="auto" w:fill="FFFFFF"/>
                        </w:rPr>
                      </w:pPr>
                      <w:r w:rsidRPr="001D2F83">
                        <w:rPr>
                          <w:rStyle w:val="normaltextrun"/>
                          <w:rFonts w:cs="Segoe UI"/>
                          <w:color w:val="000000"/>
                          <w:shd w:val="clear" w:color="auto" w:fill="FFFFFF"/>
                        </w:rPr>
                        <w:t>During times of low water resource availability</w:t>
                      </w:r>
                      <w:r>
                        <w:rPr>
                          <w:rStyle w:val="normaltextrun"/>
                          <w:rFonts w:cs="Segoe UI"/>
                          <w:color w:val="000000"/>
                          <w:shd w:val="clear" w:color="auto" w:fill="FFFFFF"/>
                        </w:rPr>
                        <w:t xml:space="preserve"> or extreme shortages</w:t>
                      </w:r>
                      <w:r w:rsidRPr="001D2F83">
                        <w:rPr>
                          <w:rStyle w:val="normaltextrun"/>
                          <w:rFonts w:cs="Segoe UI"/>
                          <w:color w:val="000000"/>
                          <w:shd w:val="clear" w:color="auto" w:fill="FFFFFF"/>
                        </w:rPr>
                        <w:t xml:space="preserve">, maintain very low flows, baseflows or refugia </w:t>
                      </w:r>
                      <w:r>
                        <w:rPr>
                          <w:rStyle w:val="normaltextrun"/>
                          <w:rFonts w:cs="Segoe UI"/>
                          <w:color w:val="000000"/>
                          <w:shd w:val="clear" w:color="auto" w:fill="FFFFFF"/>
                        </w:rPr>
                        <w:t xml:space="preserve">replenishment </w:t>
                      </w:r>
                      <w:r w:rsidRPr="001D2F83">
                        <w:rPr>
                          <w:rStyle w:val="normaltextrun"/>
                          <w:rFonts w:cs="Segoe UI"/>
                          <w:color w:val="000000"/>
                          <w:shd w:val="clear" w:color="auto" w:fill="FFFFFF"/>
                        </w:rPr>
                        <w:t xml:space="preserve">for </w:t>
                      </w:r>
                      <w:r>
                        <w:rPr>
                          <w:rStyle w:val="normaltextrun"/>
                          <w:rFonts w:cs="Segoe UI"/>
                          <w:color w:val="000000"/>
                          <w:shd w:val="clear" w:color="auto" w:fill="FFFFFF"/>
                        </w:rPr>
                        <w:t xml:space="preserve">the </w:t>
                      </w:r>
                      <w:r w:rsidRPr="001D2F83">
                        <w:rPr>
                          <w:rStyle w:val="normaltextrun"/>
                          <w:rFonts w:cs="Segoe UI"/>
                          <w:color w:val="000000"/>
                          <w:shd w:val="clear" w:color="auto" w:fill="FFFFFF"/>
                        </w:rPr>
                        <w:t xml:space="preserve">source populations of </w:t>
                      </w:r>
                      <w:proofErr w:type="spellStart"/>
                      <w:r w:rsidRPr="00BB57E1">
                        <w:rPr>
                          <w:rStyle w:val="normaltextrun"/>
                          <w:rFonts w:cs="Segoe UI"/>
                          <w:i/>
                          <w:iCs/>
                          <w:color w:val="000000"/>
                          <w:shd w:val="clear" w:color="auto" w:fill="FFFFFF"/>
                        </w:rPr>
                        <w:t>Alathyria</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jacksoni</w:t>
                      </w:r>
                      <w:proofErr w:type="spellEnd"/>
                      <w:r w:rsidRPr="001D2F83">
                        <w:rPr>
                          <w:rStyle w:val="normaltextrun"/>
                          <w:rFonts w:cs="Segoe UI"/>
                          <w:color w:val="000000"/>
                          <w:shd w:val="clear" w:color="auto" w:fill="FFFFFF"/>
                        </w:rPr>
                        <w:t xml:space="preserve"> and </w:t>
                      </w:r>
                      <w:proofErr w:type="spellStart"/>
                      <w:r w:rsidRPr="00BB57E1">
                        <w:rPr>
                          <w:rStyle w:val="normaltextrun"/>
                          <w:rFonts w:cs="Segoe UI"/>
                          <w:i/>
                          <w:iCs/>
                          <w:color w:val="000000"/>
                          <w:shd w:val="clear" w:color="auto" w:fill="FFFFFF"/>
                        </w:rPr>
                        <w:t>Velesunio</w:t>
                      </w:r>
                      <w:proofErr w:type="spellEnd"/>
                      <w:r w:rsidRPr="00BB57E1">
                        <w:rPr>
                          <w:rStyle w:val="normaltextrun"/>
                          <w:rFonts w:cs="Segoe UI"/>
                          <w:i/>
                          <w:iCs/>
                          <w:color w:val="000000"/>
                          <w:shd w:val="clear" w:color="auto" w:fill="FFFFFF"/>
                        </w:rPr>
                        <w:t xml:space="preserve"> </w:t>
                      </w:r>
                      <w:proofErr w:type="spellStart"/>
                      <w:r w:rsidRPr="00BB57E1">
                        <w:rPr>
                          <w:rStyle w:val="normaltextrun"/>
                          <w:rFonts w:cs="Segoe UI"/>
                          <w:i/>
                          <w:iCs/>
                          <w:color w:val="000000"/>
                          <w:shd w:val="clear" w:color="auto" w:fill="FFFFFF"/>
                        </w:rPr>
                        <w:t>ambiguus</w:t>
                      </w:r>
                      <w:proofErr w:type="spellEnd"/>
                      <w:r w:rsidRPr="001D2F83">
                        <w:rPr>
                          <w:rStyle w:val="normaltextrun"/>
                          <w:rFonts w:cs="Segoe UI"/>
                          <w:color w:val="000000"/>
                          <w:shd w:val="clear" w:color="auto" w:fill="FFFFFF"/>
                        </w:rPr>
                        <w:t xml:space="preserve"> identified in </w:t>
                      </w:r>
                      <w:r w:rsidRPr="008F5324">
                        <w:rPr>
                          <w:rStyle w:val="normaltextrun"/>
                          <w:rFonts w:cs="Segoe UI"/>
                          <w:b/>
                          <w:bCs/>
                          <w:color w:val="000000"/>
                          <w:shd w:val="clear" w:color="auto" w:fill="FFFFFF"/>
                        </w:rPr>
                        <w:t>Management recommendation 1</w:t>
                      </w:r>
                      <w:r w:rsidRPr="001E62E4">
                        <w:rPr>
                          <w:rStyle w:val="normaltextrun"/>
                          <w:rFonts w:cs="Segoe UI"/>
                          <w:color w:val="000000"/>
                          <w:shd w:val="clear" w:color="auto" w:fill="FFFFFF"/>
                        </w:rPr>
                        <w:t>.</w:t>
                      </w:r>
                      <w:r w:rsidRPr="001D2F83">
                        <w:rPr>
                          <w:rStyle w:val="normaltextrun"/>
                          <w:rFonts w:cs="Segoe UI"/>
                          <w:color w:val="000000"/>
                          <w:shd w:val="clear" w:color="auto" w:fill="FFFFFF"/>
                        </w:rPr>
                        <w:t xml:space="preserve"> </w:t>
                      </w:r>
                    </w:p>
                  </w:txbxContent>
                </v:textbox>
                <w10:wrap type="square"/>
              </v:shape>
            </w:pict>
          </mc:Fallback>
        </mc:AlternateContent>
      </w:r>
      <w:r w:rsidR="00BB57E1" w:rsidRPr="007B6761">
        <w:rPr>
          <w:rStyle w:val="normaltextrun"/>
          <w:rFonts w:ascii="Segoe UI" w:hAnsi="Segoe UI" w:cs="Segoe UI"/>
          <w:sz w:val="22"/>
          <w:szCs w:val="22"/>
          <w:shd w:val="clear" w:color="auto" w:fill="FFFFFF"/>
        </w:rPr>
        <w:t xml:space="preserve">Based on </w:t>
      </w:r>
      <w:r w:rsidR="00BB57E1">
        <w:rPr>
          <w:rStyle w:val="normaltextrun"/>
          <w:rFonts w:ascii="Segoe UI" w:hAnsi="Segoe UI" w:cs="Segoe UI"/>
          <w:sz w:val="22"/>
          <w:szCs w:val="22"/>
          <w:shd w:val="clear" w:color="auto" w:fill="FFFFFF"/>
        </w:rPr>
        <w:t>observations</w:t>
      </w:r>
      <w:r w:rsidR="00BB57E1" w:rsidRPr="007B6761">
        <w:rPr>
          <w:rStyle w:val="normaltextrun"/>
          <w:rFonts w:ascii="Segoe UI" w:hAnsi="Segoe UI" w:cs="Segoe UI"/>
          <w:sz w:val="22"/>
          <w:szCs w:val="22"/>
          <w:shd w:val="clear" w:color="auto" w:fill="FFFFFF"/>
        </w:rPr>
        <w:t xml:space="preserve"> during the 2017-2020 drought, critical and persistent riverine refugia capable of supporting aquatic biota w</w:t>
      </w:r>
      <w:r w:rsidR="00BB57E1">
        <w:rPr>
          <w:rStyle w:val="normaltextrun"/>
          <w:rFonts w:ascii="Segoe UI" w:hAnsi="Segoe UI" w:cs="Segoe UI"/>
          <w:sz w:val="22"/>
          <w:szCs w:val="22"/>
          <w:shd w:val="clear" w:color="auto" w:fill="FFFFFF"/>
        </w:rPr>
        <w:t>ere pools that were</w:t>
      </w:r>
      <w:r w:rsidR="00BB57E1" w:rsidRPr="007B6761">
        <w:rPr>
          <w:rStyle w:val="normaltextrun"/>
          <w:rFonts w:ascii="Segoe UI" w:hAnsi="Segoe UI" w:cs="Segoe UI"/>
          <w:sz w:val="22"/>
          <w:szCs w:val="22"/>
          <w:shd w:val="clear" w:color="auto" w:fill="FFFFFF"/>
        </w:rPr>
        <w:t xml:space="preserve"> </w:t>
      </w:r>
      <w:r w:rsidR="00BB57E1">
        <w:rPr>
          <w:rStyle w:val="normaltextrun"/>
          <w:rFonts w:ascii="Segoe UI" w:hAnsi="Segoe UI" w:cs="Segoe UI"/>
          <w:sz w:val="22"/>
          <w:szCs w:val="22"/>
          <w:shd w:val="clear" w:color="auto" w:fill="FFFFFF"/>
        </w:rPr>
        <w:t xml:space="preserve">generally </w:t>
      </w:r>
      <w:r w:rsidR="00BB57E1" w:rsidRPr="007B6761">
        <w:rPr>
          <w:rStyle w:val="normaltextrun"/>
          <w:rFonts w:ascii="Segoe UI" w:hAnsi="Segoe UI" w:cs="Segoe UI"/>
          <w:sz w:val="22"/>
          <w:szCs w:val="22"/>
          <w:shd w:val="clear" w:color="auto" w:fill="FFFFFF"/>
        </w:rPr>
        <w:t xml:space="preserve">&gt;5 m in depth at </w:t>
      </w:r>
      <w:r w:rsidR="00645DE5">
        <w:rPr>
          <w:rStyle w:val="normaltextrun"/>
          <w:rFonts w:ascii="Segoe UI" w:hAnsi="Segoe UI" w:cs="Segoe UI"/>
          <w:sz w:val="22"/>
          <w:szCs w:val="22"/>
          <w:shd w:val="clear" w:color="auto" w:fill="FFFFFF"/>
        </w:rPr>
        <w:t xml:space="preserve">the </w:t>
      </w:r>
      <w:r w:rsidR="00BB57E1" w:rsidRPr="007B6761">
        <w:rPr>
          <w:rStyle w:val="normaltextrun"/>
          <w:rFonts w:ascii="Segoe UI" w:hAnsi="Segoe UI" w:cs="Segoe UI"/>
          <w:sz w:val="22"/>
          <w:szCs w:val="22"/>
          <w:shd w:val="clear" w:color="auto" w:fill="FFFFFF"/>
        </w:rPr>
        <w:t>point of cease to flow. Mussels were able to persist under these conditions with</w:t>
      </w:r>
      <w:r w:rsidR="00BB57E1">
        <w:rPr>
          <w:rStyle w:val="normaltextrun"/>
          <w:rFonts w:ascii="Segoe UI" w:hAnsi="Segoe UI" w:cs="Segoe UI"/>
          <w:sz w:val="22"/>
          <w:szCs w:val="22"/>
          <w:shd w:val="clear" w:color="auto" w:fill="FFFFFF"/>
        </w:rPr>
        <w:t>in these refugia up</w:t>
      </w:r>
      <w:r w:rsidR="00BB57E1" w:rsidRPr="00F267C7">
        <w:rPr>
          <w:rStyle w:val="normaltextrun"/>
          <w:rFonts w:ascii="Segoe UI" w:hAnsi="Segoe UI" w:cs="Segoe UI"/>
          <w:sz w:val="22"/>
          <w:szCs w:val="22"/>
          <w:shd w:val="clear" w:color="auto" w:fill="FFFFFF"/>
        </w:rPr>
        <w:t xml:space="preserve"> to 450 days</w:t>
      </w:r>
      <w:r w:rsidR="00BB57E1">
        <w:rPr>
          <w:rStyle w:val="normaltextrun"/>
          <w:rFonts w:ascii="Segoe UI" w:hAnsi="Segoe UI" w:cs="Segoe UI"/>
          <w:sz w:val="22"/>
          <w:szCs w:val="22"/>
          <w:shd w:val="clear" w:color="auto" w:fill="FFFFFF"/>
        </w:rPr>
        <w:t xml:space="preserve"> </w:t>
      </w:r>
      <w:r w:rsidR="00DD4291" w:rsidRPr="00DD4291">
        <w:rPr>
          <w:rStyle w:val="normaltextrun"/>
          <w:rFonts w:ascii="Segoe UI" w:hAnsi="Segoe UI" w:cs="Segoe UI"/>
          <w:sz w:val="22"/>
          <w:szCs w:val="22"/>
          <w:shd w:val="clear" w:color="auto" w:fill="FFFFFF"/>
        </w:rPr>
        <w:fldChar w:fldCharType="begin"/>
      </w:r>
      <w:r w:rsidR="00DD4291" w:rsidRPr="00DD4291">
        <w:rPr>
          <w:rStyle w:val="normaltextrun"/>
          <w:rFonts w:ascii="Segoe UI" w:hAnsi="Segoe UI" w:cs="Segoe UI"/>
          <w:sz w:val="22"/>
          <w:szCs w:val="22"/>
          <w:shd w:val="clear" w:color="auto" w:fill="FFFFFF"/>
        </w:rPr>
        <w:instrText xml:space="preserve"> ADDIN EN.CITE &lt;EndNote&gt;&lt;Cite&gt;&lt;Author&gt;Sheldon&lt;/Author&gt;&lt;Year&gt;2020&lt;/Year&gt;&lt;RecNum&gt;11&lt;/RecNum&gt;&lt;DisplayText&gt;(Sheldon et al. 2020)&lt;/DisplayText&gt;&lt;record&gt;&lt;rec-number&gt;11&lt;/rec-number&gt;&lt;foreign-keys&gt;&lt;key app="EN" db-id="rf9t5zd0se2f0medze6pxzv2w5zvvtrz2p0t" timestamp="1630447915"&gt;11&lt;/key&gt;&lt;/foreign-keys&gt;&lt;ref-type name="Report"&gt;27&lt;/ref-type&gt;&lt;contributors&gt;&lt;authors&gt;&lt;author&gt;Sheldon, Fran&lt;/author&gt;&lt;author&gt;McCasker, Nicole&lt;/author&gt;&lt;author&gt;Hobbs, Michelle&lt;/author&gt;&lt;author&gt;Humphries, Paul&lt;/author&gt;&lt;author&gt;Jones, Hugh&lt;/author&gt;&lt;author&gt;Klunzinger, Michael W.&lt;/author&gt;&lt;author&gt;Kennard, Mark&lt;/author&gt;&lt;/authors&gt;&lt;/contributors&gt;&lt;titles&gt;&lt;title&gt;Habitat and flow requirements of freshwater mussels in the northern Murray-Darling Basin. Report to the Commonwealth Environmental Water Office&lt;/title&gt;&lt;/titles&gt;&lt;pages&gt;59&lt;/pages&gt;&lt;dates&gt;&lt;year&gt;2020&lt;/year&gt;&lt;/dates&gt;&lt;urls&gt;&lt;/urls&gt;&lt;/record&gt;&lt;/Cite&gt;&lt;/EndNote&gt;</w:instrText>
      </w:r>
      <w:r w:rsidR="00DD4291" w:rsidRPr="00DD4291">
        <w:rPr>
          <w:rStyle w:val="normaltextrun"/>
          <w:rFonts w:ascii="Segoe UI" w:hAnsi="Segoe UI" w:cs="Segoe UI"/>
          <w:sz w:val="22"/>
          <w:szCs w:val="22"/>
          <w:shd w:val="clear" w:color="auto" w:fill="FFFFFF"/>
        </w:rPr>
        <w:fldChar w:fldCharType="separate"/>
      </w:r>
      <w:r w:rsidR="00DD4291" w:rsidRPr="00DD4291">
        <w:rPr>
          <w:rStyle w:val="normaltextrun"/>
          <w:rFonts w:ascii="Segoe UI" w:hAnsi="Segoe UI" w:cs="Segoe UI"/>
          <w:noProof/>
          <w:sz w:val="22"/>
          <w:szCs w:val="22"/>
          <w:shd w:val="clear" w:color="auto" w:fill="FFFFFF"/>
        </w:rPr>
        <w:t>(Sheldon et al. 2020)</w:t>
      </w:r>
      <w:r w:rsidR="00DD4291" w:rsidRPr="00DD4291">
        <w:rPr>
          <w:rStyle w:val="normaltextrun"/>
          <w:rFonts w:ascii="Segoe UI" w:hAnsi="Segoe UI" w:cs="Segoe UI"/>
          <w:sz w:val="22"/>
          <w:szCs w:val="22"/>
          <w:shd w:val="clear" w:color="auto" w:fill="FFFFFF"/>
        </w:rPr>
        <w:fldChar w:fldCharType="end"/>
      </w:r>
      <w:r w:rsidR="00BB57E1">
        <w:rPr>
          <w:rStyle w:val="normaltextrun"/>
          <w:rFonts w:ascii="Segoe UI" w:hAnsi="Segoe UI" w:cs="Segoe UI"/>
          <w:sz w:val="22"/>
          <w:szCs w:val="22"/>
          <w:shd w:val="clear" w:color="auto" w:fill="FFFFFF"/>
        </w:rPr>
        <w:t>, with</w:t>
      </w:r>
      <w:r w:rsidR="00BB57E1" w:rsidRPr="007B6761">
        <w:rPr>
          <w:rStyle w:val="normaltextrun"/>
          <w:rFonts w:ascii="Segoe UI" w:hAnsi="Segoe UI" w:cs="Segoe UI"/>
          <w:sz w:val="22"/>
          <w:szCs w:val="22"/>
          <w:shd w:val="clear" w:color="auto" w:fill="FFFFFF"/>
        </w:rPr>
        <w:t xml:space="preserve"> zero inflow </w:t>
      </w:r>
      <w:r w:rsidR="00BB57E1">
        <w:rPr>
          <w:rStyle w:val="normaltextrun"/>
          <w:rFonts w:ascii="Segoe UI" w:hAnsi="Segoe UI" w:cs="Segoe UI"/>
          <w:sz w:val="22"/>
          <w:szCs w:val="22"/>
          <w:shd w:val="clear" w:color="auto" w:fill="FFFFFF"/>
        </w:rPr>
        <w:t xml:space="preserve">and pool depth reduction driven daily by evaporative losses </w:t>
      </w:r>
      <w:r w:rsidR="00BB57E1" w:rsidRPr="007B6761">
        <w:rPr>
          <w:rStyle w:val="normaltextrun"/>
          <w:rFonts w:ascii="Segoe UI" w:hAnsi="Segoe UI" w:cs="Segoe UI"/>
          <w:sz w:val="22"/>
          <w:szCs w:val="22"/>
          <w:shd w:val="clear" w:color="auto" w:fill="FFFFFF"/>
        </w:rPr>
        <w:t xml:space="preserve">in river systems for </w:t>
      </w:r>
      <w:r w:rsidR="00BB57E1">
        <w:rPr>
          <w:rStyle w:val="normaltextrun"/>
          <w:rFonts w:ascii="Segoe UI" w:hAnsi="Segoe UI" w:cs="Segoe UI"/>
          <w:sz w:val="22"/>
          <w:szCs w:val="22"/>
          <w:shd w:val="clear" w:color="auto" w:fill="FFFFFF"/>
        </w:rPr>
        <w:t>extended periods of time</w:t>
      </w:r>
      <w:r w:rsidR="00BB57E1" w:rsidRPr="00F267C7">
        <w:rPr>
          <w:rStyle w:val="normaltextrun"/>
          <w:rFonts w:ascii="Segoe UI" w:hAnsi="Segoe UI" w:cs="Segoe UI"/>
          <w:sz w:val="22"/>
          <w:szCs w:val="22"/>
          <w:shd w:val="clear" w:color="auto" w:fill="FFFFFF"/>
        </w:rPr>
        <w:t>.</w:t>
      </w:r>
      <w:r w:rsidR="00BB57E1" w:rsidRPr="00CF4AA9">
        <w:rPr>
          <w:rStyle w:val="normaltextrun"/>
          <w:rFonts w:ascii="Segoe UI" w:hAnsi="Segoe UI" w:cs="Segoe UI"/>
          <w:sz w:val="22"/>
          <w:szCs w:val="22"/>
        </w:rPr>
        <w:t xml:space="preserve"> </w:t>
      </w:r>
      <w:r w:rsidR="00BB57E1" w:rsidRPr="007B6761">
        <w:rPr>
          <w:rStyle w:val="normaltextrun"/>
          <w:rFonts w:ascii="Segoe UI" w:hAnsi="Segoe UI" w:cs="Segoe UI"/>
          <w:sz w:val="22"/>
          <w:szCs w:val="22"/>
        </w:rPr>
        <w:t>Consideration of warming climates and adjustment of timing of seasonal water deliveries will require review</w:t>
      </w:r>
      <w:r w:rsidR="00BB57E1">
        <w:rPr>
          <w:rStyle w:val="normaltextrun"/>
          <w:rFonts w:ascii="Segoe UI" w:hAnsi="Segoe UI" w:cs="Segoe UI"/>
          <w:sz w:val="22"/>
          <w:szCs w:val="22"/>
        </w:rPr>
        <w:t xml:space="preserve"> by water managers on an individual planning area basis to account for this.</w:t>
      </w:r>
      <w:r w:rsidR="00BB57E1">
        <w:rPr>
          <w:rStyle w:val="normaltextrun"/>
          <w:rFonts w:ascii="Segoe UI" w:hAnsi="Segoe UI" w:cs="Segoe UI"/>
          <w:b/>
          <w:bCs/>
          <w:sz w:val="22"/>
          <w:szCs w:val="22"/>
        </w:rPr>
        <w:t xml:space="preserve"> </w:t>
      </w:r>
    </w:p>
    <w:p w14:paraId="0475B32A" w14:textId="77777777" w:rsidR="00BB57E1" w:rsidRPr="00671A3C" w:rsidRDefault="00BB57E1" w:rsidP="00671A3C">
      <w:pPr>
        <w:pStyle w:val="Heading4"/>
        <w:rPr>
          <w:rStyle w:val="normaltextrun"/>
          <w:rFonts w:cs="Segoe UI"/>
          <w:i/>
          <w:iCs/>
        </w:rPr>
      </w:pPr>
      <w:r w:rsidRPr="00671A3C">
        <w:rPr>
          <w:rStyle w:val="normaltextrun"/>
          <w:rFonts w:cs="Segoe UI"/>
        </w:rPr>
        <w:t xml:space="preserve">Vegetation maintenance </w:t>
      </w:r>
    </w:p>
    <w:p w14:paraId="3266F27A" w14:textId="1210CEEC" w:rsidR="00BB57E1" w:rsidRDefault="00E03AFF" w:rsidP="00BB57E1">
      <w:pPr>
        <w:pStyle w:val="paragraph"/>
        <w:spacing w:before="0" w:beforeAutospacing="0" w:after="0" w:afterAutospacing="0"/>
        <w:textAlignment w:val="baseline"/>
        <w:rPr>
          <w:rStyle w:val="normaltextrun"/>
          <w:rFonts w:ascii="Segoe UI" w:hAnsi="Segoe UI" w:cs="Segoe UI"/>
          <w:sz w:val="22"/>
          <w:szCs w:val="22"/>
        </w:rPr>
      </w:pPr>
      <w:r w:rsidRPr="00666E0D">
        <w:rPr>
          <w:rStyle w:val="normaltextrun"/>
          <w:rFonts w:cs="Segoe UI"/>
          <w:b/>
          <w:bCs/>
          <w:noProof/>
        </w:rPr>
        <mc:AlternateContent>
          <mc:Choice Requires="wps">
            <w:drawing>
              <wp:anchor distT="45720" distB="45720" distL="114300" distR="114300" simplePos="0" relativeHeight="251658244" behindDoc="0" locked="0" layoutInCell="1" allowOverlap="1" wp14:anchorId="66EC12DE" wp14:editId="1422B134">
                <wp:simplePos x="0" y="0"/>
                <wp:positionH relativeFrom="margin">
                  <wp:align>left</wp:align>
                </wp:positionH>
                <wp:positionV relativeFrom="paragraph">
                  <wp:posOffset>1132840</wp:posOffset>
                </wp:positionV>
                <wp:extent cx="5582285" cy="1247775"/>
                <wp:effectExtent l="0" t="0" r="18415"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285" cy="1248355"/>
                        </a:xfrm>
                        <a:prstGeom prst="rect">
                          <a:avLst/>
                        </a:prstGeom>
                        <a:solidFill>
                          <a:srgbClr val="FFFFFF"/>
                        </a:solidFill>
                        <a:ln w="9525">
                          <a:solidFill>
                            <a:srgbClr val="000000"/>
                          </a:solidFill>
                          <a:miter lim="800000"/>
                          <a:headEnd/>
                          <a:tailEnd/>
                        </a:ln>
                      </wps:spPr>
                      <wps:txbx>
                        <w:txbxContent>
                          <w:p w14:paraId="59179D81" w14:textId="77777777" w:rsidR="007D00DA" w:rsidRPr="008F5324" w:rsidRDefault="007D00DA" w:rsidP="00BB57E1">
                            <w:pPr>
                              <w:pStyle w:val="NoSpacing"/>
                              <w:rPr>
                                <w:rStyle w:val="normaltextrun"/>
                                <w:rFonts w:cs="Segoe UI"/>
                                <w:b/>
                                <w:bCs/>
                              </w:rPr>
                            </w:pPr>
                            <w:r w:rsidRPr="008F5324">
                              <w:rPr>
                                <w:rStyle w:val="normaltextrun"/>
                                <w:rFonts w:cs="Segoe UI"/>
                                <w:b/>
                                <w:bCs/>
                              </w:rPr>
                              <w:t>Management recommendation 5.</w:t>
                            </w:r>
                          </w:p>
                          <w:p w14:paraId="7A023F1E" w14:textId="1898FE43" w:rsidR="007D00DA" w:rsidRPr="008F5324" w:rsidRDefault="007D00DA" w:rsidP="00BB57E1">
                            <w:pPr>
                              <w:pStyle w:val="NoSpacing"/>
                              <w:rPr>
                                <w:rStyle w:val="normaltextrun"/>
                                <w:rFonts w:cs="Segoe UI"/>
                                <w:color w:val="000000"/>
                                <w:shd w:val="clear" w:color="auto" w:fill="FFFFFF"/>
                              </w:rPr>
                            </w:pPr>
                            <w:r w:rsidRPr="008F5324">
                              <w:rPr>
                                <w:rStyle w:val="normaltextrun"/>
                                <w:rFonts w:cs="Segoe UI"/>
                                <w:color w:val="000000"/>
                                <w:shd w:val="clear" w:color="auto" w:fill="FFFFFF"/>
                              </w:rPr>
                              <w:t xml:space="preserve">Support specific watering targets for </w:t>
                            </w:r>
                            <w:r>
                              <w:rPr>
                                <w:rStyle w:val="normaltextrun"/>
                                <w:rFonts w:cs="Segoe UI"/>
                                <w:color w:val="000000"/>
                                <w:shd w:val="clear" w:color="auto" w:fill="FFFFFF"/>
                              </w:rPr>
                              <w:t xml:space="preserve">riparian and floodplain </w:t>
                            </w:r>
                            <w:r w:rsidRPr="008F5324">
                              <w:rPr>
                                <w:rStyle w:val="normaltextrun"/>
                                <w:rFonts w:cs="Segoe UI"/>
                                <w:color w:val="000000"/>
                                <w:shd w:val="clear" w:color="auto" w:fill="FFFFFF"/>
                              </w:rPr>
                              <w:t xml:space="preserve">vegetation types associated with mussel habitat for source populations and priority recolonisation sites identified in </w:t>
                            </w:r>
                            <w:r w:rsidRPr="008F5324">
                              <w:rPr>
                                <w:rStyle w:val="normaltextrun"/>
                                <w:rFonts w:cs="Segoe UI"/>
                                <w:b/>
                                <w:bCs/>
                                <w:color w:val="000000"/>
                                <w:shd w:val="clear" w:color="auto" w:fill="FFFFFF"/>
                              </w:rPr>
                              <w:t>Management recommendation 1</w:t>
                            </w:r>
                            <w:r>
                              <w:rPr>
                                <w:rStyle w:val="normaltextrun"/>
                                <w:rFonts w:cs="Segoe UI"/>
                                <w:b/>
                                <w:bCs/>
                                <w:color w:val="000000"/>
                                <w:shd w:val="clear" w:color="auto" w:fill="FFFFFF"/>
                              </w:rPr>
                              <w:t>,</w:t>
                            </w:r>
                            <w:r w:rsidRPr="008F5324">
                              <w:rPr>
                                <w:rStyle w:val="normaltextrun"/>
                                <w:rFonts w:cs="Segoe UI"/>
                                <w:color w:val="000000"/>
                                <w:shd w:val="clear" w:color="auto" w:fill="FFFFFF"/>
                              </w:rPr>
                              <w:t xml:space="preserve"> in both annual watering and long</w:t>
                            </w:r>
                            <w:r>
                              <w:rPr>
                                <w:rStyle w:val="normaltextrun"/>
                                <w:rFonts w:cs="Segoe UI"/>
                                <w:color w:val="000000"/>
                                <w:shd w:val="clear" w:color="auto" w:fill="FFFFFF"/>
                              </w:rPr>
                              <w:t>-</w:t>
                            </w:r>
                            <w:r w:rsidRPr="008F5324">
                              <w:rPr>
                                <w:rStyle w:val="normaltextrun"/>
                                <w:rFonts w:cs="Segoe UI"/>
                                <w:color w:val="000000"/>
                                <w:shd w:val="clear" w:color="auto" w:fill="FFFFFF"/>
                              </w:rPr>
                              <w:t xml:space="preserve">term water plans to maintain and increase </w:t>
                            </w:r>
                            <w:r>
                              <w:rPr>
                                <w:rStyle w:val="normaltextrun"/>
                                <w:rFonts w:cs="Segoe UI"/>
                                <w:color w:val="000000"/>
                                <w:shd w:val="clear" w:color="auto" w:fill="FFFFFF"/>
                              </w:rPr>
                              <w:t xml:space="preserve">vegetation </w:t>
                            </w:r>
                            <w:r w:rsidRPr="008F5324">
                              <w:rPr>
                                <w:rStyle w:val="normaltextrun"/>
                                <w:rFonts w:cs="Segoe UI"/>
                                <w:color w:val="000000"/>
                                <w:shd w:val="clear" w:color="auto" w:fill="FFFFFF"/>
                              </w:rPr>
                              <w:t>extent</w:t>
                            </w:r>
                            <w:r>
                              <w:rPr>
                                <w:rStyle w:val="normaltextrun"/>
                                <w:rFonts w:cs="Segoe UI"/>
                                <w:color w:val="000000"/>
                                <w:shd w:val="clear" w:color="auto" w:fill="FFFFFF"/>
                              </w:rPr>
                              <w:t xml:space="preserve"> for temperature buffering and system productivity</w:t>
                            </w:r>
                            <w:r w:rsidRPr="008F5324">
                              <w:rPr>
                                <w:rStyle w:val="normaltextrun"/>
                                <w:rFonts w:cs="Segoe UI"/>
                                <w:color w:val="000000"/>
                                <w:shd w:val="clear" w:color="auto" w:fill="FFFFFF"/>
                              </w:rPr>
                              <w:t xml:space="preserve">. </w:t>
                            </w:r>
                          </w:p>
                          <w:p w14:paraId="433C5942" w14:textId="77777777" w:rsidR="007D00DA" w:rsidRDefault="007D00DA" w:rsidP="00BB5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C12DE" id="_x0000_s1032" type="#_x0000_t202" style="position:absolute;margin-left:0;margin-top:89.2pt;width:439.55pt;height:98.25pt;z-index:2516582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">
                <v:textbox>
                  <w:txbxContent>
                    <w:p w14:paraId="59179D81" w14:textId="77777777" w:rsidR="007D00DA" w:rsidRPr="008F5324" w:rsidRDefault="007D00DA" w:rsidP="00BB57E1">
                      <w:pPr>
                        <w:pStyle w:val="NoSpacing"/>
                        <w:rPr>
                          <w:rStyle w:val="normaltextrun"/>
                          <w:rFonts w:cs="Segoe UI"/>
                          <w:b/>
                          <w:bCs/>
                        </w:rPr>
                      </w:pPr>
                      <w:r w:rsidRPr="008F5324">
                        <w:rPr>
                          <w:rStyle w:val="normaltextrun"/>
                          <w:rFonts w:cs="Segoe UI"/>
                          <w:b/>
                          <w:bCs/>
                        </w:rPr>
                        <w:t>Management recommendation 5.</w:t>
                      </w:r>
                    </w:p>
                    <w:p w14:paraId="7A023F1E" w14:textId="1898FE43" w:rsidR="007D00DA" w:rsidRPr="008F5324" w:rsidRDefault="007D00DA" w:rsidP="00BB57E1">
                      <w:pPr>
                        <w:pStyle w:val="NoSpacing"/>
                        <w:rPr>
                          <w:rStyle w:val="normaltextrun"/>
                          <w:rFonts w:cs="Segoe UI"/>
                          <w:color w:val="000000"/>
                          <w:shd w:val="clear" w:color="auto" w:fill="FFFFFF"/>
                        </w:rPr>
                      </w:pPr>
                      <w:r w:rsidRPr="008F5324">
                        <w:rPr>
                          <w:rStyle w:val="normaltextrun"/>
                          <w:rFonts w:cs="Segoe UI"/>
                          <w:color w:val="000000"/>
                          <w:shd w:val="clear" w:color="auto" w:fill="FFFFFF"/>
                        </w:rPr>
                        <w:t xml:space="preserve">Support specific watering targets for </w:t>
                      </w:r>
                      <w:r>
                        <w:rPr>
                          <w:rStyle w:val="normaltextrun"/>
                          <w:rFonts w:cs="Segoe UI"/>
                          <w:color w:val="000000"/>
                          <w:shd w:val="clear" w:color="auto" w:fill="FFFFFF"/>
                        </w:rPr>
                        <w:t xml:space="preserve">riparian and floodplain </w:t>
                      </w:r>
                      <w:r w:rsidRPr="008F5324">
                        <w:rPr>
                          <w:rStyle w:val="normaltextrun"/>
                          <w:rFonts w:cs="Segoe UI"/>
                          <w:color w:val="000000"/>
                          <w:shd w:val="clear" w:color="auto" w:fill="FFFFFF"/>
                        </w:rPr>
                        <w:t xml:space="preserve">vegetation types associated with mussel habitat for source populations and priority recolonisation sites identified in </w:t>
                      </w:r>
                      <w:r w:rsidRPr="008F5324">
                        <w:rPr>
                          <w:rStyle w:val="normaltextrun"/>
                          <w:rFonts w:cs="Segoe UI"/>
                          <w:b/>
                          <w:bCs/>
                          <w:color w:val="000000"/>
                          <w:shd w:val="clear" w:color="auto" w:fill="FFFFFF"/>
                        </w:rPr>
                        <w:t>Management recommendation 1</w:t>
                      </w:r>
                      <w:r>
                        <w:rPr>
                          <w:rStyle w:val="normaltextrun"/>
                          <w:rFonts w:cs="Segoe UI"/>
                          <w:b/>
                          <w:bCs/>
                          <w:color w:val="000000"/>
                          <w:shd w:val="clear" w:color="auto" w:fill="FFFFFF"/>
                        </w:rPr>
                        <w:t>,</w:t>
                      </w:r>
                      <w:r w:rsidRPr="008F5324">
                        <w:rPr>
                          <w:rStyle w:val="normaltextrun"/>
                          <w:rFonts w:cs="Segoe UI"/>
                          <w:color w:val="000000"/>
                          <w:shd w:val="clear" w:color="auto" w:fill="FFFFFF"/>
                        </w:rPr>
                        <w:t xml:space="preserve"> in both annual watering and long</w:t>
                      </w:r>
                      <w:r>
                        <w:rPr>
                          <w:rStyle w:val="normaltextrun"/>
                          <w:rFonts w:cs="Segoe UI"/>
                          <w:color w:val="000000"/>
                          <w:shd w:val="clear" w:color="auto" w:fill="FFFFFF"/>
                        </w:rPr>
                        <w:t>-</w:t>
                      </w:r>
                      <w:r w:rsidRPr="008F5324">
                        <w:rPr>
                          <w:rStyle w:val="normaltextrun"/>
                          <w:rFonts w:cs="Segoe UI"/>
                          <w:color w:val="000000"/>
                          <w:shd w:val="clear" w:color="auto" w:fill="FFFFFF"/>
                        </w:rPr>
                        <w:t xml:space="preserve">term water plans to maintain and increase </w:t>
                      </w:r>
                      <w:r>
                        <w:rPr>
                          <w:rStyle w:val="normaltextrun"/>
                          <w:rFonts w:cs="Segoe UI"/>
                          <w:color w:val="000000"/>
                          <w:shd w:val="clear" w:color="auto" w:fill="FFFFFF"/>
                        </w:rPr>
                        <w:t xml:space="preserve">vegetation </w:t>
                      </w:r>
                      <w:r w:rsidRPr="008F5324">
                        <w:rPr>
                          <w:rStyle w:val="normaltextrun"/>
                          <w:rFonts w:cs="Segoe UI"/>
                          <w:color w:val="000000"/>
                          <w:shd w:val="clear" w:color="auto" w:fill="FFFFFF"/>
                        </w:rPr>
                        <w:t>extent</w:t>
                      </w:r>
                      <w:r>
                        <w:rPr>
                          <w:rStyle w:val="normaltextrun"/>
                          <w:rFonts w:cs="Segoe UI"/>
                          <w:color w:val="000000"/>
                          <w:shd w:val="clear" w:color="auto" w:fill="FFFFFF"/>
                        </w:rPr>
                        <w:t xml:space="preserve"> for temperature buffering and system productivity</w:t>
                      </w:r>
                      <w:r w:rsidRPr="008F5324">
                        <w:rPr>
                          <w:rStyle w:val="normaltextrun"/>
                          <w:rFonts w:cs="Segoe UI"/>
                          <w:color w:val="000000"/>
                          <w:shd w:val="clear" w:color="auto" w:fill="FFFFFF"/>
                        </w:rPr>
                        <w:t xml:space="preserve">. </w:t>
                      </w:r>
                    </w:p>
                    <w:p w14:paraId="433C5942" w14:textId="77777777" w:rsidR="007D00DA" w:rsidRDefault="007D00DA" w:rsidP="00BB57E1"/>
                  </w:txbxContent>
                </v:textbox>
                <w10:wrap type="square" anchorx="margin"/>
              </v:shape>
            </w:pict>
          </mc:Fallback>
        </mc:AlternateContent>
      </w:r>
      <w:r w:rsidR="00BB57E1">
        <w:rPr>
          <w:rStyle w:val="normaltextrun"/>
          <w:rFonts w:ascii="Segoe UI" w:hAnsi="Segoe UI" w:cs="Segoe UI"/>
          <w:sz w:val="22"/>
          <w:szCs w:val="22"/>
        </w:rPr>
        <w:t xml:space="preserve">The maintenance and restoration of riparian and floodplain vegetation will be important for reducing mussel mortality during water emersion, by lowering surface and subsurface temperatures. It will also benefit aquatic ecosystems more broadly, by increasing bank stability, and providing </w:t>
      </w:r>
      <w:r w:rsidR="00170313">
        <w:rPr>
          <w:rStyle w:val="normaltextrun"/>
          <w:rFonts w:ascii="Segoe UI" w:hAnsi="Segoe UI" w:cs="Segoe UI"/>
          <w:sz w:val="22"/>
          <w:szCs w:val="22"/>
        </w:rPr>
        <w:t xml:space="preserve">instream </w:t>
      </w:r>
      <w:r w:rsidR="00BB57E1">
        <w:rPr>
          <w:rStyle w:val="normaltextrun"/>
          <w:rFonts w:ascii="Segoe UI" w:hAnsi="Segoe UI" w:cs="Segoe UI"/>
          <w:sz w:val="22"/>
          <w:szCs w:val="22"/>
        </w:rPr>
        <w:t xml:space="preserve">wood habitat and allochthonous carbon sources to support food webs </w:t>
      </w:r>
      <w:r w:rsidR="00DD4291" w:rsidRPr="00DD4291">
        <w:rPr>
          <w:rFonts w:ascii="Segoe UI" w:hAnsi="Segoe UI" w:cs="Segoe UI"/>
          <w:sz w:val="22"/>
          <w:szCs w:val="22"/>
        </w:rPr>
        <w:fldChar w:fldCharType="begin"/>
      </w:r>
      <w:r w:rsidR="00DD4291" w:rsidRPr="00DD4291">
        <w:rPr>
          <w:rFonts w:ascii="Segoe UI" w:hAnsi="Segoe UI" w:cs="Segoe UI"/>
          <w:sz w:val="22"/>
          <w:szCs w:val="22"/>
        </w:rPr>
        <w:instrText xml:space="preserve"> ADDIN EN.CITE &lt;EndNote&gt;&lt;Cite&gt;&lt;Author&gt;Davies&lt;/Author&gt;&lt;Year&gt;2010&lt;/Year&gt;&lt;RecNum&gt;60&lt;/RecNum&gt;&lt;DisplayText&gt;(Davies 2010, Medeiros and Arthington 2011)&lt;/DisplayText&gt;&lt;record&gt;&lt;rec-number&gt;60&lt;/rec-number&gt;&lt;foreign-keys&gt;&lt;key app="EN" db-id="rf9t5zd0se2f0medze6pxzv2w5zvvtrz2p0t" timestamp="1638403736"&gt;60&lt;/key&gt;&lt;/foreign-keys&gt;&lt;ref-type name="Journal Article"&gt;17&lt;/ref-type&gt;&lt;contributors&gt;&lt;authors&gt;&lt;author&gt;Davies, Peter M.&lt;/author&gt;&lt;/authors&gt;&lt;/contributors&gt;&lt;titles&gt;&lt;title&gt;Climate Change Implications for River Restoration in Global Biodiversity Hotspots&lt;/title&gt;&lt;secondary-title&gt;Restoration Ecology&lt;/secondary-title&gt;&lt;/titles&gt;&lt;periodical&gt;&lt;full-title&gt;Restoration Ecology&lt;/full-title&gt;&lt;/periodical&gt;&lt;pages&gt;261-268&lt;/pages&gt;&lt;volume&gt;18&lt;/volume&gt;&lt;number&gt;3&lt;/number&gt;&lt;dates&gt;&lt;year&gt;2010&lt;/year&gt;&lt;/dates&gt;&lt;isbn&gt;1061-2971&lt;/isbn&gt;&lt;urls&gt;&lt;related-urls&gt;&lt;url&gt;https://onlinelibrary.wiley.com/doi/abs/10.1111/j.1526-100X.2009.00648.x&lt;/url&gt;&lt;/related-urls&gt;&lt;/urls&gt;&lt;electronic-resource-num&gt;https://doi.org/10.1111/j.1526-100X.2009.00648.x&lt;/electronic-resource-num&gt;&lt;/record&gt;&lt;/Cite&gt;&lt;Cite&gt;&lt;Author&gt;Medeiros&lt;/Author&gt;&lt;Year&gt;2011&lt;/Year&gt;&lt;RecNum&gt;47&lt;/RecNum&gt;&lt;record&gt;&lt;rec-number&gt;47&lt;/rec-number&gt;&lt;foreign-keys&gt;&lt;key app="EN" db-id="rf9t5zd0se2f0medze6pxzv2w5zvvtrz2p0t" timestamp="1638394799"&gt;47&lt;/key&gt;&lt;/foreign-keys&gt;&lt;ref-type name="Journal Article"&gt;17&lt;/ref-type&gt;&lt;contributors&gt;&lt;authors&gt;&lt;author&gt;Medeiros, Elvio S. F.&lt;/author&gt;&lt;author&gt;Arthington, Angela H.&lt;/author&gt;&lt;/authors&gt;&lt;/contributors&gt;&lt;titles&gt;&lt;title&gt;Allochthonous and autochthonous carbon sources for fish in floodplain lagoons of an Australian dryland river&lt;/title&gt;&lt;secondary-title&gt;Environmental Biology of Fishes&lt;/secondary-title&gt;&lt;/titles&gt;&lt;periodical&gt;&lt;full-title&gt;Environmental Biology of Fishes&lt;/full-title&gt;&lt;/periodical&gt;&lt;pages&gt;1-17&lt;/pages&gt;&lt;volume&gt;90&lt;/volume&gt;&lt;number&gt;1&lt;/number&gt;&lt;dates&gt;&lt;year&gt;2011&lt;/year&gt;&lt;pub-dates&gt;&lt;date&gt;2011/01/01&lt;/date&gt;&lt;/pub-dates&gt;&lt;/dates&gt;&lt;isbn&gt;1573-5133&lt;/isbn&gt;&lt;urls&gt;&lt;related-urls&gt;&lt;url&gt;https://doi.org/10.1007/s10641-010-9706-x&lt;/url&gt;&lt;/related-urls&gt;&lt;/urls&gt;&lt;electronic-resource-num&gt;10.1007/s10641-010-9706-x&lt;/electronic-resource-num&gt;&lt;/record&gt;&lt;/Cite&gt;&lt;/EndNote&gt;</w:instrText>
      </w:r>
      <w:r w:rsidR="00DD4291" w:rsidRPr="00DD4291">
        <w:rPr>
          <w:rFonts w:ascii="Segoe UI" w:hAnsi="Segoe UI" w:cs="Segoe UI"/>
          <w:sz w:val="22"/>
          <w:szCs w:val="22"/>
        </w:rPr>
        <w:fldChar w:fldCharType="separate"/>
      </w:r>
      <w:r w:rsidR="00DD4291" w:rsidRPr="00DD4291">
        <w:rPr>
          <w:rFonts w:ascii="Segoe UI" w:hAnsi="Segoe UI" w:cs="Segoe UI"/>
          <w:sz w:val="22"/>
          <w:szCs w:val="22"/>
        </w:rPr>
        <w:t>(Davies 2010, Medeiros and Arthington 2011)</w:t>
      </w:r>
      <w:r w:rsidR="00DD4291" w:rsidRPr="00DD4291">
        <w:rPr>
          <w:rFonts w:ascii="Segoe UI" w:hAnsi="Segoe UI" w:cs="Segoe UI"/>
          <w:sz w:val="22"/>
          <w:szCs w:val="22"/>
        </w:rPr>
        <w:fldChar w:fldCharType="end"/>
      </w:r>
      <w:r w:rsidR="00BB57E1">
        <w:rPr>
          <w:rStyle w:val="normaltextrun"/>
          <w:rFonts w:ascii="Segoe UI" w:hAnsi="Segoe UI" w:cs="Segoe UI"/>
          <w:sz w:val="22"/>
          <w:szCs w:val="22"/>
        </w:rPr>
        <w:t xml:space="preserve">. </w:t>
      </w:r>
      <w:r w:rsidR="00BB57E1">
        <w:rPr>
          <w:rStyle w:val="eop"/>
          <w:rFonts w:ascii="Segoe UI" w:hAnsi="Segoe UI" w:cs="Segoe UI"/>
          <w:sz w:val="22"/>
          <w:szCs w:val="22"/>
        </w:rPr>
        <w:t> </w:t>
      </w:r>
      <w:r w:rsidR="00BB57E1">
        <w:rPr>
          <w:rStyle w:val="normaltextrun"/>
          <w:rFonts w:ascii="Segoe UI" w:hAnsi="Segoe UI" w:cs="Segoe UI"/>
          <w:sz w:val="22"/>
          <w:szCs w:val="22"/>
        </w:rPr>
        <w:t xml:space="preserve"> </w:t>
      </w:r>
    </w:p>
    <w:p w14:paraId="36878B95" w14:textId="2A98E38C" w:rsidR="00BB57E1" w:rsidRPr="00671A3C" w:rsidRDefault="00BB57E1" w:rsidP="00671A3C">
      <w:pPr>
        <w:pStyle w:val="Heading4"/>
        <w:rPr>
          <w:rStyle w:val="normaltextrun"/>
        </w:rPr>
      </w:pPr>
      <w:r w:rsidRPr="00671A3C">
        <w:rPr>
          <w:rStyle w:val="normaltextrun"/>
        </w:rPr>
        <w:lastRenderedPageBreak/>
        <w:t xml:space="preserve">Life-history and host interactions </w:t>
      </w:r>
    </w:p>
    <w:p w14:paraId="0902B42A" w14:textId="29F90E10" w:rsidR="00BB57E1" w:rsidRPr="00666000" w:rsidRDefault="00BB57E1" w:rsidP="00BB57E1">
      <w:pPr>
        <w:rPr>
          <w:rStyle w:val="normaltextrun"/>
          <w:rFonts w:cs="Segoe UI"/>
          <w:b/>
          <w:bCs/>
          <w:i/>
          <w:iCs/>
          <w:color w:val="000000"/>
          <w:shd w:val="clear" w:color="auto" w:fill="FFFFFF"/>
        </w:rPr>
      </w:pPr>
      <w:r w:rsidRPr="00666E0D">
        <w:rPr>
          <w:rStyle w:val="normaltextrun"/>
          <w:rFonts w:cs="Segoe UI"/>
          <w:b/>
          <w:bCs/>
          <w:noProof/>
          <w:color w:val="000000"/>
          <w:shd w:val="clear" w:color="auto" w:fill="FFFFFF"/>
        </w:rPr>
        <mc:AlternateContent>
          <mc:Choice Requires="wps">
            <w:drawing>
              <wp:anchor distT="45720" distB="45720" distL="114300" distR="114300" simplePos="0" relativeHeight="251658245" behindDoc="0" locked="0" layoutInCell="1" allowOverlap="1" wp14:anchorId="5FAFB341" wp14:editId="489C1AD2">
                <wp:simplePos x="0" y="0"/>
                <wp:positionH relativeFrom="margin">
                  <wp:align>left</wp:align>
                </wp:positionH>
                <wp:positionV relativeFrom="paragraph">
                  <wp:posOffset>733425</wp:posOffset>
                </wp:positionV>
                <wp:extent cx="5581015" cy="1214120"/>
                <wp:effectExtent l="0" t="0" r="19685" b="2413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015" cy="1214651"/>
                        </a:xfrm>
                        <a:prstGeom prst="rect">
                          <a:avLst/>
                        </a:prstGeom>
                        <a:solidFill>
                          <a:srgbClr val="FFFFFF"/>
                        </a:solidFill>
                        <a:ln w="9525">
                          <a:solidFill>
                            <a:srgbClr val="000000"/>
                          </a:solidFill>
                          <a:miter lim="800000"/>
                          <a:headEnd/>
                          <a:tailEnd/>
                        </a:ln>
                      </wps:spPr>
                      <wps:txbx>
                        <w:txbxContent>
                          <w:p w14:paraId="139ED610" w14:textId="77777777" w:rsidR="007D00DA" w:rsidRDefault="007D00DA" w:rsidP="00BB57E1">
                            <w:pPr>
                              <w:pStyle w:val="NoSpacing"/>
                              <w:rPr>
                                <w:rStyle w:val="normaltextrun"/>
                                <w:rFonts w:cs="Segoe UI"/>
                                <w:b/>
                                <w:bCs/>
                                <w:color w:val="000000"/>
                                <w:shd w:val="clear" w:color="auto" w:fill="FFFFFF"/>
                              </w:rPr>
                            </w:pPr>
                            <w:r w:rsidRPr="00666000">
                              <w:rPr>
                                <w:rStyle w:val="normaltextrun"/>
                                <w:rFonts w:cs="Segoe UI"/>
                                <w:b/>
                                <w:bCs/>
                                <w:color w:val="000000"/>
                                <w:shd w:val="clear" w:color="auto" w:fill="FFFFFF"/>
                              </w:rPr>
                              <w:t>Management recommendation 6.</w:t>
                            </w:r>
                          </w:p>
                          <w:p w14:paraId="4F86E812" w14:textId="3033F4DE" w:rsidR="007D00DA" w:rsidRPr="00666000" w:rsidRDefault="007D00DA" w:rsidP="00BB57E1">
                            <w:pPr>
                              <w:pStyle w:val="NoSpacing"/>
                              <w:rPr>
                                <w:rStyle w:val="normaltextrun"/>
                                <w:rFonts w:cs="Segoe UI"/>
                                <w:b/>
                                <w:bCs/>
                                <w:color w:val="000000"/>
                                <w:shd w:val="clear" w:color="auto" w:fill="FFFFFF"/>
                              </w:rPr>
                            </w:pPr>
                            <w:r w:rsidRPr="00666000">
                              <w:rPr>
                                <w:rStyle w:val="normaltextrun"/>
                                <w:rFonts w:cs="Segoe UI"/>
                                <w:color w:val="000000"/>
                                <w:shd w:val="clear" w:color="auto" w:fill="FFFFFF"/>
                              </w:rPr>
                              <w:t xml:space="preserve">Develop specific hydrographs to support critical life-history stages of mussels that relate to reproduction, </w:t>
                            </w:r>
                            <w:proofErr w:type="gramStart"/>
                            <w:r w:rsidRPr="00666000">
                              <w:rPr>
                                <w:rStyle w:val="normaltextrun"/>
                                <w:rFonts w:cs="Segoe UI"/>
                                <w:color w:val="000000"/>
                                <w:shd w:val="clear" w:color="auto" w:fill="FFFFFF"/>
                              </w:rPr>
                              <w:t>dispersal</w:t>
                            </w:r>
                            <w:proofErr w:type="gramEnd"/>
                            <w:r w:rsidRPr="00666000">
                              <w:rPr>
                                <w:rStyle w:val="normaltextrun"/>
                                <w:rFonts w:cs="Segoe UI"/>
                                <w:color w:val="000000"/>
                                <w:shd w:val="clear" w:color="auto" w:fill="FFFFFF"/>
                              </w:rPr>
                              <w:t xml:space="preserve"> and settlement opportunities </w:t>
                            </w:r>
                            <w:r>
                              <w:rPr>
                                <w:rStyle w:val="normaltextrun"/>
                                <w:rFonts w:cs="Segoe UI"/>
                                <w:color w:val="000000"/>
                                <w:shd w:val="clear" w:color="auto" w:fill="FFFFFF"/>
                              </w:rPr>
                              <w:t xml:space="preserve">(colonisation linked to </w:t>
                            </w:r>
                            <w:r w:rsidRPr="008C705A">
                              <w:rPr>
                                <w:rStyle w:val="normaltextrun"/>
                                <w:rFonts w:cs="Segoe UI"/>
                                <w:b/>
                                <w:bCs/>
                                <w:color w:val="000000"/>
                                <w:shd w:val="clear" w:color="auto" w:fill="FFFFFF"/>
                              </w:rPr>
                              <w:t xml:space="preserve">Management </w:t>
                            </w:r>
                            <w:r>
                              <w:rPr>
                                <w:rStyle w:val="normaltextrun"/>
                                <w:rFonts w:cs="Segoe UI"/>
                                <w:b/>
                                <w:bCs/>
                                <w:color w:val="000000"/>
                                <w:shd w:val="clear" w:color="auto" w:fill="FFFFFF"/>
                              </w:rPr>
                              <w:t>r</w:t>
                            </w:r>
                            <w:r w:rsidRPr="008C705A">
                              <w:rPr>
                                <w:rStyle w:val="normaltextrun"/>
                                <w:rFonts w:cs="Segoe UI"/>
                                <w:b/>
                                <w:bCs/>
                                <w:color w:val="000000"/>
                                <w:shd w:val="clear" w:color="auto" w:fill="FFFFFF"/>
                              </w:rPr>
                              <w:t>ecommendation 1</w:t>
                            </w:r>
                            <w:r w:rsidRPr="00F267C7">
                              <w:rPr>
                                <w:rStyle w:val="normaltextrun"/>
                                <w:rFonts w:cs="Segoe UI"/>
                                <w:color w:val="000000"/>
                                <w:shd w:val="clear" w:color="auto" w:fill="FFFFFF"/>
                              </w:rPr>
                              <w:t>)</w:t>
                            </w:r>
                            <w:r w:rsidRPr="00666000">
                              <w:rPr>
                                <w:rStyle w:val="normaltextrun"/>
                                <w:rFonts w:cs="Segoe UI"/>
                                <w:color w:val="000000"/>
                                <w:shd w:val="clear" w:color="auto" w:fill="FFFFFF"/>
                              </w:rPr>
                              <w:t xml:space="preserve"> with synchronicity </w:t>
                            </w:r>
                            <w:r>
                              <w:rPr>
                                <w:rStyle w:val="normaltextrun"/>
                                <w:rFonts w:cs="Segoe UI"/>
                                <w:color w:val="000000"/>
                                <w:shd w:val="clear" w:color="auto" w:fill="FFFFFF"/>
                              </w:rPr>
                              <w:t>to</w:t>
                            </w:r>
                            <w:r w:rsidRPr="00666000">
                              <w:rPr>
                                <w:rStyle w:val="normaltextrun"/>
                                <w:rFonts w:cs="Segoe UI"/>
                                <w:color w:val="000000"/>
                                <w:shd w:val="clear" w:color="auto" w:fill="FFFFFF"/>
                              </w:rPr>
                              <w:t xml:space="preserve"> fish host species</w:t>
                            </w:r>
                            <w:r>
                              <w:rPr>
                                <w:rStyle w:val="normaltextrun"/>
                                <w:rFonts w:cs="Segoe UI"/>
                                <w:color w:val="000000"/>
                                <w:shd w:val="clear" w:color="auto" w:fill="FFFFFF"/>
                              </w:rPr>
                              <w:t xml:space="preserve"> hydrographs.</w:t>
                            </w:r>
                            <w:r w:rsidRPr="00666000">
                              <w:rPr>
                                <w:rStyle w:val="normaltextrun"/>
                                <w:rFonts w:cs="Segoe UI"/>
                                <w:color w:val="000000"/>
                                <w:shd w:val="clear" w:color="auto" w:fill="FFFFFF"/>
                              </w:rPr>
                              <w:t xml:space="preserve"> </w:t>
                            </w:r>
                            <w:r>
                              <w:rPr>
                                <w:rStyle w:val="normaltextrun"/>
                                <w:rFonts w:cs="Segoe UI"/>
                                <w:color w:val="000000"/>
                                <w:shd w:val="clear" w:color="auto" w:fill="FFFFFF"/>
                              </w:rPr>
                              <w:t>Consider inclusion of specific ecological flow requirements for mussels in Long-Term Water Plans, where required.</w:t>
                            </w:r>
                          </w:p>
                          <w:p w14:paraId="0581E697" w14:textId="77777777" w:rsidR="007D00DA" w:rsidRDefault="007D00DA" w:rsidP="00BB5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FB341" id="_x0000_s1033" type="#_x0000_t202" style="position:absolute;margin-left:0;margin-top:57.75pt;width:439.45pt;height:95.6pt;z-index:25165824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">
                <v:textbox>
                  <w:txbxContent>
                    <w:p w14:paraId="139ED610" w14:textId="77777777" w:rsidR="007D00DA" w:rsidRDefault="007D00DA" w:rsidP="00BB57E1">
                      <w:pPr>
                        <w:pStyle w:val="NoSpacing"/>
                        <w:rPr>
                          <w:rStyle w:val="normaltextrun"/>
                          <w:rFonts w:cs="Segoe UI"/>
                          <w:b/>
                          <w:bCs/>
                          <w:color w:val="000000"/>
                          <w:shd w:val="clear" w:color="auto" w:fill="FFFFFF"/>
                        </w:rPr>
                      </w:pPr>
                      <w:r w:rsidRPr="00666000">
                        <w:rPr>
                          <w:rStyle w:val="normaltextrun"/>
                          <w:rFonts w:cs="Segoe UI"/>
                          <w:b/>
                          <w:bCs/>
                          <w:color w:val="000000"/>
                          <w:shd w:val="clear" w:color="auto" w:fill="FFFFFF"/>
                        </w:rPr>
                        <w:t>Management recommendation 6.</w:t>
                      </w:r>
                    </w:p>
                    <w:p w14:paraId="4F86E812" w14:textId="3033F4DE" w:rsidR="007D00DA" w:rsidRPr="00666000" w:rsidRDefault="007D00DA" w:rsidP="00BB57E1">
                      <w:pPr>
                        <w:pStyle w:val="NoSpacing"/>
                        <w:rPr>
                          <w:rStyle w:val="normaltextrun"/>
                          <w:rFonts w:cs="Segoe UI"/>
                          <w:b/>
                          <w:bCs/>
                          <w:color w:val="000000"/>
                          <w:shd w:val="clear" w:color="auto" w:fill="FFFFFF"/>
                        </w:rPr>
                      </w:pPr>
                      <w:r w:rsidRPr="00666000">
                        <w:rPr>
                          <w:rStyle w:val="normaltextrun"/>
                          <w:rFonts w:cs="Segoe UI"/>
                          <w:color w:val="000000"/>
                          <w:shd w:val="clear" w:color="auto" w:fill="FFFFFF"/>
                        </w:rPr>
                        <w:t xml:space="preserve">Develop specific hydrographs to support critical life-history stages of mussels that relate to reproduction, </w:t>
                      </w:r>
                      <w:proofErr w:type="gramStart"/>
                      <w:r w:rsidRPr="00666000">
                        <w:rPr>
                          <w:rStyle w:val="normaltextrun"/>
                          <w:rFonts w:cs="Segoe UI"/>
                          <w:color w:val="000000"/>
                          <w:shd w:val="clear" w:color="auto" w:fill="FFFFFF"/>
                        </w:rPr>
                        <w:t>dispersal</w:t>
                      </w:r>
                      <w:proofErr w:type="gramEnd"/>
                      <w:r w:rsidRPr="00666000">
                        <w:rPr>
                          <w:rStyle w:val="normaltextrun"/>
                          <w:rFonts w:cs="Segoe UI"/>
                          <w:color w:val="000000"/>
                          <w:shd w:val="clear" w:color="auto" w:fill="FFFFFF"/>
                        </w:rPr>
                        <w:t xml:space="preserve"> and settlement opportunities </w:t>
                      </w:r>
                      <w:r>
                        <w:rPr>
                          <w:rStyle w:val="normaltextrun"/>
                          <w:rFonts w:cs="Segoe UI"/>
                          <w:color w:val="000000"/>
                          <w:shd w:val="clear" w:color="auto" w:fill="FFFFFF"/>
                        </w:rPr>
                        <w:t xml:space="preserve">(colonisation linked to </w:t>
                      </w:r>
                      <w:r w:rsidRPr="008C705A">
                        <w:rPr>
                          <w:rStyle w:val="normaltextrun"/>
                          <w:rFonts w:cs="Segoe UI"/>
                          <w:b/>
                          <w:bCs/>
                          <w:color w:val="000000"/>
                          <w:shd w:val="clear" w:color="auto" w:fill="FFFFFF"/>
                        </w:rPr>
                        <w:t xml:space="preserve">Management </w:t>
                      </w:r>
                      <w:r>
                        <w:rPr>
                          <w:rStyle w:val="normaltextrun"/>
                          <w:rFonts w:cs="Segoe UI"/>
                          <w:b/>
                          <w:bCs/>
                          <w:color w:val="000000"/>
                          <w:shd w:val="clear" w:color="auto" w:fill="FFFFFF"/>
                        </w:rPr>
                        <w:t>r</w:t>
                      </w:r>
                      <w:r w:rsidRPr="008C705A">
                        <w:rPr>
                          <w:rStyle w:val="normaltextrun"/>
                          <w:rFonts w:cs="Segoe UI"/>
                          <w:b/>
                          <w:bCs/>
                          <w:color w:val="000000"/>
                          <w:shd w:val="clear" w:color="auto" w:fill="FFFFFF"/>
                        </w:rPr>
                        <w:t>ecommendation 1</w:t>
                      </w:r>
                      <w:r w:rsidRPr="00F267C7">
                        <w:rPr>
                          <w:rStyle w:val="normaltextrun"/>
                          <w:rFonts w:cs="Segoe UI"/>
                          <w:color w:val="000000"/>
                          <w:shd w:val="clear" w:color="auto" w:fill="FFFFFF"/>
                        </w:rPr>
                        <w:t>)</w:t>
                      </w:r>
                      <w:r w:rsidRPr="00666000">
                        <w:rPr>
                          <w:rStyle w:val="normaltextrun"/>
                          <w:rFonts w:cs="Segoe UI"/>
                          <w:color w:val="000000"/>
                          <w:shd w:val="clear" w:color="auto" w:fill="FFFFFF"/>
                        </w:rPr>
                        <w:t xml:space="preserve"> with synchronicity </w:t>
                      </w:r>
                      <w:r>
                        <w:rPr>
                          <w:rStyle w:val="normaltextrun"/>
                          <w:rFonts w:cs="Segoe UI"/>
                          <w:color w:val="000000"/>
                          <w:shd w:val="clear" w:color="auto" w:fill="FFFFFF"/>
                        </w:rPr>
                        <w:t>to</w:t>
                      </w:r>
                      <w:r w:rsidRPr="00666000">
                        <w:rPr>
                          <w:rStyle w:val="normaltextrun"/>
                          <w:rFonts w:cs="Segoe UI"/>
                          <w:color w:val="000000"/>
                          <w:shd w:val="clear" w:color="auto" w:fill="FFFFFF"/>
                        </w:rPr>
                        <w:t xml:space="preserve"> fish host species</w:t>
                      </w:r>
                      <w:r>
                        <w:rPr>
                          <w:rStyle w:val="normaltextrun"/>
                          <w:rFonts w:cs="Segoe UI"/>
                          <w:color w:val="000000"/>
                          <w:shd w:val="clear" w:color="auto" w:fill="FFFFFF"/>
                        </w:rPr>
                        <w:t xml:space="preserve"> hydrographs.</w:t>
                      </w:r>
                      <w:r w:rsidRPr="00666000">
                        <w:rPr>
                          <w:rStyle w:val="normaltextrun"/>
                          <w:rFonts w:cs="Segoe UI"/>
                          <w:color w:val="000000"/>
                          <w:shd w:val="clear" w:color="auto" w:fill="FFFFFF"/>
                        </w:rPr>
                        <w:t xml:space="preserve"> </w:t>
                      </w:r>
                      <w:r>
                        <w:rPr>
                          <w:rStyle w:val="normaltextrun"/>
                          <w:rFonts w:cs="Segoe UI"/>
                          <w:color w:val="000000"/>
                          <w:shd w:val="clear" w:color="auto" w:fill="FFFFFF"/>
                        </w:rPr>
                        <w:t>Consider inclusion of specific ecological flow requirements for mussels in Long-Term Water Plans, where required.</w:t>
                      </w:r>
                    </w:p>
                    <w:p w14:paraId="0581E697" w14:textId="77777777" w:rsidR="007D00DA" w:rsidRDefault="007D00DA" w:rsidP="00BB57E1"/>
                  </w:txbxContent>
                </v:textbox>
                <w10:wrap type="square" anchorx="margin"/>
              </v:shape>
            </w:pict>
          </mc:Fallback>
        </mc:AlternateContent>
      </w:r>
      <w:r>
        <w:rPr>
          <w:rStyle w:val="normaltextrun"/>
          <w:rFonts w:cs="Segoe UI"/>
        </w:rPr>
        <w:t>Review of Long-Term Water Plans will be required to also ensure mussels and their hosts are given commensurate consideration in line with other hydrologically dependant species. This may require formulation and insertion of specific ecological flow requirements for mussels.</w:t>
      </w:r>
    </w:p>
    <w:p w14:paraId="22112919" w14:textId="77777777" w:rsidR="00BB57E1" w:rsidRPr="00A26568" w:rsidRDefault="00BB57E1" w:rsidP="00A26568">
      <w:pPr>
        <w:pStyle w:val="Heading4"/>
      </w:pPr>
      <w:bookmarkStart w:id="65" w:name="_Hlk94191500"/>
      <w:r w:rsidRPr="00A26568">
        <w:rPr>
          <w:rStyle w:val="eop"/>
        </w:rPr>
        <w:t>Further research</w:t>
      </w:r>
    </w:p>
    <w:p w14:paraId="07626FEA" w14:textId="16F62F16" w:rsidR="00BB57E1" w:rsidRDefault="00BB57E1" w:rsidP="00BB57E1">
      <w:pPr>
        <w:pStyle w:val="paragraph"/>
        <w:spacing w:before="0" w:beforeAutospacing="0" w:after="0" w:afterAutospacing="0"/>
        <w:textAlignment w:val="baseline"/>
        <w:rPr>
          <w:rStyle w:val="normaltextrun"/>
          <w:rFonts w:ascii="Segoe UI" w:hAnsi="Segoe UI" w:cs="Segoe UI"/>
          <w:sz w:val="22"/>
          <w:szCs w:val="22"/>
        </w:rPr>
      </w:pPr>
      <w:bookmarkStart w:id="66" w:name="_Hlk94191603"/>
      <w:r w:rsidRPr="00666E0D">
        <w:rPr>
          <w:rStyle w:val="normaltextrun"/>
          <w:rFonts w:ascii="Segoe UI" w:hAnsi="Segoe UI" w:cs="Segoe UI"/>
          <w:b/>
          <w:bCs/>
          <w:noProof/>
          <w:sz w:val="22"/>
          <w:szCs w:val="22"/>
        </w:rPr>
        <mc:AlternateContent>
          <mc:Choice Requires="wps">
            <w:drawing>
              <wp:anchor distT="45720" distB="45720" distL="114300" distR="114300" simplePos="0" relativeHeight="251658246" behindDoc="0" locked="0" layoutInCell="1" allowOverlap="1" wp14:anchorId="33A0A540" wp14:editId="77B2AAFB">
                <wp:simplePos x="0" y="0"/>
                <wp:positionH relativeFrom="margin">
                  <wp:align>left</wp:align>
                </wp:positionH>
                <wp:positionV relativeFrom="paragraph">
                  <wp:posOffset>2731770</wp:posOffset>
                </wp:positionV>
                <wp:extent cx="5581015" cy="1404620"/>
                <wp:effectExtent l="0" t="0" r="19685" b="1841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461" cy="1404620"/>
                        </a:xfrm>
                        <a:prstGeom prst="rect">
                          <a:avLst/>
                        </a:prstGeom>
                        <a:solidFill>
                          <a:srgbClr val="FFFFFF"/>
                        </a:solidFill>
                        <a:ln w="9525">
                          <a:solidFill>
                            <a:srgbClr val="000000"/>
                          </a:solidFill>
                          <a:miter lim="800000"/>
                          <a:headEnd/>
                          <a:tailEnd/>
                        </a:ln>
                      </wps:spPr>
                      <wps:txbx>
                        <w:txbxContent>
                          <w:p w14:paraId="08C56D78" w14:textId="59104CA8" w:rsidR="007D00DA"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bookmarkStart w:id="67" w:name="_Hlk94191655"/>
                            <w:bookmarkStart w:id="68" w:name="_Hlk94191656"/>
                            <w:r w:rsidRPr="00F267C7">
                              <w:rPr>
                                <w:rStyle w:val="normaltextrun"/>
                                <w:rFonts w:ascii="Segoe UI" w:hAnsi="Segoe UI" w:cs="Segoe UI"/>
                                <w:b/>
                                <w:bCs/>
                                <w:sz w:val="22"/>
                                <w:szCs w:val="22"/>
                              </w:rPr>
                              <w:t>Research recommendation 1</w:t>
                            </w:r>
                            <w:r>
                              <w:rPr>
                                <w:rStyle w:val="normaltextrun"/>
                                <w:rFonts w:ascii="Segoe UI" w:hAnsi="Segoe UI" w:cs="Segoe UI"/>
                                <w:b/>
                                <w:bCs/>
                                <w:sz w:val="22"/>
                                <w:szCs w:val="22"/>
                              </w:rPr>
                              <w:t>.</w:t>
                            </w:r>
                          </w:p>
                          <w:p w14:paraId="19054AC5" w14:textId="7BF4B9CD" w:rsidR="007D00DA" w:rsidRDefault="007D00DA" w:rsidP="006276EA">
                            <w:pPr>
                              <w:pStyle w:val="paragraph"/>
                              <w:spacing w:before="0" w:beforeAutospacing="0" w:after="0" w:afterAutospacing="0"/>
                              <w:textAlignment w:val="baseline"/>
                            </w:pPr>
                            <w:r>
                              <w:rPr>
                                <w:rStyle w:val="normaltextrun"/>
                                <w:rFonts w:ascii="Segoe UI" w:hAnsi="Segoe UI" w:cs="Segoe UI"/>
                                <w:sz w:val="22"/>
                                <w:szCs w:val="22"/>
                              </w:rPr>
                              <w:t>Examine the behavioural mechanisms both river and floodplain mussels use</w:t>
                            </w:r>
                            <w:r w:rsidRPr="004940AC">
                              <w:rPr>
                                <w:rStyle w:val="normaltextrun"/>
                                <w:rFonts w:ascii="Segoe UI" w:hAnsi="Segoe UI" w:cs="Segoe UI"/>
                                <w:sz w:val="22"/>
                                <w:szCs w:val="22"/>
                              </w:rPr>
                              <w:t xml:space="preserve"> </w:t>
                            </w:r>
                            <w:r w:rsidRPr="006276EA">
                              <w:rPr>
                                <w:rStyle w:val="normaltextrun"/>
                                <w:rFonts w:ascii="Segoe UI" w:hAnsi="Segoe UI" w:cs="Segoe UI"/>
                                <w:sz w:val="22"/>
                                <w:szCs w:val="22"/>
                              </w:rPr>
                              <w:t>in response to river drying</w:t>
                            </w:r>
                            <w:r>
                              <w:rPr>
                                <w:rStyle w:val="normaltextrun"/>
                                <w:rFonts w:ascii="Segoe UI" w:hAnsi="Segoe UI" w:cs="Segoe UI"/>
                                <w:sz w:val="22"/>
                                <w:szCs w:val="22"/>
                              </w:rPr>
                              <w:t xml:space="preserve">, including investigating </w:t>
                            </w:r>
                            <w:r w:rsidRPr="006276EA">
                              <w:rPr>
                                <w:rStyle w:val="normaltextrun"/>
                                <w:rFonts w:ascii="Segoe UI" w:hAnsi="Segoe UI" w:cs="Segoe UI"/>
                                <w:sz w:val="22"/>
                                <w:szCs w:val="22"/>
                              </w:rPr>
                              <w:t xml:space="preserve">their ability </w:t>
                            </w:r>
                            <w:r>
                              <w:rPr>
                                <w:rStyle w:val="normaltextrun"/>
                                <w:rFonts w:ascii="Segoe UI" w:hAnsi="Segoe UI" w:cs="Segoe UI"/>
                                <w:sz w:val="22"/>
                                <w:szCs w:val="22"/>
                              </w:rPr>
                              <w:t xml:space="preserve">and the relevant timeframes required </w:t>
                            </w:r>
                            <w:r w:rsidRPr="006276EA">
                              <w:rPr>
                                <w:rStyle w:val="normaltextrun"/>
                                <w:rFonts w:ascii="Segoe UI" w:hAnsi="Segoe UI" w:cs="Segoe UI"/>
                                <w:sz w:val="22"/>
                                <w:szCs w:val="22"/>
                              </w:rPr>
                              <w:t>to undertake horizontal and vertical movements</w:t>
                            </w:r>
                            <w:r>
                              <w:rPr>
                                <w:rStyle w:val="normaltextrun"/>
                                <w:rFonts w:ascii="Segoe UI" w:hAnsi="Segoe UI" w:cs="Segoe UI"/>
                                <w:sz w:val="22"/>
                                <w:szCs w:val="22"/>
                              </w:rPr>
                              <w:t xml:space="preserve"> in response to receding water levels.</w:t>
                            </w:r>
                            <w:bookmarkEnd w:id="67"/>
                            <w:bookmarkEnd w:id="6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A0A540" id="_x0000_s1034" type="#_x0000_t202" style="position:absolute;margin-left:0;margin-top:215.1pt;width:439.45pt;height:110.6pt;z-index:25165824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">
                <v:textbox style="mso-fit-shape-to-text:t">
                  <w:txbxContent>
                    <w:p w14:paraId="08C56D78" w14:textId="59104CA8" w:rsidR="007D00DA"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bookmarkStart w:id="69" w:name="_Hlk94191655"/>
                      <w:bookmarkStart w:id="70" w:name="_Hlk94191656"/>
                      <w:r w:rsidRPr="00F267C7">
                        <w:rPr>
                          <w:rStyle w:val="normaltextrun"/>
                          <w:rFonts w:ascii="Segoe UI" w:hAnsi="Segoe UI" w:cs="Segoe UI"/>
                          <w:b/>
                          <w:bCs/>
                          <w:sz w:val="22"/>
                          <w:szCs w:val="22"/>
                        </w:rPr>
                        <w:t>Research recommendation 1</w:t>
                      </w:r>
                      <w:r>
                        <w:rPr>
                          <w:rStyle w:val="normaltextrun"/>
                          <w:rFonts w:ascii="Segoe UI" w:hAnsi="Segoe UI" w:cs="Segoe UI"/>
                          <w:b/>
                          <w:bCs/>
                          <w:sz w:val="22"/>
                          <w:szCs w:val="22"/>
                        </w:rPr>
                        <w:t>.</w:t>
                      </w:r>
                    </w:p>
                    <w:p w14:paraId="19054AC5" w14:textId="7BF4B9CD" w:rsidR="007D00DA" w:rsidRDefault="007D00DA" w:rsidP="006276EA">
                      <w:pPr>
                        <w:pStyle w:val="paragraph"/>
                        <w:spacing w:before="0" w:beforeAutospacing="0" w:after="0" w:afterAutospacing="0"/>
                        <w:textAlignment w:val="baseline"/>
                      </w:pPr>
                      <w:r>
                        <w:rPr>
                          <w:rStyle w:val="normaltextrun"/>
                          <w:rFonts w:ascii="Segoe UI" w:hAnsi="Segoe UI" w:cs="Segoe UI"/>
                          <w:sz w:val="22"/>
                          <w:szCs w:val="22"/>
                        </w:rPr>
                        <w:t>Examine the behavioural mechanisms both river and floodplain mussels use</w:t>
                      </w:r>
                      <w:r w:rsidRPr="004940AC">
                        <w:rPr>
                          <w:rStyle w:val="normaltextrun"/>
                          <w:rFonts w:ascii="Segoe UI" w:hAnsi="Segoe UI" w:cs="Segoe UI"/>
                          <w:sz w:val="22"/>
                          <w:szCs w:val="22"/>
                        </w:rPr>
                        <w:t xml:space="preserve"> </w:t>
                      </w:r>
                      <w:r w:rsidRPr="006276EA">
                        <w:rPr>
                          <w:rStyle w:val="normaltextrun"/>
                          <w:rFonts w:ascii="Segoe UI" w:hAnsi="Segoe UI" w:cs="Segoe UI"/>
                          <w:sz w:val="22"/>
                          <w:szCs w:val="22"/>
                        </w:rPr>
                        <w:t>in response to river drying</w:t>
                      </w:r>
                      <w:r>
                        <w:rPr>
                          <w:rStyle w:val="normaltextrun"/>
                          <w:rFonts w:ascii="Segoe UI" w:hAnsi="Segoe UI" w:cs="Segoe UI"/>
                          <w:sz w:val="22"/>
                          <w:szCs w:val="22"/>
                        </w:rPr>
                        <w:t xml:space="preserve">, including investigating </w:t>
                      </w:r>
                      <w:r w:rsidRPr="006276EA">
                        <w:rPr>
                          <w:rStyle w:val="normaltextrun"/>
                          <w:rFonts w:ascii="Segoe UI" w:hAnsi="Segoe UI" w:cs="Segoe UI"/>
                          <w:sz w:val="22"/>
                          <w:szCs w:val="22"/>
                        </w:rPr>
                        <w:t xml:space="preserve">their ability </w:t>
                      </w:r>
                      <w:r>
                        <w:rPr>
                          <w:rStyle w:val="normaltextrun"/>
                          <w:rFonts w:ascii="Segoe UI" w:hAnsi="Segoe UI" w:cs="Segoe UI"/>
                          <w:sz w:val="22"/>
                          <w:szCs w:val="22"/>
                        </w:rPr>
                        <w:t xml:space="preserve">and the relevant timeframes required </w:t>
                      </w:r>
                      <w:r w:rsidRPr="006276EA">
                        <w:rPr>
                          <w:rStyle w:val="normaltextrun"/>
                          <w:rFonts w:ascii="Segoe UI" w:hAnsi="Segoe UI" w:cs="Segoe UI"/>
                          <w:sz w:val="22"/>
                          <w:szCs w:val="22"/>
                        </w:rPr>
                        <w:t>to undertake horizontal and vertical movements</w:t>
                      </w:r>
                      <w:r>
                        <w:rPr>
                          <w:rStyle w:val="normaltextrun"/>
                          <w:rFonts w:ascii="Segoe UI" w:hAnsi="Segoe UI" w:cs="Segoe UI"/>
                          <w:sz w:val="22"/>
                          <w:szCs w:val="22"/>
                        </w:rPr>
                        <w:t xml:space="preserve"> in response to receding water levels.</w:t>
                      </w:r>
                      <w:bookmarkEnd w:id="69"/>
                      <w:bookmarkEnd w:id="70"/>
                    </w:p>
                  </w:txbxContent>
                </v:textbox>
                <w10:wrap type="square" anchorx="margin"/>
              </v:shape>
            </w:pict>
          </mc:Fallback>
        </mc:AlternateContent>
      </w:r>
      <w:r w:rsidRPr="007B6761">
        <w:rPr>
          <w:rStyle w:val="normaltextrun"/>
          <w:rFonts w:ascii="Segoe UI" w:hAnsi="Segoe UI" w:cs="Segoe UI"/>
          <w:sz w:val="22"/>
          <w:szCs w:val="22"/>
        </w:rPr>
        <w:t>T</w:t>
      </w:r>
      <w:bookmarkStart w:id="71" w:name="_Hlk94191644"/>
      <w:r w:rsidRPr="007B6761">
        <w:rPr>
          <w:rStyle w:val="normaltextrun"/>
          <w:rFonts w:ascii="Segoe UI" w:hAnsi="Segoe UI" w:cs="Segoe UI"/>
          <w:sz w:val="22"/>
          <w:szCs w:val="22"/>
        </w:rPr>
        <w:t>here are several areas where further research is needed to better understand the effects of river drying on mussel populations in the MDB.</w:t>
      </w:r>
      <w:r>
        <w:rPr>
          <w:rStyle w:val="normaltextrun"/>
          <w:rFonts w:ascii="Segoe UI" w:hAnsi="Segoe UI" w:cs="Segoe UI"/>
          <w:sz w:val="22"/>
          <w:szCs w:val="22"/>
        </w:rPr>
        <w:t xml:space="preserve"> Firstly, mussels may not have behavioural adaptations allowing them to either move into deeper water as levels fall or to burrow into the sediment once emersed </w:t>
      </w:r>
      <w:r w:rsidR="00DD4291" w:rsidRPr="00DD4291">
        <w:rPr>
          <w:rFonts w:ascii="Segoe UI" w:hAnsi="Segoe UI" w:cs="Segoe UI"/>
          <w:sz w:val="22"/>
          <w:szCs w:val="22"/>
        </w:rPr>
        <w:fldChar w:fldCharType="begin"/>
      </w:r>
      <w:r w:rsidR="00DD4291" w:rsidRPr="00DD4291">
        <w:rPr>
          <w:rFonts w:ascii="Segoe UI" w:hAnsi="Segoe UI" w:cs="Segoe UI"/>
          <w:sz w:val="22"/>
          <w:szCs w:val="22"/>
        </w:rPr>
        <w:instrText xml:space="preserve"> ADDIN EN.CITE &lt;EndNote&gt;&lt;Cite&gt;&lt;Author&gt;Jones&lt;/Author&gt;&lt;Year&gt;2007&lt;/Year&gt;&lt;RecNum&gt;46&lt;/RecNum&gt;&lt;DisplayText&gt;(Jones 2007)&lt;/DisplayText&gt;&lt;record&gt;&lt;rec-number&gt;46&lt;/rec-number&gt;&lt;foreign-keys&gt;&lt;key app="EN" db-id="rf9t5zd0se2f0medze6pxzv2w5zvvtrz2p0t" timestamp="1638394759"&gt;46&lt;/key&gt;&lt;/foreign-keys&gt;&lt;ref-type name="Book Section"&gt;5&lt;/ref-type&gt;&lt;contributors&gt;&lt;authors&gt;&lt;author&gt;Jones, H. A.&lt;/author&gt;&lt;/authors&gt;&lt;secondary-authors&gt;&lt;author&gt;Dickman, C.&lt;/author&gt;&lt;author&gt;Lunney, D. &lt;/author&gt;&lt;author&gt;Burgin, S.&lt;/author&gt;&lt;/secondary-authors&gt;&lt;/contributors&gt;&lt;titles&gt;&lt;title&gt;The influence of hydrology on freshwater mussel (Bivalvia: Hyriidae) distributions in a semi-arid river system, the Barwon-Darling River and intersecting streams&lt;/title&gt;&lt;secondary-title&gt;Animals of Arid Australia: Out On Their Own?&lt;/secondary-title&gt;&lt;/titles&gt;&lt;dates&gt;&lt;year&gt;2007&lt;/year&gt;&lt;/dates&gt;&lt;pub-location&gt;Mosman, Australia&lt;/pub-location&gt;&lt;publisher&gt;Royal Zoological Society of New South Wales&lt;/publisher&gt;&lt;urls&gt;&lt;/urls&gt;&lt;/record&gt;&lt;/Cite&gt;&lt;/EndNote&gt;</w:instrText>
      </w:r>
      <w:r w:rsidR="00DD4291" w:rsidRPr="00DD4291">
        <w:rPr>
          <w:rFonts w:ascii="Segoe UI" w:hAnsi="Segoe UI" w:cs="Segoe UI"/>
          <w:sz w:val="22"/>
          <w:szCs w:val="22"/>
        </w:rPr>
        <w:fldChar w:fldCharType="separate"/>
      </w:r>
      <w:r w:rsidR="00DD4291" w:rsidRPr="00DD4291">
        <w:rPr>
          <w:rFonts w:ascii="Segoe UI" w:hAnsi="Segoe UI" w:cs="Segoe UI"/>
          <w:sz w:val="22"/>
          <w:szCs w:val="22"/>
        </w:rPr>
        <w:t>(Jones 2007)</w:t>
      </w:r>
      <w:r w:rsidR="00DD4291" w:rsidRPr="00DD4291">
        <w:rPr>
          <w:rFonts w:ascii="Segoe UI" w:hAnsi="Segoe UI" w:cs="Segoe UI"/>
          <w:sz w:val="22"/>
          <w:szCs w:val="22"/>
        </w:rPr>
        <w:fldChar w:fldCharType="end"/>
      </w:r>
      <w:r w:rsidRPr="00DD4291">
        <w:rPr>
          <w:rFonts w:ascii="Segoe UI" w:hAnsi="Segoe UI" w:cs="Segoe UI"/>
          <w:sz w:val="22"/>
          <w:szCs w:val="22"/>
        </w:rPr>
        <w:t xml:space="preserve">. Even for floodplain mussels, which do appear to burrow in response to emersion and may also track receding water levels </w:t>
      </w:r>
      <w:r w:rsidR="00DD4291" w:rsidRPr="00DD4291">
        <w:rPr>
          <w:rFonts w:ascii="Segoe UI" w:hAnsi="Segoe UI" w:cs="Segoe UI"/>
          <w:sz w:val="22"/>
          <w:szCs w:val="22"/>
        </w:rPr>
        <w:fldChar w:fldCharType="begin"/>
      </w:r>
      <w:r w:rsidR="00DD4291" w:rsidRPr="00DD4291">
        <w:rPr>
          <w:rFonts w:ascii="Segoe UI" w:hAnsi="Segoe UI" w:cs="Segoe UI"/>
          <w:sz w:val="22"/>
          <w:szCs w:val="22"/>
        </w:rPr>
        <w:instrText xml:space="preserve"> ADDIN EN.CITE &lt;EndNote&gt;&lt;Cite&gt;&lt;Author&gt;Jones&lt;/Author&gt;&lt;Year&gt;2007&lt;/Year&gt;&lt;RecNum&gt;46&lt;/RecNum&gt;&lt;DisplayText&gt;(Jones 2007)&lt;/DisplayText&gt;&lt;record&gt;&lt;rec-number&gt;46&lt;/rec-number&gt;&lt;foreign-keys&gt;&lt;key app="EN" db-id="rf9t5zd0se2f0medze6pxzv2w5zvvtrz2p0t" timestamp="1638394759"&gt;46&lt;/key&gt;&lt;/foreign-keys&gt;&lt;ref-type name="Book Section"&gt;5&lt;/ref-type&gt;&lt;contributors&gt;&lt;authors&gt;&lt;author&gt;Jones, H. A.&lt;/author&gt;&lt;/authors&gt;&lt;secondary-authors&gt;&lt;author&gt;Dickman, C.&lt;/author&gt;&lt;author&gt;Lunney, D. &lt;/author&gt;&lt;author&gt;Burgin, S.&lt;/author&gt;&lt;/secondary-authors&gt;&lt;/contributors&gt;&lt;titles&gt;&lt;title&gt;The influence of hydrology on freshwater mussel (Bivalvia: Hyriidae) distributions in a semi-arid river system, the Barwon-Darling River and intersecting streams&lt;/title&gt;&lt;secondary-title&gt;Animals of Arid Australia: Out On Their Own?&lt;/secondary-title&gt;&lt;/titles&gt;&lt;dates&gt;&lt;year&gt;2007&lt;/year&gt;&lt;/dates&gt;&lt;pub-location&gt;Mosman, Australia&lt;/pub-location&gt;&lt;publisher&gt;Royal Zoological Society of New South Wales&lt;/publisher&gt;&lt;urls&gt;&lt;/urls&gt;&lt;/record&gt;&lt;/Cite&gt;&lt;/EndNote&gt;</w:instrText>
      </w:r>
      <w:r w:rsidR="00DD4291" w:rsidRPr="00DD4291">
        <w:rPr>
          <w:rFonts w:ascii="Segoe UI" w:hAnsi="Segoe UI" w:cs="Segoe UI"/>
          <w:sz w:val="22"/>
          <w:szCs w:val="22"/>
        </w:rPr>
        <w:fldChar w:fldCharType="separate"/>
      </w:r>
      <w:r w:rsidR="00DD4291" w:rsidRPr="00DD4291">
        <w:rPr>
          <w:rFonts w:ascii="Segoe UI" w:hAnsi="Segoe UI" w:cs="Segoe UI"/>
          <w:sz w:val="22"/>
          <w:szCs w:val="22"/>
        </w:rPr>
        <w:t>(Jones 2007)</w:t>
      </w:r>
      <w:r w:rsidR="00DD4291" w:rsidRPr="00DD4291">
        <w:rPr>
          <w:rFonts w:ascii="Segoe UI" w:hAnsi="Segoe UI" w:cs="Segoe UI"/>
          <w:sz w:val="22"/>
          <w:szCs w:val="22"/>
        </w:rPr>
        <w:fldChar w:fldCharType="end"/>
      </w:r>
      <w:r w:rsidRPr="00DD4291">
        <w:rPr>
          <w:rFonts w:ascii="Segoe UI" w:hAnsi="Segoe UI" w:cs="Segoe UI"/>
          <w:sz w:val="22"/>
          <w:szCs w:val="22"/>
        </w:rPr>
        <w:t xml:space="preserve">, rapid drawdown of water may limit their ability to respond behaviourally to falling water levels, as has been found for </w:t>
      </w:r>
      <w:proofErr w:type="spellStart"/>
      <w:r w:rsidRPr="00DD4291">
        <w:rPr>
          <w:rFonts w:ascii="Segoe UI" w:hAnsi="Segoe UI" w:cs="Segoe UI"/>
          <w:i/>
          <w:iCs/>
          <w:sz w:val="22"/>
          <w:szCs w:val="22"/>
        </w:rPr>
        <w:t>Amblema</w:t>
      </w:r>
      <w:proofErr w:type="spellEnd"/>
      <w:r w:rsidRPr="00DD4291">
        <w:rPr>
          <w:rFonts w:ascii="Segoe UI" w:hAnsi="Segoe UI" w:cs="Segoe UI"/>
          <w:i/>
          <w:iCs/>
          <w:sz w:val="22"/>
          <w:szCs w:val="22"/>
        </w:rPr>
        <w:t xml:space="preserve"> plicata</w:t>
      </w:r>
      <w:r w:rsidRPr="00DD4291">
        <w:rPr>
          <w:rFonts w:ascii="Segoe UI" w:hAnsi="Segoe UI" w:cs="Segoe UI"/>
          <w:sz w:val="22"/>
          <w:szCs w:val="22"/>
        </w:rPr>
        <w:t xml:space="preserve"> and </w:t>
      </w:r>
      <w:proofErr w:type="spellStart"/>
      <w:r w:rsidRPr="00DD4291">
        <w:rPr>
          <w:rFonts w:ascii="Segoe UI" w:hAnsi="Segoe UI" w:cs="Segoe UI"/>
          <w:i/>
          <w:iCs/>
          <w:sz w:val="22"/>
          <w:szCs w:val="22"/>
        </w:rPr>
        <w:t>Lampsilis</w:t>
      </w:r>
      <w:proofErr w:type="spellEnd"/>
      <w:r w:rsidRPr="00DD4291">
        <w:rPr>
          <w:rFonts w:ascii="Segoe UI" w:hAnsi="Segoe UI" w:cs="Segoe UI"/>
          <w:i/>
          <w:iCs/>
          <w:sz w:val="22"/>
          <w:szCs w:val="22"/>
        </w:rPr>
        <w:t xml:space="preserve"> </w:t>
      </w:r>
      <w:proofErr w:type="spellStart"/>
      <w:r w:rsidRPr="00DD4291">
        <w:rPr>
          <w:rFonts w:ascii="Segoe UI" w:hAnsi="Segoe UI" w:cs="Segoe UI"/>
          <w:i/>
          <w:iCs/>
          <w:sz w:val="22"/>
          <w:szCs w:val="22"/>
        </w:rPr>
        <w:t>cardium</w:t>
      </w:r>
      <w:proofErr w:type="spellEnd"/>
      <w:r w:rsidRPr="00DD4291">
        <w:rPr>
          <w:rFonts w:ascii="Segoe UI" w:hAnsi="Segoe UI" w:cs="Segoe UI"/>
          <w:sz w:val="22"/>
          <w:szCs w:val="22"/>
        </w:rPr>
        <w:t xml:space="preserve"> in the USA </w:t>
      </w:r>
      <w:r w:rsidR="00DD4291" w:rsidRPr="00DD4291">
        <w:rPr>
          <w:rFonts w:ascii="Segoe UI" w:hAnsi="Segoe UI" w:cs="Segoe UI"/>
          <w:sz w:val="22"/>
          <w:szCs w:val="22"/>
        </w:rPr>
        <w:fldChar w:fldCharType="begin"/>
      </w:r>
      <w:r w:rsidR="00DD4291" w:rsidRPr="00DD4291">
        <w:rPr>
          <w:rFonts w:ascii="Segoe UI" w:hAnsi="Segoe UI" w:cs="Segoe UI"/>
          <w:sz w:val="22"/>
          <w:szCs w:val="22"/>
        </w:rPr>
        <w:instrText xml:space="preserve"> ADDIN EN.CITE &lt;EndNote&gt;&lt;Cite&gt;&lt;Author&gt;Newton&lt;/Author&gt;&lt;Year&gt;2015&lt;/Year&gt;&lt;RecNum&gt;48&lt;/RecNum&gt;&lt;DisplayText&gt;(Newton et al. 2015)&lt;/DisplayText&gt;&lt;record&gt;&lt;rec-number&gt;48&lt;/rec-number&gt;&lt;foreign-keys&gt;&lt;key app="EN" db-id="rf9t5zd0se2f0medze6pxzv2w5zvvtrz2p0t" timestamp="1638394843"&gt;48&lt;/key&gt;&lt;/foreign-keys&gt;&lt;ref-type name="Journal Article"&gt;17&lt;/ref-type&gt;&lt;contributors&gt;&lt;authors&gt;&lt;author&gt;Newton, Teresa J.&lt;/author&gt;&lt;author&gt;Zigler, Steve J.&lt;/author&gt;&lt;author&gt;Gray, Brian R.&lt;/author&gt;&lt;/authors&gt;&lt;/contributors&gt;&lt;titles&gt;&lt;title&gt;Mortality, movement and behaviour of native mussels during a planned water-level drawdown in the Upper Mississippi River&lt;/title&gt;&lt;secondary-title&gt;Freshwater Biology&lt;/secondary-title&gt;&lt;/titles&gt;&lt;periodical&gt;&lt;full-title&gt;Freshwater Biology&lt;/full-title&gt;&lt;/periodical&gt;&lt;pages&gt;1-15&lt;/pages&gt;&lt;volume&gt;60&lt;/volume&gt;&lt;number&gt;1&lt;/number&gt;&lt;dates&gt;&lt;year&gt;2015&lt;/year&gt;&lt;/dates&gt;&lt;isbn&gt;0046-5070&lt;/isbn&gt;&lt;urls&gt;&lt;related-urls&gt;&lt;url&gt;https://onlinelibrary.wiley.com/doi/abs/10.1111/fwb.12461&lt;/url&gt;&lt;/related-urls&gt;&lt;/urls&gt;&lt;electronic-resource-num&gt;https://doi.org/10.1111/fwb.12461&lt;/electronic-resource-num&gt;&lt;/record&gt;&lt;/Cite&gt;&lt;/EndNote&gt;</w:instrText>
      </w:r>
      <w:r w:rsidR="00DD4291" w:rsidRPr="00DD4291">
        <w:rPr>
          <w:rFonts w:ascii="Segoe UI" w:hAnsi="Segoe UI" w:cs="Segoe UI"/>
          <w:sz w:val="22"/>
          <w:szCs w:val="22"/>
        </w:rPr>
        <w:fldChar w:fldCharType="separate"/>
      </w:r>
      <w:r w:rsidR="00DD4291" w:rsidRPr="00DD4291">
        <w:rPr>
          <w:rFonts w:ascii="Segoe UI" w:hAnsi="Segoe UI" w:cs="Segoe UI"/>
          <w:sz w:val="22"/>
          <w:szCs w:val="22"/>
        </w:rPr>
        <w:t>(Newton et al. 2015)</w:t>
      </w:r>
      <w:r w:rsidR="00DD4291" w:rsidRPr="00DD4291">
        <w:rPr>
          <w:rFonts w:ascii="Segoe UI" w:hAnsi="Segoe UI" w:cs="Segoe UI"/>
          <w:sz w:val="22"/>
          <w:szCs w:val="22"/>
        </w:rPr>
        <w:fldChar w:fldCharType="end"/>
      </w:r>
      <w:r w:rsidRPr="00DD4291">
        <w:rPr>
          <w:rFonts w:ascii="Segoe UI" w:hAnsi="Segoe UI" w:cs="Segoe UI"/>
          <w:sz w:val="22"/>
          <w:szCs w:val="22"/>
        </w:rPr>
        <w:t xml:space="preserve"> and </w:t>
      </w:r>
      <w:proofErr w:type="spellStart"/>
      <w:r w:rsidRPr="00DD4291">
        <w:rPr>
          <w:rFonts w:ascii="Segoe UI" w:hAnsi="Segoe UI" w:cs="Segoe UI"/>
          <w:i/>
          <w:iCs/>
          <w:sz w:val="22"/>
          <w:szCs w:val="22"/>
        </w:rPr>
        <w:t>Westralunio</w:t>
      </w:r>
      <w:proofErr w:type="spellEnd"/>
      <w:r w:rsidRPr="00DD4291">
        <w:rPr>
          <w:rFonts w:ascii="Segoe UI" w:hAnsi="Segoe UI" w:cs="Segoe UI"/>
          <w:i/>
          <w:iCs/>
          <w:sz w:val="22"/>
          <w:szCs w:val="22"/>
        </w:rPr>
        <w:t xml:space="preserve"> </w:t>
      </w:r>
      <w:proofErr w:type="spellStart"/>
      <w:r w:rsidRPr="00DD4291">
        <w:rPr>
          <w:rFonts w:ascii="Segoe UI" w:hAnsi="Segoe UI" w:cs="Segoe UI"/>
          <w:i/>
          <w:iCs/>
          <w:sz w:val="22"/>
          <w:szCs w:val="22"/>
        </w:rPr>
        <w:t>carteri</w:t>
      </w:r>
      <w:proofErr w:type="spellEnd"/>
      <w:r w:rsidRPr="00DD4291">
        <w:rPr>
          <w:rFonts w:ascii="Segoe UI" w:hAnsi="Segoe UI" w:cs="Segoe UI"/>
          <w:sz w:val="22"/>
          <w:szCs w:val="22"/>
        </w:rPr>
        <w:t xml:space="preserve"> in Western Australia </w:t>
      </w:r>
      <w:r w:rsidR="00DD4291" w:rsidRPr="00DD4291">
        <w:rPr>
          <w:rFonts w:ascii="Segoe UI" w:hAnsi="Segoe UI" w:cs="Segoe UI"/>
          <w:sz w:val="22"/>
          <w:szCs w:val="22"/>
        </w:rPr>
        <w:fldChar w:fldCharType="begin"/>
      </w:r>
      <w:r w:rsidR="00DD4291" w:rsidRPr="00DD4291">
        <w:rPr>
          <w:rFonts w:ascii="Segoe UI" w:hAnsi="Segoe UI" w:cs="Segoe UI"/>
          <w:sz w:val="22"/>
          <w:szCs w:val="22"/>
        </w:rPr>
        <w:instrText xml:space="preserve"> ADDIN EN.CITE &lt;EndNote&gt;&lt;Cite&gt;&lt;Author&gt;Lymbery&lt;/Author&gt;&lt;Year&gt;2021&lt;/Year&gt;&lt;RecNum&gt;28&lt;/RecNum&gt;&lt;DisplayText&gt;(Lymbery et al. 2021)&lt;/DisplayText&gt;&lt;record&gt;&lt;rec-number&gt;28&lt;/rec-number&gt;&lt;foreign-keys&gt;&lt;key app="EN" db-id="rf9t5zd0se2f0medze6pxzv2w5zvvtrz2p0t" timestamp="1630453472"&gt;28&lt;/key&gt;&lt;/foreign-keys&gt;&lt;ref-type name="Journal Article"&gt;17&lt;/ref-type&gt;&lt;contributors&gt;&lt;authors&gt;&lt;author&gt;Lymbery, Alan J.&lt;/author&gt;&lt;author&gt;Ma, Le&lt;/author&gt;&lt;author&gt;Lymbery, Samuel J.&lt;/author&gt;&lt;author&gt;Klunzinger, Michael W.&lt;/author&gt;&lt;author&gt;Beatty, Stephen J.&lt;/author&gt;&lt;author&gt;Morgan, David L.&lt;/author&gt;&lt;/authors&gt;&lt;/contributors&gt;&lt;titles&gt;&lt;title&gt;Burrowing behavior protects a threatened freshwater mussel in drying rivers&lt;/title&gt;&lt;secondary-title&gt;Hydrobiologia&lt;/secondary-title&gt;&lt;/titles&gt;&lt;periodical&gt;&lt;full-title&gt;Hydrobiologia&lt;/full-title&gt;&lt;/periodical&gt;&lt;pages&gt;&lt;style face="normal" font="default" size="100%"&gt;3141&lt;/style&gt;&lt;style face="normal" font="Symbol" charset="2" size="100%"&gt;-&lt;/style&gt;&lt;style face="normal" font="default" size="100%"&gt;3152&lt;/style&gt;&lt;/pages&gt;&lt;volume&gt;848&lt;/volume&gt;&lt;number&gt;12&lt;/number&gt;&lt;dates&gt;&lt;year&gt;2021&lt;/year&gt;&lt;pub-dates&gt;&lt;date&gt;2021/07/01&lt;/date&gt;&lt;/pub-dates&gt;&lt;/dates&gt;&lt;isbn&gt;1573-5117&lt;/isbn&gt;&lt;urls&gt;&lt;related-urls&gt;&lt;url&gt;https://doi.org/10.1007/s10750-020-04268-0&lt;/url&gt;&lt;/related-urls&gt;&lt;/urls&gt;&lt;electronic-resource-num&gt;10.1007/s10750-020-04268-0&lt;/electronic-resource-num&gt;&lt;/record&gt;&lt;/Cite&gt;&lt;/EndNote&gt;</w:instrText>
      </w:r>
      <w:r w:rsidR="00DD4291" w:rsidRPr="00DD4291">
        <w:rPr>
          <w:rFonts w:ascii="Segoe UI" w:hAnsi="Segoe UI" w:cs="Segoe UI"/>
          <w:sz w:val="22"/>
          <w:szCs w:val="22"/>
        </w:rPr>
        <w:fldChar w:fldCharType="separate"/>
      </w:r>
      <w:r w:rsidR="00DD4291" w:rsidRPr="00DD4291">
        <w:rPr>
          <w:rFonts w:ascii="Segoe UI" w:hAnsi="Segoe UI" w:cs="Segoe UI"/>
          <w:sz w:val="22"/>
          <w:szCs w:val="22"/>
        </w:rPr>
        <w:t>(Lymbery et al. 2021)</w:t>
      </w:r>
      <w:r w:rsidR="00DD4291" w:rsidRPr="00DD4291">
        <w:rPr>
          <w:rFonts w:ascii="Segoe UI" w:hAnsi="Segoe UI" w:cs="Segoe UI"/>
          <w:sz w:val="22"/>
          <w:szCs w:val="22"/>
        </w:rPr>
        <w:fldChar w:fldCharType="end"/>
      </w:r>
      <w:r w:rsidRPr="00DD4291">
        <w:rPr>
          <w:rStyle w:val="normaltextrun"/>
          <w:rFonts w:ascii="Segoe UI" w:hAnsi="Segoe UI" w:cs="Segoe UI"/>
          <w:sz w:val="22"/>
          <w:szCs w:val="22"/>
        </w:rPr>
        <w:t>.</w:t>
      </w:r>
      <w:r>
        <w:rPr>
          <w:rStyle w:val="normaltextrun"/>
          <w:rFonts w:ascii="Segoe UI" w:hAnsi="Segoe UI" w:cs="Segoe UI"/>
          <w:sz w:val="22"/>
          <w:szCs w:val="22"/>
        </w:rPr>
        <w:t xml:space="preserve"> I</w:t>
      </w:r>
      <w:r w:rsidRPr="007B6761">
        <w:rPr>
          <w:rStyle w:val="normaltextrun"/>
          <w:rFonts w:ascii="Segoe UI" w:hAnsi="Segoe UI" w:cs="Segoe UI"/>
          <w:sz w:val="22"/>
          <w:szCs w:val="22"/>
        </w:rPr>
        <w:t xml:space="preserve">n our desiccation trials, all mussels were buried in sediment to the top of the shell and had no capacity to either burrow more deeply or move horizontally into more suitable microclimates. Given the uncertainty over behavioural adaptations of river and floodplain mussels, more research is needed on their ability to undertake horizontal and vertical movements in response to river drying. This is especially important considering that we found very large effects of subsoil depth, </w:t>
      </w:r>
      <w:proofErr w:type="gramStart"/>
      <w:r w:rsidRPr="007B6761">
        <w:rPr>
          <w:rStyle w:val="normaltextrun"/>
          <w:rFonts w:ascii="Segoe UI" w:hAnsi="Segoe UI" w:cs="Segoe UI"/>
          <w:sz w:val="22"/>
          <w:szCs w:val="22"/>
        </w:rPr>
        <w:t>shade</w:t>
      </w:r>
      <w:proofErr w:type="gramEnd"/>
      <w:r w:rsidRPr="007B6761">
        <w:rPr>
          <w:rStyle w:val="normaltextrun"/>
          <w:rFonts w:ascii="Segoe UI" w:hAnsi="Segoe UI" w:cs="Segoe UI"/>
          <w:sz w:val="22"/>
          <w:szCs w:val="22"/>
        </w:rPr>
        <w:t xml:space="preserve"> and soil moisture on sediment temperature. </w:t>
      </w:r>
    </w:p>
    <w:bookmarkEnd w:id="66"/>
    <w:bookmarkEnd w:id="71"/>
    <w:p w14:paraId="666C1097" w14:textId="5AEFA2AE" w:rsidR="00BB57E1" w:rsidRDefault="00BB57E1" w:rsidP="00BB57E1">
      <w:pPr>
        <w:pStyle w:val="paragraph"/>
        <w:spacing w:before="0" w:beforeAutospacing="0" w:after="0" w:afterAutospacing="0"/>
        <w:textAlignment w:val="baseline"/>
        <w:rPr>
          <w:rStyle w:val="normaltextrun"/>
          <w:rFonts w:ascii="Segoe UI" w:hAnsi="Segoe UI" w:cs="Segoe UI"/>
          <w:sz w:val="22"/>
          <w:szCs w:val="22"/>
        </w:rPr>
      </w:pPr>
    </w:p>
    <w:p w14:paraId="3640C0C2" w14:textId="6EA9402F" w:rsidR="005935F3" w:rsidRDefault="005935F3" w:rsidP="00BB57E1">
      <w:pPr>
        <w:pStyle w:val="paragraph"/>
        <w:spacing w:before="0" w:beforeAutospacing="0" w:after="0" w:afterAutospacing="0"/>
        <w:textAlignment w:val="baseline"/>
        <w:rPr>
          <w:rStyle w:val="normaltextrun"/>
          <w:rFonts w:ascii="Segoe UI" w:hAnsi="Segoe UI" w:cs="Segoe UI"/>
          <w:sz w:val="22"/>
          <w:szCs w:val="22"/>
        </w:rPr>
      </w:pPr>
    </w:p>
    <w:p w14:paraId="440A40A5" w14:textId="77777777" w:rsidR="005935F3" w:rsidRDefault="005935F3" w:rsidP="00BB57E1">
      <w:pPr>
        <w:pStyle w:val="paragraph"/>
        <w:spacing w:before="0" w:beforeAutospacing="0" w:after="0" w:afterAutospacing="0"/>
        <w:textAlignment w:val="baseline"/>
        <w:rPr>
          <w:rStyle w:val="normaltextrun"/>
          <w:rFonts w:ascii="Segoe UI" w:hAnsi="Segoe UI" w:cs="Segoe UI"/>
          <w:sz w:val="22"/>
          <w:szCs w:val="22"/>
        </w:rPr>
      </w:pPr>
    </w:p>
    <w:p w14:paraId="5AC54D9E" w14:textId="2B2F66D3" w:rsidR="00BB57E1" w:rsidRDefault="005935F3" w:rsidP="00BB57E1">
      <w:pPr>
        <w:pStyle w:val="paragraph"/>
        <w:spacing w:before="0" w:beforeAutospacing="0" w:after="0" w:afterAutospacing="0"/>
        <w:textAlignment w:val="baseline"/>
        <w:rPr>
          <w:rStyle w:val="normaltextrun"/>
          <w:rFonts w:ascii="Segoe UI" w:hAnsi="Segoe UI" w:cs="Segoe UI"/>
          <w:sz w:val="22"/>
          <w:szCs w:val="22"/>
        </w:rPr>
      </w:pPr>
      <w:bookmarkStart w:id="72" w:name="_Hlk94191665"/>
      <w:r w:rsidRPr="00666E0D">
        <w:rPr>
          <w:rStyle w:val="normaltextrun"/>
          <w:rFonts w:ascii="Segoe UI" w:hAnsi="Segoe UI" w:cs="Segoe UI"/>
          <w:b/>
          <w:bCs/>
          <w:noProof/>
          <w:sz w:val="22"/>
          <w:szCs w:val="22"/>
        </w:rPr>
        <w:lastRenderedPageBreak/>
        <mc:AlternateContent>
          <mc:Choice Requires="wps">
            <w:drawing>
              <wp:anchor distT="45720" distB="45720" distL="114300" distR="114300" simplePos="0" relativeHeight="251658247" behindDoc="0" locked="0" layoutInCell="1" allowOverlap="1" wp14:anchorId="046BA3FB" wp14:editId="54886526">
                <wp:simplePos x="0" y="0"/>
                <wp:positionH relativeFrom="margin">
                  <wp:align>left</wp:align>
                </wp:positionH>
                <wp:positionV relativeFrom="paragraph">
                  <wp:posOffset>1024937</wp:posOffset>
                </wp:positionV>
                <wp:extent cx="5581650" cy="1404620"/>
                <wp:effectExtent l="0" t="0" r="19050" b="2794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1404620"/>
                        </a:xfrm>
                        <a:prstGeom prst="rect">
                          <a:avLst/>
                        </a:prstGeom>
                        <a:solidFill>
                          <a:srgbClr val="FFFFFF"/>
                        </a:solidFill>
                        <a:ln w="9525">
                          <a:solidFill>
                            <a:srgbClr val="000000"/>
                          </a:solidFill>
                          <a:miter lim="800000"/>
                          <a:headEnd/>
                          <a:tailEnd/>
                        </a:ln>
                      </wps:spPr>
                      <wps:txbx>
                        <w:txbxContent>
                          <w:p w14:paraId="02845113" w14:textId="70E29E1D" w:rsidR="007D00DA"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bookmarkStart w:id="73" w:name="_Hlk94191674"/>
                            <w:bookmarkStart w:id="74" w:name="_Hlk94191675"/>
                            <w:r w:rsidRPr="00F267C7">
                              <w:rPr>
                                <w:rStyle w:val="normaltextrun"/>
                                <w:rFonts w:ascii="Segoe UI" w:hAnsi="Segoe UI" w:cs="Segoe UI"/>
                                <w:b/>
                                <w:bCs/>
                                <w:sz w:val="22"/>
                                <w:szCs w:val="22"/>
                              </w:rPr>
                              <w:t xml:space="preserve">Research recommendation </w:t>
                            </w:r>
                            <w:r>
                              <w:rPr>
                                <w:rStyle w:val="normaltextrun"/>
                                <w:rFonts w:ascii="Segoe UI" w:hAnsi="Segoe UI" w:cs="Segoe UI"/>
                                <w:b/>
                                <w:bCs/>
                                <w:sz w:val="22"/>
                                <w:szCs w:val="22"/>
                              </w:rPr>
                              <w:t>2.</w:t>
                            </w:r>
                          </w:p>
                          <w:p w14:paraId="2926FB54" w14:textId="3BEF3ACD" w:rsidR="007D00DA" w:rsidRDefault="007D00DA" w:rsidP="004940AC">
                            <w:pPr>
                              <w:pStyle w:val="paragraph"/>
                              <w:spacing w:before="0" w:beforeAutospacing="0" w:after="0" w:afterAutospacing="0"/>
                              <w:textAlignment w:val="baseline"/>
                            </w:pPr>
                            <w:r>
                              <w:rPr>
                                <w:rStyle w:val="normaltextrun"/>
                                <w:rFonts w:ascii="Segoe UI" w:hAnsi="Segoe UI" w:cs="Segoe UI"/>
                                <w:sz w:val="22"/>
                                <w:szCs w:val="22"/>
                              </w:rPr>
                              <w:t>Extend this current research to encompass the interactive effects of water emersion and temperature on multiple life-history stages of MDB mussels.</w:t>
                            </w:r>
                            <w:bookmarkEnd w:id="73"/>
                            <w:bookmarkEnd w:id="74"/>
                            <w:r>
                              <w:rPr>
                                <w:rStyle w:val="normaltextrun"/>
                                <w:rFonts w:ascii="Segoe UI" w:hAnsi="Segoe UI" w:cs="Segoe UI"/>
                                <w:sz w:val="22"/>
                                <w:szCs w:val="22"/>
                              </w:rPr>
                              <w:t xml:space="preserve"> Combined with the </w:t>
                            </w:r>
                            <w:r w:rsidRPr="005935F3">
                              <w:rPr>
                                <w:rStyle w:val="normaltextrun"/>
                                <w:rFonts w:ascii="Segoe UI" w:hAnsi="Segoe UI" w:cs="Segoe UI"/>
                                <w:sz w:val="22"/>
                                <w:szCs w:val="22"/>
                              </w:rPr>
                              <w:t>collect</w:t>
                            </w:r>
                            <w:r>
                              <w:rPr>
                                <w:rStyle w:val="normaltextrun"/>
                                <w:rFonts w:ascii="Segoe UI" w:hAnsi="Segoe UI" w:cs="Segoe UI"/>
                                <w:sz w:val="22"/>
                                <w:szCs w:val="22"/>
                              </w:rPr>
                              <w:t>ion</w:t>
                            </w:r>
                            <w:r w:rsidRPr="005935F3">
                              <w:rPr>
                                <w:rStyle w:val="normaltextrun"/>
                                <w:rFonts w:ascii="Segoe UI" w:hAnsi="Segoe UI" w:cs="Segoe UI"/>
                                <w:sz w:val="22"/>
                                <w:szCs w:val="22"/>
                              </w:rPr>
                              <w:t xml:space="preserve"> and model</w:t>
                            </w:r>
                            <w:r>
                              <w:rPr>
                                <w:rStyle w:val="normaltextrun"/>
                                <w:rFonts w:ascii="Segoe UI" w:hAnsi="Segoe UI" w:cs="Segoe UI"/>
                                <w:sz w:val="22"/>
                                <w:szCs w:val="22"/>
                              </w:rPr>
                              <w:t>ling of</w:t>
                            </w:r>
                            <w:r w:rsidRPr="005935F3">
                              <w:rPr>
                                <w:rStyle w:val="normaltextrun"/>
                                <w:rFonts w:ascii="Segoe UI" w:hAnsi="Segoe UI" w:cs="Segoe UI"/>
                                <w:sz w:val="22"/>
                                <w:szCs w:val="22"/>
                              </w:rPr>
                              <w:t xml:space="preserve"> sediment moisture content</w:t>
                            </w:r>
                            <w:r w:rsidR="00384DF7">
                              <w:rPr>
                                <w:rStyle w:val="normaltextrun"/>
                                <w:rFonts w:ascii="Segoe UI" w:hAnsi="Segoe UI" w:cs="Segoe UI"/>
                                <w:sz w:val="22"/>
                                <w:szCs w:val="22"/>
                              </w:rPr>
                              <w:t>, water quality</w:t>
                            </w:r>
                            <w:r w:rsidRPr="005935F3">
                              <w:rPr>
                                <w:rStyle w:val="normaltextrun"/>
                                <w:rFonts w:ascii="Segoe UI" w:hAnsi="Segoe UI" w:cs="Segoe UI"/>
                                <w:sz w:val="22"/>
                                <w:szCs w:val="22"/>
                              </w:rPr>
                              <w:t xml:space="preserve"> and temperature data under cease to flow conditions at several representative sites</w:t>
                            </w:r>
                            <w:r>
                              <w:rPr>
                                <w:rStyle w:val="normaltextrun"/>
                                <w:rFonts w:ascii="Segoe UI" w:hAnsi="Segoe UI" w:cs="Segoe UI"/>
                                <w:sz w:val="22"/>
                                <w:szCs w:val="22"/>
                              </w:rPr>
                              <w:t>, this information could be used to provide prescriptive guidance to water managers regarding refugia longevity and maximum cease-to-flow durations.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BA3FB" id="_x0000_s1035" type="#_x0000_t202" style="position:absolute;margin-left:0;margin-top:80.7pt;width:439.5pt;height:110.6pt;z-index:251658247;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">
                <v:textbox style="mso-fit-shape-to-text:t">
                  <w:txbxContent>
                    <w:p w14:paraId="02845113" w14:textId="70E29E1D" w:rsidR="007D00DA"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bookmarkStart w:id="75" w:name="_Hlk94191674"/>
                      <w:bookmarkStart w:id="76" w:name="_Hlk94191675"/>
                      <w:r w:rsidRPr="00F267C7">
                        <w:rPr>
                          <w:rStyle w:val="normaltextrun"/>
                          <w:rFonts w:ascii="Segoe UI" w:hAnsi="Segoe UI" w:cs="Segoe UI"/>
                          <w:b/>
                          <w:bCs/>
                          <w:sz w:val="22"/>
                          <w:szCs w:val="22"/>
                        </w:rPr>
                        <w:t xml:space="preserve">Research recommendation </w:t>
                      </w:r>
                      <w:r>
                        <w:rPr>
                          <w:rStyle w:val="normaltextrun"/>
                          <w:rFonts w:ascii="Segoe UI" w:hAnsi="Segoe UI" w:cs="Segoe UI"/>
                          <w:b/>
                          <w:bCs/>
                          <w:sz w:val="22"/>
                          <w:szCs w:val="22"/>
                        </w:rPr>
                        <w:t>2.</w:t>
                      </w:r>
                    </w:p>
                    <w:p w14:paraId="2926FB54" w14:textId="3BEF3ACD" w:rsidR="007D00DA" w:rsidRDefault="007D00DA" w:rsidP="004940AC">
                      <w:pPr>
                        <w:pStyle w:val="paragraph"/>
                        <w:spacing w:before="0" w:beforeAutospacing="0" w:after="0" w:afterAutospacing="0"/>
                        <w:textAlignment w:val="baseline"/>
                      </w:pPr>
                      <w:r>
                        <w:rPr>
                          <w:rStyle w:val="normaltextrun"/>
                          <w:rFonts w:ascii="Segoe UI" w:hAnsi="Segoe UI" w:cs="Segoe UI"/>
                          <w:sz w:val="22"/>
                          <w:szCs w:val="22"/>
                        </w:rPr>
                        <w:t>Extend this current research to encompass the interactive effects of water emersion and temperature on multiple life-history stages of MDB mussels.</w:t>
                      </w:r>
                      <w:bookmarkEnd w:id="75"/>
                      <w:bookmarkEnd w:id="76"/>
                      <w:r>
                        <w:rPr>
                          <w:rStyle w:val="normaltextrun"/>
                          <w:rFonts w:ascii="Segoe UI" w:hAnsi="Segoe UI" w:cs="Segoe UI"/>
                          <w:sz w:val="22"/>
                          <w:szCs w:val="22"/>
                        </w:rPr>
                        <w:t xml:space="preserve"> Combined with the </w:t>
                      </w:r>
                      <w:r w:rsidRPr="005935F3">
                        <w:rPr>
                          <w:rStyle w:val="normaltextrun"/>
                          <w:rFonts w:ascii="Segoe UI" w:hAnsi="Segoe UI" w:cs="Segoe UI"/>
                          <w:sz w:val="22"/>
                          <w:szCs w:val="22"/>
                        </w:rPr>
                        <w:t>collect</w:t>
                      </w:r>
                      <w:r>
                        <w:rPr>
                          <w:rStyle w:val="normaltextrun"/>
                          <w:rFonts w:ascii="Segoe UI" w:hAnsi="Segoe UI" w:cs="Segoe UI"/>
                          <w:sz w:val="22"/>
                          <w:szCs w:val="22"/>
                        </w:rPr>
                        <w:t>ion</w:t>
                      </w:r>
                      <w:r w:rsidRPr="005935F3">
                        <w:rPr>
                          <w:rStyle w:val="normaltextrun"/>
                          <w:rFonts w:ascii="Segoe UI" w:hAnsi="Segoe UI" w:cs="Segoe UI"/>
                          <w:sz w:val="22"/>
                          <w:szCs w:val="22"/>
                        </w:rPr>
                        <w:t xml:space="preserve"> and model</w:t>
                      </w:r>
                      <w:r>
                        <w:rPr>
                          <w:rStyle w:val="normaltextrun"/>
                          <w:rFonts w:ascii="Segoe UI" w:hAnsi="Segoe UI" w:cs="Segoe UI"/>
                          <w:sz w:val="22"/>
                          <w:szCs w:val="22"/>
                        </w:rPr>
                        <w:t>ling of</w:t>
                      </w:r>
                      <w:r w:rsidRPr="005935F3">
                        <w:rPr>
                          <w:rStyle w:val="normaltextrun"/>
                          <w:rFonts w:ascii="Segoe UI" w:hAnsi="Segoe UI" w:cs="Segoe UI"/>
                          <w:sz w:val="22"/>
                          <w:szCs w:val="22"/>
                        </w:rPr>
                        <w:t xml:space="preserve"> sediment moisture content</w:t>
                      </w:r>
                      <w:r w:rsidR="00384DF7">
                        <w:rPr>
                          <w:rStyle w:val="normaltextrun"/>
                          <w:rFonts w:ascii="Segoe UI" w:hAnsi="Segoe UI" w:cs="Segoe UI"/>
                          <w:sz w:val="22"/>
                          <w:szCs w:val="22"/>
                        </w:rPr>
                        <w:t>, water quality</w:t>
                      </w:r>
                      <w:r w:rsidRPr="005935F3">
                        <w:rPr>
                          <w:rStyle w:val="normaltextrun"/>
                          <w:rFonts w:ascii="Segoe UI" w:hAnsi="Segoe UI" w:cs="Segoe UI"/>
                          <w:sz w:val="22"/>
                          <w:szCs w:val="22"/>
                        </w:rPr>
                        <w:t xml:space="preserve"> and temperature data under cease to flow conditions at several representative sites</w:t>
                      </w:r>
                      <w:r>
                        <w:rPr>
                          <w:rStyle w:val="normaltextrun"/>
                          <w:rFonts w:ascii="Segoe UI" w:hAnsi="Segoe UI" w:cs="Segoe UI"/>
                          <w:sz w:val="22"/>
                          <w:szCs w:val="22"/>
                        </w:rPr>
                        <w:t>, this information could be used to provide prescriptive guidance to water managers regarding refugia longevity and maximum cease-to-flow durations.</w:t>
                      </w:r>
                    </w:p>
                  </w:txbxContent>
                </v:textbox>
                <w10:wrap type="square" anchorx="margin"/>
              </v:shape>
            </w:pict>
          </mc:Fallback>
        </mc:AlternateContent>
      </w:r>
      <w:r w:rsidR="00BB57E1" w:rsidRPr="007B6761">
        <w:rPr>
          <w:rStyle w:val="normaltextrun"/>
          <w:rFonts w:ascii="Segoe UI" w:hAnsi="Segoe UI" w:cs="Segoe UI"/>
          <w:sz w:val="22"/>
          <w:szCs w:val="22"/>
        </w:rPr>
        <w:t xml:space="preserve">Second, we measured the desiccation tolerance only of adult mussels. Juvenile freshwater mussels are often more susceptible to environmental stressors than adults </w:t>
      </w:r>
      <w:r w:rsidR="00DD4291" w:rsidRPr="00DD4291">
        <w:rPr>
          <w:rFonts w:ascii="Segoe UI" w:hAnsi="Segoe UI" w:cs="Segoe UI"/>
          <w:sz w:val="22"/>
          <w:szCs w:val="22"/>
        </w:rPr>
        <w:fldChar w:fldCharType="begin">
          <w:fldData xml:space="preserve">PEVuZE5vdGU+PENpdGU+PEF1dGhvcj5CbGFrZXNsZWU8L0F1dGhvcj48WWVhcj4yMDEzPC9ZZWFy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</w:fldData>
        </w:fldChar>
      </w:r>
      <w:r w:rsidR="00DD4291" w:rsidRPr="00DD4291">
        <w:rPr>
          <w:rFonts w:ascii="Segoe UI" w:hAnsi="Segoe UI" w:cs="Segoe UI"/>
          <w:sz w:val="22"/>
          <w:szCs w:val="22"/>
        </w:rPr>
        <w:instrText xml:space="preserve"> ADDIN EN.CITE </w:instrText>
      </w:r>
      <w:r w:rsidR="00DD4291" w:rsidRPr="00DD4291">
        <w:rPr>
          <w:rFonts w:ascii="Segoe UI" w:hAnsi="Segoe UI" w:cs="Segoe UI"/>
          <w:sz w:val="22"/>
          <w:szCs w:val="22"/>
        </w:rPr>
        <w:fldChar w:fldCharType="begin">
          <w:fldData xml:space="preserve">PEVuZE5vdGU+PENpdGU+PEF1dGhvcj5CbGFrZXNsZWU8L0F1dGhvcj48WWVhcj4yMDEzPC9ZZWFy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</w:fldData>
        </w:fldChar>
      </w:r>
      <w:r w:rsidR="00DD4291" w:rsidRPr="00DD4291">
        <w:rPr>
          <w:rFonts w:ascii="Segoe UI" w:hAnsi="Segoe UI" w:cs="Segoe UI"/>
          <w:sz w:val="22"/>
          <w:szCs w:val="22"/>
        </w:rPr>
        <w:instrText xml:space="preserve"> ADDIN EN.CITE.DATA </w:instrText>
      </w:r>
      <w:r w:rsidR="00DD4291" w:rsidRPr="00DD4291">
        <w:rPr>
          <w:rFonts w:ascii="Segoe UI" w:hAnsi="Segoe UI" w:cs="Segoe UI"/>
          <w:sz w:val="22"/>
          <w:szCs w:val="22"/>
        </w:rPr>
      </w:r>
      <w:r w:rsidR="00DD4291" w:rsidRPr="00DD4291">
        <w:rPr>
          <w:rFonts w:ascii="Segoe UI" w:hAnsi="Segoe UI" w:cs="Segoe UI"/>
          <w:sz w:val="22"/>
          <w:szCs w:val="22"/>
        </w:rPr>
        <w:fldChar w:fldCharType="end"/>
      </w:r>
      <w:r w:rsidR="00DD4291" w:rsidRPr="00DD4291">
        <w:rPr>
          <w:rFonts w:ascii="Segoe UI" w:hAnsi="Segoe UI" w:cs="Segoe UI"/>
          <w:sz w:val="22"/>
          <w:szCs w:val="22"/>
        </w:rPr>
      </w:r>
      <w:r w:rsidR="00DD4291" w:rsidRPr="00DD4291">
        <w:rPr>
          <w:rFonts w:ascii="Segoe UI" w:hAnsi="Segoe UI" w:cs="Segoe UI"/>
          <w:sz w:val="22"/>
          <w:szCs w:val="22"/>
        </w:rPr>
        <w:fldChar w:fldCharType="separate"/>
      </w:r>
      <w:r w:rsidR="00DD4291" w:rsidRPr="00DD4291">
        <w:rPr>
          <w:rFonts w:ascii="Segoe UI" w:hAnsi="Segoe UI" w:cs="Segoe UI"/>
          <w:sz w:val="22"/>
          <w:szCs w:val="22"/>
        </w:rPr>
        <w:t>(e.g. Bringolf et al. 2007, Blakeslee et al. 2013)</w:t>
      </w:r>
      <w:r w:rsidR="00DD4291" w:rsidRPr="00DD4291">
        <w:rPr>
          <w:rFonts w:ascii="Segoe UI" w:hAnsi="Segoe UI" w:cs="Segoe UI"/>
          <w:sz w:val="22"/>
          <w:szCs w:val="22"/>
        </w:rPr>
        <w:fldChar w:fldCharType="end"/>
      </w:r>
      <w:r w:rsidR="00BB57E1" w:rsidRPr="007B6761">
        <w:rPr>
          <w:rStyle w:val="normaltextrun"/>
          <w:rFonts w:ascii="Segoe UI" w:hAnsi="Segoe UI" w:cs="Segoe UI"/>
          <w:sz w:val="22"/>
          <w:szCs w:val="22"/>
        </w:rPr>
        <w:t xml:space="preserve">, so an examination of the effect of water emersion on different age classes of river and floodplain mussels would allow a more robust interpretation of the effects of river drying on mussel survival. </w:t>
      </w:r>
    </w:p>
    <w:p w14:paraId="72F5CE13" w14:textId="77777777" w:rsidR="005935F3" w:rsidRDefault="005935F3" w:rsidP="00BB57E1">
      <w:pPr>
        <w:pStyle w:val="paragraph"/>
        <w:spacing w:before="0" w:beforeAutospacing="0" w:after="0" w:afterAutospacing="0"/>
        <w:textAlignment w:val="baseline"/>
        <w:rPr>
          <w:rStyle w:val="normaltextrun"/>
          <w:rFonts w:ascii="Segoe UI" w:hAnsi="Segoe UI" w:cs="Segoe UI"/>
          <w:sz w:val="22"/>
          <w:szCs w:val="22"/>
        </w:rPr>
      </w:pPr>
    </w:p>
    <w:p w14:paraId="27B8F8FD" w14:textId="7D2EFD44" w:rsidR="00BB57E1" w:rsidRPr="007B6761" w:rsidRDefault="00562B7E" w:rsidP="00BB57E1">
      <w:pPr>
        <w:pStyle w:val="paragraph"/>
        <w:spacing w:before="0" w:beforeAutospacing="0" w:after="0" w:afterAutospacing="0"/>
        <w:textAlignment w:val="baseline"/>
        <w:rPr>
          <w:rFonts w:ascii="Segoe UI" w:hAnsi="Segoe UI" w:cs="Segoe UI"/>
          <w:sz w:val="18"/>
          <w:szCs w:val="18"/>
        </w:rPr>
      </w:pPr>
      <w:bookmarkStart w:id="77" w:name="_Hlk94191684"/>
      <w:bookmarkEnd w:id="72"/>
      <w:r w:rsidRPr="00666E0D">
        <w:rPr>
          <w:rStyle w:val="normaltextrun"/>
          <w:rFonts w:ascii="Segoe UI" w:hAnsi="Segoe UI" w:cs="Segoe UI"/>
          <w:b/>
          <w:bCs/>
          <w:noProof/>
          <w:sz w:val="22"/>
          <w:szCs w:val="22"/>
        </w:rPr>
        <mc:AlternateContent>
          <mc:Choice Requires="wps">
            <w:drawing>
              <wp:anchor distT="45720" distB="45720" distL="114300" distR="114300" simplePos="0" relativeHeight="251658248" behindDoc="0" locked="0" layoutInCell="1" allowOverlap="1" wp14:anchorId="00BFB4BA" wp14:editId="15FC3714">
                <wp:simplePos x="0" y="0"/>
                <wp:positionH relativeFrom="column">
                  <wp:posOffset>-13335</wp:posOffset>
                </wp:positionH>
                <wp:positionV relativeFrom="paragraph">
                  <wp:posOffset>946150</wp:posOffset>
                </wp:positionV>
                <wp:extent cx="5572125" cy="1671955"/>
                <wp:effectExtent l="0" t="0" r="28575" b="2349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1671955"/>
                        </a:xfrm>
                        <a:prstGeom prst="rect">
                          <a:avLst/>
                        </a:prstGeom>
                        <a:solidFill>
                          <a:srgbClr val="FFFFFF"/>
                        </a:solidFill>
                        <a:ln w="9525">
                          <a:solidFill>
                            <a:srgbClr val="000000"/>
                          </a:solidFill>
                          <a:miter lim="800000"/>
                          <a:headEnd/>
                          <a:tailEnd/>
                        </a:ln>
                      </wps:spPr>
                      <wps:txbx>
                        <w:txbxContent>
                          <w:p w14:paraId="6150E1F8" w14:textId="77777777" w:rsidR="007D00DA"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bookmarkStart w:id="78" w:name="_Hlk94191695"/>
                            <w:r w:rsidRPr="00F267C7">
                              <w:rPr>
                                <w:rStyle w:val="normaltextrun"/>
                                <w:rFonts w:ascii="Segoe UI" w:hAnsi="Segoe UI" w:cs="Segoe UI"/>
                                <w:b/>
                                <w:bCs/>
                                <w:sz w:val="22"/>
                                <w:szCs w:val="22"/>
                              </w:rPr>
                              <w:t xml:space="preserve">Research recommendation </w:t>
                            </w:r>
                            <w:r>
                              <w:rPr>
                                <w:rStyle w:val="normaltextrun"/>
                                <w:rFonts w:ascii="Segoe UI" w:hAnsi="Segoe UI" w:cs="Segoe UI"/>
                                <w:b/>
                                <w:bCs/>
                                <w:sz w:val="22"/>
                                <w:szCs w:val="22"/>
                              </w:rPr>
                              <w:t xml:space="preserve">3. </w:t>
                            </w:r>
                          </w:p>
                          <w:p w14:paraId="1310CF33" w14:textId="4636081B" w:rsidR="007D00DA" w:rsidRPr="00F267C7"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r w:rsidRPr="004940AC">
                              <w:rPr>
                                <w:rStyle w:val="normaltextrun"/>
                                <w:rFonts w:ascii="Segoe UI" w:hAnsi="Segoe UI" w:cs="Segoe UI"/>
                                <w:sz w:val="22"/>
                                <w:szCs w:val="22"/>
                              </w:rPr>
                              <w:t>Investigate the sublethal effects</w:t>
                            </w:r>
                            <w:r>
                              <w:rPr>
                                <w:rStyle w:val="normaltextrun"/>
                                <w:rFonts w:ascii="Segoe UI" w:hAnsi="Segoe UI" w:cs="Segoe UI"/>
                                <w:sz w:val="22"/>
                                <w:szCs w:val="22"/>
                              </w:rPr>
                              <w:t xml:space="preserve"> of short-term emersion and associated desiccation on MDB mussels. Further, p</w:t>
                            </w:r>
                            <w:r w:rsidRPr="00783078">
                              <w:rPr>
                                <w:rStyle w:val="normaltextrun"/>
                                <w:rFonts w:ascii="Segoe UI" w:hAnsi="Segoe UI" w:cs="Segoe UI"/>
                                <w:sz w:val="22"/>
                                <w:szCs w:val="22"/>
                              </w:rPr>
                              <w:t xml:space="preserve">opulations that have adapted to changing environmental conditions and have high levels of genetic diversity are more likely to overcome environmental stressors </w:t>
                            </w:r>
                            <w:r>
                              <w:rPr>
                                <w:rStyle w:val="normaltextrun"/>
                                <w:rFonts w:ascii="Segoe UI" w:hAnsi="Segoe UI" w:cs="Segoe UI"/>
                                <w:sz w:val="22"/>
                                <w:szCs w:val="22"/>
                              </w:rPr>
                              <w:fldChar w:fldCharType="begin"/>
                            </w:r>
                            <w:r>
                              <w:rPr>
                                <w:rStyle w:val="normaltextrun"/>
                                <w:rFonts w:ascii="Segoe UI" w:hAnsi="Segoe UI" w:cs="Segoe UI"/>
                                <w:sz w:val="22"/>
                                <w:szCs w:val="22"/>
                              </w:rPr>
                              <w:instrText xml:space="preserve"> ADDIN EN.CITE &lt;EndNote&gt;&lt;Cite&gt;&lt;Author&gt;Attard&lt;/Author&gt;&lt;Year&gt;2018&lt;/Year&gt;&lt;RecNum&gt;61&lt;/RecNum&gt;&lt;DisplayText&gt;(Attard et al. 2018)&lt;/DisplayText&gt;&lt;record&gt;&lt;rec-number&gt;61&lt;/rec-number&gt;&lt;foreign-keys&gt;&lt;key app="EN" db-id="rf9t5zd0se2f0medze6pxzv2w5zvvtrz2p0t" timestamp="1643317060"&gt;61&lt;/key&gt;&lt;/foreign-keys&gt;&lt;ref-type name="Journal Article"&gt;17&lt;/ref-type&gt;&lt;contributors&gt;&lt;authors&gt;&lt;author&gt;Attard, Catherine R. M.&lt;/author&gt;&lt;author&gt;Brauer, Chris J.&lt;/author&gt;&lt;author&gt;Sandoval-Castillo, Jonathan&lt;/author&gt;&lt;author&gt;Faulks, Leanne K.&lt;/author&gt;&lt;author&gt;Unmack, Peter J.&lt;/author&gt;&lt;author&gt;Gilligan, Dean M.&lt;/author&gt;&lt;author&gt;Beheregaray, Luciano B.&lt;/author&gt;&lt;/authors&gt;&lt;/contributors&gt;&lt;titles&gt;&lt;title&gt;Ecological disturbance influences adaptive divergence despite high gene flow in golden perch (Macquaria ambigua): Implications for management and resilience to climate change&lt;/title&gt;&lt;secondary-title&gt;Molecular Ecology&lt;/secondary-title&gt;&lt;/titles&gt;&lt;periodical&gt;&lt;full-title&gt;Molecular Ecology&lt;/full-title&gt;&lt;/periodical&gt;&lt;pages&gt;196-215&lt;/pages&gt;&lt;volume&gt;27&lt;/volume&gt;&lt;number&gt;1&lt;/number&gt;&lt;dates&gt;&lt;year&gt;2018&lt;/year&gt;&lt;/dates&gt;&lt;isbn&gt;0962-1083&lt;/isbn&gt;&lt;urls&gt;&lt;related-urls&gt;&lt;url&gt;https://onlinelibrary.wiley.com/doi/abs/10.1111/mec.14438&lt;/url&gt;&lt;/related-urls&gt;&lt;/urls&gt;&lt;electronic-resource-num&gt;https://doi.org/10.1111/mec.14438&lt;/electronic-resource-num&gt;&lt;/record&gt;&lt;/Cite&gt;&lt;/EndNote&gt;</w:instrText>
                            </w:r>
                            <w:r>
                              <w:rPr>
                                <w:rStyle w:val="normaltextrun"/>
                                <w:rFonts w:ascii="Segoe UI" w:hAnsi="Segoe UI" w:cs="Segoe UI"/>
                                <w:sz w:val="22"/>
                                <w:szCs w:val="22"/>
                              </w:rPr>
                              <w:fldChar w:fldCharType="separate"/>
                            </w:r>
                            <w:r>
                              <w:rPr>
                                <w:rStyle w:val="normaltextrun"/>
                                <w:rFonts w:ascii="Segoe UI" w:hAnsi="Segoe UI" w:cs="Segoe UI"/>
                                <w:noProof/>
                                <w:sz w:val="22"/>
                                <w:szCs w:val="22"/>
                              </w:rPr>
                              <w:t>(Attard et al. 2018)</w:t>
                            </w:r>
                            <w:r>
                              <w:rPr>
                                <w:rStyle w:val="normaltextrun"/>
                                <w:rFonts w:ascii="Segoe UI" w:hAnsi="Segoe UI" w:cs="Segoe UI"/>
                                <w:sz w:val="22"/>
                                <w:szCs w:val="22"/>
                              </w:rPr>
                              <w:fldChar w:fldCharType="end"/>
                            </w:r>
                            <w:r w:rsidRPr="00783078">
                              <w:rPr>
                                <w:rStyle w:val="normaltextrun"/>
                                <w:rFonts w:ascii="Segoe UI" w:hAnsi="Segoe UI" w:cs="Segoe UI"/>
                                <w:sz w:val="22"/>
                                <w:szCs w:val="22"/>
                              </w:rPr>
                              <w:t xml:space="preserve">. </w:t>
                            </w:r>
                            <w:r>
                              <w:rPr>
                                <w:rStyle w:val="normaltextrun"/>
                                <w:rFonts w:ascii="Segoe UI" w:hAnsi="Segoe UI" w:cs="Segoe UI"/>
                                <w:sz w:val="22"/>
                                <w:szCs w:val="22"/>
                              </w:rPr>
                              <w:t xml:space="preserve">This </w:t>
                            </w:r>
                            <w:r w:rsidRPr="00783078">
                              <w:rPr>
                                <w:rStyle w:val="normaltextrun"/>
                                <w:rFonts w:ascii="Segoe UI" w:hAnsi="Segoe UI" w:cs="Segoe UI"/>
                                <w:sz w:val="22"/>
                                <w:szCs w:val="22"/>
                              </w:rPr>
                              <w:t xml:space="preserve">could be assessed in freshwater mussels </w:t>
                            </w:r>
                            <w:r>
                              <w:rPr>
                                <w:rStyle w:val="normaltextrun"/>
                                <w:rFonts w:ascii="Segoe UI" w:hAnsi="Segoe UI" w:cs="Segoe UI"/>
                                <w:sz w:val="22"/>
                                <w:szCs w:val="22"/>
                              </w:rPr>
                              <w:t xml:space="preserve">at the population level </w:t>
                            </w:r>
                            <w:r w:rsidRPr="00783078">
                              <w:rPr>
                                <w:rStyle w:val="normaltextrun"/>
                                <w:rFonts w:ascii="Segoe UI" w:hAnsi="Segoe UI" w:cs="Segoe UI"/>
                                <w:sz w:val="22"/>
                                <w:szCs w:val="22"/>
                              </w:rPr>
                              <w:t xml:space="preserve">using a combination of landscape genomics to identify adaptation in response to environmental factors and population genetics to identify patterns of genetic diversity and connectivity across the </w:t>
                            </w:r>
                            <w:r>
                              <w:rPr>
                                <w:rStyle w:val="normaltextrun"/>
                                <w:rFonts w:ascii="Segoe UI" w:hAnsi="Segoe UI" w:cs="Segoe UI"/>
                                <w:sz w:val="22"/>
                                <w:szCs w:val="22"/>
                              </w:rPr>
                              <w:t>MDB</w:t>
                            </w:r>
                            <w:r w:rsidRPr="00783078">
                              <w:rPr>
                                <w:rStyle w:val="normaltextrun"/>
                                <w:rFonts w:ascii="Segoe UI" w:hAnsi="Segoe UI" w:cs="Segoe UI"/>
                                <w:sz w:val="22"/>
                                <w:szCs w:val="22"/>
                              </w:rPr>
                              <w:t>.</w:t>
                            </w:r>
                            <w:r>
                              <w:rPr>
                                <w:rStyle w:val="normaltextrun"/>
                                <w:rFonts w:ascii="Segoe UI" w:hAnsi="Segoe UI" w:cs="Segoe UI"/>
                                <w:sz w:val="22"/>
                                <w:szCs w:val="22"/>
                              </w:rPr>
                              <w:t xml:space="preserve"> </w:t>
                            </w:r>
                            <w:bookmarkEnd w:id="78"/>
                          </w:p>
                          <w:p w14:paraId="06E98011" w14:textId="77777777" w:rsidR="007D00DA" w:rsidRDefault="007D00DA" w:rsidP="00BB57E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4BA" id="_x0000_s1036" type="#_x0000_t202" style="position:absolute;margin-left:-1.05pt;margin-top:74.5pt;width:438.75pt;height:131.6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">
                <v:textbox>
                  <w:txbxContent>
                    <w:p w14:paraId="6150E1F8" w14:textId="77777777" w:rsidR="007D00DA"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bookmarkStart w:id="79" w:name="_Hlk94191695"/>
                      <w:r w:rsidRPr="00F267C7">
                        <w:rPr>
                          <w:rStyle w:val="normaltextrun"/>
                          <w:rFonts w:ascii="Segoe UI" w:hAnsi="Segoe UI" w:cs="Segoe UI"/>
                          <w:b/>
                          <w:bCs/>
                          <w:sz w:val="22"/>
                          <w:szCs w:val="22"/>
                        </w:rPr>
                        <w:t xml:space="preserve">Research recommendation </w:t>
                      </w:r>
                      <w:r>
                        <w:rPr>
                          <w:rStyle w:val="normaltextrun"/>
                          <w:rFonts w:ascii="Segoe UI" w:hAnsi="Segoe UI" w:cs="Segoe UI"/>
                          <w:b/>
                          <w:bCs/>
                          <w:sz w:val="22"/>
                          <w:szCs w:val="22"/>
                        </w:rPr>
                        <w:t xml:space="preserve">3. </w:t>
                      </w:r>
                    </w:p>
                    <w:p w14:paraId="1310CF33" w14:textId="4636081B" w:rsidR="007D00DA" w:rsidRPr="00F267C7" w:rsidRDefault="007D00DA" w:rsidP="00BB57E1">
                      <w:pPr>
                        <w:pStyle w:val="paragraph"/>
                        <w:spacing w:before="0" w:beforeAutospacing="0" w:after="0" w:afterAutospacing="0"/>
                        <w:textAlignment w:val="baseline"/>
                        <w:rPr>
                          <w:rStyle w:val="normaltextrun"/>
                          <w:rFonts w:ascii="Segoe UI" w:hAnsi="Segoe UI" w:cs="Segoe UI"/>
                          <w:b/>
                          <w:bCs/>
                          <w:sz w:val="22"/>
                          <w:szCs w:val="22"/>
                        </w:rPr>
                      </w:pPr>
                      <w:r w:rsidRPr="004940AC">
                        <w:rPr>
                          <w:rStyle w:val="normaltextrun"/>
                          <w:rFonts w:ascii="Segoe UI" w:hAnsi="Segoe UI" w:cs="Segoe UI"/>
                          <w:sz w:val="22"/>
                          <w:szCs w:val="22"/>
                        </w:rPr>
                        <w:t>Investigate the sublethal effects</w:t>
                      </w:r>
                      <w:r>
                        <w:rPr>
                          <w:rStyle w:val="normaltextrun"/>
                          <w:rFonts w:ascii="Segoe UI" w:hAnsi="Segoe UI" w:cs="Segoe UI"/>
                          <w:sz w:val="22"/>
                          <w:szCs w:val="22"/>
                        </w:rPr>
                        <w:t xml:space="preserve"> of short-term emersion and associated desiccation on MDB mussels. Further, p</w:t>
                      </w:r>
                      <w:r w:rsidRPr="00783078">
                        <w:rPr>
                          <w:rStyle w:val="normaltextrun"/>
                          <w:rFonts w:ascii="Segoe UI" w:hAnsi="Segoe UI" w:cs="Segoe UI"/>
                          <w:sz w:val="22"/>
                          <w:szCs w:val="22"/>
                        </w:rPr>
                        <w:t xml:space="preserve">opulations that have adapted to changing environmental conditions and have high levels of genetic diversity are more likely to overcome environmental stressors </w:t>
                      </w:r>
                      <w:r>
                        <w:rPr>
                          <w:rStyle w:val="normaltextrun"/>
                          <w:rFonts w:ascii="Segoe UI" w:hAnsi="Segoe UI" w:cs="Segoe UI"/>
                          <w:sz w:val="22"/>
                          <w:szCs w:val="22"/>
                        </w:rPr>
                        <w:fldChar w:fldCharType="begin"/>
                      </w:r>
                      <w:r>
                        <w:rPr>
                          <w:rStyle w:val="normaltextrun"/>
                          <w:rFonts w:ascii="Segoe UI" w:hAnsi="Segoe UI" w:cs="Segoe UI"/>
                          <w:sz w:val="22"/>
                          <w:szCs w:val="22"/>
                        </w:rPr>
                        <w:instrText xml:space="preserve"> ADDIN EN.CITE &lt;EndNote&gt;&lt;Cite&gt;&lt;Author&gt;Attard&lt;/Author&gt;&lt;Year&gt;2018&lt;/Year&gt;&lt;RecNum&gt;61&lt;/RecNum&gt;&lt;DisplayText&gt;(Attard et al. 2018)&lt;/DisplayText&gt;&lt;record&gt;&lt;rec-number&gt;61&lt;/rec-number&gt;&lt;foreign-keys&gt;&lt;key app="EN" db-id="rf9t5zd0se2f0medze6pxzv2w5zvvtrz2p0t" timestamp="1643317060"&gt;61&lt;/key&gt;&lt;/foreign-keys&gt;&lt;ref-type name="Journal Article"&gt;17&lt;/ref-type&gt;&lt;contributors&gt;&lt;authors&gt;&lt;author&gt;Attard, Catherine R. M.&lt;/author&gt;&lt;author&gt;Brauer, Chris J.&lt;/author&gt;&lt;author&gt;Sandoval-Castillo, Jonathan&lt;/author&gt;&lt;author&gt;Faulks, Leanne K.&lt;/author&gt;&lt;author&gt;Unmack, Peter J.&lt;/author&gt;&lt;author&gt;Gilligan, Dean M.&lt;/author&gt;&lt;author&gt;Beheregaray, Luciano B.&lt;/author&gt;&lt;/authors&gt;&lt;/contributors&gt;&lt;titles&gt;&lt;title&gt;Ecological disturbance influences adaptive divergence despite high gene flow in golden perch (Macquaria ambigua): Implications for management and resilience to climate change&lt;/title&gt;&lt;secondary-title&gt;Molecular Ecology&lt;/secondary-title&gt;&lt;/titles&gt;&lt;periodical&gt;&lt;full-title&gt;Molecular Ecology&lt;/full-title&gt;&lt;/periodical&gt;&lt;pages&gt;196-215&lt;/pages&gt;&lt;volume&gt;27&lt;/volume&gt;&lt;number&gt;1&lt;/number&gt;&lt;dates&gt;&lt;year&gt;2018&lt;/year&gt;&lt;/dates&gt;&lt;isbn&gt;0962-1083&lt;/isbn&gt;&lt;urls&gt;&lt;related-urls&gt;&lt;url&gt;https://onlinelibrary.wiley.com/doi/abs/10.1111/mec.14438&lt;/url&gt;&lt;/related-urls&gt;&lt;/urls&gt;&lt;electronic-resource-num&gt;https://doi.org/10.1111/mec.14438&lt;/electronic-resource-num&gt;&lt;/record&gt;&lt;/Cite&gt;&lt;/EndNote&gt;</w:instrText>
                      </w:r>
                      <w:r>
                        <w:rPr>
                          <w:rStyle w:val="normaltextrun"/>
                          <w:rFonts w:ascii="Segoe UI" w:hAnsi="Segoe UI" w:cs="Segoe UI"/>
                          <w:sz w:val="22"/>
                          <w:szCs w:val="22"/>
                        </w:rPr>
                        <w:fldChar w:fldCharType="separate"/>
                      </w:r>
                      <w:r>
                        <w:rPr>
                          <w:rStyle w:val="normaltextrun"/>
                          <w:rFonts w:ascii="Segoe UI" w:hAnsi="Segoe UI" w:cs="Segoe UI"/>
                          <w:noProof/>
                          <w:sz w:val="22"/>
                          <w:szCs w:val="22"/>
                        </w:rPr>
                        <w:t>(Attard et al. 2018)</w:t>
                      </w:r>
                      <w:r>
                        <w:rPr>
                          <w:rStyle w:val="normaltextrun"/>
                          <w:rFonts w:ascii="Segoe UI" w:hAnsi="Segoe UI" w:cs="Segoe UI"/>
                          <w:sz w:val="22"/>
                          <w:szCs w:val="22"/>
                        </w:rPr>
                        <w:fldChar w:fldCharType="end"/>
                      </w:r>
                      <w:r w:rsidRPr="00783078">
                        <w:rPr>
                          <w:rStyle w:val="normaltextrun"/>
                          <w:rFonts w:ascii="Segoe UI" w:hAnsi="Segoe UI" w:cs="Segoe UI"/>
                          <w:sz w:val="22"/>
                          <w:szCs w:val="22"/>
                        </w:rPr>
                        <w:t xml:space="preserve">. </w:t>
                      </w:r>
                      <w:r>
                        <w:rPr>
                          <w:rStyle w:val="normaltextrun"/>
                          <w:rFonts w:ascii="Segoe UI" w:hAnsi="Segoe UI" w:cs="Segoe UI"/>
                          <w:sz w:val="22"/>
                          <w:szCs w:val="22"/>
                        </w:rPr>
                        <w:t xml:space="preserve">This </w:t>
                      </w:r>
                      <w:r w:rsidRPr="00783078">
                        <w:rPr>
                          <w:rStyle w:val="normaltextrun"/>
                          <w:rFonts w:ascii="Segoe UI" w:hAnsi="Segoe UI" w:cs="Segoe UI"/>
                          <w:sz w:val="22"/>
                          <w:szCs w:val="22"/>
                        </w:rPr>
                        <w:t xml:space="preserve">could be assessed in freshwater mussels </w:t>
                      </w:r>
                      <w:r>
                        <w:rPr>
                          <w:rStyle w:val="normaltextrun"/>
                          <w:rFonts w:ascii="Segoe UI" w:hAnsi="Segoe UI" w:cs="Segoe UI"/>
                          <w:sz w:val="22"/>
                          <w:szCs w:val="22"/>
                        </w:rPr>
                        <w:t xml:space="preserve">at the population level </w:t>
                      </w:r>
                      <w:r w:rsidRPr="00783078">
                        <w:rPr>
                          <w:rStyle w:val="normaltextrun"/>
                          <w:rFonts w:ascii="Segoe UI" w:hAnsi="Segoe UI" w:cs="Segoe UI"/>
                          <w:sz w:val="22"/>
                          <w:szCs w:val="22"/>
                        </w:rPr>
                        <w:t xml:space="preserve">using a combination of landscape genomics to identify adaptation in response to environmental factors and population genetics to identify patterns of genetic diversity and connectivity across the </w:t>
                      </w:r>
                      <w:r>
                        <w:rPr>
                          <w:rStyle w:val="normaltextrun"/>
                          <w:rFonts w:ascii="Segoe UI" w:hAnsi="Segoe UI" w:cs="Segoe UI"/>
                          <w:sz w:val="22"/>
                          <w:szCs w:val="22"/>
                        </w:rPr>
                        <w:t>MDB</w:t>
                      </w:r>
                      <w:r w:rsidRPr="00783078">
                        <w:rPr>
                          <w:rStyle w:val="normaltextrun"/>
                          <w:rFonts w:ascii="Segoe UI" w:hAnsi="Segoe UI" w:cs="Segoe UI"/>
                          <w:sz w:val="22"/>
                          <w:szCs w:val="22"/>
                        </w:rPr>
                        <w:t>.</w:t>
                      </w:r>
                      <w:r>
                        <w:rPr>
                          <w:rStyle w:val="normaltextrun"/>
                          <w:rFonts w:ascii="Segoe UI" w:hAnsi="Segoe UI" w:cs="Segoe UI"/>
                          <w:sz w:val="22"/>
                          <w:szCs w:val="22"/>
                        </w:rPr>
                        <w:t xml:space="preserve"> </w:t>
                      </w:r>
                      <w:bookmarkEnd w:id="79"/>
                    </w:p>
                    <w:p w14:paraId="06E98011" w14:textId="77777777" w:rsidR="007D00DA" w:rsidRDefault="007D00DA" w:rsidP="00BB57E1"/>
                  </w:txbxContent>
                </v:textbox>
                <w10:wrap type="square"/>
              </v:shape>
            </w:pict>
          </mc:Fallback>
        </mc:AlternateContent>
      </w:r>
      <w:r w:rsidR="00BB57E1" w:rsidRPr="007B6761">
        <w:rPr>
          <w:rStyle w:val="normaltextrun"/>
          <w:rFonts w:ascii="Segoe UI" w:hAnsi="Segoe UI" w:cs="Segoe UI"/>
          <w:sz w:val="22"/>
          <w:szCs w:val="22"/>
        </w:rPr>
        <w:t xml:space="preserve">Finally, in addition to direct mortality from desiccation, river drying may have sublethal effects that impact the long-term viability of mussel populations, for example by limiting mussel food sources, decreasing gamete </w:t>
      </w:r>
      <w:proofErr w:type="gramStart"/>
      <w:r w:rsidR="00BB57E1" w:rsidRPr="007B6761">
        <w:rPr>
          <w:rStyle w:val="normaltextrun"/>
          <w:rFonts w:ascii="Segoe UI" w:hAnsi="Segoe UI" w:cs="Segoe UI"/>
          <w:sz w:val="22"/>
          <w:szCs w:val="22"/>
        </w:rPr>
        <w:t>production</w:t>
      </w:r>
      <w:proofErr w:type="gramEnd"/>
      <w:r w:rsidR="00BB57E1" w:rsidRPr="007B6761">
        <w:rPr>
          <w:rStyle w:val="normaltextrun"/>
          <w:rFonts w:ascii="Segoe UI" w:hAnsi="Segoe UI" w:cs="Segoe UI"/>
          <w:sz w:val="22"/>
          <w:szCs w:val="22"/>
        </w:rPr>
        <w:t xml:space="preserve"> or reducing numbers of host fishes; these remain to be investigated.</w:t>
      </w:r>
      <w:bookmarkEnd w:id="77"/>
      <w:r w:rsidR="00BB57E1" w:rsidRPr="007B6761">
        <w:rPr>
          <w:rStyle w:val="normaltextrun"/>
          <w:rFonts w:ascii="Segoe UI" w:hAnsi="Segoe UI" w:cs="Segoe UI"/>
          <w:sz w:val="22"/>
          <w:szCs w:val="22"/>
        </w:rPr>
        <w:t> </w:t>
      </w:r>
      <w:r w:rsidR="00BB57E1" w:rsidRPr="007B6761">
        <w:rPr>
          <w:rStyle w:val="eop"/>
          <w:rFonts w:ascii="Segoe UI" w:hAnsi="Segoe UI" w:cs="Segoe UI"/>
          <w:sz w:val="22"/>
          <w:szCs w:val="22"/>
        </w:rPr>
        <w:t> </w:t>
      </w:r>
    </w:p>
    <w:p w14:paraId="7E34B768" w14:textId="7546F29C" w:rsidR="00BB57E1" w:rsidRDefault="00BB57E1" w:rsidP="00BB57E1">
      <w:pPr>
        <w:pStyle w:val="paragraph"/>
        <w:spacing w:before="0" w:beforeAutospacing="0" w:after="0" w:afterAutospacing="0"/>
        <w:textAlignment w:val="baseline"/>
        <w:rPr>
          <w:rStyle w:val="normaltextrun"/>
          <w:rFonts w:ascii="Segoe UI" w:hAnsi="Segoe UI" w:cs="Segoe UI"/>
          <w:b/>
          <w:bCs/>
          <w:sz w:val="22"/>
          <w:szCs w:val="22"/>
        </w:rPr>
      </w:pPr>
    </w:p>
    <w:bookmarkEnd w:id="65"/>
    <w:p w14:paraId="476D0525" w14:textId="77777777" w:rsidR="00BB57E1" w:rsidRDefault="00BB57E1" w:rsidP="00BB57E1">
      <w:pPr>
        <w:pStyle w:val="paragraph"/>
        <w:spacing w:before="0" w:beforeAutospacing="0" w:after="0" w:afterAutospacing="0"/>
        <w:textAlignment w:val="baseline"/>
        <w:rPr>
          <w:rStyle w:val="normaltextrun"/>
          <w:rFonts w:ascii="Segoe UI" w:hAnsi="Segoe UI" w:cs="Segoe UI"/>
          <w:b/>
          <w:bCs/>
          <w:sz w:val="22"/>
          <w:szCs w:val="22"/>
        </w:rPr>
      </w:pPr>
    </w:p>
    <w:p w14:paraId="3C6B39BA" w14:textId="77777777" w:rsidR="00BB57E1" w:rsidRDefault="00BB57E1" w:rsidP="00BB57E1">
      <w:pPr>
        <w:pStyle w:val="paragraph"/>
        <w:spacing w:before="0" w:beforeAutospacing="0" w:after="0" w:afterAutospacing="0"/>
        <w:textAlignment w:val="baseline"/>
        <w:rPr>
          <w:rStyle w:val="normaltextrun"/>
          <w:rFonts w:ascii="Segoe UI" w:hAnsi="Segoe UI" w:cs="Segoe UI"/>
          <w:b/>
          <w:bCs/>
          <w:sz w:val="22"/>
          <w:szCs w:val="22"/>
        </w:rPr>
      </w:pPr>
    </w:p>
    <w:p w14:paraId="4AC6BCBA" w14:textId="77777777" w:rsidR="0016656B" w:rsidRDefault="00BB57E1">
      <w:pPr>
        <w:spacing w:before="0" w:after="480" w:line="276" w:lineRule="auto"/>
        <w:rPr>
          <w:rFonts w:cs="Segoe UI"/>
          <w:b/>
          <w:color w:val="0074A1"/>
          <w:sz w:val="28"/>
          <w:szCs w:val="28"/>
        </w:rPr>
      </w:pPr>
      <w:bookmarkStart w:id="80" w:name="_Toc81387441"/>
      <w:r>
        <w:br w:type="page"/>
      </w:r>
    </w:p>
    <w:p w14:paraId="4543160B" w14:textId="77777777" w:rsidR="00942FF6" w:rsidRPr="000E0FBF" w:rsidRDefault="00BB57E1" w:rsidP="0016656B">
      <w:pPr>
        <w:pStyle w:val="Heading2"/>
      </w:pPr>
      <w:bookmarkStart w:id="81" w:name="_Toc94272817"/>
      <w:r>
        <w:lastRenderedPageBreak/>
        <w:t>References</w:t>
      </w:r>
      <w:bookmarkEnd w:id="80"/>
      <w:bookmarkEnd w:id="81"/>
    </w:p>
    <w:bookmarkEnd w:id="46"/>
    <w:p w14:paraId="20C2C3B6" w14:textId="77777777" w:rsidR="00D31789" w:rsidRPr="00D31789" w:rsidRDefault="00BB57E1" w:rsidP="00D31789">
      <w:pPr>
        <w:pStyle w:val="EndNoteBibliography"/>
        <w:spacing w:after="0"/>
        <w:ind w:left="720" w:hanging="720"/>
      </w:pPr>
      <w:r>
        <w:fldChar w:fldCharType="begin"/>
      </w:r>
      <w:r>
        <w:instrText xml:space="preserve"> ADDIN EN.REFLIST </w:instrText>
      </w:r>
      <w:r>
        <w:fldChar w:fldCharType="separate"/>
      </w:r>
      <w:r w:rsidR="00D31789" w:rsidRPr="00D31789">
        <w:t xml:space="preserve">Allen, D. C., and C. C. Vaughn. 2009. Burrowing behavior of freshwater mussels in experimentally manipulated communities. Journal of the North American Benthological Society </w:t>
      </w:r>
      <w:r w:rsidR="00D31789" w:rsidRPr="00D31789">
        <w:rPr>
          <w:b/>
        </w:rPr>
        <w:t>28</w:t>
      </w:r>
      <w:r w:rsidR="00D31789" w:rsidRPr="00D31789">
        <w:t>:93-100.</w:t>
      </w:r>
    </w:p>
    <w:p w14:paraId="7041ACE0" w14:textId="77777777" w:rsidR="00D31789" w:rsidRPr="00D31789" w:rsidRDefault="00D31789" w:rsidP="00D31789">
      <w:pPr>
        <w:pStyle w:val="EndNoteBibliography"/>
        <w:spacing w:after="0"/>
        <w:ind w:left="720" w:hanging="720"/>
      </w:pPr>
      <w:r w:rsidRPr="00D31789">
        <w:t xml:space="preserve">Archambault, J. M., W. G. Cope, and T. J. Kwak. 2013. Burrowing, byssus, and biomarkers: behavioral and physiological indicators of sublethal thermal stress in freshwater mussels (Unionidae). Marine and Freshwater Behaviour and Physiology </w:t>
      </w:r>
      <w:r w:rsidRPr="00D31789">
        <w:rPr>
          <w:b/>
        </w:rPr>
        <w:t>46</w:t>
      </w:r>
      <w:r w:rsidRPr="00D31789">
        <w:t>:229-250.</w:t>
      </w:r>
    </w:p>
    <w:p w14:paraId="541856ED" w14:textId="77777777" w:rsidR="00D31789" w:rsidRPr="00D31789" w:rsidRDefault="00D31789" w:rsidP="00D31789">
      <w:pPr>
        <w:pStyle w:val="EndNoteBibliography"/>
        <w:spacing w:after="0"/>
        <w:ind w:left="720" w:hanging="720"/>
      </w:pPr>
      <w:r w:rsidRPr="00D31789">
        <w:t xml:space="preserve">Archambault, J. M., W. G. Cope, and T. J. Kwak. 2014. Survival and behaviour of juvenile unionid mussels exposed to thermal stress and dewatering in the presence of a sediment temperature gradient. Freshwater Biology </w:t>
      </w:r>
      <w:r w:rsidRPr="00D31789">
        <w:rPr>
          <w:b/>
        </w:rPr>
        <w:t>59</w:t>
      </w:r>
      <w:r w:rsidRPr="00D31789">
        <w:t>:601-613.</w:t>
      </w:r>
    </w:p>
    <w:p w14:paraId="1A6DE8D8" w14:textId="77777777" w:rsidR="00D31789" w:rsidRPr="00D31789" w:rsidRDefault="00D31789" w:rsidP="00D31789">
      <w:pPr>
        <w:pStyle w:val="EndNoteBibliography"/>
        <w:spacing w:after="0"/>
        <w:ind w:left="720" w:hanging="720"/>
      </w:pPr>
      <w:r w:rsidRPr="00D31789">
        <w:t xml:space="preserve">Attard, C. R. M., C. J. Brauer, J. Sandoval-Castillo, L. K. Faulks, P. J. Unmack, D. M. Gilligan, and L. B. Beheregaray. 2018. Ecological disturbance influences adaptive divergence despite high gene flow in golden perch (Macquaria ambigua): Implications for management and resilience to climate change. Molecular Ecology </w:t>
      </w:r>
      <w:r w:rsidRPr="00D31789">
        <w:rPr>
          <w:b/>
        </w:rPr>
        <w:t>27</w:t>
      </w:r>
      <w:r w:rsidRPr="00D31789">
        <w:t>:196-215.</w:t>
      </w:r>
    </w:p>
    <w:p w14:paraId="72572F7D" w14:textId="77777777" w:rsidR="00D31789" w:rsidRPr="00D31789" w:rsidRDefault="00D31789" w:rsidP="00D31789">
      <w:pPr>
        <w:pStyle w:val="EndNoteBibliography"/>
        <w:spacing w:after="0"/>
        <w:ind w:left="720" w:hanging="720"/>
      </w:pPr>
      <w:r w:rsidRPr="00D31789">
        <w:t xml:space="preserve">Balme, J. 1995. 30,000 years of fishery in western New South Wales. Archaeology in Oceania </w:t>
      </w:r>
      <w:r w:rsidRPr="00D31789">
        <w:rPr>
          <w:b/>
        </w:rPr>
        <w:t>30</w:t>
      </w:r>
      <w:r w:rsidRPr="00D31789">
        <w:t>:1</w:t>
      </w:r>
      <w:r w:rsidRPr="00D31789">
        <w:rPr>
          <w:rFonts w:ascii="Symbol" w:hAnsi="Symbol"/>
        </w:rPr>
        <w:t>-</w:t>
      </w:r>
      <w:r w:rsidRPr="00D31789">
        <w:t>21.</w:t>
      </w:r>
    </w:p>
    <w:p w14:paraId="57CF3200" w14:textId="77777777" w:rsidR="00D31789" w:rsidRPr="00D31789" w:rsidRDefault="00D31789" w:rsidP="00D31789">
      <w:pPr>
        <w:pStyle w:val="EndNoteBibliography"/>
        <w:spacing w:after="0"/>
        <w:ind w:left="720" w:hanging="720"/>
      </w:pPr>
      <w:r w:rsidRPr="00D31789">
        <w:t xml:space="preserve">Bartsch, M. R., D. L. Waller, W. G. Cope, and S. Gutreuter. 2000. Emersion and thermal tolerances of three species of unionid mussels: survival and behavioral effects. Journal of Shellfish Research </w:t>
      </w:r>
      <w:r w:rsidRPr="00D31789">
        <w:rPr>
          <w:b/>
        </w:rPr>
        <w:t>19</w:t>
      </w:r>
      <w:r w:rsidRPr="00D31789">
        <w:t>.</w:t>
      </w:r>
    </w:p>
    <w:p w14:paraId="1BBABDAA" w14:textId="77777777" w:rsidR="00D31789" w:rsidRPr="00D31789" w:rsidRDefault="00D31789" w:rsidP="00D31789">
      <w:pPr>
        <w:pStyle w:val="EndNoteBibliography"/>
        <w:spacing w:after="0"/>
        <w:ind w:left="720" w:hanging="720"/>
      </w:pPr>
      <w:r w:rsidRPr="00D31789">
        <w:t xml:space="preserve">Blakeslee, C. J., H. S. Galbraith, L. S. Robertson, and B. St. John White. 2013. The effects of salinity exposure on multiple life stages of a common freshwater mussel, Elliptio complanata. Environmental Toxicology and Chemistry </w:t>
      </w:r>
      <w:r w:rsidRPr="00D31789">
        <w:rPr>
          <w:b/>
        </w:rPr>
        <w:t>32</w:t>
      </w:r>
      <w:r w:rsidRPr="00D31789">
        <w:t>:2849-2854.</w:t>
      </w:r>
    </w:p>
    <w:p w14:paraId="344B9AC8" w14:textId="77777777" w:rsidR="00D31789" w:rsidRPr="00D31789" w:rsidRDefault="00D31789" w:rsidP="00D31789">
      <w:pPr>
        <w:pStyle w:val="EndNoteBibliography"/>
        <w:spacing w:after="0"/>
        <w:ind w:left="720" w:hanging="720"/>
      </w:pPr>
      <w:r w:rsidRPr="00D31789">
        <w:t xml:space="preserve">Bringolf, R. B., W. G. Cope, C. B. Eads, P. R. Lazaro, M. C. Barnhart, and D. Shea. 2007. Acute and chronic toxicity of technical-grade pesticides to glochidia and juveniles of freshwater mussels (unionidae). Environmental Toxicology and Chemistry </w:t>
      </w:r>
      <w:r w:rsidRPr="00D31789">
        <w:rPr>
          <w:b/>
        </w:rPr>
        <w:t>26</w:t>
      </w:r>
      <w:r w:rsidRPr="00D31789">
        <w:t>:2086-2093.</w:t>
      </w:r>
    </w:p>
    <w:p w14:paraId="19C89ABE" w14:textId="77777777" w:rsidR="00D31789" w:rsidRPr="00D31789" w:rsidRDefault="00D31789" w:rsidP="00D31789">
      <w:pPr>
        <w:pStyle w:val="EndNoteBibliography"/>
        <w:spacing w:after="0"/>
        <w:ind w:left="720" w:hanging="720"/>
      </w:pPr>
      <w:r w:rsidRPr="00D31789">
        <w:t xml:space="preserve">Byrne, R. A., and R. F. McMahon. 1994. Behavioral and physiological responses to emersion in freshwater bivalves. American Zoologist </w:t>
      </w:r>
      <w:r w:rsidRPr="00D31789">
        <w:rPr>
          <w:b/>
        </w:rPr>
        <w:t>34</w:t>
      </w:r>
      <w:r w:rsidRPr="00D31789">
        <w:t>:194</w:t>
      </w:r>
      <w:r w:rsidRPr="00D31789">
        <w:rPr>
          <w:rFonts w:ascii="Symbol" w:hAnsi="Symbol"/>
        </w:rPr>
        <w:t>-</w:t>
      </w:r>
      <w:r w:rsidRPr="00D31789">
        <w:t>204.</w:t>
      </w:r>
    </w:p>
    <w:p w14:paraId="049CB27C" w14:textId="77777777" w:rsidR="00D31789" w:rsidRPr="00D31789" w:rsidRDefault="00D31789" w:rsidP="00D31789">
      <w:pPr>
        <w:pStyle w:val="EndNoteBibliography"/>
        <w:spacing w:after="0"/>
        <w:ind w:left="720" w:hanging="720"/>
      </w:pPr>
      <w:r w:rsidRPr="00D31789">
        <w:t xml:space="preserve">Castelli, E., P. Parasiewicz, and J. N. Rogers. 2012. Use of frequency and duration analysis for the determination of thermal habitat thresholds: application for the conservation of </w:t>
      </w:r>
      <w:r w:rsidRPr="00D31789">
        <w:rPr>
          <w:i/>
        </w:rPr>
        <w:t>Alasmidonta heterodon</w:t>
      </w:r>
      <w:r w:rsidRPr="00D31789">
        <w:t xml:space="preserve"> in the Delaware River. Journal of Environmental Engineering </w:t>
      </w:r>
      <w:r w:rsidRPr="00D31789">
        <w:rPr>
          <w:b/>
        </w:rPr>
        <w:t>138</w:t>
      </w:r>
      <w:r w:rsidRPr="00D31789">
        <w:t>:886</w:t>
      </w:r>
      <w:r w:rsidRPr="00D31789">
        <w:rPr>
          <w:rFonts w:ascii="Symbol" w:hAnsi="Symbol"/>
        </w:rPr>
        <w:t>-</w:t>
      </w:r>
      <w:r w:rsidRPr="00D31789">
        <w:t>892.</w:t>
      </w:r>
    </w:p>
    <w:p w14:paraId="4744F083" w14:textId="77777777" w:rsidR="00D31789" w:rsidRPr="00D31789" w:rsidRDefault="00D31789" w:rsidP="00D31789">
      <w:pPr>
        <w:pStyle w:val="EndNoteBibliography"/>
        <w:spacing w:after="0"/>
        <w:ind w:left="720" w:hanging="720"/>
      </w:pPr>
      <w:r w:rsidRPr="00D31789">
        <w:t>Ch'ng-Tan, K. S. 1968. Some aspects of renal and excretory physiology in the Australian freshwater mussel, Velesunio ambiguus (Philippi),(Mollusca, Bivalvia). Monash University, Department of Zoology and Comparative Physiology.</w:t>
      </w:r>
    </w:p>
    <w:p w14:paraId="2116AB50" w14:textId="77777777" w:rsidR="00D31789" w:rsidRPr="00D31789" w:rsidRDefault="00D31789" w:rsidP="00D31789">
      <w:pPr>
        <w:pStyle w:val="EndNoteBibliography"/>
        <w:spacing w:after="0"/>
        <w:ind w:left="720" w:hanging="720"/>
      </w:pPr>
      <w:r w:rsidRPr="00D31789">
        <w:t>Collas, F. P. L., A. Ellen, B. M. Marieke, and R. S. E. W. Leuven. 2021. Effect of airflow on overland transport potential of the invasive quagga mussel (</w:t>
      </w:r>
      <w:r w:rsidRPr="00D31789">
        <w:rPr>
          <w:i/>
        </w:rPr>
        <w:t>Dreissena bugensis</w:t>
      </w:r>
      <w:r w:rsidRPr="00D31789">
        <w:t xml:space="preserve">). Management of Biological Invasions </w:t>
      </w:r>
      <w:r w:rsidRPr="00D31789">
        <w:rPr>
          <w:b/>
        </w:rPr>
        <w:t>12</w:t>
      </w:r>
      <w:r w:rsidRPr="00D31789">
        <w:t>:165–177.</w:t>
      </w:r>
    </w:p>
    <w:p w14:paraId="4BA60895" w14:textId="77777777" w:rsidR="00D31789" w:rsidRPr="00D31789" w:rsidRDefault="00D31789" w:rsidP="00D31789">
      <w:pPr>
        <w:pStyle w:val="EndNoteBibliography"/>
        <w:spacing w:after="0"/>
        <w:ind w:left="720" w:hanging="720"/>
      </w:pPr>
      <w:r w:rsidRPr="00D31789">
        <w:t xml:space="preserve">Collas, F. P. L., K. R. Koopman, A. J. Hendriks, G. van der Velde, L. N. H. Verbrugge, and R. S. E. W. Leuven. 2014. Effects of desiccation on native and non-native molluscs in rivers. Freshwater Biology </w:t>
      </w:r>
      <w:r w:rsidRPr="00D31789">
        <w:rPr>
          <w:b/>
        </w:rPr>
        <w:t>59</w:t>
      </w:r>
      <w:r w:rsidRPr="00D31789">
        <w:t>:41</w:t>
      </w:r>
      <w:r w:rsidRPr="00D31789">
        <w:rPr>
          <w:rFonts w:ascii="Symbol" w:hAnsi="Symbol"/>
        </w:rPr>
        <w:t>-</w:t>
      </w:r>
      <w:r w:rsidRPr="00D31789">
        <w:t>55.</w:t>
      </w:r>
    </w:p>
    <w:p w14:paraId="23CB7BA9" w14:textId="77777777" w:rsidR="00D31789" w:rsidRPr="00D31789" w:rsidRDefault="00D31789" w:rsidP="00D31789">
      <w:pPr>
        <w:pStyle w:val="EndNoteBibliography"/>
        <w:spacing w:after="0"/>
        <w:ind w:left="720" w:hanging="720"/>
      </w:pPr>
      <w:r w:rsidRPr="00D31789">
        <w:lastRenderedPageBreak/>
        <w:t xml:space="preserve">Davies, P. M. 2010. Climate Change Implications for River Restoration in Global Biodiversity Hotspots. Restoration Ecology </w:t>
      </w:r>
      <w:r w:rsidRPr="00D31789">
        <w:rPr>
          <w:b/>
        </w:rPr>
        <w:t>18</w:t>
      </w:r>
      <w:r w:rsidRPr="00D31789">
        <w:t>:261-268.</w:t>
      </w:r>
    </w:p>
    <w:p w14:paraId="6F4AD527" w14:textId="77777777" w:rsidR="00D31789" w:rsidRPr="00D31789" w:rsidRDefault="00D31789" w:rsidP="00D31789">
      <w:pPr>
        <w:pStyle w:val="EndNoteBibliography"/>
        <w:spacing w:after="0"/>
        <w:ind w:left="720" w:hanging="720"/>
      </w:pPr>
      <w:r w:rsidRPr="00D31789">
        <w:t xml:space="preserve">Ferreira-Rodríguez, N., Y. B. Akiyama, O. V. Aksenova, R. Araujo, M. Christopher Barnhart, Y. V. Bespalaya, A. E. Bogan, I. N. Bolotov, P. B. Budha, C. Clavijo, S. J. Clearwater, G. Darrigran, V. T. Do, K. Douda, E. Froufe, C. Gumpinger, L. Henrikson, C. L. Humphrey, N. A. Johnson, O. Klishko, M. W. Klunzinger, S. Kovitvadhi, U. Kovitvadhi, J. Lajtner, M. Lopes-Lima, E. A. Moorkens, S. Nagayama, K.-O. Nagel, M. Nakano, J. N. Negishi, P. Ondina, P. Oulasvirta, V. Prié, N. Riccardi, M. Rudzīte, F. Sheldon, R. Sousa, D. L. Strayer, M. Takeuchi, J. Taskinen, A. Teixeira, J. S. Tiemann, M. Urbańska, S. Varandas, M. V. Vinarski, B. J. Wicklow, T. Zając, and C. C. Vaughn. 2019. Research priorities for freshwater mussel conservation assessment. Biological Conservation </w:t>
      </w:r>
      <w:r w:rsidRPr="00D31789">
        <w:rPr>
          <w:b/>
        </w:rPr>
        <w:t>231</w:t>
      </w:r>
      <w:r w:rsidRPr="00D31789">
        <w:t>:77</w:t>
      </w:r>
      <w:r w:rsidRPr="00D31789">
        <w:rPr>
          <w:rFonts w:ascii="Symbol" w:hAnsi="Symbol"/>
        </w:rPr>
        <w:t>-</w:t>
      </w:r>
      <w:r w:rsidRPr="00D31789">
        <w:t>87.</w:t>
      </w:r>
    </w:p>
    <w:p w14:paraId="405B289F" w14:textId="77777777" w:rsidR="00D31789" w:rsidRPr="00D31789" w:rsidRDefault="00D31789" w:rsidP="00D31789">
      <w:pPr>
        <w:pStyle w:val="EndNoteBibliography"/>
        <w:spacing w:after="0"/>
        <w:ind w:left="720" w:hanging="720"/>
      </w:pPr>
      <w:r w:rsidRPr="00D31789">
        <w:t xml:space="preserve">Gagnon, P. M., S. W. Golladay, W. K. Michener, and M. C. Freeman. 2004. Drought Responses of Freshwater Mussels (Unionidae) in Coastal Plain Tributaries of the Flint River Basin, Georgia. Journal of Freshwater Ecology </w:t>
      </w:r>
      <w:r w:rsidRPr="00D31789">
        <w:rPr>
          <w:b/>
        </w:rPr>
        <w:t>19</w:t>
      </w:r>
      <w:r w:rsidRPr="00D31789">
        <w:t>:667-679.</w:t>
      </w:r>
    </w:p>
    <w:p w14:paraId="7593AAE1" w14:textId="77777777" w:rsidR="00D31789" w:rsidRPr="00D31789" w:rsidRDefault="00D31789" w:rsidP="00D31789">
      <w:pPr>
        <w:pStyle w:val="EndNoteBibliography"/>
        <w:spacing w:after="0"/>
        <w:ind w:left="720" w:hanging="720"/>
      </w:pPr>
      <w:r w:rsidRPr="00D31789">
        <w:t xml:space="preserve">Galbraith, H. S., C. J. Blakeslee, and W. A. Lellis. 2012. Recent thermal history influences thermal tolerance in freshwater mussel species (Bivalvia:Unionoida). Freshwater Science </w:t>
      </w:r>
      <w:r w:rsidRPr="00D31789">
        <w:rPr>
          <w:b/>
        </w:rPr>
        <w:t>31</w:t>
      </w:r>
      <w:r w:rsidRPr="00D31789">
        <w:t>:83-92.</w:t>
      </w:r>
    </w:p>
    <w:p w14:paraId="6D788943" w14:textId="77777777" w:rsidR="00D31789" w:rsidRPr="00D31789" w:rsidRDefault="00D31789" w:rsidP="00D31789">
      <w:pPr>
        <w:pStyle w:val="EndNoteBibliography"/>
        <w:spacing w:after="0"/>
        <w:ind w:left="720" w:hanging="720"/>
      </w:pPr>
      <w:r w:rsidRPr="00D31789">
        <w:t xml:space="preserve">Golladay, S. W., P. Gagnon, M. Kearns, J. M. Battle, and D. Hicks. 2004. Response of freshwater mussel assemblages (Bivalvia: Unionidae) to a record drought in the Gulf Coastal Plain of southwestern Georgia. Journal of the North American Benthological Society </w:t>
      </w:r>
      <w:r w:rsidRPr="00D31789">
        <w:rPr>
          <w:b/>
        </w:rPr>
        <w:t>23</w:t>
      </w:r>
      <w:r w:rsidRPr="00D31789">
        <w:t>:494</w:t>
      </w:r>
      <w:r w:rsidRPr="00D31789">
        <w:rPr>
          <w:rFonts w:ascii="Symbol" w:hAnsi="Symbol"/>
        </w:rPr>
        <w:t>-</w:t>
      </w:r>
      <w:r w:rsidRPr="00D31789">
        <w:t>506.</w:t>
      </w:r>
    </w:p>
    <w:p w14:paraId="683F71F7" w14:textId="77777777" w:rsidR="00D31789" w:rsidRPr="00D31789" w:rsidRDefault="00D31789" w:rsidP="00D31789">
      <w:pPr>
        <w:pStyle w:val="EndNoteBibliography"/>
        <w:spacing w:after="0"/>
        <w:ind w:left="720" w:hanging="720"/>
      </w:pPr>
      <w:r w:rsidRPr="00D31789">
        <w:t xml:space="preserve">Gough, H. M., A. M. Gascho Landis, and J. A. Stoeckel. 2012. Behaviour and physiology are linked in the responses of freshwater mussels to drought. Freshwater Biology </w:t>
      </w:r>
      <w:r w:rsidRPr="00D31789">
        <w:rPr>
          <w:b/>
        </w:rPr>
        <w:t>57</w:t>
      </w:r>
      <w:r w:rsidRPr="00D31789">
        <w:t>:2356</w:t>
      </w:r>
      <w:r w:rsidRPr="00D31789">
        <w:rPr>
          <w:rFonts w:ascii="Symbol" w:hAnsi="Symbol"/>
        </w:rPr>
        <w:t>-</w:t>
      </w:r>
      <w:r w:rsidRPr="00D31789">
        <w:t>2366.</w:t>
      </w:r>
    </w:p>
    <w:p w14:paraId="05EE38F6" w14:textId="77777777" w:rsidR="00D31789" w:rsidRPr="00D31789" w:rsidRDefault="00D31789" w:rsidP="00D31789">
      <w:pPr>
        <w:pStyle w:val="EndNoteBibliography"/>
        <w:spacing w:after="0"/>
        <w:ind w:left="720" w:hanging="720"/>
      </w:pPr>
      <w:r w:rsidRPr="00D31789">
        <w:t xml:space="preserve">Graf, D. L., and K. S. Cummings. 2021. A ‘big data’ approach to global freshwater mussel diversity (Bivalvia: Unionoida), with an updated checklist of genera and species. Journal of Molluscan Studies </w:t>
      </w:r>
      <w:r w:rsidRPr="00D31789">
        <w:rPr>
          <w:b/>
        </w:rPr>
        <w:t>87</w:t>
      </w:r>
      <w:r w:rsidRPr="00D31789">
        <w:t>: eyaa034.</w:t>
      </w:r>
    </w:p>
    <w:p w14:paraId="25B1667F" w14:textId="77777777" w:rsidR="00D31789" w:rsidRPr="00D31789" w:rsidRDefault="00D31789" w:rsidP="00D31789">
      <w:pPr>
        <w:pStyle w:val="EndNoteBibliography"/>
        <w:spacing w:after="0"/>
        <w:ind w:left="720" w:hanging="720"/>
      </w:pPr>
      <w:r w:rsidRPr="00D31789">
        <w:t xml:space="preserve">Haag, W. R., and M. L. Warren. 2008. Effects of severe drought on freshwater mussel assemblages. Transactions of the American Fisheries Society </w:t>
      </w:r>
      <w:r w:rsidRPr="00D31789">
        <w:rPr>
          <w:b/>
        </w:rPr>
        <w:t>137</w:t>
      </w:r>
      <w:r w:rsidRPr="00D31789">
        <w:t>:1165</w:t>
      </w:r>
      <w:r w:rsidRPr="00D31789">
        <w:rPr>
          <w:rFonts w:ascii="Symbol" w:hAnsi="Symbol"/>
        </w:rPr>
        <w:t>-</w:t>
      </w:r>
      <w:r w:rsidRPr="00D31789">
        <w:t>1178.</w:t>
      </w:r>
    </w:p>
    <w:p w14:paraId="2AFEED16" w14:textId="77777777" w:rsidR="00D31789" w:rsidRPr="00D31789" w:rsidRDefault="00D31789" w:rsidP="00D31789">
      <w:pPr>
        <w:pStyle w:val="EndNoteBibliography"/>
        <w:spacing w:after="0"/>
        <w:ind w:left="720" w:hanging="720"/>
      </w:pPr>
      <w:r w:rsidRPr="00D31789">
        <w:t xml:space="preserve">Hobday, A. J., and J. M. Lough. 2011. Projected climate change in Australian marine and freshwater environments. Marine and Freshwater Research </w:t>
      </w:r>
      <w:r w:rsidRPr="00D31789">
        <w:rPr>
          <w:b/>
        </w:rPr>
        <w:t>62</w:t>
      </w:r>
      <w:r w:rsidRPr="00D31789">
        <w:t>:1000</w:t>
      </w:r>
      <w:r w:rsidRPr="00D31789">
        <w:rPr>
          <w:rFonts w:ascii="Symbol" w:hAnsi="Symbol"/>
        </w:rPr>
        <w:t>-</w:t>
      </w:r>
      <w:r w:rsidRPr="00D31789">
        <w:t>1014.</w:t>
      </w:r>
    </w:p>
    <w:p w14:paraId="0AF8F4AA" w14:textId="77777777" w:rsidR="00D31789" w:rsidRPr="00D31789" w:rsidRDefault="00D31789" w:rsidP="00D31789">
      <w:pPr>
        <w:pStyle w:val="EndNoteBibliography"/>
        <w:spacing w:after="0"/>
        <w:ind w:left="720" w:hanging="720"/>
      </w:pPr>
      <w:r w:rsidRPr="00D31789">
        <w:t>Holland, D. F. 1991. Prolonged emersion tolerance in freshwater mussels (Bivalvia: Unionidae): interspecific comparison of behavioral strategies and water loss rates. PhD thesis, University of Texas.</w:t>
      </w:r>
    </w:p>
    <w:p w14:paraId="18299D60" w14:textId="77777777" w:rsidR="00D31789" w:rsidRPr="00D31789" w:rsidRDefault="00D31789" w:rsidP="00D31789">
      <w:pPr>
        <w:pStyle w:val="EndNoteBibliography"/>
        <w:spacing w:after="0"/>
        <w:ind w:left="720" w:hanging="720"/>
      </w:pPr>
      <w:r w:rsidRPr="00D31789">
        <w:t xml:space="preserve">Humphries, P. 2007. Historical Indigenous use of aquatic resources in Australia's Murray-Darling Basin, and its implications for river management. Ecological Management &amp; Restoration </w:t>
      </w:r>
      <w:r w:rsidRPr="00D31789">
        <w:rPr>
          <w:b/>
        </w:rPr>
        <w:t>8</w:t>
      </w:r>
      <w:r w:rsidRPr="00D31789">
        <w:t>:106</w:t>
      </w:r>
      <w:r w:rsidRPr="00D31789">
        <w:rPr>
          <w:rFonts w:ascii="Symbol" w:hAnsi="Symbol"/>
        </w:rPr>
        <w:t>-</w:t>
      </w:r>
      <w:r w:rsidRPr="00D31789">
        <w:t>113.</w:t>
      </w:r>
    </w:p>
    <w:p w14:paraId="3176611A" w14:textId="1F9E778B" w:rsidR="00D31789" w:rsidRPr="00D31789" w:rsidRDefault="00D31789" w:rsidP="00D31789">
      <w:pPr>
        <w:pStyle w:val="EndNoteBibliography"/>
        <w:spacing w:after="0"/>
        <w:ind w:left="720" w:hanging="720"/>
      </w:pPr>
      <w:r w:rsidRPr="00D31789">
        <w:t xml:space="preserve">IUCN. 2021. The IUCN Red List of Threatened Species. Version 2021-1, </w:t>
      </w:r>
      <w:hyperlink r:id="rId37" w:history="1">
        <w:r w:rsidRPr="00D31789">
          <w:rPr>
            <w:rStyle w:val="Hyperlink"/>
          </w:rPr>
          <w:t>https://www.iucnredlist.org</w:t>
        </w:r>
      </w:hyperlink>
      <w:r w:rsidRPr="00D31789">
        <w:t xml:space="preserve"> (accessed July 2021).</w:t>
      </w:r>
    </w:p>
    <w:p w14:paraId="510B20DE" w14:textId="77777777" w:rsidR="00D31789" w:rsidRPr="00D31789" w:rsidRDefault="00D31789" w:rsidP="00D31789">
      <w:pPr>
        <w:pStyle w:val="EndNoteBibliography"/>
        <w:spacing w:after="0"/>
        <w:ind w:left="720" w:hanging="720"/>
      </w:pPr>
      <w:r w:rsidRPr="00D31789">
        <w:t xml:space="preserve">Jones, H. A. 2007. The influence of hydrology on freshwater mussel (Bivalvia: Hyriidae) distributions in a semi-arid river system, the Barwon-Darling River and intersecting </w:t>
      </w:r>
      <w:r w:rsidRPr="00D31789">
        <w:lastRenderedPageBreak/>
        <w:t>streams.</w:t>
      </w:r>
      <w:r w:rsidRPr="00D31789">
        <w:rPr>
          <w:i/>
        </w:rPr>
        <w:t>in</w:t>
      </w:r>
      <w:r w:rsidRPr="00D31789">
        <w:t xml:space="preserve"> C. Dickman, D. Lunney, and S. Burgin, editors. Animals of Arid Australia: Out On Their Own? Royal Zoological Society of New South Wales, Mosman, Australia.</w:t>
      </w:r>
    </w:p>
    <w:p w14:paraId="124BA168" w14:textId="77777777" w:rsidR="00D31789" w:rsidRPr="00D31789" w:rsidRDefault="00D31789" w:rsidP="00D31789">
      <w:pPr>
        <w:pStyle w:val="EndNoteBibliography"/>
        <w:spacing w:after="0"/>
        <w:ind w:left="720" w:hanging="720"/>
      </w:pPr>
      <w:r w:rsidRPr="00D31789">
        <w:t xml:space="preserve">Khan, J. M., J. Dudding, M. Hart, C. R. Robertson, R. Lopez, and C. R. Randklev. 2020. Linking flow and upper thermal limits of freshwater mussels to inform environmental flow benchmarks. Freshwater Biology </w:t>
      </w:r>
      <w:r w:rsidRPr="00D31789">
        <w:rPr>
          <w:b/>
        </w:rPr>
        <w:t>65</w:t>
      </w:r>
      <w:r w:rsidRPr="00D31789">
        <w:t>:2037</w:t>
      </w:r>
      <w:r w:rsidRPr="00D31789">
        <w:rPr>
          <w:rFonts w:ascii="Symbol" w:hAnsi="Symbol"/>
        </w:rPr>
        <w:t>-</w:t>
      </w:r>
      <w:r w:rsidRPr="00D31789">
        <w:t>2052.</w:t>
      </w:r>
    </w:p>
    <w:p w14:paraId="77FA8C9A" w14:textId="77777777" w:rsidR="00D31789" w:rsidRPr="00D31789" w:rsidRDefault="00D31789" w:rsidP="00D31789">
      <w:pPr>
        <w:pStyle w:val="EndNoteBibliography"/>
        <w:spacing w:after="0"/>
        <w:ind w:left="720" w:hanging="720"/>
      </w:pPr>
      <w:r w:rsidRPr="00D31789">
        <w:t xml:space="preserve">Kundzewicz, Z. W., L. J. Mata, N. W. Arnell, P. DÖLl, B. Jimenez, K. Miller, T. Oki, Z. ŞEn, and I. Shiklomanov. 2008. The implications of projected climate change for freshwater resources and their management. Hydrological Sciences Journal </w:t>
      </w:r>
      <w:r w:rsidRPr="00D31789">
        <w:rPr>
          <w:b/>
        </w:rPr>
        <w:t>53</w:t>
      </w:r>
      <w:r w:rsidRPr="00D31789">
        <w:t>:3</w:t>
      </w:r>
      <w:r w:rsidRPr="00D31789">
        <w:rPr>
          <w:rFonts w:ascii="Symbol" w:hAnsi="Symbol"/>
        </w:rPr>
        <w:t>-</w:t>
      </w:r>
      <w:r w:rsidRPr="00D31789">
        <w:t>10.</w:t>
      </w:r>
    </w:p>
    <w:p w14:paraId="063F98F3" w14:textId="77777777" w:rsidR="00D31789" w:rsidRPr="00D31789" w:rsidRDefault="00D31789" w:rsidP="00D31789">
      <w:pPr>
        <w:pStyle w:val="EndNoteBibliography"/>
        <w:spacing w:after="0"/>
        <w:ind w:left="720" w:hanging="720"/>
      </w:pPr>
      <w:r w:rsidRPr="00D31789">
        <w:t xml:space="preserve">Lehner, B., and G. Grill. 2013. Global river hydrography and network routing: baseline data and new approaches to study the world's large river systems. Hydrological Processes </w:t>
      </w:r>
      <w:r w:rsidRPr="00D31789">
        <w:rPr>
          <w:b/>
        </w:rPr>
        <w:t>27</w:t>
      </w:r>
      <w:r w:rsidRPr="00D31789">
        <w:t>:2171</w:t>
      </w:r>
      <w:r w:rsidRPr="00D31789">
        <w:rPr>
          <w:rFonts w:ascii="Symbol" w:hAnsi="Symbol"/>
        </w:rPr>
        <w:t>-</w:t>
      </w:r>
      <w:r w:rsidRPr="00D31789">
        <w:t>2186.</w:t>
      </w:r>
    </w:p>
    <w:p w14:paraId="068A7F08" w14:textId="77777777" w:rsidR="00D31789" w:rsidRPr="00D31789" w:rsidRDefault="00D31789" w:rsidP="00D31789">
      <w:pPr>
        <w:pStyle w:val="EndNoteBibliography"/>
        <w:spacing w:after="0"/>
        <w:ind w:left="720" w:hanging="720"/>
      </w:pPr>
      <w:r w:rsidRPr="00D31789">
        <w:t xml:space="preserve">Lopes-Lima, M., L. E. Burlakova, A. Y. Karatayev, K. Mehler, M. Seddon, and R. Sousa. 2018. Conservation of freshwater bivalves at the global scale: diversity, threats and research needs. Hydrobiologia </w:t>
      </w:r>
      <w:r w:rsidRPr="00D31789">
        <w:rPr>
          <w:b/>
        </w:rPr>
        <w:t>810</w:t>
      </w:r>
      <w:r w:rsidRPr="00D31789">
        <w:t>:1</w:t>
      </w:r>
      <w:r w:rsidRPr="00D31789">
        <w:rPr>
          <w:rFonts w:ascii="Symbol" w:hAnsi="Symbol"/>
        </w:rPr>
        <w:t>-</w:t>
      </w:r>
      <w:r w:rsidRPr="00D31789">
        <w:t>14.</w:t>
      </w:r>
    </w:p>
    <w:p w14:paraId="2406182E" w14:textId="77777777" w:rsidR="00D31789" w:rsidRPr="00D31789" w:rsidRDefault="00D31789" w:rsidP="00D31789">
      <w:pPr>
        <w:pStyle w:val="EndNoteBibliography"/>
        <w:spacing w:after="0"/>
        <w:ind w:left="720" w:hanging="720"/>
      </w:pPr>
      <w:r w:rsidRPr="00D31789">
        <w:t xml:space="preserve">Lough, J. M., and A. J. Hobday. 2011. Observed climate change in Australian marine and freshwater environments. Marine and Freshwater Research </w:t>
      </w:r>
      <w:r w:rsidRPr="00D31789">
        <w:rPr>
          <w:b/>
        </w:rPr>
        <w:t>62</w:t>
      </w:r>
      <w:r w:rsidRPr="00D31789">
        <w:t>:984</w:t>
      </w:r>
      <w:r w:rsidRPr="00D31789">
        <w:rPr>
          <w:rFonts w:ascii="Symbol" w:hAnsi="Symbol"/>
        </w:rPr>
        <w:t>-</w:t>
      </w:r>
      <w:r w:rsidRPr="00D31789">
        <w:t>999.</w:t>
      </w:r>
    </w:p>
    <w:p w14:paraId="639618ED" w14:textId="77777777" w:rsidR="00D31789" w:rsidRPr="00D31789" w:rsidRDefault="00D31789" w:rsidP="00D31789">
      <w:pPr>
        <w:pStyle w:val="EndNoteBibliography"/>
        <w:spacing w:after="0"/>
        <w:ind w:left="720" w:hanging="720"/>
      </w:pPr>
      <w:r w:rsidRPr="00D31789">
        <w:t xml:space="preserve">Lymbery, A. J., L. Ma, S. J. Lymbery, M. W. Klunzinger, S. J. Beatty, and D. L. Morgan. 2021. Burrowing behavior protects a threatened freshwater mussel in drying rivers. Hydrobiologia </w:t>
      </w:r>
      <w:r w:rsidRPr="00D31789">
        <w:rPr>
          <w:b/>
        </w:rPr>
        <w:t>848</w:t>
      </w:r>
      <w:r w:rsidRPr="00D31789">
        <w:t>:3141</w:t>
      </w:r>
      <w:r w:rsidRPr="00D31789">
        <w:rPr>
          <w:rFonts w:ascii="Symbol" w:hAnsi="Symbol"/>
        </w:rPr>
        <w:t>-</w:t>
      </w:r>
      <w:r w:rsidRPr="00D31789">
        <w:t>3152.</w:t>
      </w:r>
    </w:p>
    <w:p w14:paraId="541AD110" w14:textId="77777777" w:rsidR="00D31789" w:rsidRPr="00D31789" w:rsidRDefault="00D31789" w:rsidP="00D31789">
      <w:pPr>
        <w:pStyle w:val="EndNoteBibliography"/>
        <w:spacing w:after="0"/>
        <w:ind w:left="720" w:hanging="720"/>
      </w:pPr>
      <w:r w:rsidRPr="00D31789">
        <w:t xml:space="preserve">Mallen-Cooper, M., and B. P. Zampatti. 2020. Restoring the ecological integrity of a dryland river: Why low flows in the Barwon–Darling River must flow. Ecological Management &amp; Restoration </w:t>
      </w:r>
      <w:r w:rsidRPr="00D31789">
        <w:rPr>
          <w:b/>
        </w:rPr>
        <w:t>21</w:t>
      </w:r>
      <w:r w:rsidRPr="00D31789">
        <w:t>:218</w:t>
      </w:r>
      <w:r w:rsidRPr="00D31789">
        <w:rPr>
          <w:rFonts w:ascii="Symbol" w:hAnsi="Symbol"/>
        </w:rPr>
        <w:t>-</w:t>
      </w:r>
      <w:r w:rsidRPr="00D31789">
        <w:t>228.</w:t>
      </w:r>
    </w:p>
    <w:p w14:paraId="0F940FB4" w14:textId="77777777" w:rsidR="00D31789" w:rsidRPr="00D31789" w:rsidRDefault="00D31789" w:rsidP="00D31789">
      <w:pPr>
        <w:pStyle w:val="EndNoteBibliography"/>
        <w:spacing w:after="0"/>
        <w:ind w:left="720" w:hanging="720"/>
      </w:pPr>
      <w:r w:rsidRPr="00D31789">
        <w:t>Maloney, K. O., W. A. Lellis, R. M. Bennett, and T. J. Waddle. 2012. Habitat persistence for sedentary organisms in managed rivers: the case for the federally endangered dwarf wedgemussel (</w:t>
      </w:r>
      <w:r w:rsidRPr="00D31789">
        <w:rPr>
          <w:i/>
        </w:rPr>
        <w:t>Alasmidonta heterodon</w:t>
      </w:r>
      <w:r w:rsidRPr="00D31789">
        <w:t xml:space="preserve">) in the Delaware River. Freshwater Biology </w:t>
      </w:r>
      <w:r w:rsidRPr="00D31789">
        <w:rPr>
          <w:b/>
        </w:rPr>
        <w:t>57</w:t>
      </w:r>
      <w:r w:rsidRPr="00D31789">
        <w:t>:1315</w:t>
      </w:r>
      <w:r w:rsidRPr="00D31789">
        <w:rPr>
          <w:rFonts w:ascii="Symbol" w:hAnsi="Symbol"/>
        </w:rPr>
        <w:t>-</w:t>
      </w:r>
      <w:r w:rsidRPr="00D31789">
        <w:t>1327.</w:t>
      </w:r>
    </w:p>
    <w:p w14:paraId="43A9FA70" w14:textId="77777777" w:rsidR="00D31789" w:rsidRPr="00D31789" w:rsidRDefault="00D31789" w:rsidP="00D31789">
      <w:pPr>
        <w:pStyle w:val="EndNoteBibliography"/>
        <w:spacing w:after="0"/>
        <w:ind w:left="720" w:hanging="720"/>
      </w:pPr>
      <w:r w:rsidRPr="00D31789">
        <w:t xml:space="preserve">Medeiros, E. S. F., and A. H. Arthington. 2011. Allochthonous and autochthonous carbon sources for fish in floodplain lagoons of an Australian dryland river. Environmental Biology of Fishes </w:t>
      </w:r>
      <w:r w:rsidRPr="00D31789">
        <w:rPr>
          <w:b/>
        </w:rPr>
        <w:t>90</w:t>
      </w:r>
      <w:r w:rsidRPr="00D31789">
        <w:t>:1-17.</w:t>
      </w:r>
    </w:p>
    <w:p w14:paraId="0A3A9429" w14:textId="77777777" w:rsidR="00D31789" w:rsidRPr="00D31789" w:rsidRDefault="00D31789" w:rsidP="00D31789">
      <w:pPr>
        <w:pStyle w:val="EndNoteBibliography"/>
        <w:spacing w:after="0"/>
        <w:ind w:left="720" w:hanging="720"/>
      </w:pPr>
      <w:r w:rsidRPr="00D31789">
        <w:t xml:space="preserve">Milliman, J. D., K. L. Farnsworth, P. D. Jones, K. H. Xu, and L. C. Smith. 2008. Climatic and anthropogenic factors affecting river discharge to the global ocean, 1951–2000. Global and Planetary Change </w:t>
      </w:r>
      <w:r w:rsidRPr="00D31789">
        <w:rPr>
          <w:b/>
        </w:rPr>
        <w:t>62</w:t>
      </w:r>
      <w:r w:rsidRPr="00D31789">
        <w:t>:187</w:t>
      </w:r>
      <w:r w:rsidRPr="00D31789">
        <w:rPr>
          <w:rFonts w:ascii="Symbol" w:hAnsi="Symbol"/>
        </w:rPr>
        <w:t>-</w:t>
      </w:r>
      <w:r w:rsidRPr="00D31789">
        <w:t>194.</w:t>
      </w:r>
    </w:p>
    <w:p w14:paraId="47F4D467" w14:textId="77777777" w:rsidR="00D31789" w:rsidRPr="00D31789" w:rsidRDefault="00D31789" w:rsidP="00D31789">
      <w:pPr>
        <w:pStyle w:val="EndNoteBibliography"/>
        <w:spacing w:after="0"/>
        <w:ind w:left="720" w:hanging="720"/>
      </w:pPr>
      <w:r w:rsidRPr="00D31789">
        <w:t xml:space="preserve">Mitchell, Z. A., J. McGuire, J. Abel, B. A. Hernandez, and Astrid N. Schwalb. 2018. Move on or take the heat: Can life history strategies of freshwater mussels predict their physiological and behavioural responses to drought and dewatering? Freshwater Biology </w:t>
      </w:r>
      <w:r w:rsidRPr="00D31789">
        <w:rPr>
          <w:b/>
        </w:rPr>
        <w:t>63</w:t>
      </w:r>
      <w:r w:rsidRPr="00D31789">
        <w:t>:1579</w:t>
      </w:r>
      <w:r w:rsidRPr="00D31789">
        <w:rPr>
          <w:rFonts w:ascii="Symbol" w:hAnsi="Symbol"/>
        </w:rPr>
        <w:t>-</w:t>
      </w:r>
      <w:r w:rsidRPr="00D31789">
        <w:t>1591.</w:t>
      </w:r>
    </w:p>
    <w:p w14:paraId="129B7288" w14:textId="77777777" w:rsidR="00D31789" w:rsidRPr="00D31789" w:rsidRDefault="00D31789" w:rsidP="00D31789">
      <w:pPr>
        <w:pStyle w:val="EndNoteBibliography"/>
        <w:spacing w:after="0"/>
        <w:ind w:left="720" w:hanging="720"/>
      </w:pPr>
      <w:r w:rsidRPr="00D31789">
        <w:t xml:space="preserve">Nakano, M. 2018. Survival duration of six unionid mussel species under experimental emersion. Hydrobiologia </w:t>
      </w:r>
      <w:r w:rsidRPr="00D31789">
        <w:rPr>
          <w:b/>
        </w:rPr>
        <w:t>809</w:t>
      </w:r>
      <w:r w:rsidRPr="00D31789">
        <w:t>:111</w:t>
      </w:r>
      <w:r w:rsidRPr="00D31789">
        <w:rPr>
          <w:rFonts w:ascii="Symbol" w:hAnsi="Symbol"/>
        </w:rPr>
        <w:t>-</w:t>
      </w:r>
      <w:r w:rsidRPr="00D31789">
        <w:t>120.</w:t>
      </w:r>
    </w:p>
    <w:p w14:paraId="57A4B2A9" w14:textId="77777777" w:rsidR="00D31789" w:rsidRPr="00D31789" w:rsidRDefault="00D31789" w:rsidP="00D31789">
      <w:pPr>
        <w:pStyle w:val="EndNoteBibliography"/>
        <w:spacing w:after="0"/>
        <w:ind w:left="720" w:hanging="720"/>
      </w:pPr>
      <w:r w:rsidRPr="00D31789">
        <w:t xml:space="preserve">Newton, T. J., S. J. Zigler, and B. R. Gray. 2015. Mortality, movement and behaviour of native mussels during a planned water-level drawdown in the Upper Mississippi River. Freshwater Biology </w:t>
      </w:r>
      <w:r w:rsidRPr="00D31789">
        <w:rPr>
          <w:b/>
        </w:rPr>
        <w:t>60</w:t>
      </w:r>
      <w:r w:rsidRPr="00D31789">
        <w:t>:1-15.</w:t>
      </w:r>
    </w:p>
    <w:p w14:paraId="43793E88" w14:textId="77777777" w:rsidR="00D31789" w:rsidRPr="00D31789" w:rsidRDefault="00D31789" w:rsidP="00D31789">
      <w:pPr>
        <w:pStyle w:val="EndNoteBibliography"/>
        <w:spacing w:after="0"/>
        <w:ind w:left="720" w:hanging="720"/>
      </w:pPr>
      <w:r w:rsidRPr="00D31789">
        <w:lastRenderedPageBreak/>
        <w:t xml:space="preserve">Noble, M., P. Duncan, D. Perry, K. Prosper, D. Rose, S. Schnierer, G. Tipa, E. Williams, R. Woods, and J. Pittock. 2016. Culturally significant fisheries: keystones for management of freshwater social-ecological systems. Ecology and Society </w:t>
      </w:r>
      <w:r w:rsidRPr="00D31789">
        <w:rPr>
          <w:b/>
        </w:rPr>
        <w:t>21</w:t>
      </w:r>
      <w:r w:rsidRPr="00D31789">
        <w:t>:1</w:t>
      </w:r>
      <w:r w:rsidRPr="00D31789">
        <w:rPr>
          <w:rFonts w:ascii="Symbol" w:hAnsi="Symbol"/>
        </w:rPr>
        <w:t>-</w:t>
      </w:r>
      <w:r w:rsidRPr="00D31789">
        <w:t>22.</w:t>
      </w:r>
    </w:p>
    <w:p w14:paraId="0CFAB309" w14:textId="77777777" w:rsidR="00D31789" w:rsidRPr="00D31789" w:rsidRDefault="00D31789" w:rsidP="00D31789">
      <w:pPr>
        <w:pStyle w:val="EndNoteBibliography"/>
        <w:spacing w:after="0"/>
        <w:ind w:left="720" w:hanging="720"/>
      </w:pPr>
      <w:r w:rsidRPr="00D31789">
        <w:t xml:space="preserve">Pandolfo, T. J., W. G. Cope, and C. Arellano. 2009. Heart rate as a sublethal indicator of thermal stress in juvenile freshwater mussels. Comparative Biochemistry and Physiology Part A: Molecular &amp; Integrative Physiology </w:t>
      </w:r>
      <w:r w:rsidRPr="00D31789">
        <w:rPr>
          <w:b/>
        </w:rPr>
        <w:t>154</w:t>
      </w:r>
      <w:r w:rsidRPr="00D31789">
        <w:t>:347-352.</w:t>
      </w:r>
    </w:p>
    <w:p w14:paraId="0D97B73C" w14:textId="77777777" w:rsidR="00D31789" w:rsidRPr="00D31789" w:rsidRDefault="00D31789" w:rsidP="00D31789">
      <w:pPr>
        <w:pStyle w:val="EndNoteBibliography"/>
        <w:spacing w:after="0"/>
        <w:ind w:left="720" w:hanging="720"/>
      </w:pPr>
      <w:r w:rsidRPr="00D31789">
        <w:t xml:space="preserve">Pigneur, L.-M., E. Falisse, K. Roland, E. Everbecq, J.-F. Deliège, J. S. Smitz, K. Van Doninck, and J.-P. Descy. 2014. Impact of invasive Asian clams, Corbicula spp., on a large river ecosystem. Freshwater Biology </w:t>
      </w:r>
      <w:r w:rsidRPr="00D31789">
        <w:rPr>
          <w:b/>
        </w:rPr>
        <w:t>59</w:t>
      </w:r>
      <w:r w:rsidRPr="00D31789">
        <w:t>:573-583.</w:t>
      </w:r>
    </w:p>
    <w:p w14:paraId="2DA620BE" w14:textId="527D7716" w:rsidR="00D31789" w:rsidRPr="00D31789" w:rsidRDefault="00D31789" w:rsidP="00D31789">
      <w:pPr>
        <w:pStyle w:val="EndNoteBibliography"/>
        <w:spacing w:after="0"/>
        <w:ind w:left="720" w:hanging="720"/>
      </w:pPr>
      <w:r w:rsidRPr="00D31789">
        <w:t xml:space="preserve">Ponder, W. F., A. Hallan, M. E. Shea, S. A. Clark, K. Richards, M. W. Klunzinger, and V. Kessner. 2020. Australian Freshwater Molluscs. Revision 1. </w:t>
      </w:r>
      <w:hyperlink r:id="rId38" w:history="1">
        <w:r w:rsidRPr="00D31789">
          <w:rPr>
            <w:rStyle w:val="Hyperlink"/>
          </w:rPr>
          <w:t>https://keys.lucidcentral.org/keys/v3/freshwater_molluscs/</w:t>
        </w:r>
      </w:hyperlink>
      <w:r w:rsidRPr="00D31789">
        <w:t xml:space="preserve"> (accessed July 2020).</w:t>
      </w:r>
    </w:p>
    <w:p w14:paraId="21B3F6E0" w14:textId="77777777" w:rsidR="00D31789" w:rsidRPr="00D31789" w:rsidRDefault="00D31789" w:rsidP="00D31789">
      <w:pPr>
        <w:pStyle w:val="EndNoteBibliography"/>
        <w:spacing w:after="0"/>
        <w:ind w:left="720" w:hanging="720"/>
      </w:pPr>
      <w:r w:rsidRPr="00D31789">
        <w:t>Sheldon, F., N. McCasker, M. Hobbs, P. Humphries, H. Jones, M. W. Klunzinger, and M. Kennard. 2020. Habitat and flow requirements of freshwater mussels in the northern Murray-Darling Basin. Report to the Commonwealth Environmental Water Office.</w:t>
      </w:r>
    </w:p>
    <w:p w14:paraId="39DB2A61" w14:textId="77777777" w:rsidR="00D31789" w:rsidRPr="00D31789" w:rsidRDefault="00D31789" w:rsidP="00D31789">
      <w:pPr>
        <w:pStyle w:val="EndNoteBibliography"/>
        <w:spacing w:after="0"/>
        <w:ind w:left="720" w:hanging="720"/>
      </w:pPr>
      <w:r w:rsidRPr="00D31789">
        <w:t xml:space="preserve">Sheldon, F., and K. Walker. 1989. Effects of Hypoxia on Oxygen consumption by two species of Freshwater Mussel (Unionacea: Hyriidae) from the River Murray. Marine and Freshwater Research </w:t>
      </w:r>
      <w:r w:rsidRPr="00D31789">
        <w:rPr>
          <w:b/>
        </w:rPr>
        <w:t>40</w:t>
      </w:r>
      <w:r w:rsidRPr="00D31789">
        <w:t>:491-499.</w:t>
      </w:r>
    </w:p>
    <w:p w14:paraId="41CAB8A4" w14:textId="77777777" w:rsidR="00D31789" w:rsidRPr="00D31789" w:rsidRDefault="00D31789" w:rsidP="00D31789">
      <w:pPr>
        <w:pStyle w:val="EndNoteBibliography"/>
        <w:spacing w:after="0"/>
        <w:ind w:left="720" w:hanging="720"/>
      </w:pPr>
      <w:r w:rsidRPr="00D31789">
        <w:t xml:space="preserve">Sørensen, J. G., V. Loeschcke, and T. N. Kristensen. 2013. Cellular damage as induced by high temperature is dependent on rate of temperature change – investigating consequences of ramping rates on molecular and organismal phenotypes in </w:t>
      </w:r>
      <w:r w:rsidRPr="00D31789">
        <w:rPr>
          <w:i/>
        </w:rPr>
        <w:t>Drosophila melanogaster</w:t>
      </w:r>
      <w:r w:rsidRPr="00D31789">
        <w:t xml:space="preserve">. Journal of Experimental Biology </w:t>
      </w:r>
      <w:r w:rsidRPr="00D31789">
        <w:rPr>
          <w:b/>
        </w:rPr>
        <w:t>216</w:t>
      </w:r>
      <w:r w:rsidRPr="00D31789">
        <w:t>:809</w:t>
      </w:r>
      <w:r w:rsidRPr="00D31789">
        <w:rPr>
          <w:rFonts w:ascii="Symbol" w:hAnsi="Symbol"/>
        </w:rPr>
        <w:t>-</w:t>
      </w:r>
      <w:r w:rsidRPr="00D31789">
        <w:t>814.</w:t>
      </w:r>
    </w:p>
    <w:p w14:paraId="1FC92CD7" w14:textId="77777777" w:rsidR="00D31789" w:rsidRPr="00D31789" w:rsidRDefault="00D31789" w:rsidP="00D31789">
      <w:pPr>
        <w:pStyle w:val="EndNoteBibliography"/>
        <w:spacing w:after="0"/>
        <w:ind w:left="720" w:hanging="720"/>
      </w:pPr>
      <w:r w:rsidRPr="00D31789">
        <w:t xml:space="preserve">Strayer, D. L. 2014. Understanding how nutrient cycles and freshwater mussels (Unionoida) affect one another. Hydrobiologia </w:t>
      </w:r>
      <w:r w:rsidRPr="00D31789">
        <w:rPr>
          <w:b/>
        </w:rPr>
        <w:t>735</w:t>
      </w:r>
      <w:r w:rsidRPr="00D31789">
        <w:t>:277-292.</w:t>
      </w:r>
    </w:p>
    <w:p w14:paraId="594C9E5D" w14:textId="709535F3" w:rsidR="00D31789" w:rsidRPr="00D31789" w:rsidRDefault="00D31789" w:rsidP="00D31789">
      <w:pPr>
        <w:pStyle w:val="EndNoteBibliography"/>
        <w:spacing w:after="0"/>
        <w:ind w:left="720" w:hanging="720"/>
      </w:pPr>
      <w:r w:rsidRPr="00D31789">
        <w:t xml:space="preserve">United Nations Environmental Programme. 2004. Biogeographical realms, </w:t>
      </w:r>
      <w:hyperlink r:id="rId39" w:history="1">
        <w:r w:rsidRPr="00D31789">
          <w:rPr>
            <w:rStyle w:val="Hyperlink"/>
          </w:rPr>
          <w:t>https://www.arcgis.com/home/item.html?id=27eef65481234036bdf55a78150e1f9d</w:t>
        </w:r>
      </w:hyperlink>
      <w:r w:rsidRPr="00D31789">
        <w:t xml:space="preserve"> (accessed December 2020).</w:t>
      </w:r>
    </w:p>
    <w:p w14:paraId="7D951E04" w14:textId="77777777" w:rsidR="00D31789" w:rsidRPr="00D31789" w:rsidRDefault="00D31789" w:rsidP="00D31789">
      <w:pPr>
        <w:pStyle w:val="EndNoteBibliography"/>
        <w:spacing w:after="0"/>
        <w:ind w:left="720" w:hanging="720"/>
      </w:pPr>
      <w:r w:rsidRPr="00D31789">
        <w:t>Ussery, T., A. C. Miller, and B. S. Payne. 1998. Effects of forced hot air on Zebra mussel (</w:t>
      </w:r>
      <w:r w:rsidRPr="00D31789">
        <w:rPr>
          <w:i/>
        </w:rPr>
        <w:t>Dreissena polymorpha</w:t>
      </w:r>
      <w:r w:rsidRPr="00D31789">
        <w:t xml:space="preserve">) survival. Journal of Freshwater Ecology </w:t>
      </w:r>
      <w:r w:rsidRPr="00D31789">
        <w:rPr>
          <w:b/>
        </w:rPr>
        <w:t>13</w:t>
      </w:r>
      <w:r w:rsidRPr="00D31789">
        <w:t>:365</w:t>
      </w:r>
      <w:r w:rsidRPr="00D31789">
        <w:rPr>
          <w:rFonts w:ascii="Symbol" w:hAnsi="Symbol"/>
        </w:rPr>
        <w:t>-</w:t>
      </w:r>
      <w:r w:rsidRPr="00D31789">
        <w:t>367.</w:t>
      </w:r>
    </w:p>
    <w:p w14:paraId="08107C69" w14:textId="77777777" w:rsidR="00D31789" w:rsidRPr="00D31789" w:rsidRDefault="00D31789" w:rsidP="00D31789">
      <w:pPr>
        <w:pStyle w:val="EndNoteBibliography"/>
        <w:spacing w:after="0"/>
        <w:ind w:left="720" w:hanging="720"/>
      </w:pPr>
      <w:r w:rsidRPr="00D31789">
        <w:t xml:space="preserve">Vaughn, C. C. 2018. Ecosystem services provided by freshwater mussels. Hydrobiologia </w:t>
      </w:r>
      <w:r w:rsidRPr="00D31789">
        <w:rPr>
          <w:b/>
        </w:rPr>
        <w:t>810</w:t>
      </w:r>
      <w:r w:rsidRPr="00D31789">
        <w:t>:15</w:t>
      </w:r>
      <w:r w:rsidRPr="00D31789">
        <w:rPr>
          <w:rFonts w:ascii="Symbol" w:hAnsi="Symbol"/>
        </w:rPr>
        <w:t>-</w:t>
      </w:r>
      <w:r w:rsidRPr="00D31789">
        <w:t>27.</w:t>
      </w:r>
    </w:p>
    <w:p w14:paraId="33368000" w14:textId="77777777" w:rsidR="00D31789" w:rsidRPr="00D31789" w:rsidRDefault="00D31789" w:rsidP="00D31789">
      <w:pPr>
        <w:pStyle w:val="EndNoteBibliography"/>
        <w:spacing w:after="0"/>
        <w:ind w:left="720" w:hanging="720"/>
      </w:pPr>
      <w:r w:rsidRPr="00D31789">
        <w:t xml:space="preserve">Vaughn, C. C., and C. C. Hakenkamp. 2001. The functional role of burrowing bivalves in freshwater ecosystems. Freshwater Biology </w:t>
      </w:r>
      <w:r w:rsidRPr="00D31789">
        <w:rPr>
          <w:b/>
        </w:rPr>
        <w:t>46</w:t>
      </w:r>
      <w:r w:rsidRPr="00D31789">
        <w:t>:1431-1446.</w:t>
      </w:r>
    </w:p>
    <w:p w14:paraId="506C20CF" w14:textId="77777777" w:rsidR="00D31789" w:rsidRPr="00D31789" w:rsidRDefault="00D31789" w:rsidP="00D31789">
      <w:pPr>
        <w:pStyle w:val="EndNoteBibliography"/>
        <w:spacing w:after="0"/>
        <w:ind w:left="720" w:hanging="720"/>
      </w:pPr>
      <w:r w:rsidRPr="00D31789">
        <w:t xml:space="preserve">Vrijenhoek, R. 1994. DNA primers for amplification of mitochondrial cytochrome c oxidase subunit I from diverse metazoan invertebrates. Molecular Marine Biology and Biotechnology </w:t>
      </w:r>
      <w:r w:rsidRPr="00D31789">
        <w:rPr>
          <w:b/>
        </w:rPr>
        <w:t>3</w:t>
      </w:r>
      <w:r w:rsidRPr="00D31789">
        <w:t>:294</w:t>
      </w:r>
      <w:r w:rsidRPr="00D31789">
        <w:rPr>
          <w:rFonts w:ascii="Symbol" w:hAnsi="Symbol"/>
        </w:rPr>
        <w:t>-</w:t>
      </w:r>
      <w:r w:rsidRPr="00D31789">
        <w:t>299.</w:t>
      </w:r>
    </w:p>
    <w:p w14:paraId="0AE21C4D" w14:textId="77777777" w:rsidR="00D31789" w:rsidRPr="00D31789" w:rsidRDefault="00D31789" w:rsidP="00D31789">
      <w:pPr>
        <w:pStyle w:val="EndNoteBibliography"/>
        <w:spacing w:after="0"/>
        <w:ind w:left="720" w:hanging="720"/>
      </w:pPr>
      <w:r w:rsidRPr="00D31789">
        <w:t>Walker, K. F. 1981. Ecology of freshwater mussels in the River Murray. Australian Water Resources Council Technical Paper 63.</w:t>
      </w:r>
    </w:p>
    <w:p w14:paraId="6D7B4C6D" w14:textId="77777777" w:rsidR="00D31789" w:rsidRPr="00D31789" w:rsidRDefault="00D31789" w:rsidP="00D31789">
      <w:pPr>
        <w:pStyle w:val="EndNoteBibliography"/>
        <w:spacing w:after="0"/>
        <w:ind w:left="720" w:hanging="720"/>
      </w:pPr>
      <w:r w:rsidRPr="00D31789">
        <w:t>Walker, K. F., M. Byrne, C. W. Hickey, and D. S. Roper. 2001. Freshwater mussels (Hyriidae) of Australia.</w:t>
      </w:r>
      <w:r w:rsidRPr="00D31789">
        <w:rPr>
          <w:i/>
        </w:rPr>
        <w:t>in</w:t>
      </w:r>
      <w:r w:rsidRPr="00D31789">
        <w:t xml:space="preserve"> G. Bauer and K. Wächtler, editors. Ecology and Evolution of the Freshwater Mussels Unionoida. Springer, New York.</w:t>
      </w:r>
    </w:p>
    <w:p w14:paraId="7455E0F0" w14:textId="77777777" w:rsidR="00D31789" w:rsidRPr="00D31789" w:rsidRDefault="00D31789" w:rsidP="00D31789">
      <w:pPr>
        <w:pStyle w:val="EndNoteBibliography"/>
        <w:spacing w:after="0"/>
        <w:ind w:left="720" w:hanging="720"/>
      </w:pPr>
      <w:r w:rsidRPr="00D31789">
        <w:lastRenderedPageBreak/>
        <w:t xml:space="preserve">Watters, G. T., S. H. O'Dee, and S. Chordas. 2001. Patterns of Vertical Migration in Freshwater Mussels (Bivalvia: Unionoida). Journal of Freshwater Ecology </w:t>
      </w:r>
      <w:r w:rsidRPr="00D31789">
        <w:rPr>
          <w:b/>
        </w:rPr>
        <w:t>16</w:t>
      </w:r>
      <w:r w:rsidRPr="00D31789">
        <w:t>:541-549.</w:t>
      </w:r>
    </w:p>
    <w:p w14:paraId="25687341" w14:textId="77777777" w:rsidR="00D31789" w:rsidRPr="00D31789" w:rsidRDefault="00D31789" w:rsidP="00D31789">
      <w:pPr>
        <w:pStyle w:val="EndNoteBibliography"/>
        <w:spacing w:after="0"/>
        <w:ind w:left="720" w:hanging="720"/>
      </w:pPr>
      <w:r w:rsidRPr="00D31789">
        <w:t xml:space="preserve">Welker, M., and N. Walz. 1998. Can mussels control the plankton in rivers?—a planktological approach applying a Lagrangian sampling strategy. Limnology and Oceanography </w:t>
      </w:r>
      <w:r w:rsidRPr="00D31789">
        <w:rPr>
          <w:b/>
        </w:rPr>
        <w:t>43</w:t>
      </w:r>
      <w:r w:rsidRPr="00D31789">
        <w:t>:753-762.</w:t>
      </w:r>
    </w:p>
    <w:p w14:paraId="45A7F5EA" w14:textId="77777777" w:rsidR="00D31789" w:rsidRPr="00D31789" w:rsidRDefault="00D31789" w:rsidP="00D31789">
      <w:pPr>
        <w:pStyle w:val="EndNoteBibliography"/>
        <w:spacing w:after="0"/>
        <w:ind w:left="720" w:hanging="720"/>
      </w:pPr>
      <w:r w:rsidRPr="00D31789">
        <w:t xml:space="preserve">Wheeler, M. W., R. M. Park, and A. J. Bailer. 2006. Comparing median lethal concentration values using confidence interval overlap or ratio tests. Environmental Toxicology and Chemistry </w:t>
      </w:r>
      <w:r w:rsidRPr="00D31789">
        <w:rPr>
          <w:b/>
        </w:rPr>
        <w:t>25</w:t>
      </w:r>
      <w:r w:rsidRPr="00D31789">
        <w:t>:1441</w:t>
      </w:r>
      <w:r w:rsidRPr="00D31789">
        <w:rPr>
          <w:rFonts w:ascii="Symbol" w:hAnsi="Symbol"/>
        </w:rPr>
        <w:t>-</w:t>
      </w:r>
      <w:r w:rsidRPr="00D31789">
        <w:t>1444.</w:t>
      </w:r>
    </w:p>
    <w:p w14:paraId="15A14388" w14:textId="77777777" w:rsidR="00D31789" w:rsidRPr="00D31789" w:rsidRDefault="00D31789" w:rsidP="00D31789">
      <w:pPr>
        <w:pStyle w:val="EndNoteBibliography"/>
        <w:ind w:left="720" w:hanging="720"/>
      </w:pPr>
      <w:r w:rsidRPr="00D31789">
        <w:t xml:space="preserve">Zimmerman, G. F., and F. A. de Szalay. 2007. Influence of unionid mussels (Mollusca: Unionidae) on sediment stability: an artificial stream study. Fundamental and Applied Limnology </w:t>
      </w:r>
      <w:r w:rsidRPr="00D31789">
        <w:rPr>
          <w:b/>
        </w:rPr>
        <w:t>168</w:t>
      </w:r>
      <w:r w:rsidRPr="00D31789">
        <w:t>:299-306.</w:t>
      </w:r>
    </w:p>
    <w:p w14:paraId="0D43C19C" w14:textId="2E634DAA" w:rsidR="00440966" w:rsidRPr="00440966" w:rsidRDefault="00BB57E1" w:rsidP="00440966">
      <w:r>
        <w:fldChar w:fldCharType="end"/>
      </w:r>
    </w:p>
    <w:sectPr w:rsidR="00440966" w:rsidRPr="00440966" w:rsidSect="0056568A">
      <w:headerReference w:type="default" r:id="rId40"/>
      <w:footerReference w:type="default" r:id="rId41"/>
      <w:type w:val="continuous"/>
      <w:pgSz w:w="11906" w:h="16838" w:code="9"/>
      <w:pgMar w:top="1418" w:right="1418" w:bottom="1418" w:left="1418" w:header="737"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9F986" w14:textId="77777777" w:rsidR="00E11027" w:rsidRDefault="00E11027">
      <w:pPr>
        <w:spacing w:before="0" w:after="0"/>
      </w:pPr>
      <w:r>
        <w:separator/>
      </w:r>
    </w:p>
  </w:endnote>
  <w:endnote w:type="continuationSeparator" w:id="0">
    <w:p w14:paraId="3C312093" w14:textId="77777777" w:rsidR="00E11027" w:rsidRDefault="00E11027">
      <w:pPr>
        <w:spacing w:before="0" w:after="0"/>
      </w:pPr>
      <w:r>
        <w:continuationSeparator/>
      </w:r>
    </w:p>
  </w:endnote>
  <w:endnote w:type="continuationNotice" w:id="1">
    <w:p w14:paraId="0C00B1B3" w14:textId="77777777" w:rsidR="00E11027" w:rsidRDefault="00E1102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ajalla UI">
    <w:altName w:val="Sakkal Majalla"/>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5AB40" w14:textId="77777777" w:rsidR="007D00DA" w:rsidRDefault="007D00DA" w:rsidP="00A907AB">
    <w:pPr>
      <w:pStyle w:val="FooterBanner"/>
      <w:framePr w:wrap="around"/>
    </w:pPr>
    <w:r>
      <w:drawing>
        <wp:inline distT="0" distB="0" distL="0" distR="0" wp14:anchorId="60BAB289" wp14:editId="756024A2">
          <wp:extent cx="7648215" cy="3400425"/>
          <wp:effectExtent l="0" t="0" r="0" b="0"/>
          <wp:docPr id="1018994641" name="Footer Banner Graphic" descr="Footer Banner Graphic containing the Department of Primary Industries website address, www.dpi.nsw.gov.au" title="Footer Banner Graph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12902" name="footer-url-colourbar-long-doc.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10989" cy="342833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99E5C" w14:textId="77777777" w:rsidR="007D00DA" w:rsidRPr="002B25BB" w:rsidRDefault="00A42B61" w:rsidP="006C32D2">
    <w:pPr>
      <w:pStyle w:val="Footer"/>
    </w:pPr>
    <w:sdt>
      <w:sdtPr>
        <w:id w:val="-64889500"/>
        <w:docPartObj>
          <w:docPartGallery w:val="Page Numbers (Bottom of Page)"/>
          <w:docPartUnique/>
        </w:docPartObj>
      </w:sdtPr>
      <w:sdtEndPr>
        <w:rPr>
          <w:color w:val="808080" w:themeColor="background1" w:themeShade="80"/>
          <w:spacing w:val="60"/>
        </w:rPr>
      </w:sdtEndPr>
      <w:sdtContent>
        <w:r w:rsidR="007D00DA" w:rsidRPr="000D4DF8">
          <w:rPr>
            <w:rFonts w:cs="Segoe UI"/>
            <w:b/>
            <w:color w:val="0079A1"/>
            <w:sz w:val="20"/>
            <w:szCs w:val="20"/>
          </w:rPr>
          <w:fldChar w:fldCharType="begin"/>
        </w:r>
        <w:r w:rsidR="007D00DA" w:rsidRPr="000D4DF8">
          <w:rPr>
            <w:rFonts w:cs="Segoe UI"/>
            <w:b/>
            <w:color w:val="0079A1"/>
            <w:sz w:val="20"/>
            <w:szCs w:val="20"/>
          </w:rPr>
          <w:instrText xml:space="preserve"> PAGE   \* MERGEFORMAT </w:instrText>
        </w:r>
        <w:r w:rsidR="007D00DA" w:rsidRPr="000D4DF8">
          <w:rPr>
            <w:rFonts w:cs="Segoe UI"/>
            <w:b/>
            <w:color w:val="0079A1"/>
            <w:sz w:val="20"/>
            <w:szCs w:val="20"/>
          </w:rPr>
          <w:fldChar w:fldCharType="separate"/>
        </w:r>
        <w:r w:rsidR="007D00DA">
          <w:rPr>
            <w:rFonts w:cs="Segoe UI"/>
            <w:b/>
            <w:noProof/>
            <w:color w:val="0079A1"/>
            <w:sz w:val="20"/>
            <w:szCs w:val="20"/>
          </w:rPr>
          <w:t>1</w:t>
        </w:r>
        <w:r w:rsidR="007D00DA" w:rsidRPr="000D4DF8">
          <w:rPr>
            <w:rFonts w:cs="Segoe UI"/>
            <w:b/>
            <w:noProof/>
            <w:color w:val="0079A1"/>
            <w:sz w:val="20"/>
            <w:szCs w:val="20"/>
          </w:rPr>
          <w:fldChar w:fldCharType="end"/>
        </w:r>
        <w:r w:rsidR="007D00DA" w:rsidRPr="000D4DF8">
          <w:t xml:space="preserve"> </w:t>
        </w:r>
        <w:r w:rsidR="007D00DA" w:rsidRPr="000D4DF8">
          <w:rPr>
            <w:color w:val="65CDF6"/>
          </w:rPr>
          <w:t>|</w:t>
        </w:r>
        <w:r w:rsidR="007D00DA" w:rsidRPr="000D4DF8">
          <w:t xml:space="preserve"> </w:t>
        </w:r>
        <w:r w:rsidR="007D00DA">
          <w:t xml:space="preserve">NSW Department of Primary Industries, </w:t>
        </w:r>
      </w:sdtContent>
    </w:sdt>
    <w:r w:rsidR="007D00DA">
      <w:rPr>
        <w:noProof/>
      </w:rPr>
      <w:t>September 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9534C" w14:textId="5E8352D6" w:rsidR="007D00DA" w:rsidRDefault="00A42B61" w:rsidP="008351C9">
    <w:pPr>
      <w:pStyle w:val="Footer"/>
    </w:pPr>
    <w:sdt>
      <w:sdtPr>
        <w:id w:val="2060278202"/>
        <w:docPartObj>
          <w:docPartGallery w:val="Page Numbers (Bottom of Page)"/>
          <w:docPartUnique/>
        </w:docPartObj>
      </w:sdtPr>
      <w:sdtEndPr>
        <w:rPr>
          <w:color w:val="808080" w:themeColor="background1" w:themeShade="80"/>
          <w:spacing w:val="60"/>
        </w:rPr>
      </w:sdtEndPr>
      <w:sdtContent>
        <w:r w:rsidR="007D00DA" w:rsidRPr="000D4DF8">
          <w:rPr>
            <w:rFonts w:cs="Segoe UI"/>
            <w:b/>
            <w:color w:val="0079A1"/>
            <w:sz w:val="20"/>
            <w:szCs w:val="20"/>
          </w:rPr>
          <w:fldChar w:fldCharType="begin"/>
        </w:r>
        <w:r w:rsidR="007D00DA" w:rsidRPr="000D4DF8">
          <w:rPr>
            <w:rFonts w:cs="Segoe UI"/>
            <w:b/>
            <w:color w:val="0079A1"/>
            <w:sz w:val="20"/>
            <w:szCs w:val="20"/>
          </w:rPr>
          <w:instrText xml:space="preserve"> PAGE   \* MERGEFORMAT </w:instrText>
        </w:r>
        <w:r w:rsidR="007D00DA" w:rsidRPr="000D4DF8">
          <w:rPr>
            <w:rFonts w:cs="Segoe UI"/>
            <w:b/>
            <w:color w:val="0079A1"/>
            <w:sz w:val="20"/>
            <w:szCs w:val="20"/>
          </w:rPr>
          <w:fldChar w:fldCharType="separate"/>
        </w:r>
        <w:r w:rsidR="007D00DA">
          <w:rPr>
            <w:rFonts w:cs="Segoe UI"/>
            <w:b/>
            <w:noProof/>
            <w:color w:val="0079A1"/>
            <w:sz w:val="20"/>
            <w:szCs w:val="20"/>
          </w:rPr>
          <w:t>43</w:t>
        </w:r>
        <w:r w:rsidR="007D00DA" w:rsidRPr="000D4DF8">
          <w:rPr>
            <w:rFonts w:cs="Segoe UI"/>
            <w:b/>
            <w:noProof/>
            <w:color w:val="0079A1"/>
            <w:sz w:val="20"/>
            <w:szCs w:val="20"/>
          </w:rPr>
          <w:fldChar w:fldCharType="end"/>
        </w:r>
        <w:r w:rsidR="007D00DA" w:rsidRPr="000D4DF8">
          <w:t xml:space="preserve"> </w:t>
        </w:r>
        <w:r w:rsidR="007D00DA" w:rsidRPr="000D4DF8">
          <w:rPr>
            <w:color w:val="65CDF6"/>
          </w:rPr>
          <w:t>|</w:t>
        </w:r>
        <w:r w:rsidR="007D00DA" w:rsidRPr="000D4DF8">
          <w:t xml:space="preserve"> </w:t>
        </w:r>
        <w:r w:rsidR="007D00DA">
          <w:t>NSW Department of Primary Industries, January</w:t>
        </w:r>
      </w:sdtContent>
    </w:sdt>
    <w:r w:rsidR="007D00DA">
      <w:rPr>
        <w:noProof/>
      </w:rPr>
      <w:t xml:space="preserve">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C4F414" w14:textId="77777777" w:rsidR="00E11027" w:rsidRDefault="00E11027">
      <w:pPr>
        <w:spacing w:before="0" w:after="0"/>
      </w:pPr>
      <w:r>
        <w:separator/>
      </w:r>
    </w:p>
  </w:footnote>
  <w:footnote w:type="continuationSeparator" w:id="0">
    <w:p w14:paraId="3B1AD79C" w14:textId="77777777" w:rsidR="00E11027" w:rsidRDefault="00E11027">
      <w:pPr>
        <w:spacing w:before="0" w:after="0"/>
      </w:pPr>
      <w:r>
        <w:continuationSeparator/>
      </w:r>
    </w:p>
  </w:footnote>
  <w:footnote w:type="continuationNotice" w:id="1">
    <w:p w14:paraId="779CAC50" w14:textId="77777777" w:rsidR="00E11027" w:rsidRDefault="00E11027">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8643E" w14:textId="71138AC0" w:rsidR="007D00DA" w:rsidRPr="00A907AB" w:rsidRDefault="007D00DA" w:rsidP="004A74D5">
    <w:pPr>
      <w:jc w:val="both"/>
    </w:pPr>
    <w:r>
      <w:rPr>
        <w:noProof/>
        <w:lang w:eastAsia="en-AU"/>
      </w:rPr>
      <w:drawing>
        <wp:anchor distT="0" distB="0" distL="114300" distR="114300" simplePos="0" relativeHeight="251657216" behindDoc="1" locked="1" layoutInCell="1" allowOverlap="1" wp14:anchorId="19D2CFBB" wp14:editId="15BED705">
          <wp:simplePos x="0" y="0"/>
          <wp:positionH relativeFrom="page">
            <wp:posOffset>654050</wp:posOffset>
          </wp:positionH>
          <wp:positionV relativeFrom="paragraph">
            <wp:posOffset>-374650</wp:posOffset>
          </wp:positionV>
          <wp:extent cx="3265170" cy="775335"/>
          <wp:effectExtent l="0" t="0" r="0" b="5715"/>
          <wp:wrapTight wrapText="bothSides">
            <wp:wrapPolygon edited="0">
              <wp:start x="0" y="0"/>
              <wp:lineTo x="0" y="21229"/>
              <wp:lineTo x="21424" y="21229"/>
              <wp:lineTo x="21424" y="0"/>
              <wp:lineTo x="0" y="0"/>
            </wp:wrapPolygon>
          </wp:wrapTight>
          <wp:docPr id="1018994640" name="Department of Primary Industri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196923" name="DPI logo black.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65170" cy="77533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alias w:val="Title"/>
      <w:id w:val="-1885939925"/>
      <w:placeholder>
        <w:docPart w:val="DE2787BAC07B44D2980A6E72D1FE8FF3"/>
      </w:placeholder>
      <w:dataBinding w:prefixMappings="xmlns:ns0='http://purl.org/dc/elements/1.1/' xmlns:ns1='http://schemas.openxmlformats.org/package/2006/metadata/core-properties' " w:xpath="/ns1:coreProperties[1]/ns0:title[1]" w:storeItemID="{6C3C8BC8-F283-45AE-878A-BAB7291924A1}"/>
      <w:text/>
    </w:sdtPr>
    <w:sdtEndPr/>
    <w:sdtContent>
      <w:p w14:paraId="317344F5" w14:textId="4401FB5C" w:rsidR="007D00DA" w:rsidRPr="000F4C66" w:rsidRDefault="00A42B61" w:rsidP="00D75F80">
        <w:pPr>
          <w:pStyle w:val="Header"/>
          <w:jc w:val="center"/>
        </w:pPr>
        <w:r>
          <w:t>Desiccation tolerance of river and floodplain mussels in the Murray–Darling Basin</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C0647" w14:textId="77777777" w:rsidR="007D00DA" w:rsidRDefault="007D00DA" w:rsidP="006C32D2">
    <w:pPr>
      <w:pStyle w:val="Header"/>
    </w:pPr>
    <w:r w:rsidRPr="006A6B79">
      <w:t>Help for storm and storm and flood affected primary producers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1D945" w14:textId="08BF06EC" w:rsidR="007D00DA" w:rsidRDefault="00A42B61" w:rsidP="00D75F80">
    <w:pPr>
      <w:pStyle w:val="Header"/>
      <w:jc w:val="center"/>
    </w:pPr>
    <w:sdt>
      <w:sdtPr>
        <w:alias w:val="Title"/>
        <w:id w:val="2105227323"/>
        <w:dataBinding w:prefixMappings="xmlns:ns0='http://purl.org/dc/elements/1.1/' xmlns:ns1='http://schemas.openxmlformats.org/package/2006/metadata/core-properties' " w:xpath="/ns1:coreProperties[1]/ns0:title[1]" w:storeItemID="{6C3C8BC8-F283-45AE-878A-BAB7291924A1}"/>
        <w:text/>
      </w:sdtPr>
      <w:sdtEndPr/>
      <w:sdtContent>
        <w:r>
          <w:t>Desiccation tolerance of river and floodplain mussels in the Murray–Darling Basin</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72CF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00AE18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408A8C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ACE666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6B2F3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9A62B4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42C43A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68E4C6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560BC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6AC352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93262A"/>
    <w:multiLevelType w:val="hybridMultilevel"/>
    <w:tmpl w:val="B15C9362"/>
    <w:lvl w:ilvl="0" w:tplc="5C3CDC02">
      <w:start w:val="1"/>
      <w:numFmt w:val="bullet"/>
      <w:lvlText w:val="o"/>
      <w:lvlJc w:val="left"/>
      <w:pPr>
        <w:ind w:left="720" w:hanging="360"/>
      </w:pPr>
      <w:rPr>
        <w:rFonts w:ascii="Courier New" w:hAnsi="Courier New" w:cs="Courier New" w:hint="default"/>
      </w:rPr>
    </w:lvl>
    <w:lvl w:ilvl="1" w:tplc="CCDCA546" w:tentative="1">
      <w:start w:val="1"/>
      <w:numFmt w:val="bullet"/>
      <w:lvlText w:val="o"/>
      <w:lvlJc w:val="left"/>
      <w:pPr>
        <w:ind w:left="1440" w:hanging="360"/>
      </w:pPr>
      <w:rPr>
        <w:rFonts w:ascii="Courier New" w:hAnsi="Courier New" w:cs="Courier New" w:hint="default"/>
      </w:rPr>
    </w:lvl>
    <w:lvl w:ilvl="2" w:tplc="1FBE02B0" w:tentative="1">
      <w:start w:val="1"/>
      <w:numFmt w:val="bullet"/>
      <w:lvlText w:val=""/>
      <w:lvlJc w:val="left"/>
      <w:pPr>
        <w:ind w:left="2160" w:hanging="360"/>
      </w:pPr>
      <w:rPr>
        <w:rFonts w:ascii="Wingdings" w:hAnsi="Wingdings" w:hint="default"/>
      </w:rPr>
    </w:lvl>
    <w:lvl w:ilvl="3" w:tplc="5EDA4DD6" w:tentative="1">
      <w:start w:val="1"/>
      <w:numFmt w:val="bullet"/>
      <w:lvlText w:val=""/>
      <w:lvlJc w:val="left"/>
      <w:pPr>
        <w:ind w:left="2880" w:hanging="360"/>
      </w:pPr>
      <w:rPr>
        <w:rFonts w:ascii="Symbol" w:hAnsi="Symbol" w:hint="default"/>
      </w:rPr>
    </w:lvl>
    <w:lvl w:ilvl="4" w:tplc="86F4A062" w:tentative="1">
      <w:start w:val="1"/>
      <w:numFmt w:val="bullet"/>
      <w:lvlText w:val="o"/>
      <w:lvlJc w:val="left"/>
      <w:pPr>
        <w:ind w:left="3600" w:hanging="360"/>
      </w:pPr>
      <w:rPr>
        <w:rFonts w:ascii="Courier New" w:hAnsi="Courier New" w:cs="Courier New" w:hint="default"/>
      </w:rPr>
    </w:lvl>
    <w:lvl w:ilvl="5" w:tplc="5164DDCC" w:tentative="1">
      <w:start w:val="1"/>
      <w:numFmt w:val="bullet"/>
      <w:lvlText w:val=""/>
      <w:lvlJc w:val="left"/>
      <w:pPr>
        <w:ind w:left="4320" w:hanging="360"/>
      </w:pPr>
      <w:rPr>
        <w:rFonts w:ascii="Wingdings" w:hAnsi="Wingdings" w:hint="default"/>
      </w:rPr>
    </w:lvl>
    <w:lvl w:ilvl="6" w:tplc="55A87A06" w:tentative="1">
      <w:start w:val="1"/>
      <w:numFmt w:val="bullet"/>
      <w:lvlText w:val=""/>
      <w:lvlJc w:val="left"/>
      <w:pPr>
        <w:ind w:left="5040" w:hanging="360"/>
      </w:pPr>
      <w:rPr>
        <w:rFonts w:ascii="Symbol" w:hAnsi="Symbol" w:hint="default"/>
      </w:rPr>
    </w:lvl>
    <w:lvl w:ilvl="7" w:tplc="ADFE8056" w:tentative="1">
      <w:start w:val="1"/>
      <w:numFmt w:val="bullet"/>
      <w:lvlText w:val="o"/>
      <w:lvlJc w:val="left"/>
      <w:pPr>
        <w:ind w:left="5760" w:hanging="360"/>
      </w:pPr>
      <w:rPr>
        <w:rFonts w:ascii="Courier New" w:hAnsi="Courier New" w:cs="Courier New" w:hint="default"/>
      </w:rPr>
    </w:lvl>
    <w:lvl w:ilvl="8" w:tplc="C4AC81EC" w:tentative="1">
      <w:start w:val="1"/>
      <w:numFmt w:val="bullet"/>
      <w:lvlText w:val=""/>
      <w:lvlJc w:val="left"/>
      <w:pPr>
        <w:ind w:left="6480" w:hanging="360"/>
      </w:pPr>
      <w:rPr>
        <w:rFonts w:ascii="Wingdings" w:hAnsi="Wingdings" w:hint="default"/>
      </w:rPr>
    </w:lvl>
  </w:abstractNum>
  <w:abstractNum w:abstractNumId="11" w15:restartNumberingAfterBreak="0">
    <w:nsid w:val="031F6C2D"/>
    <w:multiLevelType w:val="hybridMultilevel"/>
    <w:tmpl w:val="7CBEE96A"/>
    <w:lvl w:ilvl="0" w:tplc="E43EE3B2">
      <w:start w:val="1"/>
      <w:numFmt w:val="bullet"/>
      <w:lvlText w:val="o"/>
      <w:lvlJc w:val="left"/>
      <w:pPr>
        <w:ind w:left="644" w:hanging="360"/>
      </w:pPr>
      <w:rPr>
        <w:rFonts w:ascii="Courier New" w:hAnsi="Courier New" w:cs="Courier New" w:hint="default"/>
        <w:b/>
        <w:i w:val="0"/>
        <w:sz w:val="16"/>
      </w:rPr>
    </w:lvl>
    <w:lvl w:ilvl="1" w:tplc="A596DB88" w:tentative="1">
      <w:start w:val="1"/>
      <w:numFmt w:val="bullet"/>
      <w:lvlText w:val="o"/>
      <w:lvlJc w:val="left"/>
      <w:pPr>
        <w:ind w:left="1364" w:hanging="360"/>
      </w:pPr>
      <w:rPr>
        <w:rFonts w:ascii="Courier New" w:hAnsi="Courier New" w:cs="Courier New" w:hint="default"/>
      </w:rPr>
    </w:lvl>
    <w:lvl w:ilvl="2" w:tplc="7528F7C8" w:tentative="1">
      <w:start w:val="1"/>
      <w:numFmt w:val="bullet"/>
      <w:lvlText w:val=""/>
      <w:lvlJc w:val="left"/>
      <w:pPr>
        <w:ind w:left="2084" w:hanging="360"/>
      </w:pPr>
      <w:rPr>
        <w:rFonts w:ascii="Wingdings" w:hAnsi="Wingdings" w:hint="default"/>
      </w:rPr>
    </w:lvl>
    <w:lvl w:ilvl="3" w:tplc="4266CECC" w:tentative="1">
      <w:start w:val="1"/>
      <w:numFmt w:val="bullet"/>
      <w:lvlText w:val=""/>
      <w:lvlJc w:val="left"/>
      <w:pPr>
        <w:ind w:left="2804" w:hanging="360"/>
      </w:pPr>
      <w:rPr>
        <w:rFonts w:ascii="Symbol" w:hAnsi="Symbol" w:hint="default"/>
      </w:rPr>
    </w:lvl>
    <w:lvl w:ilvl="4" w:tplc="1E40CFE0" w:tentative="1">
      <w:start w:val="1"/>
      <w:numFmt w:val="bullet"/>
      <w:lvlText w:val="o"/>
      <w:lvlJc w:val="left"/>
      <w:pPr>
        <w:ind w:left="3524" w:hanging="360"/>
      </w:pPr>
      <w:rPr>
        <w:rFonts w:ascii="Courier New" w:hAnsi="Courier New" w:cs="Courier New" w:hint="default"/>
      </w:rPr>
    </w:lvl>
    <w:lvl w:ilvl="5" w:tplc="5B0E8AC8" w:tentative="1">
      <w:start w:val="1"/>
      <w:numFmt w:val="bullet"/>
      <w:lvlText w:val=""/>
      <w:lvlJc w:val="left"/>
      <w:pPr>
        <w:ind w:left="4244" w:hanging="360"/>
      </w:pPr>
      <w:rPr>
        <w:rFonts w:ascii="Wingdings" w:hAnsi="Wingdings" w:hint="default"/>
      </w:rPr>
    </w:lvl>
    <w:lvl w:ilvl="6" w:tplc="AF2814F6" w:tentative="1">
      <w:start w:val="1"/>
      <w:numFmt w:val="bullet"/>
      <w:lvlText w:val=""/>
      <w:lvlJc w:val="left"/>
      <w:pPr>
        <w:ind w:left="4964" w:hanging="360"/>
      </w:pPr>
      <w:rPr>
        <w:rFonts w:ascii="Symbol" w:hAnsi="Symbol" w:hint="default"/>
      </w:rPr>
    </w:lvl>
    <w:lvl w:ilvl="7" w:tplc="949A3B00" w:tentative="1">
      <w:start w:val="1"/>
      <w:numFmt w:val="bullet"/>
      <w:lvlText w:val="o"/>
      <w:lvlJc w:val="left"/>
      <w:pPr>
        <w:ind w:left="5684" w:hanging="360"/>
      </w:pPr>
      <w:rPr>
        <w:rFonts w:ascii="Courier New" w:hAnsi="Courier New" w:cs="Courier New" w:hint="default"/>
      </w:rPr>
    </w:lvl>
    <w:lvl w:ilvl="8" w:tplc="D04ED764" w:tentative="1">
      <w:start w:val="1"/>
      <w:numFmt w:val="bullet"/>
      <w:lvlText w:val=""/>
      <w:lvlJc w:val="left"/>
      <w:pPr>
        <w:ind w:left="6404" w:hanging="360"/>
      </w:pPr>
      <w:rPr>
        <w:rFonts w:ascii="Wingdings" w:hAnsi="Wingdings" w:hint="default"/>
      </w:rPr>
    </w:lvl>
  </w:abstractNum>
  <w:abstractNum w:abstractNumId="12" w15:restartNumberingAfterBreak="0">
    <w:nsid w:val="077E2F65"/>
    <w:multiLevelType w:val="hybridMultilevel"/>
    <w:tmpl w:val="F23694DE"/>
    <w:lvl w:ilvl="0" w:tplc="CA68B0C2">
      <w:start w:val="1"/>
      <w:numFmt w:val="bullet"/>
      <w:lvlText w:val=""/>
      <w:lvlJc w:val="left"/>
      <w:pPr>
        <w:ind w:left="360" w:hanging="360"/>
      </w:pPr>
      <w:rPr>
        <w:rFonts w:ascii="Symbol" w:hAnsi="Symbol" w:hint="default"/>
      </w:rPr>
    </w:lvl>
    <w:lvl w:ilvl="1" w:tplc="723CD300" w:tentative="1">
      <w:start w:val="1"/>
      <w:numFmt w:val="bullet"/>
      <w:lvlText w:val="o"/>
      <w:lvlJc w:val="left"/>
      <w:pPr>
        <w:ind w:left="1080" w:hanging="360"/>
      </w:pPr>
      <w:rPr>
        <w:rFonts w:ascii="Courier New" w:hAnsi="Courier New" w:cs="Courier New" w:hint="default"/>
      </w:rPr>
    </w:lvl>
    <w:lvl w:ilvl="2" w:tplc="4C2C924A" w:tentative="1">
      <w:start w:val="1"/>
      <w:numFmt w:val="bullet"/>
      <w:lvlText w:val=""/>
      <w:lvlJc w:val="left"/>
      <w:pPr>
        <w:ind w:left="1800" w:hanging="360"/>
      </w:pPr>
      <w:rPr>
        <w:rFonts w:ascii="Wingdings" w:hAnsi="Wingdings" w:hint="default"/>
      </w:rPr>
    </w:lvl>
    <w:lvl w:ilvl="3" w:tplc="98CE92C4" w:tentative="1">
      <w:start w:val="1"/>
      <w:numFmt w:val="bullet"/>
      <w:lvlText w:val=""/>
      <w:lvlJc w:val="left"/>
      <w:pPr>
        <w:ind w:left="2520" w:hanging="360"/>
      </w:pPr>
      <w:rPr>
        <w:rFonts w:ascii="Symbol" w:hAnsi="Symbol" w:hint="default"/>
      </w:rPr>
    </w:lvl>
    <w:lvl w:ilvl="4" w:tplc="E4D696C8" w:tentative="1">
      <w:start w:val="1"/>
      <w:numFmt w:val="bullet"/>
      <w:lvlText w:val="o"/>
      <w:lvlJc w:val="left"/>
      <w:pPr>
        <w:ind w:left="3240" w:hanging="360"/>
      </w:pPr>
      <w:rPr>
        <w:rFonts w:ascii="Courier New" w:hAnsi="Courier New" w:cs="Courier New" w:hint="default"/>
      </w:rPr>
    </w:lvl>
    <w:lvl w:ilvl="5" w:tplc="DBDAE68A" w:tentative="1">
      <w:start w:val="1"/>
      <w:numFmt w:val="bullet"/>
      <w:lvlText w:val=""/>
      <w:lvlJc w:val="left"/>
      <w:pPr>
        <w:ind w:left="3960" w:hanging="360"/>
      </w:pPr>
      <w:rPr>
        <w:rFonts w:ascii="Wingdings" w:hAnsi="Wingdings" w:hint="default"/>
      </w:rPr>
    </w:lvl>
    <w:lvl w:ilvl="6" w:tplc="DDDE409A" w:tentative="1">
      <w:start w:val="1"/>
      <w:numFmt w:val="bullet"/>
      <w:lvlText w:val=""/>
      <w:lvlJc w:val="left"/>
      <w:pPr>
        <w:ind w:left="4680" w:hanging="360"/>
      </w:pPr>
      <w:rPr>
        <w:rFonts w:ascii="Symbol" w:hAnsi="Symbol" w:hint="default"/>
      </w:rPr>
    </w:lvl>
    <w:lvl w:ilvl="7" w:tplc="9E884BD8" w:tentative="1">
      <w:start w:val="1"/>
      <w:numFmt w:val="bullet"/>
      <w:lvlText w:val="o"/>
      <w:lvlJc w:val="left"/>
      <w:pPr>
        <w:ind w:left="5400" w:hanging="360"/>
      </w:pPr>
      <w:rPr>
        <w:rFonts w:ascii="Courier New" w:hAnsi="Courier New" w:cs="Courier New" w:hint="default"/>
      </w:rPr>
    </w:lvl>
    <w:lvl w:ilvl="8" w:tplc="103E8F5E" w:tentative="1">
      <w:start w:val="1"/>
      <w:numFmt w:val="bullet"/>
      <w:lvlText w:val=""/>
      <w:lvlJc w:val="left"/>
      <w:pPr>
        <w:ind w:left="6120" w:hanging="360"/>
      </w:pPr>
      <w:rPr>
        <w:rFonts w:ascii="Wingdings" w:hAnsi="Wingdings" w:hint="default"/>
      </w:rPr>
    </w:lvl>
  </w:abstractNum>
  <w:abstractNum w:abstractNumId="13" w15:restartNumberingAfterBreak="0">
    <w:nsid w:val="0ED35FA6"/>
    <w:multiLevelType w:val="hybridMultilevel"/>
    <w:tmpl w:val="E4DA12F0"/>
    <w:lvl w:ilvl="0" w:tplc="052A708C">
      <w:start w:val="1"/>
      <w:numFmt w:val="bullet"/>
      <w:pStyle w:val="bullet"/>
      <w:lvlText w:val=""/>
      <w:lvlJc w:val="left"/>
      <w:pPr>
        <w:ind w:left="360" w:hanging="360"/>
      </w:pPr>
      <w:rPr>
        <w:rFonts w:ascii="Symbol" w:hAnsi="Symbol" w:hint="default"/>
      </w:rPr>
    </w:lvl>
    <w:lvl w:ilvl="1" w:tplc="208E3C78" w:tentative="1">
      <w:start w:val="1"/>
      <w:numFmt w:val="bullet"/>
      <w:lvlText w:val="o"/>
      <w:lvlJc w:val="left"/>
      <w:pPr>
        <w:ind w:left="1080" w:hanging="360"/>
      </w:pPr>
      <w:rPr>
        <w:rFonts w:ascii="Courier New" w:hAnsi="Courier New" w:cs="Courier New" w:hint="default"/>
      </w:rPr>
    </w:lvl>
    <w:lvl w:ilvl="2" w:tplc="11EE4608" w:tentative="1">
      <w:start w:val="1"/>
      <w:numFmt w:val="bullet"/>
      <w:lvlText w:val=""/>
      <w:lvlJc w:val="left"/>
      <w:pPr>
        <w:ind w:left="1800" w:hanging="360"/>
      </w:pPr>
      <w:rPr>
        <w:rFonts w:ascii="Wingdings" w:hAnsi="Wingdings" w:hint="default"/>
      </w:rPr>
    </w:lvl>
    <w:lvl w:ilvl="3" w:tplc="0814580A" w:tentative="1">
      <w:start w:val="1"/>
      <w:numFmt w:val="bullet"/>
      <w:lvlText w:val=""/>
      <w:lvlJc w:val="left"/>
      <w:pPr>
        <w:ind w:left="2520" w:hanging="360"/>
      </w:pPr>
      <w:rPr>
        <w:rFonts w:ascii="Symbol" w:hAnsi="Symbol" w:hint="default"/>
      </w:rPr>
    </w:lvl>
    <w:lvl w:ilvl="4" w:tplc="E2C43156" w:tentative="1">
      <w:start w:val="1"/>
      <w:numFmt w:val="bullet"/>
      <w:lvlText w:val="o"/>
      <w:lvlJc w:val="left"/>
      <w:pPr>
        <w:ind w:left="3240" w:hanging="360"/>
      </w:pPr>
      <w:rPr>
        <w:rFonts w:ascii="Courier New" w:hAnsi="Courier New" w:cs="Courier New" w:hint="default"/>
      </w:rPr>
    </w:lvl>
    <w:lvl w:ilvl="5" w:tplc="20608CB8" w:tentative="1">
      <w:start w:val="1"/>
      <w:numFmt w:val="bullet"/>
      <w:lvlText w:val=""/>
      <w:lvlJc w:val="left"/>
      <w:pPr>
        <w:ind w:left="3960" w:hanging="360"/>
      </w:pPr>
      <w:rPr>
        <w:rFonts w:ascii="Wingdings" w:hAnsi="Wingdings" w:hint="default"/>
      </w:rPr>
    </w:lvl>
    <w:lvl w:ilvl="6" w:tplc="E138D8F2" w:tentative="1">
      <w:start w:val="1"/>
      <w:numFmt w:val="bullet"/>
      <w:lvlText w:val=""/>
      <w:lvlJc w:val="left"/>
      <w:pPr>
        <w:ind w:left="4680" w:hanging="360"/>
      </w:pPr>
      <w:rPr>
        <w:rFonts w:ascii="Symbol" w:hAnsi="Symbol" w:hint="default"/>
      </w:rPr>
    </w:lvl>
    <w:lvl w:ilvl="7" w:tplc="49EAFEF2" w:tentative="1">
      <w:start w:val="1"/>
      <w:numFmt w:val="bullet"/>
      <w:lvlText w:val="o"/>
      <w:lvlJc w:val="left"/>
      <w:pPr>
        <w:ind w:left="5400" w:hanging="360"/>
      </w:pPr>
      <w:rPr>
        <w:rFonts w:ascii="Courier New" w:hAnsi="Courier New" w:cs="Courier New" w:hint="default"/>
      </w:rPr>
    </w:lvl>
    <w:lvl w:ilvl="8" w:tplc="23748E7C" w:tentative="1">
      <w:start w:val="1"/>
      <w:numFmt w:val="bullet"/>
      <w:lvlText w:val=""/>
      <w:lvlJc w:val="left"/>
      <w:pPr>
        <w:ind w:left="6120" w:hanging="360"/>
      </w:pPr>
      <w:rPr>
        <w:rFonts w:ascii="Wingdings" w:hAnsi="Wingdings" w:hint="default"/>
      </w:rPr>
    </w:lvl>
  </w:abstractNum>
  <w:abstractNum w:abstractNumId="14" w15:restartNumberingAfterBreak="0">
    <w:nsid w:val="10F94550"/>
    <w:multiLevelType w:val="hybridMultilevel"/>
    <w:tmpl w:val="833C10EE"/>
    <w:lvl w:ilvl="0" w:tplc="6A3637AE">
      <w:start w:val="1"/>
      <w:numFmt w:val="bullet"/>
      <w:pStyle w:val="bullet2"/>
      <w:lvlText w:val="⭕"/>
      <w:lvlJc w:val="left"/>
      <w:pPr>
        <w:ind w:left="644" w:hanging="360"/>
      </w:pPr>
      <w:rPr>
        <w:rFonts w:ascii="Segoe UI Symbol" w:hAnsi="Segoe UI Symbol" w:hint="default"/>
        <w:b/>
        <w:i w:val="0"/>
        <w:sz w:val="14"/>
      </w:rPr>
    </w:lvl>
    <w:lvl w:ilvl="1" w:tplc="9EB642D8" w:tentative="1">
      <w:start w:val="1"/>
      <w:numFmt w:val="bullet"/>
      <w:lvlText w:val="o"/>
      <w:lvlJc w:val="left"/>
      <w:pPr>
        <w:ind w:left="1364" w:hanging="360"/>
      </w:pPr>
      <w:rPr>
        <w:rFonts w:ascii="Courier New" w:hAnsi="Courier New" w:cs="Courier New" w:hint="default"/>
      </w:rPr>
    </w:lvl>
    <w:lvl w:ilvl="2" w:tplc="E0D6ED0C" w:tentative="1">
      <w:start w:val="1"/>
      <w:numFmt w:val="bullet"/>
      <w:lvlText w:val=""/>
      <w:lvlJc w:val="left"/>
      <w:pPr>
        <w:ind w:left="2084" w:hanging="360"/>
      </w:pPr>
      <w:rPr>
        <w:rFonts w:ascii="Wingdings" w:hAnsi="Wingdings" w:hint="default"/>
      </w:rPr>
    </w:lvl>
    <w:lvl w:ilvl="3" w:tplc="778C9FC0" w:tentative="1">
      <w:start w:val="1"/>
      <w:numFmt w:val="bullet"/>
      <w:lvlText w:val=""/>
      <w:lvlJc w:val="left"/>
      <w:pPr>
        <w:ind w:left="2804" w:hanging="360"/>
      </w:pPr>
      <w:rPr>
        <w:rFonts w:ascii="Symbol" w:hAnsi="Symbol" w:hint="default"/>
      </w:rPr>
    </w:lvl>
    <w:lvl w:ilvl="4" w:tplc="F00A7636" w:tentative="1">
      <w:start w:val="1"/>
      <w:numFmt w:val="bullet"/>
      <w:lvlText w:val="o"/>
      <w:lvlJc w:val="left"/>
      <w:pPr>
        <w:ind w:left="3524" w:hanging="360"/>
      </w:pPr>
      <w:rPr>
        <w:rFonts w:ascii="Courier New" w:hAnsi="Courier New" w:cs="Courier New" w:hint="default"/>
      </w:rPr>
    </w:lvl>
    <w:lvl w:ilvl="5" w:tplc="81BC6D2E" w:tentative="1">
      <w:start w:val="1"/>
      <w:numFmt w:val="bullet"/>
      <w:lvlText w:val=""/>
      <w:lvlJc w:val="left"/>
      <w:pPr>
        <w:ind w:left="4244" w:hanging="360"/>
      </w:pPr>
      <w:rPr>
        <w:rFonts w:ascii="Wingdings" w:hAnsi="Wingdings" w:hint="default"/>
      </w:rPr>
    </w:lvl>
    <w:lvl w:ilvl="6" w:tplc="E3B8929C" w:tentative="1">
      <w:start w:val="1"/>
      <w:numFmt w:val="bullet"/>
      <w:lvlText w:val=""/>
      <w:lvlJc w:val="left"/>
      <w:pPr>
        <w:ind w:left="4964" w:hanging="360"/>
      </w:pPr>
      <w:rPr>
        <w:rFonts w:ascii="Symbol" w:hAnsi="Symbol" w:hint="default"/>
      </w:rPr>
    </w:lvl>
    <w:lvl w:ilvl="7" w:tplc="E9A4FC0A" w:tentative="1">
      <w:start w:val="1"/>
      <w:numFmt w:val="bullet"/>
      <w:lvlText w:val="o"/>
      <w:lvlJc w:val="left"/>
      <w:pPr>
        <w:ind w:left="5684" w:hanging="360"/>
      </w:pPr>
      <w:rPr>
        <w:rFonts w:ascii="Courier New" w:hAnsi="Courier New" w:cs="Courier New" w:hint="default"/>
      </w:rPr>
    </w:lvl>
    <w:lvl w:ilvl="8" w:tplc="BA861EE8" w:tentative="1">
      <w:start w:val="1"/>
      <w:numFmt w:val="bullet"/>
      <w:lvlText w:val=""/>
      <w:lvlJc w:val="left"/>
      <w:pPr>
        <w:ind w:left="6404" w:hanging="360"/>
      </w:pPr>
      <w:rPr>
        <w:rFonts w:ascii="Wingdings" w:hAnsi="Wingdings" w:hint="default"/>
      </w:rPr>
    </w:lvl>
  </w:abstractNum>
  <w:abstractNum w:abstractNumId="15" w15:restartNumberingAfterBreak="0">
    <w:nsid w:val="18A705A7"/>
    <w:multiLevelType w:val="hybridMultilevel"/>
    <w:tmpl w:val="2B54B0CC"/>
    <w:lvl w:ilvl="0" w:tplc="D478BCFC">
      <w:start w:val="1"/>
      <w:numFmt w:val="bullet"/>
      <w:lvlText w:val="○"/>
      <w:lvlJc w:val="left"/>
      <w:pPr>
        <w:ind w:left="644" w:hanging="360"/>
      </w:pPr>
      <w:rPr>
        <w:rFonts w:ascii="Segoe UI" w:hAnsi="Segoe UI" w:hint="default"/>
        <w:b/>
        <w:i w:val="0"/>
        <w:sz w:val="16"/>
      </w:rPr>
    </w:lvl>
    <w:lvl w:ilvl="1" w:tplc="9B2080FC" w:tentative="1">
      <w:start w:val="1"/>
      <w:numFmt w:val="bullet"/>
      <w:lvlText w:val="o"/>
      <w:lvlJc w:val="left"/>
      <w:pPr>
        <w:ind w:left="1364" w:hanging="360"/>
      </w:pPr>
      <w:rPr>
        <w:rFonts w:ascii="Courier New" w:hAnsi="Courier New" w:cs="Courier New" w:hint="default"/>
      </w:rPr>
    </w:lvl>
    <w:lvl w:ilvl="2" w:tplc="C93C8D3C" w:tentative="1">
      <w:start w:val="1"/>
      <w:numFmt w:val="bullet"/>
      <w:lvlText w:val=""/>
      <w:lvlJc w:val="left"/>
      <w:pPr>
        <w:ind w:left="2084" w:hanging="360"/>
      </w:pPr>
      <w:rPr>
        <w:rFonts w:ascii="Wingdings" w:hAnsi="Wingdings" w:hint="default"/>
      </w:rPr>
    </w:lvl>
    <w:lvl w:ilvl="3" w:tplc="D67AB892" w:tentative="1">
      <w:start w:val="1"/>
      <w:numFmt w:val="bullet"/>
      <w:lvlText w:val=""/>
      <w:lvlJc w:val="left"/>
      <w:pPr>
        <w:ind w:left="2804" w:hanging="360"/>
      </w:pPr>
      <w:rPr>
        <w:rFonts w:ascii="Symbol" w:hAnsi="Symbol" w:hint="default"/>
      </w:rPr>
    </w:lvl>
    <w:lvl w:ilvl="4" w:tplc="2FEA893E" w:tentative="1">
      <w:start w:val="1"/>
      <w:numFmt w:val="bullet"/>
      <w:lvlText w:val="o"/>
      <w:lvlJc w:val="left"/>
      <w:pPr>
        <w:ind w:left="3524" w:hanging="360"/>
      </w:pPr>
      <w:rPr>
        <w:rFonts w:ascii="Courier New" w:hAnsi="Courier New" w:cs="Courier New" w:hint="default"/>
      </w:rPr>
    </w:lvl>
    <w:lvl w:ilvl="5" w:tplc="981E493C" w:tentative="1">
      <w:start w:val="1"/>
      <w:numFmt w:val="bullet"/>
      <w:lvlText w:val=""/>
      <w:lvlJc w:val="left"/>
      <w:pPr>
        <w:ind w:left="4244" w:hanging="360"/>
      </w:pPr>
      <w:rPr>
        <w:rFonts w:ascii="Wingdings" w:hAnsi="Wingdings" w:hint="default"/>
      </w:rPr>
    </w:lvl>
    <w:lvl w:ilvl="6" w:tplc="190E888C" w:tentative="1">
      <w:start w:val="1"/>
      <w:numFmt w:val="bullet"/>
      <w:lvlText w:val=""/>
      <w:lvlJc w:val="left"/>
      <w:pPr>
        <w:ind w:left="4964" w:hanging="360"/>
      </w:pPr>
      <w:rPr>
        <w:rFonts w:ascii="Symbol" w:hAnsi="Symbol" w:hint="default"/>
      </w:rPr>
    </w:lvl>
    <w:lvl w:ilvl="7" w:tplc="0B9EEC30" w:tentative="1">
      <w:start w:val="1"/>
      <w:numFmt w:val="bullet"/>
      <w:lvlText w:val="o"/>
      <w:lvlJc w:val="left"/>
      <w:pPr>
        <w:ind w:left="5684" w:hanging="360"/>
      </w:pPr>
      <w:rPr>
        <w:rFonts w:ascii="Courier New" w:hAnsi="Courier New" w:cs="Courier New" w:hint="default"/>
      </w:rPr>
    </w:lvl>
    <w:lvl w:ilvl="8" w:tplc="A5007AD2" w:tentative="1">
      <w:start w:val="1"/>
      <w:numFmt w:val="bullet"/>
      <w:lvlText w:val=""/>
      <w:lvlJc w:val="left"/>
      <w:pPr>
        <w:ind w:left="6404" w:hanging="360"/>
      </w:pPr>
      <w:rPr>
        <w:rFonts w:ascii="Wingdings" w:hAnsi="Wingdings" w:hint="default"/>
      </w:rPr>
    </w:lvl>
  </w:abstractNum>
  <w:abstractNum w:abstractNumId="16" w15:restartNumberingAfterBreak="0">
    <w:nsid w:val="2ED67D14"/>
    <w:multiLevelType w:val="hybridMultilevel"/>
    <w:tmpl w:val="926A955C"/>
    <w:lvl w:ilvl="0" w:tplc="B32E6BFA">
      <w:start w:val="1"/>
      <w:numFmt w:val="bullet"/>
      <w:lvlText w:val="o"/>
      <w:lvlJc w:val="left"/>
      <w:pPr>
        <w:ind w:left="720" w:hanging="360"/>
      </w:pPr>
      <w:rPr>
        <w:rFonts w:ascii="Courier New" w:hAnsi="Courier New" w:cs="Courier New" w:hint="default"/>
      </w:rPr>
    </w:lvl>
    <w:lvl w:ilvl="1" w:tplc="D9042B30" w:tentative="1">
      <w:start w:val="1"/>
      <w:numFmt w:val="bullet"/>
      <w:lvlText w:val="o"/>
      <w:lvlJc w:val="left"/>
      <w:pPr>
        <w:ind w:left="1440" w:hanging="360"/>
      </w:pPr>
      <w:rPr>
        <w:rFonts w:ascii="Courier New" w:hAnsi="Courier New" w:cs="Courier New" w:hint="default"/>
      </w:rPr>
    </w:lvl>
    <w:lvl w:ilvl="2" w:tplc="46C8CA10" w:tentative="1">
      <w:start w:val="1"/>
      <w:numFmt w:val="bullet"/>
      <w:lvlText w:val=""/>
      <w:lvlJc w:val="left"/>
      <w:pPr>
        <w:ind w:left="2160" w:hanging="360"/>
      </w:pPr>
      <w:rPr>
        <w:rFonts w:ascii="Wingdings" w:hAnsi="Wingdings" w:hint="default"/>
      </w:rPr>
    </w:lvl>
    <w:lvl w:ilvl="3" w:tplc="82F20FF2" w:tentative="1">
      <w:start w:val="1"/>
      <w:numFmt w:val="bullet"/>
      <w:lvlText w:val=""/>
      <w:lvlJc w:val="left"/>
      <w:pPr>
        <w:ind w:left="2880" w:hanging="360"/>
      </w:pPr>
      <w:rPr>
        <w:rFonts w:ascii="Symbol" w:hAnsi="Symbol" w:hint="default"/>
      </w:rPr>
    </w:lvl>
    <w:lvl w:ilvl="4" w:tplc="3D4E2DBA" w:tentative="1">
      <w:start w:val="1"/>
      <w:numFmt w:val="bullet"/>
      <w:lvlText w:val="o"/>
      <w:lvlJc w:val="left"/>
      <w:pPr>
        <w:ind w:left="3600" w:hanging="360"/>
      </w:pPr>
      <w:rPr>
        <w:rFonts w:ascii="Courier New" w:hAnsi="Courier New" w:cs="Courier New" w:hint="default"/>
      </w:rPr>
    </w:lvl>
    <w:lvl w:ilvl="5" w:tplc="8BA2678A" w:tentative="1">
      <w:start w:val="1"/>
      <w:numFmt w:val="bullet"/>
      <w:lvlText w:val=""/>
      <w:lvlJc w:val="left"/>
      <w:pPr>
        <w:ind w:left="4320" w:hanging="360"/>
      </w:pPr>
      <w:rPr>
        <w:rFonts w:ascii="Wingdings" w:hAnsi="Wingdings" w:hint="default"/>
      </w:rPr>
    </w:lvl>
    <w:lvl w:ilvl="6" w:tplc="A99AEA60" w:tentative="1">
      <w:start w:val="1"/>
      <w:numFmt w:val="bullet"/>
      <w:lvlText w:val=""/>
      <w:lvlJc w:val="left"/>
      <w:pPr>
        <w:ind w:left="5040" w:hanging="360"/>
      </w:pPr>
      <w:rPr>
        <w:rFonts w:ascii="Symbol" w:hAnsi="Symbol" w:hint="default"/>
      </w:rPr>
    </w:lvl>
    <w:lvl w:ilvl="7" w:tplc="1CA897BC" w:tentative="1">
      <w:start w:val="1"/>
      <w:numFmt w:val="bullet"/>
      <w:lvlText w:val="o"/>
      <w:lvlJc w:val="left"/>
      <w:pPr>
        <w:ind w:left="5760" w:hanging="360"/>
      </w:pPr>
      <w:rPr>
        <w:rFonts w:ascii="Courier New" w:hAnsi="Courier New" w:cs="Courier New" w:hint="default"/>
      </w:rPr>
    </w:lvl>
    <w:lvl w:ilvl="8" w:tplc="A6C0A3C2" w:tentative="1">
      <w:start w:val="1"/>
      <w:numFmt w:val="bullet"/>
      <w:lvlText w:val=""/>
      <w:lvlJc w:val="left"/>
      <w:pPr>
        <w:ind w:left="6480" w:hanging="360"/>
      </w:pPr>
      <w:rPr>
        <w:rFonts w:ascii="Wingdings" w:hAnsi="Wingdings" w:hint="default"/>
      </w:rPr>
    </w:lvl>
  </w:abstractNum>
  <w:abstractNum w:abstractNumId="17" w15:restartNumberingAfterBreak="0">
    <w:nsid w:val="47280700"/>
    <w:multiLevelType w:val="hybridMultilevel"/>
    <w:tmpl w:val="921815B4"/>
    <w:lvl w:ilvl="0" w:tplc="B9547156">
      <w:start w:val="1"/>
      <w:numFmt w:val="bullet"/>
      <w:lvlText w:val="o"/>
      <w:lvlJc w:val="left"/>
      <w:pPr>
        <w:ind w:left="644" w:hanging="360"/>
      </w:pPr>
      <w:rPr>
        <w:rFonts w:ascii="Courier New" w:hAnsi="Courier New" w:hint="default"/>
        <w:b/>
        <w:i w:val="0"/>
        <w:sz w:val="18"/>
      </w:rPr>
    </w:lvl>
    <w:lvl w:ilvl="1" w:tplc="7B32A42A" w:tentative="1">
      <w:start w:val="1"/>
      <w:numFmt w:val="bullet"/>
      <w:lvlText w:val="o"/>
      <w:lvlJc w:val="left"/>
      <w:pPr>
        <w:ind w:left="1364" w:hanging="360"/>
      </w:pPr>
      <w:rPr>
        <w:rFonts w:ascii="Courier New" w:hAnsi="Courier New" w:cs="Courier New" w:hint="default"/>
      </w:rPr>
    </w:lvl>
    <w:lvl w:ilvl="2" w:tplc="6B1C6B00" w:tentative="1">
      <w:start w:val="1"/>
      <w:numFmt w:val="bullet"/>
      <w:lvlText w:val=""/>
      <w:lvlJc w:val="left"/>
      <w:pPr>
        <w:ind w:left="2084" w:hanging="360"/>
      </w:pPr>
      <w:rPr>
        <w:rFonts w:ascii="Wingdings" w:hAnsi="Wingdings" w:hint="default"/>
      </w:rPr>
    </w:lvl>
    <w:lvl w:ilvl="3" w:tplc="64769704" w:tentative="1">
      <w:start w:val="1"/>
      <w:numFmt w:val="bullet"/>
      <w:lvlText w:val=""/>
      <w:lvlJc w:val="left"/>
      <w:pPr>
        <w:ind w:left="2804" w:hanging="360"/>
      </w:pPr>
      <w:rPr>
        <w:rFonts w:ascii="Symbol" w:hAnsi="Symbol" w:hint="default"/>
      </w:rPr>
    </w:lvl>
    <w:lvl w:ilvl="4" w:tplc="111A8D8A" w:tentative="1">
      <w:start w:val="1"/>
      <w:numFmt w:val="bullet"/>
      <w:lvlText w:val="o"/>
      <w:lvlJc w:val="left"/>
      <w:pPr>
        <w:ind w:left="3524" w:hanging="360"/>
      </w:pPr>
      <w:rPr>
        <w:rFonts w:ascii="Courier New" w:hAnsi="Courier New" w:cs="Courier New" w:hint="default"/>
      </w:rPr>
    </w:lvl>
    <w:lvl w:ilvl="5" w:tplc="61FEB744" w:tentative="1">
      <w:start w:val="1"/>
      <w:numFmt w:val="bullet"/>
      <w:lvlText w:val=""/>
      <w:lvlJc w:val="left"/>
      <w:pPr>
        <w:ind w:left="4244" w:hanging="360"/>
      </w:pPr>
      <w:rPr>
        <w:rFonts w:ascii="Wingdings" w:hAnsi="Wingdings" w:hint="default"/>
      </w:rPr>
    </w:lvl>
    <w:lvl w:ilvl="6" w:tplc="2B827822" w:tentative="1">
      <w:start w:val="1"/>
      <w:numFmt w:val="bullet"/>
      <w:lvlText w:val=""/>
      <w:lvlJc w:val="left"/>
      <w:pPr>
        <w:ind w:left="4964" w:hanging="360"/>
      </w:pPr>
      <w:rPr>
        <w:rFonts w:ascii="Symbol" w:hAnsi="Symbol" w:hint="default"/>
      </w:rPr>
    </w:lvl>
    <w:lvl w:ilvl="7" w:tplc="53F8B38A" w:tentative="1">
      <w:start w:val="1"/>
      <w:numFmt w:val="bullet"/>
      <w:lvlText w:val="o"/>
      <w:lvlJc w:val="left"/>
      <w:pPr>
        <w:ind w:left="5684" w:hanging="360"/>
      </w:pPr>
      <w:rPr>
        <w:rFonts w:ascii="Courier New" w:hAnsi="Courier New" w:cs="Courier New" w:hint="default"/>
      </w:rPr>
    </w:lvl>
    <w:lvl w:ilvl="8" w:tplc="409C28B2" w:tentative="1">
      <w:start w:val="1"/>
      <w:numFmt w:val="bullet"/>
      <w:lvlText w:val=""/>
      <w:lvlJc w:val="left"/>
      <w:pPr>
        <w:ind w:left="6404" w:hanging="360"/>
      </w:pPr>
      <w:rPr>
        <w:rFonts w:ascii="Wingdings" w:hAnsi="Wingdings" w:hint="default"/>
      </w:rPr>
    </w:lvl>
  </w:abstractNum>
  <w:abstractNum w:abstractNumId="18" w15:restartNumberingAfterBreak="0">
    <w:nsid w:val="5AB633E8"/>
    <w:multiLevelType w:val="hybridMultilevel"/>
    <w:tmpl w:val="35BCFE1A"/>
    <w:lvl w:ilvl="0" w:tplc="FB9E6D52">
      <w:start w:val="1"/>
      <w:numFmt w:val="bullet"/>
      <w:lvlText w:val=""/>
      <w:lvlJc w:val="left"/>
      <w:pPr>
        <w:ind w:left="360" w:hanging="360"/>
      </w:pPr>
      <w:rPr>
        <w:rFonts w:ascii="Symbol" w:hAnsi="Symbol" w:hint="default"/>
      </w:rPr>
    </w:lvl>
    <w:lvl w:ilvl="1" w:tplc="801C32B6" w:tentative="1">
      <w:start w:val="1"/>
      <w:numFmt w:val="bullet"/>
      <w:lvlText w:val="o"/>
      <w:lvlJc w:val="left"/>
      <w:pPr>
        <w:ind w:left="1080" w:hanging="360"/>
      </w:pPr>
      <w:rPr>
        <w:rFonts w:ascii="Courier New" w:hAnsi="Courier New" w:cs="Courier New" w:hint="default"/>
      </w:rPr>
    </w:lvl>
    <w:lvl w:ilvl="2" w:tplc="D3562EC6" w:tentative="1">
      <w:start w:val="1"/>
      <w:numFmt w:val="bullet"/>
      <w:lvlText w:val=""/>
      <w:lvlJc w:val="left"/>
      <w:pPr>
        <w:ind w:left="1800" w:hanging="360"/>
      </w:pPr>
      <w:rPr>
        <w:rFonts w:ascii="Wingdings" w:hAnsi="Wingdings" w:hint="default"/>
      </w:rPr>
    </w:lvl>
    <w:lvl w:ilvl="3" w:tplc="D200DF38" w:tentative="1">
      <w:start w:val="1"/>
      <w:numFmt w:val="bullet"/>
      <w:lvlText w:val=""/>
      <w:lvlJc w:val="left"/>
      <w:pPr>
        <w:ind w:left="2520" w:hanging="360"/>
      </w:pPr>
      <w:rPr>
        <w:rFonts w:ascii="Symbol" w:hAnsi="Symbol" w:hint="default"/>
      </w:rPr>
    </w:lvl>
    <w:lvl w:ilvl="4" w:tplc="17429BCA" w:tentative="1">
      <w:start w:val="1"/>
      <w:numFmt w:val="bullet"/>
      <w:lvlText w:val="o"/>
      <w:lvlJc w:val="left"/>
      <w:pPr>
        <w:ind w:left="3240" w:hanging="360"/>
      </w:pPr>
      <w:rPr>
        <w:rFonts w:ascii="Courier New" w:hAnsi="Courier New" w:cs="Courier New" w:hint="default"/>
      </w:rPr>
    </w:lvl>
    <w:lvl w:ilvl="5" w:tplc="05D043A6" w:tentative="1">
      <w:start w:val="1"/>
      <w:numFmt w:val="bullet"/>
      <w:lvlText w:val=""/>
      <w:lvlJc w:val="left"/>
      <w:pPr>
        <w:ind w:left="3960" w:hanging="360"/>
      </w:pPr>
      <w:rPr>
        <w:rFonts w:ascii="Wingdings" w:hAnsi="Wingdings" w:hint="default"/>
      </w:rPr>
    </w:lvl>
    <w:lvl w:ilvl="6" w:tplc="B23E6432" w:tentative="1">
      <w:start w:val="1"/>
      <w:numFmt w:val="bullet"/>
      <w:lvlText w:val=""/>
      <w:lvlJc w:val="left"/>
      <w:pPr>
        <w:ind w:left="4680" w:hanging="360"/>
      </w:pPr>
      <w:rPr>
        <w:rFonts w:ascii="Symbol" w:hAnsi="Symbol" w:hint="default"/>
      </w:rPr>
    </w:lvl>
    <w:lvl w:ilvl="7" w:tplc="6B10C066" w:tentative="1">
      <w:start w:val="1"/>
      <w:numFmt w:val="bullet"/>
      <w:lvlText w:val="o"/>
      <w:lvlJc w:val="left"/>
      <w:pPr>
        <w:ind w:left="5400" w:hanging="360"/>
      </w:pPr>
      <w:rPr>
        <w:rFonts w:ascii="Courier New" w:hAnsi="Courier New" w:cs="Courier New" w:hint="default"/>
      </w:rPr>
    </w:lvl>
    <w:lvl w:ilvl="8" w:tplc="BAE43BF6" w:tentative="1">
      <w:start w:val="1"/>
      <w:numFmt w:val="bullet"/>
      <w:lvlText w:val=""/>
      <w:lvlJc w:val="left"/>
      <w:pPr>
        <w:ind w:left="6120" w:hanging="360"/>
      </w:pPr>
      <w:rPr>
        <w:rFonts w:ascii="Wingdings" w:hAnsi="Wingdings" w:hint="default"/>
      </w:rPr>
    </w:lvl>
  </w:abstractNum>
  <w:abstractNum w:abstractNumId="19" w15:restartNumberingAfterBreak="0">
    <w:nsid w:val="6DDF5109"/>
    <w:multiLevelType w:val="hybridMultilevel"/>
    <w:tmpl w:val="07D01E74"/>
    <w:lvl w:ilvl="0" w:tplc="3C642DFC">
      <w:start w:val="1"/>
      <w:numFmt w:val="bullet"/>
      <w:lvlText w:val="○"/>
      <w:lvlJc w:val="left"/>
      <w:pPr>
        <w:ind w:left="644" w:hanging="360"/>
      </w:pPr>
      <w:rPr>
        <w:rFonts w:ascii="Segoe UI" w:hAnsi="Segoe UI" w:hint="default"/>
        <w:b/>
        <w:i w:val="0"/>
        <w:sz w:val="16"/>
      </w:rPr>
    </w:lvl>
    <w:lvl w:ilvl="1" w:tplc="9C26F006" w:tentative="1">
      <w:start w:val="1"/>
      <w:numFmt w:val="bullet"/>
      <w:lvlText w:val="o"/>
      <w:lvlJc w:val="left"/>
      <w:pPr>
        <w:ind w:left="1364" w:hanging="360"/>
      </w:pPr>
      <w:rPr>
        <w:rFonts w:ascii="Courier New" w:hAnsi="Courier New" w:cs="Courier New" w:hint="default"/>
      </w:rPr>
    </w:lvl>
    <w:lvl w:ilvl="2" w:tplc="DC3ECF78" w:tentative="1">
      <w:start w:val="1"/>
      <w:numFmt w:val="bullet"/>
      <w:lvlText w:val=""/>
      <w:lvlJc w:val="left"/>
      <w:pPr>
        <w:ind w:left="2084" w:hanging="360"/>
      </w:pPr>
      <w:rPr>
        <w:rFonts w:ascii="Wingdings" w:hAnsi="Wingdings" w:hint="default"/>
      </w:rPr>
    </w:lvl>
    <w:lvl w:ilvl="3" w:tplc="E8F0C954" w:tentative="1">
      <w:start w:val="1"/>
      <w:numFmt w:val="bullet"/>
      <w:lvlText w:val=""/>
      <w:lvlJc w:val="left"/>
      <w:pPr>
        <w:ind w:left="2804" w:hanging="360"/>
      </w:pPr>
      <w:rPr>
        <w:rFonts w:ascii="Symbol" w:hAnsi="Symbol" w:hint="default"/>
      </w:rPr>
    </w:lvl>
    <w:lvl w:ilvl="4" w:tplc="2224004A" w:tentative="1">
      <w:start w:val="1"/>
      <w:numFmt w:val="bullet"/>
      <w:lvlText w:val="o"/>
      <w:lvlJc w:val="left"/>
      <w:pPr>
        <w:ind w:left="3524" w:hanging="360"/>
      </w:pPr>
      <w:rPr>
        <w:rFonts w:ascii="Courier New" w:hAnsi="Courier New" w:cs="Courier New" w:hint="default"/>
      </w:rPr>
    </w:lvl>
    <w:lvl w:ilvl="5" w:tplc="75942E76" w:tentative="1">
      <w:start w:val="1"/>
      <w:numFmt w:val="bullet"/>
      <w:lvlText w:val=""/>
      <w:lvlJc w:val="left"/>
      <w:pPr>
        <w:ind w:left="4244" w:hanging="360"/>
      </w:pPr>
      <w:rPr>
        <w:rFonts w:ascii="Wingdings" w:hAnsi="Wingdings" w:hint="default"/>
      </w:rPr>
    </w:lvl>
    <w:lvl w:ilvl="6" w:tplc="BC629E5C" w:tentative="1">
      <w:start w:val="1"/>
      <w:numFmt w:val="bullet"/>
      <w:lvlText w:val=""/>
      <w:lvlJc w:val="left"/>
      <w:pPr>
        <w:ind w:left="4964" w:hanging="360"/>
      </w:pPr>
      <w:rPr>
        <w:rFonts w:ascii="Symbol" w:hAnsi="Symbol" w:hint="default"/>
      </w:rPr>
    </w:lvl>
    <w:lvl w:ilvl="7" w:tplc="DF3A78A4" w:tentative="1">
      <w:start w:val="1"/>
      <w:numFmt w:val="bullet"/>
      <w:lvlText w:val="o"/>
      <w:lvlJc w:val="left"/>
      <w:pPr>
        <w:ind w:left="5684" w:hanging="360"/>
      </w:pPr>
      <w:rPr>
        <w:rFonts w:ascii="Courier New" w:hAnsi="Courier New" w:cs="Courier New" w:hint="default"/>
      </w:rPr>
    </w:lvl>
    <w:lvl w:ilvl="8" w:tplc="B6488498" w:tentative="1">
      <w:start w:val="1"/>
      <w:numFmt w:val="bullet"/>
      <w:lvlText w:val=""/>
      <w:lvlJc w:val="left"/>
      <w:pPr>
        <w:ind w:left="6404" w:hanging="360"/>
      </w:pPr>
      <w:rPr>
        <w:rFonts w:ascii="Wingdings" w:hAnsi="Wingdings" w:hint="default"/>
      </w:rPr>
    </w:lvl>
  </w:abstractNum>
  <w:abstractNum w:abstractNumId="20" w15:restartNumberingAfterBreak="0">
    <w:nsid w:val="6E8C3D27"/>
    <w:multiLevelType w:val="hybridMultilevel"/>
    <w:tmpl w:val="9ADC96C2"/>
    <w:lvl w:ilvl="0" w:tplc="380CAF0E">
      <w:start w:val="1"/>
      <w:numFmt w:val="decimal"/>
      <w:lvlText w:val="%1)"/>
      <w:lvlJc w:val="left"/>
      <w:pPr>
        <w:ind w:left="720" w:hanging="360"/>
      </w:pPr>
      <w:rPr>
        <w:rFonts w:hint="default"/>
      </w:rPr>
    </w:lvl>
    <w:lvl w:ilvl="1" w:tplc="2EA6148E" w:tentative="1">
      <w:start w:val="1"/>
      <w:numFmt w:val="lowerLetter"/>
      <w:lvlText w:val="%2."/>
      <w:lvlJc w:val="left"/>
      <w:pPr>
        <w:ind w:left="1440" w:hanging="360"/>
      </w:pPr>
    </w:lvl>
    <w:lvl w:ilvl="2" w:tplc="088C320E" w:tentative="1">
      <w:start w:val="1"/>
      <w:numFmt w:val="lowerRoman"/>
      <w:lvlText w:val="%3."/>
      <w:lvlJc w:val="right"/>
      <w:pPr>
        <w:ind w:left="2160" w:hanging="180"/>
      </w:pPr>
    </w:lvl>
    <w:lvl w:ilvl="3" w:tplc="8DF68F7A" w:tentative="1">
      <w:start w:val="1"/>
      <w:numFmt w:val="decimal"/>
      <w:lvlText w:val="%4."/>
      <w:lvlJc w:val="left"/>
      <w:pPr>
        <w:ind w:left="2880" w:hanging="360"/>
      </w:pPr>
    </w:lvl>
    <w:lvl w:ilvl="4" w:tplc="DF6A9A50" w:tentative="1">
      <w:start w:val="1"/>
      <w:numFmt w:val="lowerLetter"/>
      <w:lvlText w:val="%5."/>
      <w:lvlJc w:val="left"/>
      <w:pPr>
        <w:ind w:left="3600" w:hanging="360"/>
      </w:pPr>
    </w:lvl>
    <w:lvl w:ilvl="5" w:tplc="6FEC292A" w:tentative="1">
      <w:start w:val="1"/>
      <w:numFmt w:val="lowerRoman"/>
      <w:lvlText w:val="%6."/>
      <w:lvlJc w:val="right"/>
      <w:pPr>
        <w:ind w:left="4320" w:hanging="180"/>
      </w:pPr>
    </w:lvl>
    <w:lvl w:ilvl="6" w:tplc="B88ED738" w:tentative="1">
      <w:start w:val="1"/>
      <w:numFmt w:val="decimal"/>
      <w:lvlText w:val="%7."/>
      <w:lvlJc w:val="left"/>
      <w:pPr>
        <w:ind w:left="5040" w:hanging="360"/>
      </w:pPr>
    </w:lvl>
    <w:lvl w:ilvl="7" w:tplc="15829194" w:tentative="1">
      <w:start w:val="1"/>
      <w:numFmt w:val="lowerLetter"/>
      <w:lvlText w:val="%8."/>
      <w:lvlJc w:val="left"/>
      <w:pPr>
        <w:ind w:left="5760" w:hanging="360"/>
      </w:pPr>
    </w:lvl>
    <w:lvl w:ilvl="8" w:tplc="5238899E" w:tentative="1">
      <w:start w:val="1"/>
      <w:numFmt w:val="lowerRoman"/>
      <w:lvlText w:val="%9."/>
      <w:lvlJc w:val="right"/>
      <w:pPr>
        <w:ind w:left="6480" w:hanging="180"/>
      </w:pPr>
    </w:lvl>
  </w:abstractNum>
  <w:abstractNum w:abstractNumId="21" w15:restartNumberingAfterBreak="0">
    <w:nsid w:val="78BB7E97"/>
    <w:multiLevelType w:val="hybridMultilevel"/>
    <w:tmpl w:val="5FF83BBC"/>
    <w:lvl w:ilvl="0" w:tplc="D7F68C5E">
      <w:start w:val="1"/>
      <w:numFmt w:val="bullet"/>
      <w:lvlText w:val="⭕"/>
      <w:lvlJc w:val="left"/>
      <w:pPr>
        <w:ind w:left="644" w:hanging="360"/>
      </w:pPr>
      <w:rPr>
        <w:rFonts w:ascii="Segoe UI Symbol" w:hAnsi="Segoe UI Symbol" w:hint="default"/>
        <w:b/>
        <w:i w:val="0"/>
        <w:sz w:val="16"/>
      </w:rPr>
    </w:lvl>
    <w:lvl w:ilvl="1" w:tplc="7FF0A8BA" w:tentative="1">
      <w:start w:val="1"/>
      <w:numFmt w:val="bullet"/>
      <w:lvlText w:val="o"/>
      <w:lvlJc w:val="left"/>
      <w:pPr>
        <w:ind w:left="1364" w:hanging="360"/>
      </w:pPr>
      <w:rPr>
        <w:rFonts w:ascii="Courier New" w:hAnsi="Courier New" w:cs="Courier New" w:hint="default"/>
      </w:rPr>
    </w:lvl>
    <w:lvl w:ilvl="2" w:tplc="5B30DD1A" w:tentative="1">
      <w:start w:val="1"/>
      <w:numFmt w:val="bullet"/>
      <w:lvlText w:val=""/>
      <w:lvlJc w:val="left"/>
      <w:pPr>
        <w:ind w:left="2084" w:hanging="360"/>
      </w:pPr>
      <w:rPr>
        <w:rFonts w:ascii="Wingdings" w:hAnsi="Wingdings" w:hint="default"/>
      </w:rPr>
    </w:lvl>
    <w:lvl w:ilvl="3" w:tplc="C9B0157C" w:tentative="1">
      <w:start w:val="1"/>
      <w:numFmt w:val="bullet"/>
      <w:lvlText w:val=""/>
      <w:lvlJc w:val="left"/>
      <w:pPr>
        <w:ind w:left="2804" w:hanging="360"/>
      </w:pPr>
      <w:rPr>
        <w:rFonts w:ascii="Symbol" w:hAnsi="Symbol" w:hint="default"/>
      </w:rPr>
    </w:lvl>
    <w:lvl w:ilvl="4" w:tplc="88C8F25C" w:tentative="1">
      <w:start w:val="1"/>
      <w:numFmt w:val="bullet"/>
      <w:lvlText w:val="o"/>
      <w:lvlJc w:val="left"/>
      <w:pPr>
        <w:ind w:left="3524" w:hanging="360"/>
      </w:pPr>
      <w:rPr>
        <w:rFonts w:ascii="Courier New" w:hAnsi="Courier New" w:cs="Courier New" w:hint="default"/>
      </w:rPr>
    </w:lvl>
    <w:lvl w:ilvl="5" w:tplc="42146EB4" w:tentative="1">
      <w:start w:val="1"/>
      <w:numFmt w:val="bullet"/>
      <w:lvlText w:val=""/>
      <w:lvlJc w:val="left"/>
      <w:pPr>
        <w:ind w:left="4244" w:hanging="360"/>
      </w:pPr>
      <w:rPr>
        <w:rFonts w:ascii="Wingdings" w:hAnsi="Wingdings" w:hint="default"/>
      </w:rPr>
    </w:lvl>
    <w:lvl w:ilvl="6" w:tplc="7E3AF7C8" w:tentative="1">
      <w:start w:val="1"/>
      <w:numFmt w:val="bullet"/>
      <w:lvlText w:val=""/>
      <w:lvlJc w:val="left"/>
      <w:pPr>
        <w:ind w:left="4964" w:hanging="360"/>
      </w:pPr>
      <w:rPr>
        <w:rFonts w:ascii="Symbol" w:hAnsi="Symbol" w:hint="default"/>
      </w:rPr>
    </w:lvl>
    <w:lvl w:ilvl="7" w:tplc="6C86E038" w:tentative="1">
      <w:start w:val="1"/>
      <w:numFmt w:val="bullet"/>
      <w:lvlText w:val="o"/>
      <w:lvlJc w:val="left"/>
      <w:pPr>
        <w:ind w:left="5684" w:hanging="360"/>
      </w:pPr>
      <w:rPr>
        <w:rFonts w:ascii="Courier New" w:hAnsi="Courier New" w:cs="Courier New" w:hint="default"/>
      </w:rPr>
    </w:lvl>
    <w:lvl w:ilvl="8" w:tplc="5B96F7D6" w:tentative="1">
      <w:start w:val="1"/>
      <w:numFmt w:val="bullet"/>
      <w:lvlText w:val=""/>
      <w:lvlJc w:val="left"/>
      <w:pPr>
        <w:ind w:left="6404" w:hanging="360"/>
      </w:pPr>
      <w:rPr>
        <w:rFonts w:ascii="Wingdings" w:hAnsi="Wingdings" w:hint="default"/>
      </w:rPr>
    </w:lvl>
  </w:abstractNum>
  <w:abstractNum w:abstractNumId="22" w15:restartNumberingAfterBreak="0">
    <w:nsid w:val="7D1E4603"/>
    <w:multiLevelType w:val="hybridMultilevel"/>
    <w:tmpl w:val="5B4E552C"/>
    <w:lvl w:ilvl="0" w:tplc="BE069762">
      <w:start w:val="1"/>
      <w:numFmt w:val="bullet"/>
      <w:lvlText w:val="o"/>
      <w:lvlJc w:val="left"/>
      <w:pPr>
        <w:ind w:left="644" w:hanging="360"/>
      </w:pPr>
      <w:rPr>
        <w:rFonts w:ascii="Courier New" w:hAnsi="Courier New" w:cs="Courier New" w:hint="default"/>
        <w:b/>
        <w:i w:val="0"/>
        <w:sz w:val="16"/>
      </w:rPr>
    </w:lvl>
    <w:lvl w:ilvl="1" w:tplc="25B61ED6" w:tentative="1">
      <w:start w:val="1"/>
      <w:numFmt w:val="bullet"/>
      <w:lvlText w:val="o"/>
      <w:lvlJc w:val="left"/>
      <w:pPr>
        <w:ind w:left="1364" w:hanging="360"/>
      </w:pPr>
      <w:rPr>
        <w:rFonts w:ascii="Courier New" w:hAnsi="Courier New" w:cs="Courier New" w:hint="default"/>
      </w:rPr>
    </w:lvl>
    <w:lvl w:ilvl="2" w:tplc="78E202C8" w:tentative="1">
      <w:start w:val="1"/>
      <w:numFmt w:val="bullet"/>
      <w:lvlText w:val=""/>
      <w:lvlJc w:val="left"/>
      <w:pPr>
        <w:ind w:left="2084" w:hanging="360"/>
      </w:pPr>
      <w:rPr>
        <w:rFonts w:ascii="Wingdings" w:hAnsi="Wingdings" w:hint="default"/>
      </w:rPr>
    </w:lvl>
    <w:lvl w:ilvl="3" w:tplc="F0D260E8" w:tentative="1">
      <w:start w:val="1"/>
      <w:numFmt w:val="bullet"/>
      <w:lvlText w:val=""/>
      <w:lvlJc w:val="left"/>
      <w:pPr>
        <w:ind w:left="2804" w:hanging="360"/>
      </w:pPr>
      <w:rPr>
        <w:rFonts w:ascii="Symbol" w:hAnsi="Symbol" w:hint="default"/>
      </w:rPr>
    </w:lvl>
    <w:lvl w:ilvl="4" w:tplc="19A63F24" w:tentative="1">
      <w:start w:val="1"/>
      <w:numFmt w:val="bullet"/>
      <w:lvlText w:val="o"/>
      <w:lvlJc w:val="left"/>
      <w:pPr>
        <w:ind w:left="3524" w:hanging="360"/>
      </w:pPr>
      <w:rPr>
        <w:rFonts w:ascii="Courier New" w:hAnsi="Courier New" w:cs="Courier New" w:hint="default"/>
      </w:rPr>
    </w:lvl>
    <w:lvl w:ilvl="5" w:tplc="BC386B02" w:tentative="1">
      <w:start w:val="1"/>
      <w:numFmt w:val="bullet"/>
      <w:lvlText w:val=""/>
      <w:lvlJc w:val="left"/>
      <w:pPr>
        <w:ind w:left="4244" w:hanging="360"/>
      </w:pPr>
      <w:rPr>
        <w:rFonts w:ascii="Wingdings" w:hAnsi="Wingdings" w:hint="default"/>
      </w:rPr>
    </w:lvl>
    <w:lvl w:ilvl="6" w:tplc="AEB03154" w:tentative="1">
      <w:start w:val="1"/>
      <w:numFmt w:val="bullet"/>
      <w:lvlText w:val=""/>
      <w:lvlJc w:val="left"/>
      <w:pPr>
        <w:ind w:left="4964" w:hanging="360"/>
      </w:pPr>
      <w:rPr>
        <w:rFonts w:ascii="Symbol" w:hAnsi="Symbol" w:hint="default"/>
      </w:rPr>
    </w:lvl>
    <w:lvl w:ilvl="7" w:tplc="AC34F328" w:tentative="1">
      <w:start w:val="1"/>
      <w:numFmt w:val="bullet"/>
      <w:lvlText w:val="o"/>
      <w:lvlJc w:val="left"/>
      <w:pPr>
        <w:ind w:left="5684" w:hanging="360"/>
      </w:pPr>
      <w:rPr>
        <w:rFonts w:ascii="Courier New" w:hAnsi="Courier New" w:cs="Courier New" w:hint="default"/>
      </w:rPr>
    </w:lvl>
    <w:lvl w:ilvl="8" w:tplc="06A07F5C" w:tentative="1">
      <w:start w:val="1"/>
      <w:numFmt w:val="bullet"/>
      <w:lvlText w:val=""/>
      <w:lvlJc w:val="left"/>
      <w:pPr>
        <w:ind w:left="6404" w:hanging="360"/>
      </w:pPr>
      <w:rPr>
        <w:rFonts w:ascii="Wingdings" w:hAnsi="Wingdings" w:hint="default"/>
      </w:rPr>
    </w:lvl>
  </w:abstractNum>
  <w:abstractNum w:abstractNumId="23" w15:restartNumberingAfterBreak="0">
    <w:nsid w:val="7D835D65"/>
    <w:multiLevelType w:val="hybridMultilevel"/>
    <w:tmpl w:val="51521970"/>
    <w:lvl w:ilvl="0" w:tplc="4EE03690">
      <w:start w:val="1"/>
      <w:numFmt w:val="bullet"/>
      <w:lvlText w:val="o"/>
      <w:lvlJc w:val="left"/>
      <w:pPr>
        <w:ind w:left="644" w:hanging="360"/>
      </w:pPr>
      <w:rPr>
        <w:rFonts w:ascii="Courier New" w:hAnsi="Courier New" w:cs="Courier New" w:hint="default"/>
        <w:b/>
        <w:i w:val="0"/>
        <w:sz w:val="16"/>
      </w:rPr>
    </w:lvl>
    <w:lvl w:ilvl="1" w:tplc="A3B03ED8" w:tentative="1">
      <w:start w:val="1"/>
      <w:numFmt w:val="bullet"/>
      <w:lvlText w:val="o"/>
      <w:lvlJc w:val="left"/>
      <w:pPr>
        <w:ind w:left="1364" w:hanging="360"/>
      </w:pPr>
      <w:rPr>
        <w:rFonts w:ascii="Courier New" w:hAnsi="Courier New" w:cs="Courier New" w:hint="default"/>
      </w:rPr>
    </w:lvl>
    <w:lvl w:ilvl="2" w:tplc="3B464364" w:tentative="1">
      <w:start w:val="1"/>
      <w:numFmt w:val="bullet"/>
      <w:lvlText w:val=""/>
      <w:lvlJc w:val="left"/>
      <w:pPr>
        <w:ind w:left="2084" w:hanging="360"/>
      </w:pPr>
      <w:rPr>
        <w:rFonts w:ascii="Wingdings" w:hAnsi="Wingdings" w:hint="default"/>
      </w:rPr>
    </w:lvl>
    <w:lvl w:ilvl="3" w:tplc="DE5E4218" w:tentative="1">
      <w:start w:val="1"/>
      <w:numFmt w:val="bullet"/>
      <w:lvlText w:val=""/>
      <w:lvlJc w:val="left"/>
      <w:pPr>
        <w:ind w:left="2804" w:hanging="360"/>
      </w:pPr>
      <w:rPr>
        <w:rFonts w:ascii="Symbol" w:hAnsi="Symbol" w:hint="default"/>
      </w:rPr>
    </w:lvl>
    <w:lvl w:ilvl="4" w:tplc="05DC0DD8" w:tentative="1">
      <w:start w:val="1"/>
      <w:numFmt w:val="bullet"/>
      <w:lvlText w:val="o"/>
      <w:lvlJc w:val="left"/>
      <w:pPr>
        <w:ind w:left="3524" w:hanging="360"/>
      </w:pPr>
      <w:rPr>
        <w:rFonts w:ascii="Courier New" w:hAnsi="Courier New" w:cs="Courier New" w:hint="default"/>
      </w:rPr>
    </w:lvl>
    <w:lvl w:ilvl="5" w:tplc="79EA648C" w:tentative="1">
      <w:start w:val="1"/>
      <w:numFmt w:val="bullet"/>
      <w:lvlText w:val=""/>
      <w:lvlJc w:val="left"/>
      <w:pPr>
        <w:ind w:left="4244" w:hanging="360"/>
      </w:pPr>
      <w:rPr>
        <w:rFonts w:ascii="Wingdings" w:hAnsi="Wingdings" w:hint="default"/>
      </w:rPr>
    </w:lvl>
    <w:lvl w:ilvl="6" w:tplc="E8303748" w:tentative="1">
      <w:start w:val="1"/>
      <w:numFmt w:val="bullet"/>
      <w:lvlText w:val=""/>
      <w:lvlJc w:val="left"/>
      <w:pPr>
        <w:ind w:left="4964" w:hanging="360"/>
      </w:pPr>
      <w:rPr>
        <w:rFonts w:ascii="Symbol" w:hAnsi="Symbol" w:hint="default"/>
      </w:rPr>
    </w:lvl>
    <w:lvl w:ilvl="7" w:tplc="13A29586" w:tentative="1">
      <w:start w:val="1"/>
      <w:numFmt w:val="bullet"/>
      <w:lvlText w:val="o"/>
      <w:lvlJc w:val="left"/>
      <w:pPr>
        <w:ind w:left="5684" w:hanging="360"/>
      </w:pPr>
      <w:rPr>
        <w:rFonts w:ascii="Courier New" w:hAnsi="Courier New" w:cs="Courier New" w:hint="default"/>
      </w:rPr>
    </w:lvl>
    <w:lvl w:ilvl="8" w:tplc="9D0EA03A" w:tentative="1">
      <w:start w:val="1"/>
      <w:numFmt w:val="bullet"/>
      <w:lvlText w:val=""/>
      <w:lvlJc w:val="left"/>
      <w:pPr>
        <w:ind w:left="6404" w:hanging="360"/>
      </w:pPr>
      <w:rPr>
        <w:rFonts w:ascii="Wingdings" w:hAnsi="Wingdings" w:hint="default"/>
      </w:rPr>
    </w:lvl>
  </w:abstractNum>
  <w:abstractNum w:abstractNumId="24" w15:restartNumberingAfterBreak="0">
    <w:nsid w:val="7F0B1829"/>
    <w:multiLevelType w:val="hybridMultilevel"/>
    <w:tmpl w:val="9E582B34"/>
    <w:lvl w:ilvl="0" w:tplc="178A74BC">
      <w:start w:val="1"/>
      <w:numFmt w:val="bullet"/>
      <w:lvlText w:val="○"/>
      <w:lvlJc w:val="left"/>
      <w:pPr>
        <w:ind w:left="644" w:hanging="360"/>
      </w:pPr>
      <w:rPr>
        <w:rFonts w:ascii="Segoe UI" w:hAnsi="Segoe UI" w:hint="default"/>
        <w:b/>
        <w:i w:val="0"/>
        <w:sz w:val="16"/>
      </w:rPr>
    </w:lvl>
    <w:lvl w:ilvl="1" w:tplc="CF6866CC" w:tentative="1">
      <w:start w:val="1"/>
      <w:numFmt w:val="bullet"/>
      <w:lvlText w:val="o"/>
      <w:lvlJc w:val="left"/>
      <w:pPr>
        <w:ind w:left="1364" w:hanging="360"/>
      </w:pPr>
      <w:rPr>
        <w:rFonts w:ascii="Courier New" w:hAnsi="Courier New" w:cs="Courier New" w:hint="default"/>
      </w:rPr>
    </w:lvl>
    <w:lvl w:ilvl="2" w:tplc="FA923C16" w:tentative="1">
      <w:start w:val="1"/>
      <w:numFmt w:val="bullet"/>
      <w:lvlText w:val=""/>
      <w:lvlJc w:val="left"/>
      <w:pPr>
        <w:ind w:left="2084" w:hanging="360"/>
      </w:pPr>
      <w:rPr>
        <w:rFonts w:ascii="Wingdings" w:hAnsi="Wingdings" w:hint="default"/>
      </w:rPr>
    </w:lvl>
    <w:lvl w:ilvl="3" w:tplc="68282D50" w:tentative="1">
      <w:start w:val="1"/>
      <w:numFmt w:val="bullet"/>
      <w:lvlText w:val=""/>
      <w:lvlJc w:val="left"/>
      <w:pPr>
        <w:ind w:left="2804" w:hanging="360"/>
      </w:pPr>
      <w:rPr>
        <w:rFonts w:ascii="Symbol" w:hAnsi="Symbol" w:hint="default"/>
      </w:rPr>
    </w:lvl>
    <w:lvl w:ilvl="4" w:tplc="B9FCA40A" w:tentative="1">
      <w:start w:val="1"/>
      <w:numFmt w:val="bullet"/>
      <w:lvlText w:val="o"/>
      <w:lvlJc w:val="left"/>
      <w:pPr>
        <w:ind w:left="3524" w:hanging="360"/>
      </w:pPr>
      <w:rPr>
        <w:rFonts w:ascii="Courier New" w:hAnsi="Courier New" w:cs="Courier New" w:hint="default"/>
      </w:rPr>
    </w:lvl>
    <w:lvl w:ilvl="5" w:tplc="84006CF4" w:tentative="1">
      <w:start w:val="1"/>
      <w:numFmt w:val="bullet"/>
      <w:lvlText w:val=""/>
      <w:lvlJc w:val="left"/>
      <w:pPr>
        <w:ind w:left="4244" w:hanging="360"/>
      </w:pPr>
      <w:rPr>
        <w:rFonts w:ascii="Wingdings" w:hAnsi="Wingdings" w:hint="default"/>
      </w:rPr>
    </w:lvl>
    <w:lvl w:ilvl="6" w:tplc="59E28A9E" w:tentative="1">
      <w:start w:val="1"/>
      <w:numFmt w:val="bullet"/>
      <w:lvlText w:val=""/>
      <w:lvlJc w:val="left"/>
      <w:pPr>
        <w:ind w:left="4964" w:hanging="360"/>
      </w:pPr>
      <w:rPr>
        <w:rFonts w:ascii="Symbol" w:hAnsi="Symbol" w:hint="default"/>
      </w:rPr>
    </w:lvl>
    <w:lvl w:ilvl="7" w:tplc="6DC81914" w:tentative="1">
      <w:start w:val="1"/>
      <w:numFmt w:val="bullet"/>
      <w:lvlText w:val="o"/>
      <w:lvlJc w:val="left"/>
      <w:pPr>
        <w:ind w:left="5684" w:hanging="360"/>
      </w:pPr>
      <w:rPr>
        <w:rFonts w:ascii="Courier New" w:hAnsi="Courier New" w:cs="Courier New" w:hint="default"/>
      </w:rPr>
    </w:lvl>
    <w:lvl w:ilvl="8" w:tplc="598E203E" w:tentative="1">
      <w:start w:val="1"/>
      <w:numFmt w:val="bullet"/>
      <w:lvlText w:val=""/>
      <w:lvlJc w:val="left"/>
      <w:pPr>
        <w:ind w:left="6404" w:hanging="360"/>
      </w:pPr>
      <w:rPr>
        <w:rFonts w:ascii="Wingdings" w:hAnsi="Wingdings" w:hint="default"/>
      </w:rPr>
    </w:lvl>
  </w:abstractNum>
  <w:num w:numId="1">
    <w:abstractNumId w:val="13"/>
  </w:num>
  <w:num w:numId="2">
    <w:abstractNumId w:val="10"/>
  </w:num>
  <w:num w:numId="3">
    <w:abstractNumId w:val="16"/>
  </w:num>
  <w:num w:numId="4">
    <w:abstractNumId w:val="24"/>
  </w:num>
  <w:num w:numId="5">
    <w:abstractNumId w:val="19"/>
  </w:num>
  <w:num w:numId="6">
    <w:abstractNumId w:val="22"/>
  </w:num>
  <w:num w:numId="7">
    <w:abstractNumId w:val="11"/>
  </w:num>
  <w:num w:numId="8">
    <w:abstractNumId w:val="23"/>
  </w:num>
  <w:num w:numId="9">
    <w:abstractNumId w:val="17"/>
  </w:num>
  <w:num w:numId="10">
    <w:abstractNumId w:val="15"/>
  </w:num>
  <w:num w:numId="11">
    <w:abstractNumId w:val="21"/>
  </w:num>
  <w:num w:numId="12">
    <w:abstractNumId w:val="14"/>
  </w:num>
  <w:num w:numId="13">
    <w:abstractNumId w:val="18"/>
  </w:num>
  <w:num w:numId="14">
    <w:abstractNumId w:val="12"/>
  </w:num>
  <w:num w:numId="15">
    <w:abstractNumId w:val="14"/>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Ecology&lt;/Style&gt;&lt;LeftDelim&gt;{&lt;/LeftDelim&gt;&lt;RightDelim&gt;}&lt;/RightDelim&gt;&lt;FontName&gt;Segoe U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f9t5zd0se2f0medze6pxzv2w5zvvtrz2p0t&quot;&gt;MDB mussels&lt;record-ids&gt;&lt;item&gt;1&lt;/item&gt;&lt;item&gt;2&lt;/item&gt;&lt;item&gt;3&lt;/item&gt;&lt;item&gt;4&lt;/item&gt;&lt;item&gt;5&lt;/item&gt;&lt;item&gt;6&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6&lt;/item&gt;&lt;item&gt;47&lt;/item&gt;&lt;item&gt;48&lt;/item&gt;&lt;item&gt;49&lt;/item&gt;&lt;item&gt;50&lt;/item&gt;&lt;item&gt;51&lt;/item&gt;&lt;item&gt;52&lt;/item&gt;&lt;item&gt;53&lt;/item&gt;&lt;item&gt;55&lt;/item&gt;&lt;item&gt;56&lt;/item&gt;&lt;item&gt;57&lt;/item&gt;&lt;item&gt;58&lt;/item&gt;&lt;item&gt;59&lt;/item&gt;&lt;item&gt;60&lt;/item&gt;&lt;item&gt;61&lt;/item&gt;&lt;/record-ids&gt;&lt;/item&gt;&lt;/Libraries&gt;"/>
  </w:docVars>
  <w:rsids>
    <w:rsidRoot w:val="000A7F83"/>
    <w:rsid w:val="00000064"/>
    <w:rsid w:val="00000EA2"/>
    <w:rsid w:val="00001BA4"/>
    <w:rsid w:val="0000270C"/>
    <w:rsid w:val="00004038"/>
    <w:rsid w:val="000067C6"/>
    <w:rsid w:val="00007A6F"/>
    <w:rsid w:val="00011F63"/>
    <w:rsid w:val="00012A75"/>
    <w:rsid w:val="00012C4A"/>
    <w:rsid w:val="00012E9C"/>
    <w:rsid w:val="00013BC7"/>
    <w:rsid w:val="00013DD4"/>
    <w:rsid w:val="0001426C"/>
    <w:rsid w:val="00017029"/>
    <w:rsid w:val="00017B5E"/>
    <w:rsid w:val="000209D2"/>
    <w:rsid w:val="000228E3"/>
    <w:rsid w:val="00022D4C"/>
    <w:rsid w:val="00025AE4"/>
    <w:rsid w:val="00025E19"/>
    <w:rsid w:val="00030044"/>
    <w:rsid w:val="00030816"/>
    <w:rsid w:val="00030996"/>
    <w:rsid w:val="00030D87"/>
    <w:rsid w:val="00032B17"/>
    <w:rsid w:val="00033033"/>
    <w:rsid w:val="000333F8"/>
    <w:rsid w:val="000410D0"/>
    <w:rsid w:val="00043C74"/>
    <w:rsid w:val="00050528"/>
    <w:rsid w:val="00050694"/>
    <w:rsid w:val="00055379"/>
    <w:rsid w:val="000567D7"/>
    <w:rsid w:val="00061D37"/>
    <w:rsid w:val="00064274"/>
    <w:rsid w:val="00064FB1"/>
    <w:rsid w:val="00067062"/>
    <w:rsid w:val="000670B9"/>
    <w:rsid w:val="00070337"/>
    <w:rsid w:val="00070CED"/>
    <w:rsid w:val="00076C44"/>
    <w:rsid w:val="00076F31"/>
    <w:rsid w:val="00080BB2"/>
    <w:rsid w:val="00081430"/>
    <w:rsid w:val="0008242C"/>
    <w:rsid w:val="0008281B"/>
    <w:rsid w:val="00082B67"/>
    <w:rsid w:val="00082BFA"/>
    <w:rsid w:val="00082F4F"/>
    <w:rsid w:val="0008696B"/>
    <w:rsid w:val="000872E8"/>
    <w:rsid w:val="000876F4"/>
    <w:rsid w:val="000927A1"/>
    <w:rsid w:val="0009334E"/>
    <w:rsid w:val="000933CC"/>
    <w:rsid w:val="000963D0"/>
    <w:rsid w:val="00096E86"/>
    <w:rsid w:val="00097C76"/>
    <w:rsid w:val="000A0690"/>
    <w:rsid w:val="000A0C21"/>
    <w:rsid w:val="000A14A2"/>
    <w:rsid w:val="000A2E87"/>
    <w:rsid w:val="000A3E2A"/>
    <w:rsid w:val="000A6B8A"/>
    <w:rsid w:val="000A741F"/>
    <w:rsid w:val="000A77B4"/>
    <w:rsid w:val="000A7F83"/>
    <w:rsid w:val="000B386C"/>
    <w:rsid w:val="000B3A06"/>
    <w:rsid w:val="000B41D0"/>
    <w:rsid w:val="000B76D4"/>
    <w:rsid w:val="000C0074"/>
    <w:rsid w:val="000C17CE"/>
    <w:rsid w:val="000C17EF"/>
    <w:rsid w:val="000C5327"/>
    <w:rsid w:val="000D3BEA"/>
    <w:rsid w:val="000D465B"/>
    <w:rsid w:val="000D4DF8"/>
    <w:rsid w:val="000D75A6"/>
    <w:rsid w:val="000E0FBF"/>
    <w:rsid w:val="000E44D9"/>
    <w:rsid w:val="000E493A"/>
    <w:rsid w:val="000E5814"/>
    <w:rsid w:val="000E7160"/>
    <w:rsid w:val="000E7CB1"/>
    <w:rsid w:val="000F34DA"/>
    <w:rsid w:val="000F474A"/>
    <w:rsid w:val="000F4C66"/>
    <w:rsid w:val="00100CA3"/>
    <w:rsid w:val="00101058"/>
    <w:rsid w:val="0010114D"/>
    <w:rsid w:val="00103F3D"/>
    <w:rsid w:val="00105950"/>
    <w:rsid w:val="0010CF81"/>
    <w:rsid w:val="0011033D"/>
    <w:rsid w:val="00120385"/>
    <w:rsid w:val="001225E7"/>
    <w:rsid w:val="001240AA"/>
    <w:rsid w:val="00127070"/>
    <w:rsid w:val="001322D0"/>
    <w:rsid w:val="00135252"/>
    <w:rsid w:val="001359B8"/>
    <w:rsid w:val="00135DF2"/>
    <w:rsid w:val="0013796E"/>
    <w:rsid w:val="00141692"/>
    <w:rsid w:val="00144117"/>
    <w:rsid w:val="00146180"/>
    <w:rsid w:val="001518D5"/>
    <w:rsid w:val="001538F0"/>
    <w:rsid w:val="00155DF7"/>
    <w:rsid w:val="001571B9"/>
    <w:rsid w:val="001621C7"/>
    <w:rsid w:val="00162D01"/>
    <w:rsid w:val="00165610"/>
    <w:rsid w:val="0016656B"/>
    <w:rsid w:val="00167F33"/>
    <w:rsid w:val="00170313"/>
    <w:rsid w:val="001706A9"/>
    <w:rsid w:val="0017156F"/>
    <w:rsid w:val="00173CC6"/>
    <w:rsid w:val="00174421"/>
    <w:rsid w:val="00175386"/>
    <w:rsid w:val="00175796"/>
    <w:rsid w:val="00177F47"/>
    <w:rsid w:val="001841ED"/>
    <w:rsid w:val="001860BC"/>
    <w:rsid w:val="00187052"/>
    <w:rsid w:val="00192FE6"/>
    <w:rsid w:val="001936BF"/>
    <w:rsid w:val="0019411D"/>
    <w:rsid w:val="001A14BB"/>
    <w:rsid w:val="001A1B0F"/>
    <w:rsid w:val="001A2DCD"/>
    <w:rsid w:val="001A5E7B"/>
    <w:rsid w:val="001A75A7"/>
    <w:rsid w:val="001B1532"/>
    <w:rsid w:val="001B3EA8"/>
    <w:rsid w:val="001B7135"/>
    <w:rsid w:val="001B762D"/>
    <w:rsid w:val="001C230A"/>
    <w:rsid w:val="001C2FE7"/>
    <w:rsid w:val="001C3067"/>
    <w:rsid w:val="001C33C1"/>
    <w:rsid w:val="001C3567"/>
    <w:rsid w:val="001C3EDD"/>
    <w:rsid w:val="001C43EC"/>
    <w:rsid w:val="001C57FC"/>
    <w:rsid w:val="001C6AB8"/>
    <w:rsid w:val="001C7DC9"/>
    <w:rsid w:val="001D1D52"/>
    <w:rsid w:val="001D3CA6"/>
    <w:rsid w:val="001D417B"/>
    <w:rsid w:val="001D482E"/>
    <w:rsid w:val="001D6369"/>
    <w:rsid w:val="001E0186"/>
    <w:rsid w:val="001E3283"/>
    <w:rsid w:val="001E3FD0"/>
    <w:rsid w:val="001E62E4"/>
    <w:rsid w:val="001F0818"/>
    <w:rsid w:val="001F35B2"/>
    <w:rsid w:val="001F5532"/>
    <w:rsid w:val="001F7472"/>
    <w:rsid w:val="00200F7E"/>
    <w:rsid w:val="00201797"/>
    <w:rsid w:val="00204D73"/>
    <w:rsid w:val="002060D9"/>
    <w:rsid w:val="0020653C"/>
    <w:rsid w:val="0021247A"/>
    <w:rsid w:val="002149CA"/>
    <w:rsid w:val="00215FD7"/>
    <w:rsid w:val="00216125"/>
    <w:rsid w:val="00217AD3"/>
    <w:rsid w:val="00217FF0"/>
    <w:rsid w:val="0022464C"/>
    <w:rsid w:val="00227EA0"/>
    <w:rsid w:val="00231ABA"/>
    <w:rsid w:val="00235901"/>
    <w:rsid w:val="00236165"/>
    <w:rsid w:val="00240030"/>
    <w:rsid w:val="00241DFC"/>
    <w:rsid w:val="002425D1"/>
    <w:rsid w:val="00242D58"/>
    <w:rsid w:val="0024619B"/>
    <w:rsid w:val="002467F0"/>
    <w:rsid w:val="002537E7"/>
    <w:rsid w:val="00254DA8"/>
    <w:rsid w:val="00255C89"/>
    <w:rsid w:val="0025696D"/>
    <w:rsid w:val="00257D29"/>
    <w:rsid w:val="002616BC"/>
    <w:rsid w:val="00261704"/>
    <w:rsid w:val="002629C0"/>
    <w:rsid w:val="00264C65"/>
    <w:rsid w:val="002656E8"/>
    <w:rsid w:val="00270D50"/>
    <w:rsid w:val="00272C2B"/>
    <w:rsid w:val="00273769"/>
    <w:rsid w:val="0029210A"/>
    <w:rsid w:val="00292431"/>
    <w:rsid w:val="00292A1F"/>
    <w:rsid w:val="002935F4"/>
    <w:rsid w:val="00295E65"/>
    <w:rsid w:val="00296B3F"/>
    <w:rsid w:val="00296B66"/>
    <w:rsid w:val="00297CA8"/>
    <w:rsid w:val="002A0009"/>
    <w:rsid w:val="002A173B"/>
    <w:rsid w:val="002A2998"/>
    <w:rsid w:val="002A7741"/>
    <w:rsid w:val="002B02DC"/>
    <w:rsid w:val="002B14F2"/>
    <w:rsid w:val="002B1ABE"/>
    <w:rsid w:val="002B25BB"/>
    <w:rsid w:val="002B2F74"/>
    <w:rsid w:val="002B43B6"/>
    <w:rsid w:val="002B56A0"/>
    <w:rsid w:val="002C2190"/>
    <w:rsid w:val="002C46F6"/>
    <w:rsid w:val="002C497C"/>
    <w:rsid w:val="002D1B50"/>
    <w:rsid w:val="002D1F6C"/>
    <w:rsid w:val="002D352F"/>
    <w:rsid w:val="002D5AD5"/>
    <w:rsid w:val="002D727E"/>
    <w:rsid w:val="002E05D5"/>
    <w:rsid w:val="002E0656"/>
    <w:rsid w:val="002E3030"/>
    <w:rsid w:val="002F4BB9"/>
    <w:rsid w:val="002F4FD0"/>
    <w:rsid w:val="00300E83"/>
    <w:rsid w:val="00304C31"/>
    <w:rsid w:val="00305177"/>
    <w:rsid w:val="003071E9"/>
    <w:rsid w:val="003073D3"/>
    <w:rsid w:val="003145C9"/>
    <w:rsid w:val="00314C90"/>
    <w:rsid w:val="003163E8"/>
    <w:rsid w:val="00316A33"/>
    <w:rsid w:val="003170C4"/>
    <w:rsid w:val="0031792C"/>
    <w:rsid w:val="003217FF"/>
    <w:rsid w:val="003219AA"/>
    <w:rsid w:val="00326EEA"/>
    <w:rsid w:val="003277E0"/>
    <w:rsid w:val="003278EA"/>
    <w:rsid w:val="0033415E"/>
    <w:rsid w:val="0033584B"/>
    <w:rsid w:val="00345F36"/>
    <w:rsid w:val="0035125C"/>
    <w:rsid w:val="0035176F"/>
    <w:rsid w:val="00351CB0"/>
    <w:rsid w:val="003546EE"/>
    <w:rsid w:val="003556BC"/>
    <w:rsid w:val="00355880"/>
    <w:rsid w:val="0036084A"/>
    <w:rsid w:val="00365880"/>
    <w:rsid w:val="00367553"/>
    <w:rsid w:val="0037031D"/>
    <w:rsid w:val="0037046A"/>
    <w:rsid w:val="00370561"/>
    <w:rsid w:val="00372904"/>
    <w:rsid w:val="00374A34"/>
    <w:rsid w:val="00376802"/>
    <w:rsid w:val="0038191E"/>
    <w:rsid w:val="00381AA7"/>
    <w:rsid w:val="00381C93"/>
    <w:rsid w:val="00384655"/>
    <w:rsid w:val="00384DB6"/>
    <w:rsid w:val="00384DF7"/>
    <w:rsid w:val="00385A8C"/>
    <w:rsid w:val="00390800"/>
    <w:rsid w:val="0039694C"/>
    <w:rsid w:val="00396CD9"/>
    <w:rsid w:val="00396EEF"/>
    <w:rsid w:val="003A0BC8"/>
    <w:rsid w:val="003A3630"/>
    <w:rsid w:val="003A3713"/>
    <w:rsid w:val="003A3F08"/>
    <w:rsid w:val="003A5492"/>
    <w:rsid w:val="003B17A5"/>
    <w:rsid w:val="003B1CF9"/>
    <w:rsid w:val="003B2028"/>
    <w:rsid w:val="003B2494"/>
    <w:rsid w:val="003B3A53"/>
    <w:rsid w:val="003B4313"/>
    <w:rsid w:val="003B58C7"/>
    <w:rsid w:val="003B58FD"/>
    <w:rsid w:val="003C0142"/>
    <w:rsid w:val="003C05CF"/>
    <w:rsid w:val="003C4857"/>
    <w:rsid w:val="003C52F1"/>
    <w:rsid w:val="003C6871"/>
    <w:rsid w:val="003D0FEA"/>
    <w:rsid w:val="003D188C"/>
    <w:rsid w:val="003D28B7"/>
    <w:rsid w:val="003D340F"/>
    <w:rsid w:val="003D5766"/>
    <w:rsid w:val="003D7091"/>
    <w:rsid w:val="003D73D5"/>
    <w:rsid w:val="003E05CE"/>
    <w:rsid w:val="003E0D33"/>
    <w:rsid w:val="003E54C4"/>
    <w:rsid w:val="003F65AF"/>
    <w:rsid w:val="003F7A46"/>
    <w:rsid w:val="004007DA"/>
    <w:rsid w:val="004020F8"/>
    <w:rsid w:val="00402DE0"/>
    <w:rsid w:val="00402F17"/>
    <w:rsid w:val="00406955"/>
    <w:rsid w:val="0040721D"/>
    <w:rsid w:val="00411384"/>
    <w:rsid w:val="00411ADB"/>
    <w:rsid w:val="004129AB"/>
    <w:rsid w:val="00413288"/>
    <w:rsid w:val="00414951"/>
    <w:rsid w:val="00421BD1"/>
    <w:rsid w:val="00422405"/>
    <w:rsid w:val="004333CA"/>
    <w:rsid w:val="00435C1F"/>
    <w:rsid w:val="00436884"/>
    <w:rsid w:val="00440966"/>
    <w:rsid w:val="00440B8C"/>
    <w:rsid w:val="0044365D"/>
    <w:rsid w:val="004445BA"/>
    <w:rsid w:val="00446483"/>
    <w:rsid w:val="00450BC2"/>
    <w:rsid w:val="00452306"/>
    <w:rsid w:val="00452C6F"/>
    <w:rsid w:val="004536A3"/>
    <w:rsid w:val="00454589"/>
    <w:rsid w:val="0045467A"/>
    <w:rsid w:val="00455484"/>
    <w:rsid w:val="00457153"/>
    <w:rsid w:val="00457C03"/>
    <w:rsid w:val="00463F1C"/>
    <w:rsid w:val="00475CC5"/>
    <w:rsid w:val="0048057F"/>
    <w:rsid w:val="00482DDF"/>
    <w:rsid w:val="004845E0"/>
    <w:rsid w:val="004905F0"/>
    <w:rsid w:val="004940AC"/>
    <w:rsid w:val="00495C03"/>
    <w:rsid w:val="00497032"/>
    <w:rsid w:val="004A1402"/>
    <w:rsid w:val="004A5A3D"/>
    <w:rsid w:val="004A638E"/>
    <w:rsid w:val="004A6B6B"/>
    <w:rsid w:val="004A6C40"/>
    <w:rsid w:val="004A74D5"/>
    <w:rsid w:val="004A7B05"/>
    <w:rsid w:val="004B03AF"/>
    <w:rsid w:val="004B43FF"/>
    <w:rsid w:val="004B4C3C"/>
    <w:rsid w:val="004C0929"/>
    <w:rsid w:val="004C15DF"/>
    <w:rsid w:val="004C6407"/>
    <w:rsid w:val="004C6A38"/>
    <w:rsid w:val="004D106C"/>
    <w:rsid w:val="004D1510"/>
    <w:rsid w:val="004D2AE2"/>
    <w:rsid w:val="004D2FC9"/>
    <w:rsid w:val="004D33E3"/>
    <w:rsid w:val="004D696E"/>
    <w:rsid w:val="004E0564"/>
    <w:rsid w:val="004E08A4"/>
    <w:rsid w:val="004E1596"/>
    <w:rsid w:val="004E3153"/>
    <w:rsid w:val="004E35F8"/>
    <w:rsid w:val="004E3A15"/>
    <w:rsid w:val="004E64FF"/>
    <w:rsid w:val="004E66BA"/>
    <w:rsid w:val="004E703B"/>
    <w:rsid w:val="004E70DD"/>
    <w:rsid w:val="004E78F6"/>
    <w:rsid w:val="004F15AD"/>
    <w:rsid w:val="004F4EE0"/>
    <w:rsid w:val="004F57A6"/>
    <w:rsid w:val="004F5DC1"/>
    <w:rsid w:val="00501C66"/>
    <w:rsid w:val="00502D67"/>
    <w:rsid w:val="005050C3"/>
    <w:rsid w:val="005062CF"/>
    <w:rsid w:val="00507656"/>
    <w:rsid w:val="00510571"/>
    <w:rsid w:val="005114F0"/>
    <w:rsid w:val="00514EB2"/>
    <w:rsid w:val="00516013"/>
    <w:rsid w:val="005162D8"/>
    <w:rsid w:val="005239FC"/>
    <w:rsid w:val="00523CA3"/>
    <w:rsid w:val="0053541A"/>
    <w:rsid w:val="00545C31"/>
    <w:rsid w:val="0054666B"/>
    <w:rsid w:val="00547052"/>
    <w:rsid w:val="00547E6E"/>
    <w:rsid w:val="005500F7"/>
    <w:rsid w:val="00552ADE"/>
    <w:rsid w:val="00557E65"/>
    <w:rsid w:val="00560419"/>
    <w:rsid w:val="00562B7E"/>
    <w:rsid w:val="00563DBE"/>
    <w:rsid w:val="0056568A"/>
    <w:rsid w:val="00565E91"/>
    <w:rsid w:val="00566ED8"/>
    <w:rsid w:val="00567CE0"/>
    <w:rsid w:val="005706C9"/>
    <w:rsid w:val="00572AD7"/>
    <w:rsid w:val="005746F3"/>
    <w:rsid w:val="0057532A"/>
    <w:rsid w:val="00576E4F"/>
    <w:rsid w:val="0057F6C6"/>
    <w:rsid w:val="00581DA5"/>
    <w:rsid w:val="00584547"/>
    <w:rsid w:val="00584890"/>
    <w:rsid w:val="0059044D"/>
    <w:rsid w:val="00590ED5"/>
    <w:rsid w:val="005935F3"/>
    <w:rsid w:val="00597C8E"/>
    <w:rsid w:val="005A0985"/>
    <w:rsid w:val="005A2074"/>
    <w:rsid w:val="005A42AE"/>
    <w:rsid w:val="005A55D7"/>
    <w:rsid w:val="005A6439"/>
    <w:rsid w:val="005B0191"/>
    <w:rsid w:val="005B28A6"/>
    <w:rsid w:val="005B296B"/>
    <w:rsid w:val="005C4B36"/>
    <w:rsid w:val="005C4C35"/>
    <w:rsid w:val="005D0754"/>
    <w:rsid w:val="005D2612"/>
    <w:rsid w:val="005D3195"/>
    <w:rsid w:val="005D3389"/>
    <w:rsid w:val="005D43ED"/>
    <w:rsid w:val="005D4A4D"/>
    <w:rsid w:val="005D4DF0"/>
    <w:rsid w:val="005D53D9"/>
    <w:rsid w:val="005D7016"/>
    <w:rsid w:val="005D7E24"/>
    <w:rsid w:val="005E2166"/>
    <w:rsid w:val="005E399B"/>
    <w:rsid w:val="005E4F21"/>
    <w:rsid w:val="005E6199"/>
    <w:rsid w:val="005F45E9"/>
    <w:rsid w:val="005F4697"/>
    <w:rsid w:val="005F50AE"/>
    <w:rsid w:val="006003EC"/>
    <w:rsid w:val="006044AD"/>
    <w:rsid w:val="0060582C"/>
    <w:rsid w:val="0060585F"/>
    <w:rsid w:val="0060665B"/>
    <w:rsid w:val="00606B67"/>
    <w:rsid w:val="006104B9"/>
    <w:rsid w:val="00611C8A"/>
    <w:rsid w:val="006124E7"/>
    <w:rsid w:val="00613367"/>
    <w:rsid w:val="00615DA0"/>
    <w:rsid w:val="006200D5"/>
    <w:rsid w:val="00623D09"/>
    <w:rsid w:val="0062690A"/>
    <w:rsid w:val="006276EA"/>
    <w:rsid w:val="0063176D"/>
    <w:rsid w:val="00632B3B"/>
    <w:rsid w:val="0063349C"/>
    <w:rsid w:val="00633A43"/>
    <w:rsid w:val="006418F8"/>
    <w:rsid w:val="006428C0"/>
    <w:rsid w:val="00645DE5"/>
    <w:rsid w:val="006465CF"/>
    <w:rsid w:val="00646E2E"/>
    <w:rsid w:val="00647C51"/>
    <w:rsid w:val="00650BE6"/>
    <w:rsid w:val="006517B4"/>
    <w:rsid w:val="00651809"/>
    <w:rsid w:val="0065523D"/>
    <w:rsid w:val="00657079"/>
    <w:rsid w:val="00657D4F"/>
    <w:rsid w:val="0066091F"/>
    <w:rsid w:val="00663156"/>
    <w:rsid w:val="00665783"/>
    <w:rsid w:val="00671A3C"/>
    <w:rsid w:val="00672BA3"/>
    <w:rsid w:val="006755E1"/>
    <w:rsid w:val="0067569D"/>
    <w:rsid w:val="00676305"/>
    <w:rsid w:val="006776EF"/>
    <w:rsid w:val="0068009E"/>
    <w:rsid w:val="00685813"/>
    <w:rsid w:val="0068595F"/>
    <w:rsid w:val="00692B43"/>
    <w:rsid w:val="0069624A"/>
    <w:rsid w:val="006A0DD0"/>
    <w:rsid w:val="006A206E"/>
    <w:rsid w:val="006A41CC"/>
    <w:rsid w:val="006A5CD9"/>
    <w:rsid w:val="006A6B79"/>
    <w:rsid w:val="006B0A1A"/>
    <w:rsid w:val="006B23A9"/>
    <w:rsid w:val="006B6B90"/>
    <w:rsid w:val="006B7A10"/>
    <w:rsid w:val="006B7A61"/>
    <w:rsid w:val="006C1318"/>
    <w:rsid w:val="006C21A3"/>
    <w:rsid w:val="006C32D2"/>
    <w:rsid w:val="006C5A5D"/>
    <w:rsid w:val="006C6A81"/>
    <w:rsid w:val="006D48E3"/>
    <w:rsid w:val="006D7D7A"/>
    <w:rsid w:val="006E4D40"/>
    <w:rsid w:val="006E5411"/>
    <w:rsid w:val="006E5C5F"/>
    <w:rsid w:val="006E61DE"/>
    <w:rsid w:val="006E65E1"/>
    <w:rsid w:val="006E67F7"/>
    <w:rsid w:val="006F2C6C"/>
    <w:rsid w:val="006F6109"/>
    <w:rsid w:val="00705EB4"/>
    <w:rsid w:val="00706993"/>
    <w:rsid w:val="00710981"/>
    <w:rsid w:val="00711591"/>
    <w:rsid w:val="00722A3A"/>
    <w:rsid w:val="00722CC7"/>
    <w:rsid w:val="0072345A"/>
    <w:rsid w:val="00725CE2"/>
    <w:rsid w:val="007269B8"/>
    <w:rsid w:val="007309F4"/>
    <w:rsid w:val="0073185B"/>
    <w:rsid w:val="007319E8"/>
    <w:rsid w:val="007322FA"/>
    <w:rsid w:val="00732791"/>
    <w:rsid w:val="00732B35"/>
    <w:rsid w:val="00733EAE"/>
    <w:rsid w:val="0073421B"/>
    <w:rsid w:val="00736D6A"/>
    <w:rsid w:val="00736F86"/>
    <w:rsid w:val="0074045E"/>
    <w:rsid w:val="00740B53"/>
    <w:rsid w:val="00742190"/>
    <w:rsid w:val="007421C6"/>
    <w:rsid w:val="00743399"/>
    <w:rsid w:val="00752A10"/>
    <w:rsid w:val="00752C77"/>
    <w:rsid w:val="00753B28"/>
    <w:rsid w:val="0075412C"/>
    <w:rsid w:val="00754CE1"/>
    <w:rsid w:val="0075503A"/>
    <w:rsid w:val="00755A69"/>
    <w:rsid w:val="007636C4"/>
    <w:rsid w:val="00767DF6"/>
    <w:rsid w:val="007714EB"/>
    <w:rsid w:val="00773D64"/>
    <w:rsid w:val="00775469"/>
    <w:rsid w:val="007757FD"/>
    <w:rsid w:val="00775E48"/>
    <w:rsid w:val="007766E0"/>
    <w:rsid w:val="00780577"/>
    <w:rsid w:val="00780D8E"/>
    <w:rsid w:val="00783078"/>
    <w:rsid w:val="00784266"/>
    <w:rsid w:val="007852BC"/>
    <w:rsid w:val="00786294"/>
    <w:rsid w:val="007875CE"/>
    <w:rsid w:val="00790613"/>
    <w:rsid w:val="0079296E"/>
    <w:rsid w:val="007A0C70"/>
    <w:rsid w:val="007A1045"/>
    <w:rsid w:val="007A13D1"/>
    <w:rsid w:val="007A18E1"/>
    <w:rsid w:val="007A2EAC"/>
    <w:rsid w:val="007C0AAB"/>
    <w:rsid w:val="007C1233"/>
    <w:rsid w:val="007C4220"/>
    <w:rsid w:val="007C5218"/>
    <w:rsid w:val="007C5539"/>
    <w:rsid w:val="007D00DA"/>
    <w:rsid w:val="007D4CC2"/>
    <w:rsid w:val="007E0243"/>
    <w:rsid w:val="007E4432"/>
    <w:rsid w:val="007F1993"/>
    <w:rsid w:val="007F2CDF"/>
    <w:rsid w:val="007F354E"/>
    <w:rsid w:val="007F3E30"/>
    <w:rsid w:val="007F4765"/>
    <w:rsid w:val="007F6285"/>
    <w:rsid w:val="007F6426"/>
    <w:rsid w:val="007F7F1D"/>
    <w:rsid w:val="00800A1F"/>
    <w:rsid w:val="00804083"/>
    <w:rsid w:val="00813518"/>
    <w:rsid w:val="00814249"/>
    <w:rsid w:val="008145C4"/>
    <w:rsid w:val="008148FC"/>
    <w:rsid w:val="00814CB6"/>
    <w:rsid w:val="0081730E"/>
    <w:rsid w:val="00821D94"/>
    <w:rsid w:val="00822D64"/>
    <w:rsid w:val="0082557C"/>
    <w:rsid w:val="0082588C"/>
    <w:rsid w:val="00827748"/>
    <w:rsid w:val="00830880"/>
    <w:rsid w:val="00831C9E"/>
    <w:rsid w:val="0083252F"/>
    <w:rsid w:val="008336CB"/>
    <w:rsid w:val="00833DCE"/>
    <w:rsid w:val="008351C9"/>
    <w:rsid w:val="008410AE"/>
    <w:rsid w:val="00844D35"/>
    <w:rsid w:val="00847AD9"/>
    <w:rsid w:val="0085142F"/>
    <w:rsid w:val="008532AA"/>
    <w:rsid w:val="0085405F"/>
    <w:rsid w:val="008610DD"/>
    <w:rsid w:val="00864540"/>
    <w:rsid w:val="00864887"/>
    <w:rsid w:val="0086496D"/>
    <w:rsid w:val="0086666F"/>
    <w:rsid w:val="00867965"/>
    <w:rsid w:val="00871C8A"/>
    <w:rsid w:val="00875B34"/>
    <w:rsid w:val="0088100C"/>
    <w:rsid w:val="00883944"/>
    <w:rsid w:val="0088448D"/>
    <w:rsid w:val="00884E11"/>
    <w:rsid w:val="0088556A"/>
    <w:rsid w:val="0088688D"/>
    <w:rsid w:val="008878A1"/>
    <w:rsid w:val="00887FBB"/>
    <w:rsid w:val="00890021"/>
    <w:rsid w:val="008926F1"/>
    <w:rsid w:val="00892AF5"/>
    <w:rsid w:val="00893A0C"/>
    <w:rsid w:val="0089479F"/>
    <w:rsid w:val="00897F43"/>
    <w:rsid w:val="008A5AD6"/>
    <w:rsid w:val="008A66BC"/>
    <w:rsid w:val="008A796E"/>
    <w:rsid w:val="008B114D"/>
    <w:rsid w:val="008B1191"/>
    <w:rsid w:val="008B1207"/>
    <w:rsid w:val="008B54D8"/>
    <w:rsid w:val="008B7465"/>
    <w:rsid w:val="008C2E19"/>
    <w:rsid w:val="008C3703"/>
    <w:rsid w:val="008C6776"/>
    <w:rsid w:val="008C71FE"/>
    <w:rsid w:val="008D19E3"/>
    <w:rsid w:val="008D1C04"/>
    <w:rsid w:val="008D1FE1"/>
    <w:rsid w:val="008D341A"/>
    <w:rsid w:val="008D354A"/>
    <w:rsid w:val="008D41AD"/>
    <w:rsid w:val="008D6A1B"/>
    <w:rsid w:val="008D6F99"/>
    <w:rsid w:val="008E0D43"/>
    <w:rsid w:val="008E5262"/>
    <w:rsid w:val="008E653F"/>
    <w:rsid w:val="008E6610"/>
    <w:rsid w:val="008E7CFB"/>
    <w:rsid w:val="008F00D4"/>
    <w:rsid w:val="008F4872"/>
    <w:rsid w:val="008F74F0"/>
    <w:rsid w:val="008F76BC"/>
    <w:rsid w:val="00900974"/>
    <w:rsid w:val="00900F86"/>
    <w:rsid w:val="009012AD"/>
    <w:rsid w:val="0090284F"/>
    <w:rsid w:val="0091119B"/>
    <w:rsid w:val="00911C0C"/>
    <w:rsid w:val="00917957"/>
    <w:rsid w:val="00917B64"/>
    <w:rsid w:val="009225FD"/>
    <w:rsid w:val="009231CD"/>
    <w:rsid w:val="00923F16"/>
    <w:rsid w:val="00923F4C"/>
    <w:rsid w:val="00924312"/>
    <w:rsid w:val="00930746"/>
    <w:rsid w:val="00931E19"/>
    <w:rsid w:val="009367B2"/>
    <w:rsid w:val="0093757C"/>
    <w:rsid w:val="00937E66"/>
    <w:rsid w:val="00940BDD"/>
    <w:rsid w:val="00941330"/>
    <w:rsid w:val="0094247D"/>
    <w:rsid w:val="00942763"/>
    <w:rsid w:val="00942FF6"/>
    <w:rsid w:val="009503A7"/>
    <w:rsid w:val="009534F2"/>
    <w:rsid w:val="009545E2"/>
    <w:rsid w:val="00955E29"/>
    <w:rsid w:val="009563CA"/>
    <w:rsid w:val="00963174"/>
    <w:rsid w:val="00963651"/>
    <w:rsid w:val="00964D54"/>
    <w:rsid w:val="009703FA"/>
    <w:rsid w:val="00970DB1"/>
    <w:rsid w:val="0097193F"/>
    <w:rsid w:val="00971A07"/>
    <w:rsid w:val="00977254"/>
    <w:rsid w:val="00977FCC"/>
    <w:rsid w:val="0097AF13"/>
    <w:rsid w:val="0098358D"/>
    <w:rsid w:val="009836B9"/>
    <w:rsid w:val="009848D5"/>
    <w:rsid w:val="00984CBD"/>
    <w:rsid w:val="009877C5"/>
    <w:rsid w:val="00987EA7"/>
    <w:rsid w:val="00990741"/>
    <w:rsid w:val="0099226E"/>
    <w:rsid w:val="00992400"/>
    <w:rsid w:val="00993B12"/>
    <w:rsid w:val="00996EA7"/>
    <w:rsid w:val="009979BD"/>
    <w:rsid w:val="009A1C32"/>
    <w:rsid w:val="009A2F72"/>
    <w:rsid w:val="009A772C"/>
    <w:rsid w:val="009B312A"/>
    <w:rsid w:val="009B318A"/>
    <w:rsid w:val="009B7017"/>
    <w:rsid w:val="009C04D9"/>
    <w:rsid w:val="009D2506"/>
    <w:rsid w:val="009D6E07"/>
    <w:rsid w:val="009D7754"/>
    <w:rsid w:val="009E1812"/>
    <w:rsid w:val="009E362D"/>
    <w:rsid w:val="009E497E"/>
    <w:rsid w:val="009E5FCF"/>
    <w:rsid w:val="009E6FA2"/>
    <w:rsid w:val="009E77F4"/>
    <w:rsid w:val="009F1F96"/>
    <w:rsid w:val="009F747B"/>
    <w:rsid w:val="00A070B8"/>
    <w:rsid w:val="00A1042F"/>
    <w:rsid w:val="00A10BF2"/>
    <w:rsid w:val="00A12E60"/>
    <w:rsid w:val="00A15332"/>
    <w:rsid w:val="00A16838"/>
    <w:rsid w:val="00A17636"/>
    <w:rsid w:val="00A17DD4"/>
    <w:rsid w:val="00A217B2"/>
    <w:rsid w:val="00A22BA6"/>
    <w:rsid w:val="00A23B94"/>
    <w:rsid w:val="00A23DD3"/>
    <w:rsid w:val="00A2649C"/>
    <w:rsid w:val="00A26568"/>
    <w:rsid w:val="00A30A29"/>
    <w:rsid w:val="00A315D2"/>
    <w:rsid w:val="00A321C0"/>
    <w:rsid w:val="00A329E2"/>
    <w:rsid w:val="00A32CCC"/>
    <w:rsid w:val="00A34166"/>
    <w:rsid w:val="00A36CD1"/>
    <w:rsid w:val="00A3767E"/>
    <w:rsid w:val="00A4207A"/>
    <w:rsid w:val="00A42B61"/>
    <w:rsid w:val="00A4319E"/>
    <w:rsid w:val="00A44E16"/>
    <w:rsid w:val="00A44EFF"/>
    <w:rsid w:val="00A45B5B"/>
    <w:rsid w:val="00A56791"/>
    <w:rsid w:val="00A5752F"/>
    <w:rsid w:val="00A622DA"/>
    <w:rsid w:val="00A66950"/>
    <w:rsid w:val="00A67558"/>
    <w:rsid w:val="00A67997"/>
    <w:rsid w:val="00A70ECD"/>
    <w:rsid w:val="00A71DE9"/>
    <w:rsid w:val="00A733E7"/>
    <w:rsid w:val="00A73722"/>
    <w:rsid w:val="00A74AD4"/>
    <w:rsid w:val="00A8226B"/>
    <w:rsid w:val="00A82E52"/>
    <w:rsid w:val="00A8362B"/>
    <w:rsid w:val="00A83C25"/>
    <w:rsid w:val="00A84052"/>
    <w:rsid w:val="00A85B9C"/>
    <w:rsid w:val="00A866E9"/>
    <w:rsid w:val="00A90703"/>
    <w:rsid w:val="00A907AB"/>
    <w:rsid w:val="00A92DDD"/>
    <w:rsid w:val="00A95F86"/>
    <w:rsid w:val="00A97F26"/>
    <w:rsid w:val="00AA0D6D"/>
    <w:rsid w:val="00AA7A1E"/>
    <w:rsid w:val="00AB3691"/>
    <w:rsid w:val="00AB3880"/>
    <w:rsid w:val="00AB3AAF"/>
    <w:rsid w:val="00AB4E40"/>
    <w:rsid w:val="00AB5F63"/>
    <w:rsid w:val="00AB7656"/>
    <w:rsid w:val="00AC006D"/>
    <w:rsid w:val="00AC0A60"/>
    <w:rsid w:val="00AC0B1F"/>
    <w:rsid w:val="00AC279B"/>
    <w:rsid w:val="00AD0C9D"/>
    <w:rsid w:val="00AD10ED"/>
    <w:rsid w:val="00AD1750"/>
    <w:rsid w:val="00AD4B90"/>
    <w:rsid w:val="00AD633B"/>
    <w:rsid w:val="00AE0D43"/>
    <w:rsid w:val="00AE3BDA"/>
    <w:rsid w:val="00AE73E7"/>
    <w:rsid w:val="00AEFEE4"/>
    <w:rsid w:val="00AF3016"/>
    <w:rsid w:val="00AF380F"/>
    <w:rsid w:val="00B00D33"/>
    <w:rsid w:val="00B00F05"/>
    <w:rsid w:val="00B02D9C"/>
    <w:rsid w:val="00B0607C"/>
    <w:rsid w:val="00B164BC"/>
    <w:rsid w:val="00B24302"/>
    <w:rsid w:val="00B324BF"/>
    <w:rsid w:val="00B34C63"/>
    <w:rsid w:val="00B3735A"/>
    <w:rsid w:val="00B4649D"/>
    <w:rsid w:val="00B46AF2"/>
    <w:rsid w:val="00B5187D"/>
    <w:rsid w:val="00B537CA"/>
    <w:rsid w:val="00B5538D"/>
    <w:rsid w:val="00B55DD6"/>
    <w:rsid w:val="00B56F32"/>
    <w:rsid w:val="00B57927"/>
    <w:rsid w:val="00B605BB"/>
    <w:rsid w:val="00B6302F"/>
    <w:rsid w:val="00B632C5"/>
    <w:rsid w:val="00B65658"/>
    <w:rsid w:val="00B660D0"/>
    <w:rsid w:val="00B72D66"/>
    <w:rsid w:val="00B743C7"/>
    <w:rsid w:val="00B76047"/>
    <w:rsid w:val="00B76612"/>
    <w:rsid w:val="00B76F77"/>
    <w:rsid w:val="00B802CB"/>
    <w:rsid w:val="00B81521"/>
    <w:rsid w:val="00B8446B"/>
    <w:rsid w:val="00B84E8A"/>
    <w:rsid w:val="00B90225"/>
    <w:rsid w:val="00B92554"/>
    <w:rsid w:val="00B9348D"/>
    <w:rsid w:val="00B94A13"/>
    <w:rsid w:val="00B953A3"/>
    <w:rsid w:val="00B967FA"/>
    <w:rsid w:val="00B975AB"/>
    <w:rsid w:val="00B97904"/>
    <w:rsid w:val="00BA44B1"/>
    <w:rsid w:val="00BA72CA"/>
    <w:rsid w:val="00BA7D61"/>
    <w:rsid w:val="00BB0A3C"/>
    <w:rsid w:val="00BB143F"/>
    <w:rsid w:val="00BB27DA"/>
    <w:rsid w:val="00BB57E1"/>
    <w:rsid w:val="00BC176E"/>
    <w:rsid w:val="00BC4E20"/>
    <w:rsid w:val="00BC4E66"/>
    <w:rsid w:val="00BC6A39"/>
    <w:rsid w:val="00BD0504"/>
    <w:rsid w:val="00BD0B17"/>
    <w:rsid w:val="00BD12C0"/>
    <w:rsid w:val="00BD29EB"/>
    <w:rsid w:val="00BD3146"/>
    <w:rsid w:val="00BD34E4"/>
    <w:rsid w:val="00BE0A71"/>
    <w:rsid w:val="00BE138C"/>
    <w:rsid w:val="00BE15FF"/>
    <w:rsid w:val="00BE2765"/>
    <w:rsid w:val="00BE4BF6"/>
    <w:rsid w:val="00BE7FA6"/>
    <w:rsid w:val="00BF12FC"/>
    <w:rsid w:val="00BF2A56"/>
    <w:rsid w:val="00BF2F4E"/>
    <w:rsid w:val="00BF5698"/>
    <w:rsid w:val="00C0195C"/>
    <w:rsid w:val="00C028E2"/>
    <w:rsid w:val="00C05641"/>
    <w:rsid w:val="00C05E22"/>
    <w:rsid w:val="00C101C0"/>
    <w:rsid w:val="00C10E5C"/>
    <w:rsid w:val="00C10FAC"/>
    <w:rsid w:val="00C1333C"/>
    <w:rsid w:val="00C14D69"/>
    <w:rsid w:val="00C152D1"/>
    <w:rsid w:val="00C154ED"/>
    <w:rsid w:val="00C15866"/>
    <w:rsid w:val="00C17180"/>
    <w:rsid w:val="00C17A60"/>
    <w:rsid w:val="00C17BC4"/>
    <w:rsid w:val="00C24F10"/>
    <w:rsid w:val="00C27F94"/>
    <w:rsid w:val="00C30816"/>
    <w:rsid w:val="00C317DD"/>
    <w:rsid w:val="00C320D8"/>
    <w:rsid w:val="00C32391"/>
    <w:rsid w:val="00C32732"/>
    <w:rsid w:val="00C33ACA"/>
    <w:rsid w:val="00C370F0"/>
    <w:rsid w:val="00C42BFB"/>
    <w:rsid w:val="00C42F03"/>
    <w:rsid w:val="00C43406"/>
    <w:rsid w:val="00C4399C"/>
    <w:rsid w:val="00C45464"/>
    <w:rsid w:val="00C46C13"/>
    <w:rsid w:val="00C47090"/>
    <w:rsid w:val="00C52975"/>
    <w:rsid w:val="00C55D3E"/>
    <w:rsid w:val="00C578CD"/>
    <w:rsid w:val="00C6103B"/>
    <w:rsid w:val="00C64167"/>
    <w:rsid w:val="00C64293"/>
    <w:rsid w:val="00C64ED9"/>
    <w:rsid w:val="00C651D6"/>
    <w:rsid w:val="00C6753F"/>
    <w:rsid w:val="00C679B1"/>
    <w:rsid w:val="00C67D41"/>
    <w:rsid w:val="00C71A2A"/>
    <w:rsid w:val="00C81A03"/>
    <w:rsid w:val="00C81E40"/>
    <w:rsid w:val="00C87E67"/>
    <w:rsid w:val="00C908D8"/>
    <w:rsid w:val="00C9236F"/>
    <w:rsid w:val="00C93933"/>
    <w:rsid w:val="00C95316"/>
    <w:rsid w:val="00C95B67"/>
    <w:rsid w:val="00C96244"/>
    <w:rsid w:val="00C967E6"/>
    <w:rsid w:val="00C96967"/>
    <w:rsid w:val="00CA2326"/>
    <w:rsid w:val="00CA2D3D"/>
    <w:rsid w:val="00CA53A1"/>
    <w:rsid w:val="00CA6447"/>
    <w:rsid w:val="00CA77B3"/>
    <w:rsid w:val="00CB21B9"/>
    <w:rsid w:val="00CB5E6C"/>
    <w:rsid w:val="00CB6FB1"/>
    <w:rsid w:val="00CC10BC"/>
    <w:rsid w:val="00CD03B3"/>
    <w:rsid w:val="00CD0BF1"/>
    <w:rsid w:val="00CD3469"/>
    <w:rsid w:val="00CD3FB7"/>
    <w:rsid w:val="00CD46C4"/>
    <w:rsid w:val="00CD6E21"/>
    <w:rsid w:val="00CE21C2"/>
    <w:rsid w:val="00CE3825"/>
    <w:rsid w:val="00CE6D6D"/>
    <w:rsid w:val="00CE70ED"/>
    <w:rsid w:val="00CF653C"/>
    <w:rsid w:val="00CF71C2"/>
    <w:rsid w:val="00CF7D14"/>
    <w:rsid w:val="00D075B1"/>
    <w:rsid w:val="00D106B3"/>
    <w:rsid w:val="00D14045"/>
    <w:rsid w:val="00D2191E"/>
    <w:rsid w:val="00D26B88"/>
    <w:rsid w:val="00D30355"/>
    <w:rsid w:val="00D31789"/>
    <w:rsid w:val="00D32FE1"/>
    <w:rsid w:val="00D403CA"/>
    <w:rsid w:val="00D43152"/>
    <w:rsid w:val="00D45350"/>
    <w:rsid w:val="00D45A88"/>
    <w:rsid w:val="00D46753"/>
    <w:rsid w:val="00D5086A"/>
    <w:rsid w:val="00D53868"/>
    <w:rsid w:val="00D55C97"/>
    <w:rsid w:val="00D60542"/>
    <w:rsid w:val="00D61642"/>
    <w:rsid w:val="00D620C0"/>
    <w:rsid w:val="00D63987"/>
    <w:rsid w:val="00D64703"/>
    <w:rsid w:val="00D64CA9"/>
    <w:rsid w:val="00D73440"/>
    <w:rsid w:val="00D75090"/>
    <w:rsid w:val="00D75F80"/>
    <w:rsid w:val="00D807B1"/>
    <w:rsid w:val="00D82670"/>
    <w:rsid w:val="00D82C36"/>
    <w:rsid w:val="00D835DD"/>
    <w:rsid w:val="00D8486D"/>
    <w:rsid w:val="00D84A2A"/>
    <w:rsid w:val="00D84DAE"/>
    <w:rsid w:val="00D90DFA"/>
    <w:rsid w:val="00D94CE8"/>
    <w:rsid w:val="00D94EFE"/>
    <w:rsid w:val="00D95B95"/>
    <w:rsid w:val="00D96E20"/>
    <w:rsid w:val="00DA1148"/>
    <w:rsid w:val="00DB0BD4"/>
    <w:rsid w:val="00DB164C"/>
    <w:rsid w:val="00DB3B8C"/>
    <w:rsid w:val="00DB44B4"/>
    <w:rsid w:val="00DB4B55"/>
    <w:rsid w:val="00DB61AD"/>
    <w:rsid w:val="00DB6A3D"/>
    <w:rsid w:val="00DC1B9F"/>
    <w:rsid w:val="00DC4BF0"/>
    <w:rsid w:val="00DC5654"/>
    <w:rsid w:val="00DC6380"/>
    <w:rsid w:val="00DC6931"/>
    <w:rsid w:val="00DD3293"/>
    <w:rsid w:val="00DD4291"/>
    <w:rsid w:val="00DE4907"/>
    <w:rsid w:val="00DF1762"/>
    <w:rsid w:val="00DF2F27"/>
    <w:rsid w:val="00DF3D48"/>
    <w:rsid w:val="00DF7548"/>
    <w:rsid w:val="00E02A8B"/>
    <w:rsid w:val="00E0373A"/>
    <w:rsid w:val="00E03AFF"/>
    <w:rsid w:val="00E03D86"/>
    <w:rsid w:val="00E05C64"/>
    <w:rsid w:val="00E11027"/>
    <w:rsid w:val="00E11A6D"/>
    <w:rsid w:val="00E123A0"/>
    <w:rsid w:val="00E20AA5"/>
    <w:rsid w:val="00E20E78"/>
    <w:rsid w:val="00E227AE"/>
    <w:rsid w:val="00E26393"/>
    <w:rsid w:val="00E3201D"/>
    <w:rsid w:val="00E32941"/>
    <w:rsid w:val="00E36B33"/>
    <w:rsid w:val="00E36BE9"/>
    <w:rsid w:val="00E406F6"/>
    <w:rsid w:val="00E42127"/>
    <w:rsid w:val="00E42667"/>
    <w:rsid w:val="00E45EA1"/>
    <w:rsid w:val="00E513C5"/>
    <w:rsid w:val="00E51B1C"/>
    <w:rsid w:val="00E54C61"/>
    <w:rsid w:val="00E57BF5"/>
    <w:rsid w:val="00E62984"/>
    <w:rsid w:val="00E66AC3"/>
    <w:rsid w:val="00E67661"/>
    <w:rsid w:val="00E7306F"/>
    <w:rsid w:val="00E7484B"/>
    <w:rsid w:val="00E752FC"/>
    <w:rsid w:val="00E82B16"/>
    <w:rsid w:val="00E8308B"/>
    <w:rsid w:val="00E861F3"/>
    <w:rsid w:val="00E91756"/>
    <w:rsid w:val="00E93E67"/>
    <w:rsid w:val="00E943A9"/>
    <w:rsid w:val="00E95DA2"/>
    <w:rsid w:val="00E97870"/>
    <w:rsid w:val="00EA2848"/>
    <w:rsid w:val="00EA30F1"/>
    <w:rsid w:val="00EA3AAD"/>
    <w:rsid w:val="00EA40F1"/>
    <w:rsid w:val="00EA43FC"/>
    <w:rsid w:val="00EA7766"/>
    <w:rsid w:val="00EB5B39"/>
    <w:rsid w:val="00EB6417"/>
    <w:rsid w:val="00EC04D9"/>
    <w:rsid w:val="00EC2A0B"/>
    <w:rsid w:val="00EC4087"/>
    <w:rsid w:val="00EC5B6D"/>
    <w:rsid w:val="00EC6E53"/>
    <w:rsid w:val="00ED2C29"/>
    <w:rsid w:val="00ED4038"/>
    <w:rsid w:val="00ED411E"/>
    <w:rsid w:val="00EE0699"/>
    <w:rsid w:val="00EE0B44"/>
    <w:rsid w:val="00EE1732"/>
    <w:rsid w:val="00EE4ACA"/>
    <w:rsid w:val="00EF1ADF"/>
    <w:rsid w:val="00EF75FA"/>
    <w:rsid w:val="00F0100B"/>
    <w:rsid w:val="00F013AD"/>
    <w:rsid w:val="00F0395C"/>
    <w:rsid w:val="00F03F25"/>
    <w:rsid w:val="00F0430B"/>
    <w:rsid w:val="00F04832"/>
    <w:rsid w:val="00F05B90"/>
    <w:rsid w:val="00F07BA1"/>
    <w:rsid w:val="00F139DD"/>
    <w:rsid w:val="00F15D04"/>
    <w:rsid w:val="00F15F36"/>
    <w:rsid w:val="00F15F37"/>
    <w:rsid w:val="00F15F9C"/>
    <w:rsid w:val="00F16798"/>
    <w:rsid w:val="00F16B8C"/>
    <w:rsid w:val="00F2004A"/>
    <w:rsid w:val="00F21455"/>
    <w:rsid w:val="00F22E40"/>
    <w:rsid w:val="00F264BE"/>
    <w:rsid w:val="00F2684C"/>
    <w:rsid w:val="00F26A82"/>
    <w:rsid w:val="00F27409"/>
    <w:rsid w:val="00F3618A"/>
    <w:rsid w:val="00F362D5"/>
    <w:rsid w:val="00F417DB"/>
    <w:rsid w:val="00F44A4C"/>
    <w:rsid w:val="00F451CB"/>
    <w:rsid w:val="00F451EB"/>
    <w:rsid w:val="00F47EF3"/>
    <w:rsid w:val="00F47F11"/>
    <w:rsid w:val="00F50576"/>
    <w:rsid w:val="00F51C84"/>
    <w:rsid w:val="00F52165"/>
    <w:rsid w:val="00F52F87"/>
    <w:rsid w:val="00F5481C"/>
    <w:rsid w:val="00F55487"/>
    <w:rsid w:val="00F555FC"/>
    <w:rsid w:val="00F558F5"/>
    <w:rsid w:val="00F57D6C"/>
    <w:rsid w:val="00F6486F"/>
    <w:rsid w:val="00F6706C"/>
    <w:rsid w:val="00F71990"/>
    <w:rsid w:val="00F82418"/>
    <w:rsid w:val="00F82F69"/>
    <w:rsid w:val="00F87F9D"/>
    <w:rsid w:val="00F905B8"/>
    <w:rsid w:val="00F92317"/>
    <w:rsid w:val="00F94615"/>
    <w:rsid w:val="00F94883"/>
    <w:rsid w:val="00F9617E"/>
    <w:rsid w:val="00F964CE"/>
    <w:rsid w:val="00F96CDA"/>
    <w:rsid w:val="00FA066D"/>
    <w:rsid w:val="00FA121C"/>
    <w:rsid w:val="00FA3E68"/>
    <w:rsid w:val="00FA7DDB"/>
    <w:rsid w:val="00FB271B"/>
    <w:rsid w:val="00FB4296"/>
    <w:rsid w:val="00FB4BE4"/>
    <w:rsid w:val="00FC0B0C"/>
    <w:rsid w:val="00FC1774"/>
    <w:rsid w:val="00FC44F8"/>
    <w:rsid w:val="00FC482F"/>
    <w:rsid w:val="00FC7D82"/>
    <w:rsid w:val="00FC7E1A"/>
    <w:rsid w:val="00FD05F3"/>
    <w:rsid w:val="00FD0B97"/>
    <w:rsid w:val="00FD59DF"/>
    <w:rsid w:val="00FE21AC"/>
    <w:rsid w:val="00FE47ED"/>
    <w:rsid w:val="00FE5E7C"/>
    <w:rsid w:val="00FE6F78"/>
    <w:rsid w:val="00FF6FA0"/>
    <w:rsid w:val="01760ECA"/>
    <w:rsid w:val="017D4B75"/>
    <w:rsid w:val="01B81F72"/>
    <w:rsid w:val="01DDD302"/>
    <w:rsid w:val="0221183B"/>
    <w:rsid w:val="0246D2AD"/>
    <w:rsid w:val="0256AFE0"/>
    <w:rsid w:val="025FA0FB"/>
    <w:rsid w:val="027FBC92"/>
    <w:rsid w:val="0285815B"/>
    <w:rsid w:val="02C2E876"/>
    <w:rsid w:val="02F1A3D3"/>
    <w:rsid w:val="031C2CD4"/>
    <w:rsid w:val="0330F72D"/>
    <w:rsid w:val="03467E7D"/>
    <w:rsid w:val="0367EED4"/>
    <w:rsid w:val="0379A363"/>
    <w:rsid w:val="037BD884"/>
    <w:rsid w:val="0391DAE9"/>
    <w:rsid w:val="03DEE4AB"/>
    <w:rsid w:val="03F49611"/>
    <w:rsid w:val="040743CB"/>
    <w:rsid w:val="0432D726"/>
    <w:rsid w:val="046C26AC"/>
    <w:rsid w:val="04826327"/>
    <w:rsid w:val="04B622DE"/>
    <w:rsid w:val="04B7FD35"/>
    <w:rsid w:val="04BF97EA"/>
    <w:rsid w:val="04FC00C0"/>
    <w:rsid w:val="056383D0"/>
    <w:rsid w:val="0570D46E"/>
    <w:rsid w:val="05726A49"/>
    <w:rsid w:val="0592AEBF"/>
    <w:rsid w:val="05A07439"/>
    <w:rsid w:val="05A23F0B"/>
    <w:rsid w:val="05F2FC6E"/>
    <w:rsid w:val="05F3B24C"/>
    <w:rsid w:val="05F4394C"/>
    <w:rsid w:val="061B18C7"/>
    <w:rsid w:val="063A76D2"/>
    <w:rsid w:val="066FA6EF"/>
    <w:rsid w:val="0676A56B"/>
    <w:rsid w:val="06EE1FD5"/>
    <w:rsid w:val="06F74145"/>
    <w:rsid w:val="0733121E"/>
    <w:rsid w:val="07B4B86A"/>
    <w:rsid w:val="08033FFA"/>
    <w:rsid w:val="08289FE6"/>
    <w:rsid w:val="082B81B3"/>
    <w:rsid w:val="0835B5D1"/>
    <w:rsid w:val="0836CB5A"/>
    <w:rsid w:val="0877F437"/>
    <w:rsid w:val="08A623E9"/>
    <w:rsid w:val="08A9754C"/>
    <w:rsid w:val="08BB868E"/>
    <w:rsid w:val="08C39BF8"/>
    <w:rsid w:val="08E7D84E"/>
    <w:rsid w:val="08F92F48"/>
    <w:rsid w:val="091153A0"/>
    <w:rsid w:val="09359968"/>
    <w:rsid w:val="094BEE72"/>
    <w:rsid w:val="099B9133"/>
    <w:rsid w:val="09CB6B7F"/>
    <w:rsid w:val="0A5AF309"/>
    <w:rsid w:val="0A5F6C59"/>
    <w:rsid w:val="0A7A4FCB"/>
    <w:rsid w:val="0AD0EC11"/>
    <w:rsid w:val="0AEAF2A7"/>
    <w:rsid w:val="0AF0803F"/>
    <w:rsid w:val="0B17F534"/>
    <w:rsid w:val="0B1DA60E"/>
    <w:rsid w:val="0B2D3981"/>
    <w:rsid w:val="0B4A1437"/>
    <w:rsid w:val="0B87F476"/>
    <w:rsid w:val="0B8EF7B8"/>
    <w:rsid w:val="0BEF6C56"/>
    <w:rsid w:val="0C112E89"/>
    <w:rsid w:val="0C1E01DC"/>
    <w:rsid w:val="0C313B6C"/>
    <w:rsid w:val="0C36765B"/>
    <w:rsid w:val="0C45DA9A"/>
    <w:rsid w:val="0C5AD834"/>
    <w:rsid w:val="0CA05896"/>
    <w:rsid w:val="0CABB47F"/>
    <w:rsid w:val="0CDC8B6C"/>
    <w:rsid w:val="0D02CDDB"/>
    <w:rsid w:val="0D05BF43"/>
    <w:rsid w:val="0D29BB7F"/>
    <w:rsid w:val="0D773416"/>
    <w:rsid w:val="0D78E894"/>
    <w:rsid w:val="0DAE2611"/>
    <w:rsid w:val="0DB088EB"/>
    <w:rsid w:val="0DB0DCA3"/>
    <w:rsid w:val="0DB1F8C0"/>
    <w:rsid w:val="0DB2CAFF"/>
    <w:rsid w:val="0DBB2DA2"/>
    <w:rsid w:val="0DFB203F"/>
    <w:rsid w:val="0E123486"/>
    <w:rsid w:val="0E201E4B"/>
    <w:rsid w:val="0E4D13A7"/>
    <w:rsid w:val="0E58B60E"/>
    <w:rsid w:val="0E613575"/>
    <w:rsid w:val="0E78D416"/>
    <w:rsid w:val="0E7FCCE0"/>
    <w:rsid w:val="0E8463BA"/>
    <w:rsid w:val="0E9389AD"/>
    <w:rsid w:val="0EF19AD6"/>
    <w:rsid w:val="0EF238E0"/>
    <w:rsid w:val="0F0C2E96"/>
    <w:rsid w:val="0F49F672"/>
    <w:rsid w:val="0F631ECF"/>
    <w:rsid w:val="0F884321"/>
    <w:rsid w:val="0FA1E05B"/>
    <w:rsid w:val="0FB24E1E"/>
    <w:rsid w:val="0FE34A0A"/>
    <w:rsid w:val="0FF460A1"/>
    <w:rsid w:val="100985E8"/>
    <w:rsid w:val="1020070D"/>
    <w:rsid w:val="103D574B"/>
    <w:rsid w:val="1040C7B6"/>
    <w:rsid w:val="104A9F6D"/>
    <w:rsid w:val="104FE1A6"/>
    <w:rsid w:val="105CEE3C"/>
    <w:rsid w:val="106225EE"/>
    <w:rsid w:val="10863BE9"/>
    <w:rsid w:val="10C0C944"/>
    <w:rsid w:val="112E56C5"/>
    <w:rsid w:val="1154CD22"/>
    <w:rsid w:val="116E83EC"/>
    <w:rsid w:val="11726F76"/>
    <w:rsid w:val="11769107"/>
    <w:rsid w:val="11AEEA24"/>
    <w:rsid w:val="11B2A9B7"/>
    <w:rsid w:val="11C29C8A"/>
    <w:rsid w:val="11D0D5A4"/>
    <w:rsid w:val="11FD173F"/>
    <w:rsid w:val="11FE1973"/>
    <w:rsid w:val="1212E1A3"/>
    <w:rsid w:val="1214C751"/>
    <w:rsid w:val="122D46A7"/>
    <w:rsid w:val="123B4B55"/>
    <w:rsid w:val="12819734"/>
    <w:rsid w:val="128C992A"/>
    <w:rsid w:val="128CDDBE"/>
    <w:rsid w:val="1294759A"/>
    <w:rsid w:val="12E0636B"/>
    <w:rsid w:val="12F3DEE6"/>
    <w:rsid w:val="12F44330"/>
    <w:rsid w:val="130F9A1A"/>
    <w:rsid w:val="1322FD52"/>
    <w:rsid w:val="134ABA85"/>
    <w:rsid w:val="135E2F05"/>
    <w:rsid w:val="1364C177"/>
    <w:rsid w:val="138CE995"/>
    <w:rsid w:val="13A8DF1A"/>
    <w:rsid w:val="13CF4676"/>
    <w:rsid w:val="13DDBA03"/>
    <w:rsid w:val="13E75A2B"/>
    <w:rsid w:val="13E88C41"/>
    <w:rsid w:val="140BC16B"/>
    <w:rsid w:val="141BBEDF"/>
    <w:rsid w:val="1455A7BE"/>
    <w:rsid w:val="14673FAD"/>
    <w:rsid w:val="146D06AD"/>
    <w:rsid w:val="146E3DD0"/>
    <w:rsid w:val="1478CAEA"/>
    <w:rsid w:val="14D26918"/>
    <w:rsid w:val="14D80D22"/>
    <w:rsid w:val="14F08663"/>
    <w:rsid w:val="1530EBDD"/>
    <w:rsid w:val="154BBF0C"/>
    <w:rsid w:val="1553425C"/>
    <w:rsid w:val="15DCDB18"/>
    <w:rsid w:val="15E04DE0"/>
    <w:rsid w:val="15EE5156"/>
    <w:rsid w:val="1637D23B"/>
    <w:rsid w:val="1662AE87"/>
    <w:rsid w:val="16A1287A"/>
    <w:rsid w:val="16B64760"/>
    <w:rsid w:val="16C4D69A"/>
    <w:rsid w:val="16EB0D97"/>
    <w:rsid w:val="17010B5E"/>
    <w:rsid w:val="1746C24D"/>
    <w:rsid w:val="1746E1F0"/>
    <w:rsid w:val="17630257"/>
    <w:rsid w:val="178F50B1"/>
    <w:rsid w:val="17C2378A"/>
    <w:rsid w:val="17E36F18"/>
    <w:rsid w:val="17FD7C51"/>
    <w:rsid w:val="1801EF40"/>
    <w:rsid w:val="1844E1CA"/>
    <w:rsid w:val="18603860"/>
    <w:rsid w:val="1895C578"/>
    <w:rsid w:val="189CDBBF"/>
    <w:rsid w:val="18C901BC"/>
    <w:rsid w:val="18D52F17"/>
    <w:rsid w:val="18D5F12A"/>
    <w:rsid w:val="18D64328"/>
    <w:rsid w:val="18EF1569"/>
    <w:rsid w:val="19252D6F"/>
    <w:rsid w:val="19930A1A"/>
    <w:rsid w:val="19AE7A7B"/>
    <w:rsid w:val="1A1513F2"/>
    <w:rsid w:val="1A173C3C"/>
    <w:rsid w:val="1A1F192F"/>
    <w:rsid w:val="1A274090"/>
    <w:rsid w:val="1A34AC11"/>
    <w:rsid w:val="1A3BAD2D"/>
    <w:rsid w:val="1A3EBA6F"/>
    <w:rsid w:val="1A7C2CB8"/>
    <w:rsid w:val="1A7E82B2"/>
    <w:rsid w:val="1A8AE5CA"/>
    <w:rsid w:val="1AC8CF8B"/>
    <w:rsid w:val="1AD76EFA"/>
    <w:rsid w:val="1AE6C5EB"/>
    <w:rsid w:val="1AEF5276"/>
    <w:rsid w:val="1AFC5B76"/>
    <w:rsid w:val="1AFCCB27"/>
    <w:rsid w:val="1B19E340"/>
    <w:rsid w:val="1B389C6E"/>
    <w:rsid w:val="1B4296F5"/>
    <w:rsid w:val="1B4AC150"/>
    <w:rsid w:val="1B54E878"/>
    <w:rsid w:val="1B89B883"/>
    <w:rsid w:val="1B8B6E02"/>
    <w:rsid w:val="1B978241"/>
    <w:rsid w:val="1B9FE900"/>
    <w:rsid w:val="1BB0E453"/>
    <w:rsid w:val="1BEB5E06"/>
    <w:rsid w:val="1BFB5AED"/>
    <w:rsid w:val="1C0BC643"/>
    <w:rsid w:val="1C26474F"/>
    <w:rsid w:val="1C279588"/>
    <w:rsid w:val="1C4DB7F2"/>
    <w:rsid w:val="1C5BF6AD"/>
    <w:rsid w:val="1C77F726"/>
    <w:rsid w:val="1CAF9DBC"/>
    <w:rsid w:val="1CE0C7F6"/>
    <w:rsid w:val="1CEBFB1A"/>
    <w:rsid w:val="1D2354E2"/>
    <w:rsid w:val="1D2588E4"/>
    <w:rsid w:val="1D39B2C2"/>
    <w:rsid w:val="1D795A82"/>
    <w:rsid w:val="1D872E67"/>
    <w:rsid w:val="1DBCA84E"/>
    <w:rsid w:val="1DCD1BD9"/>
    <w:rsid w:val="1DD243DB"/>
    <w:rsid w:val="1E08274B"/>
    <w:rsid w:val="1E14B9E5"/>
    <w:rsid w:val="1E302133"/>
    <w:rsid w:val="1E3EE187"/>
    <w:rsid w:val="1E468BF1"/>
    <w:rsid w:val="1E54F47A"/>
    <w:rsid w:val="1E82EB93"/>
    <w:rsid w:val="1E863C87"/>
    <w:rsid w:val="1E87CB7B"/>
    <w:rsid w:val="1E8DF770"/>
    <w:rsid w:val="1EA1F2C2"/>
    <w:rsid w:val="1EB9DD22"/>
    <w:rsid w:val="1F005A39"/>
    <w:rsid w:val="1F0506FC"/>
    <w:rsid w:val="1F49453F"/>
    <w:rsid w:val="1F5878AF"/>
    <w:rsid w:val="1F5CB442"/>
    <w:rsid w:val="1F68CA95"/>
    <w:rsid w:val="1F7312E9"/>
    <w:rsid w:val="1FB08A46"/>
    <w:rsid w:val="200F313E"/>
    <w:rsid w:val="202170E2"/>
    <w:rsid w:val="20370FAE"/>
    <w:rsid w:val="203DC323"/>
    <w:rsid w:val="20701057"/>
    <w:rsid w:val="2070E7C3"/>
    <w:rsid w:val="2082B305"/>
    <w:rsid w:val="209AB37F"/>
    <w:rsid w:val="20B3E713"/>
    <w:rsid w:val="20BDACB9"/>
    <w:rsid w:val="20D100DB"/>
    <w:rsid w:val="20EC69FF"/>
    <w:rsid w:val="21099D68"/>
    <w:rsid w:val="212D4D6F"/>
    <w:rsid w:val="2142C0ED"/>
    <w:rsid w:val="21556E3C"/>
    <w:rsid w:val="21AB45F1"/>
    <w:rsid w:val="21AECD07"/>
    <w:rsid w:val="21B29477"/>
    <w:rsid w:val="220624FD"/>
    <w:rsid w:val="222D8FBA"/>
    <w:rsid w:val="22458B82"/>
    <w:rsid w:val="226B108D"/>
    <w:rsid w:val="229201FE"/>
    <w:rsid w:val="22A94E0F"/>
    <w:rsid w:val="22AF3D06"/>
    <w:rsid w:val="22C568F1"/>
    <w:rsid w:val="2328659D"/>
    <w:rsid w:val="233ACEDB"/>
    <w:rsid w:val="233D8F47"/>
    <w:rsid w:val="23413F84"/>
    <w:rsid w:val="237BA20B"/>
    <w:rsid w:val="237D3B40"/>
    <w:rsid w:val="237F32C8"/>
    <w:rsid w:val="23EAE327"/>
    <w:rsid w:val="242A9662"/>
    <w:rsid w:val="24C97147"/>
    <w:rsid w:val="24CC3B12"/>
    <w:rsid w:val="24DF3BC8"/>
    <w:rsid w:val="24EC620C"/>
    <w:rsid w:val="2516631C"/>
    <w:rsid w:val="2523C45D"/>
    <w:rsid w:val="2531623A"/>
    <w:rsid w:val="25325048"/>
    <w:rsid w:val="2544C4A7"/>
    <w:rsid w:val="2562366A"/>
    <w:rsid w:val="256FB106"/>
    <w:rsid w:val="257D2C44"/>
    <w:rsid w:val="25898DED"/>
    <w:rsid w:val="258F4B21"/>
    <w:rsid w:val="259D7CC4"/>
    <w:rsid w:val="25A5B5DF"/>
    <w:rsid w:val="25A5FE69"/>
    <w:rsid w:val="25B4AAAF"/>
    <w:rsid w:val="25BAC7E5"/>
    <w:rsid w:val="2628DF5F"/>
    <w:rsid w:val="26388B93"/>
    <w:rsid w:val="268A1794"/>
    <w:rsid w:val="268DC79E"/>
    <w:rsid w:val="2690CD51"/>
    <w:rsid w:val="26DDBE44"/>
    <w:rsid w:val="26E48BD5"/>
    <w:rsid w:val="270F157E"/>
    <w:rsid w:val="271018E1"/>
    <w:rsid w:val="2718FCA5"/>
    <w:rsid w:val="273D2105"/>
    <w:rsid w:val="278C7336"/>
    <w:rsid w:val="27A0C79A"/>
    <w:rsid w:val="27C4AFC0"/>
    <w:rsid w:val="2828D3BF"/>
    <w:rsid w:val="285800C9"/>
    <w:rsid w:val="2870542C"/>
    <w:rsid w:val="2895AC2B"/>
    <w:rsid w:val="2897AC1D"/>
    <w:rsid w:val="28B6314F"/>
    <w:rsid w:val="28CD7215"/>
    <w:rsid w:val="28D26867"/>
    <w:rsid w:val="28D8DC01"/>
    <w:rsid w:val="28F8D61B"/>
    <w:rsid w:val="2903C85E"/>
    <w:rsid w:val="29133076"/>
    <w:rsid w:val="2921C8C5"/>
    <w:rsid w:val="292923F7"/>
    <w:rsid w:val="29370C85"/>
    <w:rsid w:val="2950F2F7"/>
    <w:rsid w:val="296A1F1D"/>
    <w:rsid w:val="296FBC9B"/>
    <w:rsid w:val="2997A721"/>
    <w:rsid w:val="29B9C01C"/>
    <w:rsid w:val="29C82F5D"/>
    <w:rsid w:val="29E56194"/>
    <w:rsid w:val="29EA0A0D"/>
    <w:rsid w:val="29FAC892"/>
    <w:rsid w:val="2A0B22D2"/>
    <w:rsid w:val="2A15D7A2"/>
    <w:rsid w:val="2A50D5E4"/>
    <w:rsid w:val="2A5A64F0"/>
    <w:rsid w:val="2A5DCD7A"/>
    <w:rsid w:val="2A6937F6"/>
    <w:rsid w:val="2ABBF4DA"/>
    <w:rsid w:val="2B051A8D"/>
    <w:rsid w:val="2B655FF6"/>
    <w:rsid w:val="2B7CF980"/>
    <w:rsid w:val="2B8075CA"/>
    <w:rsid w:val="2BD36CDB"/>
    <w:rsid w:val="2BD55162"/>
    <w:rsid w:val="2BEF5FB3"/>
    <w:rsid w:val="2C098C50"/>
    <w:rsid w:val="2C11AEBF"/>
    <w:rsid w:val="2C3076DD"/>
    <w:rsid w:val="2C7A5C9B"/>
    <w:rsid w:val="2C870F38"/>
    <w:rsid w:val="2CB61F86"/>
    <w:rsid w:val="2CFC84A3"/>
    <w:rsid w:val="2D0A893B"/>
    <w:rsid w:val="2D17962D"/>
    <w:rsid w:val="2D1D8E8E"/>
    <w:rsid w:val="2D2603B6"/>
    <w:rsid w:val="2D301E23"/>
    <w:rsid w:val="2D652EA5"/>
    <w:rsid w:val="2D7121C3"/>
    <w:rsid w:val="2D8F991D"/>
    <w:rsid w:val="2DE25B2B"/>
    <w:rsid w:val="2DEA433D"/>
    <w:rsid w:val="2DF6E0C1"/>
    <w:rsid w:val="2DFE4C2E"/>
    <w:rsid w:val="2E6CF5B1"/>
    <w:rsid w:val="2EAC1722"/>
    <w:rsid w:val="2EFFEA5A"/>
    <w:rsid w:val="2F17A048"/>
    <w:rsid w:val="2F453757"/>
    <w:rsid w:val="2F68CDAB"/>
    <w:rsid w:val="2F71CF0B"/>
    <w:rsid w:val="2F8E3DB7"/>
    <w:rsid w:val="2F997D52"/>
    <w:rsid w:val="301935C6"/>
    <w:rsid w:val="303B7ABB"/>
    <w:rsid w:val="304A66CB"/>
    <w:rsid w:val="3058C622"/>
    <w:rsid w:val="30950468"/>
    <w:rsid w:val="309BE9BB"/>
    <w:rsid w:val="30D45B52"/>
    <w:rsid w:val="30DE9B8E"/>
    <w:rsid w:val="312958B5"/>
    <w:rsid w:val="3159D4FE"/>
    <w:rsid w:val="318BB4CC"/>
    <w:rsid w:val="31A79865"/>
    <w:rsid w:val="31C5DE6F"/>
    <w:rsid w:val="31CFF5C6"/>
    <w:rsid w:val="322C8A3E"/>
    <w:rsid w:val="324239EA"/>
    <w:rsid w:val="32538AAC"/>
    <w:rsid w:val="325CCB0B"/>
    <w:rsid w:val="32624437"/>
    <w:rsid w:val="326A659D"/>
    <w:rsid w:val="329107F4"/>
    <w:rsid w:val="3294B3F4"/>
    <w:rsid w:val="32C66804"/>
    <w:rsid w:val="330D10A1"/>
    <w:rsid w:val="3311A0D4"/>
    <w:rsid w:val="33331DB7"/>
    <w:rsid w:val="3349DE19"/>
    <w:rsid w:val="3396735E"/>
    <w:rsid w:val="33B054F3"/>
    <w:rsid w:val="33B5C39E"/>
    <w:rsid w:val="3499C581"/>
    <w:rsid w:val="34B0B313"/>
    <w:rsid w:val="3516CD8E"/>
    <w:rsid w:val="351CA832"/>
    <w:rsid w:val="3540806D"/>
    <w:rsid w:val="357BE194"/>
    <w:rsid w:val="35979519"/>
    <w:rsid w:val="359A7831"/>
    <w:rsid w:val="35F1BB08"/>
    <w:rsid w:val="360013B6"/>
    <w:rsid w:val="3601F2A6"/>
    <w:rsid w:val="360EBF30"/>
    <w:rsid w:val="367E4DFD"/>
    <w:rsid w:val="36984324"/>
    <w:rsid w:val="36A28CEC"/>
    <w:rsid w:val="36B850B6"/>
    <w:rsid w:val="36CC84B4"/>
    <w:rsid w:val="36DAB5A9"/>
    <w:rsid w:val="3720DB74"/>
    <w:rsid w:val="37339373"/>
    <w:rsid w:val="374C4938"/>
    <w:rsid w:val="37731C02"/>
    <w:rsid w:val="37A6BAB1"/>
    <w:rsid w:val="37B8ABF6"/>
    <w:rsid w:val="37C7AC72"/>
    <w:rsid w:val="380DC8AF"/>
    <w:rsid w:val="382C7AB9"/>
    <w:rsid w:val="3854C2D3"/>
    <w:rsid w:val="38774D85"/>
    <w:rsid w:val="388D08E8"/>
    <w:rsid w:val="38ACE7D2"/>
    <w:rsid w:val="38CAF4DB"/>
    <w:rsid w:val="38E5F463"/>
    <w:rsid w:val="38FD36D6"/>
    <w:rsid w:val="395A9EBF"/>
    <w:rsid w:val="39A7BE9B"/>
    <w:rsid w:val="39C1DF4E"/>
    <w:rsid w:val="3A05B4E2"/>
    <w:rsid w:val="3A09A5A5"/>
    <w:rsid w:val="3A0F7FCC"/>
    <w:rsid w:val="3A29519F"/>
    <w:rsid w:val="3A31881D"/>
    <w:rsid w:val="3A680014"/>
    <w:rsid w:val="3A76A0FF"/>
    <w:rsid w:val="3AAA2261"/>
    <w:rsid w:val="3AB2B7CC"/>
    <w:rsid w:val="3AC1098E"/>
    <w:rsid w:val="3AC4B2DE"/>
    <w:rsid w:val="3AD200EA"/>
    <w:rsid w:val="3AD563C9"/>
    <w:rsid w:val="3AE6D8AE"/>
    <w:rsid w:val="3B088869"/>
    <w:rsid w:val="3B165A2A"/>
    <w:rsid w:val="3B30D231"/>
    <w:rsid w:val="3B44557C"/>
    <w:rsid w:val="3B4E2A50"/>
    <w:rsid w:val="3B5BE86D"/>
    <w:rsid w:val="3B9F84EE"/>
    <w:rsid w:val="3BD1F6B8"/>
    <w:rsid w:val="3C460107"/>
    <w:rsid w:val="3C75E981"/>
    <w:rsid w:val="3C7638D8"/>
    <w:rsid w:val="3CC05812"/>
    <w:rsid w:val="3D2B56A4"/>
    <w:rsid w:val="3D456928"/>
    <w:rsid w:val="3D6ACE14"/>
    <w:rsid w:val="3D718320"/>
    <w:rsid w:val="3DA27EAA"/>
    <w:rsid w:val="3DA64F79"/>
    <w:rsid w:val="3DC868BA"/>
    <w:rsid w:val="3DDF717A"/>
    <w:rsid w:val="3DE7BD1B"/>
    <w:rsid w:val="3E02C69D"/>
    <w:rsid w:val="3E14F211"/>
    <w:rsid w:val="3E1943D5"/>
    <w:rsid w:val="3E7EC8FE"/>
    <w:rsid w:val="3E847B7F"/>
    <w:rsid w:val="3EA478C2"/>
    <w:rsid w:val="3EAE1EBF"/>
    <w:rsid w:val="3EB92634"/>
    <w:rsid w:val="3ECF0119"/>
    <w:rsid w:val="3ED2162F"/>
    <w:rsid w:val="3EDE6015"/>
    <w:rsid w:val="3EDFE567"/>
    <w:rsid w:val="3EE8E10F"/>
    <w:rsid w:val="3EF39F4C"/>
    <w:rsid w:val="3F11A007"/>
    <w:rsid w:val="3F5EDA17"/>
    <w:rsid w:val="3F8164A5"/>
    <w:rsid w:val="3F8628EF"/>
    <w:rsid w:val="3FB172C7"/>
    <w:rsid w:val="3FC9F0EE"/>
    <w:rsid w:val="3FCCE8F8"/>
    <w:rsid w:val="3FE30C39"/>
    <w:rsid w:val="402230A6"/>
    <w:rsid w:val="40A117E0"/>
    <w:rsid w:val="40A7A90D"/>
    <w:rsid w:val="40ADD2B6"/>
    <w:rsid w:val="40BB11DA"/>
    <w:rsid w:val="40C73EDD"/>
    <w:rsid w:val="40CEFE49"/>
    <w:rsid w:val="40F2A4FD"/>
    <w:rsid w:val="40FCE24E"/>
    <w:rsid w:val="413C9ADB"/>
    <w:rsid w:val="41638EBA"/>
    <w:rsid w:val="4170963F"/>
    <w:rsid w:val="41CCF133"/>
    <w:rsid w:val="4243D305"/>
    <w:rsid w:val="42538650"/>
    <w:rsid w:val="4266B240"/>
    <w:rsid w:val="42718B55"/>
    <w:rsid w:val="4278B96C"/>
    <w:rsid w:val="4285343A"/>
    <w:rsid w:val="428B5CAD"/>
    <w:rsid w:val="42D95C32"/>
    <w:rsid w:val="42F99E0B"/>
    <w:rsid w:val="43044A4F"/>
    <w:rsid w:val="43292F29"/>
    <w:rsid w:val="4360342D"/>
    <w:rsid w:val="4369FBA5"/>
    <w:rsid w:val="437C3309"/>
    <w:rsid w:val="437E0388"/>
    <w:rsid w:val="43949164"/>
    <w:rsid w:val="43B713B4"/>
    <w:rsid w:val="43BCB8CB"/>
    <w:rsid w:val="43DB4362"/>
    <w:rsid w:val="43E612BD"/>
    <w:rsid w:val="43F28179"/>
    <w:rsid w:val="442ADF52"/>
    <w:rsid w:val="442C4FE7"/>
    <w:rsid w:val="443A0441"/>
    <w:rsid w:val="4456ADB4"/>
    <w:rsid w:val="448B9606"/>
    <w:rsid w:val="448FBD5F"/>
    <w:rsid w:val="44956E6C"/>
    <w:rsid w:val="44B1BAB7"/>
    <w:rsid w:val="44C012DC"/>
    <w:rsid w:val="44EA7142"/>
    <w:rsid w:val="44F46C65"/>
    <w:rsid w:val="45328216"/>
    <w:rsid w:val="455A9F7A"/>
    <w:rsid w:val="458143D9"/>
    <w:rsid w:val="45B5070B"/>
    <w:rsid w:val="45C0F554"/>
    <w:rsid w:val="45E6F5A1"/>
    <w:rsid w:val="45F68DA6"/>
    <w:rsid w:val="45F89399"/>
    <w:rsid w:val="45FD009C"/>
    <w:rsid w:val="46001DFE"/>
    <w:rsid w:val="4607E5BD"/>
    <w:rsid w:val="461D2419"/>
    <w:rsid w:val="46348513"/>
    <w:rsid w:val="466B099D"/>
    <w:rsid w:val="46903CC6"/>
    <w:rsid w:val="46A881B2"/>
    <w:rsid w:val="46C78414"/>
    <w:rsid w:val="46CCA6C3"/>
    <w:rsid w:val="46D4358A"/>
    <w:rsid w:val="46FDA864"/>
    <w:rsid w:val="470773B7"/>
    <w:rsid w:val="4713CD08"/>
    <w:rsid w:val="4714DDE2"/>
    <w:rsid w:val="472FA488"/>
    <w:rsid w:val="4734BC71"/>
    <w:rsid w:val="473C4DC1"/>
    <w:rsid w:val="4740BECD"/>
    <w:rsid w:val="475305F9"/>
    <w:rsid w:val="4755C26F"/>
    <w:rsid w:val="4798D0FD"/>
    <w:rsid w:val="47A3B61E"/>
    <w:rsid w:val="47B334B1"/>
    <w:rsid w:val="47B86CAE"/>
    <w:rsid w:val="47EB0A72"/>
    <w:rsid w:val="4801488A"/>
    <w:rsid w:val="482D2378"/>
    <w:rsid w:val="48C7333F"/>
    <w:rsid w:val="48D2CBAE"/>
    <w:rsid w:val="48FFC10A"/>
    <w:rsid w:val="4974DCA9"/>
    <w:rsid w:val="498C2E5A"/>
    <w:rsid w:val="49B2D492"/>
    <w:rsid w:val="49B62CB0"/>
    <w:rsid w:val="49F0F884"/>
    <w:rsid w:val="4A16A15C"/>
    <w:rsid w:val="4A23C632"/>
    <w:rsid w:val="4A3911F6"/>
    <w:rsid w:val="4A5EE62E"/>
    <w:rsid w:val="4A624463"/>
    <w:rsid w:val="4AA1400F"/>
    <w:rsid w:val="4AA3FED4"/>
    <w:rsid w:val="4AB26BD8"/>
    <w:rsid w:val="4ABD00A2"/>
    <w:rsid w:val="4AC9FEC9"/>
    <w:rsid w:val="4ADD5AB1"/>
    <w:rsid w:val="4AF0DFC5"/>
    <w:rsid w:val="4B0A4A8F"/>
    <w:rsid w:val="4B6266CC"/>
    <w:rsid w:val="4B69F766"/>
    <w:rsid w:val="4B6DFFEF"/>
    <w:rsid w:val="4B7E57CE"/>
    <w:rsid w:val="4BA54012"/>
    <w:rsid w:val="4BB0B8A1"/>
    <w:rsid w:val="4BB64743"/>
    <w:rsid w:val="4BD73271"/>
    <w:rsid w:val="4BE0D574"/>
    <w:rsid w:val="4C0E4D21"/>
    <w:rsid w:val="4C8665FD"/>
    <w:rsid w:val="4C89A773"/>
    <w:rsid w:val="4CA4442A"/>
    <w:rsid w:val="4CA72E21"/>
    <w:rsid w:val="4CAB557A"/>
    <w:rsid w:val="4CCA7F6A"/>
    <w:rsid w:val="4CD2546E"/>
    <w:rsid w:val="4D261E30"/>
    <w:rsid w:val="4D5F0005"/>
    <w:rsid w:val="4D813EC5"/>
    <w:rsid w:val="4D9686F0"/>
    <w:rsid w:val="4DA6F093"/>
    <w:rsid w:val="4DFF4BFD"/>
    <w:rsid w:val="4E4681E4"/>
    <w:rsid w:val="4E708A0E"/>
    <w:rsid w:val="4E95B0E6"/>
    <w:rsid w:val="4EA83DFC"/>
    <w:rsid w:val="4EAC491C"/>
    <w:rsid w:val="4EBFF5C6"/>
    <w:rsid w:val="4EF2B913"/>
    <w:rsid w:val="4EF6E5CB"/>
    <w:rsid w:val="4F44553E"/>
    <w:rsid w:val="4F5BCB97"/>
    <w:rsid w:val="4F7CB6E8"/>
    <w:rsid w:val="4FA1205B"/>
    <w:rsid w:val="4FA1B81E"/>
    <w:rsid w:val="4FC725D0"/>
    <w:rsid w:val="501CAF92"/>
    <w:rsid w:val="502F35BF"/>
    <w:rsid w:val="50417112"/>
    <w:rsid w:val="50449D18"/>
    <w:rsid w:val="5060C6C8"/>
    <w:rsid w:val="5064AE9D"/>
    <w:rsid w:val="508B624D"/>
    <w:rsid w:val="50E9BB52"/>
    <w:rsid w:val="5108F89E"/>
    <w:rsid w:val="510A6931"/>
    <w:rsid w:val="51D012E4"/>
    <w:rsid w:val="51D08DCA"/>
    <w:rsid w:val="51D11E3E"/>
    <w:rsid w:val="51D89C9B"/>
    <w:rsid w:val="51F97309"/>
    <w:rsid w:val="520992D6"/>
    <w:rsid w:val="520CB946"/>
    <w:rsid w:val="524F38FA"/>
    <w:rsid w:val="527E16FD"/>
    <w:rsid w:val="52A55CB2"/>
    <w:rsid w:val="52B31A89"/>
    <w:rsid w:val="52D67DE1"/>
    <w:rsid w:val="52D6D7F0"/>
    <w:rsid w:val="52E035D3"/>
    <w:rsid w:val="52FA5D31"/>
    <w:rsid w:val="5350A8EA"/>
    <w:rsid w:val="53678AA4"/>
    <w:rsid w:val="53A2E46E"/>
    <w:rsid w:val="53D577AA"/>
    <w:rsid w:val="53F76B80"/>
    <w:rsid w:val="5417B335"/>
    <w:rsid w:val="54271690"/>
    <w:rsid w:val="54461F02"/>
    <w:rsid w:val="546138FE"/>
    <w:rsid w:val="546DBB44"/>
    <w:rsid w:val="54853311"/>
    <w:rsid w:val="549A575F"/>
    <w:rsid w:val="54A414EA"/>
    <w:rsid w:val="54E86F14"/>
    <w:rsid w:val="5509EC79"/>
    <w:rsid w:val="5522D51B"/>
    <w:rsid w:val="552C0F17"/>
    <w:rsid w:val="5574F1F5"/>
    <w:rsid w:val="55841C60"/>
    <w:rsid w:val="559E670F"/>
    <w:rsid w:val="55BA8192"/>
    <w:rsid w:val="55BD8384"/>
    <w:rsid w:val="55C8217B"/>
    <w:rsid w:val="55CF9727"/>
    <w:rsid w:val="55D49E31"/>
    <w:rsid w:val="55D9B6F7"/>
    <w:rsid w:val="55E5239D"/>
    <w:rsid w:val="55F67804"/>
    <w:rsid w:val="5613BF4B"/>
    <w:rsid w:val="56522669"/>
    <w:rsid w:val="566DECF1"/>
    <w:rsid w:val="5673D382"/>
    <w:rsid w:val="56B0F898"/>
    <w:rsid w:val="56B1E7C1"/>
    <w:rsid w:val="56BBD688"/>
    <w:rsid w:val="56E9C6FB"/>
    <w:rsid w:val="56EEF622"/>
    <w:rsid w:val="572440D9"/>
    <w:rsid w:val="572521D0"/>
    <w:rsid w:val="57379153"/>
    <w:rsid w:val="57D2727F"/>
    <w:rsid w:val="5836AF09"/>
    <w:rsid w:val="58451842"/>
    <w:rsid w:val="587EE4C4"/>
    <w:rsid w:val="588E7946"/>
    <w:rsid w:val="58E3F1D1"/>
    <w:rsid w:val="58EA86D3"/>
    <w:rsid w:val="5907A1DD"/>
    <w:rsid w:val="59173B42"/>
    <w:rsid w:val="59190D32"/>
    <w:rsid w:val="59205FF2"/>
    <w:rsid w:val="59384239"/>
    <w:rsid w:val="59412C67"/>
    <w:rsid w:val="595CC9AB"/>
    <w:rsid w:val="595D3E00"/>
    <w:rsid w:val="595D97CF"/>
    <w:rsid w:val="597820E5"/>
    <w:rsid w:val="597B6DE9"/>
    <w:rsid w:val="59A5A249"/>
    <w:rsid w:val="59D9CFC2"/>
    <w:rsid w:val="59FA1100"/>
    <w:rsid w:val="5A1AB525"/>
    <w:rsid w:val="5A50382D"/>
    <w:rsid w:val="5A68B284"/>
    <w:rsid w:val="5A8C9385"/>
    <w:rsid w:val="5AB89BE8"/>
    <w:rsid w:val="5ACB2916"/>
    <w:rsid w:val="5B15ABF9"/>
    <w:rsid w:val="5B1E6D0D"/>
    <w:rsid w:val="5B474E84"/>
    <w:rsid w:val="5BD550E4"/>
    <w:rsid w:val="5BFA1E67"/>
    <w:rsid w:val="5C246DB3"/>
    <w:rsid w:val="5C2FEF02"/>
    <w:rsid w:val="5C3E56CA"/>
    <w:rsid w:val="5C5F0D5C"/>
    <w:rsid w:val="5C7E3AB9"/>
    <w:rsid w:val="5C94DEC2"/>
    <w:rsid w:val="5CA56944"/>
    <w:rsid w:val="5CA882D0"/>
    <w:rsid w:val="5CEF5521"/>
    <w:rsid w:val="5D18BC36"/>
    <w:rsid w:val="5D28FAA8"/>
    <w:rsid w:val="5D31EB0F"/>
    <w:rsid w:val="5D3D652D"/>
    <w:rsid w:val="5D6020CF"/>
    <w:rsid w:val="5DDC707B"/>
    <w:rsid w:val="5E33205E"/>
    <w:rsid w:val="5E3689C7"/>
    <w:rsid w:val="5E3D4762"/>
    <w:rsid w:val="5E4139A5"/>
    <w:rsid w:val="5E447FEB"/>
    <w:rsid w:val="5E5D162D"/>
    <w:rsid w:val="5E7B341D"/>
    <w:rsid w:val="5E9E85AF"/>
    <w:rsid w:val="5EB0238E"/>
    <w:rsid w:val="5ECECDD4"/>
    <w:rsid w:val="5ED1E788"/>
    <w:rsid w:val="5EE417E6"/>
    <w:rsid w:val="5F0709DF"/>
    <w:rsid w:val="5F1BD43B"/>
    <w:rsid w:val="5F1FC21E"/>
    <w:rsid w:val="5F34567C"/>
    <w:rsid w:val="5F37FAC1"/>
    <w:rsid w:val="5F6C82CB"/>
    <w:rsid w:val="5F76A000"/>
    <w:rsid w:val="5F7C292E"/>
    <w:rsid w:val="5FC49DD4"/>
    <w:rsid w:val="5FC6700A"/>
    <w:rsid w:val="5FCEF0BF"/>
    <w:rsid w:val="601FED41"/>
    <w:rsid w:val="602A1CCB"/>
    <w:rsid w:val="602A6BBF"/>
    <w:rsid w:val="6035DC04"/>
    <w:rsid w:val="60714749"/>
    <w:rsid w:val="60BD7CB2"/>
    <w:rsid w:val="60D70B1F"/>
    <w:rsid w:val="60E52BBE"/>
    <w:rsid w:val="60F24E55"/>
    <w:rsid w:val="60F329E9"/>
    <w:rsid w:val="60FF4099"/>
    <w:rsid w:val="61024479"/>
    <w:rsid w:val="612DB98C"/>
    <w:rsid w:val="6143BD89"/>
    <w:rsid w:val="61536143"/>
    <w:rsid w:val="615918DF"/>
    <w:rsid w:val="61684FE5"/>
    <w:rsid w:val="616E2A89"/>
    <w:rsid w:val="61738AD3"/>
    <w:rsid w:val="617C20AD"/>
    <w:rsid w:val="61824C08"/>
    <w:rsid w:val="61A08220"/>
    <w:rsid w:val="61D592E1"/>
    <w:rsid w:val="6201FB2E"/>
    <w:rsid w:val="620EA744"/>
    <w:rsid w:val="6246D779"/>
    <w:rsid w:val="624E80D7"/>
    <w:rsid w:val="625CFC43"/>
    <w:rsid w:val="62900D85"/>
    <w:rsid w:val="62C6C837"/>
    <w:rsid w:val="63143FA7"/>
    <w:rsid w:val="631C5D57"/>
    <w:rsid w:val="631E13D6"/>
    <w:rsid w:val="634A5980"/>
    <w:rsid w:val="63A5160A"/>
    <w:rsid w:val="63AD47A1"/>
    <w:rsid w:val="63C98167"/>
    <w:rsid w:val="63CFEC5A"/>
    <w:rsid w:val="63D61D01"/>
    <w:rsid w:val="6411BBA8"/>
    <w:rsid w:val="6429C070"/>
    <w:rsid w:val="642CF103"/>
    <w:rsid w:val="644A5484"/>
    <w:rsid w:val="64827E02"/>
    <w:rsid w:val="64DFB87A"/>
    <w:rsid w:val="64ECF27F"/>
    <w:rsid w:val="64F963A3"/>
    <w:rsid w:val="64FDEBB5"/>
    <w:rsid w:val="6527BE0E"/>
    <w:rsid w:val="6540E66B"/>
    <w:rsid w:val="65DF1412"/>
    <w:rsid w:val="65E176D0"/>
    <w:rsid w:val="6629A30B"/>
    <w:rsid w:val="662C8A02"/>
    <w:rsid w:val="663B16D2"/>
    <w:rsid w:val="664C4B8A"/>
    <w:rsid w:val="666ED317"/>
    <w:rsid w:val="66A20D16"/>
    <w:rsid w:val="66A57AED"/>
    <w:rsid w:val="66D0AC92"/>
    <w:rsid w:val="66D245E8"/>
    <w:rsid w:val="66F29DAC"/>
    <w:rsid w:val="6704A8F5"/>
    <w:rsid w:val="671394BA"/>
    <w:rsid w:val="673DEA4D"/>
    <w:rsid w:val="673E3927"/>
    <w:rsid w:val="6740B29E"/>
    <w:rsid w:val="67499EB7"/>
    <w:rsid w:val="676C3EDC"/>
    <w:rsid w:val="677DF44B"/>
    <w:rsid w:val="67C0C6AC"/>
    <w:rsid w:val="67C443B0"/>
    <w:rsid w:val="67D051C9"/>
    <w:rsid w:val="67D99FD2"/>
    <w:rsid w:val="67DA8C01"/>
    <w:rsid w:val="67F97750"/>
    <w:rsid w:val="67FC8FA2"/>
    <w:rsid w:val="682BD997"/>
    <w:rsid w:val="683069C0"/>
    <w:rsid w:val="6865EAD8"/>
    <w:rsid w:val="6880E6C0"/>
    <w:rsid w:val="6894249C"/>
    <w:rsid w:val="68A98E24"/>
    <w:rsid w:val="690AB52A"/>
    <w:rsid w:val="690EA804"/>
    <w:rsid w:val="69388649"/>
    <w:rsid w:val="695A1ED2"/>
    <w:rsid w:val="697A4381"/>
    <w:rsid w:val="69C263E6"/>
    <w:rsid w:val="6A22B288"/>
    <w:rsid w:val="6A44C5A9"/>
    <w:rsid w:val="6A50A319"/>
    <w:rsid w:val="6A83A9EC"/>
    <w:rsid w:val="6A8EFD7B"/>
    <w:rsid w:val="6AAE7181"/>
    <w:rsid w:val="6ACEFFBF"/>
    <w:rsid w:val="6AE16A50"/>
    <w:rsid w:val="6AFBE472"/>
    <w:rsid w:val="6AFFA116"/>
    <w:rsid w:val="6B01E452"/>
    <w:rsid w:val="6B41DEEE"/>
    <w:rsid w:val="6B7631FB"/>
    <w:rsid w:val="6BDF691C"/>
    <w:rsid w:val="6BEED45F"/>
    <w:rsid w:val="6BF85F9B"/>
    <w:rsid w:val="6C145386"/>
    <w:rsid w:val="6C17D722"/>
    <w:rsid w:val="6C2F2E92"/>
    <w:rsid w:val="6C5D85C5"/>
    <w:rsid w:val="6C639B3E"/>
    <w:rsid w:val="6C6948F6"/>
    <w:rsid w:val="6C78448D"/>
    <w:rsid w:val="6C853C2A"/>
    <w:rsid w:val="6C9437CF"/>
    <w:rsid w:val="6C9DD96C"/>
    <w:rsid w:val="6CA743E6"/>
    <w:rsid w:val="6CC06C43"/>
    <w:rsid w:val="6CC586AA"/>
    <w:rsid w:val="6CD4F1D9"/>
    <w:rsid w:val="6CE44932"/>
    <w:rsid w:val="6CEB4D2B"/>
    <w:rsid w:val="6CF6323E"/>
    <w:rsid w:val="6CFEB8F2"/>
    <w:rsid w:val="6D1D8A58"/>
    <w:rsid w:val="6D24EFEE"/>
    <w:rsid w:val="6D5457E3"/>
    <w:rsid w:val="6D62D800"/>
    <w:rsid w:val="6D642F26"/>
    <w:rsid w:val="6D8DF3F2"/>
    <w:rsid w:val="6D918E0C"/>
    <w:rsid w:val="6DBFC85C"/>
    <w:rsid w:val="6DCDFE17"/>
    <w:rsid w:val="6DE39E40"/>
    <w:rsid w:val="6DE729C8"/>
    <w:rsid w:val="6DEBF0FA"/>
    <w:rsid w:val="6E0383EB"/>
    <w:rsid w:val="6E2AA93D"/>
    <w:rsid w:val="6E300830"/>
    <w:rsid w:val="6E431447"/>
    <w:rsid w:val="6E80A0BD"/>
    <w:rsid w:val="6E9A8953"/>
    <w:rsid w:val="6E9C00C1"/>
    <w:rsid w:val="6E9DE805"/>
    <w:rsid w:val="6E9E6BB4"/>
    <w:rsid w:val="6ECBD160"/>
    <w:rsid w:val="6EF623AB"/>
    <w:rsid w:val="6F036620"/>
    <w:rsid w:val="6F13A6DA"/>
    <w:rsid w:val="6F87412F"/>
    <w:rsid w:val="6FBE4083"/>
    <w:rsid w:val="6FDEE4A8"/>
    <w:rsid w:val="700AD607"/>
    <w:rsid w:val="7020922A"/>
    <w:rsid w:val="703099FD"/>
    <w:rsid w:val="7049A31E"/>
    <w:rsid w:val="7088E97A"/>
    <w:rsid w:val="7098790E"/>
    <w:rsid w:val="70AC107A"/>
    <w:rsid w:val="70B807B2"/>
    <w:rsid w:val="70E50BF6"/>
    <w:rsid w:val="70EA3709"/>
    <w:rsid w:val="71290570"/>
    <w:rsid w:val="712F77FE"/>
    <w:rsid w:val="713458F7"/>
    <w:rsid w:val="714F89D7"/>
    <w:rsid w:val="7192F974"/>
    <w:rsid w:val="71998067"/>
    <w:rsid w:val="71CE202B"/>
    <w:rsid w:val="71E2E991"/>
    <w:rsid w:val="72064116"/>
    <w:rsid w:val="7211EF1D"/>
    <w:rsid w:val="72207BED"/>
    <w:rsid w:val="7231F1E4"/>
    <w:rsid w:val="729D4A5B"/>
    <w:rsid w:val="72A2EEAD"/>
    <w:rsid w:val="72B0A19D"/>
    <w:rsid w:val="72C234DD"/>
    <w:rsid w:val="72D590C5"/>
    <w:rsid w:val="72D6F50E"/>
    <w:rsid w:val="72F3CDDA"/>
    <w:rsid w:val="7331C9EE"/>
    <w:rsid w:val="733FDB02"/>
    <w:rsid w:val="735CC8A2"/>
    <w:rsid w:val="735E3403"/>
    <w:rsid w:val="735EDE6F"/>
    <w:rsid w:val="73600435"/>
    <w:rsid w:val="736399E0"/>
    <w:rsid w:val="7369F08C"/>
    <w:rsid w:val="73B52F19"/>
    <w:rsid w:val="73F4DEA6"/>
    <w:rsid w:val="74056928"/>
    <w:rsid w:val="74788949"/>
    <w:rsid w:val="747F6CC5"/>
    <w:rsid w:val="74943C4C"/>
    <w:rsid w:val="74D73123"/>
    <w:rsid w:val="74DB9930"/>
    <w:rsid w:val="74DE472A"/>
    <w:rsid w:val="753546BD"/>
    <w:rsid w:val="758F7C99"/>
    <w:rsid w:val="759004D1"/>
    <w:rsid w:val="75D8A689"/>
    <w:rsid w:val="75DE0C79"/>
    <w:rsid w:val="75E25704"/>
    <w:rsid w:val="75E50188"/>
    <w:rsid w:val="75E80350"/>
    <w:rsid w:val="75F63C5F"/>
    <w:rsid w:val="75F9D59F"/>
    <w:rsid w:val="76102372"/>
    <w:rsid w:val="761459AA"/>
    <w:rsid w:val="7646C1C1"/>
    <w:rsid w:val="76718789"/>
    <w:rsid w:val="7678F442"/>
    <w:rsid w:val="76DA772A"/>
    <w:rsid w:val="76DC2912"/>
    <w:rsid w:val="76E1C349"/>
    <w:rsid w:val="772C6CB4"/>
    <w:rsid w:val="772F9A03"/>
    <w:rsid w:val="7751A247"/>
    <w:rsid w:val="77715EB0"/>
    <w:rsid w:val="77920CC0"/>
    <w:rsid w:val="77992DA0"/>
    <w:rsid w:val="77EEFD1C"/>
    <w:rsid w:val="7808C1EB"/>
    <w:rsid w:val="781E3293"/>
    <w:rsid w:val="7830CCDD"/>
    <w:rsid w:val="783AF50A"/>
    <w:rsid w:val="7859AFEB"/>
    <w:rsid w:val="78600A4E"/>
    <w:rsid w:val="7877EEEF"/>
    <w:rsid w:val="78EEBE44"/>
    <w:rsid w:val="78F92343"/>
    <w:rsid w:val="790D2F11"/>
    <w:rsid w:val="7923D1F7"/>
    <w:rsid w:val="7969458D"/>
    <w:rsid w:val="799D955E"/>
    <w:rsid w:val="79A33D43"/>
    <w:rsid w:val="79A543E2"/>
    <w:rsid w:val="79B1B84D"/>
    <w:rsid w:val="79D2C11C"/>
    <w:rsid w:val="79D4D319"/>
    <w:rsid w:val="7A0E8407"/>
    <w:rsid w:val="7A128CC6"/>
    <w:rsid w:val="7A33172E"/>
    <w:rsid w:val="7A410F31"/>
    <w:rsid w:val="7A6CCFE4"/>
    <w:rsid w:val="7A7640EA"/>
    <w:rsid w:val="7A76EE58"/>
    <w:rsid w:val="7A827EA7"/>
    <w:rsid w:val="7A847A04"/>
    <w:rsid w:val="7A9FCC96"/>
    <w:rsid w:val="7AB0CB08"/>
    <w:rsid w:val="7AC20C65"/>
    <w:rsid w:val="7AD5B8D4"/>
    <w:rsid w:val="7AF003E8"/>
    <w:rsid w:val="7AF9C053"/>
    <w:rsid w:val="7B21974F"/>
    <w:rsid w:val="7B5AA12B"/>
    <w:rsid w:val="7B92F811"/>
    <w:rsid w:val="7B9A720D"/>
    <w:rsid w:val="7B9BDD21"/>
    <w:rsid w:val="7BA03194"/>
    <w:rsid w:val="7BF26A78"/>
    <w:rsid w:val="7C2406D9"/>
    <w:rsid w:val="7C26DD5D"/>
    <w:rsid w:val="7C2CC758"/>
    <w:rsid w:val="7C4A68BD"/>
    <w:rsid w:val="7C4C2E48"/>
    <w:rsid w:val="7C63D761"/>
    <w:rsid w:val="7C7B0004"/>
    <w:rsid w:val="7C80E60F"/>
    <w:rsid w:val="7C924256"/>
    <w:rsid w:val="7C9450EB"/>
    <w:rsid w:val="7CA91EA4"/>
    <w:rsid w:val="7CB59D92"/>
    <w:rsid w:val="7CC63BED"/>
    <w:rsid w:val="7CE8231E"/>
    <w:rsid w:val="7CFC507A"/>
    <w:rsid w:val="7CFD2A9A"/>
    <w:rsid w:val="7D32CD98"/>
    <w:rsid w:val="7D50240E"/>
    <w:rsid w:val="7D6F762F"/>
    <w:rsid w:val="7D95E7C9"/>
    <w:rsid w:val="7D9BC0EC"/>
    <w:rsid w:val="7DA24C71"/>
    <w:rsid w:val="7DA7E82D"/>
    <w:rsid w:val="7DDBE595"/>
    <w:rsid w:val="7E27A4AA"/>
    <w:rsid w:val="7E316115"/>
    <w:rsid w:val="7E48BBB0"/>
    <w:rsid w:val="7E5212BE"/>
    <w:rsid w:val="7E584B62"/>
    <w:rsid w:val="7EA6323F"/>
    <w:rsid w:val="7EBA0AA4"/>
    <w:rsid w:val="7ECD7857"/>
    <w:rsid w:val="7EDEFD4A"/>
    <w:rsid w:val="7EF4424B"/>
    <w:rsid w:val="7F348FFA"/>
    <w:rsid w:val="7F4C53DC"/>
    <w:rsid w:val="7F504F58"/>
    <w:rsid w:val="7F6028DA"/>
    <w:rsid w:val="7F6E0B73"/>
    <w:rsid w:val="7F805D96"/>
    <w:rsid w:val="7F859BAD"/>
    <w:rsid w:val="7FA5D2AB"/>
    <w:rsid w:val="7FC3750B"/>
    <w:rsid w:val="7FD13C96"/>
    <w:rsid w:val="7FE48C1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45A5775"/>
  <w15:docId w15:val="{3BDA58EF-D830-4826-B9C5-650A69A17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48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nhideWhenUsed/>
    <w:qFormat/>
    <w:rsid w:val="00A907AB"/>
    <w:pPr>
      <w:spacing w:before="120" w:after="120" w:line="240" w:lineRule="auto"/>
    </w:pPr>
    <w:rPr>
      <w:rFonts w:ascii="Segoe UI" w:hAnsi="Segoe UI"/>
    </w:rPr>
  </w:style>
  <w:style w:type="paragraph" w:styleId="Heading1">
    <w:name w:val="heading 1"/>
    <w:basedOn w:val="Normal"/>
    <w:next w:val="Normal"/>
    <w:link w:val="Heading1Char"/>
    <w:uiPriority w:val="9"/>
    <w:unhideWhenUsed/>
    <w:qFormat/>
    <w:rsid w:val="008D41AD"/>
    <w:pPr>
      <w:spacing w:before="360" w:line="560" w:lineRule="exact"/>
      <w:outlineLvl w:val="0"/>
    </w:pPr>
    <w:rPr>
      <w:rFonts w:ascii="Segoe UI Semibold" w:hAnsi="Segoe UI Semibold"/>
      <w:color w:val="0074A1"/>
      <w:sz w:val="44"/>
      <w:szCs w:val="44"/>
    </w:rPr>
  </w:style>
  <w:style w:type="paragraph" w:styleId="Heading2">
    <w:name w:val="heading 2"/>
    <w:basedOn w:val="silentheading"/>
    <w:next w:val="Normal"/>
    <w:link w:val="Heading2Char"/>
    <w:uiPriority w:val="9"/>
    <w:unhideWhenUsed/>
    <w:qFormat/>
    <w:rsid w:val="0016656B"/>
    <w:pPr>
      <w:spacing w:after="240" w:line="440" w:lineRule="atLeast"/>
      <w:outlineLvl w:val="1"/>
    </w:pPr>
  </w:style>
  <w:style w:type="paragraph" w:styleId="Heading3">
    <w:name w:val="heading 3"/>
    <w:basedOn w:val="Normal"/>
    <w:next w:val="Normal"/>
    <w:link w:val="Heading3Char"/>
    <w:uiPriority w:val="9"/>
    <w:unhideWhenUsed/>
    <w:qFormat/>
    <w:rsid w:val="003277E0"/>
    <w:pPr>
      <w:spacing w:before="240" w:after="240"/>
      <w:outlineLvl w:val="2"/>
    </w:pPr>
    <w:rPr>
      <w:rFonts w:cs="Segoe UI"/>
      <w:b/>
      <w:color w:val="000000" w:themeColor="text1"/>
      <w:sz w:val="24"/>
      <w:szCs w:val="24"/>
    </w:rPr>
  </w:style>
  <w:style w:type="paragraph" w:styleId="Heading4">
    <w:name w:val="heading 4"/>
    <w:basedOn w:val="Normal"/>
    <w:next w:val="Normal"/>
    <w:link w:val="Heading4Char"/>
    <w:uiPriority w:val="9"/>
    <w:unhideWhenUsed/>
    <w:qFormat/>
    <w:rsid w:val="003277E0"/>
    <w:pPr>
      <w:spacing w:before="240" w:after="240"/>
      <w:outlineLvl w:val="3"/>
    </w:pPr>
    <w:rPr>
      <w:b/>
    </w:rPr>
  </w:style>
  <w:style w:type="paragraph" w:styleId="Heading5">
    <w:name w:val="heading 5"/>
    <w:basedOn w:val="Heading4"/>
    <w:next w:val="Normal"/>
    <w:link w:val="Heading5Char"/>
    <w:uiPriority w:val="9"/>
    <w:semiHidden/>
    <w:unhideWhenUsed/>
    <w:rsid w:val="00446483"/>
    <w:pPr>
      <w:keepNext/>
      <w:keepLines/>
      <w:spacing w:before="200" w:after="0"/>
      <w:outlineLvl w:val="4"/>
    </w:pPr>
    <w:rPr>
      <w:rFonts w:eastAsiaTheme="majorEastAsia" w:cstheme="majorBidi"/>
      <w:b w:val="0"/>
      <w:i/>
      <w:color w:val="13345C"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ubtleEmphasis">
    <w:name w:val="Subtle Emphasis"/>
    <w:basedOn w:val="DefaultParagraphFont"/>
    <w:uiPriority w:val="19"/>
    <w:semiHidden/>
    <w:unhideWhenUsed/>
    <w:rsid w:val="00446483"/>
    <w:rPr>
      <w:i/>
      <w:iCs/>
      <w:color w:val="808080" w:themeColor="text1" w:themeTint="7F"/>
    </w:rPr>
  </w:style>
  <w:style w:type="paragraph" w:styleId="BalloonText">
    <w:name w:val="Balloon Text"/>
    <w:basedOn w:val="Normal"/>
    <w:link w:val="BalloonTextChar"/>
    <w:uiPriority w:val="99"/>
    <w:semiHidden/>
    <w:unhideWhenUsed/>
    <w:rsid w:val="00E42127"/>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42127"/>
    <w:rPr>
      <w:rFonts w:ascii="Tahoma" w:hAnsi="Tahoma" w:cs="Tahoma"/>
      <w:sz w:val="16"/>
      <w:szCs w:val="16"/>
    </w:rPr>
  </w:style>
  <w:style w:type="character" w:styleId="Hyperlink">
    <w:name w:val="Hyperlink"/>
    <w:basedOn w:val="DefaultParagraphFont"/>
    <w:uiPriority w:val="99"/>
    <w:unhideWhenUsed/>
    <w:rsid w:val="00572AD7"/>
    <w:rPr>
      <w:color w:val="0257BE"/>
    </w:rPr>
  </w:style>
  <w:style w:type="paragraph" w:styleId="Header">
    <w:name w:val="header"/>
    <w:basedOn w:val="Normal"/>
    <w:link w:val="HeaderChar"/>
    <w:uiPriority w:val="99"/>
    <w:unhideWhenUsed/>
    <w:rsid w:val="006A6B79"/>
    <w:pPr>
      <w:tabs>
        <w:tab w:val="center" w:pos="4513"/>
        <w:tab w:val="right" w:pos="9026"/>
      </w:tabs>
      <w:spacing w:after="0"/>
      <w:jc w:val="right"/>
    </w:pPr>
    <w:rPr>
      <w:color w:val="0070C0"/>
      <w:sz w:val="18"/>
    </w:rPr>
  </w:style>
  <w:style w:type="character" w:customStyle="1" w:styleId="HeaderChar">
    <w:name w:val="Header Char"/>
    <w:basedOn w:val="DefaultParagraphFont"/>
    <w:link w:val="Header"/>
    <w:uiPriority w:val="99"/>
    <w:rsid w:val="00446483"/>
    <w:rPr>
      <w:rFonts w:ascii="Segoe UI" w:hAnsi="Segoe UI"/>
      <w:color w:val="0070C0"/>
      <w:sz w:val="18"/>
    </w:rPr>
  </w:style>
  <w:style w:type="paragraph" w:styleId="Footer">
    <w:name w:val="footer"/>
    <w:basedOn w:val="Normal"/>
    <w:link w:val="FooterChar"/>
    <w:uiPriority w:val="99"/>
    <w:unhideWhenUsed/>
    <w:rsid w:val="00227EA0"/>
    <w:pPr>
      <w:tabs>
        <w:tab w:val="center" w:pos="4513"/>
        <w:tab w:val="right" w:pos="9026"/>
      </w:tabs>
      <w:spacing w:after="0"/>
    </w:pPr>
    <w:rPr>
      <w:color w:val="02747E" w:themeColor="accent6" w:themeShade="80"/>
      <w:sz w:val="18"/>
    </w:rPr>
  </w:style>
  <w:style w:type="character" w:customStyle="1" w:styleId="FooterChar">
    <w:name w:val="Footer Char"/>
    <w:basedOn w:val="DefaultParagraphFont"/>
    <w:link w:val="Footer"/>
    <w:uiPriority w:val="99"/>
    <w:rsid w:val="00446483"/>
    <w:rPr>
      <w:rFonts w:ascii="Segoe UI" w:hAnsi="Segoe UI"/>
      <w:color w:val="02747E" w:themeColor="accent6" w:themeShade="80"/>
      <w:sz w:val="18"/>
    </w:rPr>
  </w:style>
  <w:style w:type="character" w:customStyle="1" w:styleId="Heading1Char">
    <w:name w:val="Heading 1 Char"/>
    <w:basedOn w:val="DefaultParagraphFont"/>
    <w:link w:val="Heading1"/>
    <w:uiPriority w:val="9"/>
    <w:rsid w:val="008D41AD"/>
    <w:rPr>
      <w:rFonts w:ascii="Segoe UI Semibold" w:hAnsi="Segoe UI Semibold"/>
      <w:color w:val="0074A1"/>
      <w:sz w:val="44"/>
      <w:szCs w:val="44"/>
    </w:rPr>
  </w:style>
  <w:style w:type="character" w:customStyle="1" w:styleId="Heading2Char">
    <w:name w:val="Heading 2 Char"/>
    <w:basedOn w:val="DefaultParagraphFont"/>
    <w:link w:val="Heading2"/>
    <w:uiPriority w:val="9"/>
    <w:rsid w:val="0016656B"/>
    <w:rPr>
      <w:rFonts w:ascii="Segoe UI" w:hAnsi="Segoe UI" w:cs="Segoe UI"/>
      <w:b/>
      <w:color w:val="0074A1"/>
      <w:sz w:val="28"/>
      <w:szCs w:val="28"/>
    </w:rPr>
  </w:style>
  <w:style w:type="character" w:customStyle="1" w:styleId="Heading3Char">
    <w:name w:val="Heading 3 Char"/>
    <w:basedOn w:val="DefaultParagraphFont"/>
    <w:link w:val="Heading3"/>
    <w:uiPriority w:val="9"/>
    <w:rsid w:val="00446483"/>
    <w:rPr>
      <w:rFonts w:ascii="Segoe UI" w:hAnsi="Segoe UI" w:cs="Segoe UI"/>
      <w:b/>
      <w:color w:val="000000" w:themeColor="text1"/>
      <w:sz w:val="24"/>
      <w:szCs w:val="24"/>
    </w:rPr>
  </w:style>
  <w:style w:type="paragraph" w:styleId="ListParagraph">
    <w:name w:val="List Paragraph"/>
    <w:basedOn w:val="Normal"/>
    <w:uiPriority w:val="34"/>
    <w:rsid w:val="00446483"/>
    <w:pPr>
      <w:ind w:left="720"/>
      <w:contextualSpacing/>
    </w:pPr>
  </w:style>
  <w:style w:type="paragraph" w:customStyle="1" w:styleId="bullet">
    <w:name w:val="bullet"/>
    <w:basedOn w:val="Normal"/>
    <w:qFormat/>
    <w:rsid w:val="00BC4E20"/>
    <w:pPr>
      <w:numPr>
        <w:numId w:val="1"/>
      </w:numPr>
      <w:spacing w:before="80" w:after="80"/>
      <w:ind w:left="284" w:hanging="284"/>
    </w:pPr>
  </w:style>
  <w:style w:type="paragraph" w:customStyle="1" w:styleId="bullet2">
    <w:name w:val="bullet 2"/>
    <w:basedOn w:val="bullet"/>
    <w:qFormat/>
    <w:rsid w:val="00BC4E20"/>
    <w:pPr>
      <w:numPr>
        <w:numId w:val="12"/>
      </w:numPr>
    </w:pPr>
  </w:style>
  <w:style w:type="paragraph" w:customStyle="1" w:styleId="introductiontext">
    <w:name w:val="introduction text"/>
    <w:basedOn w:val="Normal"/>
    <w:qFormat/>
    <w:rsid w:val="002F4BB9"/>
    <w:pPr>
      <w:spacing w:before="160" w:after="160" w:line="320" w:lineRule="exact"/>
    </w:pPr>
    <w:rPr>
      <w:rFonts w:ascii="Segoe UI Semibold" w:hAnsi="Segoe UI Semibold"/>
      <w:color w:val="0074A1"/>
      <w:sz w:val="24"/>
      <w:szCs w:val="24"/>
    </w:rPr>
  </w:style>
  <w:style w:type="character" w:customStyle="1" w:styleId="Heading5Char">
    <w:name w:val="Heading 5 Char"/>
    <w:basedOn w:val="DefaultParagraphFont"/>
    <w:link w:val="Heading5"/>
    <w:uiPriority w:val="9"/>
    <w:semiHidden/>
    <w:rsid w:val="00446483"/>
    <w:rPr>
      <w:rFonts w:ascii="Segoe UI" w:eastAsiaTheme="majorEastAsia" w:hAnsi="Segoe UI" w:cstheme="majorBidi"/>
      <w:i/>
      <w:color w:val="13345C" w:themeColor="accent1" w:themeShade="7F"/>
    </w:rPr>
  </w:style>
  <w:style w:type="paragraph" w:styleId="TOC3">
    <w:name w:val="toc 3"/>
    <w:basedOn w:val="Normal"/>
    <w:next w:val="Normal"/>
    <w:autoRedefine/>
    <w:uiPriority w:val="39"/>
    <w:unhideWhenUsed/>
    <w:rsid w:val="009877C5"/>
    <w:pPr>
      <w:spacing w:after="100"/>
      <w:ind w:left="440"/>
    </w:pPr>
  </w:style>
  <w:style w:type="paragraph" w:styleId="TableofFigures">
    <w:name w:val="table of figures"/>
    <w:basedOn w:val="Normal"/>
    <w:next w:val="Normal"/>
    <w:uiPriority w:val="99"/>
    <w:unhideWhenUsed/>
    <w:rsid w:val="009877C5"/>
    <w:pPr>
      <w:spacing w:after="0"/>
    </w:pPr>
  </w:style>
  <w:style w:type="table" w:styleId="TableGrid">
    <w:name w:val="Table Grid"/>
    <w:basedOn w:val="TableNormal"/>
    <w:uiPriority w:val="39"/>
    <w:rsid w:val="00082F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itablestyle">
    <w:name w:val="dpi table style"/>
    <w:basedOn w:val="TableGrid"/>
    <w:uiPriority w:val="99"/>
    <w:rsid w:val="00917B64"/>
    <w:pPr>
      <w:spacing w:before="20" w:after="20" w:line="240" w:lineRule="atLeast"/>
    </w:pPr>
    <w:rPr>
      <w:rFonts w:ascii="Segoe UI Semibold" w:hAnsi="Segoe UI Semibold"/>
      <w:color w:val="000000" w:themeColor="text1"/>
      <w:sz w:val="20"/>
    </w:rPr>
    <w:tblPr>
      <w:tblStyleRowBandSize w:val="1"/>
      <w:tblStyleColBandSize w:val="1"/>
      <w:tblBorders>
        <w:top w:val="none" w:sz="0" w:space="0" w:color="auto"/>
        <w:left w:val="none" w:sz="0" w:space="0" w:color="auto"/>
        <w:bottom w:val="single" w:sz="4" w:space="0" w:color="000000" w:themeColor="text1"/>
        <w:right w:val="none" w:sz="0" w:space="0" w:color="auto"/>
        <w:insideH w:val="single" w:sz="4" w:space="0" w:color="000000" w:themeColor="text1"/>
        <w:insideV w:val="none" w:sz="0" w:space="0" w:color="auto"/>
      </w:tblBorders>
      <w:tblCellMar>
        <w:top w:w="85" w:type="dxa"/>
        <w:bottom w:w="85" w:type="dxa"/>
      </w:tblCellMar>
    </w:tblPr>
    <w:tcPr>
      <w:noWrap/>
      <w:tcMar>
        <w:top w:w="57" w:type="dxa"/>
        <w:bottom w:w="57" w:type="dxa"/>
      </w:tcMar>
    </w:tcPr>
    <w:tblStylePr w:type="firstRow">
      <w:pPr>
        <w:wordWrap/>
        <w:spacing w:beforeLines="0" w:before="20" w:beforeAutospacing="0" w:afterLines="0" w:after="20" w:afterAutospacing="0" w:line="240" w:lineRule="atLeast"/>
      </w:pPr>
      <w:rPr>
        <w:rFonts w:ascii="Segoe UI Historic" w:hAnsi="Segoe UI Historic"/>
        <w:b/>
        <w:i w:val="0"/>
        <w:color w:val="000000" w:themeColor="text1"/>
        <w:sz w:val="20"/>
      </w:rPr>
      <w:tblPr/>
      <w:trPr>
        <w:tblHeader/>
      </w:tr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EFE1" w:themeFill="accent3" w:themeFillTint="66"/>
      </w:tcPr>
    </w:tblStylePr>
    <w:tblStylePr w:type="lastRow">
      <w:tblPr/>
      <w:tcPr>
        <w:tcBorders>
          <w:bottom w:val="nil"/>
        </w:tcBorders>
      </w:tcPr>
    </w:tblStylePr>
    <w:tblStylePr w:type="band2Vert">
      <w:tblPr/>
      <w:tcPr>
        <w:tcBorders>
          <w:left w:val="nil"/>
        </w:tcBorders>
      </w:tcPr>
    </w:tblStylePr>
    <w:tblStylePr w:type="band1Horz">
      <w:tblPr/>
      <w:tcPr>
        <w:tcBorders>
          <w:bottom w:val="nil"/>
        </w:tcBorders>
      </w:tcPr>
    </w:tblStylePr>
    <w:tblStylePr w:type="band2Horz">
      <w:tblPr/>
      <w:tcPr>
        <w:tcBorders>
          <w:left w:val="nil"/>
          <w:bottom w:val="single" w:sz="4" w:space="0" w:color="000000" w:themeColor="text1"/>
        </w:tcBorders>
      </w:tcPr>
    </w:tblStylePr>
  </w:style>
  <w:style w:type="table" w:styleId="LightList-Accent3">
    <w:name w:val="Light List Accent 3"/>
    <w:basedOn w:val="TableNormal"/>
    <w:uiPriority w:val="61"/>
    <w:rsid w:val="00F362D5"/>
    <w:pPr>
      <w:spacing w:after="0" w:line="240" w:lineRule="auto"/>
    </w:pPr>
    <w:rPr>
      <w:rFonts w:eastAsiaTheme="minorEastAsia"/>
      <w:lang w:val="en-US" w:eastAsia="ja-JP"/>
    </w:rPr>
    <w:tblPr>
      <w:tblStyleRowBandSize w:val="1"/>
      <w:tblStyleColBandSize w:val="1"/>
      <w:tblBorders>
        <w:top w:val="single" w:sz="8" w:space="0" w:color="B0D8B5" w:themeColor="accent3"/>
        <w:left w:val="single" w:sz="8" w:space="0" w:color="B0D8B5" w:themeColor="accent3"/>
        <w:bottom w:val="single" w:sz="8" w:space="0" w:color="B0D8B5" w:themeColor="accent3"/>
        <w:right w:val="single" w:sz="8" w:space="0" w:color="B0D8B5" w:themeColor="accent3"/>
      </w:tblBorders>
    </w:tblPr>
    <w:tblStylePr w:type="firstRow">
      <w:pPr>
        <w:spacing w:before="0" w:after="0" w:line="240" w:lineRule="auto"/>
      </w:pPr>
      <w:rPr>
        <w:b/>
        <w:bCs/>
        <w:color w:val="FFFFFF" w:themeColor="background1"/>
      </w:rPr>
      <w:tblPr/>
      <w:tcPr>
        <w:shd w:val="clear" w:color="auto" w:fill="B0D8B5" w:themeFill="accent3"/>
      </w:tcPr>
    </w:tblStylePr>
    <w:tblStylePr w:type="lastRow">
      <w:pPr>
        <w:spacing w:before="0" w:after="0" w:line="240" w:lineRule="auto"/>
      </w:pPr>
      <w:rPr>
        <w:b/>
        <w:bCs/>
      </w:rPr>
      <w:tblPr/>
      <w:tcPr>
        <w:tcBorders>
          <w:top w:val="double" w:sz="6" w:space="0" w:color="B0D8B5" w:themeColor="accent3"/>
          <w:left w:val="single" w:sz="8" w:space="0" w:color="B0D8B5" w:themeColor="accent3"/>
          <w:bottom w:val="single" w:sz="8" w:space="0" w:color="B0D8B5" w:themeColor="accent3"/>
          <w:right w:val="single" w:sz="8" w:space="0" w:color="B0D8B5" w:themeColor="accent3"/>
        </w:tcBorders>
      </w:tcPr>
    </w:tblStylePr>
    <w:tblStylePr w:type="firstCol">
      <w:rPr>
        <w:b/>
        <w:bCs/>
      </w:rPr>
    </w:tblStylePr>
    <w:tblStylePr w:type="lastCol">
      <w:rPr>
        <w:b/>
        <w:bCs/>
      </w:rPr>
    </w:tblStylePr>
    <w:tblStylePr w:type="band1Vert">
      <w:tblPr/>
      <w:tcPr>
        <w:tcBorders>
          <w:top w:val="single" w:sz="8" w:space="0" w:color="B0D8B5" w:themeColor="accent3"/>
          <w:left w:val="single" w:sz="8" w:space="0" w:color="B0D8B5" w:themeColor="accent3"/>
          <w:bottom w:val="single" w:sz="8" w:space="0" w:color="B0D8B5" w:themeColor="accent3"/>
          <w:right w:val="single" w:sz="8" w:space="0" w:color="B0D8B5" w:themeColor="accent3"/>
        </w:tcBorders>
      </w:tcPr>
    </w:tblStylePr>
    <w:tblStylePr w:type="band1Horz">
      <w:tblPr/>
      <w:tcPr>
        <w:tcBorders>
          <w:top w:val="single" w:sz="8" w:space="0" w:color="B0D8B5" w:themeColor="accent3"/>
          <w:left w:val="single" w:sz="8" w:space="0" w:color="B0D8B5" w:themeColor="accent3"/>
          <w:bottom w:val="single" w:sz="8" w:space="0" w:color="B0D8B5" w:themeColor="accent3"/>
          <w:right w:val="single" w:sz="8" w:space="0" w:color="B0D8B5" w:themeColor="accent3"/>
        </w:tcBorders>
      </w:tcPr>
    </w:tblStylePr>
  </w:style>
  <w:style w:type="paragraph" w:customStyle="1" w:styleId="Copyright">
    <w:name w:val="Copyright"/>
    <w:basedOn w:val="Normal"/>
    <w:semiHidden/>
    <w:rsid w:val="00964D54"/>
    <w:pPr>
      <w:pBdr>
        <w:top w:val="single" w:sz="4" w:space="4" w:color="008FCC"/>
      </w:pBdr>
      <w:tabs>
        <w:tab w:val="left" w:pos="340"/>
      </w:tabs>
      <w:spacing w:before="60" w:after="80" w:line="180" w:lineRule="exact"/>
    </w:pPr>
    <w:rPr>
      <w:rFonts w:eastAsia="Times New Roman" w:cs="Segoe UI"/>
      <w:sz w:val="16"/>
      <w:szCs w:val="14"/>
    </w:rPr>
  </w:style>
  <w:style w:type="paragraph" w:customStyle="1" w:styleId="references">
    <w:name w:val="references"/>
    <w:basedOn w:val="Normal"/>
    <w:qFormat/>
    <w:rsid w:val="00F2004A"/>
    <w:pPr>
      <w:ind w:left="567" w:hanging="567"/>
    </w:pPr>
  </w:style>
  <w:style w:type="paragraph" w:styleId="Caption">
    <w:name w:val="caption"/>
    <w:basedOn w:val="Normal"/>
    <w:next w:val="Normal"/>
    <w:uiPriority w:val="35"/>
    <w:unhideWhenUsed/>
    <w:qFormat/>
    <w:rsid w:val="005062CF"/>
    <w:pPr>
      <w:spacing w:before="180" w:after="180" w:line="240" w:lineRule="exact"/>
    </w:pPr>
    <w:rPr>
      <w:rFonts w:ascii="Segoe UI Semibold" w:eastAsia="Times New Roman" w:hAnsi="Segoe UI Semibold" w:cs="Times New Roman"/>
      <w:color w:val="016295" w:themeColor="accent2" w:themeShade="80"/>
    </w:rPr>
  </w:style>
  <w:style w:type="paragraph" w:styleId="TOC2">
    <w:name w:val="toc 2"/>
    <w:basedOn w:val="Normal"/>
    <w:next w:val="Normal"/>
    <w:autoRedefine/>
    <w:uiPriority w:val="39"/>
    <w:unhideWhenUsed/>
    <w:rsid w:val="00254DA8"/>
    <w:pPr>
      <w:tabs>
        <w:tab w:val="right" w:leader="dot" w:pos="9060"/>
      </w:tabs>
      <w:spacing w:after="100"/>
      <w:ind w:left="220"/>
    </w:pPr>
  </w:style>
  <w:style w:type="paragraph" w:styleId="TOC1">
    <w:name w:val="toc 1"/>
    <w:basedOn w:val="Normal"/>
    <w:next w:val="Normal"/>
    <w:autoRedefine/>
    <w:uiPriority w:val="39"/>
    <w:unhideWhenUsed/>
    <w:rsid w:val="0011033D"/>
    <w:pPr>
      <w:tabs>
        <w:tab w:val="right" w:leader="dot" w:pos="9060"/>
      </w:tabs>
      <w:spacing w:after="100"/>
    </w:pPr>
    <w:rPr>
      <w:noProof/>
    </w:rPr>
  </w:style>
  <w:style w:type="paragraph" w:customStyle="1" w:styleId="seriestitle">
    <w:name w:val="series title"/>
    <w:basedOn w:val="Normal"/>
    <w:qFormat/>
    <w:rsid w:val="00572AD7"/>
    <w:pPr>
      <w:spacing w:line="560" w:lineRule="exact"/>
    </w:pPr>
    <w:rPr>
      <w:rFonts w:ascii="Segoe UI Light" w:hAnsi="Segoe UI Light" w:cs="Segoe UI"/>
      <w:color w:val="FFFFFF" w:themeColor="background1"/>
      <w:sz w:val="44"/>
      <w:szCs w:val="44"/>
    </w:rPr>
  </w:style>
  <w:style w:type="paragraph" w:customStyle="1" w:styleId="silentheading">
    <w:name w:val="silent heading"/>
    <w:qFormat/>
    <w:rsid w:val="001C33C1"/>
    <w:pPr>
      <w:spacing w:before="360"/>
    </w:pPr>
    <w:rPr>
      <w:rFonts w:ascii="Segoe UI" w:hAnsi="Segoe UI" w:cs="Segoe UI"/>
      <w:b/>
      <w:color w:val="0074A1"/>
      <w:sz w:val="28"/>
      <w:szCs w:val="28"/>
    </w:rPr>
  </w:style>
  <w:style w:type="paragraph" w:customStyle="1" w:styleId="imprintheading">
    <w:name w:val="imprint heading"/>
    <w:basedOn w:val="Normal"/>
    <w:qFormat/>
    <w:rsid w:val="00516013"/>
    <w:rPr>
      <w:b/>
      <w:sz w:val="20"/>
      <w:szCs w:val="20"/>
    </w:rPr>
  </w:style>
  <w:style w:type="paragraph" w:customStyle="1" w:styleId="imprinttext">
    <w:name w:val="imprint text"/>
    <w:basedOn w:val="Normal"/>
    <w:qFormat/>
    <w:rsid w:val="00516013"/>
    <w:rPr>
      <w:sz w:val="20"/>
      <w:szCs w:val="20"/>
    </w:rPr>
  </w:style>
  <w:style w:type="paragraph" w:customStyle="1" w:styleId="copyrightdisclaimer">
    <w:name w:val="copyright / disclaimer"/>
    <w:basedOn w:val="Copyright"/>
    <w:qFormat/>
    <w:rsid w:val="00516013"/>
    <w:pPr>
      <w:pBdr>
        <w:top w:val="single" w:sz="4" w:space="6" w:color="008FCC"/>
      </w:pBdr>
    </w:pPr>
    <w:rPr>
      <w:szCs w:val="16"/>
    </w:rPr>
  </w:style>
  <w:style w:type="character" w:customStyle="1" w:styleId="Heading4Char">
    <w:name w:val="Heading 4 Char"/>
    <w:basedOn w:val="DefaultParagraphFont"/>
    <w:link w:val="Heading4"/>
    <w:uiPriority w:val="9"/>
    <w:rsid w:val="00446483"/>
    <w:rPr>
      <w:rFonts w:ascii="Segoe UI" w:hAnsi="Segoe UI"/>
      <w:b/>
    </w:rPr>
  </w:style>
  <w:style w:type="character" w:styleId="PlaceholderText">
    <w:name w:val="Placeholder Text"/>
    <w:basedOn w:val="DefaultParagraphFont"/>
    <w:uiPriority w:val="99"/>
    <w:semiHidden/>
    <w:rsid w:val="0060585F"/>
    <w:rPr>
      <w:color w:val="808080"/>
    </w:rPr>
  </w:style>
  <w:style w:type="paragraph" w:customStyle="1" w:styleId="featuretexthead">
    <w:name w:val="feature text head"/>
    <w:basedOn w:val="Normal"/>
    <w:qFormat/>
    <w:rsid w:val="00227EA0"/>
    <w:pPr>
      <w:spacing w:line="300" w:lineRule="atLeast"/>
    </w:pPr>
    <w:rPr>
      <w:b/>
      <w:color w:val="02747E" w:themeColor="accent6" w:themeShade="80"/>
      <w:sz w:val="24"/>
    </w:rPr>
  </w:style>
  <w:style w:type="paragraph" w:customStyle="1" w:styleId="tabletext">
    <w:name w:val="table text"/>
    <w:basedOn w:val="bullet2"/>
    <w:qFormat/>
    <w:rsid w:val="00452306"/>
    <w:pPr>
      <w:numPr>
        <w:numId w:val="0"/>
      </w:numPr>
      <w:spacing w:before="5" w:after="5" w:line="240" w:lineRule="exact"/>
    </w:pPr>
    <w:rPr>
      <w:sz w:val="20"/>
      <w:szCs w:val="20"/>
    </w:rPr>
  </w:style>
  <w:style w:type="paragraph" w:customStyle="1" w:styleId="tableheadertext">
    <w:name w:val="table header text"/>
    <w:basedOn w:val="bullet2"/>
    <w:qFormat/>
    <w:rsid w:val="008A5AD6"/>
    <w:pPr>
      <w:numPr>
        <w:numId w:val="0"/>
      </w:numPr>
      <w:spacing w:beforeLines="25" w:before="25" w:afterLines="25" w:after="25" w:line="240" w:lineRule="exact"/>
    </w:pPr>
    <w:rPr>
      <w:rFonts w:ascii="Segoe UI Semibold" w:hAnsi="Segoe UI Semibold" w:cs="Segoe UI"/>
      <w:b/>
      <w:color w:val="000000" w:themeColor="text1"/>
      <w:sz w:val="20"/>
      <w:szCs w:val="20"/>
    </w:rPr>
  </w:style>
  <w:style w:type="table" w:styleId="LightShading">
    <w:name w:val="Light Shading"/>
    <w:basedOn w:val="TableNormal"/>
    <w:uiPriority w:val="60"/>
    <w:rsid w:val="005D43E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821D94"/>
    <w:pPr>
      <w:spacing w:after="0" w:line="240" w:lineRule="auto"/>
    </w:pPr>
    <w:rPr>
      <w:color w:val="1D4F8B" w:themeColor="accent1" w:themeShade="BF"/>
    </w:rPr>
    <w:tblPr>
      <w:tblStyleRowBandSize w:val="1"/>
      <w:tblStyleColBandSize w:val="1"/>
      <w:tblBorders>
        <w:top w:val="single" w:sz="8" w:space="0" w:color="276ABB" w:themeColor="accent1"/>
        <w:bottom w:val="single" w:sz="8" w:space="0" w:color="276ABB" w:themeColor="accent1"/>
      </w:tblBorders>
    </w:tblPr>
    <w:tblStylePr w:type="firstRow">
      <w:pPr>
        <w:spacing w:before="0" w:after="0" w:line="240" w:lineRule="auto"/>
      </w:pPr>
      <w:rPr>
        <w:b/>
        <w:bCs/>
      </w:rPr>
      <w:tblPr/>
      <w:tcPr>
        <w:tcBorders>
          <w:top w:val="single" w:sz="8" w:space="0" w:color="276ABB" w:themeColor="accent1"/>
          <w:left w:val="nil"/>
          <w:bottom w:val="single" w:sz="8" w:space="0" w:color="276ABB" w:themeColor="accent1"/>
          <w:right w:val="nil"/>
          <w:insideH w:val="nil"/>
          <w:insideV w:val="nil"/>
        </w:tcBorders>
      </w:tcPr>
    </w:tblStylePr>
    <w:tblStylePr w:type="lastRow">
      <w:pPr>
        <w:spacing w:before="0" w:after="0" w:line="240" w:lineRule="auto"/>
      </w:pPr>
      <w:rPr>
        <w:b/>
        <w:bCs/>
      </w:rPr>
      <w:tblPr/>
      <w:tcPr>
        <w:tcBorders>
          <w:top w:val="single" w:sz="8" w:space="0" w:color="276ABB" w:themeColor="accent1"/>
          <w:left w:val="nil"/>
          <w:bottom w:val="single" w:sz="8" w:space="0" w:color="276AB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4D9F3" w:themeFill="accent1" w:themeFillTint="3F"/>
      </w:tcPr>
    </w:tblStylePr>
    <w:tblStylePr w:type="band1Horz">
      <w:tblPr/>
      <w:tcPr>
        <w:tcBorders>
          <w:left w:val="nil"/>
          <w:right w:val="nil"/>
          <w:insideH w:val="nil"/>
          <w:insideV w:val="nil"/>
        </w:tcBorders>
        <w:shd w:val="clear" w:color="auto" w:fill="C4D9F3" w:themeFill="accent1" w:themeFillTint="3F"/>
      </w:tcPr>
    </w:tblStylePr>
  </w:style>
  <w:style w:type="table" w:styleId="LightShading-Accent6">
    <w:name w:val="Light Shading Accent 6"/>
    <w:basedOn w:val="TableNormal"/>
    <w:uiPriority w:val="60"/>
    <w:rsid w:val="004007DA"/>
    <w:pPr>
      <w:spacing w:after="0" w:line="240" w:lineRule="auto"/>
    </w:pPr>
    <w:rPr>
      <w:color w:val="03AEBC" w:themeColor="accent6" w:themeShade="BF"/>
    </w:rPr>
    <w:tblPr>
      <w:tblStyleRowBandSize w:val="1"/>
      <w:tblStyleColBandSize w:val="1"/>
      <w:tblBorders>
        <w:top w:val="single" w:sz="8" w:space="0" w:color="05E9FB" w:themeColor="accent6"/>
        <w:bottom w:val="single" w:sz="8" w:space="0" w:color="05E9FB" w:themeColor="accent6"/>
      </w:tblBorders>
    </w:tblPr>
    <w:tblStylePr w:type="firstRow">
      <w:pPr>
        <w:spacing w:before="0" w:after="0" w:line="240" w:lineRule="auto"/>
      </w:pPr>
      <w:rPr>
        <w:b/>
        <w:bCs/>
      </w:rPr>
      <w:tblPr/>
      <w:tcPr>
        <w:tcBorders>
          <w:top w:val="single" w:sz="8" w:space="0" w:color="05E9FB" w:themeColor="accent6"/>
          <w:left w:val="nil"/>
          <w:bottom w:val="single" w:sz="8" w:space="0" w:color="05E9FB" w:themeColor="accent6"/>
          <w:right w:val="nil"/>
          <w:insideH w:val="nil"/>
          <w:insideV w:val="nil"/>
        </w:tcBorders>
      </w:tcPr>
    </w:tblStylePr>
    <w:tblStylePr w:type="lastRow">
      <w:pPr>
        <w:spacing w:before="0" w:after="0" w:line="240" w:lineRule="auto"/>
      </w:pPr>
      <w:rPr>
        <w:b/>
        <w:bCs/>
      </w:rPr>
      <w:tblPr/>
      <w:tcPr>
        <w:tcBorders>
          <w:top w:val="single" w:sz="8" w:space="0" w:color="05E9FB" w:themeColor="accent6"/>
          <w:left w:val="nil"/>
          <w:bottom w:val="single" w:sz="8" w:space="0" w:color="05E9FB"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F9FE" w:themeFill="accent6" w:themeFillTint="3F"/>
      </w:tcPr>
    </w:tblStylePr>
    <w:tblStylePr w:type="band1Horz">
      <w:tblPr/>
      <w:tcPr>
        <w:tcBorders>
          <w:left w:val="nil"/>
          <w:right w:val="nil"/>
          <w:insideH w:val="nil"/>
          <w:insideV w:val="nil"/>
        </w:tcBorders>
        <w:shd w:val="clear" w:color="auto" w:fill="C1F9FE" w:themeFill="accent6" w:themeFillTint="3F"/>
      </w:tcPr>
    </w:tblStylePr>
  </w:style>
  <w:style w:type="table" w:styleId="LightShading-Accent2">
    <w:name w:val="Light Shading Accent 2"/>
    <w:basedOn w:val="TableGrid"/>
    <w:uiPriority w:val="60"/>
    <w:rsid w:val="004007DA"/>
    <w:rPr>
      <w:color w:val="0292DF" w:themeColor="accent2" w:themeShade="BF"/>
    </w:rPr>
    <w:tblPr>
      <w:tblStyleRowBandSize w:val="1"/>
      <w:tblStyleColBandSize w:val="1"/>
      <w:tblBorders>
        <w:top w:val="single" w:sz="8" w:space="0" w:color="31B6FD" w:themeColor="accent2"/>
        <w:left w:val="none" w:sz="0" w:space="0" w:color="auto"/>
        <w:bottom w:val="single" w:sz="8" w:space="0" w:color="31B6FD" w:themeColor="accent2"/>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31B6FD" w:themeColor="accent2"/>
          <w:left w:val="nil"/>
          <w:bottom w:val="single" w:sz="8" w:space="0" w:color="31B6FD" w:themeColor="accent2"/>
          <w:right w:val="nil"/>
          <w:insideH w:val="nil"/>
          <w:insideV w:val="nil"/>
        </w:tcBorders>
      </w:tcPr>
    </w:tblStylePr>
    <w:tblStylePr w:type="lastRow">
      <w:pPr>
        <w:spacing w:before="0" w:after="0" w:line="240" w:lineRule="auto"/>
      </w:pPr>
      <w:rPr>
        <w:b/>
        <w:bCs/>
      </w:rPr>
      <w:tblPr/>
      <w:tcPr>
        <w:tcBorders>
          <w:top w:val="single" w:sz="8" w:space="0" w:color="31B6FD" w:themeColor="accent2"/>
          <w:left w:val="nil"/>
          <w:bottom w:val="single" w:sz="8" w:space="0" w:color="31B6F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ECFE" w:themeFill="accent2" w:themeFillTint="3F"/>
      </w:tcPr>
    </w:tblStylePr>
    <w:tblStylePr w:type="band1Horz">
      <w:tblPr/>
      <w:tcPr>
        <w:tcBorders>
          <w:left w:val="nil"/>
          <w:right w:val="nil"/>
          <w:insideH w:val="nil"/>
          <w:insideV w:val="nil"/>
        </w:tcBorders>
        <w:shd w:val="clear" w:color="auto" w:fill="CBECFE" w:themeFill="accent2" w:themeFillTint="3F"/>
      </w:tcPr>
    </w:tblStylePr>
  </w:style>
  <w:style w:type="paragraph" w:styleId="FootnoteText">
    <w:name w:val="footnote text"/>
    <w:basedOn w:val="Normal"/>
    <w:link w:val="FootnoteTextChar"/>
    <w:uiPriority w:val="99"/>
    <w:unhideWhenUsed/>
    <w:rsid w:val="00FE47ED"/>
    <w:pPr>
      <w:spacing w:before="0" w:after="0"/>
    </w:pPr>
    <w:rPr>
      <w:rFonts w:asciiTheme="minorHAnsi" w:eastAsiaTheme="minorEastAsia" w:hAnsiTheme="minorHAnsi"/>
      <w:sz w:val="20"/>
      <w:szCs w:val="20"/>
      <w:lang w:val="en-US" w:eastAsia="ja-JP"/>
    </w:rPr>
  </w:style>
  <w:style w:type="character" w:customStyle="1" w:styleId="FootnoteTextChar">
    <w:name w:val="Footnote Text Char"/>
    <w:basedOn w:val="DefaultParagraphFont"/>
    <w:link w:val="FootnoteText"/>
    <w:uiPriority w:val="99"/>
    <w:rsid w:val="00446483"/>
    <w:rPr>
      <w:rFonts w:eastAsiaTheme="minorEastAsia"/>
      <w:sz w:val="20"/>
      <w:szCs w:val="20"/>
      <w:lang w:val="en-US" w:eastAsia="ja-JP"/>
    </w:rPr>
  </w:style>
  <w:style w:type="table" w:styleId="MediumList2-Accent1">
    <w:name w:val="Medium List 2 Accent 1"/>
    <w:basedOn w:val="TableNormal"/>
    <w:uiPriority w:val="66"/>
    <w:rsid w:val="002467F0"/>
    <w:pPr>
      <w:spacing w:after="0" w:line="240" w:lineRule="auto"/>
    </w:pPr>
    <w:rPr>
      <w:rFonts w:asciiTheme="majorHAnsi" w:eastAsiaTheme="majorEastAsia" w:hAnsiTheme="majorHAnsi" w:cstheme="majorBidi"/>
      <w:color w:val="000000" w:themeColor="text1"/>
      <w:lang w:val="en-US" w:eastAsia="ja-JP"/>
    </w:rPr>
    <w:tblPr>
      <w:tblStyleRowBandSize w:val="1"/>
      <w:tblStyleColBandSize w:val="1"/>
      <w:tblBorders>
        <w:top w:val="single" w:sz="8" w:space="0" w:color="276ABB" w:themeColor="accent1"/>
        <w:left w:val="single" w:sz="8" w:space="0" w:color="276ABB" w:themeColor="accent1"/>
        <w:bottom w:val="single" w:sz="8" w:space="0" w:color="276ABB" w:themeColor="accent1"/>
        <w:right w:val="single" w:sz="8" w:space="0" w:color="276ABB" w:themeColor="accent1"/>
      </w:tblBorders>
    </w:tblPr>
    <w:tblStylePr w:type="firstRow">
      <w:rPr>
        <w:sz w:val="24"/>
        <w:szCs w:val="24"/>
      </w:rPr>
      <w:tblPr/>
      <w:tcPr>
        <w:tcBorders>
          <w:top w:val="nil"/>
          <w:left w:val="nil"/>
          <w:bottom w:val="single" w:sz="24" w:space="0" w:color="276ABB" w:themeColor="accent1"/>
          <w:right w:val="nil"/>
          <w:insideH w:val="nil"/>
          <w:insideV w:val="nil"/>
        </w:tcBorders>
        <w:shd w:val="clear" w:color="auto" w:fill="FFFFFF" w:themeFill="background1"/>
      </w:tcPr>
    </w:tblStylePr>
    <w:tblStylePr w:type="lastRow">
      <w:tblPr/>
      <w:tcPr>
        <w:tcBorders>
          <w:top w:val="single" w:sz="8" w:space="0" w:color="276ABB"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76ABB" w:themeColor="accent1"/>
          <w:insideH w:val="nil"/>
          <w:insideV w:val="nil"/>
        </w:tcBorders>
        <w:shd w:val="clear" w:color="auto" w:fill="FFFFFF" w:themeFill="background1"/>
      </w:tcPr>
    </w:tblStylePr>
    <w:tblStylePr w:type="lastCol">
      <w:tblPr/>
      <w:tcPr>
        <w:tcBorders>
          <w:top w:val="nil"/>
          <w:left w:val="single" w:sz="8" w:space="0" w:color="276ABB"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4D9F3" w:themeFill="accent1" w:themeFillTint="3F"/>
      </w:tcPr>
    </w:tblStylePr>
    <w:tblStylePr w:type="band1Horz">
      <w:tblPr/>
      <w:tcPr>
        <w:tcBorders>
          <w:top w:val="nil"/>
          <w:bottom w:val="nil"/>
          <w:insideH w:val="nil"/>
          <w:insideV w:val="nil"/>
        </w:tcBorders>
        <w:shd w:val="clear" w:color="auto" w:fill="C4D9F3"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Title">
    <w:name w:val="Title"/>
    <w:next w:val="Normal"/>
    <w:link w:val="TitleChar"/>
    <w:uiPriority w:val="10"/>
    <w:rsid w:val="00254DA8"/>
    <w:pPr>
      <w:spacing w:before="360" w:after="120" w:line="264" w:lineRule="auto"/>
    </w:pPr>
    <w:rPr>
      <w:rFonts w:ascii="Segoe UI Semibold" w:hAnsi="Segoe UI Semibold"/>
      <w:color w:val="9AF6FD" w:themeColor="accent6" w:themeTint="66"/>
      <w:sz w:val="44"/>
      <w:szCs w:val="44"/>
    </w:rPr>
  </w:style>
  <w:style w:type="character" w:customStyle="1" w:styleId="TitleChar">
    <w:name w:val="Title Char"/>
    <w:basedOn w:val="DefaultParagraphFont"/>
    <w:link w:val="Title"/>
    <w:uiPriority w:val="10"/>
    <w:rsid w:val="00254DA8"/>
    <w:rPr>
      <w:rFonts w:ascii="Segoe UI Semibold" w:hAnsi="Segoe UI Semibold"/>
      <w:color w:val="9AF6FD" w:themeColor="accent6" w:themeTint="66"/>
      <w:sz w:val="44"/>
      <w:szCs w:val="44"/>
    </w:rPr>
  </w:style>
  <w:style w:type="paragraph" w:customStyle="1" w:styleId="Logo">
    <w:name w:val="Logo"/>
    <w:basedOn w:val="Header"/>
    <w:link w:val="LogoChar"/>
    <w:qFormat/>
    <w:rsid w:val="004A6B6B"/>
    <w:pPr>
      <w:framePr w:wrap="around" w:vAnchor="page" w:hAnchor="page" w:x="1458" w:y="1521" w:anchorLock="1"/>
    </w:pPr>
    <w:rPr>
      <w:noProof/>
      <w:lang w:eastAsia="en-AU"/>
    </w:rPr>
  </w:style>
  <w:style w:type="paragraph" w:customStyle="1" w:styleId="FooterBanner">
    <w:name w:val="Footer Banner"/>
    <w:basedOn w:val="Footer"/>
    <w:link w:val="FooterBannerChar"/>
    <w:qFormat/>
    <w:rsid w:val="00A907AB"/>
    <w:pPr>
      <w:framePr w:wrap="around" w:vAnchor="page" w:hAnchor="page" w:y="10978" w:anchorLock="1"/>
    </w:pPr>
    <w:rPr>
      <w:noProof/>
      <w:lang w:eastAsia="en-AU"/>
    </w:rPr>
  </w:style>
  <w:style w:type="character" w:customStyle="1" w:styleId="LogoChar">
    <w:name w:val="Logo Char"/>
    <w:basedOn w:val="HeaderChar"/>
    <w:link w:val="Logo"/>
    <w:rsid w:val="004A6B6B"/>
    <w:rPr>
      <w:rFonts w:ascii="Segoe UI" w:hAnsi="Segoe UI"/>
      <w:noProof/>
      <w:color w:val="0070C0"/>
      <w:sz w:val="18"/>
      <w:lang w:eastAsia="en-AU"/>
    </w:rPr>
  </w:style>
  <w:style w:type="table" w:customStyle="1" w:styleId="Frame">
    <w:name w:val="Frame"/>
    <w:basedOn w:val="TableNormal"/>
    <w:uiPriority w:val="99"/>
    <w:rsid w:val="00A907AB"/>
    <w:pPr>
      <w:spacing w:after="0" w:line="240" w:lineRule="auto"/>
    </w:pPr>
    <w:tblPr>
      <w:tblCellMar>
        <w:left w:w="0" w:type="dxa"/>
        <w:right w:w="0" w:type="dxa"/>
      </w:tblCellMar>
    </w:tblPr>
  </w:style>
  <w:style w:type="character" w:customStyle="1" w:styleId="FooterBannerChar">
    <w:name w:val="Footer Banner Char"/>
    <w:basedOn w:val="FooterChar"/>
    <w:link w:val="FooterBanner"/>
    <w:rsid w:val="00A907AB"/>
    <w:rPr>
      <w:rFonts w:ascii="Segoe UI" w:hAnsi="Segoe UI"/>
      <w:noProof/>
      <w:color w:val="02747E" w:themeColor="accent6" w:themeShade="80"/>
      <w:sz w:val="18"/>
      <w:lang w:eastAsia="en-AU"/>
    </w:rPr>
  </w:style>
  <w:style w:type="paragraph" w:styleId="NoSpacing">
    <w:name w:val="No Spacing"/>
    <w:uiPriority w:val="1"/>
    <w:unhideWhenUsed/>
    <w:qFormat/>
    <w:rsid w:val="00A907AB"/>
    <w:pPr>
      <w:spacing w:after="0" w:line="240" w:lineRule="auto"/>
    </w:pPr>
    <w:rPr>
      <w:rFonts w:ascii="Segoe UI" w:hAnsi="Segoe UI"/>
    </w:rPr>
  </w:style>
  <w:style w:type="paragraph" w:customStyle="1" w:styleId="TitleBox">
    <w:name w:val="Title Box"/>
    <w:basedOn w:val="Normal"/>
    <w:link w:val="TitleBoxChar"/>
    <w:qFormat/>
    <w:rsid w:val="004A6B6B"/>
    <w:pPr>
      <w:framePr w:w="11907" w:wrap="notBeside" w:vAnchor="text" w:hAnchor="page" w:y="1" w:anchorLock="1"/>
    </w:pPr>
  </w:style>
  <w:style w:type="character" w:customStyle="1" w:styleId="TitleBoxChar">
    <w:name w:val="Title Box Char"/>
    <w:basedOn w:val="DefaultParagraphFont"/>
    <w:link w:val="TitleBox"/>
    <w:rsid w:val="004A6B6B"/>
    <w:rPr>
      <w:rFonts w:ascii="Segoe UI" w:hAnsi="Segoe UI"/>
    </w:rPr>
  </w:style>
  <w:style w:type="character" w:customStyle="1" w:styleId="UnresolvedMention1">
    <w:name w:val="Unresolved Mention1"/>
    <w:basedOn w:val="DefaultParagraphFont"/>
    <w:uiPriority w:val="99"/>
    <w:semiHidden/>
    <w:unhideWhenUsed/>
    <w:rsid w:val="00F21455"/>
    <w:rPr>
      <w:color w:val="605E5C"/>
      <w:shd w:val="clear" w:color="auto" w:fill="E1DFDD"/>
    </w:rPr>
  </w:style>
  <w:style w:type="character" w:styleId="CommentReference">
    <w:name w:val="annotation reference"/>
    <w:basedOn w:val="DefaultParagraphFont"/>
    <w:uiPriority w:val="99"/>
    <w:semiHidden/>
    <w:unhideWhenUsed/>
    <w:rsid w:val="00A8362B"/>
    <w:rPr>
      <w:sz w:val="16"/>
      <w:szCs w:val="16"/>
    </w:rPr>
  </w:style>
  <w:style w:type="paragraph" w:styleId="CommentText">
    <w:name w:val="annotation text"/>
    <w:basedOn w:val="Normal"/>
    <w:link w:val="CommentTextChar"/>
    <w:uiPriority w:val="99"/>
    <w:unhideWhenUsed/>
    <w:rsid w:val="00A8362B"/>
    <w:rPr>
      <w:sz w:val="20"/>
      <w:szCs w:val="20"/>
    </w:rPr>
  </w:style>
  <w:style w:type="character" w:customStyle="1" w:styleId="CommentTextChar">
    <w:name w:val="Comment Text Char"/>
    <w:basedOn w:val="DefaultParagraphFont"/>
    <w:link w:val="CommentText"/>
    <w:uiPriority w:val="99"/>
    <w:rsid w:val="00A8362B"/>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A8362B"/>
    <w:rPr>
      <w:b/>
      <w:bCs/>
    </w:rPr>
  </w:style>
  <w:style w:type="character" w:customStyle="1" w:styleId="CommentSubjectChar">
    <w:name w:val="Comment Subject Char"/>
    <w:basedOn w:val="CommentTextChar"/>
    <w:link w:val="CommentSubject"/>
    <w:uiPriority w:val="99"/>
    <w:semiHidden/>
    <w:rsid w:val="00A8362B"/>
    <w:rPr>
      <w:rFonts w:ascii="Segoe UI" w:hAnsi="Segoe UI"/>
      <w:b/>
      <w:bCs/>
      <w:sz w:val="20"/>
      <w:szCs w:val="20"/>
    </w:rPr>
  </w:style>
  <w:style w:type="paragraph" w:customStyle="1" w:styleId="EndNoteBibliographyTitle">
    <w:name w:val="EndNote Bibliography Title"/>
    <w:basedOn w:val="Normal"/>
    <w:link w:val="EndNoteBibliographyTitleChar"/>
    <w:rsid w:val="00987EA7"/>
    <w:pPr>
      <w:spacing w:after="0"/>
      <w:jc w:val="center"/>
    </w:pPr>
    <w:rPr>
      <w:rFonts w:cs="Segoe UI"/>
      <w:noProof/>
      <w:lang w:val="en-US"/>
    </w:rPr>
  </w:style>
  <w:style w:type="character" w:customStyle="1" w:styleId="EndNoteBibliographyTitleChar">
    <w:name w:val="EndNote Bibliography Title Char"/>
    <w:basedOn w:val="DefaultParagraphFont"/>
    <w:link w:val="EndNoteBibliographyTitle"/>
    <w:rsid w:val="00987EA7"/>
    <w:rPr>
      <w:rFonts w:ascii="Segoe UI" w:hAnsi="Segoe UI" w:cs="Segoe UI"/>
      <w:noProof/>
      <w:lang w:val="en-US"/>
    </w:rPr>
  </w:style>
  <w:style w:type="paragraph" w:customStyle="1" w:styleId="EndNoteBibliography">
    <w:name w:val="EndNote Bibliography"/>
    <w:basedOn w:val="Normal"/>
    <w:link w:val="EndNoteBibliographyChar"/>
    <w:rsid w:val="00987EA7"/>
    <w:rPr>
      <w:rFonts w:cs="Segoe UI"/>
      <w:noProof/>
      <w:lang w:val="en-US"/>
    </w:rPr>
  </w:style>
  <w:style w:type="character" w:customStyle="1" w:styleId="EndNoteBibliographyChar">
    <w:name w:val="EndNote Bibliography Char"/>
    <w:basedOn w:val="DefaultParagraphFont"/>
    <w:link w:val="EndNoteBibliography"/>
    <w:rsid w:val="00987EA7"/>
    <w:rPr>
      <w:rFonts w:ascii="Segoe UI" w:hAnsi="Segoe UI" w:cs="Segoe UI"/>
      <w:noProof/>
      <w:lang w:val="en-US"/>
    </w:rPr>
  </w:style>
  <w:style w:type="paragraph" w:styleId="TOCHeading">
    <w:name w:val="TOC Heading"/>
    <w:basedOn w:val="Heading1"/>
    <w:next w:val="Normal"/>
    <w:uiPriority w:val="39"/>
    <w:unhideWhenUsed/>
    <w:qFormat/>
    <w:rsid w:val="0016656B"/>
    <w:pPr>
      <w:keepNext/>
      <w:keepLines/>
      <w:spacing w:before="240" w:after="0" w:line="259" w:lineRule="auto"/>
      <w:outlineLvl w:val="9"/>
    </w:pPr>
    <w:rPr>
      <w:rFonts w:asciiTheme="majorHAnsi" w:eastAsiaTheme="majorEastAsia" w:hAnsiTheme="majorHAnsi" w:cstheme="majorBidi"/>
      <w:color w:val="1D4F8B" w:themeColor="accent1" w:themeShade="BF"/>
      <w:sz w:val="32"/>
      <w:szCs w:val="32"/>
      <w:lang w:val="en-US"/>
    </w:rPr>
  </w:style>
  <w:style w:type="character" w:customStyle="1" w:styleId="UnresolvedMention2">
    <w:name w:val="Unresolved Mention2"/>
    <w:basedOn w:val="DefaultParagraphFont"/>
    <w:uiPriority w:val="99"/>
    <w:rsid w:val="00055379"/>
    <w:rPr>
      <w:color w:val="605E5C"/>
      <w:shd w:val="clear" w:color="auto" w:fill="E1DFDD"/>
    </w:rPr>
  </w:style>
  <w:style w:type="paragraph" w:customStyle="1" w:styleId="Default">
    <w:name w:val="Default"/>
    <w:rsid w:val="007875CE"/>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4D2FC9"/>
    <w:pPr>
      <w:spacing w:after="0" w:line="240" w:lineRule="auto"/>
    </w:pPr>
    <w:rPr>
      <w:rFonts w:ascii="Segoe UI" w:hAnsi="Segoe UI"/>
    </w:rPr>
  </w:style>
  <w:style w:type="character" w:customStyle="1" w:styleId="normaltextrun">
    <w:name w:val="normaltextrun"/>
    <w:basedOn w:val="DefaultParagraphFont"/>
    <w:rsid w:val="00BB57E1"/>
  </w:style>
  <w:style w:type="character" w:customStyle="1" w:styleId="eop">
    <w:name w:val="eop"/>
    <w:basedOn w:val="DefaultParagraphFont"/>
    <w:rsid w:val="00BB57E1"/>
  </w:style>
  <w:style w:type="paragraph" w:customStyle="1" w:styleId="paragraph">
    <w:name w:val="paragraph"/>
    <w:basedOn w:val="Normal"/>
    <w:rsid w:val="00BB57E1"/>
    <w:pPr>
      <w:spacing w:before="100" w:beforeAutospacing="1" w:after="100" w:afterAutospacing="1"/>
    </w:pPr>
    <w:rPr>
      <w:rFonts w:ascii="Times New Roman" w:eastAsia="Times New Roman" w:hAnsi="Times New Roman" w:cs="Times New Roman"/>
      <w:sz w:val="24"/>
      <w:szCs w:val="24"/>
      <w:lang w:eastAsia="en-AU"/>
    </w:rPr>
  </w:style>
  <w:style w:type="character" w:styleId="UnresolvedMention">
    <w:name w:val="Unresolved Mention"/>
    <w:basedOn w:val="DefaultParagraphFont"/>
    <w:uiPriority w:val="99"/>
    <w:rsid w:val="00050528"/>
    <w:rPr>
      <w:color w:val="605E5C"/>
      <w:shd w:val="clear" w:color="auto" w:fill="E1DFDD"/>
    </w:rPr>
  </w:style>
  <w:style w:type="character" w:customStyle="1" w:styleId="frag-no">
    <w:name w:val="frag-no"/>
    <w:basedOn w:val="DefaultParagraphFont"/>
    <w:rsid w:val="008844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173425">
      <w:bodyDiv w:val="1"/>
      <w:marLeft w:val="0"/>
      <w:marRight w:val="0"/>
      <w:marTop w:val="0"/>
      <w:marBottom w:val="0"/>
      <w:divBdr>
        <w:top w:val="none" w:sz="0" w:space="0" w:color="auto"/>
        <w:left w:val="none" w:sz="0" w:space="0" w:color="auto"/>
        <w:bottom w:val="none" w:sz="0" w:space="0" w:color="auto"/>
        <w:right w:val="none" w:sz="0" w:space="0" w:color="auto"/>
      </w:divBdr>
      <w:divsChild>
        <w:div w:id="1442920751">
          <w:marLeft w:val="0"/>
          <w:marRight w:val="0"/>
          <w:marTop w:val="0"/>
          <w:marBottom w:val="0"/>
          <w:divBdr>
            <w:top w:val="none" w:sz="0" w:space="0" w:color="auto"/>
            <w:left w:val="none" w:sz="0" w:space="0" w:color="auto"/>
            <w:bottom w:val="none" w:sz="0" w:space="0" w:color="auto"/>
            <w:right w:val="none" w:sz="0" w:space="0" w:color="auto"/>
          </w:divBdr>
          <w:divsChild>
            <w:div w:id="5263327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4988201">
          <w:marLeft w:val="0"/>
          <w:marRight w:val="0"/>
          <w:marTop w:val="0"/>
          <w:marBottom w:val="0"/>
          <w:divBdr>
            <w:top w:val="none" w:sz="0" w:space="0" w:color="auto"/>
            <w:left w:val="none" w:sz="0" w:space="0" w:color="auto"/>
            <w:bottom w:val="none" w:sz="0" w:space="0" w:color="auto"/>
            <w:right w:val="none" w:sz="0" w:space="0" w:color="auto"/>
          </w:divBdr>
          <w:divsChild>
            <w:div w:id="14343997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3.xml"/><Relationship Id="rId26" Type="http://schemas.openxmlformats.org/officeDocument/2006/relationships/image" Target="media/image10.jpeg"/><Relationship Id="rId39" Type="http://schemas.openxmlformats.org/officeDocument/2006/relationships/hyperlink" Target="https://www.arcgis.com/home/item.html?id=27eef65481234036bdf55a78150e1f9d" TargetMode="Externa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4.png"/><Relationship Id="rId29" Type="http://schemas.openxmlformats.org/officeDocument/2006/relationships/image" Target="media/image13.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hyperlink" Target="https://www.iucnredlist.org" TargetMode="External"/><Relationship Id="rId40" Type="http://schemas.openxmlformats.org/officeDocument/2006/relationships/header" Target="header4.xml"/><Relationship Id="rId36" Type="http://schemas.openxmlformats.org/officeDocument/2006/relationships/image" Target="media/image20.jpeg"/><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2.jpeg"/><Relationship Id="rId10" Type="http://schemas.openxmlformats.org/officeDocument/2006/relationships/settings" Target="settings.xml"/><Relationship Id="rId19" Type="http://schemas.openxmlformats.org/officeDocument/2006/relationships/footer" Target="footer2.xml"/><Relationship Id="rId31" Type="http://schemas.openxmlformats.org/officeDocument/2006/relationships/image" Target="media/image15.jpeg"/><Relationship Id="rId44" Type="http://schemas.openxmlformats.org/officeDocument/2006/relationships/theme" Target="theme/theme1.xml"/><Relationship Id="rId43" Type="http://schemas.openxmlformats.org/officeDocument/2006/relationships/glossaryDocument" Target="glossary/document.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8" Type="http://schemas.openxmlformats.org/officeDocument/2006/relationships/numbering" Target="numbering.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hyperlink" Target="https://keys.lucidcentral.org/keys/v3/freshwater_mollusc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2787BAC07B44D2980A6E72D1FE8FF3"/>
        <w:category>
          <w:name w:val="General"/>
          <w:gallery w:val="placeholder"/>
        </w:category>
        <w:types>
          <w:type w:val="bbPlcHdr"/>
        </w:types>
        <w:behaviors>
          <w:behavior w:val="content"/>
        </w:behaviors>
        <w:guid w:val="{C47F7203-9DB5-4F75-81AE-26089304BB0A}"/>
      </w:docPartPr>
      <w:docPartBody>
        <w:p w:rsidR="0038191E" w:rsidRDefault="00200574">
          <w:pPr>
            <w:pStyle w:val="DE2787BAC07B44D2980A6E72D1FE8FF3"/>
          </w:pPr>
          <w:r w:rsidRPr="0060582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ajalla UI">
    <w:altName w:val="Sakkal Majalla"/>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056F"/>
    <w:rsid w:val="00005F02"/>
    <w:rsid w:val="00023638"/>
    <w:rsid w:val="00047CB1"/>
    <w:rsid w:val="00173343"/>
    <w:rsid w:val="001812A7"/>
    <w:rsid w:val="001A4E7D"/>
    <w:rsid w:val="00200574"/>
    <w:rsid w:val="002260BE"/>
    <w:rsid w:val="00233D30"/>
    <w:rsid w:val="002A4C66"/>
    <w:rsid w:val="003503EA"/>
    <w:rsid w:val="0038191E"/>
    <w:rsid w:val="003F657D"/>
    <w:rsid w:val="004D2259"/>
    <w:rsid w:val="00586031"/>
    <w:rsid w:val="005B4811"/>
    <w:rsid w:val="0060056F"/>
    <w:rsid w:val="00627A6D"/>
    <w:rsid w:val="006D35B5"/>
    <w:rsid w:val="006D50F8"/>
    <w:rsid w:val="006F303B"/>
    <w:rsid w:val="00722837"/>
    <w:rsid w:val="0075152E"/>
    <w:rsid w:val="00752609"/>
    <w:rsid w:val="00753F8C"/>
    <w:rsid w:val="00791E2F"/>
    <w:rsid w:val="007A2634"/>
    <w:rsid w:val="007C655A"/>
    <w:rsid w:val="00843712"/>
    <w:rsid w:val="00872D4A"/>
    <w:rsid w:val="008A146C"/>
    <w:rsid w:val="008A3DB5"/>
    <w:rsid w:val="0093757C"/>
    <w:rsid w:val="009A7BCF"/>
    <w:rsid w:val="009F747B"/>
    <w:rsid w:val="00A24BC8"/>
    <w:rsid w:val="00AD5B1C"/>
    <w:rsid w:val="00AE1579"/>
    <w:rsid w:val="00B043AC"/>
    <w:rsid w:val="00B207B1"/>
    <w:rsid w:val="00B366EE"/>
    <w:rsid w:val="00B9621B"/>
    <w:rsid w:val="00C43AA9"/>
    <w:rsid w:val="00C61791"/>
    <w:rsid w:val="00C91237"/>
    <w:rsid w:val="00CD7B5C"/>
    <w:rsid w:val="00D03094"/>
    <w:rsid w:val="00D503A8"/>
    <w:rsid w:val="00D65EE5"/>
    <w:rsid w:val="00D74E88"/>
    <w:rsid w:val="00F319F4"/>
    <w:rsid w:val="00F6186C"/>
    <w:rsid w:val="00FF46FA"/>
    <w:rsid w:val="00FF723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0056F"/>
    <w:rPr>
      <w:color w:val="808080"/>
    </w:rPr>
  </w:style>
  <w:style w:type="paragraph" w:customStyle="1" w:styleId="DE2787BAC07B44D2980A6E72D1FE8FF3">
    <w:name w:val="DE2787BAC07B44D2980A6E72D1FE8FF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Waveform">
  <a:themeElements>
    <a:clrScheme name="dpi-template-theme-colours">
      <a:dk1>
        <a:sysClr val="windowText" lastClr="000000"/>
      </a:dk1>
      <a:lt1>
        <a:srgbClr val="FFFFFF"/>
      </a:lt1>
      <a:dk2>
        <a:srgbClr val="3A4C62"/>
      </a:dk2>
      <a:lt2>
        <a:srgbClr val="FFFFFF"/>
      </a:lt2>
      <a:accent1>
        <a:srgbClr val="276ABB"/>
      </a:accent1>
      <a:accent2>
        <a:srgbClr val="31B6FD"/>
      </a:accent2>
      <a:accent3>
        <a:srgbClr val="B0D8B5"/>
      </a:accent3>
      <a:accent4>
        <a:srgbClr val="8BB022"/>
      </a:accent4>
      <a:accent5>
        <a:srgbClr val="F7D03F"/>
      </a:accent5>
      <a:accent6>
        <a:srgbClr val="05E9FB"/>
      </a:accent6>
      <a:hlink>
        <a:srgbClr val="0075EA"/>
      </a:hlink>
      <a:folHlink>
        <a:srgbClr val="5EAEFF"/>
      </a:folHlink>
    </a:clrScheme>
    <a:fontScheme name="Solstice">
      <a:majorFont>
        <a:latin typeface="Gill Sans MT"/>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a:ea typeface=""/>
        <a:cs typeface=""/>
        <a:font script="Grek" typeface="Corbel"/>
        <a:font script="Cyrl" typeface="Corbel"/>
        <a:font script="Jpan" typeface="HGｺﾞｼｯｸE"/>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Waveform">
      <a:fillStyleLst>
        <a:solidFill>
          <a:schemeClr val="phClr"/>
        </a:solidFill>
        <a:gradFill rotWithShape="1">
          <a:gsLst>
            <a:gs pos="0">
              <a:schemeClr val="phClr">
                <a:tint val="0"/>
              </a:schemeClr>
            </a:gs>
            <a:gs pos="44000">
              <a:schemeClr val="phClr">
                <a:tint val="60000"/>
                <a:satMod val="120000"/>
              </a:schemeClr>
            </a:gs>
            <a:gs pos="100000">
              <a:schemeClr val="phClr">
                <a:tint val="90000"/>
                <a:alpha val="100000"/>
                <a:lumMod val="90000"/>
              </a:schemeClr>
            </a:gs>
          </a:gsLst>
          <a:lin ang="5400000" scaled="0"/>
        </a:gradFill>
        <a:gradFill rotWithShape="1">
          <a:gsLst>
            <a:gs pos="0">
              <a:schemeClr val="phClr">
                <a:tint val="96000"/>
                <a:satMod val="120000"/>
                <a:lumMod val="120000"/>
              </a:schemeClr>
            </a:gs>
            <a:gs pos="100000">
              <a:schemeClr val="phClr">
                <a:shade val="89000"/>
                <a:lumMod val="90000"/>
              </a:schemeClr>
            </a:gs>
          </a:gsLst>
          <a:lin ang="5400000" scaled="0"/>
        </a:gradFill>
      </a:fillStyleLst>
      <a:lnStyleLst>
        <a:ln w="9525" cap="flat" cmpd="sng" algn="ctr">
          <a:solidFill>
            <a:schemeClr val="phClr"/>
          </a:solidFill>
          <a:prstDash val="solid"/>
        </a:ln>
        <a:ln w="15875" cap="flat" cmpd="sng" algn="ctr">
          <a:solidFill>
            <a:schemeClr val="phClr">
              <a:shade val="75000"/>
              <a:lumMod val="80000"/>
            </a:schemeClr>
          </a:solidFill>
          <a:prstDash val="solid"/>
        </a:ln>
        <a:ln w="25400" cap="flat" cmpd="sng" algn="ctr">
          <a:solidFill>
            <a:schemeClr val="phClr"/>
          </a:solidFill>
          <a:prstDash val="solid"/>
        </a:ln>
      </a:lnStyleLst>
      <a:effectStyleLst>
        <a:effectStyle>
          <a:effectLst/>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prstMaterial="flat">
            <a:bevelT w="12700" h="12700"/>
          </a:sp3d>
        </a:effectStyle>
        <a:effectStyle>
          <a:effectLst>
            <a:outerShdw blurRad="50800" dist="25400" dir="5400000" rotWithShape="0">
              <a:srgbClr val="000000">
                <a:alpha val="38000"/>
              </a:srgbClr>
            </a:outerShdw>
          </a:effectLst>
          <a:scene3d>
            <a:camera prst="orthographicFront">
              <a:rot lat="0" lon="0" rev="0"/>
            </a:camera>
            <a:lightRig rig="flat" dir="tl">
              <a:rot lat="0" lon="0" rev="6360000"/>
            </a:lightRig>
          </a:scene3d>
          <a:sp3d contourW="19050" prstMaterial="flat">
            <a:bevelT w="63500" h="63500"/>
            <a:contourClr>
              <a:schemeClr val="phClr">
                <a:shade val="25000"/>
                <a:satMod val="180000"/>
              </a:schemeClr>
            </a:contourClr>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4.xml><?xml version="1.0" encoding="utf-8"?>
<?mso-contentType ?>
<customXsn xmlns="http://schemas.microsoft.com/office/2006/metadata/customXsn">
  <xsnLocation/>
  <cached>True</cached>
  <openByDefault>False</openByDefault>
  <xsnScope/>
</customXsn>
</file>

<file path=customXml/item5.xml><?xml version="1.0" encoding="utf-8"?>
<ct:contentTypeSchema xmlns:ct="http://schemas.microsoft.com/office/2006/metadata/contentType" xmlns:ma="http://schemas.microsoft.com/office/2006/metadata/properties/metaAttributes" ct:_="" ma:_="" ma:contentTypeName="SPIRE Word Document" ma:contentTypeID="0x010100DB29C2AB6EB75541991FB3E24043BFB6010005DEA4BF7C526149A1CE6F6A9FE5B286" ma:contentTypeVersion="26" ma:contentTypeDescription="Create a new Word Document" ma:contentTypeScope="" ma:versionID="57aa6654a3d233eceaa7bc167ade4ec5">
  <xsd:schema xmlns:xsd="http://www.w3.org/2001/XMLSchema" xmlns:xs="http://www.w3.org/2001/XMLSchema" xmlns:p="http://schemas.microsoft.com/office/2006/metadata/properties" xmlns:ns2="5af92df4-ae3d-4772-abff-92e7cba13994" targetNamespace="http://schemas.microsoft.com/office/2006/metadata/properties" ma:root="true" ma:fieldsID="fa0944682220f84d0c28097b6fdef6f5" ns2:_="">
    <xsd:import namespace="5af92df4-ae3d-4772-abff-92e7cba1399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2:Division" minOccurs="0"/>
                <xsd:element ref="ns2:Branch" minOccurs="0"/>
                <xsd:element ref="ns2:S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f92df4-ae3d-4772-abff-92e7cba13994"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element name="Division" ma:index="12" nillable="true" ma:displayName="Division" ma:description="Department Division" ma:hidden="true" ma:SearchPeopleOnly="false" ma:internalName="Divis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ranch" ma:index="13" nillable="true" ma:displayName="Branch" ma:description="Department Branch" ma:hidden="true" ma:SearchPeopleOnly="false" ma:internalName="Branch"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tion" ma:index="14" nillable="true" ma:displayName="Section" ma:description="Department Section" ma:hidden="true" ma:SearchPeopleOnly="false" ma:internalName="Section"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4C5641-569E-4908-8B58-5217FAC8DB68}">
  <ds:schemaRefs>
    <ds:schemaRef ds:uri="http://schemas.openxmlformats.org/officeDocument/2006/bibliography"/>
  </ds:schemaRefs>
</ds:datastoreItem>
</file>

<file path=customXml/itemProps3.xml><?xml version="1.0" encoding="utf-8"?>
<ds:datastoreItem xmlns:ds="http://schemas.openxmlformats.org/officeDocument/2006/customXml" ds:itemID="{74923961-3D46-4540-B089-F47A3EA9C860}">
  <ds:schemaRefs>
    <ds:schemaRef ds:uri="http://schemas.openxmlformats.org/package/2006/metadata/core-properties"/>
    <ds:schemaRef ds:uri="http://purl.org/dc/dcmitype/"/>
    <ds:schemaRef ds:uri="http://schemas.microsoft.com/office/infopath/2007/PartnerControls"/>
    <ds:schemaRef ds:uri="5af92df4-ae3d-4772-abff-92e7cba13994"/>
    <ds:schemaRef ds:uri="http://purl.org/dc/elements/1.1/"/>
    <ds:schemaRef ds:uri="http://schemas.microsoft.com/office/2006/metadata/properties"/>
    <ds:schemaRef ds:uri="http://schemas.microsoft.com/office/2006/documentManagement/types"/>
    <ds:schemaRef ds:uri="http://purl.org/dc/terms/"/>
    <ds:schemaRef ds:uri="http://www.w3.org/XML/1998/namespace"/>
  </ds:schemaRefs>
</ds:datastoreItem>
</file>

<file path=customXml/itemProps4.xml><?xml version="1.0" encoding="utf-8"?>
<ds:datastoreItem xmlns:ds="http://schemas.openxmlformats.org/officeDocument/2006/customXml" ds:itemID="{7B0BE292-E2D5-4E3F-8B07-4CEF3E33BDE8}">
  <ds:schemaRefs>
    <ds:schemaRef ds:uri="http://schemas.microsoft.com/office/2006/metadata/customXsn"/>
  </ds:schemaRefs>
</ds:datastoreItem>
</file>

<file path=customXml/itemProps5.xml><?xml version="1.0" encoding="utf-8"?>
<ds:datastoreItem xmlns:ds="http://schemas.openxmlformats.org/officeDocument/2006/customXml" ds:itemID="{12A92DA5-EDDD-4214-BB82-C03A3D9D56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f92df4-ae3d-4772-abff-92e7cba1399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7C364B60-BA7A-4B21-87FF-B8E9EC1E5683}"/>
</file>

<file path=customXml/itemProps7.xml><?xml version="1.0" encoding="utf-8"?>
<ds:datastoreItem xmlns:ds="http://schemas.openxmlformats.org/officeDocument/2006/customXml" ds:itemID="{F53A76CB-C767-416F-B096-9E90D229966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32030</Words>
  <Characters>182571</Characters>
  <Application>Microsoft Office Word</Application>
  <DocSecurity>4</DocSecurity>
  <Lines>1521</Lines>
  <Paragraphs>428</Paragraphs>
  <ScaleCrop>false</ScaleCrop>
  <HeadingPairs>
    <vt:vector size="2" baseType="variant">
      <vt:variant>
        <vt:lpstr>Title</vt:lpstr>
      </vt:variant>
      <vt:variant>
        <vt:i4>1</vt:i4>
      </vt:variant>
    </vt:vector>
  </HeadingPairs>
  <TitlesOfParts>
    <vt:vector size="1" baseType="lpstr">
      <vt:lpstr>Desiccation tolerance of river and floodplain mussels in the Murray–Darling Basin</vt:lpstr>
    </vt:vector>
  </TitlesOfParts>
  <Company/>
  <LinksUpToDate>false</LinksUpToDate>
  <CharactersWithSpaces>214173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Desiccation tolerance of river and floodplain mussels in the Murray–Darling Basin</dc:title>
  <dc:creator>Wright, D., Thiem, J., Blackman, E., Beatty, S., Lymbery, A., Davis, S.</dc:creator>
  <cp:lastModifiedBy>Bec Durack</cp:lastModifiedBy>
  <cp:revision>2</cp:revision>
  <cp:lastPrinted>2022-02-15T03:39:00Z</cp:lastPrinted>
  <dcterms:created xsi:type="dcterms:W3CDTF">2022-03-29T04:40:00Z</dcterms:created>
  <dcterms:modified xsi:type="dcterms:W3CDTF">2022-03-29T04:40:00Z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ActiveItemSiteId">
    <vt:lpwstr>{a8f0bc9d-7c61-4d87-8154-4194e40ae5d3}</vt:lpwstr>
  </property>
  <property fmtid="{D5CDD505-2E9C-101B-9397-08002B2CF9AE}" pid="4" name="RecordPoint_ActiveItemListId">
    <vt:lpwstr>{0eca52ce-609d-4a44-8345-43bbc2bd9ceb}</vt:lpwstr>
  </property>
  <property fmtid="{D5CDD505-2E9C-101B-9397-08002B2CF9AE}" pid="5" name="RecordPoint_ActiveItemWebId">
    <vt:lpwstr>{78546321-9341-4c5a-a213-4e78756b1df7}</vt:lpwstr>
  </property>
  <property fmtid="{D5CDD505-2E9C-101B-9397-08002B2CF9AE}" pid="6" name="RecordPoint_WorkflowType">
    <vt:lpwstr>ActiveSubmitStub</vt:lpwstr>
  </property>
  <property fmtid="{D5CDD505-2E9C-101B-9397-08002B2CF9AE}" pid="7" name="RecordPoint_ActiveItemUniqueId">
    <vt:lpwstr>{63866f04-bc25-417e-8050-1cb192226ca8}</vt:lpwstr>
  </property>
  <property fmtid="{D5CDD505-2E9C-101B-9397-08002B2CF9AE}" pid="8" name="RecordPoint_SubmissionDate">
    <vt:lpwstr/>
  </property>
  <property fmtid="{D5CDD505-2E9C-101B-9397-08002B2CF9AE}" pid="9" name="RecordPoint_RecordNumberSubmitted">
    <vt:lpwstr/>
  </property>
  <property fmtid="{D5CDD505-2E9C-101B-9397-08002B2CF9AE}" pid="10" name="RecordPoint_RecordFormat">
    <vt:lpwstr/>
  </property>
  <property fmtid="{D5CDD505-2E9C-101B-9397-08002B2CF9AE}" pid="11" name="RecordPoint_ActiveItemMoved">
    <vt:lpwstr/>
  </property>
  <property fmtid="{D5CDD505-2E9C-101B-9397-08002B2CF9AE}" pid="12" name="RecordPoint_SubmissionCompleted">
    <vt:lpwstr/>
  </property>
</Properties>
</file>