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FE2D" w14:textId="14D74EB3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FD70249" wp14:editId="067F795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BBDAB" w14:textId="77777777" w:rsidR="0048364F" w:rsidRDefault="0048364F" w:rsidP="0048364F">
      <w:pPr>
        <w:rPr>
          <w:sz w:val="19"/>
        </w:rPr>
      </w:pPr>
    </w:p>
    <w:p w14:paraId="30C8213D" w14:textId="50C1D116" w:rsidR="0048364F" w:rsidRPr="00C35239" w:rsidRDefault="43BD57F9" w:rsidP="0D108FA1">
      <w:pPr>
        <w:pStyle w:val="ShortT"/>
      </w:pPr>
      <w:r w:rsidRPr="00C35239">
        <w:t>Public Service (</w:t>
      </w:r>
      <w:r w:rsidR="1048D886" w:rsidRPr="00C35239">
        <w:t>Subsection 2</w:t>
      </w:r>
      <w:r w:rsidRPr="00C35239">
        <w:t>4(1)</w:t>
      </w:r>
      <w:r w:rsidR="25ACF020" w:rsidRPr="00C35239">
        <w:t>—</w:t>
      </w:r>
      <w:r w:rsidR="00C35239" w:rsidRPr="00C35239">
        <w:t>Department of Agriculture, Fisheries and Forestry Meat Inspection</w:t>
      </w:r>
      <w:r w:rsidRPr="00C35239">
        <w:t xml:space="preserve"> Employees) Amendment </w:t>
      </w:r>
      <w:r w:rsidR="1048D886" w:rsidRPr="00C35239">
        <w:t>Determination 2</w:t>
      </w:r>
      <w:r w:rsidRPr="00C35239">
        <w:t>0</w:t>
      </w:r>
      <w:r w:rsidR="33457E76" w:rsidRPr="00C35239">
        <w:t>2</w:t>
      </w:r>
      <w:r w:rsidR="00C35239" w:rsidRPr="00C35239">
        <w:t>3</w:t>
      </w:r>
      <w:r w:rsidR="00EE1C60">
        <w:t>/1</w:t>
      </w:r>
    </w:p>
    <w:p w14:paraId="6C7ACB79" w14:textId="77777777" w:rsidR="0048364F" w:rsidRDefault="0048364F" w:rsidP="0048364F"/>
    <w:p w14:paraId="3A95ABC9" w14:textId="716F3AB6" w:rsidR="003A5321" w:rsidRDefault="003A5321" w:rsidP="0048364F">
      <w:pPr>
        <w:sectPr w:rsidR="003A5321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r w:rsidRPr="003A5321">
        <w:rPr>
          <w:noProof/>
        </w:rPr>
        <w:drawing>
          <wp:inline distT="0" distB="0" distL="0" distR="0" wp14:anchorId="532C515A" wp14:editId="607BCABB">
            <wp:extent cx="5278755" cy="22205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C17DC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1"/>
    <w:bookmarkEnd w:id="0"/>
    <w:p w14:paraId="31CF9BFB" w14:textId="4C67FA09" w:rsidR="00811D27" w:rsidRPr="00054366" w:rsidRDefault="001C2C3B" w:rsidP="00535767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4366">
        <w:fldChar w:fldCharType="begin"/>
      </w:r>
      <w:r w:rsidRPr="00054366">
        <w:instrText xml:space="preserve"> TOC \o "1-9" </w:instrText>
      </w:r>
      <w:r w:rsidRPr="00054366">
        <w:fldChar w:fldCharType="separate"/>
      </w:r>
      <w:r w:rsidR="00811D27" w:rsidRPr="00054366">
        <w:rPr>
          <w:noProof/>
        </w:rPr>
        <w:t>1  Name</w:t>
      </w:r>
      <w:r w:rsidR="00811D27" w:rsidRPr="00054366">
        <w:rPr>
          <w:noProof/>
        </w:rPr>
        <w:tab/>
      </w:r>
      <w:r w:rsidR="00811D27" w:rsidRPr="00054366">
        <w:rPr>
          <w:noProof/>
        </w:rPr>
        <w:fldChar w:fldCharType="begin"/>
      </w:r>
      <w:r w:rsidR="00811D27" w:rsidRPr="00054366">
        <w:rPr>
          <w:noProof/>
        </w:rPr>
        <w:instrText xml:space="preserve"> PAGEREF _Toc57838816 \h </w:instrText>
      </w:r>
      <w:r w:rsidR="00811D27" w:rsidRPr="00054366">
        <w:rPr>
          <w:noProof/>
        </w:rPr>
      </w:r>
      <w:r w:rsidR="00811D27" w:rsidRPr="00054366">
        <w:rPr>
          <w:noProof/>
        </w:rPr>
        <w:fldChar w:fldCharType="separate"/>
      </w:r>
      <w:r w:rsidR="00811D27" w:rsidRPr="00054366">
        <w:rPr>
          <w:noProof/>
        </w:rPr>
        <w:t>1</w:t>
      </w:r>
      <w:r w:rsidR="00811D27" w:rsidRPr="00054366">
        <w:rPr>
          <w:noProof/>
        </w:rPr>
        <w:fldChar w:fldCharType="end"/>
      </w:r>
    </w:p>
    <w:p w14:paraId="049FA9B4" w14:textId="49753BCE" w:rsidR="00811D27" w:rsidRPr="00054366" w:rsidRDefault="00811D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4366">
        <w:rPr>
          <w:noProof/>
        </w:rPr>
        <w:t>2  Commencement</w:t>
      </w:r>
      <w:r w:rsidRPr="00054366">
        <w:rPr>
          <w:noProof/>
        </w:rPr>
        <w:tab/>
      </w:r>
      <w:r w:rsidRPr="00054366">
        <w:rPr>
          <w:noProof/>
        </w:rPr>
        <w:fldChar w:fldCharType="begin"/>
      </w:r>
      <w:r w:rsidRPr="00054366">
        <w:rPr>
          <w:noProof/>
        </w:rPr>
        <w:instrText xml:space="preserve"> PAGEREF _Toc57838817 \h </w:instrText>
      </w:r>
      <w:r w:rsidRPr="00054366">
        <w:rPr>
          <w:noProof/>
        </w:rPr>
      </w:r>
      <w:r w:rsidRPr="00054366">
        <w:rPr>
          <w:noProof/>
        </w:rPr>
        <w:fldChar w:fldCharType="separate"/>
      </w:r>
      <w:r w:rsidRPr="00054366">
        <w:rPr>
          <w:noProof/>
        </w:rPr>
        <w:t>1</w:t>
      </w:r>
      <w:r w:rsidRPr="00054366">
        <w:rPr>
          <w:noProof/>
        </w:rPr>
        <w:fldChar w:fldCharType="end"/>
      </w:r>
    </w:p>
    <w:p w14:paraId="7C3E16BC" w14:textId="3B3ABF58" w:rsidR="00811D27" w:rsidRPr="00054366" w:rsidRDefault="00811D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4366">
        <w:rPr>
          <w:noProof/>
        </w:rPr>
        <w:t>3  Authority</w:t>
      </w:r>
      <w:r w:rsidRPr="00054366">
        <w:rPr>
          <w:noProof/>
        </w:rPr>
        <w:tab/>
      </w:r>
      <w:r w:rsidRPr="00054366">
        <w:rPr>
          <w:noProof/>
        </w:rPr>
        <w:fldChar w:fldCharType="begin"/>
      </w:r>
      <w:r w:rsidRPr="00054366">
        <w:rPr>
          <w:noProof/>
        </w:rPr>
        <w:instrText xml:space="preserve"> PAGEREF _Toc57838818 \h </w:instrText>
      </w:r>
      <w:r w:rsidRPr="00054366">
        <w:rPr>
          <w:noProof/>
        </w:rPr>
      </w:r>
      <w:r w:rsidRPr="00054366">
        <w:rPr>
          <w:noProof/>
        </w:rPr>
        <w:fldChar w:fldCharType="separate"/>
      </w:r>
      <w:r w:rsidRPr="00054366">
        <w:rPr>
          <w:noProof/>
        </w:rPr>
        <w:t>1</w:t>
      </w:r>
      <w:r w:rsidRPr="00054366">
        <w:rPr>
          <w:noProof/>
        </w:rPr>
        <w:fldChar w:fldCharType="end"/>
      </w:r>
    </w:p>
    <w:p w14:paraId="74FB1AE9" w14:textId="4EDF168E" w:rsidR="00811D27" w:rsidRPr="00054366" w:rsidRDefault="00811D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4366">
        <w:rPr>
          <w:noProof/>
        </w:rPr>
        <w:t>4  Schedules</w:t>
      </w:r>
      <w:r w:rsidRPr="00054366">
        <w:rPr>
          <w:noProof/>
        </w:rPr>
        <w:tab/>
      </w:r>
      <w:r w:rsidRPr="00054366">
        <w:rPr>
          <w:noProof/>
        </w:rPr>
        <w:fldChar w:fldCharType="begin"/>
      </w:r>
      <w:r w:rsidRPr="00054366">
        <w:rPr>
          <w:noProof/>
        </w:rPr>
        <w:instrText xml:space="preserve"> PAGEREF _Toc57838819 \h </w:instrText>
      </w:r>
      <w:r w:rsidRPr="00054366">
        <w:rPr>
          <w:noProof/>
        </w:rPr>
      </w:r>
      <w:r w:rsidRPr="00054366">
        <w:rPr>
          <w:noProof/>
        </w:rPr>
        <w:fldChar w:fldCharType="separate"/>
      </w:r>
      <w:r w:rsidRPr="00054366">
        <w:rPr>
          <w:noProof/>
        </w:rPr>
        <w:t>1</w:t>
      </w:r>
      <w:r w:rsidRPr="00054366">
        <w:rPr>
          <w:noProof/>
        </w:rPr>
        <w:fldChar w:fldCharType="end"/>
      </w:r>
    </w:p>
    <w:p w14:paraId="60445D25" w14:textId="4D1BC632" w:rsidR="00811D27" w:rsidRPr="00054366" w:rsidRDefault="00811D2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54366">
        <w:rPr>
          <w:noProof/>
        </w:rPr>
        <w:t>Schedule 1—Amendments</w:t>
      </w:r>
      <w:r w:rsidRPr="00054366">
        <w:rPr>
          <w:noProof/>
        </w:rPr>
        <w:tab/>
      </w:r>
      <w:r w:rsidRPr="00054366">
        <w:rPr>
          <w:noProof/>
        </w:rPr>
        <w:fldChar w:fldCharType="begin"/>
      </w:r>
      <w:r w:rsidRPr="00054366">
        <w:rPr>
          <w:noProof/>
        </w:rPr>
        <w:instrText xml:space="preserve"> PAGEREF _Toc57838820 \h </w:instrText>
      </w:r>
      <w:r w:rsidRPr="00054366">
        <w:rPr>
          <w:noProof/>
        </w:rPr>
      </w:r>
      <w:r w:rsidRPr="00054366">
        <w:rPr>
          <w:noProof/>
        </w:rPr>
        <w:fldChar w:fldCharType="separate"/>
      </w:r>
      <w:r w:rsidRPr="00054366">
        <w:rPr>
          <w:noProof/>
        </w:rPr>
        <w:t>2</w:t>
      </w:r>
      <w:r w:rsidRPr="00054366">
        <w:rPr>
          <w:noProof/>
        </w:rPr>
        <w:fldChar w:fldCharType="end"/>
      </w:r>
    </w:p>
    <w:p w14:paraId="39B64210" w14:textId="14F1C8F8" w:rsidR="00811D27" w:rsidRPr="00054366" w:rsidRDefault="00811D2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54366">
        <w:rPr>
          <w:noProof/>
        </w:rPr>
        <w:t>Public Service Subsection 24(1)</w:t>
      </w:r>
      <w:r w:rsidR="003270B9">
        <w:rPr>
          <w:noProof/>
        </w:rPr>
        <w:t xml:space="preserve"> (Meat</w:t>
      </w:r>
      <w:r w:rsidR="00054366" w:rsidRPr="00054366">
        <w:rPr>
          <w:noProof/>
        </w:rPr>
        <w:t xml:space="preserve"> Inspection</w:t>
      </w:r>
      <w:r w:rsidRPr="00054366">
        <w:rPr>
          <w:noProof/>
        </w:rPr>
        <w:t xml:space="preserve"> Employees) Determination 202</w:t>
      </w:r>
      <w:r w:rsidR="003270B9">
        <w:rPr>
          <w:noProof/>
        </w:rPr>
        <w:t>2</w:t>
      </w:r>
      <w:r w:rsidRPr="00054366">
        <w:rPr>
          <w:noProof/>
        </w:rPr>
        <w:tab/>
      </w:r>
      <w:r w:rsidRPr="00054366">
        <w:rPr>
          <w:noProof/>
        </w:rPr>
        <w:fldChar w:fldCharType="begin"/>
      </w:r>
      <w:r w:rsidRPr="00054366">
        <w:rPr>
          <w:noProof/>
        </w:rPr>
        <w:instrText xml:space="preserve"> PAGEREF _Toc57838821 \h </w:instrText>
      </w:r>
      <w:r w:rsidRPr="00054366">
        <w:rPr>
          <w:noProof/>
        </w:rPr>
      </w:r>
      <w:r w:rsidRPr="00054366">
        <w:rPr>
          <w:noProof/>
        </w:rPr>
        <w:fldChar w:fldCharType="separate"/>
      </w:r>
      <w:r w:rsidRPr="00054366">
        <w:rPr>
          <w:noProof/>
        </w:rPr>
        <w:t>2</w:t>
      </w:r>
      <w:r w:rsidRPr="00054366">
        <w:rPr>
          <w:noProof/>
        </w:rPr>
        <w:fldChar w:fldCharType="end"/>
      </w:r>
    </w:p>
    <w:p w14:paraId="20112FB0" w14:textId="5B3D1245" w:rsidR="00811D27" w:rsidRPr="00054366" w:rsidRDefault="00811D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4366">
        <w:rPr>
          <w:noProof/>
        </w:rPr>
        <w:t>9  Second annual adjustment of salary and allowances</w:t>
      </w:r>
      <w:r w:rsidRPr="00054366">
        <w:rPr>
          <w:noProof/>
        </w:rPr>
        <w:tab/>
      </w:r>
      <w:r w:rsidRPr="00054366">
        <w:rPr>
          <w:noProof/>
        </w:rPr>
        <w:fldChar w:fldCharType="begin"/>
      </w:r>
      <w:r w:rsidRPr="00054366">
        <w:rPr>
          <w:noProof/>
        </w:rPr>
        <w:instrText xml:space="preserve"> PAGEREF _Toc57838822 \h </w:instrText>
      </w:r>
      <w:r w:rsidRPr="00054366">
        <w:rPr>
          <w:noProof/>
        </w:rPr>
      </w:r>
      <w:r w:rsidRPr="00054366">
        <w:rPr>
          <w:noProof/>
        </w:rPr>
        <w:fldChar w:fldCharType="separate"/>
      </w:r>
      <w:r w:rsidRPr="00054366">
        <w:rPr>
          <w:noProof/>
        </w:rPr>
        <w:t>2</w:t>
      </w:r>
      <w:r w:rsidRPr="00054366">
        <w:rPr>
          <w:noProof/>
        </w:rPr>
        <w:fldChar w:fldCharType="end"/>
      </w:r>
    </w:p>
    <w:p w14:paraId="4E5F3E8A" w14:textId="5E133B41" w:rsidR="00811D27" w:rsidRPr="00054366" w:rsidRDefault="00811D27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54366">
        <w:rPr>
          <w:noProof/>
        </w:rPr>
        <w:t xml:space="preserve">Schedule 2— Second annual adjustment—Salary and allowances </w:t>
      </w:r>
      <w:r w:rsidR="002060C1" w:rsidRPr="00054366">
        <w:rPr>
          <w:noProof/>
        </w:rPr>
        <w:t>on</w:t>
      </w:r>
      <w:r w:rsidRPr="00054366">
        <w:rPr>
          <w:noProof/>
        </w:rPr>
        <w:t xml:space="preserve"> </w:t>
      </w:r>
      <w:r w:rsidR="00054366" w:rsidRPr="00054366">
        <w:rPr>
          <w:noProof/>
        </w:rPr>
        <w:t>13 May 2023</w:t>
      </w:r>
      <w:r w:rsidRPr="00054366">
        <w:rPr>
          <w:noProof/>
        </w:rPr>
        <w:tab/>
      </w:r>
      <w:r w:rsidRPr="00054366">
        <w:rPr>
          <w:noProof/>
        </w:rPr>
        <w:fldChar w:fldCharType="begin"/>
      </w:r>
      <w:r w:rsidRPr="00054366">
        <w:rPr>
          <w:noProof/>
        </w:rPr>
        <w:instrText xml:space="preserve"> PAGEREF _Toc57838823 \h </w:instrText>
      </w:r>
      <w:r w:rsidRPr="00054366">
        <w:rPr>
          <w:noProof/>
        </w:rPr>
      </w:r>
      <w:r w:rsidRPr="00054366">
        <w:rPr>
          <w:noProof/>
        </w:rPr>
        <w:fldChar w:fldCharType="separate"/>
      </w:r>
      <w:r w:rsidRPr="00054366">
        <w:rPr>
          <w:noProof/>
        </w:rPr>
        <w:t>2</w:t>
      </w:r>
      <w:r w:rsidRPr="00054366">
        <w:rPr>
          <w:noProof/>
        </w:rPr>
        <w:fldChar w:fldCharType="end"/>
      </w:r>
    </w:p>
    <w:p w14:paraId="36EF188A" w14:textId="1DBF090A" w:rsidR="00811D27" w:rsidRPr="00054366" w:rsidRDefault="00811D27" w:rsidP="00535767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54366">
        <w:rPr>
          <w:noProof/>
        </w:rPr>
        <w:t>1  Salary</w:t>
      </w:r>
      <w:r w:rsidRPr="00054366">
        <w:rPr>
          <w:noProof/>
        </w:rPr>
        <w:tab/>
      </w:r>
      <w:r w:rsidRPr="00054366">
        <w:rPr>
          <w:noProof/>
        </w:rPr>
        <w:fldChar w:fldCharType="begin"/>
      </w:r>
      <w:r w:rsidRPr="00054366">
        <w:rPr>
          <w:noProof/>
        </w:rPr>
        <w:instrText xml:space="preserve"> PAGEREF _Toc57838824 \h </w:instrText>
      </w:r>
      <w:r w:rsidRPr="00054366">
        <w:rPr>
          <w:noProof/>
        </w:rPr>
      </w:r>
      <w:r w:rsidRPr="00054366">
        <w:rPr>
          <w:noProof/>
        </w:rPr>
        <w:fldChar w:fldCharType="separate"/>
      </w:r>
      <w:r w:rsidRPr="00054366">
        <w:rPr>
          <w:noProof/>
        </w:rPr>
        <w:t>2</w:t>
      </w:r>
      <w:r w:rsidRPr="00054366">
        <w:rPr>
          <w:noProof/>
        </w:rPr>
        <w:fldChar w:fldCharType="end"/>
      </w:r>
    </w:p>
    <w:p w14:paraId="1B4BDDD3" w14:textId="77777777" w:rsidR="0048364F" w:rsidRPr="007A1328" w:rsidRDefault="001C2C3B" w:rsidP="0048364F">
      <w:r w:rsidRPr="00054366">
        <w:fldChar w:fldCharType="end"/>
      </w:r>
    </w:p>
    <w:p w14:paraId="4889A8B1" w14:textId="77777777" w:rsidR="0048364F" w:rsidRDefault="0048364F" w:rsidP="0048364F">
      <w:pPr>
        <w:sectPr w:rsidR="0048364F" w:rsidSect="007F48E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195B40" w14:textId="77777777" w:rsidR="0048364F" w:rsidRDefault="0048364F" w:rsidP="0048364F">
      <w:pPr>
        <w:pStyle w:val="ActHead5"/>
      </w:pPr>
      <w:bookmarkStart w:id="1" w:name="_Toc57838816"/>
      <w:proofErr w:type="gramStart"/>
      <w:r w:rsidRPr="003513A9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1"/>
      <w:proofErr w:type="gramEnd"/>
    </w:p>
    <w:p w14:paraId="3BCE94FF" w14:textId="194F1D44" w:rsidR="0048364F" w:rsidRDefault="0048364F" w:rsidP="0048364F">
      <w:pPr>
        <w:pStyle w:val="subsection"/>
      </w:pPr>
      <w:r>
        <w:tab/>
      </w:r>
      <w:r>
        <w:tab/>
      </w:r>
      <w:r w:rsidR="004B1EAE">
        <w:t xml:space="preserve">This </w:t>
      </w:r>
      <w:r w:rsidR="005B29C9">
        <w:t>determination</w:t>
      </w:r>
      <w:r w:rsidR="004B1EAE">
        <w:t xml:space="preserve"> is</w:t>
      </w:r>
      <w:r>
        <w:t xml:space="preserve"> the </w:t>
      </w:r>
      <w:bookmarkStart w:id="2" w:name="BKCheck15B_2"/>
      <w:bookmarkEnd w:id="2"/>
      <w:r w:rsidR="00BB121C" w:rsidRPr="00C35239">
        <w:rPr>
          <w:i/>
        </w:rPr>
        <w:t>Public Service (Subsection 24(1)—</w:t>
      </w:r>
      <w:r w:rsidR="00C35239" w:rsidRPr="00C35239">
        <w:rPr>
          <w:i/>
        </w:rPr>
        <w:t>Department of Agriculture, Fisheries and Forestry Meat Inspection</w:t>
      </w:r>
      <w:r w:rsidR="00BB121C" w:rsidRPr="00C35239">
        <w:rPr>
          <w:i/>
        </w:rPr>
        <w:t xml:space="preserve"> Employees) Amendment Determination 202</w:t>
      </w:r>
      <w:r w:rsidR="00C35239" w:rsidRPr="00C35239">
        <w:rPr>
          <w:i/>
        </w:rPr>
        <w:t>3</w:t>
      </w:r>
      <w:r w:rsidR="00EE1C60">
        <w:rPr>
          <w:i/>
        </w:rPr>
        <w:t>/1</w:t>
      </w:r>
      <w:r w:rsidR="00BB121C" w:rsidRPr="00C35239">
        <w:rPr>
          <w:i/>
        </w:rPr>
        <w:t>.</w:t>
      </w:r>
    </w:p>
    <w:p w14:paraId="7F36BFF1" w14:textId="77777777" w:rsidR="004F676E" w:rsidRDefault="0048364F" w:rsidP="005452CC">
      <w:pPr>
        <w:pStyle w:val="ActHead5"/>
      </w:pPr>
      <w:bookmarkStart w:id="3" w:name="_Toc57838817"/>
      <w:proofErr w:type="gramStart"/>
      <w:r w:rsidRPr="003513A9">
        <w:rPr>
          <w:rStyle w:val="CharSectno"/>
        </w:rPr>
        <w:t>2</w:t>
      </w:r>
      <w:r>
        <w:t xml:space="preserve">  Commencement</w:t>
      </w:r>
      <w:bookmarkEnd w:id="3"/>
      <w:proofErr w:type="gramEnd"/>
    </w:p>
    <w:p w14:paraId="726E816D" w14:textId="5C72ECA3" w:rsidR="005B29C9" w:rsidRDefault="005B29C9" w:rsidP="005B29C9">
      <w:pPr>
        <w:pStyle w:val="subsection"/>
      </w:pPr>
      <w:r>
        <w:tab/>
      </w:r>
      <w:r>
        <w:tab/>
        <w:t xml:space="preserve">This determination commences </w:t>
      </w:r>
      <w:r w:rsidR="005F2EFB">
        <w:t>on the da</w:t>
      </w:r>
      <w:r w:rsidR="04612192">
        <w:t>y</w:t>
      </w:r>
      <w:r w:rsidR="005F2EFB">
        <w:t xml:space="preserve"> </w:t>
      </w:r>
      <w:r w:rsidR="000F4063">
        <w:t>it is signed</w:t>
      </w:r>
      <w:r>
        <w:t>.</w:t>
      </w:r>
    </w:p>
    <w:p w14:paraId="14681CA0" w14:textId="77777777" w:rsidR="00BF6650" w:rsidRDefault="00BF6650" w:rsidP="00BF6650">
      <w:pPr>
        <w:pStyle w:val="ActHead5"/>
      </w:pPr>
      <w:bookmarkStart w:id="4" w:name="_Toc57838818"/>
      <w:proofErr w:type="gramStart"/>
      <w:r w:rsidRPr="003513A9">
        <w:rPr>
          <w:rStyle w:val="CharSectno"/>
        </w:rPr>
        <w:t>3</w:t>
      </w:r>
      <w:r>
        <w:t xml:space="preserve">  Authority</w:t>
      </w:r>
      <w:bookmarkEnd w:id="4"/>
      <w:proofErr w:type="gramEnd"/>
    </w:p>
    <w:p w14:paraId="791EDA7F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4B1EAE" w:rsidRPr="00250A90">
        <w:t xml:space="preserve">This </w:t>
      </w:r>
      <w:r w:rsidR="005B29C9" w:rsidRPr="00250A90">
        <w:t>determination</w:t>
      </w:r>
      <w:r w:rsidR="004B1EAE" w:rsidRPr="00250A90">
        <w:t xml:space="preserve"> is</w:t>
      </w:r>
      <w:r w:rsidRPr="00250A90">
        <w:t xml:space="preserve"> made under </w:t>
      </w:r>
      <w:r w:rsidR="003513A9" w:rsidRPr="00250A90">
        <w:t>subsection 2</w:t>
      </w:r>
      <w:r w:rsidR="005B29C9" w:rsidRPr="00250A90">
        <w:t xml:space="preserve">4(1) of the </w:t>
      </w:r>
      <w:r w:rsidR="005B29C9" w:rsidRPr="00250A90">
        <w:rPr>
          <w:i/>
        </w:rPr>
        <w:t>Public Service Act</w:t>
      </w:r>
      <w:bookmarkStart w:id="5" w:name="BK_S3P1L7C78"/>
      <w:bookmarkEnd w:id="5"/>
      <w:r w:rsidR="005B29C9" w:rsidRPr="00250A90">
        <w:rPr>
          <w:i/>
        </w:rPr>
        <w:t xml:space="preserve"> 1999</w:t>
      </w:r>
      <w:r w:rsidR="005B29C9" w:rsidRPr="00250A90">
        <w:t>.</w:t>
      </w:r>
    </w:p>
    <w:p w14:paraId="2FB13911" w14:textId="77777777" w:rsidR="00557C7A" w:rsidRDefault="00BF6650" w:rsidP="00557C7A">
      <w:pPr>
        <w:pStyle w:val="ActHead5"/>
      </w:pPr>
      <w:bookmarkStart w:id="6" w:name="_Toc57838819"/>
      <w:proofErr w:type="gramStart"/>
      <w:r w:rsidRPr="003513A9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6"/>
      <w:proofErr w:type="gramEnd"/>
    </w:p>
    <w:p w14:paraId="3CE70FA0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5B29C9">
        <w:t>determination</w:t>
      </w:r>
      <w:r w:rsidR="00083F48">
        <w:t xml:space="preserve"> that is specified in a Schedule to </w:t>
      </w:r>
      <w:r w:rsidR="004B1EAE">
        <w:t xml:space="preserve">this </w:t>
      </w:r>
      <w:r w:rsidR="005B29C9">
        <w:t>determination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4B1EAE">
        <w:t xml:space="preserve">this </w:t>
      </w:r>
      <w:r w:rsidR="005B29C9">
        <w:t>determination</w:t>
      </w:r>
      <w:r w:rsidR="00083F48" w:rsidRPr="00083F48">
        <w:t xml:space="preserve"> has effect according to its terms.</w:t>
      </w:r>
    </w:p>
    <w:p w14:paraId="074F4DC9" w14:textId="77777777" w:rsidR="0048364F" w:rsidRDefault="003513A9" w:rsidP="009C5989">
      <w:pPr>
        <w:pStyle w:val="ActHead6"/>
        <w:pageBreakBefore/>
      </w:pPr>
      <w:bookmarkStart w:id="7" w:name="_Toc57838820"/>
      <w:bookmarkStart w:id="8" w:name="opcAmSched"/>
      <w:bookmarkStart w:id="9" w:name="opcCurrentFind"/>
      <w:r w:rsidRPr="003513A9">
        <w:rPr>
          <w:rStyle w:val="CharAmSchNo"/>
        </w:rPr>
        <w:lastRenderedPageBreak/>
        <w:t>Schedule 1</w:t>
      </w:r>
      <w:r w:rsidR="0048364F">
        <w:t>—</w:t>
      </w:r>
      <w:r w:rsidR="00460499" w:rsidRPr="003513A9">
        <w:rPr>
          <w:rStyle w:val="CharAmSchText"/>
        </w:rPr>
        <w:t>Amendments</w:t>
      </w:r>
      <w:bookmarkEnd w:id="7"/>
    </w:p>
    <w:bookmarkEnd w:id="8"/>
    <w:bookmarkEnd w:id="9"/>
    <w:p w14:paraId="0867D7A3" w14:textId="77777777" w:rsidR="0004044E" w:rsidRDefault="0004044E" w:rsidP="0004044E">
      <w:pPr>
        <w:pStyle w:val="Header"/>
      </w:pPr>
      <w:r w:rsidRPr="003513A9">
        <w:rPr>
          <w:rStyle w:val="CharAmPartNo"/>
        </w:rPr>
        <w:t xml:space="preserve"> </w:t>
      </w:r>
      <w:r w:rsidRPr="003513A9">
        <w:rPr>
          <w:rStyle w:val="CharAmPartText"/>
        </w:rPr>
        <w:t xml:space="preserve"> </w:t>
      </w:r>
    </w:p>
    <w:p w14:paraId="12C843DC" w14:textId="6812D555" w:rsidR="0084172C" w:rsidRDefault="005B29C9" w:rsidP="00EA0D36">
      <w:pPr>
        <w:pStyle w:val="ActHead9"/>
      </w:pPr>
      <w:bookmarkStart w:id="10" w:name="BK_S3P2L3C1"/>
      <w:bookmarkStart w:id="11" w:name="_Toc57838821"/>
      <w:bookmarkEnd w:id="10"/>
      <w:r w:rsidRPr="005B29C9">
        <w:t xml:space="preserve">Public </w:t>
      </w:r>
      <w:r w:rsidRPr="00054366">
        <w:t xml:space="preserve">Service </w:t>
      </w:r>
      <w:r w:rsidR="003513A9" w:rsidRPr="00054366">
        <w:t>Subsection 2</w:t>
      </w:r>
      <w:r w:rsidRPr="00054366">
        <w:t>4(1)</w:t>
      </w:r>
      <w:r w:rsidR="00B909C7" w:rsidRPr="00054366">
        <w:t xml:space="preserve"> </w:t>
      </w:r>
      <w:r w:rsidR="00860443">
        <w:t>(</w:t>
      </w:r>
      <w:r w:rsidR="00B909C7" w:rsidRPr="00054366">
        <w:t>Meat Inspection</w:t>
      </w:r>
      <w:r w:rsidRPr="00054366">
        <w:t xml:space="preserve"> Employees</w:t>
      </w:r>
      <w:r w:rsidR="00860443">
        <w:t xml:space="preserve">) </w:t>
      </w:r>
      <w:r w:rsidR="003513A9" w:rsidRPr="00054366">
        <w:t>Determination 2</w:t>
      </w:r>
      <w:r w:rsidRPr="00054366">
        <w:t>02</w:t>
      </w:r>
      <w:bookmarkEnd w:id="11"/>
      <w:r w:rsidR="00860443">
        <w:t>2</w:t>
      </w:r>
    </w:p>
    <w:p w14:paraId="27E018E1" w14:textId="0944B04F" w:rsidR="005B29C9" w:rsidRPr="00860443" w:rsidRDefault="005B29C9" w:rsidP="005B29C9">
      <w:pPr>
        <w:pStyle w:val="ItemHead"/>
      </w:pPr>
      <w:proofErr w:type="gramStart"/>
      <w:r w:rsidRPr="00860443">
        <w:t xml:space="preserve">1  </w:t>
      </w:r>
      <w:r w:rsidR="003513A9" w:rsidRPr="00860443">
        <w:t>Section</w:t>
      </w:r>
      <w:proofErr w:type="gramEnd"/>
      <w:r w:rsidR="003513A9" w:rsidRPr="00860443">
        <w:t> 9</w:t>
      </w:r>
    </w:p>
    <w:p w14:paraId="5B272DED" w14:textId="77777777" w:rsidR="005B29C9" w:rsidRPr="00860443" w:rsidRDefault="005B29C9" w:rsidP="005B29C9">
      <w:pPr>
        <w:pStyle w:val="Item"/>
      </w:pPr>
      <w:r w:rsidRPr="00860443">
        <w:t>Repeal the section, substitute:</w:t>
      </w:r>
    </w:p>
    <w:p w14:paraId="0919D42A" w14:textId="13FBAB07" w:rsidR="005B29C9" w:rsidRDefault="005B29C9" w:rsidP="005B29C9">
      <w:pPr>
        <w:pStyle w:val="ActHead5"/>
      </w:pPr>
      <w:bookmarkStart w:id="12" w:name="_Toc57101442"/>
      <w:bookmarkStart w:id="13" w:name="_Toc57838822"/>
      <w:proofErr w:type="gramStart"/>
      <w:r w:rsidRPr="00860443">
        <w:rPr>
          <w:rStyle w:val="CharSectno"/>
        </w:rPr>
        <w:t>9</w:t>
      </w:r>
      <w:r w:rsidRPr="00860443">
        <w:t xml:space="preserve">  Second</w:t>
      </w:r>
      <w:proofErr w:type="gramEnd"/>
      <w:r w:rsidRPr="00860443">
        <w:t xml:space="preserve"> annual adjustment of salary and allowances</w:t>
      </w:r>
      <w:bookmarkEnd w:id="12"/>
      <w:bookmarkEnd w:id="13"/>
    </w:p>
    <w:p w14:paraId="2369B0AC" w14:textId="2C698D5E" w:rsidR="005B29C9" w:rsidRDefault="008110AC" w:rsidP="00532ADF">
      <w:pPr>
        <w:pStyle w:val="subsection"/>
        <w:numPr>
          <w:ilvl w:val="0"/>
          <w:numId w:val="22"/>
        </w:numPr>
      </w:pPr>
      <w:r>
        <w:tab/>
      </w:r>
      <w:r w:rsidR="005B29C9">
        <w:t xml:space="preserve">Employees’ salaries are </w:t>
      </w:r>
      <w:r w:rsidR="005B29C9" w:rsidRPr="00FF4EA4">
        <w:t>adjusted</w:t>
      </w:r>
      <w:r w:rsidR="005B29C9">
        <w:t xml:space="preserve"> by </w:t>
      </w:r>
      <w:r w:rsidR="002E4673">
        <w:t>3.00</w:t>
      </w:r>
      <w:r w:rsidR="005B29C9">
        <w:t>%, with effect</w:t>
      </w:r>
      <w:r w:rsidR="00C20525">
        <w:t xml:space="preserve"> </w:t>
      </w:r>
      <w:r w:rsidR="002060C1">
        <w:t>on</w:t>
      </w:r>
      <w:r w:rsidR="005B29C9">
        <w:t xml:space="preserve"> </w:t>
      </w:r>
      <w:r w:rsidR="00B909C7">
        <w:t>13 May 2023</w:t>
      </w:r>
      <w:r w:rsidR="005B29C9">
        <w:t>.</w:t>
      </w:r>
    </w:p>
    <w:p w14:paraId="28AB7D5E" w14:textId="61618D6E" w:rsidR="005B29C9" w:rsidRDefault="005B29C9" w:rsidP="005B29C9">
      <w:pPr>
        <w:pStyle w:val="subsection"/>
      </w:pPr>
      <w:r>
        <w:tab/>
        <w:t>(2)</w:t>
      </w:r>
      <w:r>
        <w:tab/>
        <w:t xml:space="preserve">Each adjustment </w:t>
      </w:r>
      <w:r w:rsidRPr="00A51220">
        <w:t xml:space="preserve">is to be calculated based on the salary immediately before the </w:t>
      </w:r>
      <w:r>
        <w:t>adjustment</w:t>
      </w:r>
      <w:r w:rsidR="00602CEC">
        <w:t xml:space="preserve"> under subsection (1)</w:t>
      </w:r>
      <w:r>
        <w:t>.</w:t>
      </w:r>
    </w:p>
    <w:p w14:paraId="55F5528B" w14:textId="2FFDD671" w:rsidR="005B29C9" w:rsidRDefault="00444D7A" w:rsidP="005B29C9">
      <w:pPr>
        <w:pStyle w:val="subsection"/>
      </w:pPr>
      <w:r>
        <w:tab/>
      </w:r>
      <w:r w:rsidR="005B29C9">
        <w:t>(3)</w:t>
      </w:r>
      <w:r w:rsidR="005B29C9">
        <w:tab/>
      </w:r>
      <w:r w:rsidR="00B909C7">
        <w:t>Refer schedule 2 for a list of</w:t>
      </w:r>
      <w:r w:rsidR="005B29C9">
        <w:t xml:space="preserve"> allowance</w:t>
      </w:r>
      <w:r w:rsidR="00B909C7">
        <w:t xml:space="preserve">s that </w:t>
      </w:r>
      <w:r w:rsidR="005B29C9">
        <w:t xml:space="preserve">are adjusted by the same percentage as salaries, with effect </w:t>
      </w:r>
      <w:r w:rsidR="002060C1">
        <w:t>on</w:t>
      </w:r>
      <w:r w:rsidR="005B29C9">
        <w:t xml:space="preserve"> </w:t>
      </w:r>
      <w:r w:rsidR="00B909C7">
        <w:t>13 May 2023</w:t>
      </w:r>
      <w:r w:rsidR="005B29C9">
        <w:t>.</w:t>
      </w:r>
    </w:p>
    <w:p w14:paraId="3F6C7EB4" w14:textId="77777777" w:rsidR="005B29C9" w:rsidRDefault="005B29C9" w:rsidP="005B29C9">
      <w:pPr>
        <w:pStyle w:val="subsection"/>
      </w:pPr>
      <w:r>
        <w:tab/>
        <w:t>(4)</w:t>
      </w:r>
      <w:r>
        <w:tab/>
        <w:t xml:space="preserve">Each adjustment of an allowance </w:t>
      </w:r>
      <w:r w:rsidRPr="00A51220">
        <w:t xml:space="preserve">is to be calculated based on the </w:t>
      </w:r>
      <w:r>
        <w:t>allowance</w:t>
      </w:r>
      <w:r w:rsidRPr="00A51220">
        <w:t xml:space="preserve"> immediately before the </w:t>
      </w:r>
      <w:r>
        <w:t xml:space="preserve">adjustment under </w:t>
      </w:r>
      <w:r w:rsidR="003513A9">
        <w:t>subsection (</w:t>
      </w:r>
      <w:r>
        <w:t>3).</w:t>
      </w:r>
    </w:p>
    <w:p w14:paraId="4A61AF1A" w14:textId="220C7CDC" w:rsidR="005B29C9" w:rsidRDefault="005B29C9" w:rsidP="005B29C9">
      <w:pPr>
        <w:pStyle w:val="subsection"/>
      </w:pPr>
      <w:r>
        <w:tab/>
      </w:r>
      <w:r w:rsidRPr="00860443">
        <w:t>(5)</w:t>
      </w:r>
      <w:r w:rsidRPr="00860443">
        <w:tab/>
      </w:r>
      <w:r w:rsidR="003513A9" w:rsidRPr="00860443">
        <w:t>Schedule 2</w:t>
      </w:r>
      <w:r w:rsidRPr="00860443">
        <w:t xml:space="preserve"> has effect.</w:t>
      </w:r>
    </w:p>
    <w:p w14:paraId="20876684" w14:textId="4F7C0C17" w:rsidR="005B29C9" w:rsidRDefault="005B29C9" w:rsidP="005B29C9">
      <w:pPr>
        <w:pStyle w:val="subsection"/>
      </w:pPr>
      <w:r>
        <w:tab/>
      </w:r>
      <w:r w:rsidRPr="00444D7A">
        <w:t>(6)</w:t>
      </w:r>
      <w:r w:rsidRPr="00444D7A">
        <w:tab/>
        <w:t xml:space="preserve">This section and </w:t>
      </w:r>
      <w:r w:rsidR="003513A9" w:rsidRPr="00444D7A">
        <w:t>Schedule 2</w:t>
      </w:r>
      <w:r w:rsidRPr="00444D7A">
        <w:t xml:space="preserve"> have effect despite </w:t>
      </w:r>
      <w:r w:rsidR="003513A9" w:rsidRPr="00444D7A">
        <w:t>section 8</w:t>
      </w:r>
      <w:r w:rsidRPr="00444D7A">
        <w:t xml:space="preserve"> and </w:t>
      </w:r>
      <w:r w:rsidR="003513A9" w:rsidRPr="00444D7A">
        <w:t>Schedule 1</w:t>
      </w:r>
      <w:r w:rsidRPr="00444D7A">
        <w:t>.</w:t>
      </w:r>
    </w:p>
    <w:p w14:paraId="0574A947" w14:textId="69CDBEDF" w:rsidR="005B29C9" w:rsidRPr="004F716A" w:rsidRDefault="005B29C9" w:rsidP="005B29C9">
      <w:pPr>
        <w:pStyle w:val="notedraft"/>
      </w:pPr>
    </w:p>
    <w:p w14:paraId="678EBBAB" w14:textId="09328750" w:rsidR="005B29C9" w:rsidRDefault="005B29C9" w:rsidP="005B29C9">
      <w:pPr>
        <w:pStyle w:val="ItemHead"/>
      </w:pPr>
      <w:proofErr w:type="gramStart"/>
      <w:r w:rsidRPr="00860443">
        <w:t xml:space="preserve">2  </w:t>
      </w:r>
      <w:r w:rsidR="003513A9" w:rsidRPr="00860443">
        <w:t>Schedule</w:t>
      </w:r>
      <w:proofErr w:type="gramEnd"/>
      <w:r w:rsidR="003513A9" w:rsidRPr="00860443">
        <w:t> 2</w:t>
      </w:r>
    </w:p>
    <w:p w14:paraId="69C275C5" w14:textId="77777777" w:rsidR="005B29C9" w:rsidRDefault="005B29C9" w:rsidP="005B29C9">
      <w:pPr>
        <w:pStyle w:val="Item"/>
      </w:pPr>
      <w:r>
        <w:t>Repeal the Schedule, substitute:</w:t>
      </w:r>
    </w:p>
    <w:p w14:paraId="642D00EC" w14:textId="35C938E5" w:rsidR="001678A3" w:rsidRPr="00860443" w:rsidRDefault="003513A9" w:rsidP="00EA1900">
      <w:pPr>
        <w:pStyle w:val="ActHead1"/>
        <w:ind w:left="0" w:firstLine="0"/>
      </w:pPr>
      <w:bookmarkStart w:id="14" w:name="_Toc57101443"/>
      <w:bookmarkStart w:id="15" w:name="_Toc57838823"/>
      <w:r w:rsidRPr="00860443">
        <w:rPr>
          <w:rStyle w:val="CharChapNo"/>
        </w:rPr>
        <w:t>Schedule 2</w:t>
      </w:r>
      <w:r w:rsidR="001678A3" w:rsidRPr="00860443">
        <w:t>—</w:t>
      </w:r>
      <w:bookmarkStart w:id="16" w:name="BK_S3P2L25C14"/>
      <w:bookmarkEnd w:id="16"/>
      <w:r w:rsidR="00C20525" w:rsidRPr="00860443">
        <w:t xml:space="preserve"> Second annual adjustment—</w:t>
      </w:r>
      <w:r w:rsidR="001678A3" w:rsidRPr="00860443">
        <w:rPr>
          <w:rStyle w:val="CharChapText"/>
        </w:rPr>
        <w:t xml:space="preserve">Salary and allowances </w:t>
      </w:r>
      <w:r w:rsidR="002060C1" w:rsidRPr="00860443">
        <w:rPr>
          <w:rStyle w:val="CharChapText"/>
        </w:rPr>
        <w:t>on</w:t>
      </w:r>
      <w:r w:rsidR="001678A3" w:rsidRPr="00860443">
        <w:rPr>
          <w:rStyle w:val="CharChapText"/>
        </w:rPr>
        <w:t xml:space="preserve"> </w:t>
      </w:r>
      <w:bookmarkEnd w:id="14"/>
      <w:bookmarkEnd w:id="15"/>
      <w:r w:rsidR="00B909C7" w:rsidRPr="00860443">
        <w:rPr>
          <w:rStyle w:val="CharChapText"/>
        </w:rPr>
        <w:t>1</w:t>
      </w:r>
      <w:r w:rsidR="0024240B">
        <w:rPr>
          <w:rStyle w:val="CharChapText"/>
        </w:rPr>
        <w:t>3</w:t>
      </w:r>
      <w:r w:rsidR="00B909C7" w:rsidRPr="00860443">
        <w:rPr>
          <w:rStyle w:val="CharChapText"/>
        </w:rPr>
        <w:t xml:space="preserve"> May 2023</w:t>
      </w:r>
    </w:p>
    <w:p w14:paraId="2D894F54" w14:textId="02E5AD59" w:rsidR="0069123C" w:rsidRPr="003014D0" w:rsidRDefault="0069123C" w:rsidP="0069123C">
      <w:pPr>
        <w:pStyle w:val="notemargin"/>
      </w:pPr>
      <w:r w:rsidRPr="00860443">
        <w:t>Note:</w:t>
      </w:r>
      <w:r w:rsidRPr="00860443">
        <w:tab/>
        <w:t xml:space="preserve">See </w:t>
      </w:r>
      <w:r w:rsidR="003513A9" w:rsidRPr="00860443">
        <w:t>section 9</w:t>
      </w:r>
      <w:r w:rsidRPr="00860443">
        <w:t>.</w:t>
      </w:r>
    </w:p>
    <w:p w14:paraId="07B50B15" w14:textId="77777777" w:rsidR="001678A3" w:rsidRDefault="001678A3" w:rsidP="001678A3">
      <w:pPr>
        <w:pStyle w:val="Header"/>
      </w:pPr>
      <w:bookmarkStart w:id="17" w:name="f_Check_Lines_below"/>
      <w:bookmarkEnd w:id="17"/>
      <w:r w:rsidRPr="003513A9">
        <w:rPr>
          <w:rStyle w:val="CharPartNo"/>
        </w:rPr>
        <w:t xml:space="preserve"> </w:t>
      </w:r>
      <w:r w:rsidRPr="003513A9">
        <w:rPr>
          <w:rStyle w:val="CharPartText"/>
        </w:rPr>
        <w:t xml:space="preserve"> </w:t>
      </w:r>
    </w:p>
    <w:p w14:paraId="4776D5A2" w14:textId="77777777" w:rsidR="001678A3" w:rsidRDefault="001678A3" w:rsidP="001678A3">
      <w:pPr>
        <w:pStyle w:val="Header"/>
      </w:pPr>
      <w:r w:rsidRPr="003513A9">
        <w:rPr>
          <w:rStyle w:val="CharDivNo"/>
        </w:rPr>
        <w:t xml:space="preserve"> </w:t>
      </w:r>
      <w:r w:rsidRPr="003513A9">
        <w:rPr>
          <w:rStyle w:val="CharDivText"/>
        </w:rPr>
        <w:t xml:space="preserve"> </w:t>
      </w:r>
    </w:p>
    <w:p w14:paraId="34EE79C0" w14:textId="77777777" w:rsidR="001678A3" w:rsidRPr="00ED2696" w:rsidRDefault="001678A3" w:rsidP="001678A3">
      <w:pPr>
        <w:pStyle w:val="ActHead5"/>
      </w:pPr>
      <w:bookmarkStart w:id="18" w:name="_Toc57101444"/>
      <w:bookmarkStart w:id="19" w:name="_Toc57838824"/>
      <w:proofErr w:type="gramStart"/>
      <w:r w:rsidRPr="003513A9">
        <w:rPr>
          <w:rStyle w:val="CharSectno"/>
        </w:rPr>
        <w:t>1</w:t>
      </w:r>
      <w:r>
        <w:t xml:space="preserve">  Salary</w:t>
      </w:r>
      <w:bookmarkEnd w:id="18"/>
      <w:bookmarkEnd w:id="19"/>
      <w:proofErr w:type="gramEnd"/>
    </w:p>
    <w:p w14:paraId="63E91A90" w14:textId="124E4C1A" w:rsidR="009F3987" w:rsidRDefault="001678A3" w:rsidP="009F3987">
      <w:pPr>
        <w:pStyle w:val="subsection"/>
      </w:pPr>
      <w:r>
        <w:tab/>
      </w:r>
      <w:r>
        <w:tab/>
      </w:r>
      <w:r w:rsidR="002060C1">
        <w:t>On</w:t>
      </w:r>
      <w:r>
        <w:t xml:space="preserve"> </w:t>
      </w:r>
      <w:r w:rsidR="00B909C7">
        <w:t>13 May 2023</w:t>
      </w:r>
      <w:r>
        <w:t xml:space="preserve">, salary for an employee covered by column 1 of an item of the following table at a pay point described in column 2 of the item is payable at the rate for that pay point (the </w:t>
      </w:r>
      <w:r w:rsidRPr="00ED2696">
        <w:rPr>
          <w:b/>
          <w:i/>
        </w:rPr>
        <w:t>new rate</w:t>
      </w:r>
      <w:r>
        <w:t xml:space="preserve">) described in column 3 of the table. </w:t>
      </w:r>
      <w:r w:rsidR="009F3987">
        <w:t xml:space="preserve">This is an adjustment of </w:t>
      </w:r>
      <w:r w:rsidR="002E4673">
        <w:t>3.00</w:t>
      </w:r>
      <w:r w:rsidR="009F3987">
        <w:t>% under su</w:t>
      </w:r>
      <w:r w:rsidR="009F3987" w:rsidRPr="00AF0E59">
        <w:t>bsection 9(1) of</w:t>
      </w:r>
      <w:r w:rsidR="009F3987">
        <w:t xml:space="preserve"> th</w:t>
      </w:r>
      <w:r w:rsidR="00BB350E">
        <w:t xml:space="preserve">e </w:t>
      </w:r>
      <w:r w:rsidR="00B909C7" w:rsidRPr="008554E1">
        <w:rPr>
          <w:i/>
          <w:iCs/>
        </w:rPr>
        <w:t xml:space="preserve">Public Service Subsection 24(1) </w:t>
      </w:r>
      <w:r w:rsidR="00A46184">
        <w:rPr>
          <w:i/>
          <w:iCs/>
        </w:rPr>
        <w:t>(</w:t>
      </w:r>
      <w:r w:rsidR="00B909C7" w:rsidRPr="008554E1">
        <w:rPr>
          <w:i/>
          <w:iCs/>
        </w:rPr>
        <w:t>Meat Inspection Employees) Determination 2022</w:t>
      </w:r>
      <w:r w:rsidR="009F3987">
        <w:t xml:space="preserve">.  </w:t>
      </w:r>
    </w:p>
    <w:p w14:paraId="00ACEACC" w14:textId="77777777" w:rsidR="009F3987" w:rsidRDefault="009F3987" w:rsidP="009F3987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25"/>
        <w:gridCol w:w="2462"/>
        <w:gridCol w:w="2462"/>
        <w:gridCol w:w="2464"/>
      </w:tblGrid>
      <w:tr w:rsidR="002744BF" w14:paraId="2A3512F9" w14:textId="447CADCC" w:rsidTr="002744BF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B8377B" w14:textId="743F5B99" w:rsidR="002744BF" w:rsidRDefault="002744BF" w:rsidP="00DD6ABE">
            <w:pPr>
              <w:pStyle w:val="TableHeading"/>
            </w:pPr>
            <w:r>
              <w:t xml:space="preserve">Salary </w:t>
            </w:r>
            <w:r w:rsidR="002060C1">
              <w:t>on</w:t>
            </w:r>
            <w:r>
              <w:t xml:space="preserve"> </w:t>
            </w:r>
            <w:r w:rsidR="00B909C7">
              <w:t>13 May 2023</w:t>
            </w:r>
          </w:p>
        </w:tc>
      </w:tr>
      <w:tr w:rsidR="002744BF" w14:paraId="2730B5CB" w14:textId="77777777" w:rsidTr="002744BF">
        <w:trPr>
          <w:tblHeader/>
        </w:trPr>
        <w:tc>
          <w:tcPr>
            <w:tcW w:w="5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1259CA7" w14:textId="77777777" w:rsidR="002744BF" w:rsidRDefault="002744BF" w:rsidP="00DD6ABE">
            <w:pPr>
              <w:pStyle w:val="TableHeading"/>
            </w:pPr>
            <w:r>
              <w:t>Item</w:t>
            </w:r>
          </w:p>
        </w:tc>
        <w:tc>
          <w:tcPr>
            <w:tcW w:w="14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AF78414" w14:textId="77777777" w:rsidR="002744BF" w:rsidRDefault="002744BF" w:rsidP="00DD6ABE">
            <w:pPr>
              <w:pStyle w:val="TableHeading"/>
            </w:pPr>
            <w:r>
              <w:t>Column 1</w:t>
            </w:r>
            <w:r>
              <w:br/>
              <w:t>Salary Pay Point</w:t>
            </w:r>
          </w:p>
        </w:tc>
        <w:tc>
          <w:tcPr>
            <w:tcW w:w="14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92C77B" w14:textId="77777777" w:rsidR="002744BF" w:rsidRDefault="002744BF" w:rsidP="00DD6ABE">
            <w:pPr>
              <w:pStyle w:val="TableHeading"/>
            </w:pPr>
            <w:r>
              <w:t>Column 2</w:t>
            </w:r>
            <w:r>
              <w:br/>
              <w:t xml:space="preserve">Salary </w:t>
            </w:r>
            <w:proofErr w:type="gramStart"/>
            <w:r>
              <w:t>amount</w:t>
            </w:r>
            <w:proofErr w:type="gramEnd"/>
            <w:r>
              <w:t xml:space="preserve"> applicable before commencement of this determination</w:t>
            </w:r>
          </w:p>
        </w:tc>
        <w:tc>
          <w:tcPr>
            <w:tcW w:w="1482" w:type="pct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DFBC02E" w14:textId="23BC6AD5" w:rsidR="002744BF" w:rsidRDefault="002744BF" w:rsidP="00DD6ABE">
            <w:pPr>
              <w:pStyle w:val="TableHeading"/>
            </w:pPr>
            <w:r>
              <w:t>Column 3</w:t>
            </w:r>
            <w:r>
              <w:br/>
              <w:t xml:space="preserve">Salary </w:t>
            </w:r>
            <w:proofErr w:type="gramStart"/>
            <w:r>
              <w:t>amount</w:t>
            </w:r>
            <w:proofErr w:type="gramEnd"/>
            <w:r>
              <w:t xml:space="preserve"> applicable </w:t>
            </w:r>
            <w:r w:rsidR="002060C1">
              <w:t>on</w:t>
            </w:r>
            <w:r>
              <w:t xml:space="preserve"> </w:t>
            </w:r>
            <w:r w:rsidR="008554E1">
              <w:t>13 May 2023</w:t>
            </w:r>
          </w:p>
        </w:tc>
      </w:tr>
      <w:tr w:rsidR="008554E1" w14:paraId="4574CDF1" w14:textId="77777777" w:rsidTr="00FD49E0">
        <w:tc>
          <w:tcPr>
            <w:tcW w:w="556" w:type="pct"/>
            <w:tcBorders>
              <w:top w:val="single" w:sz="12" w:space="0" w:color="auto"/>
            </w:tcBorders>
            <w:shd w:val="clear" w:color="auto" w:fill="auto"/>
          </w:tcPr>
          <w:p w14:paraId="12BAF01C" w14:textId="77777777" w:rsidR="008554E1" w:rsidRDefault="008554E1" w:rsidP="008554E1">
            <w:pPr>
              <w:pStyle w:val="Tabletext"/>
            </w:pPr>
            <w:r>
              <w:t>1</w:t>
            </w:r>
          </w:p>
        </w:tc>
        <w:tc>
          <w:tcPr>
            <w:tcW w:w="1481" w:type="pct"/>
            <w:tcBorders>
              <w:top w:val="single" w:sz="12" w:space="0" w:color="auto"/>
            </w:tcBorders>
            <w:shd w:val="clear" w:color="auto" w:fill="auto"/>
          </w:tcPr>
          <w:p w14:paraId="289A20F7" w14:textId="6D9A93D6" w:rsidR="008554E1" w:rsidRDefault="008554E1" w:rsidP="008554E1">
            <w:pPr>
              <w:pStyle w:val="Tabletext"/>
            </w:pPr>
            <w:r>
              <w:t>Meat Inspections Level 4</w:t>
            </w:r>
          </w:p>
        </w:tc>
        <w:tc>
          <w:tcPr>
            <w:tcW w:w="1481" w:type="pct"/>
            <w:tcBorders>
              <w:top w:val="single" w:sz="12" w:space="0" w:color="auto"/>
            </w:tcBorders>
            <w:shd w:val="clear" w:color="auto" w:fill="auto"/>
          </w:tcPr>
          <w:p w14:paraId="3BEF5F73" w14:textId="5092F8AE" w:rsidR="008554E1" w:rsidRDefault="008554E1" w:rsidP="008554E1">
            <w:pPr>
              <w:pStyle w:val="Tabletext"/>
            </w:pPr>
            <w:r>
              <w:t>$97,570</w:t>
            </w:r>
          </w:p>
        </w:tc>
        <w:tc>
          <w:tcPr>
            <w:tcW w:w="1482" w:type="pct"/>
            <w:tcBorders>
              <w:top w:val="single" w:sz="12" w:space="0" w:color="auto"/>
              <w:right w:val="nil"/>
            </w:tcBorders>
            <w:shd w:val="clear" w:color="auto" w:fill="auto"/>
            <w:vAlign w:val="bottom"/>
          </w:tcPr>
          <w:p w14:paraId="692D8FB3" w14:textId="6637B27A" w:rsidR="008554E1" w:rsidRDefault="008554E1" w:rsidP="008554E1">
            <w:pPr>
              <w:pStyle w:val="Tabletext"/>
            </w:pPr>
            <w:r w:rsidRPr="008554E1">
              <w:t xml:space="preserve"> </w:t>
            </w:r>
            <w:proofErr w:type="gramStart"/>
            <w:r w:rsidRPr="008554E1">
              <w:t>$  100,497</w:t>
            </w:r>
            <w:proofErr w:type="gramEnd"/>
          </w:p>
        </w:tc>
      </w:tr>
      <w:tr w:rsidR="008554E1" w14:paraId="5882A7E4" w14:textId="77777777" w:rsidTr="00FD49E0">
        <w:tc>
          <w:tcPr>
            <w:tcW w:w="556" w:type="pct"/>
            <w:shd w:val="clear" w:color="auto" w:fill="auto"/>
          </w:tcPr>
          <w:p w14:paraId="2D0D5E8F" w14:textId="77777777" w:rsidR="008554E1" w:rsidRDefault="008554E1" w:rsidP="008554E1">
            <w:pPr>
              <w:pStyle w:val="Tabletext"/>
            </w:pPr>
            <w:r>
              <w:lastRenderedPageBreak/>
              <w:t>2</w:t>
            </w:r>
          </w:p>
        </w:tc>
        <w:tc>
          <w:tcPr>
            <w:tcW w:w="1481" w:type="pct"/>
            <w:shd w:val="clear" w:color="auto" w:fill="auto"/>
          </w:tcPr>
          <w:p w14:paraId="74F15CC7" w14:textId="7241ACF5" w:rsidR="008554E1" w:rsidRDefault="008554E1" w:rsidP="008554E1">
            <w:pPr>
              <w:pStyle w:val="Tabletext"/>
            </w:pPr>
            <w:r>
              <w:t>Meat Inspections Level 3</w:t>
            </w:r>
          </w:p>
        </w:tc>
        <w:tc>
          <w:tcPr>
            <w:tcW w:w="1481" w:type="pct"/>
            <w:shd w:val="clear" w:color="auto" w:fill="auto"/>
          </w:tcPr>
          <w:p w14:paraId="6A812D69" w14:textId="353AE040" w:rsidR="008554E1" w:rsidRDefault="008554E1" w:rsidP="008554E1">
            <w:pPr>
              <w:pStyle w:val="Tabletext"/>
            </w:pPr>
            <w:r>
              <w:t>$92,122</w:t>
            </w:r>
          </w:p>
        </w:tc>
        <w:tc>
          <w:tcPr>
            <w:tcW w:w="1482" w:type="pct"/>
            <w:tcBorders>
              <w:right w:val="nil"/>
            </w:tcBorders>
            <w:shd w:val="clear" w:color="auto" w:fill="auto"/>
            <w:vAlign w:val="bottom"/>
          </w:tcPr>
          <w:p w14:paraId="78B7FD5E" w14:textId="1A8E6246" w:rsidR="008554E1" w:rsidRDefault="008554E1" w:rsidP="008554E1">
            <w:pPr>
              <w:pStyle w:val="Tabletext"/>
            </w:pPr>
            <w:r w:rsidRPr="008554E1">
              <w:t xml:space="preserve"> $    94,886</w:t>
            </w:r>
          </w:p>
        </w:tc>
      </w:tr>
      <w:tr w:rsidR="008554E1" w14:paraId="644102B2" w14:textId="77777777" w:rsidTr="00FD49E0">
        <w:tc>
          <w:tcPr>
            <w:tcW w:w="556" w:type="pct"/>
            <w:tcBorders>
              <w:bottom w:val="single" w:sz="2" w:space="0" w:color="auto"/>
            </w:tcBorders>
            <w:shd w:val="clear" w:color="auto" w:fill="auto"/>
          </w:tcPr>
          <w:p w14:paraId="276FAD32" w14:textId="77777777" w:rsidR="008554E1" w:rsidRDefault="008554E1" w:rsidP="008554E1">
            <w:pPr>
              <w:pStyle w:val="Tabletext"/>
            </w:pPr>
            <w:r>
              <w:t>3</w:t>
            </w:r>
          </w:p>
        </w:tc>
        <w:tc>
          <w:tcPr>
            <w:tcW w:w="1481" w:type="pct"/>
            <w:tcBorders>
              <w:bottom w:val="single" w:sz="2" w:space="0" w:color="auto"/>
            </w:tcBorders>
            <w:shd w:val="clear" w:color="auto" w:fill="auto"/>
          </w:tcPr>
          <w:p w14:paraId="02542911" w14:textId="4600D99C" w:rsidR="008554E1" w:rsidRDefault="008554E1" w:rsidP="008554E1">
            <w:pPr>
              <w:pStyle w:val="Tabletext"/>
            </w:pPr>
            <w:r>
              <w:t>Meat Inspections Level 2</w:t>
            </w:r>
          </w:p>
        </w:tc>
        <w:tc>
          <w:tcPr>
            <w:tcW w:w="1481" w:type="pct"/>
            <w:tcBorders>
              <w:bottom w:val="single" w:sz="2" w:space="0" w:color="auto"/>
            </w:tcBorders>
            <w:shd w:val="clear" w:color="auto" w:fill="auto"/>
          </w:tcPr>
          <w:p w14:paraId="71B812BE" w14:textId="7BECB3E6" w:rsidR="008554E1" w:rsidRDefault="008554E1" w:rsidP="008554E1">
            <w:pPr>
              <w:pStyle w:val="Tabletext"/>
            </w:pPr>
            <w:r>
              <w:t>$86,011</w:t>
            </w:r>
          </w:p>
        </w:tc>
        <w:tc>
          <w:tcPr>
            <w:tcW w:w="1482" w:type="pct"/>
            <w:tcBorders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DB3EB40" w14:textId="45718FDB" w:rsidR="008554E1" w:rsidRDefault="008554E1" w:rsidP="008554E1">
            <w:pPr>
              <w:pStyle w:val="Tabletext"/>
            </w:pPr>
            <w:r w:rsidRPr="008554E1">
              <w:t xml:space="preserve"> $    88,591</w:t>
            </w:r>
          </w:p>
        </w:tc>
      </w:tr>
      <w:tr w:rsidR="008554E1" w14:paraId="53D0DBFD" w14:textId="77777777" w:rsidTr="00FD49E0">
        <w:tc>
          <w:tcPr>
            <w:tcW w:w="5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115748" w14:textId="77777777" w:rsidR="008554E1" w:rsidRDefault="008554E1" w:rsidP="008554E1">
            <w:pPr>
              <w:pStyle w:val="Tabletext"/>
            </w:pPr>
            <w:r>
              <w:t>4</w:t>
            </w:r>
          </w:p>
        </w:tc>
        <w:tc>
          <w:tcPr>
            <w:tcW w:w="14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4E3F39" w14:textId="13C68780" w:rsidR="008554E1" w:rsidRDefault="008554E1" w:rsidP="008554E1">
            <w:pPr>
              <w:pStyle w:val="Tabletext"/>
            </w:pPr>
            <w:r>
              <w:t>Meat Inspections Level 1.3</w:t>
            </w:r>
          </w:p>
        </w:tc>
        <w:tc>
          <w:tcPr>
            <w:tcW w:w="14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DC2DED" w14:textId="7E7FD5D9" w:rsidR="008554E1" w:rsidRDefault="008554E1" w:rsidP="008554E1">
            <w:pPr>
              <w:pStyle w:val="Tabletext"/>
            </w:pPr>
            <w:r>
              <w:t>$80,273</w:t>
            </w:r>
          </w:p>
        </w:tc>
        <w:tc>
          <w:tcPr>
            <w:tcW w:w="1482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2DA83C3" w14:textId="5E5BA0B7" w:rsidR="008554E1" w:rsidRDefault="008554E1" w:rsidP="008554E1">
            <w:pPr>
              <w:pStyle w:val="Tabletext"/>
            </w:pPr>
            <w:r w:rsidRPr="008554E1">
              <w:t xml:space="preserve"> $    82,681</w:t>
            </w:r>
          </w:p>
        </w:tc>
      </w:tr>
      <w:tr w:rsidR="008554E1" w14:paraId="425E474C" w14:textId="77777777" w:rsidTr="00FD49E0">
        <w:tc>
          <w:tcPr>
            <w:tcW w:w="55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38ADCE" w14:textId="6D8725C8" w:rsidR="008554E1" w:rsidRDefault="008554E1" w:rsidP="008554E1">
            <w:pPr>
              <w:pStyle w:val="Tabletext"/>
            </w:pPr>
            <w:r>
              <w:t>5</w:t>
            </w:r>
          </w:p>
        </w:tc>
        <w:tc>
          <w:tcPr>
            <w:tcW w:w="14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708A09" w14:textId="79C7150F" w:rsidR="008554E1" w:rsidRDefault="008554E1" w:rsidP="008554E1">
            <w:pPr>
              <w:pStyle w:val="Tabletext"/>
            </w:pPr>
            <w:r>
              <w:t>Meat Inspections Level 1.2</w:t>
            </w:r>
          </w:p>
        </w:tc>
        <w:tc>
          <w:tcPr>
            <w:tcW w:w="148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6C38B6" w14:textId="374465B3" w:rsidR="008554E1" w:rsidRPr="00B909C7" w:rsidRDefault="008554E1" w:rsidP="008554E1">
            <w:pPr>
              <w:pStyle w:val="Tabletext"/>
            </w:pPr>
            <w:r w:rsidRPr="00B909C7">
              <w:t>$72,819</w:t>
            </w:r>
          </w:p>
        </w:tc>
        <w:tc>
          <w:tcPr>
            <w:tcW w:w="1482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1C875DC" w14:textId="655D04A6" w:rsidR="008554E1" w:rsidRPr="008554E1" w:rsidRDefault="008554E1" w:rsidP="008554E1">
            <w:pPr>
              <w:pStyle w:val="Tabletext"/>
            </w:pPr>
            <w:r w:rsidRPr="008554E1">
              <w:t xml:space="preserve"> $    75,004</w:t>
            </w:r>
          </w:p>
        </w:tc>
      </w:tr>
      <w:tr w:rsidR="008554E1" w14:paraId="309D0324" w14:textId="77777777" w:rsidTr="00FD49E0">
        <w:tc>
          <w:tcPr>
            <w:tcW w:w="5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04E8258" w14:textId="623BA81A" w:rsidR="008554E1" w:rsidRDefault="008554E1" w:rsidP="008554E1">
            <w:pPr>
              <w:pStyle w:val="Tabletext"/>
            </w:pPr>
            <w:r>
              <w:t>6</w:t>
            </w:r>
          </w:p>
        </w:tc>
        <w:tc>
          <w:tcPr>
            <w:tcW w:w="14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EEB429B" w14:textId="3E2D44F9" w:rsidR="008554E1" w:rsidRDefault="008554E1" w:rsidP="008554E1">
            <w:pPr>
              <w:pStyle w:val="Tabletext"/>
            </w:pPr>
            <w:r>
              <w:t>Meat Inspections Level 1.1</w:t>
            </w:r>
          </w:p>
        </w:tc>
        <w:tc>
          <w:tcPr>
            <w:tcW w:w="14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2672FF1" w14:textId="7CD6FEB1" w:rsidR="008554E1" w:rsidRPr="00B909C7" w:rsidRDefault="008554E1" w:rsidP="008554E1">
            <w:pPr>
              <w:pStyle w:val="Tabletext"/>
            </w:pPr>
            <w:r w:rsidRPr="00B909C7">
              <w:t>$65,940</w:t>
            </w:r>
          </w:p>
        </w:tc>
        <w:tc>
          <w:tcPr>
            <w:tcW w:w="1482" w:type="pct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BA6FF4D" w14:textId="7350E543" w:rsidR="008554E1" w:rsidRPr="008554E1" w:rsidRDefault="008554E1" w:rsidP="008554E1">
            <w:pPr>
              <w:pStyle w:val="Tabletext"/>
            </w:pPr>
            <w:r w:rsidRPr="008554E1">
              <w:t xml:space="preserve"> $    67,918 </w:t>
            </w:r>
          </w:p>
        </w:tc>
      </w:tr>
    </w:tbl>
    <w:p w14:paraId="0E9453CD" w14:textId="77777777" w:rsidR="009F3987" w:rsidRDefault="009F3987" w:rsidP="009F3987">
      <w:pPr>
        <w:pStyle w:val="Tabletext"/>
      </w:pPr>
    </w:p>
    <w:p w14:paraId="014B2F37" w14:textId="77777777" w:rsidR="001678A3" w:rsidRPr="00532ADF" w:rsidRDefault="001678A3" w:rsidP="009F3987">
      <w:pPr>
        <w:pStyle w:val="subsection"/>
        <w:rPr>
          <w:b/>
        </w:rPr>
      </w:pPr>
      <w:bookmarkStart w:id="20" w:name="_Toc57101445"/>
      <w:proofErr w:type="gramStart"/>
      <w:r w:rsidRPr="00532ADF">
        <w:rPr>
          <w:rStyle w:val="CharSectno"/>
          <w:b/>
        </w:rPr>
        <w:t>2</w:t>
      </w:r>
      <w:r w:rsidRPr="00532ADF">
        <w:rPr>
          <w:b/>
        </w:rPr>
        <w:t xml:space="preserve">  Allowances</w:t>
      </w:r>
      <w:bookmarkEnd w:id="20"/>
      <w:proofErr w:type="gramEnd"/>
    </w:p>
    <w:p w14:paraId="5996F9E3" w14:textId="2015E4C8" w:rsidR="00931CA8" w:rsidRDefault="001678A3" w:rsidP="00931CA8">
      <w:pPr>
        <w:pStyle w:val="subsection"/>
      </w:pPr>
      <w:r>
        <w:tab/>
      </w:r>
      <w:r>
        <w:tab/>
      </w:r>
      <w:r w:rsidR="002060C1">
        <w:t>On</w:t>
      </w:r>
      <w:r>
        <w:t xml:space="preserve"> </w:t>
      </w:r>
      <w:r w:rsidR="008554E1">
        <w:t>13 May 2023</w:t>
      </w:r>
      <w:r>
        <w:t xml:space="preserve">, an allowance described in column 1 of an item of the following table is payable at the rate (the </w:t>
      </w:r>
      <w:r w:rsidRPr="0141DB50">
        <w:rPr>
          <w:b/>
          <w:bCs/>
          <w:i/>
          <w:iCs/>
        </w:rPr>
        <w:t>new rate</w:t>
      </w:r>
      <w:r>
        <w:t xml:space="preserve">) described in column </w:t>
      </w:r>
      <w:r w:rsidR="2D28E7E5">
        <w:t xml:space="preserve">3 </w:t>
      </w:r>
      <w:r>
        <w:t xml:space="preserve">of the table. </w:t>
      </w:r>
      <w:r w:rsidR="00931CA8">
        <w:t xml:space="preserve">This is an adjustment of </w:t>
      </w:r>
      <w:r w:rsidR="002E4673">
        <w:t>3.00</w:t>
      </w:r>
      <w:r w:rsidR="00931CA8">
        <w:t>% under subsection 9(</w:t>
      </w:r>
      <w:r w:rsidR="00602CEC">
        <w:t>3</w:t>
      </w:r>
      <w:r w:rsidR="00931CA8">
        <w:t xml:space="preserve">) of the </w:t>
      </w:r>
      <w:r w:rsidR="008554E1" w:rsidRPr="008554E1">
        <w:rPr>
          <w:i/>
          <w:iCs/>
        </w:rPr>
        <w:t xml:space="preserve">Public Service Subsection 24(1) </w:t>
      </w:r>
      <w:r w:rsidR="00A46184">
        <w:rPr>
          <w:i/>
          <w:iCs/>
        </w:rPr>
        <w:t>(</w:t>
      </w:r>
      <w:r w:rsidR="008554E1" w:rsidRPr="008554E1">
        <w:rPr>
          <w:i/>
          <w:iCs/>
        </w:rPr>
        <w:t>Meat Inspection Employees) Determination 2022</w:t>
      </w:r>
      <w:r w:rsidR="00931CA8">
        <w:t xml:space="preserve">.  </w:t>
      </w:r>
    </w:p>
    <w:p w14:paraId="04942776" w14:textId="4388BFAC" w:rsidR="00931CA8" w:rsidRDefault="00931CA8" w:rsidP="00931CA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925"/>
        <w:gridCol w:w="2462"/>
        <w:gridCol w:w="2462"/>
        <w:gridCol w:w="2464"/>
      </w:tblGrid>
      <w:tr w:rsidR="002744BF" w14:paraId="08128E8F" w14:textId="2D676132" w:rsidTr="42318484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BA81CE" w14:textId="7454CFF7" w:rsidR="002744BF" w:rsidRDefault="002744BF" w:rsidP="00DD6ABE">
            <w:pPr>
              <w:pStyle w:val="TableHeading"/>
            </w:pPr>
            <w:r>
              <w:t xml:space="preserve">Allowances </w:t>
            </w:r>
            <w:r w:rsidR="002060C1">
              <w:t>on</w:t>
            </w:r>
            <w:r>
              <w:t xml:space="preserve"> </w:t>
            </w:r>
            <w:r w:rsidR="008554E1">
              <w:t>13 May 2023</w:t>
            </w:r>
          </w:p>
        </w:tc>
      </w:tr>
      <w:tr w:rsidR="002744BF" w14:paraId="016DE779" w14:textId="77777777" w:rsidTr="42318484">
        <w:trPr>
          <w:tblHeader/>
        </w:trPr>
        <w:tc>
          <w:tcPr>
            <w:tcW w:w="55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AF3CBCE" w14:textId="77777777" w:rsidR="002744BF" w:rsidRDefault="002744BF" w:rsidP="00DD6ABE">
            <w:pPr>
              <w:pStyle w:val="TableHeading"/>
            </w:pPr>
            <w:r>
              <w:t>Item</w:t>
            </w:r>
          </w:p>
        </w:tc>
        <w:tc>
          <w:tcPr>
            <w:tcW w:w="14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DE7F19" w14:textId="5F310E32" w:rsidR="002744BF" w:rsidRDefault="002744BF" w:rsidP="00DD6ABE">
            <w:pPr>
              <w:pStyle w:val="TableHeading"/>
            </w:pPr>
            <w:r>
              <w:t>Column 1</w:t>
            </w:r>
            <w:r>
              <w:br/>
            </w:r>
            <w:r w:rsidR="008554E1">
              <w:t>Allowance name</w:t>
            </w:r>
          </w:p>
        </w:tc>
        <w:tc>
          <w:tcPr>
            <w:tcW w:w="14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3BE8CB7" w14:textId="77777777" w:rsidR="002744BF" w:rsidRDefault="002744BF" w:rsidP="00DD6ABE">
            <w:pPr>
              <w:pStyle w:val="TableHeading"/>
            </w:pPr>
            <w:r>
              <w:t>Column 2</w:t>
            </w:r>
            <w:r>
              <w:br/>
              <w:t>Rate of allowance applicable before commencement of this determination</w:t>
            </w:r>
          </w:p>
        </w:tc>
        <w:tc>
          <w:tcPr>
            <w:tcW w:w="1482" w:type="pct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0292FE3" w14:textId="3F74AA80" w:rsidR="002744BF" w:rsidRDefault="002744BF" w:rsidP="00DD6ABE">
            <w:pPr>
              <w:pStyle w:val="TableHeading"/>
            </w:pPr>
            <w:r>
              <w:t>Column 3</w:t>
            </w:r>
            <w:r>
              <w:br/>
              <w:t xml:space="preserve">Rate of allowance applicable </w:t>
            </w:r>
            <w:r w:rsidR="002060C1">
              <w:t>on</w:t>
            </w:r>
            <w:r>
              <w:t xml:space="preserve"> </w:t>
            </w:r>
            <w:r w:rsidR="008554E1">
              <w:t>13 May 2023</w:t>
            </w:r>
          </w:p>
        </w:tc>
      </w:tr>
      <w:tr w:rsidR="008554E1" w14:paraId="1BA970AB" w14:textId="77777777" w:rsidTr="42318484">
        <w:tc>
          <w:tcPr>
            <w:tcW w:w="556" w:type="pct"/>
            <w:tcBorders>
              <w:top w:val="single" w:sz="12" w:space="0" w:color="auto"/>
            </w:tcBorders>
            <w:shd w:val="clear" w:color="auto" w:fill="auto"/>
          </w:tcPr>
          <w:p w14:paraId="7055BA49" w14:textId="77777777" w:rsidR="008554E1" w:rsidRDefault="008554E1" w:rsidP="008554E1">
            <w:pPr>
              <w:pStyle w:val="Tabletext"/>
            </w:pPr>
            <w:r>
              <w:t>1</w:t>
            </w:r>
          </w:p>
        </w:tc>
        <w:tc>
          <w:tcPr>
            <w:tcW w:w="1481" w:type="pct"/>
            <w:tcBorders>
              <w:top w:val="single" w:sz="12" w:space="0" w:color="auto"/>
            </w:tcBorders>
            <w:shd w:val="clear" w:color="auto" w:fill="auto"/>
          </w:tcPr>
          <w:p w14:paraId="23D87E9B" w14:textId="18FB750F" w:rsidR="008554E1" w:rsidRDefault="008554E1" w:rsidP="008554E1">
            <w:pPr>
              <w:pStyle w:val="Tabletext"/>
            </w:pPr>
            <w:r w:rsidRPr="001F0F8C">
              <w:t>Restriction Allowance – Monday to Friday</w:t>
            </w:r>
          </w:p>
        </w:tc>
        <w:tc>
          <w:tcPr>
            <w:tcW w:w="1481" w:type="pct"/>
            <w:tcBorders>
              <w:top w:val="single" w:sz="12" w:space="0" w:color="auto"/>
            </w:tcBorders>
            <w:shd w:val="clear" w:color="auto" w:fill="auto"/>
          </w:tcPr>
          <w:p w14:paraId="437DB788" w14:textId="27FB99D3" w:rsidR="008554E1" w:rsidRDefault="008554E1" w:rsidP="008554E1">
            <w:pPr>
              <w:pStyle w:val="Tabletext"/>
            </w:pPr>
            <w:r w:rsidRPr="001F0F8C">
              <w:t>$3.57</w:t>
            </w:r>
          </w:p>
        </w:tc>
        <w:tc>
          <w:tcPr>
            <w:tcW w:w="1482" w:type="pct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48F6B13A" w14:textId="3B42FCD9" w:rsidR="008554E1" w:rsidRDefault="008554E1" w:rsidP="008554E1">
            <w:pPr>
              <w:pStyle w:val="Tabletext"/>
            </w:pPr>
            <w:r>
              <w:t>$3.68</w:t>
            </w:r>
          </w:p>
        </w:tc>
      </w:tr>
      <w:tr w:rsidR="008554E1" w14:paraId="178F7C99" w14:textId="77777777" w:rsidTr="42318484">
        <w:tc>
          <w:tcPr>
            <w:tcW w:w="556" w:type="pct"/>
            <w:shd w:val="clear" w:color="auto" w:fill="auto"/>
          </w:tcPr>
          <w:p w14:paraId="4E54053F" w14:textId="77777777" w:rsidR="008554E1" w:rsidRDefault="008554E1" w:rsidP="008554E1">
            <w:pPr>
              <w:pStyle w:val="Tabletext"/>
            </w:pPr>
            <w:r>
              <w:t>2</w:t>
            </w:r>
          </w:p>
        </w:tc>
        <w:tc>
          <w:tcPr>
            <w:tcW w:w="1481" w:type="pct"/>
            <w:shd w:val="clear" w:color="auto" w:fill="auto"/>
          </w:tcPr>
          <w:p w14:paraId="085A136A" w14:textId="362353B8" w:rsidR="008554E1" w:rsidRDefault="008554E1" w:rsidP="008554E1">
            <w:pPr>
              <w:pStyle w:val="Tabletext"/>
            </w:pPr>
            <w:r w:rsidRPr="001F0F8C">
              <w:t xml:space="preserve">Restriction Allowance – Saturday, </w:t>
            </w:r>
            <w:proofErr w:type="gramStart"/>
            <w:r w:rsidRPr="001F0F8C">
              <w:t>Sunday</w:t>
            </w:r>
            <w:proofErr w:type="gramEnd"/>
            <w:r w:rsidRPr="001F0F8C">
              <w:t xml:space="preserve"> and public holiday</w:t>
            </w:r>
          </w:p>
        </w:tc>
        <w:tc>
          <w:tcPr>
            <w:tcW w:w="1481" w:type="pct"/>
            <w:shd w:val="clear" w:color="auto" w:fill="auto"/>
          </w:tcPr>
          <w:p w14:paraId="02A76E9A" w14:textId="5EDF74B8" w:rsidR="008554E1" w:rsidRDefault="008554E1" w:rsidP="008554E1">
            <w:pPr>
              <w:pStyle w:val="Tabletext"/>
            </w:pPr>
            <w:r w:rsidRPr="001F0F8C">
              <w:t>$5.20</w:t>
            </w:r>
          </w:p>
        </w:tc>
        <w:tc>
          <w:tcPr>
            <w:tcW w:w="1482" w:type="pct"/>
            <w:tcBorders>
              <w:right w:val="nil"/>
            </w:tcBorders>
            <w:shd w:val="clear" w:color="auto" w:fill="auto"/>
          </w:tcPr>
          <w:p w14:paraId="6C4ABA0C" w14:textId="7D29DFAE" w:rsidR="008554E1" w:rsidRDefault="008554E1" w:rsidP="008554E1">
            <w:pPr>
              <w:pStyle w:val="Tabletext"/>
            </w:pPr>
            <w:r>
              <w:t>$5.36</w:t>
            </w:r>
          </w:p>
        </w:tc>
      </w:tr>
      <w:tr w:rsidR="008554E1" w14:paraId="5C456010" w14:textId="77777777" w:rsidTr="42318484">
        <w:tc>
          <w:tcPr>
            <w:tcW w:w="556" w:type="pct"/>
            <w:tcBorders>
              <w:bottom w:val="single" w:sz="2" w:space="0" w:color="auto"/>
            </w:tcBorders>
            <w:shd w:val="clear" w:color="auto" w:fill="auto"/>
          </w:tcPr>
          <w:p w14:paraId="76ABADE1" w14:textId="77777777" w:rsidR="008554E1" w:rsidRDefault="008554E1" w:rsidP="008554E1">
            <w:pPr>
              <w:pStyle w:val="Tabletext"/>
            </w:pPr>
            <w:r>
              <w:t>3</w:t>
            </w:r>
          </w:p>
        </w:tc>
        <w:tc>
          <w:tcPr>
            <w:tcW w:w="1481" w:type="pct"/>
            <w:tcBorders>
              <w:bottom w:val="single" w:sz="2" w:space="0" w:color="auto"/>
            </w:tcBorders>
            <w:shd w:val="clear" w:color="auto" w:fill="auto"/>
          </w:tcPr>
          <w:p w14:paraId="333A88B3" w14:textId="78D3AC6C" w:rsidR="008554E1" w:rsidRDefault="008554E1" w:rsidP="008554E1">
            <w:pPr>
              <w:pStyle w:val="Tabletext"/>
            </w:pPr>
            <w:r w:rsidRPr="001F0F8C">
              <w:t>Disturbance Allowance – employee without eligible dependant/s</w:t>
            </w:r>
          </w:p>
        </w:tc>
        <w:tc>
          <w:tcPr>
            <w:tcW w:w="1481" w:type="pct"/>
            <w:tcBorders>
              <w:bottom w:val="single" w:sz="2" w:space="0" w:color="auto"/>
            </w:tcBorders>
            <w:shd w:val="clear" w:color="auto" w:fill="auto"/>
          </w:tcPr>
          <w:p w14:paraId="679B0D85" w14:textId="7FF0A1D2" w:rsidR="008554E1" w:rsidRDefault="008554E1" w:rsidP="008554E1">
            <w:pPr>
              <w:pStyle w:val="Tabletext"/>
            </w:pPr>
            <w:r w:rsidRPr="001F0F8C">
              <w:t>$804</w:t>
            </w:r>
          </w:p>
        </w:tc>
        <w:tc>
          <w:tcPr>
            <w:tcW w:w="1482" w:type="pct"/>
            <w:tcBorders>
              <w:bottom w:val="single" w:sz="2" w:space="0" w:color="auto"/>
              <w:right w:val="nil"/>
            </w:tcBorders>
            <w:shd w:val="clear" w:color="auto" w:fill="auto"/>
          </w:tcPr>
          <w:p w14:paraId="4262A6FF" w14:textId="71207591" w:rsidR="008554E1" w:rsidRDefault="008554E1" w:rsidP="008554E1">
            <w:pPr>
              <w:pStyle w:val="Tabletext"/>
            </w:pPr>
            <w:r>
              <w:t>$828</w:t>
            </w:r>
          </w:p>
        </w:tc>
      </w:tr>
      <w:tr w:rsidR="008554E1" w14:paraId="1ADBBAA5" w14:textId="77777777" w:rsidTr="42318484">
        <w:trPr>
          <w:trHeight w:val="330"/>
        </w:trPr>
        <w:tc>
          <w:tcPr>
            <w:tcW w:w="5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C8337C7" w14:textId="77777777" w:rsidR="008554E1" w:rsidRDefault="008554E1" w:rsidP="008554E1">
            <w:pPr>
              <w:pStyle w:val="Tabletext"/>
            </w:pPr>
            <w:r>
              <w:t>4</w:t>
            </w:r>
          </w:p>
        </w:tc>
        <w:tc>
          <w:tcPr>
            <w:tcW w:w="14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0FFB1B3" w14:textId="41B49B4D" w:rsidR="008554E1" w:rsidRDefault="008554E1" w:rsidP="008554E1">
            <w:pPr>
              <w:pStyle w:val="Tabletext"/>
            </w:pPr>
            <w:r w:rsidRPr="001F0F8C">
              <w:t>Disturbance Allowance - employee with eligible dependant</w:t>
            </w:r>
          </w:p>
        </w:tc>
        <w:tc>
          <w:tcPr>
            <w:tcW w:w="14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C50E2C9" w14:textId="4F91E11F" w:rsidR="008554E1" w:rsidRDefault="008554E1" w:rsidP="008554E1">
            <w:pPr>
              <w:pStyle w:val="Tabletext"/>
            </w:pPr>
            <w:r w:rsidRPr="001F0F8C">
              <w:t>$1,</w:t>
            </w:r>
            <w:r>
              <w:t>6</w:t>
            </w:r>
            <w:r w:rsidRPr="001F0F8C">
              <w:t>07</w:t>
            </w:r>
          </w:p>
        </w:tc>
        <w:tc>
          <w:tcPr>
            <w:tcW w:w="1482" w:type="pct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6193327" w14:textId="0FA91E98" w:rsidR="008554E1" w:rsidRDefault="008554E1" w:rsidP="008554E1">
            <w:pPr>
              <w:pStyle w:val="Tabletext"/>
            </w:pPr>
            <w:r>
              <w:t>$1,6</w:t>
            </w:r>
            <w:r w:rsidR="0022762E">
              <w:t>5</w:t>
            </w:r>
            <w:r>
              <w:t>5</w:t>
            </w:r>
          </w:p>
        </w:tc>
      </w:tr>
      <w:tr w:rsidR="008554E1" w14:paraId="31AC6B94" w14:textId="77777777" w:rsidTr="42318484">
        <w:trPr>
          <w:trHeight w:val="330"/>
        </w:trPr>
        <w:tc>
          <w:tcPr>
            <w:tcW w:w="5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9425B3B" w14:textId="0C9A202A" w:rsidR="008554E1" w:rsidRDefault="008554E1" w:rsidP="008554E1">
            <w:pPr>
              <w:pStyle w:val="Tabletext"/>
            </w:pPr>
            <w:r>
              <w:t>5</w:t>
            </w:r>
          </w:p>
        </w:tc>
        <w:tc>
          <w:tcPr>
            <w:tcW w:w="14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1B2EEBB" w14:textId="3EA7D320" w:rsidR="008554E1" w:rsidRPr="001F0F8C" w:rsidRDefault="008554E1" w:rsidP="008554E1">
            <w:pPr>
              <w:pStyle w:val="Tabletext"/>
            </w:pPr>
            <w:r w:rsidRPr="001F0F8C">
              <w:t xml:space="preserve">Disturbance Allowance – additional for eligible dependent </w:t>
            </w:r>
            <w:proofErr w:type="gramStart"/>
            <w:r w:rsidRPr="001F0F8C">
              <w:t>full time</w:t>
            </w:r>
            <w:proofErr w:type="gramEnd"/>
            <w:r w:rsidRPr="001F0F8C">
              <w:t xml:space="preserve"> student</w:t>
            </w:r>
          </w:p>
        </w:tc>
        <w:tc>
          <w:tcPr>
            <w:tcW w:w="14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87D3EFF" w14:textId="2A763E46" w:rsidR="008554E1" w:rsidRPr="008554E1" w:rsidRDefault="008554E1" w:rsidP="008554E1">
            <w:pPr>
              <w:pStyle w:val="Tabletext"/>
            </w:pPr>
            <w:r w:rsidRPr="008554E1">
              <w:t>$244</w:t>
            </w:r>
          </w:p>
        </w:tc>
        <w:tc>
          <w:tcPr>
            <w:tcW w:w="1482" w:type="pct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7E685EC" w14:textId="2204CD5C" w:rsidR="008554E1" w:rsidRPr="008554E1" w:rsidRDefault="008554E1" w:rsidP="008554E1">
            <w:pPr>
              <w:pStyle w:val="Tabletext"/>
            </w:pPr>
            <w:r w:rsidRPr="008554E1">
              <w:t>$251</w:t>
            </w:r>
          </w:p>
        </w:tc>
      </w:tr>
      <w:tr w:rsidR="008554E1" w14:paraId="6BB34AC0" w14:textId="77777777" w:rsidTr="42318484">
        <w:trPr>
          <w:trHeight w:val="330"/>
        </w:trPr>
        <w:tc>
          <w:tcPr>
            <w:tcW w:w="5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CA452D4" w14:textId="46D989D7" w:rsidR="008554E1" w:rsidRDefault="008554E1" w:rsidP="008554E1">
            <w:pPr>
              <w:pStyle w:val="Tabletext"/>
            </w:pPr>
            <w:r>
              <w:t>6</w:t>
            </w:r>
          </w:p>
        </w:tc>
        <w:tc>
          <w:tcPr>
            <w:tcW w:w="14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70A553A" w14:textId="58479BD0" w:rsidR="008554E1" w:rsidRPr="001F0F8C" w:rsidRDefault="008554E1" w:rsidP="008554E1">
            <w:pPr>
              <w:pStyle w:val="Tabletext"/>
            </w:pPr>
            <w:r w:rsidRPr="001F0F8C">
              <w:t>First Aid Allowance</w:t>
            </w:r>
          </w:p>
        </w:tc>
        <w:tc>
          <w:tcPr>
            <w:tcW w:w="14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2744D1D" w14:textId="153FDF5F" w:rsidR="008554E1" w:rsidRPr="008554E1" w:rsidRDefault="008554E1" w:rsidP="008554E1">
            <w:pPr>
              <w:pStyle w:val="Tabletext"/>
            </w:pPr>
            <w:r w:rsidRPr="008554E1">
              <w:t>$30.03</w:t>
            </w:r>
          </w:p>
        </w:tc>
        <w:tc>
          <w:tcPr>
            <w:tcW w:w="1482" w:type="pct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2BF3078" w14:textId="39D7E7C5" w:rsidR="008554E1" w:rsidRPr="008554E1" w:rsidRDefault="008554E1" w:rsidP="008554E1">
            <w:pPr>
              <w:pStyle w:val="Tabletext"/>
            </w:pPr>
            <w:r w:rsidRPr="008554E1">
              <w:t>$30.93</w:t>
            </w:r>
          </w:p>
        </w:tc>
      </w:tr>
      <w:tr w:rsidR="008554E1" w14:paraId="3E95B799" w14:textId="77777777" w:rsidTr="42318484">
        <w:trPr>
          <w:trHeight w:val="330"/>
        </w:trPr>
        <w:tc>
          <w:tcPr>
            <w:tcW w:w="5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8CC226D" w14:textId="768DCDA7" w:rsidR="008554E1" w:rsidRDefault="008554E1" w:rsidP="008554E1">
            <w:pPr>
              <w:pStyle w:val="Tabletext"/>
            </w:pPr>
            <w:r>
              <w:t>7</w:t>
            </w:r>
          </w:p>
        </w:tc>
        <w:tc>
          <w:tcPr>
            <w:tcW w:w="14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5158F6" w14:textId="10B14366" w:rsidR="008554E1" w:rsidRPr="001F0F8C" w:rsidRDefault="008554E1" w:rsidP="008554E1">
            <w:pPr>
              <w:pStyle w:val="Tabletext"/>
            </w:pPr>
            <w:r w:rsidRPr="001F0F8C">
              <w:t xml:space="preserve">Shoe, towel, </w:t>
            </w:r>
            <w:proofErr w:type="gramStart"/>
            <w:r w:rsidRPr="001F0F8C">
              <w:t>sock</w:t>
            </w:r>
            <w:proofErr w:type="gramEnd"/>
            <w:r w:rsidRPr="001F0F8C">
              <w:t xml:space="preserve"> and knife allowance</w:t>
            </w:r>
          </w:p>
        </w:tc>
        <w:tc>
          <w:tcPr>
            <w:tcW w:w="14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DCE9309" w14:textId="4E68EE1E" w:rsidR="008554E1" w:rsidRPr="008554E1" w:rsidRDefault="008554E1" w:rsidP="008554E1">
            <w:pPr>
              <w:pStyle w:val="Tabletext"/>
            </w:pPr>
            <w:r w:rsidRPr="008554E1">
              <w:t>$153</w:t>
            </w:r>
          </w:p>
        </w:tc>
        <w:tc>
          <w:tcPr>
            <w:tcW w:w="1482" w:type="pct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8EB868E" w14:textId="45FE8FE5" w:rsidR="008554E1" w:rsidRPr="008554E1" w:rsidRDefault="008554E1" w:rsidP="008554E1">
            <w:pPr>
              <w:pStyle w:val="Tabletext"/>
            </w:pPr>
            <w:r w:rsidRPr="008554E1">
              <w:t>$15</w:t>
            </w:r>
            <w:r w:rsidR="0022762E">
              <w:t>8</w:t>
            </w:r>
          </w:p>
        </w:tc>
      </w:tr>
      <w:tr w:rsidR="008554E1" w14:paraId="1412C5E7" w14:textId="77777777" w:rsidTr="42318484">
        <w:trPr>
          <w:trHeight w:val="330"/>
        </w:trPr>
        <w:tc>
          <w:tcPr>
            <w:tcW w:w="5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963FC8F" w14:textId="155F1B62" w:rsidR="008554E1" w:rsidRDefault="008554E1" w:rsidP="008554E1">
            <w:pPr>
              <w:pStyle w:val="Tabletext"/>
            </w:pPr>
            <w:r>
              <w:t>8</w:t>
            </w:r>
          </w:p>
        </w:tc>
        <w:tc>
          <w:tcPr>
            <w:tcW w:w="14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BDCA735" w14:textId="2F3EEC23" w:rsidR="008554E1" w:rsidRPr="001F0F8C" w:rsidRDefault="008554E1" w:rsidP="008554E1">
            <w:pPr>
              <w:pStyle w:val="Tabletext"/>
            </w:pPr>
            <w:r w:rsidRPr="001F0F8C">
              <w:t>Travel Allowance – Review rate</w:t>
            </w:r>
          </w:p>
        </w:tc>
        <w:tc>
          <w:tcPr>
            <w:tcW w:w="14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B076B01" w14:textId="2A83CDFD" w:rsidR="008554E1" w:rsidRPr="008554E1" w:rsidRDefault="008554E1" w:rsidP="008554E1">
            <w:pPr>
              <w:pStyle w:val="Tabletext"/>
            </w:pPr>
            <w:r w:rsidRPr="008554E1">
              <w:t>$40.76</w:t>
            </w:r>
          </w:p>
        </w:tc>
        <w:tc>
          <w:tcPr>
            <w:tcW w:w="1482" w:type="pct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6A0DB87" w14:textId="6B127252" w:rsidR="008554E1" w:rsidRPr="008554E1" w:rsidRDefault="008554E1" w:rsidP="008554E1">
            <w:pPr>
              <w:pStyle w:val="Tabletext"/>
            </w:pPr>
            <w:r w:rsidRPr="008554E1">
              <w:t>$41.98</w:t>
            </w:r>
          </w:p>
        </w:tc>
      </w:tr>
      <w:tr w:rsidR="008554E1" w14:paraId="4EF96D89" w14:textId="77777777" w:rsidTr="42318484">
        <w:trPr>
          <w:trHeight w:val="330"/>
        </w:trPr>
        <w:tc>
          <w:tcPr>
            <w:tcW w:w="55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269B259" w14:textId="44D7D8BF" w:rsidR="008554E1" w:rsidRDefault="008554E1" w:rsidP="008554E1">
            <w:pPr>
              <w:pStyle w:val="Tabletext"/>
            </w:pPr>
            <w:r>
              <w:t>9</w:t>
            </w:r>
          </w:p>
        </w:tc>
        <w:tc>
          <w:tcPr>
            <w:tcW w:w="14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BEBC82F" w14:textId="51EC0BD8" w:rsidR="008554E1" w:rsidRPr="001F0F8C" w:rsidRDefault="008554E1" w:rsidP="008554E1">
            <w:pPr>
              <w:pStyle w:val="Tabletext"/>
            </w:pPr>
            <w:r w:rsidRPr="001F0F8C">
              <w:t>Single day travel payment</w:t>
            </w:r>
          </w:p>
        </w:tc>
        <w:tc>
          <w:tcPr>
            <w:tcW w:w="14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F6BBAB2" w14:textId="1D823BA1" w:rsidR="008554E1" w:rsidRPr="008554E1" w:rsidRDefault="008554E1" w:rsidP="008554E1">
            <w:pPr>
              <w:pStyle w:val="Tabletext"/>
            </w:pPr>
            <w:r w:rsidRPr="008554E1">
              <w:t>$49.93</w:t>
            </w:r>
          </w:p>
        </w:tc>
        <w:tc>
          <w:tcPr>
            <w:tcW w:w="1482" w:type="pct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2E60FD1" w14:textId="35E0FD9F" w:rsidR="008554E1" w:rsidRPr="008554E1" w:rsidRDefault="008554E1" w:rsidP="008554E1">
            <w:pPr>
              <w:pStyle w:val="Tabletext"/>
            </w:pPr>
            <w:r w:rsidRPr="008554E1">
              <w:t>$51.43</w:t>
            </w:r>
          </w:p>
        </w:tc>
      </w:tr>
    </w:tbl>
    <w:p w14:paraId="545B5BA1" w14:textId="73BB95AA" w:rsidR="001678A3" w:rsidRPr="00D36CD4" w:rsidRDefault="001678A3" w:rsidP="00931CA8">
      <w:pPr>
        <w:pStyle w:val="subsection"/>
      </w:pPr>
    </w:p>
    <w:sectPr w:rsidR="001678A3" w:rsidRPr="00D36CD4" w:rsidSect="007F48E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B669" w14:textId="77777777" w:rsidR="001C34E5" w:rsidRDefault="001C34E5" w:rsidP="0048364F">
      <w:pPr>
        <w:spacing w:line="240" w:lineRule="auto"/>
      </w:pPr>
      <w:r>
        <w:separator/>
      </w:r>
    </w:p>
  </w:endnote>
  <w:endnote w:type="continuationSeparator" w:id="0">
    <w:p w14:paraId="6EB3EB13" w14:textId="77777777" w:rsidR="001C34E5" w:rsidRDefault="001C34E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D9EF" w14:textId="77777777" w:rsidR="000F4063" w:rsidRPr="005F1388" w:rsidRDefault="000F406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9BDFDAC" wp14:editId="78B9791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CAA43A" w14:textId="77777777" w:rsidR="000F4063" w:rsidRPr="00190BA1" w:rsidRDefault="000F40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DFDA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QcVg&#10;N4cCAACG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41CAA43A" w14:textId="77777777" w:rsidR="000F4063" w:rsidRPr="00190BA1" w:rsidRDefault="000F40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I20SM186.v01.docx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24/11/2020 9:13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D2E7" w14:textId="30D5F73F" w:rsidR="000F4063" w:rsidRDefault="000F4063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F4063" w14:paraId="4EB130BD" w14:textId="77777777" w:rsidTr="005B29C9">
      <w:tc>
        <w:tcPr>
          <w:tcW w:w="8472" w:type="dxa"/>
        </w:tcPr>
        <w:p w14:paraId="3FE1A62F" w14:textId="4245B893" w:rsidR="000F4063" w:rsidRDefault="000F4063" w:rsidP="005B29C9">
          <w:pPr>
            <w:rPr>
              <w:sz w:val="18"/>
            </w:rPr>
          </w:pPr>
        </w:p>
      </w:tc>
    </w:tr>
  </w:tbl>
  <w:p w14:paraId="7EA7B06D" w14:textId="77777777" w:rsidR="000F4063" w:rsidRPr="00E97334" w:rsidRDefault="000F4063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725B" w14:textId="77777777" w:rsidR="000F4063" w:rsidRPr="00ED79B6" w:rsidRDefault="000F406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E470E3D" wp14:editId="66FA2767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488C1" w14:textId="77777777" w:rsidR="000F4063" w:rsidRPr="00190BA1" w:rsidRDefault="000F40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70E3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5G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GsXy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6n&#10;jka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18E488C1" w14:textId="77777777" w:rsidR="000F4063" w:rsidRPr="00190BA1" w:rsidRDefault="000F40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C6942E" wp14:editId="4E2F628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26A71" w14:textId="77777777" w:rsidR="000F4063" w:rsidRPr="00190BA1" w:rsidRDefault="000F40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C6942E" id="Text Box 3" o:spid="_x0000_s1030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67226A71" w14:textId="77777777" w:rsidR="000F4063" w:rsidRPr="00190BA1" w:rsidRDefault="000F40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E664" w14:textId="77777777" w:rsidR="000F4063" w:rsidRPr="00E33C1C" w:rsidRDefault="000F406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97BC47D" wp14:editId="4C2DD61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C61649" w14:textId="77777777" w:rsidR="000F4063" w:rsidRPr="00190BA1" w:rsidRDefault="000F40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BC47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AC61649" w14:textId="77777777" w:rsidR="000F4063" w:rsidRPr="00190BA1" w:rsidRDefault="000F40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F4063" w14:paraId="5DFEF0F5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8F4FA4" w14:textId="77777777" w:rsidR="000F4063" w:rsidRDefault="000F4063" w:rsidP="005B29C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EFABA" w14:textId="77777777" w:rsidR="000F4063" w:rsidRDefault="000F4063" w:rsidP="005B29C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Public Service (Subsection 24(1)—Agency name Non-SES Employees) Amendment Determination 202X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159B98" w14:textId="77777777" w:rsidR="000F4063" w:rsidRDefault="000F4063" w:rsidP="005B29C9">
          <w:pPr>
            <w:spacing w:line="0" w:lineRule="atLeast"/>
            <w:jc w:val="right"/>
            <w:rPr>
              <w:sz w:val="18"/>
            </w:rPr>
          </w:pPr>
        </w:p>
      </w:tc>
    </w:tr>
    <w:tr w:rsidR="000F4063" w14:paraId="6BB8125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6EBF92" w14:textId="77777777" w:rsidR="000F4063" w:rsidRDefault="000F4063" w:rsidP="005B29C9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I20SM186.v01.docx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9:13 AM</w:t>
          </w:r>
        </w:p>
      </w:tc>
    </w:tr>
  </w:tbl>
  <w:p w14:paraId="0FA46654" w14:textId="77777777" w:rsidR="000F4063" w:rsidRPr="00ED79B6" w:rsidRDefault="000F4063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59C4" w14:textId="36E3F491" w:rsidR="000F4063" w:rsidRPr="00E33C1C" w:rsidRDefault="000F406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F4063" w14:paraId="419E5377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88AB90" w14:textId="77777777" w:rsidR="000F4063" w:rsidRDefault="000F4063" w:rsidP="005B29C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2A9ACA" w14:textId="273B761F" w:rsidR="000F4063" w:rsidRDefault="00BB121C" w:rsidP="005B29C9">
          <w:pPr>
            <w:spacing w:line="0" w:lineRule="atLeast"/>
            <w:jc w:val="center"/>
            <w:rPr>
              <w:sz w:val="18"/>
            </w:rPr>
          </w:pPr>
          <w:r w:rsidRPr="00C35239">
            <w:rPr>
              <w:i/>
              <w:sz w:val="18"/>
            </w:rPr>
            <w:t>Public Service (Subsection 24(1)—</w:t>
          </w:r>
          <w:r w:rsidR="00C35239" w:rsidRPr="00C35239">
            <w:rPr>
              <w:i/>
              <w:sz w:val="18"/>
            </w:rPr>
            <w:t>Department of Agriculture, Fisheries and Forestry Meat Inspection</w:t>
          </w:r>
          <w:r w:rsidRPr="00C35239">
            <w:rPr>
              <w:i/>
              <w:sz w:val="18"/>
            </w:rPr>
            <w:t xml:space="preserve"> Employees) Amendment Determination 202</w:t>
          </w:r>
          <w:r w:rsidR="00C35239" w:rsidRPr="00C35239">
            <w:rPr>
              <w:i/>
              <w:sz w:val="18"/>
            </w:rPr>
            <w:t>3</w:t>
          </w:r>
          <w:r w:rsidR="00EE1C60">
            <w:rPr>
              <w:i/>
              <w:sz w:val="18"/>
            </w:rPr>
            <w:t>/1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810B61" w14:textId="5067E24B" w:rsidR="000F4063" w:rsidRDefault="000F4063" w:rsidP="005B29C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31F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F4063" w14:paraId="5AE1A9E5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F4E427" w14:textId="323900E3" w:rsidR="000F4063" w:rsidRDefault="000F4063" w:rsidP="005B29C9">
          <w:pPr>
            <w:rPr>
              <w:sz w:val="18"/>
            </w:rPr>
          </w:pPr>
        </w:p>
      </w:tc>
    </w:tr>
  </w:tbl>
  <w:p w14:paraId="1E3FAE9B" w14:textId="77777777" w:rsidR="000F4063" w:rsidRPr="00ED79B6" w:rsidRDefault="000F4063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5B67" w14:textId="5432B47E" w:rsidR="000F4063" w:rsidRPr="00E33C1C" w:rsidRDefault="000F40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909C7" w14:paraId="0DD1A6EC" w14:textId="77777777" w:rsidTr="00B909C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4D4155" w14:textId="0ADE717A" w:rsidR="00B909C7" w:rsidRDefault="00B909C7" w:rsidP="00B909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31F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01538" w14:textId="33436A45" w:rsidR="00B909C7" w:rsidRDefault="00B909C7" w:rsidP="00B909C7">
          <w:pPr>
            <w:spacing w:line="0" w:lineRule="atLeast"/>
            <w:jc w:val="center"/>
            <w:rPr>
              <w:sz w:val="18"/>
            </w:rPr>
          </w:pPr>
          <w:r w:rsidRPr="00250A90">
            <w:rPr>
              <w:i/>
              <w:sz w:val="18"/>
            </w:rPr>
            <w:t>Public Service (Subsection 24(1)— Department of Agriculture, Fisheries and Forestry Meat Inspection Employees) Amendment Determination 2023</w:t>
          </w:r>
          <w:r w:rsidR="00EE1C60">
            <w:rPr>
              <w:i/>
              <w:sz w:val="18"/>
            </w:rPr>
            <w:t>/1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CB0027" w14:textId="77777777" w:rsidR="00B909C7" w:rsidRDefault="00B909C7" w:rsidP="00B909C7">
          <w:pPr>
            <w:spacing w:line="0" w:lineRule="atLeast"/>
            <w:jc w:val="right"/>
            <w:rPr>
              <w:sz w:val="18"/>
            </w:rPr>
          </w:pPr>
        </w:p>
      </w:tc>
    </w:tr>
    <w:tr w:rsidR="00B909C7" w14:paraId="18AD92A1" w14:textId="77777777" w:rsidTr="00B909C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FD5B8A" w14:textId="353AC9CD" w:rsidR="00B909C7" w:rsidRDefault="00B909C7" w:rsidP="00B909C7">
          <w:pPr>
            <w:jc w:val="right"/>
            <w:rPr>
              <w:sz w:val="18"/>
            </w:rPr>
          </w:pPr>
        </w:p>
      </w:tc>
    </w:tr>
  </w:tbl>
  <w:p w14:paraId="55DEE7A1" w14:textId="77777777" w:rsidR="000F4063" w:rsidRPr="00ED79B6" w:rsidRDefault="000F4063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8AB4" w14:textId="357C1C76" w:rsidR="000F4063" w:rsidRPr="00E33C1C" w:rsidRDefault="000F40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909C7" w14:paraId="4DB7394B" w14:textId="77777777" w:rsidTr="00B909C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F9F395" w14:textId="77777777" w:rsidR="00B909C7" w:rsidRDefault="00B909C7" w:rsidP="00B909C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026CF4" w14:textId="2D18C60F" w:rsidR="00B909C7" w:rsidRDefault="00B909C7" w:rsidP="00B909C7">
          <w:pPr>
            <w:spacing w:line="0" w:lineRule="atLeast"/>
            <w:jc w:val="center"/>
            <w:rPr>
              <w:sz w:val="18"/>
            </w:rPr>
          </w:pPr>
          <w:r w:rsidRPr="00250A90">
            <w:rPr>
              <w:i/>
              <w:sz w:val="18"/>
            </w:rPr>
            <w:t>Public Service (Subsection 24(1)— Department of Agriculture, Fisheries and Forestry Meat Inspection Employees) Amendment Determination 2023</w:t>
          </w:r>
          <w:r w:rsidR="00EE1C60">
            <w:rPr>
              <w:i/>
              <w:sz w:val="18"/>
            </w:rPr>
            <w:t>/1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1A8D9B" w14:textId="1AF3E20B" w:rsidR="00B909C7" w:rsidRDefault="00B909C7" w:rsidP="00B909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31F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F4063" w14:paraId="552B90AF" w14:textId="77777777" w:rsidTr="00B909C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91DBEC0" w14:textId="5A9E9516" w:rsidR="000F4063" w:rsidRDefault="000F4063" w:rsidP="005B29C9">
          <w:pPr>
            <w:rPr>
              <w:sz w:val="18"/>
            </w:rPr>
          </w:pPr>
        </w:p>
      </w:tc>
    </w:tr>
  </w:tbl>
  <w:p w14:paraId="035A679D" w14:textId="77777777" w:rsidR="000F4063" w:rsidRPr="00ED79B6" w:rsidRDefault="000F406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3AE7" w14:textId="77777777" w:rsidR="000F4063" w:rsidRPr="00E33C1C" w:rsidRDefault="000F406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11B9925" wp14:editId="0ACEEF6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0781D" w14:textId="77777777" w:rsidR="000F4063" w:rsidRPr="00190BA1" w:rsidRDefault="000F40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B992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0F0781D" w14:textId="77777777" w:rsidR="000F4063" w:rsidRPr="00190BA1" w:rsidRDefault="000F40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F4063" w14:paraId="07F0FEC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7678E6" w14:textId="77777777" w:rsidR="000F4063" w:rsidRDefault="000F4063" w:rsidP="005B29C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08E63E" w14:textId="77777777" w:rsidR="000F4063" w:rsidRDefault="000F4063" w:rsidP="005B29C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Public Service (Subsection 24(1)—Agency name Non-SES Employees) Amendment Determination 202X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75DECC" w14:textId="77777777" w:rsidR="000F4063" w:rsidRDefault="000F4063" w:rsidP="005B29C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F4063" w14:paraId="693F27A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6A8A0F" w14:textId="77777777" w:rsidR="000F4063" w:rsidRDefault="000F4063" w:rsidP="005B29C9">
          <w:pPr>
            <w:rPr>
              <w:sz w:val="18"/>
            </w:rPr>
          </w:pPr>
          <w:r>
            <w:rPr>
              <w:i/>
              <w:noProof/>
              <w:sz w:val="18"/>
            </w:rPr>
            <w:t>I20SM186.v01.docx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24/11/2020 9:13 AM</w:t>
          </w:r>
        </w:p>
      </w:tc>
    </w:tr>
  </w:tbl>
  <w:p w14:paraId="36E13970" w14:textId="77777777" w:rsidR="000F4063" w:rsidRPr="00ED79B6" w:rsidRDefault="000F4063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E491" w14:textId="77777777" w:rsidR="001C34E5" w:rsidRDefault="001C34E5" w:rsidP="0048364F">
      <w:pPr>
        <w:spacing w:line="240" w:lineRule="auto"/>
      </w:pPr>
      <w:r>
        <w:separator/>
      </w:r>
    </w:p>
  </w:footnote>
  <w:footnote w:type="continuationSeparator" w:id="0">
    <w:p w14:paraId="73392084" w14:textId="77777777" w:rsidR="001C34E5" w:rsidRDefault="001C34E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819A" w14:textId="77777777" w:rsidR="000F4063" w:rsidRPr="005F1388" w:rsidRDefault="000F406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3721196" wp14:editId="3A1976C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C3A095" w14:textId="77777777" w:rsidR="000F4063" w:rsidRPr="00190BA1" w:rsidRDefault="000F40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211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3FC3A095" w14:textId="77777777" w:rsidR="000F4063" w:rsidRPr="00190BA1" w:rsidRDefault="000F40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126F" w14:textId="5DFDE969" w:rsidR="000F4063" w:rsidRPr="005F1388" w:rsidRDefault="000F406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F44A" w14:textId="77777777" w:rsidR="000F4063" w:rsidRPr="005F1388" w:rsidRDefault="000F406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D1A62A" wp14:editId="41E08B2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278E7" w14:textId="77777777" w:rsidR="000F4063" w:rsidRPr="00190BA1" w:rsidRDefault="000F40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1A6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B&#10;FcGT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096278E7" w14:textId="77777777" w:rsidR="000F4063" w:rsidRPr="00190BA1" w:rsidRDefault="000F40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F644" w14:textId="77777777" w:rsidR="000F4063" w:rsidRPr="00ED79B6" w:rsidRDefault="000F4063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AE4C41F" wp14:editId="0544874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B19A4" w14:textId="0C51AEAC" w:rsidR="000F4063" w:rsidRPr="00190BA1" w:rsidRDefault="000F40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239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E4C41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A/&#10;ALzU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5C2B19A4" w14:textId="0C51AEAC" w:rsidR="000F4063" w:rsidRPr="00190BA1" w:rsidRDefault="000F40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35239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3D6E" w14:textId="6D1C512B" w:rsidR="000F4063" w:rsidRPr="00ED79B6" w:rsidRDefault="000F406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4E8B" w14:textId="77777777" w:rsidR="000F4063" w:rsidRPr="00ED79B6" w:rsidRDefault="000F406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C05BC86" wp14:editId="731E380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D7964B" w14:textId="77777777" w:rsidR="000F4063" w:rsidRPr="00190BA1" w:rsidRDefault="000F40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5BC8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35D7964B" w14:textId="77777777" w:rsidR="000F4063" w:rsidRPr="00190BA1" w:rsidRDefault="000F40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5BC8" w14:textId="0C238907" w:rsidR="000F4063" w:rsidRPr="00A961C4" w:rsidRDefault="000F406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97B5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97B5D">
      <w:rPr>
        <w:noProof/>
        <w:sz w:val="20"/>
      </w:rPr>
      <w:t>Amendments</w:t>
    </w:r>
    <w:r>
      <w:rPr>
        <w:sz w:val="20"/>
      </w:rPr>
      <w:fldChar w:fldCharType="end"/>
    </w:r>
  </w:p>
  <w:p w14:paraId="5C64CE50" w14:textId="0D9A1E08" w:rsidR="000F4063" w:rsidRPr="00A961C4" w:rsidRDefault="000F406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24BB7EB" w14:textId="77777777" w:rsidR="000F4063" w:rsidRPr="00A961C4" w:rsidRDefault="000F406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A72B" w14:textId="1A375616" w:rsidR="000F4063" w:rsidRPr="00A961C4" w:rsidRDefault="000F406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197B5D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97B5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BF321EB" w14:textId="4FD7FB42" w:rsidR="000F4063" w:rsidRPr="00A961C4" w:rsidRDefault="000F406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969139C" w14:textId="77777777" w:rsidR="000F4063" w:rsidRPr="00A961C4" w:rsidRDefault="000F406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06FB" w14:textId="77777777" w:rsidR="000F4063" w:rsidRPr="00A961C4" w:rsidRDefault="000F4063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9C9EF3A" wp14:editId="52EB8A0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22ECB" w14:textId="77777777" w:rsidR="000F4063" w:rsidRPr="00190BA1" w:rsidRDefault="000F4063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C9EF3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D&#10;++f+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67222ECB" w14:textId="77777777" w:rsidR="000F4063" w:rsidRPr="00190BA1" w:rsidRDefault="000F4063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928BC"/>
    <w:multiLevelType w:val="hybridMultilevel"/>
    <w:tmpl w:val="441C6708"/>
    <w:lvl w:ilvl="0" w:tplc="8E40A70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0E48F9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550265DE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1706D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A2697"/>
    <w:multiLevelType w:val="hybridMultilevel"/>
    <w:tmpl w:val="4154BF8E"/>
    <w:lvl w:ilvl="0" w:tplc="56FEB3D4">
      <w:start w:val="1"/>
      <w:numFmt w:val="decimal"/>
      <w:lvlText w:val="Column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52512">
    <w:abstractNumId w:val="9"/>
  </w:num>
  <w:num w:numId="2" w16cid:durableId="1326667332">
    <w:abstractNumId w:val="7"/>
  </w:num>
  <w:num w:numId="3" w16cid:durableId="731776374">
    <w:abstractNumId w:val="6"/>
  </w:num>
  <w:num w:numId="4" w16cid:durableId="295568798">
    <w:abstractNumId w:val="5"/>
  </w:num>
  <w:num w:numId="5" w16cid:durableId="905147641">
    <w:abstractNumId w:val="4"/>
  </w:num>
  <w:num w:numId="6" w16cid:durableId="743799794">
    <w:abstractNumId w:val="8"/>
  </w:num>
  <w:num w:numId="7" w16cid:durableId="1171991538">
    <w:abstractNumId w:val="3"/>
  </w:num>
  <w:num w:numId="8" w16cid:durableId="107702095">
    <w:abstractNumId w:val="2"/>
  </w:num>
  <w:num w:numId="9" w16cid:durableId="307131147">
    <w:abstractNumId w:val="1"/>
  </w:num>
  <w:num w:numId="10" w16cid:durableId="1971089101">
    <w:abstractNumId w:val="0"/>
  </w:num>
  <w:num w:numId="11" w16cid:durableId="1668023203">
    <w:abstractNumId w:val="17"/>
  </w:num>
  <w:num w:numId="12" w16cid:durableId="1208378141">
    <w:abstractNumId w:val="13"/>
  </w:num>
  <w:num w:numId="13" w16cid:durableId="1563178312">
    <w:abstractNumId w:val="14"/>
  </w:num>
  <w:num w:numId="14" w16cid:durableId="113867767">
    <w:abstractNumId w:val="16"/>
  </w:num>
  <w:num w:numId="15" w16cid:durableId="1353022823">
    <w:abstractNumId w:val="15"/>
  </w:num>
  <w:num w:numId="16" w16cid:durableId="1386949244">
    <w:abstractNumId w:val="11"/>
  </w:num>
  <w:num w:numId="17" w16cid:durableId="1081026477">
    <w:abstractNumId w:val="19"/>
  </w:num>
  <w:num w:numId="18" w16cid:durableId="455636620">
    <w:abstractNumId w:val="18"/>
  </w:num>
  <w:num w:numId="19" w16cid:durableId="1701513636">
    <w:abstractNumId w:val="21"/>
  </w:num>
  <w:num w:numId="20" w16cid:durableId="1854955477">
    <w:abstractNumId w:val="20"/>
  </w:num>
  <w:num w:numId="21" w16cid:durableId="54086559">
    <w:abstractNumId w:val="22"/>
  </w:num>
  <w:num w:numId="22" w16cid:durableId="265961555">
    <w:abstractNumId w:val="10"/>
  </w:num>
  <w:num w:numId="23" w16cid:durableId="2710142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AE"/>
    <w:rsid w:val="00000263"/>
    <w:rsid w:val="000113BC"/>
    <w:rsid w:val="000136AF"/>
    <w:rsid w:val="000177BB"/>
    <w:rsid w:val="0004044E"/>
    <w:rsid w:val="00046F47"/>
    <w:rsid w:val="0005120E"/>
    <w:rsid w:val="00054366"/>
    <w:rsid w:val="00054577"/>
    <w:rsid w:val="000614BF"/>
    <w:rsid w:val="0007169C"/>
    <w:rsid w:val="00077593"/>
    <w:rsid w:val="00083F48"/>
    <w:rsid w:val="000A7DF9"/>
    <w:rsid w:val="000D05EF"/>
    <w:rsid w:val="000D5485"/>
    <w:rsid w:val="000E0089"/>
    <w:rsid w:val="000F21C1"/>
    <w:rsid w:val="000F4063"/>
    <w:rsid w:val="00105D72"/>
    <w:rsid w:val="0010745C"/>
    <w:rsid w:val="00111BA1"/>
    <w:rsid w:val="00117277"/>
    <w:rsid w:val="00160BD7"/>
    <w:rsid w:val="001643C9"/>
    <w:rsid w:val="00165568"/>
    <w:rsid w:val="00166082"/>
    <w:rsid w:val="00166C2F"/>
    <w:rsid w:val="001678A3"/>
    <w:rsid w:val="001716C9"/>
    <w:rsid w:val="00184261"/>
    <w:rsid w:val="00190BA1"/>
    <w:rsid w:val="00190DF5"/>
    <w:rsid w:val="00193461"/>
    <w:rsid w:val="001939E1"/>
    <w:rsid w:val="00195382"/>
    <w:rsid w:val="00197B5D"/>
    <w:rsid w:val="001A3B9F"/>
    <w:rsid w:val="001A65C0"/>
    <w:rsid w:val="001B6456"/>
    <w:rsid w:val="001B7A5D"/>
    <w:rsid w:val="001C2C3B"/>
    <w:rsid w:val="001C34E5"/>
    <w:rsid w:val="001C69C4"/>
    <w:rsid w:val="001E0A8D"/>
    <w:rsid w:val="001E3590"/>
    <w:rsid w:val="001E7407"/>
    <w:rsid w:val="002016B1"/>
    <w:rsid w:val="00201D27"/>
    <w:rsid w:val="0020300C"/>
    <w:rsid w:val="002060C1"/>
    <w:rsid w:val="00220A0C"/>
    <w:rsid w:val="00223E4A"/>
    <w:rsid w:val="0022762E"/>
    <w:rsid w:val="002302EA"/>
    <w:rsid w:val="00240749"/>
    <w:rsid w:val="0024240B"/>
    <w:rsid w:val="00242F36"/>
    <w:rsid w:val="00245313"/>
    <w:rsid w:val="002468D7"/>
    <w:rsid w:val="00250A90"/>
    <w:rsid w:val="0026558B"/>
    <w:rsid w:val="002744BF"/>
    <w:rsid w:val="00285CDD"/>
    <w:rsid w:val="00291167"/>
    <w:rsid w:val="00297ECB"/>
    <w:rsid w:val="002A61E7"/>
    <w:rsid w:val="002C152A"/>
    <w:rsid w:val="002C59F8"/>
    <w:rsid w:val="002D043A"/>
    <w:rsid w:val="002E4673"/>
    <w:rsid w:val="0031713F"/>
    <w:rsid w:val="00321913"/>
    <w:rsid w:val="00324EE6"/>
    <w:rsid w:val="003270B9"/>
    <w:rsid w:val="003316DC"/>
    <w:rsid w:val="00332E0D"/>
    <w:rsid w:val="003415D3"/>
    <w:rsid w:val="00346335"/>
    <w:rsid w:val="003513A9"/>
    <w:rsid w:val="00352B0F"/>
    <w:rsid w:val="003561B0"/>
    <w:rsid w:val="00367960"/>
    <w:rsid w:val="003A15AC"/>
    <w:rsid w:val="003A5321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31F6"/>
    <w:rsid w:val="00414ADE"/>
    <w:rsid w:val="0042216D"/>
    <w:rsid w:val="00424CA9"/>
    <w:rsid w:val="004257BB"/>
    <w:rsid w:val="004261D9"/>
    <w:rsid w:val="0044291A"/>
    <w:rsid w:val="00444D7A"/>
    <w:rsid w:val="0045440B"/>
    <w:rsid w:val="00460499"/>
    <w:rsid w:val="00463312"/>
    <w:rsid w:val="004652B2"/>
    <w:rsid w:val="00474835"/>
    <w:rsid w:val="004819C7"/>
    <w:rsid w:val="0048364F"/>
    <w:rsid w:val="00490F2E"/>
    <w:rsid w:val="00496DB3"/>
    <w:rsid w:val="00496F97"/>
    <w:rsid w:val="004A2AAE"/>
    <w:rsid w:val="004A4DBE"/>
    <w:rsid w:val="004A53EA"/>
    <w:rsid w:val="004B1EAE"/>
    <w:rsid w:val="004C0A2D"/>
    <w:rsid w:val="004F1FAC"/>
    <w:rsid w:val="004F676E"/>
    <w:rsid w:val="00516B8D"/>
    <w:rsid w:val="0052686F"/>
    <w:rsid w:val="0052756C"/>
    <w:rsid w:val="00530230"/>
    <w:rsid w:val="00530CC9"/>
    <w:rsid w:val="00532ADF"/>
    <w:rsid w:val="00535767"/>
    <w:rsid w:val="00537FBC"/>
    <w:rsid w:val="00541D73"/>
    <w:rsid w:val="00543469"/>
    <w:rsid w:val="005452CC"/>
    <w:rsid w:val="00546FA3"/>
    <w:rsid w:val="00554243"/>
    <w:rsid w:val="00555B5F"/>
    <w:rsid w:val="00557C7A"/>
    <w:rsid w:val="00562A58"/>
    <w:rsid w:val="005767DB"/>
    <w:rsid w:val="00581211"/>
    <w:rsid w:val="00584811"/>
    <w:rsid w:val="00593AA6"/>
    <w:rsid w:val="00594161"/>
    <w:rsid w:val="00594749"/>
    <w:rsid w:val="005A482B"/>
    <w:rsid w:val="005B29C9"/>
    <w:rsid w:val="005B4067"/>
    <w:rsid w:val="005C36E0"/>
    <w:rsid w:val="005C3F41"/>
    <w:rsid w:val="005D168D"/>
    <w:rsid w:val="005D5EA1"/>
    <w:rsid w:val="005E4491"/>
    <w:rsid w:val="005E61D3"/>
    <w:rsid w:val="005E61DE"/>
    <w:rsid w:val="005E72B4"/>
    <w:rsid w:val="005F2EFB"/>
    <w:rsid w:val="005F7738"/>
    <w:rsid w:val="00600219"/>
    <w:rsid w:val="00602CEC"/>
    <w:rsid w:val="00613EAD"/>
    <w:rsid w:val="006158AC"/>
    <w:rsid w:val="00640402"/>
    <w:rsid w:val="00640F78"/>
    <w:rsid w:val="00646E7B"/>
    <w:rsid w:val="00655D6A"/>
    <w:rsid w:val="00656DE9"/>
    <w:rsid w:val="00667CF2"/>
    <w:rsid w:val="00677CC2"/>
    <w:rsid w:val="00685F42"/>
    <w:rsid w:val="006866A1"/>
    <w:rsid w:val="0069123C"/>
    <w:rsid w:val="0069207B"/>
    <w:rsid w:val="006A4309"/>
    <w:rsid w:val="006B0E55"/>
    <w:rsid w:val="006B7006"/>
    <w:rsid w:val="006C154E"/>
    <w:rsid w:val="006C7F8C"/>
    <w:rsid w:val="006D36F9"/>
    <w:rsid w:val="006D7AB9"/>
    <w:rsid w:val="00700B2C"/>
    <w:rsid w:val="00713084"/>
    <w:rsid w:val="00720FC2"/>
    <w:rsid w:val="00725924"/>
    <w:rsid w:val="00731E00"/>
    <w:rsid w:val="00732E9D"/>
    <w:rsid w:val="0073491A"/>
    <w:rsid w:val="007440B7"/>
    <w:rsid w:val="00747993"/>
    <w:rsid w:val="007634AD"/>
    <w:rsid w:val="00766C13"/>
    <w:rsid w:val="007715C9"/>
    <w:rsid w:val="00774EDD"/>
    <w:rsid w:val="007757EC"/>
    <w:rsid w:val="00784C1F"/>
    <w:rsid w:val="007A115D"/>
    <w:rsid w:val="007A1CBD"/>
    <w:rsid w:val="007A35E6"/>
    <w:rsid w:val="007A406C"/>
    <w:rsid w:val="007A6863"/>
    <w:rsid w:val="007C6D3B"/>
    <w:rsid w:val="007D45C1"/>
    <w:rsid w:val="007E7D4A"/>
    <w:rsid w:val="007F48ED"/>
    <w:rsid w:val="007F7220"/>
    <w:rsid w:val="007F7947"/>
    <w:rsid w:val="008110AC"/>
    <w:rsid w:val="00811D27"/>
    <w:rsid w:val="00812F45"/>
    <w:rsid w:val="00823B55"/>
    <w:rsid w:val="00833722"/>
    <w:rsid w:val="0084172C"/>
    <w:rsid w:val="008554E1"/>
    <w:rsid w:val="00856A31"/>
    <w:rsid w:val="00860443"/>
    <w:rsid w:val="008754D0"/>
    <w:rsid w:val="00877D48"/>
    <w:rsid w:val="008816F0"/>
    <w:rsid w:val="0088345B"/>
    <w:rsid w:val="008A16A5"/>
    <w:rsid w:val="008B5D42"/>
    <w:rsid w:val="008C2B5D"/>
    <w:rsid w:val="008D0EE0"/>
    <w:rsid w:val="008D22AA"/>
    <w:rsid w:val="008D5B99"/>
    <w:rsid w:val="008D7A27"/>
    <w:rsid w:val="008E4702"/>
    <w:rsid w:val="008E69AA"/>
    <w:rsid w:val="008F4F1C"/>
    <w:rsid w:val="00922764"/>
    <w:rsid w:val="00931CA8"/>
    <w:rsid w:val="00932377"/>
    <w:rsid w:val="0093418B"/>
    <w:rsid w:val="009408EA"/>
    <w:rsid w:val="00943102"/>
    <w:rsid w:val="0094523D"/>
    <w:rsid w:val="009559E6"/>
    <w:rsid w:val="009568CD"/>
    <w:rsid w:val="00976A63"/>
    <w:rsid w:val="00983419"/>
    <w:rsid w:val="00994821"/>
    <w:rsid w:val="009C3431"/>
    <w:rsid w:val="009C5482"/>
    <w:rsid w:val="009C5989"/>
    <w:rsid w:val="009D08DA"/>
    <w:rsid w:val="009F3987"/>
    <w:rsid w:val="00A019F1"/>
    <w:rsid w:val="00A06860"/>
    <w:rsid w:val="00A136F5"/>
    <w:rsid w:val="00A231E2"/>
    <w:rsid w:val="00A2550D"/>
    <w:rsid w:val="00A340F3"/>
    <w:rsid w:val="00A4169B"/>
    <w:rsid w:val="00A445F2"/>
    <w:rsid w:val="00A46184"/>
    <w:rsid w:val="00A50D55"/>
    <w:rsid w:val="00A5165B"/>
    <w:rsid w:val="00A52FDA"/>
    <w:rsid w:val="00A64912"/>
    <w:rsid w:val="00A70A74"/>
    <w:rsid w:val="00AA02F5"/>
    <w:rsid w:val="00AA0343"/>
    <w:rsid w:val="00AA2A5C"/>
    <w:rsid w:val="00AB78E9"/>
    <w:rsid w:val="00AD3467"/>
    <w:rsid w:val="00AD5641"/>
    <w:rsid w:val="00AD7252"/>
    <w:rsid w:val="00AE0F9B"/>
    <w:rsid w:val="00AE68AE"/>
    <w:rsid w:val="00AF0E59"/>
    <w:rsid w:val="00AF55FF"/>
    <w:rsid w:val="00B006B1"/>
    <w:rsid w:val="00B032D8"/>
    <w:rsid w:val="00B2160A"/>
    <w:rsid w:val="00B33B3C"/>
    <w:rsid w:val="00B40D74"/>
    <w:rsid w:val="00B42B90"/>
    <w:rsid w:val="00B52663"/>
    <w:rsid w:val="00B56DCB"/>
    <w:rsid w:val="00B67E4A"/>
    <w:rsid w:val="00B770D2"/>
    <w:rsid w:val="00B909C7"/>
    <w:rsid w:val="00B94F68"/>
    <w:rsid w:val="00BA47A3"/>
    <w:rsid w:val="00BA5026"/>
    <w:rsid w:val="00BA7E21"/>
    <w:rsid w:val="00BB121C"/>
    <w:rsid w:val="00BB350E"/>
    <w:rsid w:val="00BB6E79"/>
    <w:rsid w:val="00BE3B31"/>
    <w:rsid w:val="00BE719A"/>
    <w:rsid w:val="00BE720A"/>
    <w:rsid w:val="00BF6650"/>
    <w:rsid w:val="00C067E5"/>
    <w:rsid w:val="00C164CA"/>
    <w:rsid w:val="00C20525"/>
    <w:rsid w:val="00C35239"/>
    <w:rsid w:val="00C42BF8"/>
    <w:rsid w:val="00C460AE"/>
    <w:rsid w:val="00C46E56"/>
    <w:rsid w:val="00C50043"/>
    <w:rsid w:val="00C50A0F"/>
    <w:rsid w:val="00C710A5"/>
    <w:rsid w:val="00C7573B"/>
    <w:rsid w:val="00C76CF3"/>
    <w:rsid w:val="00C87797"/>
    <w:rsid w:val="00C972D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21AD"/>
    <w:rsid w:val="00D735CD"/>
    <w:rsid w:val="00D766DF"/>
    <w:rsid w:val="00D905F5"/>
    <w:rsid w:val="00D95891"/>
    <w:rsid w:val="00DB5CB4"/>
    <w:rsid w:val="00DE149E"/>
    <w:rsid w:val="00DF6220"/>
    <w:rsid w:val="00E01C2A"/>
    <w:rsid w:val="00E05704"/>
    <w:rsid w:val="00E12F1A"/>
    <w:rsid w:val="00E15561"/>
    <w:rsid w:val="00E21CFB"/>
    <w:rsid w:val="00E22935"/>
    <w:rsid w:val="00E5248E"/>
    <w:rsid w:val="00E54292"/>
    <w:rsid w:val="00E60191"/>
    <w:rsid w:val="00E71805"/>
    <w:rsid w:val="00E74DC7"/>
    <w:rsid w:val="00E87699"/>
    <w:rsid w:val="00E92E27"/>
    <w:rsid w:val="00E9586B"/>
    <w:rsid w:val="00E97334"/>
    <w:rsid w:val="00EA0D36"/>
    <w:rsid w:val="00EA1900"/>
    <w:rsid w:val="00ED4928"/>
    <w:rsid w:val="00EE1C60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3C"/>
    <w:rsid w:val="00F32FCB"/>
    <w:rsid w:val="00F6709F"/>
    <w:rsid w:val="00F677A9"/>
    <w:rsid w:val="00F723BD"/>
    <w:rsid w:val="00F732EA"/>
    <w:rsid w:val="00F84CF5"/>
    <w:rsid w:val="00F8612E"/>
    <w:rsid w:val="00F911BF"/>
    <w:rsid w:val="00FA420B"/>
    <w:rsid w:val="00FA72A8"/>
    <w:rsid w:val="00FE0781"/>
    <w:rsid w:val="00FF39DE"/>
    <w:rsid w:val="0141DB50"/>
    <w:rsid w:val="04612192"/>
    <w:rsid w:val="0D108FA1"/>
    <w:rsid w:val="1048D886"/>
    <w:rsid w:val="147C53F8"/>
    <w:rsid w:val="25ACF020"/>
    <w:rsid w:val="26CCC472"/>
    <w:rsid w:val="2BB28D23"/>
    <w:rsid w:val="2D28E7E5"/>
    <w:rsid w:val="33457E76"/>
    <w:rsid w:val="420A333B"/>
    <w:rsid w:val="42318484"/>
    <w:rsid w:val="43BD57F9"/>
    <w:rsid w:val="75C3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70D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513A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3A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3A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13A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13A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13A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13A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513A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13A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13A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513A9"/>
  </w:style>
  <w:style w:type="paragraph" w:customStyle="1" w:styleId="OPCParaBase">
    <w:name w:val="OPCParaBase"/>
    <w:qFormat/>
    <w:rsid w:val="003513A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513A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513A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513A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513A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513A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513A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513A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513A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513A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513A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513A9"/>
  </w:style>
  <w:style w:type="paragraph" w:customStyle="1" w:styleId="Blocks">
    <w:name w:val="Blocks"/>
    <w:aliases w:val="bb"/>
    <w:basedOn w:val="OPCParaBase"/>
    <w:qFormat/>
    <w:rsid w:val="003513A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513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513A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513A9"/>
    <w:rPr>
      <w:i/>
    </w:rPr>
  </w:style>
  <w:style w:type="paragraph" w:customStyle="1" w:styleId="BoxList">
    <w:name w:val="BoxList"/>
    <w:aliases w:val="bl"/>
    <w:basedOn w:val="BoxText"/>
    <w:qFormat/>
    <w:rsid w:val="003513A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513A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513A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513A9"/>
    <w:pPr>
      <w:ind w:left="1985" w:hanging="851"/>
    </w:pPr>
  </w:style>
  <w:style w:type="character" w:customStyle="1" w:styleId="CharAmPartNo">
    <w:name w:val="CharAmPartNo"/>
    <w:basedOn w:val="OPCCharBase"/>
    <w:qFormat/>
    <w:rsid w:val="003513A9"/>
  </w:style>
  <w:style w:type="character" w:customStyle="1" w:styleId="CharAmPartText">
    <w:name w:val="CharAmPartText"/>
    <w:basedOn w:val="OPCCharBase"/>
    <w:qFormat/>
    <w:rsid w:val="003513A9"/>
  </w:style>
  <w:style w:type="character" w:customStyle="1" w:styleId="CharAmSchNo">
    <w:name w:val="CharAmSchNo"/>
    <w:basedOn w:val="OPCCharBase"/>
    <w:qFormat/>
    <w:rsid w:val="003513A9"/>
  </w:style>
  <w:style w:type="character" w:customStyle="1" w:styleId="CharAmSchText">
    <w:name w:val="CharAmSchText"/>
    <w:basedOn w:val="OPCCharBase"/>
    <w:qFormat/>
    <w:rsid w:val="003513A9"/>
  </w:style>
  <w:style w:type="character" w:customStyle="1" w:styleId="CharBoldItalic">
    <w:name w:val="CharBoldItalic"/>
    <w:basedOn w:val="OPCCharBase"/>
    <w:uiPriority w:val="1"/>
    <w:qFormat/>
    <w:rsid w:val="003513A9"/>
    <w:rPr>
      <w:b/>
      <w:i/>
    </w:rPr>
  </w:style>
  <w:style w:type="character" w:customStyle="1" w:styleId="CharChapNo">
    <w:name w:val="CharChapNo"/>
    <w:basedOn w:val="OPCCharBase"/>
    <w:uiPriority w:val="1"/>
    <w:qFormat/>
    <w:rsid w:val="003513A9"/>
  </w:style>
  <w:style w:type="character" w:customStyle="1" w:styleId="CharChapText">
    <w:name w:val="CharChapText"/>
    <w:basedOn w:val="OPCCharBase"/>
    <w:uiPriority w:val="1"/>
    <w:qFormat/>
    <w:rsid w:val="003513A9"/>
  </w:style>
  <w:style w:type="character" w:customStyle="1" w:styleId="CharDivNo">
    <w:name w:val="CharDivNo"/>
    <w:basedOn w:val="OPCCharBase"/>
    <w:uiPriority w:val="1"/>
    <w:qFormat/>
    <w:rsid w:val="003513A9"/>
  </w:style>
  <w:style w:type="character" w:customStyle="1" w:styleId="CharDivText">
    <w:name w:val="CharDivText"/>
    <w:basedOn w:val="OPCCharBase"/>
    <w:uiPriority w:val="1"/>
    <w:qFormat/>
    <w:rsid w:val="003513A9"/>
  </w:style>
  <w:style w:type="character" w:customStyle="1" w:styleId="CharItalic">
    <w:name w:val="CharItalic"/>
    <w:basedOn w:val="OPCCharBase"/>
    <w:uiPriority w:val="1"/>
    <w:qFormat/>
    <w:rsid w:val="003513A9"/>
    <w:rPr>
      <w:i/>
    </w:rPr>
  </w:style>
  <w:style w:type="character" w:customStyle="1" w:styleId="CharPartNo">
    <w:name w:val="CharPartNo"/>
    <w:basedOn w:val="OPCCharBase"/>
    <w:uiPriority w:val="1"/>
    <w:qFormat/>
    <w:rsid w:val="003513A9"/>
  </w:style>
  <w:style w:type="character" w:customStyle="1" w:styleId="CharPartText">
    <w:name w:val="CharPartText"/>
    <w:basedOn w:val="OPCCharBase"/>
    <w:uiPriority w:val="1"/>
    <w:qFormat/>
    <w:rsid w:val="003513A9"/>
  </w:style>
  <w:style w:type="character" w:customStyle="1" w:styleId="CharSectno">
    <w:name w:val="CharSectno"/>
    <w:basedOn w:val="OPCCharBase"/>
    <w:qFormat/>
    <w:rsid w:val="003513A9"/>
  </w:style>
  <w:style w:type="character" w:customStyle="1" w:styleId="CharSubdNo">
    <w:name w:val="CharSubdNo"/>
    <w:basedOn w:val="OPCCharBase"/>
    <w:uiPriority w:val="1"/>
    <w:qFormat/>
    <w:rsid w:val="003513A9"/>
  </w:style>
  <w:style w:type="character" w:customStyle="1" w:styleId="CharSubdText">
    <w:name w:val="CharSubdText"/>
    <w:basedOn w:val="OPCCharBase"/>
    <w:uiPriority w:val="1"/>
    <w:qFormat/>
    <w:rsid w:val="003513A9"/>
  </w:style>
  <w:style w:type="paragraph" w:customStyle="1" w:styleId="CTA--">
    <w:name w:val="CTA --"/>
    <w:basedOn w:val="OPCParaBase"/>
    <w:next w:val="Normal"/>
    <w:rsid w:val="003513A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513A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513A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513A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513A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513A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513A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513A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513A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513A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513A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513A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513A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513A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513A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513A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513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513A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513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513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513A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513A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513A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513A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513A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513A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513A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513A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513A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513A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513A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513A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513A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513A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513A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513A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513A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513A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13A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13A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13A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513A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513A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513A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513A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513A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513A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513A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513A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513A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513A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513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513A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513A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513A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513A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513A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513A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513A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513A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513A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513A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513A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513A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513A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513A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513A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513A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513A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513A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513A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513A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513A9"/>
    <w:rPr>
      <w:sz w:val="16"/>
    </w:rPr>
  </w:style>
  <w:style w:type="table" w:customStyle="1" w:styleId="CFlag">
    <w:name w:val="CFlag"/>
    <w:basedOn w:val="TableNormal"/>
    <w:uiPriority w:val="99"/>
    <w:rsid w:val="003513A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513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13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513A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513A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513A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513A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513A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513A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513A9"/>
    <w:pPr>
      <w:spacing w:before="120"/>
    </w:pPr>
  </w:style>
  <w:style w:type="paragraph" w:customStyle="1" w:styleId="CompiledActNo">
    <w:name w:val="CompiledActNo"/>
    <w:basedOn w:val="OPCParaBase"/>
    <w:next w:val="Normal"/>
    <w:rsid w:val="003513A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513A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513A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513A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513A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513A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513A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513A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513A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513A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513A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513A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513A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513A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513A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513A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513A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513A9"/>
  </w:style>
  <w:style w:type="character" w:customStyle="1" w:styleId="CharSubPartNoCASA">
    <w:name w:val="CharSubPartNo(CASA)"/>
    <w:basedOn w:val="OPCCharBase"/>
    <w:uiPriority w:val="1"/>
    <w:rsid w:val="003513A9"/>
  </w:style>
  <w:style w:type="paragraph" w:customStyle="1" w:styleId="ENoteTTIndentHeadingSub">
    <w:name w:val="ENoteTTIndentHeadingSub"/>
    <w:aliases w:val="enTTHis"/>
    <w:basedOn w:val="OPCParaBase"/>
    <w:rsid w:val="003513A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513A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513A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513A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513A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513A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513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513A9"/>
    <w:rPr>
      <w:sz w:val="22"/>
    </w:rPr>
  </w:style>
  <w:style w:type="paragraph" w:customStyle="1" w:styleId="SOTextNote">
    <w:name w:val="SO TextNote"/>
    <w:aliases w:val="sont"/>
    <w:basedOn w:val="SOText"/>
    <w:qFormat/>
    <w:rsid w:val="003513A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513A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513A9"/>
    <w:rPr>
      <w:sz w:val="22"/>
    </w:rPr>
  </w:style>
  <w:style w:type="paragraph" w:customStyle="1" w:styleId="FileName">
    <w:name w:val="FileName"/>
    <w:basedOn w:val="Normal"/>
    <w:rsid w:val="003513A9"/>
  </w:style>
  <w:style w:type="paragraph" w:customStyle="1" w:styleId="TableHeading">
    <w:name w:val="TableHeading"/>
    <w:aliases w:val="th"/>
    <w:basedOn w:val="OPCParaBase"/>
    <w:next w:val="Tabletext"/>
    <w:rsid w:val="003513A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513A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513A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513A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513A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513A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513A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513A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513A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513A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513A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513A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513A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513A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51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1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13A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513A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513A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513A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513A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513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513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513A9"/>
  </w:style>
  <w:style w:type="character" w:customStyle="1" w:styleId="charlegsubtitle1">
    <w:name w:val="charlegsubtitle1"/>
    <w:basedOn w:val="DefaultParagraphFont"/>
    <w:rsid w:val="003513A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513A9"/>
    <w:pPr>
      <w:ind w:left="240" w:hanging="240"/>
    </w:pPr>
  </w:style>
  <w:style w:type="paragraph" w:styleId="Index2">
    <w:name w:val="index 2"/>
    <w:basedOn w:val="Normal"/>
    <w:next w:val="Normal"/>
    <w:autoRedefine/>
    <w:rsid w:val="003513A9"/>
    <w:pPr>
      <w:ind w:left="480" w:hanging="240"/>
    </w:pPr>
  </w:style>
  <w:style w:type="paragraph" w:styleId="Index3">
    <w:name w:val="index 3"/>
    <w:basedOn w:val="Normal"/>
    <w:next w:val="Normal"/>
    <w:autoRedefine/>
    <w:rsid w:val="003513A9"/>
    <w:pPr>
      <w:ind w:left="720" w:hanging="240"/>
    </w:pPr>
  </w:style>
  <w:style w:type="paragraph" w:styleId="Index4">
    <w:name w:val="index 4"/>
    <w:basedOn w:val="Normal"/>
    <w:next w:val="Normal"/>
    <w:autoRedefine/>
    <w:rsid w:val="003513A9"/>
    <w:pPr>
      <w:ind w:left="960" w:hanging="240"/>
    </w:pPr>
  </w:style>
  <w:style w:type="paragraph" w:styleId="Index5">
    <w:name w:val="index 5"/>
    <w:basedOn w:val="Normal"/>
    <w:next w:val="Normal"/>
    <w:autoRedefine/>
    <w:rsid w:val="003513A9"/>
    <w:pPr>
      <w:ind w:left="1200" w:hanging="240"/>
    </w:pPr>
  </w:style>
  <w:style w:type="paragraph" w:styleId="Index6">
    <w:name w:val="index 6"/>
    <w:basedOn w:val="Normal"/>
    <w:next w:val="Normal"/>
    <w:autoRedefine/>
    <w:rsid w:val="003513A9"/>
    <w:pPr>
      <w:ind w:left="1440" w:hanging="240"/>
    </w:pPr>
  </w:style>
  <w:style w:type="paragraph" w:styleId="Index7">
    <w:name w:val="index 7"/>
    <w:basedOn w:val="Normal"/>
    <w:next w:val="Normal"/>
    <w:autoRedefine/>
    <w:rsid w:val="003513A9"/>
    <w:pPr>
      <w:ind w:left="1680" w:hanging="240"/>
    </w:pPr>
  </w:style>
  <w:style w:type="paragraph" w:styleId="Index8">
    <w:name w:val="index 8"/>
    <w:basedOn w:val="Normal"/>
    <w:next w:val="Normal"/>
    <w:autoRedefine/>
    <w:rsid w:val="003513A9"/>
    <w:pPr>
      <w:ind w:left="1920" w:hanging="240"/>
    </w:pPr>
  </w:style>
  <w:style w:type="paragraph" w:styleId="Index9">
    <w:name w:val="index 9"/>
    <w:basedOn w:val="Normal"/>
    <w:next w:val="Normal"/>
    <w:autoRedefine/>
    <w:rsid w:val="003513A9"/>
    <w:pPr>
      <w:ind w:left="2160" w:hanging="240"/>
    </w:pPr>
  </w:style>
  <w:style w:type="paragraph" w:styleId="NormalIndent">
    <w:name w:val="Normal Indent"/>
    <w:basedOn w:val="Normal"/>
    <w:rsid w:val="003513A9"/>
    <w:pPr>
      <w:ind w:left="720"/>
    </w:pPr>
  </w:style>
  <w:style w:type="paragraph" w:styleId="FootnoteText">
    <w:name w:val="footnote text"/>
    <w:basedOn w:val="Normal"/>
    <w:link w:val="FootnoteTextChar"/>
    <w:rsid w:val="003513A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513A9"/>
  </w:style>
  <w:style w:type="paragraph" w:styleId="CommentText">
    <w:name w:val="annotation text"/>
    <w:basedOn w:val="Normal"/>
    <w:link w:val="CommentTextChar"/>
    <w:rsid w:val="003513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13A9"/>
  </w:style>
  <w:style w:type="paragraph" w:styleId="IndexHeading">
    <w:name w:val="index heading"/>
    <w:basedOn w:val="Normal"/>
    <w:next w:val="Index1"/>
    <w:rsid w:val="003513A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513A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513A9"/>
    <w:pPr>
      <w:ind w:left="480" w:hanging="480"/>
    </w:pPr>
  </w:style>
  <w:style w:type="paragraph" w:styleId="EnvelopeAddress">
    <w:name w:val="envelope address"/>
    <w:basedOn w:val="Normal"/>
    <w:rsid w:val="003513A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513A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513A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513A9"/>
    <w:rPr>
      <w:sz w:val="16"/>
      <w:szCs w:val="16"/>
    </w:rPr>
  </w:style>
  <w:style w:type="character" w:styleId="PageNumber">
    <w:name w:val="page number"/>
    <w:basedOn w:val="DefaultParagraphFont"/>
    <w:rsid w:val="003513A9"/>
  </w:style>
  <w:style w:type="character" w:styleId="EndnoteReference">
    <w:name w:val="endnote reference"/>
    <w:basedOn w:val="DefaultParagraphFont"/>
    <w:rsid w:val="003513A9"/>
    <w:rPr>
      <w:vertAlign w:val="superscript"/>
    </w:rPr>
  </w:style>
  <w:style w:type="paragraph" w:styleId="EndnoteText">
    <w:name w:val="endnote text"/>
    <w:basedOn w:val="Normal"/>
    <w:link w:val="EndnoteTextChar"/>
    <w:rsid w:val="003513A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513A9"/>
  </w:style>
  <w:style w:type="paragraph" w:styleId="TableofAuthorities">
    <w:name w:val="table of authorities"/>
    <w:basedOn w:val="Normal"/>
    <w:next w:val="Normal"/>
    <w:rsid w:val="003513A9"/>
    <w:pPr>
      <w:ind w:left="240" w:hanging="240"/>
    </w:pPr>
  </w:style>
  <w:style w:type="paragraph" w:styleId="MacroText">
    <w:name w:val="macro"/>
    <w:link w:val="MacroTextChar"/>
    <w:rsid w:val="003513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513A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513A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513A9"/>
    <w:pPr>
      <w:ind w:left="283" w:hanging="283"/>
    </w:pPr>
  </w:style>
  <w:style w:type="paragraph" w:styleId="ListBullet">
    <w:name w:val="List Bullet"/>
    <w:basedOn w:val="Normal"/>
    <w:autoRedefine/>
    <w:rsid w:val="003513A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513A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513A9"/>
    <w:pPr>
      <w:ind w:left="566" w:hanging="283"/>
    </w:pPr>
  </w:style>
  <w:style w:type="paragraph" w:styleId="List3">
    <w:name w:val="List 3"/>
    <w:basedOn w:val="Normal"/>
    <w:rsid w:val="003513A9"/>
    <w:pPr>
      <w:ind w:left="849" w:hanging="283"/>
    </w:pPr>
  </w:style>
  <w:style w:type="paragraph" w:styleId="List4">
    <w:name w:val="List 4"/>
    <w:basedOn w:val="Normal"/>
    <w:rsid w:val="003513A9"/>
    <w:pPr>
      <w:ind w:left="1132" w:hanging="283"/>
    </w:pPr>
  </w:style>
  <w:style w:type="paragraph" w:styleId="List5">
    <w:name w:val="List 5"/>
    <w:basedOn w:val="Normal"/>
    <w:rsid w:val="003513A9"/>
    <w:pPr>
      <w:ind w:left="1415" w:hanging="283"/>
    </w:pPr>
  </w:style>
  <w:style w:type="paragraph" w:styleId="ListBullet2">
    <w:name w:val="List Bullet 2"/>
    <w:basedOn w:val="Normal"/>
    <w:autoRedefine/>
    <w:rsid w:val="003513A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513A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513A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513A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513A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513A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513A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513A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513A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513A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513A9"/>
    <w:pPr>
      <w:ind w:left="4252"/>
    </w:pPr>
  </w:style>
  <w:style w:type="character" w:customStyle="1" w:styleId="ClosingChar">
    <w:name w:val="Closing Char"/>
    <w:basedOn w:val="DefaultParagraphFont"/>
    <w:link w:val="Closing"/>
    <w:rsid w:val="003513A9"/>
    <w:rPr>
      <w:sz w:val="22"/>
    </w:rPr>
  </w:style>
  <w:style w:type="paragraph" w:styleId="Signature">
    <w:name w:val="Signature"/>
    <w:basedOn w:val="Normal"/>
    <w:link w:val="SignatureChar"/>
    <w:rsid w:val="003513A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513A9"/>
    <w:rPr>
      <w:sz w:val="22"/>
    </w:rPr>
  </w:style>
  <w:style w:type="paragraph" w:styleId="BodyText">
    <w:name w:val="Body Text"/>
    <w:basedOn w:val="Normal"/>
    <w:link w:val="BodyTextChar"/>
    <w:rsid w:val="003513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13A9"/>
    <w:rPr>
      <w:sz w:val="22"/>
    </w:rPr>
  </w:style>
  <w:style w:type="paragraph" w:styleId="BodyTextIndent">
    <w:name w:val="Body Text Indent"/>
    <w:basedOn w:val="Normal"/>
    <w:link w:val="BodyTextIndentChar"/>
    <w:rsid w:val="003513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513A9"/>
    <w:rPr>
      <w:sz w:val="22"/>
    </w:rPr>
  </w:style>
  <w:style w:type="paragraph" w:styleId="ListContinue">
    <w:name w:val="List Continue"/>
    <w:basedOn w:val="Normal"/>
    <w:rsid w:val="003513A9"/>
    <w:pPr>
      <w:spacing w:after="120"/>
      <w:ind w:left="283"/>
    </w:pPr>
  </w:style>
  <w:style w:type="paragraph" w:styleId="ListContinue2">
    <w:name w:val="List Continue 2"/>
    <w:basedOn w:val="Normal"/>
    <w:rsid w:val="003513A9"/>
    <w:pPr>
      <w:spacing w:after="120"/>
      <w:ind w:left="566"/>
    </w:pPr>
  </w:style>
  <w:style w:type="paragraph" w:styleId="ListContinue3">
    <w:name w:val="List Continue 3"/>
    <w:basedOn w:val="Normal"/>
    <w:rsid w:val="003513A9"/>
    <w:pPr>
      <w:spacing w:after="120"/>
      <w:ind w:left="849"/>
    </w:pPr>
  </w:style>
  <w:style w:type="paragraph" w:styleId="ListContinue4">
    <w:name w:val="List Continue 4"/>
    <w:basedOn w:val="Normal"/>
    <w:rsid w:val="003513A9"/>
    <w:pPr>
      <w:spacing w:after="120"/>
      <w:ind w:left="1132"/>
    </w:pPr>
  </w:style>
  <w:style w:type="paragraph" w:styleId="ListContinue5">
    <w:name w:val="List Continue 5"/>
    <w:basedOn w:val="Normal"/>
    <w:rsid w:val="003513A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513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513A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513A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513A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513A9"/>
  </w:style>
  <w:style w:type="character" w:customStyle="1" w:styleId="SalutationChar">
    <w:name w:val="Salutation Char"/>
    <w:basedOn w:val="DefaultParagraphFont"/>
    <w:link w:val="Salutation"/>
    <w:rsid w:val="003513A9"/>
    <w:rPr>
      <w:sz w:val="22"/>
    </w:rPr>
  </w:style>
  <w:style w:type="paragraph" w:styleId="Date">
    <w:name w:val="Date"/>
    <w:basedOn w:val="Normal"/>
    <w:next w:val="Normal"/>
    <w:link w:val="DateChar"/>
    <w:rsid w:val="003513A9"/>
  </w:style>
  <w:style w:type="character" w:customStyle="1" w:styleId="DateChar">
    <w:name w:val="Date Char"/>
    <w:basedOn w:val="DefaultParagraphFont"/>
    <w:link w:val="Date"/>
    <w:rsid w:val="003513A9"/>
    <w:rPr>
      <w:sz w:val="22"/>
    </w:rPr>
  </w:style>
  <w:style w:type="paragraph" w:styleId="BodyTextFirstIndent">
    <w:name w:val="Body Text First Indent"/>
    <w:basedOn w:val="BodyText"/>
    <w:link w:val="BodyTextFirstIndentChar"/>
    <w:rsid w:val="003513A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513A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513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513A9"/>
    <w:rPr>
      <w:sz w:val="22"/>
    </w:rPr>
  </w:style>
  <w:style w:type="paragraph" w:styleId="BodyText2">
    <w:name w:val="Body Text 2"/>
    <w:basedOn w:val="Normal"/>
    <w:link w:val="BodyText2Char"/>
    <w:rsid w:val="003513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513A9"/>
    <w:rPr>
      <w:sz w:val="22"/>
    </w:rPr>
  </w:style>
  <w:style w:type="paragraph" w:styleId="BodyText3">
    <w:name w:val="Body Text 3"/>
    <w:basedOn w:val="Normal"/>
    <w:link w:val="BodyText3Char"/>
    <w:rsid w:val="003513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513A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513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513A9"/>
    <w:rPr>
      <w:sz w:val="22"/>
    </w:rPr>
  </w:style>
  <w:style w:type="paragraph" w:styleId="BodyTextIndent3">
    <w:name w:val="Body Text Indent 3"/>
    <w:basedOn w:val="Normal"/>
    <w:link w:val="BodyTextIndent3Char"/>
    <w:rsid w:val="003513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513A9"/>
    <w:rPr>
      <w:sz w:val="16"/>
      <w:szCs w:val="16"/>
    </w:rPr>
  </w:style>
  <w:style w:type="paragraph" w:styleId="BlockText">
    <w:name w:val="Block Text"/>
    <w:basedOn w:val="Normal"/>
    <w:rsid w:val="003513A9"/>
    <w:pPr>
      <w:spacing w:after="120"/>
      <w:ind w:left="1440" w:right="1440"/>
    </w:pPr>
  </w:style>
  <w:style w:type="character" w:styleId="Hyperlink">
    <w:name w:val="Hyperlink"/>
    <w:basedOn w:val="DefaultParagraphFont"/>
    <w:rsid w:val="003513A9"/>
    <w:rPr>
      <w:color w:val="0000FF"/>
      <w:u w:val="single"/>
    </w:rPr>
  </w:style>
  <w:style w:type="character" w:styleId="FollowedHyperlink">
    <w:name w:val="FollowedHyperlink"/>
    <w:basedOn w:val="DefaultParagraphFont"/>
    <w:rsid w:val="003513A9"/>
    <w:rPr>
      <w:color w:val="800080"/>
      <w:u w:val="single"/>
    </w:rPr>
  </w:style>
  <w:style w:type="character" w:styleId="Strong">
    <w:name w:val="Strong"/>
    <w:basedOn w:val="DefaultParagraphFont"/>
    <w:qFormat/>
    <w:rsid w:val="003513A9"/>
    <w:rPr>
      <w:b/>
      <w:bCs/>
    </w:rPr>
  </w:style>
  <w:style w:type="character" w:styleId="Emphasis">
    <w:name w:val="Emphasis"/>
    <w:basedOn w:val="DefaultParagraphFont"/>
    <w:qFormat/>
    <w:rsid w:val="003513A9"/>
    <w:rPr>
      <w:i/>
      <w:iCs/>
    </w:rPr>
  </w:style>
  <w:style w:type="paragraph" w:styleId="DocumentMap">
    <w:name w:val="Document Map"/>
    <w:basedOn w:val="Normal"/>
    <w:link w:val="DocumentMapChar"/>
    <w:rsid w:val="003513A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513A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513A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513A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513A9"/>
  </w:style>
  <w:style w:type="character" w:customStyle="1" w:styleId="E-mailSignatureChar">
    <w:name w:val="E-mail Signature Char"/>
    <w:basedOn w:val="DefaultParagraphFont"/>
    <w:link w:val="E-mailSignature"/>
    <w:rsid w:val="003513A9"/>
    <w:rPr>
      <w:sz w:val="22"/>
    </w:rPr>
  </w:style>
  <w:style w:type="paragraph" w:styleId="NormalWeb">
    <w:name w:val="Normal (Web)"/>
    <w:basedOn w:val="Normal"/>
    <w:rsid w:val="003513A9"/>
  </w:style>
  <w:style w:type="character" w:styleId="HTMLAcronym">
    <w:name w:val="HTML Acronym"/>
    <w:basedOn w:val="DefaultParagraphFont"/>
    <w:rsid w:val="003513A9"/>
  </w:style>
  <w:style w:type="paragraph" w:styleId="HTMLAddress">
    <w:name w:val="HTML Address"/>
    <w:basedOn w:val="Normal"/>
    <w:link w:val="HTMLAddressChar"/>
    <w:rsid w:val="003513A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513A9"/>
    <w:rPr>
      <w:i/>
      <w:iCs/>
      <w:sz w:val="22"/>
    </w:rPr>
  </w:style>
  <w:style w:type="character" w:styleId="HTMLCite">
    <w:name w:val="HTML Cite"/>
    <w:basedOn w:val="DefaultParagraphFont"/>
    <w:rsid w:val="003513A9"/>
    <w:rPr>
      <w:i/>
      <w:iCs/>
    </w:rPr>
  </w:style>
  <w:style w:type="character" w:styleId="HTMLCode">
    <w:name w:val="HTML Code"/>
    <w:basedOn w:val="DefaultParagraphFont"/>
    <w:rsid w:val="003513A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513A9"/>
    <w:rPr>
      <w:i/>
      <w:iCs/>
    </w:rPr>
  </w:style>
  <w:style w:type="character" w:styleId="HTMLKeyboard">
    <w:name w:val="HTML Keyboard"/>
    <w:basedOn w:val="DefaultParagraphFont"/>
    <w:rsid w:val="003513A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513A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513A9"/>
    <w:rPr>
      <w:rFonts w:ascii="Courier New" w:hAnsi="Courier New" w:cs="Courier New"/>
    </w:rPr>
  </w:style>
  <w:style w:type="character" w:styleId="HTMLSample">
    <w:name w:val="HTML Sample"/>
    <w:basedOn w:val="DefaultParagraphFont"/>
    <w:rsid w:val="003513A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513A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513A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51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13A9"/>
    <w:rPr>
      <w:b/>
      <w:bCs/>
    </w:rPr>
  </w:style>
  <w:style w:type="numbering" w:styleId="1ai">
    <w:name w:val="Outline List 1"/>
    <w:basedOn w:val="NoList"/>
    <w:rsid w:val="003513A9"/>
    <w:pPr>
      <w:numPr>
        <w:numId w:val="14"/>
      </w:numPr>
    </w:pPr>
  </w:style>
  <w:style w:type="numbering" w:styleId="111111">
    <w:name w:val="Outline List 2"/>
    <w:basedOn w:val="NoList"/>
    <w:rsid w:val="003513A9"/>
    <w:pPr>
      <w:numPr>
        <w:numId w:val="15"/>
      </w:numPr>
    </w:pPr>
  </w:style>
  <w:style w:type="numbering" w:styleId="ArticleSection">
    <w:name w:val="Outline List 3"/>
    <w:basedOn w:val="NoList"/>
    <w:rsid w:val="003513A9"/>
    <w:pPr>
      <w:numPr>
        <w:numId w:val="17"/>
      </w:numPr>
    </w:pPr>
  </w:style>
  <w:style w:type="table" w:styleId="TableSimple1">
    <w:name w:val="Table Simple 1"/>
    <w:basedOn w:val="TableNormal"/>
    <w:rsid w:val="003513A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513A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513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513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513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513A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513A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513A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513A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513A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513A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513A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513A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513A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513A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513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513A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513A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513A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513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513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513A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513A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513A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513A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513A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513A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513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513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513A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513A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513A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513A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513A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513A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513A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513A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513A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513A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513A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513A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513A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513A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513A9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9F3987"/>
    <w:rPr>
      <w:sz w:val="22"/>
    </w:rPr>
  </w:style>
  <w:style w:type="paragraph" w:styleId="ListParagraph">
    <w:name w:val="List Paragraph"/>
    <w:basedOn w:val="Normal"/>
    <w:uiPriority w:val="34"/>
    <w:qFormat/>
    <w:rsid w:val="0025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A6787-F063-40D2-8B0C-9D75D73F5A20}">
  <ds:schemaRefs>
    <ds:schemaRef ds:uri="http://purl.org/dc/elements/1.1/"/>
    <ds:schemaRef ds:uri="http://schemas.microsoft.com/office/2006/metadata/properties"/>
    <ds:schemaRef ds:uri="C7FDCA61-26CC-4186-9321-5AE762C1734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A5FD03-1380-4B68-93B8-420C4AB9352F}"/>
</file>

<file path=customXml/itemProps3.xml><?xml version="1.0" encoding="utf-8"?>
<ds:datastoreItem xmlns:ds="http://schemas.openxmlformats.org/officeDocument/2006/customXml" ds:itemID="{71A1F401-8EBC-4A27-A936-4F3B47295D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9D847F-187B-434B-8395-DE300436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625</Words>
  <Characters>3567</Characters>
  <Application>Microsoft Office Word</Application>
  <DocSecurity>4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2023-04-18T00:24:00Z</dcterms:created>
  <dcterms:modified xsi:type="dcterms:W3CDTF">2023-04-18T00:24:00Z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Service (Subsection 24(1)—Agency name Non-SES Employees) Amendment Determination 202X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2020</vt:lpwstr>
  </property>
  <property fmtid="{D5CDD505-2E9C-101B-9397-08002B2CF9AE}" pid="10" name="ID">
    <vt:lpwstr>OPC64987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PC:D20/17722</vt:lpwstr>
  </property>
  <property fmtid="{D5CDD505-2E9C-101B-9397-08002B2CF9AE}" pid="16" name="ContentTypeId">
    <vt:lpwstr>0x010100266966F133664895A6EE3632470D45F500B4F3E1895315E048B937DDAED1A9E430</vt:lpwstr>
  </property>
  <property fmtid="{D5CDD505-2E9C-101B-9397-08002B2CF9AE}" pid="17" name="HPRMSecurityLevel">
    <vt:lpwstr>3;#OFFICIAL|11463c70-78df-4e3b-b0ff-f66cd3cb26ec</vt:lpwstr>
  </property>
  <property fmtid="{D5CDD505-2E9C-101B-9397-08002B2CF9AE}" pid="18" name="HPRMSecurityCaveat">
    <vt:lpwstr/>
  </property>
</Properties>
</file>