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C9530" w14:textId="2EBE794D" w:rsidR="006A65AB" w:rsidRDefault="00B945CD" w:rsidP="00C72227">
      <w:pPr>
        <w:pStyle w:val="Title"/>
        <w:rPr>
          <w:rFonts w:ascii="Calibri" w:hAnsi="Calibri" w:cs="Calibri"/>
        </w:rPr>
      </w:pPr>
      <w:r>
        <w:rPr>
          <w:rFonts w:ascii="Calibri" w:hAnsi="Calibri" w:cs="Calibri"/>
        </w:rPr>
        <w:t xml:space="preserve">Draft </w:t>
      </w:r>
      <w:r w:rsidR="00C72227" w:rsidRPr="004A269D">
        <w:rPr>
          <w:rFonts w:ascii="Calibri" w:hAnsi="Calibri" w:cs="Calibri"/>
        </w:rPr>
        <w:t>Conservation Advice for the</w:t>
      </w:r>
    </w:p>
    <w:p w14:paraId="18C86FA1" w14:textId="6843A4B9" w:rsidR="002D6AB0" w:rsidRPr="00DD4425" w:rsidRDefault="005C3D69" w:rsidP="00C72227">
      <w:pPr>
        <w:pStyle w:val="Title"/>
        <w:rPr>
          <w:rFonts w:ascii="Calibri" w:hAnsi="Calibri" w:cs="Calibri"/>
        </w:rPr>
      </w:pPr>
      <w:r w:rsidRPr="00DD4425">
        <w:rPr>
          <w:rFonts w:ascii="Calibri" w:hAnsi="Calibri" w:cs="Calibri"/>
        </w:rPr>
        <w:t>Araluen Scarp Grassy Forest</w:t>
      </w:r>
    </w:p>
    <w:p w14:paraId="35E2DAF3" w14:textId="2C829A4F" w:rsidR="006A65AB" w:rsidRPr="006C412B" w:rsidRDefault="001B42EF" w:rsidP="006C412B">
      <w:pPr>
        <w:pStyle w:val="Author"/>
        <w:pBdr>
          <w:top w:val="single" w:sz="4" w:space="1" w:color="auto"/>
          <w:left w:val="single" w:sz="4" w:space="1" w:color="auto"/>
          <w:bottom w:val="single" w:sz="4" w:space="1" w:color="auto"/>
          <w:right w:val="single" w:sz="4" w:space="1" w:color="auto"/>
        </w:pBdr>
        <w:jc w:val="center"/>
        <w:rPr>
          <w:i/>
          <w:sz w:val="22"/>
          <w:szCs w:val="22"/>
        </w:rPr>
      </w:pPr>
      <w:r w:rsidRPr="003D7645">
        <w:rPr>
          <w:rStyle w:val="Emphasis"/>
          <w:sz w:val="22"/>
          <w:szCs w:val="22"/>
        </w:rPr>
        <w:t xml:space="preserve">This draft document is being released for consultation on the </w:t>
      </w:r>
      <w:r w:rsidR="003D7645">
        <w:rPr>
          <w:rStyle w:val="Emphasis"/>
          <w:sz w:val="22"/>
          <w:szCs w:val="22"/>
        </w:rPr>
        <w:t xml:space="preserve">description, </w:t>
      </w:r>
      <w:r w:rsidRPr="003D7645">
        <w:rPr>
          <w:rStyle w:val="Emphasis"/>
          <w:sz w:val="22"/>
          <w:szCs w:val="22"/>
        </w:rPr>
        <w:t>listing eligibility and conservation actions</w:t>
      </w:r>
      <w:r w:rsidR="003D7645" w:rsidRPr="003D7645">
        <w:rPr>
          <w:rStyle w:val="Emphasis"/>
          <w:sz w:val="22"/>
          <w:szCs w:val="22"/>
        </w:rPr>
        <w:t xml:space="preserve"> of the ecological community.</w:t>
      </w:r>
    </w:p>
    <w:p w14:paraId="718CD002" w14:textId="63ED6C30" w:rsidR="001B42EF" w:rsidRPr="003D7645" w:rsidRDefault="001B42EF" w:rsidP="00B945CD">
      <w:pPr>
        <w:pStyle w:val="Consultationtext"/>
        <w:pBdr>
          <w:top w:val="single" w:sz="4" w:space="1" w:color="auto"/>
          <w:left w:val="single" w:sz="4" w:space="1" w:color="auto"/>
          <w:bottom w:val="single" w:sz="4" w:space="1" w:color="auto"/>
          <w:right w:val="single" w:sz="4" w:space="1" w:color="auto"/>
        </w:pBdr>
        <w:jc w:val="center"/>
        <w:rPr>
          <w:color w:val="auto"/>
        </w:rPr>
      </w:pPr>
      <w:r w:rsidRPr="003D7645">
        <w:rPr>
          <w:color w:val="auto"/>
        </w:rPr>
        <w:t xml:space="preserve">The purpose of this consultation document is to elicit additional information to better understand the definition and status of the ecological community and help inform conservation actions. The draft assessment below should therefore be considered </w:t>
      </w:r>
      <w:r w:rsidRPr="003D7645">
        <w:rPr>
          <w:b/>
          <w:bCs/>
          <w:color w:val="auto"/>
        </w:rPr>
        <w:t>tentative</w:t>
      </w:r>
      <w:r w:rsidRPr="003D7645">
        <w:rPr>
          <w:color w:val="auto"/>
        </w:rPr>
        <w:t xml:space="preserve"> at this stage, as it may change </w:t>
      </w:r>
      <w:proofErr w:type="gramStart"/>
      <w:r w:rsidRPr="003D7645">
        <w:rPr>
          <w:color w:val="auto"/>
        </w:rPr>
        <w:t>as a result of</w:t>
      </w:r>
      <w:proofErr w:type="gramEnd"/>
      <w:r w:rsidRPr="003D7645">
        <w:rPr>
          <w:color w:val="auto"/>
        </w:rPr>
        <w:t xml:space="preserve"> responses to this consultation process.</w:t>
      </w:r>
    </w:p>
    <w:p w14:paraId="4378A31B" w14:textId="63E45A01" w:rsidR="00876307" w:rsidRDefault="00876307" w:rsidP="00DC28AE">
      <w:pPr>
        <w:rPr>
          <w:color w:val="808080" w:themeColor="background1" w:themeShade="80"/>
        </w:rPr>
      </w:pPr>
      <w:r w:rsidRPr="002B1333">
        <w:t>This document combines the conservation advice and listing assessment for the threatened ecological community. It provides a foundation for conservation action and further planning.</w:t>
      </w:r>
      <w:r w:rsidR="003D7645">
        <w:t xml:space="preserve"> </w:t>
      </w:r>
    </w:p>
    <w:p w14:paraId="67F22666" w14:textId="654B84D9" w:rsidR="007E66AB" w:rsidRDefault="006C412B" w:rsidP="00DC28AE">
      <w:pPr>
        <w:spacing w:after="0"/>
        <w:jc w:val="center"/>
        <w:rPr>
          <w:color w:val="808080" w:themeColor="background1" w:themeShade="80"/>
        </w:rPr>
      </w:pPr>
      <w:r>
        <w:rPr>
          <w:noProof/>
          <w:color w:val="808080" w:themeColor="background1" w:themeShade="80"/>
        </w:rPr>
        <w:drawing>
          <wp:inline distT="0" distB="0" distL="0" distR="0" wp14:anchorId="30DEE806" wp14:editId="1CEB2AAE">
            <wp:extent cx="5762625" cy="394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9" b="5960"/>
                    <a:stretch/>
                  </pic:blipFill>
                  <pic:spPr bwMode="auto">
                    <a:xfrm>
                      <a:off x="0" y="0"/>
                      <a:ext cx="5762625"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4CE730D1" w14:textId="2459F68F" w:rsidR="00DC28AE" w:rsidRDefault="00DC28AE" w:rsidP="00DC28AE">
      <w:pPr>
        <w:pStyle w:val="Tablesource"/>
        <w:jc w:val="center"/>
        <w:rPr>
          <w:color w:val="808080" w:themeColor="background1" w:themeShade="80"/>
        </w:rPr>
      </w:pPr>
      <w:r w:rsidRPr="00230C00">
        <w:rPr>
          <w:szCs w:val="18"/>
        </w:rPr>
        <w:t xml:space="preserve">An example of </w:t>
      </w:r>
      <w:r>
        <w:rPr>
          <w:szCs w:val="18"/>
        </w:rPr>
        <w:t>Araluen Scarp Grassy Forest</w:t>
      </w:r>
      <w:r w:rsidR="00F93241">
        <w:rPr>
          <w:szCs w:val="18"/>
        </w:rPr>
        <w:t xml:space="preserve"> </w:t>
      </w:r>
      <w:r w:rsidR="0020247B">
        <w:rPr>
          <w:szCs w:val="18"/>
        </w:rPr>
        <w:t xml:space="preserve">in the </w:t>
      </w:r>
      <w:proofErr w:type="spellStart"/>
      <w:r w:rsidR="0020247B">
        <w:rPr>
          <w:szCs w:val="18"/>
        </w:rPr>
        <w:t>Neringla</w:t>
      </w:r>
      <w:proofErr w:type="spellEnd"/>
      <w:r w:rsidR="0020247B">
        <w:rPr>
          <w:szCs w:val="18"/>
        </w:rPr>
        <w:t xml:space="preserve"> Valley</w:t>
      </w:r>
      <w:r w:rsidR="00F93241">
        <w:rPr>
          <w:szCs w:val="18"/>
        </w:rPr>
        <w:t>, NSW</w:t>
      </w:r>
      <w:r>
        <w:rPr>
          <w:szCs w:val="18"/>
        </w:rPr>
        <w:t xml:space="preserve"> </w:t>
      </w:r>
      <w:r w:rsidRPr="00EA5516">
        <w:rPr>
          <w:szCs w:val="18"/>
        </w:rPr>
        <w:t xml:space="preserve">© </w:t>
      </w:r>
      <w:r>
        <w:rPr>
          <w:szCs w:val="18"/>
        </w:rPr>
        <w:t>Nikki Ward</w:t>
      </w:r>
    </w:p>
    <w:p w14:paraId="6D692804" w14:textId="4A5DBEF1" w:rsidR="00B44382" w:rsidRDefault="007C6FB8" w:rsidP="00B44382">
      <w:r>
        <w:t xml:space="preserve">The </w:t>
      </w:r>
      <w:r w:rsidR="00EC7EA9">
        <w:t xml:space="preserve">Araluen Scarp Grassy Forest </w:t>
      </w:r>
      <w:r>
        <w:t xml:space="preserve">occurs within country (the traditional lands) of </w:t>
      </w:r>
      <w:r w:rsidRPr="00A51000">
        <w:rPr>
          <w:color w:val="000000" w:themeColor="text1"/>
        </w:rPr>
        <w:t xml:space="preserve">the </w:t>
      </w:r>
      <w:proofErr w:type="spellStart"/>
      <w:r w:rsidR="00A51000" w:rsidRPr="00A51000">
        <w:rPr>
          <w:color w:val="000000" w:themeColor="text1"/>
        </w:rPr>
        <w:t>Walbunja</w:t>
      </w:r>
      <w:proofErr w:type="spellEnd"/>
      <w:r w:rsidR="00A51000" w:rsidRPr="00A51000">
        <w:rPr>
          <w:color w:val="000000" w:themeColor="text1"/>
        </w:rPr>
        <w:t xml:space="preserve"> people of the </w:t>
      </w:r>
      <w:proofErr w:type="spellStart"/>
      <w:r w:rsidR="00A51000" w:rsidRPr="00A51000">
        <w:rPr>
          <w:color w:val="000000" w:themeColor="text1"/>
        </w:rPr>
        <w:t>Yuin</w:t>
      </w:r>
      <w:proofErr w:type="spellEnd"/>
      <w:r w:rsidR="00A51000" w:rsidRPr="00A51000">
        <w:rPr>
          <w:color w:val="000000" w:themeColor="text1"/>
        </w:rPr>
        <w:t xml:space="preserve"> </w:t>
      </w:r>
      <w:r w:rsidRPr="00A51000">
        <w:rPr>
          <w:color w:val="000000" w:themeColor="text1"/>
        </w:rPr>
        <w:t>Nation</w:t>
      </w:r>
      <w:r w:rsidR="00A51000">
        <w:rPr>
          <w:color w:val="808080" w:themeColor="background1" w:themeShade="80"/>
        </w:rPr>
        <w:t>.</w:t>
      </w:r>
      <w:r w:rsidR="00EC7EA9">
        <w:rPr>
          <w:color w:val="808080" w:themeColor="background1" w:themeShade="80"/>
        </w:rPr>
        <w:t xml:space="preserve"> </w:t>
      </w:r>
      <w:r w:rsidR="00EC7EA9" w:rsidRPr="0012602B">
        <w:t>We acknowledge their culture and continuing link to the ecological community and the country it inhabits.</w:t>
      </w:r>
    </w:p>
    <w:p w14:paraId="2924E4BC" w14:textId="64E96499" w:rsidR="002A1AF5" w:rsidRPr="002E032A" w:rsidRDefault="002A1AF5" w:rsidP="002A1AF5">
      <w:pPr>
        <w:pStyle w:val="Title2"/>
      </w:pPr>
      <w:r>
        <w:t xml:space="preserve">Proposed </w:t>
      </w:r>
      <w:r w:rsidRPr="002E032A">
        <w:t>Conservation Status</w:t>
      </w:r>
    </w:p>
    <w:p w14:paraId="0767BE91" w14:textId="28A3F1AF" w:rsidR="002A1AF5" w:rsidRDefault="002A1AF5" w:rsidP="002A1AF5">
      <w:r w:rsidRPr="004D6925">
        <w:t xml:space="preserve">The </w:t>
      </w:r>
      <w:r w:rsidR="00DD4425">
        <w:t xml:space="preserve">Araluen Scarp Grassy Forest </w:t>
      </w:r>
      <w:r w:rsidRPr="00876307">
        <w:t xml:space="preserve">is </w:t>
      </w:r>
      <w:r>
        <w:t xml:space="preserve">proposed to </w:t>
      </w:r>
      <w:r w:rsidRPr="00DD4425">
        <w:t xml:space="preserve">be listed in the Endangered </w:t>
      </w:r>
      <w:r w:rsidRPr="00876307">
        <w:t xml:space="preserve">category of the threatened ecological communities list under the </w:t>
      </w:r>
      <w:r w:rsidRPr="00876307">
        <w:rPr>
          <w:i/>
          <w:iCs/>
        </w:rPr>
        <w:t>Environment Protection and Biodiversity Conservation Act 1999</w:t>
      </w:r>
      <w:r w:rsidRPr="00876307">
        <w:t xml:space="preserve"> </w:t>
      </w:r>
      <w:r w:rsidR="00FD6FCD">
        <w:t>(Cwlth</w:t>
      </w:r>
      <w:r w:rsidR="00CC35EC">
        <w:t>)</w:t>
      </w:r>
      <w:r w:rsidR="00CC35EC" w:rsidRPr="00876307">
        <w:t xml:space="preserve"> (</w:t>
      </w:r>
      <w:r w:rsidRPr="00876307">
        <w:t>EPBC Act).</w:t>
      </w:r>
    </w:p>
    <w:p w14:paraId="2D7E44D2" w14:textId="6124F1ED" w:rsidR="00B44382" w:rsidRPr="00B44382" w:rsidRDefault="00B44382" w:rsidP="00B44382">
      <w:pPr>
        <w:sectPr w:rsidR="00B44382" w:rsidRPr="00B44382" w:rsidSect="006A65AB">
          <w:headerReference w:type="default" r:id="rId14"/>
          <w:footerReference w:type="default" r:id="rId15"/>
          <w:headerReference w:type="first" r:id="rId16"/>
          <w:footerReference w:type="first" r:id="rId17"/>
          <w:pgSz w:w="11906" w:h="16838"/>
          <w:pgMar w:top="1134" w:right="1418" w:bottom="1134" w:left="1418" w:header="567" w:footer="567" w:gutter="0"/>
          <w:cols w:space="708"/>
          <w:docGrid w:linePitch="360"/>
        </w:sectPr>
      </w:pPr>
    </w:p>
    <w:p w14:paraId="7C3CFC8E" w14:textId="1FDB072E" w:rsidR="00EC7EA9" w:rsidRDefault="00B945CD" w:rsidP="00EC7EA9">
      <w:pPr>
        <w:pStyle w:val="Title"/>
      </w:pPr>
      <w:r>
        <w:lastRenderedPageBreak/>
        <w:t xml:space="preserve">Draft </w:t>
      </w:r>
      <w:r w:rsidR="00EC7EA9">
        <w:t xml:space="preserve">Conservation Advice for the </w:t>
      </w:r>
      <w:r w:rsidR="00EC7EA9" w:rsidRPr="00DD4425">
        <w:t>Araluen Scarp Grassy Forest</w:t>
      </w:r>
    </w:p>
    <w:p w14:paraId="4AB1CED8" w14:textId="77777777" w:rsidR="00EC7EA9" w:rsidRDefault="00EC7EA9" w:rsidP="00EC7EA9">
      <w:pPr>
        <w:keepNext/>
        <w:tabs>
          <w:tab w:val="left" w:pos="5820"/>
        </w:tabs>
        <w:rPr>
          <w:b/>
        </w:rPr>
      </w:pPr>
      <w:r>
        <w:rPr>
          <w:b/>
        </w:rPr>
        <w:t>About this document</w:t>
      </w:r>
    </w:p>
    <w:p w14:paraId="225906AB" w14:textId="1AAE7EB2" w:rsidR="00EC7EA9" w:rsidRPr="00E86E45" w:rsidRDefault="00EC7EA9" w:rsidP="00EC7EA9">
      <w:r>
        <w:t xml:space="preserve">This document </w:t>
      </w:r>
      <w:r w:rsidRPr="008B3E10">
        <w:t>describ</w:t>
      </w:r>
      <w:r>
        <w:t xml:space="preserve">es </w:t>
      </w:r>
      <w:r w:rsidRPr="005351F5">
        <w:t xml:space="preserve">the ecological community and where it </w:t>
      </w:r>
      <w:r w:rsidRPr="00E86E45">
        <w:t>can be found (section</w:t>
      </w:r>
      <w:r w:rsidR="00AD69BF">
        <w:t xml:space="preserve"> </w:t>
      </w:r>
      <w:r w:rsidR="00AD69BF">
        <w:fldChar w:fldCharType="begin"/>
      </w:r>
      <w:r w:rsidR="00AD69BF">
        <w:instrText xml:space="preserve"> REF _Ref68096477 \r \h </w:instrText>
      </w:r>
      <w:r w:rsidR="00AD69BF">
        <w:fldChar w:fldCharType="separate"/>
      </w:r>
      <w:r w:rsidR="008D659B">
        <w:t>1.2</w:t>
      </w:r>
      <w:r w:rsidR="00AD69BF">
        <w:fldChar w:fldCharType="end"/>
      </w:r>
      <w:r w:rsidRPr="00E86E45">
        <w:t>); outlines information to assist in identifying the ecological community and important occurrences of it (section</w:t>
      </w:r>
      <w:r w:rsidR="00016C4F">
        <w:t xml:space="preserve"> </w:t>
      </w:r>
      <w:r w:rsidR="00016C4F">
        <w:fldChar w:fldCharType="begin"/>
      </w:r>
      <w:r w:rsidR="00016C4F">
        <w:instrText xml:space="preserve"> REF _Ref90294234 \r \h </w:instrText>
      </w:r>
      <w:r w:rsidR="00016C4F">
        <w:fldChar w:fldCharType="separate"/>
      </w:r>
      <w:r w:rsidR="008D659B">
        <w:t>2</w:t>
      </w:r>
      <w:r w:rsidR="00016C4F">
        <w:fldChar w:fldCharType="end"/>
      </w:r>
      <w:r w:rsidRPr="00E86E45">
        <w:t>); and describes its cultural significance (section</w:t>
      </w:r>
      <w:r w:rsidR="00AD69BF">
        <w:t xml:space="preserve"> </w:t>
      </w:r>
      <w:r w:rsidR="00AD69BF">
        <w:fldChar w:fldCharType="begin"/>
      </w:r>
      <w:r w:rsidR="00AD69BF">
        <w:instrText xml:space="preserve"> REF _Ref86650967 \r \h </w:instrText>
      </w:r>
      <w:r w:rsidR="00AD69BF">
        <w:fldChar w:fldCharType="separate"/>
      </w:r>
      <w:r w:rsidR="008D659B">
        <w:t>3</w:t>
      </w:r>
      <w:r w:rsidR="00AD69BF">
        <w:fldChar w:fldCharType="end"/>
      </w:r>
      <w:r w:rsidRPr="00E86E45">
        <w:t xml:space="preserve">). </w:t>
      </w:r>
    </w:p>
    <w:p w14:paraId="4C618B90" w14:textId="600E6D84" w:rsidR="00EC7EA9" w:rsidRPr="001E6169" w:rsidRDefault="00EC7EA9" w:rsidP="00EC7EA9">
      <w:r w:rsidRPr="00E86E45">
        <w:t xml:space="preserve">In line with the requirements of section 266B of the EPBC Act, it sets out the grounds on which the ecological community is eligible to be listed as threatened (section </w:t>
      </w:r>
      <w:r w:rsidRPr="00E86E45">
        <w:fldChar w:fldCharType="begin"/>
      </w:r>
      <w:r w:rsidRPr="00E86E45">
        <w:instrText xml:space="preserve"> REF _Ref68097549 \r \h </w:instrText>
      </w:r>
      <w:r>
        <w:instrText xml:space="preserve"> \* MERGEFORMAT </w:instrText>
      </w:r>
      <w:r w:rsidRPr="00E86E45">
        <w:fldChar w:fldCharType="separate"/>
      </w:r>
      <w:r w:rsidR="008D659B">
        <w:t>6</w:t>
      </w:r>
      <w:r w:rsidRPr="00E86E45">
        <w:fldChar w:fldCharType="end"/>
      </w:r>
      <w:r w:rsidRPr="00E86E45">
        <w:t>); outlines the main factors that cause it to be eligible for listing (</w:t>
      </w:r>
      <w:r w:rsidR="00AD69BF">
        <w:t xml:space="preserve">section </w:t>
      </w:r>
      <w:r w:rsidR="00AD69BF">
        <w:fldChar w:fldCharType="begin"/>
      </w:r>
      <w:r w:rsidR="00AD69BF">
        <w:instrText xml:space="preserve"> REF _Ref86513658 \r \h </w:instrText>
      </w:r>
      <w:r w:rsidR="00AD69BF">
        <w:fldChar w:fldCharType="separate"/>
      </w:r>
      <w:r w:rsidR="008D659B">
        <w:t>4</w:t>
      </w:r>
      <w:r w:rsidR="00AD69BF">
        <w:fldChar w:fldCharType="end"/>
      </w:r>
      <w:r w:rsidRPr="00E86E45">
        <w:t xml:space="preserve">); and provides information about what could appropriately be done to stop its decline </w:t>
      </w:r>
      <w:r w:rsidR="00B945CD">
        <w:t>and/</w:t>
      </w:r>
      <w:r w:rsidRPr="00E86E45">
        <w:t xml:space="preserve">or support its recovery (section </w:t>
      </w:r>
      <w:r w:rsidRPr="00E86E45">
        <w:fldChar w:fldCharType="begin"/>
      </w:r>
      <w:r w:rsidRPr="00E86E45">
        <w:instrText xml:space="preserve"> REF _Ref39071525 \r \h </w:instrText>
      </w:r>
      <w:r>
        <w:instrText xml:space="preserve"> \* MERGEFORMAT </w:instrText>
      </w:r>
      <w:r w:rsidRPr="00E86E45">
        <w:fldChar w:fldCharType="separate"/>
      </w:r>
      <w:r w:rsidR="008D659B">
        <w:t>5</w:t>
      </w:r>
      <w:r w:rsidRPr="00E86E45">
        <w:fldChar w:fldCharType="end"/>
      </w:r>
      <w:r w:rsidRPr="001E6169">
        <w:t>).</w:t>
      </w:r>
    </w:p>
    <w:p w14:paraId="15C0303F" w14:textId="49B44BD2" w:rsidR="00126438" w:rsidRPr="00126438" w:rsidRDefault="00126438" w:rsidP="003C6B88">
      <w:pPr>
        <w:keepNext/>
        <w:tabs>
          <w:tab w:val="left" w:pos="5820"/>
        </w:tabs>
        <w:rPr>
          <w:b/>
        </w:rPr>
      </w:pPr>
      <w:r w:rsidRPr="00126438">
        <w:rPr>
          <w:b/>
        </w:rPr>
        <w:t>CONTENTS</w:t>
      </w:r>
      <w:r w:rsidR="003C6B88">
        <w:rPr>
          <w:b/>
        </w:rPr>
        <w:tab/>
      </w:r>
    </w:p>
    <w:p w14:paraId="0BAEBF26" w14:textId="2DB3ED83" w:rsidR="00016C4F" w:rsidRDefault="00526711">
      <w:pPr>
        <w:pStyle w:val="TOC1"/>
        <w:rPr>
          <w:rFonts w:asciiTheme="minorHAnsi" w:eastAsiaTheme="minorEastAsia" w:hAnsiTheme="minorHAnsi" w:cstheme="minorBidi"/>
          <w:noProof/>
          <w:sz w:val="22"/>
          <w:szCs w:val="22"/>
          <w:lang w:eastAsia="en-AU"/>
        </w:rPr>
      </w:pPr>
      <w:r w:rsidRPr="00496226">
        <w:rPr>
          <w:sz w:val="22"/>
        </w:rPr>
        <w:fldChar w:fldCharType="begin"/>
      </w:r>
      <w:r w:rsidR="00453C27" w:rsidRPr="00496226">
        <w:rPr>
          <w:sz w:val="22"/>
        </w:rPr>
        <w:instrText xml:space="preserve"> TOC \o "1-1" \h \z \t "Heading 2,2" </w:instrText>
      </w:r>
      <w:r w:rsidRPr="00496226">
        <w:rPr>
          <w:sz w:val="22"/>
        </w:rPr>
        <w:fldChar w:fldCharType="separate"/>
      </w:r>
      <w:hyperlink w:anchor="_Toc90293664" w:history="1">
        <w:r w:rsidR="00016C4F" w:rsidRPr="00136047">
          <w:rPr>
            <w:rStyle w:val="Hyperlink"/>
            <w:rFonts w:eastAsiaTheme="majorEastAsia"/>
            <w:noProof/>
          </w:rPr>
          <w:t>1</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Ecological community name and description</w:t>
        </w:r>
        <w:r w:rsidR="00016C4F">
          <w:rPr>
            <w:noProof/>
            <w:webHidden/>
          </w:rPr>
          <w:tab/>
        </w:r>
        <w:r w:rsidR="00016C4F">
          <w:rPr>
            <w:noProof/>
            <w:webHidden/>
          </w:rPr>
          <w:fldChar w:fldCharType="begin"/>
        </w:r>
        <w:r w:rsidR="00016C4F">
          <w:rPr>
            <w:noProof/>
            <w:webHidden/>
          </w:rPr>
          <w:instrText xml:space="preserve"> PAGEREF _Toc90293664 \h </w:instrText>
        </w:r>
        <w:r w:rsidR="00016C4F">
          <w:rPr>
            <w:noProof/>
            <w:webHidden/>
          </w:rPr>
        </w:r>
        <w:r w:rsidR="00016C4F">
          <w:rPr>
            <w:noProof/>
            <w:webHidden/>
          </w:rPr>
          <w:fldChar w:fldCharType="separate"/>
        </w:r>
        <w:r w:rsidR="00016C4F">
          <w:rPr>
            <w:noProof/>
            <w:webHidden/>
          </w:rPr>
          <w:t>3</w:t>
        </w:r>
        <w:r w:rsidR="00016C4F">
          <w:rPr>
            <w:noProof/>
            <w:webHidden/>
          </w:rPr>
          <w:fldChar w:fldCharType="end"/>
        </w:r>
      </w:hyperlink>
    </w:p>
    <w:p w14:paraId="49E7BDA4" w14:textId="0222AD12"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65" w:history="1">
        <w:r w:rsidR="00016C4F" w:rsidRPr="00136047">
          <w:rPr>
            <w:rStyle w:val="Hyperlink"/>
            <w:rFonts w:eastAsiaTheme="majorEastAsia"/>
            <w:noProof/>
          </w:rPr>
          <w:t>1.1</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Name</w:t>
        </w:r>
        <w:r w:rsidR="00016C4F">
          <w:rPr>
            <w:noProof/>
            <w:webHidden/>
          </w:rPr>
          <w:tab/>
        </w:r>
        <w:r w:rsidR="00016C4F">
          <w:rPr>
            <w:noProof/>
            <w:webHidden/>
          </w:rPr>
          <w:fldChar w:fldCharType="begin"/>
        </w:r>
        <w:r w:rsidR="00016C4F">
          <w:rPr>
            <w:noProof/>
            <w:webHidden/>
          </w:rPr>
          <w:instrText xml:space="preserve"> PAGEREF _Toc90293665 \h </w:instrText>
        </w:r>
        <w:r w:rsidR="00016C4F">
          <w:rPr>
            <w:noProof/>
            <w:webHidden/>
          </w:rPr>
        </w:r>
        <w:r w:rsidR="00016C4F">
          <w:rPr>
            <w:noProof/>
            <w:webHidden/>
          </w:rPr>
          <w:fldChar w:fldCharType="separate"/>
        </w:r>
        <w:r w:rsidR="00016C4F">
          <w:rPr>
            <w:noProof/>
            <w:webHidden/>
          </w:rPr>
          <w:t>3</w:t>
        </w:r>
        <w:r w:rsidR="00016C4F">
          <w:rPr>
            <w:noProof/>
            <w:webHidden/>
          </w:rPr>
          <w:fldChar w:fldCharType="end"/>
        </w:r>
      </w:hyperlink>
    </w:p>
    <w:p w14:paraId="5A631631" w14:textId="389E7208"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66" w:history="1">
        <w:r w:rsidR="00016C4F" w:rsidRPr="00136047">
          <w:rPr>
            <w:rStyle w:val="Hyperlink"/>
            <w:rFonts w:eastAsiaTheme="majorEastAsia"/>
            <w:noProof/>
          </w:rPr>
          <w:t>1.2</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Description of the ecological community and the area it inhabits</w:t>
        </w:r>
        <w:r w:rsidR="00016C4F">
          <w:rPr>
            <w:noProof/>
            <w:webHidden/>
          </w:rPr>
          <w:tab/>
        </w:r>
        <w:r w:rsidR="00016C4F">
          <w:rPr>
            <w:noProof/>
            <w:webHidden/>
          </w:rPr>
          <w:fldChar w:fldCharType="begin"/>
        </w:r>
        <w:r w:rsidR="00016C4F">
          <w:rPr>
            <w:noProof/>
            <w:webHidden/>
          </w:rPr>
          <w:instrText xml:space="preserve"> PAGEREF _Toc90293666 \h </w:instrText>
        </w:r>
        <w:r w:rsidR="00016C4F">
          <w:rPr>
            <w:noProof/>
            <w:webHidden/>
          </w:rPr>
        </w:r>
        <w:r w:rsidR="00016C4F">
          <w:rPr>
            <w:noProof/>
            <w:webHidden/>
          </w:rPr>
          <w:fldChar w:fldCharType="separate"/>
        </w:r>
        <w:r w:rsidR="00016C4F">
          <w:rPr>
            <w:noProof/>
            <w:webHidden/>
          </w:rPr>
          <w:t>3</w:t>
        </w:r>
        <w:r w:rsidR="00016C4F">
          <w:rPr>
            <w:noProof/>
            <w:webHidden/>
          </w:rPr>
          <w:fldChar w:fldCharType="end"/>
        </w:r>
      </w:hyperlink>
    </w:p>
    <w:p w14:paraId="265738EF" w14:textId="4F3F4910" w:rsidR="00016C4F" w:rsidRDefault="007860A6">
      <w:pPr>
        <w:pStyle w:val="TOC1"/>
        <w:rPr>
          <w:rFonts w:asciiTheme="minorHAnsi" w:eastAsiaTheme="minorEastAsia" w:hAnsiTheme="minorHAnsi" w:cstheme="minorBidi"/>
          <w:noProof/>
          <w:sz w:val="22"/>
          <w:szCs w:val="22"/>
          <w:lang w:eastAsia="en-AU"/>
        </w:rPr>
      </w:pPr>
      <w:hyperlink w:anchor="_Toc90293667" w:history="1">
        <w:r w:rsidR="00016C4F" w:rsidRPr="00136047">
          <w:rPr>
            <w:rStyle w:val="Hyperlink"/>
            <w:rFonts w:eastAsiaTheme="majorEastAsia"/>
            <w:noProof/>
          </w:rPr>
          <w:t>2</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Identifying areas of the ecological community</w:t>
        </w:r>
        <w:r w:rsidR="00016C4F">
          <w:rPr>
            <w:noProof/>
            <w:webHidden/>
          </w:rPr>
          <w:tab/>
        </w:r>
        <w:r w:rsidR="00016C4F">
          <w:rPr>
            <w:noProof/>
            <w:webHidden/>
          </w:rPr>
          <w:fldChar w:fldCharType="begin"/>
        </w:r>
        <w:r w:rsidR="00016C4F">
          <w:rPr>
            <w:noProof/>
            <w:webHidden/>
          </w:rPr>
          <w:instrText xml:space="preserve"> PAGEREF _Toc90293667 \h </w:instrText>
        </w:r>
        <w:r w:rsidR="00016C4F">
          <w:rPr>
            <w:noProof/>
            <w:webHidden/>
          </w:rPr>
        </w:r>
        <w:r w:rsidR="00016C4F">
          <w:rPr>
            <w:noProof/>
            <w:webHidden/>
          </w:rPr>
          <w:fldChar w:fldCharType="separate"/>
        </w:r>
        <w:r w:rsidR="00016C4F">
          <w:rPr>
            <w:noProof/>
            <w:webHidden/>
          </w:rPr>
          <w:t>8</w:t>
        </w:r>
        <w:r w:rsidR="00016C4F">
          <w:rPr>
            <w:noProof/>
            <w:webHidden/>
          </w:rPr>
          <w:fldChar w:fldCharType="end"/>
        </w:r>
      </w:hyperlink>
    </w:p>
    <w:p w14:paraId="7B2FE836" w14:textId="2E2389EC"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68" w:history="1">
        <w:r w:rsidR="00016C4F" w:rsidRPr="00136047">
          <w:rPr>
            <w:rStyle w:val="Hyperlink"/>
            <w:rFonts w:eastAsiaTheme="minorHAnsi"/>
            <w:noProof/>
          </w:rPr>
          <w:t>2.1</w:t>
        </w:r>
        <w:r w:rsidR="00016C4F">
          <w:rPr>
            <w:rFonts w:asciiTheme="minorHAnsi" w:eastAsiaTheme="minorEastAsia" w:hAnsiTheme="minorHAnsi" w:cstheme="minorBidi"/>
            <w:noProof/>
            <w:sz w:val="22"/>
            <w:szCs w:val="22"/>
            <w:lang w:eastAsia="en-AU"/>
          </w:rPr>
          <w:tab/>
        </w:r>
        <w:r w:rsidR="00016C4F" w:rsidRPr="00136047">
          <w:rPr>
            <w:rStyle w:val="Hyperlink"/>
            <w:rFonts w:eastAsiaTheme="minorHAnsi"/>
            <w:noProof/>
          </w:rPr>
          <w:t>Key diagnostic characteristics</w:t>
        </w:r>
        <w:r w:rsidR="00016C4F">
          <w:rPr>
            <w:noProof/>
            <w:webHidden/>
          </w:rPr>
          <w:tab/>
        </w:r>
        <w:r w:rsidR="00016C4F">
          <w:rPr>
            <w:noProof/>
            <w:webHidden/>
          </w:rPr>
          <w:fldChar w:fldCharType="begin"/>
        </w:r>
        <w:r w:rsidR="00016C4F">
          <w:rPr>
            <w:noProof/>
            <w:webHidden/>
          </w:rPr>
          <w:instrText xml:space="preserve"> PAGEREF _Toc90293668 \h </w:instrText>
        </w:r>
        <w:r w:rsidR="00016C4F">
          <w:rPr>
            <w:noProof/>
            <w:webHidden/>
          </w:rPr>
        </w:r>
        <w:r w:rsidR="00016C4F">
          <w:rPr>
            <w:noProof/>
            <w:webHidden/>
          </w:rPr>
          <w:fldChar w:fldCharType="separate"/>
        </w:r>
        <w:r w:rsidR="00016C4F">
          <w:rPr>
            <w:noProof/>
            <w:webHidden/>
          </w:rPr>
          <w:t>8</w:t>
        </w:r>
        <w:r w:rsidR="00016C4F">
          <w:rPr>
            <w:noProof/>
            <w:webHidden/>
          </w:rPr>
          <w:fldChar w:fldCharType="end"/>
        </w:r>
      </w:hyperlink>
    </w:p>
    <w:p w14:paraId="77EC5314" w14:textId="7124EFC2"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69" w:history="1">
        <w:r w:rsidR="00016C4F" w:rsidRPr="00136047">
          <w:rPr>
            <w:rStyle w:val="Hyperlink"/>
            <w:rFonts w:eastAsiaTheme="minorHAnsi"/>
            <w:noProof/>
          </w:rPr>
          <w:t>2.2</w:t>
        </w:r>
        <w:r w:rsidR="00016C4F">
          <w:rPr>
            <w:rFonts w:asciiTheme="minorHAnsi" w:eastAsiaTheme="minorEastAsia" w:hAnsiTheme="minorHAnsi" w:cstheme="minorBidi"/>
            <w:noProof/>
            <w:sz w:val="22"/>
            <w:szCs w:val="22"/>
            <w:lang w:eastAsia="en-AU"/>
          </w:rPr>
          <w:tab/>
        </w:r>
        <w:r w:rsidR="00016C4F" w:rsidRPr="00136047">
          <w:rPr>
            <w:rStyle w:val="Hyperlink"/>
            <w:rFonts w:eastAsiaTheme="minorHAnsi"/>
            <w:noProof/>
          </w:rPr>
          <w:t>Additional information to assist in identifying the ecological community</w:t>
        </w:r>
        <w:r w:rsidR="00016C4F">
          <w:rPr>
            <w:noProof/>
            <w:webHidden/>
          </w:rPr>
          <w:tab/>
        </w:r>
        <w:r w:rsidR="00016C4F">
          <w:rPr>
            <w:noProof/>
            <w:webHidden/>
          </w:rPr>
          <w:fldChar w:fldCharType="begin"/>
        </w:r>
        <w:r w:rsidR="00016C4F">
          <w:rPr>
            <w:noProof/>
            <w:webHidden/>
          </w:rPr>
          <w:instrText xml:space="preserve"> PAGEREF _Toc90293669 \h </w:instrText>
        </w:r>
        <w:r w:rsidR="00016C4F">
          <w:rPr>
            <w:noProof/>
            <w:webHidden/>
          </w:rPr>
        </w:r>
        <w:r w:rsidR="00016C4F">
          <w:rPr>
            <w:noProof/>
            <w:webHidden/>
          </w:rPr>
          <w:fldChar w:fldCharType="separate"/>
        </w:r>
        <w:r w:rsidR="00016C4F">
          <w:rPr>
            <w:noProof/>
            <w:webHidden/>
          </w:rPr>
          <w:t>10</w:t>
        </w:r>
        <w:r w:rsidR="00016C4F">
          <w:rPr>
            <w:noProof/>
            <w:webHidden/>
          </w:rPr>
          <w:fldChar w:fldCharType="end"/>
        </w:r>
      </w:hyperlink>
    </w:p>
    <w:p w14:paraId="403C2306" w14:textId="50986804"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0" w:history="1">
        <w:r w:rsidR="00016C4F" w:rsidRPr="00136047">
          <w:rPr>
            <w:rStyle w:val="Hyperlink"/>
            <w:rFonts w:eastAsiaTheme="majorEastAsia"/>
            <w:noProof/>
          </w:rPr>
          <w:t>2.3</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Condition classes, categories and thresholds</w:t>
        </w:r>
        <w:r w:rsidR="00016C4F">
          <w:rPr>
            <w:noProof/>
            <w:webHidden/>
          </w:rPr>
          <w:tab/>
        </w:r>
        <w:r w:rsidR="00016C4F">
          <w:rPr>
            <w:noProof/>
            <w:webHidden/>
          </w:rPr>
          <w:fldChar w:fldCharType="begin"/>
        </w:r>
        <w:r w:rsidR="00016C4F">
          <w:rPr>
            <w:noProof/>
            <w:webHidden/>
          </w:rPr>
          <w:instrText xml:space="preserve"> PAGEREF _Toc90293670 \h </w:instrText>
        </w:r>
        <w:r w:rsidR="00016C4F">
          <w:rPr>
            <w:noProof/>
            <w:webHidden/>
          </w:rPr>
        </w:r>
        <w:r w:rsidR="00016C4F">
          <w:rPr>
            <w:noProof/>
            <w:webHidden/>
          </w:rPr>
          <w:fldChar w:fldCharType="separate"/>
        </w:r>
        <w:r w:rsidR="00016C4F">
          <w:rPr>
            <w:noProof/>
            <w:webHidden/>
          </w:rPr>
          <w:t>13</w:t>
        </w:r>
        <w:r w:rsidR="00016C4F">
          <w:rPr>
            <w:noProof/>
            <w:webHidden/>
          </w:rPr>
          <w:fldChar w:fldCharType="end"/>
        </w:r>
      </w:hyperlink>
    </w:p>
    <w:p w14:paraId="5E18614A" w14:textId="0A517D34"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1" w:history="1">
        <w:r w:rsidR="00016C4F" w:rsidRPr="00136047">
          <w:rPr>
            <w:rStyle w:val="Hyperlink"/>
            <w:rFonts w:eastAsiaTheme="majorEastAsia"/>
            <w:noProof/>
          </w:rPr>
          <w:t>2.4</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Habitat critical to the survival of the ecological community</w:t>
        </w:r>
        <w:r w:rsidR="00016C4F">
          <w:rPr>
            <w:noProof/>
            <w:webHidden/>
          </w:rPr>
          <w:tab/>
        </w:r>
        <w:r w:rsidR="00016C4F">
          <w:rPr>
            <w:noProof/>
            <w:webHidden/>
          </w:rPr>
          <w:fldChar w:fldCharType="begin"/>
        </w:r>
        <w:r w:rsidR="00016C4F">
          <w:rPr>
            <w:noProof/>
            <w:webHidden/>
          </w:rPr>
          <w:instrText xml:space="preserve"> PAGEREF _Toc90293671 \h </w:instrText>
        </w:r>
        <w:r w:rsidR="00016C4F">
          <w:rPr>
            <w:noProof/>
            <w:webHidden/>
          </w:rPr>
        </w:r>
        <w:r w:rsidR="00016C4F">
          <w:rPr>
            <w:noProof/>
            <w:webHidden/>
          </w:rPr>
          <w:fldChar w:fldCharType="separate"/>
        </w:r>
        <w:r w:rsidR="00016C4F">
          <w:rPr>
            <w:noProof/>
            <w:webHidden/>
          </w:rPr>
          <w:t>15</w:t>
        </w:r>
        <w:r w:rsidR="00016C4F">
          <w:rPr>
            <w:noProof/>
            <w:webHidden/>
          </w:rPr>
          <w:fldChar w:fldCharType="end"/>
        </w:r>
      </w:hyperlink>
    </w:p>
    <w:p w14:paraId="685931FE" w14:textId="4B42E30E"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2" w:history="1">
        <w:r w:rsidR="00016C4F" w:rsidRPr="00136047">
          <w:rPr>
            <w:rStyle w:val="Hyperlink"/>
            <w:rFonts w:eastAsiaTheme="majorEastAsia"/>
            <w:noProof/>
          </w:rPr>
          <w:t>2.5</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Areas of high value - surrounding environment and landscape context</w:t>
        </w:r>
        <w:r w:rsidR="00016C4F">
          <w:rPr>
            <w:noProof/>
            <w:webHidden/>
          </w:rPr>
          <w:tab/>
        </w:r>
        <w:r w:rsidR="00016C4F">
          <w:rPr>
            <w:noProof/>
            <w:webHidden/>
          </w:rPr>
          <w:fldChar w:fldCharType="begin"/>
        </w:r>
        <w:r w:rsidR="00016C4F">
          <w:rPr>
            <w:noProof/>
            <w:webHidden/>
          </w:rPr>
          <w:instrText xml:space="preserve"> PAGEREF _Toc90293672 \h </w:instrText>
        </w:r>
        <w:r w:rsidR="00016C4F">
          <w:rPr>
            <w:noProof/>
            <w:webHidden/>
          </w:rPr>
        </w:r>
        <w:r w:rsidR="00016C4F">
          <w:rPr>
            <w:noProof/>
            <w:webHidden/>
          </w:rPr>
          <w:fldChar w:fldCharType="separate"/>
        </w:r>
        <w:r w:rsidR="00016C4F">
          <w:rPr>
            <w:noProof/>
            <w:webHidden/>
          </w:rPr>
          <w:t>16</w:t>
        </w:r>
        <w:r w:rsidR="00016C4F">
          <w:rPr>
            <w:noProof/>
            <w:webHidden/>
          </w:rPr>
          <w:fldChar w:fldCharType="end"/>
        </w:r>
      </w:hyperlink>
    </w:p>
    <w:p w14:paraId="40DFBC82" w14:textId="01FD9845" w:rsidR="00016C4F" w:rsidRDefault="007860A6">
      <w:pPr>
        <w:pStyle w:val="TOC1"/>
        <w:rPr>
          <w:rFonts w:asciiTheme="minorHAnsi" w:eastAsiaTheme="minorEastAsia" w:hAnsiTheme="minorHAnsi" w:cstheme="minorBidi"/>
          <w:noProof/>
          <w:sz w:val="22"/>
          <w:szCs w:val="22"/>
          <w:lang w:eastAsia="en-AU"/>
        </w:rPr>
      </w:pPr>
      <w:hyperlink w:anchor="_Toc90293673" w:history="1">
        <w:r w:rsidR="00016C4F" w:rsidRPr="00136047">
          <w:rPr>
            <w:rStyle w:val="Hyperlink"/>
            <w:rFonts w:eastAsiaTheme="minorHAnsi"/>
            <w:noProof/>
          </w:rPr>
          <w:t>3</w:t>
        </w:r>
        <w:r w:rsidR="00016C4F">
          <w:rPr>
            <w:rFonts w:asciiTheme="minorHAnsi" w:eastAsiaTheme="minorEastAsia" w:hAnsiTheme="minorHAnsi" w:cstheme="minorBidi"/>
            <w:noProof/>
            <w:sz w:val="22"/>
            <w:szCs w:val="22"/>
            <w:lang w:eastAsia="en-AU"/>
          </w:rPr>
          <w:tab/>
        </w:r>
        <w:r w:rsidR="00016C4F" w:rsidRPr="00136047">
          <w:rPr>
            <w:rStyle w:val="Hyperlink"/>
            <w:rFonts w:eastAsiaTheme="minorHAnsi"/>
            <w:noProof/>
          </w:rPr>
          <w:t>Cultural significance</w:t>
        </w:r>
        <w:r w:rsidR="00016C4F">
          <w:rPr>
            <w:noProof/>
            <w:webHidden/>
          </w:rPr>
          <w:tab/>
        </w:r>
        <w:r w:rsidR="00016C4F">
          <w:rPr>
            <w:noProof/>
            <w:webHidden/>
          </w:rPr>
          <w:fldChar w:fldCharType="begin"/>
        </w:r>
        <w:r w:rsidR="00016C4F">
          <w:rPr>
            <w:noProof/>
            <w:webHidden/>
          </w:rPr>
          <w:instrText xml:space="preserve"> PAGEREF _Toc90293673 \h </w:instrText>
        </w:r>
        <w:r w:rsidR="00016C4F">
          <w:rPr>
            <w:noProof/>
            <w:webHidden/>
          </w:rPr>
        </w:r>
        <w:r w:rsidR="00016C4F">
          <w:rPr>
            <w:noProof/>
            <w:webHidden/>
          </w:rPr>
          <w:fldChar w:fldCharType="separate"/>
        </w:r>
        <w:r w:rsidR="00016C4F">
          <w:rPr>
            <w:noProof/>
            <w:webHidden/>
          </w:rPr>
          <w:t>18</w:t>
        </w:r>
        <w:r w:rsidR="00016C4F">
          <w:rPr>
            <w:noProof/>
            <w:webHidden/>
          </w:rPr>
          <w:fldChar w:fldCharType="end"/>
        </w:r>
      </w:hyperlink>
    </w:p>
    <w:p w14:paraId="624F9BE5" w14:textId="0FCF7272" w:rsidR="00016C4F" w:rsidRDefault="007860A6">
      <w:pPr>
        <w:pStyle w:val="TOC1"/>
        <w:rPr>
          <w:rFonts w:asciiTheme="minorHAnsi" w:eastAsiaTheme="minorEastAsia" w:hAnsiTheme="minorHAnsi" w:cstheme="minorBidi"/>
          <w:noProof/>
          <w:sz w:val="22"/>
          <w:szCs w:val="22"/>
          <w:lang w:eastAsia="en-AU"/>
        </w:rPr>
      </w:pPr>
      <w:hyperlink w:anchor="_Toc90293674" w:history="1">
        <w:r w:rsidR="00016C4F" w:rsidRPr="00136047">
          <w:rPr>
            <w:rStyle w:val="Hyperlink"/>
            <w:rFonts w:eastAsiaTheme="minorHAnsi"/>
            <w:noProof/>
          </w:rPr>
          <w:t>4</w:t>
        </w:r>
        <w:r w:rsidR="00016C4F">
          <w:rPr>
            <w:rFonts w:asciiTheme="minorHAnsi" w:eastAsiaTheme="minorEastAsia" w:hAnsiTheme="minorHAnsi" w:cstheme="minorBidi"/>
            <w:noProof/>
            <w:sz w:val="22"/>
            <w:szCs w:val="22"/>
            <w:lang w:eastAsia="en-AU"/>
          </w:rPr>
          <w:tab/>
        </w:r>
        <w:r w:rsidR="00016C4F" w:rsidRPr="00136047">
          <w:rPr>
            <w:rStyle w:val="Hyperlink"/>
            <w:rFonts w:eastAsiaTheme="minorHAnsi"/>
            <w:noProof/>
          </w:rPr>
          <w:t>Threats</w:t>
        </w:r>
        <w:r w:rsidR="00016C4F">
          <w:rPr>
            <w:noProof/>
            <w:webHidden/>
          </w:rPr>
          <w:tab/>
        </w:r>
        <w:r w:rsidR="00016C4F">
          <w:rPr>
            <w:noProof/>
            <w:webHidden/>
          </w:rPr>
          <w:fldChar w:fldCharType="begin"/>
        </w:r>
        <w:r w:rsidR="00016C4F">
          <w:rPr>
            <w:noProof/>
            <w:webHidden/>
          </w:rPr>
          <w:instrText xml:space="preserve"> PAGEREF _Toc90293674 \h </w:instrText>
        </w:r>
        <w:r w:rsidR="00016C4F">
          <w:rPr>
            <w:noProof/>
            <w:webHidden/>
          </w:rPr>
        </w:r>
        <w:r w:rsidR="00016C4F">
          <w:rPr>
            <w:noProof/>
            <w:webHidden/>
          </w:rPr>
          <w:fldChar w:fldCharType="separate"/>
        </w:r>
        <w:r w:rsidR="00016C4F">
          <w:rPr>
            <w:noProof/>
            <w:webHidden/>
          </w:rPr>
          <w:t>19</w:t>
        </w:r>
        <w:r w:rsidR="00016C4F">
          <w:rPr>
            <w:noProof/>
            <w:webHidden/>
          </w:rPr>
          <w:fldChar w:fldCharType="end"/>
        </w:r>
      </w:hyperlink>
    </w:p>
    <w:p w14:paraId="231C83C6" w14:textId="0A5E4564"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5" w:history="1">
        <w:r w:rsidR="00016C4F" w:rsidRPr="00136047">
          <w:rPr>
            <w:rStyle w:val="Hyperlink"/>
            <w:rFonts w:eastAsiaTheme="majorEastAsia"/>
            <w:noProof/>
          </w:rPr>
          <w:t>4.1</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Threat table</w:t>
        </w:r>
        <w:r w:rsidR="00016C4F">
          <w:rPr>
            <w:noProof/>
            <w:webHidden/>
          </w:rPr>
          <w:tab/>
        </w:r>
        <w:r w:rsidR="00016C4F">
          <w:rPr>
            <w:noProof/>
            <w:webHidden/>
          </w:rPr>
          <w:fldChar w:fldCharType="begin"/>
        </w:r>
        <w:r w:rsidR="00016C4F">
          <w:rPr>
            <w:noProof/>
            <w:webHidden/>
          </w:rPr>
          <w:instrText xml:space="preserve"> PAGEREF _Toc90293675 \h </w:instrText>
        </w:r>
        <w:r w:rsidR="00016C4F">
          <w:rPr>
            <w:noProof/>
            <w:webHidden/>
          </w:rPr>
        </w:r>
        <w:r w:rsidR="00016C4F">
          <w:rPr>
            <w:noProof/>
            <w:webHidden/>
          </w:rPr>
          <w:fldChar w:fldCharType="separate"/>
        </w:r>
        <w:r w:rsidR="00016C4F">
          <w:rPr>
            <w:noProof/>
            <w:webHidden/>
          </w:rPr>
          <w:t>19</w:t>
        </w:r>
        <w:r w:rsidR="00016C4F">
          <w:rPr>
            <w:noProof/>
            <w:webHidden/>
          </w:rPr>
          <w:fldChar w:fldCharType="end"/>
        </w:r>
      </w:hyperlink>
    </w:p>
    <w:p w14:paraId="17F805C5" w14:textId="532A3EA6" w:rsidR="00016C4F" w:rsidRDefault="007860A6">
      <w:pPr>
        <w:pStyle w:val="TOC1"/>
        <w:rPr>
          <w:rFonts w:asciiTheme="minorHAnsi" w:eastAsiaTheme="minorEastAsia" w:hAnsiTheme="minorHAnsi" w:cstheme="minorBidi"/>
          <w:noProof/>
          <w:sz w:val="22"/>
          <w:szCs w:val="22"/>
          <w:lang w:eastAsia="en-AU"/>
        </w:rPr>
      </w:pPr>
      <w:hyperlink w:anchor="_Toc90293676" w:history="1">
        <w:r w:rsidR="00016C4F" w:rsidRPr="00136047">
          <w:rPr>
            <w:rStyle w:val="Hyperlink"/>
            <w:rFonts w:eastAsiaTheme="majorEastAsia"/>
            <w:noProof/>
          </w:rPr>
          <w:t>5</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Conservation of the ecological community</w:t>
        </w:r>
        <w:r w:rsidR="00016C4F">
          <w:rPr>
            <w:noProof/>
            <w:webHidden/>
          </w:rPr>
          <w:tab/>
        </w:r>
        <w:r w:rsidR="00016C4F">
          <w:rPr>
            <w:noProof/>
            <w:webHidden/>
          </w:rPr>
          <w:fldChar w:fldCharType="begin"/>
        </w:r>
        <w:r w:rsidR="00016C4F">
          <w:rPr>
            <w:noProof/>
            <w:webHidden/>
          </w:rPr>
          <w:instrText xml:space="preserve"> PAGEREF _Toc90293676 \h </w:instrText>
        </w:r>
        <w:r w:rsidR="00016C4F">
          <w:rPr>
            <w:noProof/>
            <w:webHidden/>
          </w:rPr>
        </w:r>
        <w:r w:rsidR="00016C4F">
          <w:rPr>
            <w:noProof/>
            <w:webHidden/>
          </w:rPr>
          <w:fldChar w:fldCharType="separate"/>
        </w:r>
        <w:r w:rsidR="00016C4F">
          <w:rPr>
            <w:noProof/>
            <w:webHidden/>
          </w:rPr>
          <w:t>23</w:t>
        </w:r>
        <w:r w:rsidR="00016C4F">
          <w:rPr>
            <w:noProof/>
            <w:webHidden/>
          </w:rPr>
          <w:fldChar w:fldCharType="end"/>
        </w:r>
      </w:hyperlink>
    </w:p>
    <w:p w14:paraId="21020AF2" w14:textId="2383747A"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7" w:history="1">
        <w:r w:rsidR="00016C4F" w:rsidRPr="00136047">
          <w:rPr>
            <w:rStyle w:val="Hyperlink"/>
            <w:rFonts w:eastAsiaTheme="majorEastAsia"/>
            <w:noProof/>
          </w:rPr>
          <w:t>5.1</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Primary conservation objective</w:t>
        </w:r>
        <w:r w:rsidR="00016C4F">
          <w:rPr>
            <w:noProof/>
            <w:webHidden/>
          </w:rPr>
          <w:tab/>
        </w:r>
        <w:r w:rsidR="00016C4F">
          <w:rPr>
            <w:noProof/>
            <w:webHidden/>
          </w:rPr>
          <w:fldChar w:fldCharType="begin"/>
        </w:r>
        <w:r w:rsidR="00016C4F">
          <w:rPr>
            <w:noProof/>
            <w:webHidden/>
          </w:rPr>
          <w:instrText xml:space="preserve"> PAGEREF _Toc90293677 \h </w:instrText>
        </w:r>
        <w:r w:rsidR="00016C4F">
          <w:rPr>
            <w:noProof/>
            <w:webHidden/>
          </w:rPr>
        </w:r>
        <w:r w:rsidR="00016C4F">
          <w:rPr>
            <w:noProof/>
            <w:webHidden/>
          </w:rPr>
          <w:fldChar w:fldCharType="separate"/>
        </w:r>
        <w:r w:rsidR="00016C4F">
          <w:rPr>
            <w:noProof/>
            <w:webHidden/>
          </w:rPr>
          <w:t>23</w:t>
        </w:r>
        <w:r w:rsidR="00016C4F">
          <w:rPr>
            <w:noProof/>
            <w:webHidden/>
          </w:rPr>
          <w:fldChar w:fldCharType="end"/>
        </w:r>
      </w:hyperlink>
    </w:p>
    <w:p w14:paraId="666A981D" w14:textId="08362C9E"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8" w:history="1">
        <w:r w:rsidR="00016C4F" w:rsidRPr="00136047">
          <w:rPr>
            <w:rStyle w:val="Hyperlink"/>
            <w:rFonts w:eastAsiaTheme="majorEastAsia"/>
            <w:noProof/>
          </w:rPr>
          <w:t>5.2</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Existing protection and management plans</w:t>
        </w:r>
        <w:r w:rsidR="00016C4F">
          <w:rPr>
            <w:noProof/>
            <w:webHidden/>
          </w:rPr>
          <w:tab/>
        </w:r>
        <w:r w:rsidR="00016C4F">
          <w:rPr>
            <w:noProof/>
            <w:webHidden/>
          </w:rPr>
          <w:fldChar w:fldCharType="begin"/>
        </w:r>
        <w:r w:rsidR="00016C4F">
          <w:rPr>
            <w:noProof/>
            <w:webHidden/>
          </w:rPr>
          <w:instrText xml:space="preserve"> PAGEREF _Toc90293678 \h </w:instrText>
        </w:r>
        <w:r w:rsidR="00016C4F">
          <w:rPr>
            <w:noProof/>
            <w:webHidden/>
          </w:rPr>
        </w:r>
        <w:r w:rsidR="00016C4F">
          <w:rPr>
            <w:noProof/>
            <w:webHidden/>
          </w:rPr>
          <w:fldChar w:fldCharType="separate"/>
        </w:r>
        <w:r w:rsidR="00016C4F">
          <w:rPr>
            <w:noProof/>
            <w:webHidden/>
          </w:rPr>
          <w:t>23</w:t>
        </w:r>
        <w:r w:rsidR="00016C4F">
          <w:rPr>
            <w:noProof/>
            <w:webHidden/>
          </w:rPr>
          <w:fldChar w:fldCharType="end"/>
        </w:r>
      </w:hyperlink>
    </w:p>
    <w:p w14:paraId="225A8533" w14:textId="3A143C99"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79" w:history="1">
        <w:r w:rsidR="00016C4F" w:rsidRPr="00136047">
          <w:rPr>
            <w:rStyle w:val="Hyperlink"/>
            <w:rFonts w:eastAsiaTheme="majorEastAsia"/>
            <w:noProof/>
          </w:rPr>
          <w:t>5.3</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Principles and standards for conservation</w:t>
        </w:r>
        <w:r w:rsidR="00016C4F">
          <w:rPr>
            <w:noProof/>
            <w:webHidden/>
          </w:rPr>
          <w:tab/>
        </w:r>
        <w:r w:rsidR="00016C4F">
          <w:rPr>
            <w:noProof/>
            <w:webHidden/>
          </w:rPr>
          <w:fldChar w:fldCharType="begin"/>
        </w:r>
        <w:r w:rsidR="00016C4F">
          <w:rPr>
            <w:noProof/>
            <w:webHidden/>
          </w:rPr>
          <w:instrText xml:space="preserve"> PAGEREF _Toc90293679 \h </w:instrText>
        </w:r>
        <w:r w:rsidR="00016C4F">
          <w:rPr>
            <w:noProof/>
            <w:webHidden/>
          </w:rPr>
        </w:r>
        <w:r w:rsidR="00016C4F">
          <w:rPr>
            <w:noProof/>
            <w:webHidden/>
          </w:rPr>
          <w:fldChar w:fldCharType="separate"/>
        </w:r>
        <w:r w:rsidR="00016C4F">
          <w:rPr>
            <w:noProof/>
            <w:webHidden/>
          </w:rPr>
          <w:t>24</w:t>
        </w:r>
        <w:r w:rsidR="00016C4F">
          <w:rPr>
            <w:noProof/>
            <w:webHidden/>
          </w:rPr>
          <w:fldChar w:fldCharType="end"/>
        </w:r>
      </w:hyperlink>
    </w:p>
    <w:p w14:paraId="05B4C841" w14:textId="00F5936F"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80" w:history="1">
        <w:r w:rsidR="00016C4F" w:rsidRPr="00136047">
          <w:rPr>
            <w:rStyle w:val="Hyperlink"/>
            <w:rFonts w:eastAsiaTheme="majorEastAsia"/>
            <w:noProof/>
          </w:rPr>
          <w:t>5.4</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Priority conservation and research actions</w:t>
        </w:r>
        <w:r w:rsidR="00016C4F">
          <w:rPr>
            <w:noProof/>
            <w:webHidden/>
          </w:rPr>
          <w:tab/>
        </w:r>
        <w:r w:rsidR="00016C4F">
          <w:rPr>
            <w:noProof/>
            <w:webHidden/>
          </w:rPr>
          <w:fldChar w:fldCharType="begin"/>
        </w:r>
        <w:r w:rsidR="00016C4F">
          <w:rPr>
            <w:noProof/>
            <w:webHidden/>
          </w:rPr>
          <w:instrText xml:space="preserve"> PAGEREF _Toc90293680 \h </w:instrText>
        </w:r>
        <w:r w:rsidR="00016C4F">
          <w:rPr>
            <w:noProof/>
            <w:webHidden/>
          </w:rPr>
        </w:r>
        <w:r w:rsidR="00016C4F">
          <w:rPr>
            <w:noProof/>
            <w:webHidden/>
          </w:rPr>
          <w:fldChar w:fldCharType="separate"/>
        </w:r>
        <w:r w:rsidR="00016C4F">
          <w:rPr>
            <w:noProof/>
            <w:webHidden/>
          </w:rPr>
          <w:t>25</w:t>
        </w:r>
        <w:r w:rsidR="00016C4F">
          <w:rPr>
            <w:noProof/>
            <w:webHidden/>
          </w:rPr>
          <w:fldChar w:fldCharType="end"/>
        </w:r>
      </w:hyperlink>
    </w:p>
    <w:p w14:paraId="0373071C" w14:textId="13536334" w:rsidR="00016C4F" w:rsidRDefault="007860A6">
      <w:pPr>
        <w:pStyle w:val="TOC1"/>
        <w:rPr>
          <w:rFonts w:asciiTheme="minorHAnsi" w:eastAsiaTheme="minorEastAsia" w:hAnsiTheme="minorHAnsi" w:cstheme="minorBidi"/>
          <w:noProof/>
          <w:sz w:val="22"/>
          <w:szCs w:val="22"/>
          <w:lang w:eastAsia="en-AU"/>
        </w:rPr>
      </w:pPr>
      <w:hyperlink w:anchor="_Toc90293681" w:history="1">
        <w:r w:rsidR="00016C4F" w:rsidRPr="00136047">
          <w:rPr>
            <w:rStyle w:val="Hyperlink"/>
            <w:rFonts w:eastAsiaTheme="majorEastAsia"/>
            <w:noProof/>
          </w:rPr>
          <w:t>6</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Listing assessment</w:t>
        </w:r>
        <w:r w:rsidR="00016C4F">
          <w:rPr>
            <w:noProof/>
            <w:webHidden/>
          </w:rPr>
          <w:tab/>
        </w:r>
        <w:r w:rsidR="00016C4F">
          <w:rPr>
            <w:noProof/>
            <w:webHidden/>
          </w:rPr>
          <w:fldChar w:fldCharType="begin"/>
        </w:r>
        <w:r w:rsidR="00016C4F">
          <w:rPr>
            <w:noProof/>
            <w:webHidden/>
          </w:rPr>
          <w:instrText xml:space="preserve"> PAGEREF _Toc90293681 \h </w:instrText>
        </w:r>
        <w:r w:rsidR="00016C4F">
          <w:rPr>
            <w:noProof/>
            <w:webHidden/>
          </w:rPr>
        </w:r>
        <w:r w:rsidR="00016C4F">
          <w:rPr>
            <w:noProof/>
            <w:webHidden/>
          </w:rPr>
          <w:fldChar w:fldCharType="separate"/>
        </w:r>
        <w:r w:rsidR="00016C4F">
          <w:rPr>
            <w:noProof/>
            <w:webHidden/>
          </w:rPr>
          <w:t>37</w:t>
        </w:r>
        <w:r w:rsidR="00016C4F">
          <w:rPr>
            <w:noProof/>
            <w:webHidden/>
          </w:rPr>
          <w:fldChar w:fldCharType="end"/>
        </w:r>
      </w:hyperlink>
    </w:p>
    <w:p w14:paraId="6EE47810" w14:textId="30372A9A"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82" w:history="1">
        <w:r w:rsidR="00016C4F" w:rsidRPr="00136047">
          <w:rPr>
            <w:rStyle w:val="Hyperlink"/>
            <w:rFonts w:eastAsiaTheme="majorEastAsia"/>
            <w:noProof/>
          </w:rPr>
          <w:t>6.1</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Reason for assessment</w:t>
        </w:r>
        <w:r w:rsidR="00016C4F">
          <w:rPr>
            <w:noProof/>
            <w:webHidden/>
          </w:rPr>
          <w:tab/>
        </w:r>
        <w:r w:rsidR="00016C4F">
          <w:rPr>
            <w:noProof/>
            <w:webHidden/>
          </w:rPr>
          <w:fldChar w:fldCharType="begin"/>
        </w:r>
        <w:r w:rsidR="00016C4F">
          <w:rPr>
            <w:noProof/>
            <w:webHidden/>
          </w:rPr>
          <w:instrText xml:space="preserve"> PAGEREF _Toc90293682 \h </w:instrText>
        </w:r>
        <w:r w:rsidR="00016C4F">
          <w:rPr>
            <w:noProof/>
            <w:webHidden/>
          </w:rPr>
        </w:r>
        <w:r w:rsidR="00016C4F">
          <w:rPr>
            <w:noProof/>
            <w:webHidden/>
          </w:rPr>
          <w:fldChar w:fldCharType="separate"/>
        </w:r>
        <w:r w:rsidR="00016C4F">
          <w:rPr>
            <w:noProof/>
            <w:webHidden/>
          </w:rPr>
          <w:t>37</w:t>
        </w:r>
        <w:r w:rsidR="00016C4F">
          <w:rPr>
            <w:noProof/>
            <w:webHidden/>
          </w:rPr>
          <w:fldChar w:fldCharType="end"/>
        </w:r>
      </w:hyperlink>
    </w:p>
    <w:p w14:paraId="4DDEF52C" w14:textId="03CF6CA3" w:rsidR="00016C4F" w:rsidRDefault="007860A6">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90293683" w:history="1">
        <w:r w:rsidR="00016C4F" w:rsidRPr="00136047">
          <w:rPr>
            <w:rStyle w:val="Hyperlink"/>
            <w:rFonts w:eastAsiaTheme="majorEastAsia"/>
            <w:noProof/>
          </w:rPr>
          <w:t>6.2</w:t>
        </w:r>
        <w:r w:rsidR="00016C4F">
          <w:rPr>
            <w:rFonts w:asciiTheme="minorHAnsi" w:eastAsiaTheme="minorEastAsia" w:hAnsiTheme="minorHAnsi" w:cstheme="minorBidi"/>
            <w:noProof/>
            <w:sz w:val="22"/>
            <w:szCs w:val="22"/>
            <w:lang w:eastAsia="en-AU"/>
          </w:rPr>
          <w:tab/>
        </w:r>
        <w:r w:rsidR="00016C4F" w:rsidRPr="00136047">
          <w:rPr>
            <w:rStyle w:val="Hyperlink"/>
            <w:rFonts w:eastAsiaTheme="majorEastAsia"/>
            <w:noProof/>
          </w:rPr>
          <w:t>Eligibility for listing</w:t>
        </w:r>
        <w:r w:rsidR="00016C4F">
          <w:rPr>
            <w:noProof/>
            <w:webHidden/>
          </w:rPr>
          <w:tab/>
        </w:r>
        <w:r w:rsidR="00016C4F">
          <w:rPr>
            <w:noProof/>
            <w:webHidden/>
          </w:rPr>
          <w:fldChar w:fldCharType="begin"/>
        </w:r>
        <w:r w:rsidR="00016C4F">
          <w:rPr>
            <w:noProof/>
            <w:webHidden/>
          </w:rPr>
          <w:instrText xml:space="preserve"> PAGEREF _Toc90293683 \h </w:instrText>
        </w:r>
        <w:r w:rsidR="00016C4F">
          <w:rPr>
            <w:noProof/>
            <w:webHidden/>
          </w:rPr>
        </w:r>
        <w:r w:rsidR="00016C4F">
          <w:rPr>
            <w:noProof/>
            <w:webHidden/>
          </w:rPr>
          <w:fldChar w:fldCharType="separate"/>
        </w:r>
        <w:r w:rsidR="00016C4F">
          <w:rPr>
            <w:noProof/>
            <w:webHidden/>
          </w:rPr>
          <w:t>37</w:t>
        </w:r>
        <w:r w:rsidR="00016C4F">
          <w:rPr>
            <w:noProof/>
            <w:webHidden/>
          </w:rPr>
          <w:fldChar w:fldCharType="end"/>
        </w:r>
      </w:hyperlink>
    </w:p>
    <w:p w14:paraId="7D708075" w14:textId="48490D11" w:rsidR="00016C4F" w:rsidRDefault="007860A6">
      <w:pPr>
        <w:pStyle w:val="TOC1"/>
        <w:rPr>
          <w:rFonts w:asciiTheme="minorHAnsi" w:eastAsiaTheme="minorEastAsia" w:hAnsiTheme="minorHAnsi" w:cstheme="minorBidi"/>
          <w:noProof/>
          <w:sz w:val="22"/>
          <w:szCs w:val="22"/>
          <w:lang w:eastAsia="en-AU"/>
        </w:rPr>
      </w:pPr>
      <w:hyperlink w:anchor="_Toc90293684" w:history="1">
        <w:r w:rsidR="00016C4F" w:rsidRPr="00136047">
          <w:rPr>
            <w:rStyle w:val="Hyperlink"/>
            <w:rFonts w:eastAsiaTheme="majorEastAsia"/>
            <w:noProof/>
          </w:rPr>
          <w:t>Appendix A - Species lists</w:t>
        </w:r>
        <w:r w:rsidR="00016C4F">
          <w:rPr>
            <w:noProof/>
            <w:webHidden/>
          </w:rPr>
          <w:tab/>
        </w:r>
        <w:r w:rsidR="00016C4F">
          <w:rPr>
            <w:noProof/>
            <w:webHidden/>
          </w:rPr>
          <w:fldChar w:fldCharType="begin"/>
        </w:r>
        <w:r w:rsidR="00016C4F">
          <w:rPr>
            <w:noProof/>
            <w:webHidden/>
          </w:rPr>
          <w:instrText xml:space="preserve"> PAGEREF _Toc90293684 \h </w:instrText>
        </w:r>
        <w:r w:rsidR="00016C4F">
          <w:rPr>
            <w:noProof/>
            <w:webHidden/>
          </w:rPr>
        </w:r>
        <w:r w:rsidR="00016C4F">
          <w:rPr>
            <w:noProof/>
            <w:webHidden/>
          </w:rPr>
          <w:fldChar w:fldCharType="separate"/>
        </w:r>
        <w:r w:rsidR="00016C4F">
          <w:rPr>
            <w:noProof/>
            <w:webHidden/>
          </w:rPr>
          <w:t>45</w:t>
        </w:r>
        <w:r w:rsidR="00016C4F">
          <w:rPr>
            <w:noProof/>
            <w:webHidden/>
          </w:rPr>
          <w:fldChar w:fldCharType="end"/>
        </w:r>
      </w:hyperlink>
    </w:p>
    <w:p w14:paraId="5FFD02C9" w14:textId="37F7AAB8" w:rsidR="00016C4F" w:rsidRDefault="007860A6">
      <w:pPr>
        <w:pStyle w:val="TOC1"/>
        <w:rPr>
          <w:rFonts w:asciiTheme="minorHAnsi" w:eastAsiaTheme="minorEastAsia" w:hAnsiTheme="minorHAnsi" w:cstheme="minorBidi"/>
          <w:noProof/>
          <w:sz w:val="22"/>
          <w:szCs w:val="22"/>
          <w:lang w:eastAsia="en-AU"/>
        </w:rPr>
      </w:pPr>
      <w:hyperlink w:anchor="_Toc90293685" w:history="1">
        <w:r w:rsidR="00016C4F" w:rsidRPr="00136047">
          <w:rPr>
            <w:rStyle w:val="Hyperlink"/>
            <w:rFonts w:eastAsiaTheme="majorEastAsia"/>
            <w:noProof/>
          </w:rPr>
          <w:t>Appendix B - Relationship to other vegetation classification and mapping systems</w:t>
        </w:r>
        <w:r w:rsidR="00016C4F">
          <w:rPr>
            <w:noProof/>
            <w:webHidden/>
          </w:rPr>
          <w:tab/>
        </w:r>
        <w:r w:rsidR="00016C4F">
          <w:rPr>
            <w:noProof/>
            <w:webHidden/>
          </w:rPr>
          <w:fldChar w:fldCharType="begin"/>
        </w:r>
        <w:r w:rsidR="00016C4F">
          <w:rPr>
            <w:noProof/>
            <w:webHidden/>
          </w:rPr>
          <w:instrText xml:space="preserve"> PAGEREF _Toc90293685 \h </w:instrText>
        </w:r>
        <w:r w:rsidR="00016C4F">
          <w:rPr>
            <w:noProof/>
            <w:webHidden/>
          </w:rPr>
        </w:r>
        <w:r w:rsidR="00016C4F">
          <w:rPr>
            <w:noProof/>
            <w:webHidden/>
          </w:rPr>
          <w:fldChar w:fldCharType="separate"/>
        </w:r>
        <w:r w:rsidR="00016C4F">
          <w:rPr>
            <w:noProof/>
            <w:webHidden/>
          </w:rPr>
          <w:t>54</w:t>
        </w:r>
        <w:r w:rsidR="00016C4F">
          <w:rPr>
            <w:noProof/>
            <w:webHidden/>
          </w:rPr>
          <w:fldChar w:fldCharType="end"/>
        </w:r>
      </w:hyperlink>
    </w:p>
    <w:p w14:paraId="0860C3A5" w14:textId="0D5AEC56" w:rsidR="00016C4F" w:rsidRDefault="007860A6">
      <w:pPr>
        <w:pStyle w:val="TOC1"/>
        <w:rPr>
          <w:rFonts w:asciiTheme="minorHAnsi" w:eastAsiaTheme="minorEastAsia" w:hAnsiTheme="minorHAnsi" w:cstheme="minorBidi"/>
          <w:noProof/>
          <w:sz w:val="22"/>
          <w:szCs w:val="22"/>
          <w:lang w:eastAsia="en-AU"/>
        </w:rPr>
      </w:pPr>
      <w:hyperlink w:anchor="_Toc90293686" w:history="1">
        <w:r w:rsidR="00016C4F" w:rsidRPr="00136047">
          <w:rPr>
            <w:rStyle w:val="Hyperlink"/>
            <w:rFonts w:eastAsiaTheme="majorEastAsia"/>
            <w:noProof/>
          </w:rPr>
          <w:t>References</w:t>
        </w:r>
        <w:r w:rsidR="00016C4F">
          <w:rPr>
            <w:noProof/>
            <w:webHidden/>
          </w:rPr>
          <w:tab/>
        </w:r>
        <w:r w:rsidR="00016C4F">
          <w:rPr>
            <w:noProof/>
            <w:webHidden/>
          </w:rPr>
          <w:fldChar w:fldCharType="begin"/>
        </w:r>
        <w:r w:rsidR="00016C4F">
          <w:rPr>
            <w:noProof/>
            <w:webHidden/>
          </w:rPr>
          <w:instrText xml:space="preserve"> PAGEREF _Toc90293686 \h </w:instrText>
        </w:r>
        <w:r w:rsidR="00016C4F">
          <w:rPr>
            <w:noProof/>
            <w:webHidden/>
          </w:rPr>
        </w:r>
        <w:r w:rsidR="00016C4F">
          <w:rPr>
            <w:noProof/>
            <w:webHidden/>
          </w:rPr>
          <w:fldChar w:fldCharType="separate"/>
        </w:r>
        <w:r w:rsidR="00016C4F">
          <w:rPr>
            <w:noProof/>
            <w:webHidden/>
          </w:rPr>
          <w:t>60</w:t>
        </w:r>
        <w:r w:rsidR="00016C4F">
          <w:rPr>
            <w:noProof/>
            <w:webHidden/>
          </w:rPr>
          <w:fldChar w:fldCharType="end"/>
        </w:r>
      </w:hyperlink>
    </w:p>
    <w:p w14:paraId="38750A02" w14:textId="033E56A1" w:rsidR="00216BB7" w:rsidRDefault="00526711" w:rsidP="00216BB7">
      <w:r w:rsidRPr="00496226">
        <w:rPr>
          <w:sz w:val="28"/>
        </w:rPr>
        <w:fldChar w:fldCharType="end"/>
      </w:r>
    </w:p>
    <w:p w14:paraId="11409693" w14:textId="1F43E2EF" w:rsidR="00216BB7" w:rsidRDefault="00216BB7" w:rsidP="00216BB7">
      <w:pPr>
        <w:rPr>
          <w:rFonts w:eastAsiaTheme="majorEastAsia" w:cstheme="majorBidi"/>
          <w:szCs w:val="32"/>
        </w:rPr>
      </w:pPr>
      <w:r>
        <w:br w:type="page"/>
      </w:r>
    </w:p>
    <w:p w14:paraId="147A7AA8" w14:textId="379EB7E2" w:rsidR="00337652" w:rsidRDefault="00AC1C30" w:rsidP="009043B5">
      <w:pPr>
        <w:pStyle w:val="Heading1"/>
      </w:pPr>
      <w:bookmarkStart w:id="1" w:name="_Toc90293664"/>
      <w:bookmarkStart w:id="2" w:name="_Ref527448783"/>
      <w:r>
        <w:lastRenderedPageBreak/>
        <w:t xml:space="preserve">Ecological community </w:t>
      </w:r>
      <w:r w:rsidR="00EC7EA9">
        <w:t>name and desc</w:t>
      </w:r>
      <w:r w:rsidR="00DD4425">
        <w:t>r</w:t>
      </w:r>
      <w:r w:rsidR="00EC7EA9">
        <w:t>iption</w:t>
      </w:r>
      <w:bookmarkEnd w:id="1"/>
    </w:p>
    <w:p w14:paraId="040A4D05" w14:textId="77777777" w:rsidR="00AC1C30" w:rsidRDefault="00AC1C30" w:rsidP="00AC1C30">
      <w:pPr>
        <w:pStyle w:val="Heading2"/>
      </w:pPr>
      <w:bookmarkStart w:id="3" w:name="_Toc90293665"/>
      <w:bookmarkStart w:id="4" w:name="_Ref39072101"/>
      <w:bookmarkStart w:id="5" w:name="_Ref39072111"/>
      <w:r>
        <w:t>Name</w:t>
      </w:r>
      <w:bookmarkEnd w:id="3"/>
    </w:p>
    <w:p w14:paraId="1A39621B" w14:textId="29D0BA31" w:rsidR="00AC1C30" w:rsidRDefault="00DB2077" w:rsidP="00AC1C30">
      <w:pPr>
        <w:rPr>
          <w:color w:val="000000" w:themeColor="text1"/>
        </w:rPr>
      </w:pPr>
      <w:r w:rsidRPr="00A51000">
        <w:rPr>
          <w:color w:val="000000" w:themeColor="text1"/>
        </w:rPr>
        <w:t xml:space="preserve">The name of this ecological community is the Araluen Scarp Grassy Forest. The name refers to the geographic area (the scarp slopes of the Araluen area </w:t>
      </w:r>
      <w:r w:rsidR="00EC7EA9">
        <w:rPr>
          <w:color w:val="000000" w:themeColor="text1"/>
        </w:rPr>
        <w:t>in south-eastern New South Wales</w:t>
      </w:r>
      <w:r w:rsidRPr="00A51000">
        <w:rPr>
          <w:color w:val="000000" w:themeColor="text1"/>
        </w:rPr>
        <w:t xml:space="preserve">) and the </w:t>
      </w:r>
      <w:r w:rsidR="00DD4425">
        <w:rPr>
          <w:color w:val="000000" w:themeColor="text1"/>
        </w:rPr>
        <w:t>vegetation structure</w:t>
      </w:r>
      <w:r w:rsidRPr="00A51000">
        <w:rPr>
          <w:color w:val="000000" w:themeColor="text1"/>
        </w:rPr>
        <w:t xml:space="preserve"> (a grassy forest) of the community.</w:t>
      </w:r>
    </w:p>
    <w:p w14:paraId="40EF767E" w14:textId="574E644B" w:rsidR="00DD4425" w:rsidRDefault="00DD4425" w:rsidP="00AC1C30">
      <w:pPr>
        <w:rPr>
          <w:color w:val="000000" w:themeColor="text1"/>
        </w:rPr>
      </w:pPr>
      <w:r w:rsidRPr="00902800">
        <w:rPr>
          <w:color w:val="000000" w:themeColor="text1"/>
        </w:rPr>
        <w:t xml:space="preserve">The ecological community was originally placed on the 2020 </w:t>
      </w:r>
      <w:r>
        <w:rPr>
          <w:color w:val="000000" w:themeColor="text1"/>
        </w:rPr>
        <w:t>Finalised</w:t>
      </w:r>
      <w:r w:rsidRPr="00902800">
        <w:rPr>
          <w:color w:val="000000" w:themeColor="text1"/>
        </w:rPr>
        <w:t xml:space="preserve"> Priority Assessment List as the “</w:t>
      </w:r>
      <w:r w:rsidRPr="00DD4425">
        <w:rPr>
          <w:color w:val="000000" w:themeColor="text1"/>
        </w:rPr>
        <w:t xml:space="preserve">Araluen Scarp Grassy Forest of the </w:t>
      </w:r>
      <w:proofErr w:type="gramStart"/>
      <w:r w:rsidRPr="00DD4425">
        <w:rPr>
          <w:color w:val="000000" w:themeColor="text1"/>
        </w:rPr>
        <w:t>South East</w:t>
      </w:r>
      <w:proofErr w:type="gramEnd"/>
      <w:r w:rsidRPr="00DD4425">
        <w:rPr>
          <w:color w:val="000000" w:themeColor="text1"/>
        </w:rPr>
        <w:t xml:space="preserve"> Corner Bioregion</w:t>
      </w:r>
      <w:r w:rsidRPr="00902800">
        <w:rPr>
          <w:color w:val="000000" w:themeColor="text1"/>
        </w:rPr>
        <w:t>”.</w:t>
      </w:r>
    </w:p>
    <w:p w14:paraId="3E136CF2" w14:textId="77777777" w:rsidR="007B3C41" w:rsidRPr="00A85F07" w:rsidRDefault="007B3C41" w:rsidP="007B3C41">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A85F07">
        <w:rPr>
          <w:color w:val="000000" w:themeColor="text1"/>
        </w:rPr>
        <w:t>Consultation Questions on the Name</w:t>
      </w:r>
    </w:p>
    <w:p w14:paraId="077D6B31" w14:textId="61AB3BDA" w:rsidR="00DD4425" w:rsidRPr="007B3C41" w:rsidRDefault="007B3C41" w:rsidP="007B3C41">
      <w:pPr>
        <w:pStyle w:val="Consultationquestions"/>
        <w:shd w:val="clear" w:color="auto" w:fill="FFF2CC" w:themeFill="accent4" w:themeFillTint="33"/>
        <w:rPr>
          <w:color w:val="auto"/>
        </w:rPr>
      </w:pPr>
      <w:r w:rsidRPr="00497F09">
        <w:rPr>
          <w:color w:val="auto"/>
        </w:rPr>
        <w:t>Do you agree with the proposed name of the ecological community? If not, please propose an alternative and explain your reasoning.</w:t>
      </w:r>
    </w:p>
    <w:p w14:paraId="371CE051" w14:textId="4C926D13" w:rsidR="009043B5" w:rsidRDefault="009043B5" w:rsidP="00337652">
      <w:pPr>
        <w:pStyle w:val="Heading2"/>
      </w:pPr>
      <w:bookmarkStart w:id="6" w:name="_Ref68096477"/>
      <w:bookmarkStart w:id="7" w:name="_Ref68096583"/>
      <w:bookmarkStart w:id="8" w:name="_Ref68096638"/>
      <w:bookmarkStart w:id="9" w:name="_Ref68097754"/>
      <w:bookmarkStart w:id="10" w:name="_Toc90293666"/>
      <w:r w:rsidRPr="009043B5">
        <w:t>Description</w:t>
      </w:r>
      <w:bookmarkEnd w:id="2"/>
      <w:bookmarkEnd w:id="4"/>
      <w:bookmarkEnd w:id="5"/>
      <w:r w:rsidR="00AC1C30">
        <w:t xml:space="preserve"> of the ecological community and the area it inhabits</w:t>
      </w:r>
      <w:bookmarkEnd w:id="6"/>
      <w:bookmarkEnd w:id="7"/>
      <w:bookmarkEnd w:id="8"/>
      <w:bookmarkEnd w:id="9"/>
      <w:bookmarkEnd w:id="10"/>
    </w:p>
    <w:p w14:paraId="2F9B7303" w14:textId="4611A711" w:rsidR="00EC7EA9" w:rsidRPr="001375D3" w:rsidRDefault="00EC7EA9" w:rsidP="00EC7EA9">
      <w:pPr>
        <w:rPr>
          <w:iCs/>
        </w:rPr>
      </w:pPr>
      <w:r w:rsidRPr="00A20EA4">
        <w:rPr>
          <w:iCs/>
        </w:rPr>
        <w:t xml:space="preserve">The EPBC Act defines an ecological community as an assemblage of </w:t>
      </w:r>
      <w:r>
        <w:rPr>
          <w:iCs/>
        </w:rPr>
        <w:t xml:space="preserve">native </w:t>
      </w:r>
      <w:r w:rsidRPr="00A20EA4">
        <w:rPr>
          <w:iCs/>
        </w:rPr>
        <w:t xml:space="preserve">species </w:t>
      </w:r>
      <w:r>
        <w:rPr>
          <w:iCs/>
        </w:rPr>
        <w:t>that inhabits</w:t>
      </w:r>
      <w:r w:rsidRPr="00A20EA4">
        <w:rPr>
          <w:iCs/>
        </w:rPr>
        <w:t xml:space="preserve"> a particular area in nature. This section describes the species assemblage and area in nature that</w:t>
      </w:r>
      <w:r w:rsidRPr="001375D3">
        <w:rPr>
          <w:iCs/>
        </w:rPr>
        <w:t xml:space="preserve"> comprises the </w:t>
      </w:r>
      <w:r w:rsidR="005441E7" w:rsidRPr="003033B4">
        <w:rPr>
          <w:iCs/>
          <w:color w:val="000000" w:themeColor="text1"/>
        </w:rPr>
        <w:t>Araluen Scarp Grassy Forest</w:t>
      </w:r>
      <w:r w:rsidRPr="003033B4">
        <w:rPr>
          <w:iCs/>
          <w:color w:val="000000" w:themeColor="text1"/>
        </w:rPr>
        <w:t>.</w:t>
      </w:r>
    </w:p>
    <w:p w14:paraId="59A8D2C2" w14:textId="472BE82C" w:rsidR="00D31C17" w:rsidRDefault="00F944AC" w:rsidP="00F944AC">
      <w:r w:rsidRPr="00B32385">
        <w:rPr>
          <w:iCs/>
        </w:rPr>
        <w:t>The eco</w:t>
      </w:r>
      <w:r w:rsidRPr="00D31C17">
        <w:rPr>
          <w:iCs/>
          <w:color w:val="000000" w:themeColor="text1"/>
        </w:rPr>
        <w:t xml:space="preserve">logical community </w:t>
      </w:r>
      <w:r w:rsidR="0058117F" w:rsidRPr="00D31C17">
        <w:rPr>
          <w:iCs/>
          <w:color w:val="000000" w:themeColor="text1"/>
        </w:rPr>
        <w:t xml:space="preserve">described in this conservation advice is </w:t>
      </w:r>
      <w:r w:rsidR="00EC7EA9" w:rsidRPr="00A20EA4">
        <w:rPr>
          <w:iCs/>
        </w:rPr>
        <w:t xml:space="preserve">the assemblage of plants, animals and other organisms associated with a type of </w:t>
      </w:r>
      <w:r w:rsidR="004E4EBF" w:rsidRPr="00D31C17">
        <w:rPr>
          <w:iCs/>
          <w:color w:val="000000" w:themeColor="text1"/>
        </w:rPr>
        <w:t>temperate</w:t>
      </w:r>
      <w:r w:rsidR="00D31C17" w:rsidRPr="00D31C17">
        <w:rPr>
          <w:iCs/>
          <w:color w:val="000000" w:themeColor="text1"/>
        </w:rPr>
        <w:t xml:space="preserve"> vegetation </w:t>
      </w:r>
      <w:r w:rsidR="00A51000" w:rsidRPr="00D31C17">
        <w:rPr>
          <w:iCs/>
          <w:color w:val="000000" w:themeColor="text1"/>
        </w:rPr>
        <w:t xml:space="preserve">dominated by </w:t>
      </w:r>
      <w:r w:rsidR="00A51000" w:rsidRPr="00D31C17">
        <w:rPr>
          <w:i/>
          <w:color w:val="000000" w:themeColor="text1"/>
        </w:rPr>
        <w:t>Eucalyptus</w:t>
      </w:r>
      <w:r w:rsidR="00A51000" w:rsidRPr="00D31C17">
        <w:rPr>
          <w:iCs/>
          <w:color w:val="000000" w:themeColor="text1"/>
        </w:rPr>
        <w:t xml:space="preserve"> species</w:t>
      </w:r>
      <w:r w:rsidR="00D31C17" w:rsidRPr="00D31C17">
        <w:rPr>
          <w:iCs/>
          <w:color w:val="000000" w:themeColor="text1"/>
        </w:rPr>
        <w:t>,</w:t>
      </w:r>
      <w:r w:rsidR="00A51000" w:rsidRPr="00D31C17">
        <w:rPr>
          <w:iCs/>
          <w:color w:val="000000" w:themeColor="text1"/>
        </w:rPr>
        <w:t xml:space="preserve"> </w:t>
      </w:r>
      <w:r w:rsidR="00DF0E32" w:rsidRPr="00D31C17">
        <w:rPr>
          <w:iCs/>
          <w:color w:val="000000" w:themeColor="text1"/>
        </w:rPr>
        <w:t>found in</w:t>
      </w:r>
      <w:r w:rsidR="0058117F" w:rsidRPr="00D31C17">
        <w:rPr>
          <w:iCs/>
          <w:color w:val="000000" w:themeColor="text1"/>
        </w:rPr>
        <w:t xml:space="preserve"> </w:t>
      </w:r>
      <w:r w:rsidR="00723CD4">
        <w:rPr>
          <w:iCs/>
          <w:color w:val="000000" w:themeColor="text1"/>
        </w:rPr>
        <w:t xml:space="preserve">the vicinity of </w:t>
      </w:r>
      <w:r w:rsidR="00E00695" w:rsidRPr="00D31C17">
        <w:rPr>
          <w:iCs/>
          <w:color w:val="000000" w:themeColor="text1"/>
        </w:rPr>
        <w:t>Araluen Valley</w:t>
      </w:r>
      <w:r w:rsidR="00723CD4">
        <w:rPr>
          <w:iCs/>
          <w:color w:val="000000" w:themeColor="text1"/>
        </w:rPr>
        <w:t xml:space="preserve">, </w:t>
      </w:r>
      <w:r w:rsidR="005A055B" w:rsidRPr="00D31C17">
        <w:rPr>
          <w:iCs/>
          <w:color w:val="000000" w:themeColor="text1"/>
        </w:rPr>
        <w:t>New South Wales (</w:t>
      </w:r>
      <w:r w:rsidR="00E00695" w:rsidRPr="00D31C17">
        <w:rPr>
          <w:iCs/>
          <w:color w:val="000000" w:themeColor="text1"/>
        </w:rPr>
        <w:t>NSW</w:t>
      </w:r>
      <w:r w:rsidR="005A055B" w:rsidRPr="00D31C17">
        <w:rPr>
          <w:iCs/>
          <w:color w:val="000000" w:themeColor="text1"/>
        </w:rPr>
        <w:t>)</w:t>
      </w:r>
      <w:r w:rsidR="0058117F" w:rsidRPr="00D31C17">
        <w:rPr>
          <w:iCs/>
          <w:color w:val="000000" w:themeColor="text1"/>
        </w:rPr>
        <w:t xml:space="preserve">. It is </w:t>
      </w:r>
      <w:r w:rsidRPr="00D31C17">
        <w:rPr>
          <w:color w:val="000000" w:themeColor="text1"/>
        </w:rPr>
        <w:t>a</w:t>
      </w:r>
      <w:r w:rsidR="005A055B" w:rsidRPr="00D31C17">
        <w:rPr>
          <w:color w:val="000000" w:themeColor="text1"/>
        </w:rPr>
        <w:t xml:space="preserve">n open </w:t>
      </w:r>
      <w:r w:rsidR="0088588B" w:rsidRPr="00D31C17">
        <w:rPr>
          <w:color w:val="000000" w:themeColor="text1"/>
        </w:rPr>
        <w:t xml:space="preserve">forest </w:t>
      </w:r>
      <w:r w:rsidR="005A055B" w:rsidRPr="00D31C17">
        <w:rPr>
          <w:color w:val="000000" w:themeColor="text1"/>
        </w:rPr>
        <w:t xml:space="preserve">or woodland </w:t>
      </w:r>
      <w:r w:rsidR="0088588B" w:rsidRPr="00D31C17">
        <w:rPr>
          <w:color w:val="000000" w:themeColor="text1"/>
        </w:rPr>
        <w:t xml:space="preserve">with a canopy dominated by several species of </w:t>
      </w:r>
      <w:r w:rsidR="00D31C17" w:rsidRPr="00D31C17">
        <w:rPr>
          <w:color w:val="000000" w:themeColor="text1"/>
        </w:rPr>
        <w:t>eucalypts</w:t>
      </w:r>
      <w:r w:rsidR="0088588B" w:rsidRPr="00D31C17">
        <w:rPr>
          <w:color w:val="000000" w:themeColor="text1"/>
        </w:rPr>
        <w:t xml:space="preserve">, an open </w:t>
      </w:r>
      <w:r w:rsidR="00723CD4">
        <w:rPr>
          <w:color w:val="000000" w:themeColor="text1"/>
        </w:rPr>
        <w:t xml:space="preserve">small tree and </w:t>
      </w:r>
      <w:r w:rsidR="0088588B" w:rsidRPr="00D31C17">
        <w:rPr>
          <w:color w:val="000000" w:themeColor="text1"/>
        </w:rPr>
        <w:t>shrub layer and a grassy ground cover</w:t>
      </w:r>
      <w:r w:rsidR="00723CD4">
        <w:rPr>
          <w:color w:val="000000" w:themeColor="text1"/>
        </w:rPr>
        <w:t>, with climbers present in the lower layers</w:t>
      </w:r>
      <w:r w:rsidR="0088588B" w:rsidRPr="00D31C17">
        <w:rPr>
          <w:color w:val="000000" w:themeColor="text1"/>
        </w:rPr>
        <w:t>. A key feature of this community is the presence of flora associated with dry rainforest or rainforest fringes</w:t>
      </w:r>
      <w:r w:rsidR="005A055B" w:rsidRPr="00D31C17">
        <w:rPr>
          <w:color w:val="000000" w:themeColor="text1"/>
        </w:rPr>
        <w:t>/wet sclerophyll forest</w:t>
      </w:r>
      <w:r w:rsidR="00945D73" w:rsidRPr="00D31C17">
        <w:rPr>
          <w:color w:val="000000" w:themeColor="text1"/>
        </w:rPr>
        <w:t>.</w:t>
      </w:r>
    </w:p>
    <w:p w14:paraId="38872F27" w14:textId="47B5BBDF" w:rsidR="0055287E" w:rsidRDefault="22003005" w:rsidP="00F944AC">
      <w:r>
        <w:t xml:space="preserve">This section describes the </w:t>
      </w:r>
      <w:r w:rsidR="783C5BFA">
        <w:t>range of natural states</w:t>
      </w:r>
      <w:r>
        <w:t xml:space="preserve"> of the ecological community</w:t>
      </w:r>
      <w:r w:rsidR="6CBC6A50">
        <w:t>. M</w:t>
      </w:r>
      <w:r>
        <w:t xml:space="preserve">ore information to assist in identifying patches of the ecological community </w:t>
      </w:r>
      <w:r w:rsidR="6CBC6A50">
        <w:t xml:space="preserve">is provided </w:t>
      </w:r>
      <w:r>
        <w:t xml:space="preserve">in </w:t>
      </w:r>
      <w:r w:rsidRPr="003C6B88">
        <w:rPr>
          <w:rStyle w:val="Crossreference"/>
        </w:rPr>
        <w:t>section</w:t>
      </w:r>
      <w:r w:rsidR="008D659B">
        <w:rPr>
          <w:rStyle w:val="Crossreference"/>
        </w:rPr>
        <w:t> </w:t>
      </w:r>
      <w:r w:rsidR="008D659B">
        <w:rPr>
          <w:rStyle w:val="Crossreference"/>
        </w:rPr>
        <w:fldChar w:fldCharType="begin"/>
      </w:r>
      <w:r w:rsidR="008D659B">
        <w:rPr>
          <w:rStyle w:val="Crossreference"/>
        </w:rPr>
        <w:instrText xml:space="preserve"> REF _Ref90294395 \r \h </w:instrText>
      </w:r>
      <w:r w:rsidR="008D659B">
        <w:rPr>
          <w:rStyle w:val="Crossreference"/>
        </w:rPr>
      </w:r>
      <w:r w:rsidR="008D659B">
        <w:rPr>
          <w:rStyle w:val="Crossreference"/>
        </w:rPr>
        <w:fldChar w:fldCharType="separate"/>
      </w:r>
      <w:r w:rsidR="008D659B">
        <w:rPr>
          <w:rStyle w:val="Crossreference"/>
        </w:rPr>
        <w:t>2</w:t>
      </w:r>
      <w:r w:rsidR="008D659B">
        <w:rPr>
          <w:rStyle w:val="Crossreference"/>
        </w:rPr>
        <w:fldChar w:fldCharType="end"/>
      </w:r>
      <w:r>
        <w:t xml:space="preserve">. </w:t>
      </w:r>
      <w:r w:rsidR="783C5BFA">
        <w:t>Because</w:t>
      </w:r>
      <w:r>
        <w:t xml:space="preserve"> of past </w:t>
      </w:r>
      <w:r w:rsidR="783C5BFA">
        <w:t>loss or degradation</w:t>
      </w:r>
      <w:r>
        <w:t xml:space="preserve">, not all </w:t>
      </w:r>
      <w:r w:rsidR="783C5BFA">
        <w:t xml:space="preserve">current </w:t>
      </w:r>
      <w:r>
        <w:t xml:space="preserve">patches of the ecological community </w:t>
      </w:r>
      <w:r w:rsidR="783C5BFA">
        <w:t>are in a completely natural</w:t>
      </w:r>
      <w:r>
        <w:t xml:space="preserve"> state. </w:t>
      </w:r>
      <w:r w:rsidRPr="006E4C1F">
        <w:rPr>
          <w:rStyle w:val="Crossreference"/>
        </w:rPr>
        <w:t>Section</w:t>
      </w:r>
      <w:r w:rsidR="3C4885E2">
        <w:rPr>
          <w:rStyle w:val="Crossreference"/>
        </w:rPr>
        <w:t xml:space="preserve"> </w:t>
      </w:r>
      <w:r w:rsidR="00AD69BF">
        <w:rPr>
          <w:rStyle w:val="Crossreference"/>
        </w:rPr>
        <w:fldChar w:fldCharType="begin"/>
      </w:r>
      <w:r w:rsidR="00AD69BF">
        <w:rPr>
          <w:rStyle w:val="Crossreference"/>
        </w:rPr>
        <w:instrText xml:space="preserve"> REF _Ref68096371 \r \h </w:instrText>
      </w:r>
      <w:r w:rsidR="00AD69BF">
        <w:rPr>
          <w:rStyle w:val="Crossreference"/>
        </w:rPr>
      </w:r>
      <w:r w:rsidR="00AD69BF">
        <w:rPr>
          <w:rStyle w:val="Crossreference"/>
        </w:rPr>
        <w:fldChar w:fldCharType="separate"/>
      </w:r>
      <w:r w:rsidR="00016C4F">
        <w:rPr>
          <w:rStyle w:val="Crossreference"/>
        </w:rPr>
        <w:t>2.3</w:t>
      </w:r>
      <w:r w:rsidR="00AD69BF">
        <w:rPr>
          <w:rStyle w:val="Crossreference"/>
        </w:rPr>
        <w:fldChar w:fldCharType="end"/>
      </w:r>
      <w:r w:rsidR="2CDC105D">
        <w:rPr>
          <w:rStyle w:val="Crossreference"/>
        </w:rPr>
        <w:t>.</w:t>
      </w:r>
      <w:r>
        <w:t xml:space="preserve"> provides information to identify which </w:t>
      </w:r>
      <w:r w:rsidR="7AC1E6C7" w:rsidRPr="003506AD">
        <w:t xml:space="preserve">patches retain sufficient conservation values to be </w:t>
      </w:r>
      <w:r w:rsidR="7AC1E6C7" w:rsidRPr="00883D51">
        <w:t>considered a matter of national environmental significance</w:t>
      </w:r>
      <w:r w:rsidR="7AC1E6C7">
        <w:t>.</w:t>
      </w:r>
    </w:p>
    <w:p w14:paraId="49BE4BE2" w14:textId="0386665E" w:rsidR="006551A0" w:rsidRPr="00320CD3" w:rsidRDefault="006551A0" w:rsidP="00337652">
      <w:pPr>
        <w:pStyle w:val="Heading3"/>
        <w:rPr>
          <w:color w:val="000000" w:themeColor="text1"/>
        </w:rPr>
      </w:pPr>
      <w:bookmarkStart w:id="11" w:name="_Ref19265058"/>
      <w:r w:rsidRPr="00320CD3">
        <w:rPr>
          <w:color w:val="000000" w:themeColor="text1"/>
        </w:rPr>
        <w:t>Location and physical environment</w:t>
      </w:r>
      <w:bookmarkEnd w:id="11"/>
    </w:p>
    <w:p w14:paraId="7E90BFAD" w14:textId="74A937A6" w:rsidR="00DD4425" w:rsidRDefault="709473B2" w:rsidP="009E7E9F">
      <w:pPr>
        <w:rPr>
          <w:color w:val="000000" w:themeColor="text1"/>
        </w:rPr>
      </w:pPr>
      <w:r w:rsidRPr="00D31C17">
        <w:rPr>
          <w:color w:val="000000" w:themeColor="text1"/>
        </w:rPr>
        <w:t xml:space="preserve">Araluen Scarp Grassy Forest occurs in the Araluen </w:t>
      </w:r>
      <w:r w:rsidR="21F4F1FB" w:rsidRPr="00D31C17">
        <w:rPr>
          <w:color w:val="000000" w:themeColor="text1"/>
        </w:rPr>
        <w:t xml:space="preserve">and surrounding valleys </w:t>
      </w:r>
      <w:r w:rsidR="432E147D">
        <w:rPr>
          <w:color w:val="000000" w:themeColor="text1"/>
        </w:rPr>
        <w:t xml:space="preserve">primarily within the </w:t>
      </w:r>
      <w:r w:rsidR="63D8A759">
        <w:rPr>
          <w:color w:val="000000" w:themeColor="text1"/>
        </w:rPr>
        <w:t>IBRA</w:t>
      </w:r>
      <w:r w:rsidR="007E66AB">
        <w:rPr>
          <w:rStyle w:val="FootnoteReference"/>
          <w:color w:val="000000" w:themeColor="text1"/>
        </w:rPr>
        <w:footnoteReference w:id="2"/>
      </w:r>
      <w:r w:rsidR="63D8A759" w:rsidRPr="00EE2A79">
        <w:rPr>
          <w:color w:val="000000" w:themeColor="text1"/>
        </w:rPr>
        <w:t xml:space="preserve"> </w:t>
      </w:r>
      <w:proofErr w:type="gramStart"/>
      <w:r w:rsidR="432E147D" w:rsidRPr="007B044D">
        <w:rPr>
          <w:color w:val="000000" w:themeColor="text1"/>
        </w:rPr>
        <w:t>South East</w:t>
      </w:r>
      <w:proofErr w:type="gramEnd"/>
      <w:r w:rsidR="432E147D" w:rsidRPr="007B044D">
        <w:rPr>
          <w:color w:val="000000" w:themeColor="text1"/>
        </w:rPr>
        <w:t xml:space="preserve"> Corner Bioregion, and secondarily within the South Eastern Highlands Bioregion</w:t>
      </w:r>
      <w:r w:rsidR="21F4F1FB" w:rsidRPr="007B044D">
        <w:rPr>
          <w:color w:val="000000" w:themeColor="text1"/>
        </w:rPr>
        <w:t>.</w:t>
      </w:r>
      <w:r w:rsidR="128AC631" w:rsidRPr="00EE2A79">
        <w:rPr>
          <w:color w:val="000000" w:themeColor="text1"/>
        </w:rPr>
        <w:t xml:space="preserve"> </w:t>
      </w:r>
      <w:r w:rsidR="128AC631">
        <w:rPr>
          <w:color w:val="000000" w:themeColor="text1"/>
        </w:rPr>
        <w:t>At sub-</w:t>
      </w:r>
      <w:r w:rsidR="1738EA81">
        <w:rPr>
          <w:color w:val="000000" w:themeColor="text1"/>
        </w:rPr>
        <w:t>b</w:t>
      </w:r>
      <w:r w:rsidR="128AC631">
        <w:rPr>
          <w:color w:val="000000" w:themeColor="text1"/>
        </w:rPr>
        <w:t xml:space="preserve">ioregional scale, Araluen Scarp Grassy Forest occurs primarily within the </w:t>
      </w:r>
      <w:proofErr w:type="gramStart"/>
      <w:r w:rsidR="128AC631">
        <w:rPr>
          <w:color w:val="000000" w:themeColor="text1"/>
        </w:rPr>
        <w:lastRenderedPageBreak/>
        <w:t>South East</w:t>
      </w:r>
      <w:proofErr w:type="gramEnd"/>
      <w:r w:rsidR="128AC631">
        <w:rPr>
          <w:color w:val="000000" w:themeColor="text1"/>
        </w:rPr>
        <w:t xml:space="preserve"> Coastal Ranges and secondarily within the Bateman</w:t>
      </w:r>
      <w:r w:rsidR="00FE75B5">
        <w:rPr>
          <w:color w:val="000000" w:themeColor="text1"/>
        </w:rPr>
        <w:t xml:space="preserve"> and </w:t>
      </w:r>
      <w:proofErr w:type="spellStart"/>
      <w:r w:rsidR="128AC631">
        <w:rPr>
          <w:color w:val="000000" w:themeColor="text1"/>
        </w:rPr>
        <w:t>Kybeyan</w:t>
      </w:r>
      <w:proofErr w:type="spellEnd"/>
      <w:r w:rsidR="128AC631">
        <w:rPr>
          <w:color w:val="000000" w:themeColor="text1"/>
        </w:rPr>
        <w:t xml:space="preserve">-Gourock </w:t>
      </w:r>
      <w:r w:rsidR="1738EA81">
        <w:rPr>
          <w:color w:val="000000" w:themeColor="text1"/>
        </w:rPr>
        <w:t>sub-</w:t>
      </w:r>
      <w:r w:rsidR="128AC631">
        <w:rPr>
          <w:color w:val="000000" w:themeColor="text1"/>
        </w:rPr>
        <w:t>regions.</w:t>
      </w:r>
      <w:r w:rsidR="21F4F1FB" w:rsidRPr="00D31C17">
        <w:rPr>
          <w:color w:val="000000" w:themeColor="text1"/>
        </w:rPr>
        <w:t xml:space="preserve"> </w:t>
      </w:r>
    </w:p>
    <w:p w14:paraId="0ED6A367" w14:textId="363DC999" w:rsidR="00D56A54" w:rsidRDefault="21F4F1FB" w:rsidP="121C71B0">
      <w:pPr>
        <w:rPr>
          <w:color w:val="000000" w:themeColor="text1"/>
        </w:rPr>
      </w:pPr>
      <w:r w:rsidRPr="00D31C17">
        <w:rPr>
          <w:color w:val="000000" w:themeColor="text1"/>
        </w:rPr>
        <w:t>This community occurs on escarpment slopes</w:t>
      </w:r>
      <w:r w:rsidR="123509A7">
        <w:rPr>
          <w:color w:val="000000" w:themeColor="text1"/>
        </w:rPr>
        <w:t xml:space="preserve"> and ridges</w:t>
      </w:r>
      <w:r w:rsidR="535A696A">
        <w:rPr>
          <w:color w:val="000000" w:themeColor="text1"/>
        </w:rPr>
        <w:t xml:space="preserve">, </w:t>
      </w:r>
      <w:r w:rsidR="00FE75B5" w:rsidRPr="007B044D">
        <w:rPr>
          <w:color w:val="000000" w:themeColor="text1"/>
        </w:rPr>
        <w:t>often on steep</w:t>
      </w:r>
      <w:r w:rsidR="123509A7" w:rsidRPr="007B044D">
        <w:rPr>
          <w:rFonts w:eastAsiaTheme="majorEastAsia" w:cstheme="majorBidi"/>
          <w:color w:val="000000" w:themeColor="text1"/>
        </w:rPr>
        <w:t xml:space="preserve"> </w:t>
      </w:r>
      <w:r w:rsidR="123509A7" w:rsidRPr="121C71B0">
        <w:rPr>
          <w:rFonts w:eastAsiaTheme="majorEastAsia" w:cstheme="majorBidi"/>
          <w:color w:val="000000" w:themeColor="text1"/>
        </w:rPr>
        <w:t xml:space="preserve">northerly, easterly, </w:t>
      </w:r>
      <w:proofErr w:type="gramStart"/>
      <w:r w:rsidR="123509A7" w:rsidRPr="121C71B0">
        <w:rPr>
          <w:rFonts w:eastAsiaTheme="majorEastAsia" w:cstheme="majorBidi"/>
          <w:color w:val="000000" w:themeColor="text1"/>
        </w:rPr>
        <w:t>southerly</w:t>
      </w:r>
      <w:proofErr w:type="gramEnd"/>
      <w:r w:rsidR="123509A7" w:rsidRPr="121C71B0">
        <w:rPr>
          <w:rFonts w:eastAsiaTheme="majorEastAsia" w:cstheme="majorBidi"/>
          <w:color w:val="000000" w:themeColor="text1"/>
        </w:rPr>
        <w:t xml:space="preserve"> and westerly aspects, and does not typically occur on north-westerly aspects. </w:t>
      </w:r>
      <w:r w:rsidR="01EE5F01">
        <w:rPr>
          <w:color w:val="000000" w:themeColor="text1"/>
        </w:rPr>
        <w:t>This community occurs on</w:t>
      </w:r>
      <w:r w:rsidRPr="00D31C17">
        <w:rPr>
          <w:color w:val="000000" w:themeColor="text1"/>
        </w:rPr>
        <w:t xml:space="preserve"> sandy loam soils </w:t>
      </w:r>
      <w:r w:rsidR="0F18C81D" w:rsidRPr="00D31C17">
        <w:rPr>
          <w:color w:val="000000" w:themeColor="text1"/>
        </w:rPr>
        <w:t xml:space="preserve">derived </w:t>
      </w:r>
      <w:r w:rsidR="57726C5A">
        <w:rPr>
          <w:color w:val="000000" w:themeColor="text1"/>
        </w:rPr>
        <w:t xml:space="preserve">typically </w:t>
      </w:r>
      <w:r w:rsidR="0F18C81D" w:rsidRPr="00D31C17">
        <w:rPr>
          <w:color w:val="000000" w:themeColor="text1"/>
        </w:rPr>
        <w:t>from granite</w:t>
      </w:r>
      <w:r w:rsidR="01EE5F01">
        <w:rPr>
          <w:color w:val="000000" w:themeColor="text1"/>
        </w:rPr>
        <w:t>, primarily</w:t>
      </w:r>
      <w:r w:rsidR="123509A7">
        <w:rPr>
          <w:color w:val="000000" w:themeColor="text1"/>
        </w:rPr>
        <w:t xml:space="preserve"> Dermosols, Kandosols and Kurosols </w:t>
      </w:r>
      <w:r w:rsidR="00482366">
        <w:rPr>
          <w:color w:val="000000" w:themeColor="text1"/>
        </w:rPr>
        <w:fldChar w:fldCharType="begin"/>
      </w:r>
      <w:r w:rsidR="00482366">
        <w:rPr>
          <w:color w:val="000000" w:themeColor="text1"/>
        </w:rPr>
        <w:instrText xml:space="preserve"> ADDIN EN.CITE &lt;EndNote&gt;&lt;Cite&gt;&lt;Author&gt;DPIE&lt;/Author&gt;&lt;Year&gt;2021&lt;/Year&gt;&lt;RecNum&gt;67&lt;/RecNum&gt;&lt;DisplayText&gt;(DPIE, 2021a)&lt;/DisplayText&gt;&lt;record&gt;&lt;rec-number&gt;67&lt;/rec-number&gt;&lt;foreign-keys&gt;&lt;key app="EN" db-id="dspwzsr9o0af9ret0w7vs0x10z95vtz9rsvx" timestamp="1633390176"&gt;67&lt;/key&gt;&lt;/foreign-keys&gt;&lt;ref-type name="Web Page"&gt;12&lt;/ref-type&gt;&lt;contributors&gt;&lt;authors&gt;&lt;author&gt;DPIE&lt;/author&gt;&lt;/authors&gt;&lt;/contributors&gt;&lt;titles&gt;&lt;title&gt;Australian Soil Classification (ASC) Soil Type map of NSW&lt;/title&gt;&lt;/titles&gt;&lt;volume&gt;2021&lt;/volume&gt;&lt;number&gt;05/10/21&lt;/number&gt;&lt;dates&gt;&lt;year&gt;2021&lt;/year&gt;&lt;/dates&gt;&lt;pub-location&gt;Parramatta, NSW&lt;/pub-location&gt;&lt;publisher&gt;NSW Department of Planning, Industry and Environment&lt;/publisher&gt;&lt;urls&gt;&lt;related-urls&gt;&lt;url&gt;https://datasets.seed.nsw.gov.au/dataset/australian-soil-classification-asc-soil-type-map-of-nsweaa10&lt;/url&gt;&lt;/related-urls&gt;&lt;/urls&gt;&lt;/record&gt;&lt;/Cite&gt;&lt;/EndNote&gt;</w:instrText>
      </w:r>
      <w:r w:rsidR="00482366">
        <w:rPr>
          <w:color w:val="000000" w:themeColor="text1"/>
        </w:rPr>
        <w:fldChar w:fldCharType="separate"/>
      </w:r>
      <w:r w:rsidR="123509A7">
        <w:rPr>
          <w:noProof/>
          <w:color w:val="000000" w:themeColor="text1"/>
        </w:rPr>
        <w:t>(DPIE, 2021a)</w:t>
      </w:r>
      <w:r w:rsidR="00482366">
        <w:rPr>
          <w:color w:val="000000" w:themeColor="text1"/>
        </w:rPr>
        <w:fldChar w:fldCharType="end"/>
      </w:r>
      <w:r w:rsidR="123509A7">
        <w:rPr>
          <w:color w:val="000000" w:themeColor="text1"/>
        </w:rPr>
        <w:t>.</w:t>
      </w:r>
      <w:r w:rsidR="0F18C81D" w:rsidRPr="00D31C17">
        <w:rPr>
          <w:color w:val="000000" w:themeColor="text1"/>
        </w:rPr>
        <w:t xml:space="preserve"> </w:t>
      </w:r>
      <w:proofErr w:type="gramStart"/>
      <w:r w:rsidR="0F18C81D" w:rsidRPr="00D31C17">
        <w:rPr>
          <w:color w:val="000000" w:themeColor="text1"/>
        </w:rPr>
        <w:t xml:space="preserve">The </w:t>
      </w:r>
      <w:r w:rsidR="74FE69ED" w:rsidRPr="121C71B0">
        <w:rPr>
          <w:color w:val="000000" w:themeColor="text1"/>
        </w:rPr>
        <w:t>majority of</w:t>
      </w:r>
      <w:proofErr w:type="gramEnd"/>
      <w:r w:rsidR="74FE69ED" w:rsidRPr="121C71B0">
        <w:rPr>
          <w:color w:val="000000" w:themeColor="text1"/>
        </w:rPr>
        <w:t xml:space="preserve"> the community occurs between elevations of 180–330 metres above sea level (ASL)</w:t>
      </w:r>
      <w:r w:rsidR="7F2252E7" w:rsidRPr="121C71B0">
        <w:rPr>
          <w:color w:val="000000" w:themeColor="text1"/>
        </w:rPr>
        <w:t>,</w:t>
      </w:r>
      <w:r w:rsidR="74FE69ED" w:rsidRPr="121C71B0">
        <w:rPr>
          <w:color w:val="000000" w:themeColor="text1"/>
        </w:rPr>
        <w:t xml:space="preserve"> </w:t>
      </w:r>
      <w:r w:rsidR="6CE2D1D2">
        <w:rPr>
          <w:color w:val="000000" w:themeColor="text1"/>
        </w:rPr>
        <w:t>but it may extend</w:t>
      </w:r>
      <w:r>
        <w:rPr>
          <w:color w:val="000000" w:themeColor="text1"/>
        </w:rPr>
        <w:t xml:space="preserve"> </w:t>
      </w:r>
      <w:r w:rsidR="432E147D">
        <w:rPr>
          <w:color w:val="000000" w:themeColor="text1"/>
        </w:rPr>
        <w:t xml:space="preserve">up to </w:t>
      </w:r>
      <w:r w:rsidR="535A696A">
        <w:rPr>
          <w:color w:val="000000" w:themeColor="text1"/>
        </w:rPr>
        <w:t xml:space="preserve">approximately </w:t>
      </w:r>
      <w:r w:rsidR="424CDE9B">
        <w:rPr>
          <w:color w:val="000000" w:themeColor="text1"/>
        </w:rPr>
        <w:t>9</w:t>
      </w:r>
      <w:r w:rsidR="6C3C1484" w:rsidRPr="00D31C17">
        <w:rPr>
          <w:color w:val="000000" w:themeColor="text1"/>
        </w:rPr>
        <w:t>00</w:t>
      </w:r>
      <w:r>
        <w:rPr>
          <w:color w:val="000000" w:themeColor="text1"/>
        </w:rPr>
        <w:t xml:space="preserve"> metres </w:t>
      </w:r>
      <w:r w:rsidR="60375A30" w:rsidRPr="121C71B0">
        <w:rPr>
          <w:color w:val="000000" w:themeColor="text1"/>
        </w:rPr>
        <w:t>ASL</w:t>
      </w:r>
      <w:r w:rsidR="10ABA6FA" w:rsidRPr="121C71B0">
        <w:rPr>
          <w:color w:val="000000" w:themeColor="text1"/>
        </w:rPr>
        <w:t xml:space="preserve">. </w:t>
      </w:r>
    </w:p>
    <w:p w14:paraId="0614D5B5" w14:textId="67AB7FA9" w:rsidR="009E7E9F" w:rsidRDefault="0047390A" w:rsidP="009E7E9F">
      <w:pPr>
        <w:rPr>
          <w:color w:val="000000" w:themeColor="text1"/>
        </w:rPr>
      </w:pPr>
      <w:proofErr w:type="gramStart"/>
      <w:r>
        <w:rPr>
          <w:color w:val="000000" w:themeColor="text1"/>
        </w:rPr>
        <w:t>The majority of</w:t>
      </w:r>
      <w:proofErr w:type="gramEnd"/>
      <w:r>
        <w:rPr>
          <w:color w:val="000000" w:themeColor="text1"/>
        </w:rPr>
        <w:t xml:space="preserve"> the ecological community falls within </w:t>
      </w:r>
      <w:r w:rsidR="00EA0B0C" w:rsidRPr="00D31C17">
        <w:rPr>
          <w:color w:val="000000" w:themeColor="text1"/>
        </w:rPr>
        <w:t xml:space="preserve">in a rain shadow with mean annual rainfall between </w:t>
      </w:r>
      <w:r w:rsidR="00FC2B40">
        <w:rPr>
          <w:color w:val="000000" w:themeColor="text1"/>
        </w:rPr>
        <w:t xml:space="preserve">approximately </w:t>
      </w:r>
      <w:r w:rsidR="00EA0B0C" w:rsidRPr="00D31C17">
        <w:rPr>
          <w:color w:val="000000" w:themeColor="text1"/>
        </w:rPr>
        <w:t>8</w:t>
      </w:r>
      <w:r w:rsidR="00DF72CE">
        <w:rPr>
          <w:color w:val="000000" w:themeColor="text1"/>
        </w:rPr>
        <w:t>9</w:t>
      </w:r>
      <w:r w:rsidR="00FC2B40">
        <w:rPr>
          <w:color w:val="000000" w:themeColor="text1"/>
        </w:rPr>
        <w:t>0 mm</w:t>
      </w:r>
      <w:r w:rsidR="00EA0B0C" w:rsidRPr="00D31C17">
        <w:rPr>
          <w:color w:val="000000" w:themeColor="text1"/>
        </w:rPr>
        <w:t xml:space="preserve"> to 1</w:t>
      </w:r>
      <w:r w:rsidR="00DF72CE">
        <w:rPr>
          <w:color w:val="000000" w:themeColor="text1"/>
        </w:rPr>
        <w:t>0</w:t>
      </w:r>
      <w:r w:rsidR="00D31C17" w:rsidRPr="00D31C17">
        <w:rPr>
          <w:color w:val="000000" w:themeColor="text1"/>
        </w:rPr>
        <w:t>5</w:t>
      </w:r>
      <w:r w:rsidR="00EA0B0C" w:rsidRPr="00D31C17">
        <w:rPr>
          <w:color w:val="000000" w:themeColor="text1"/>
        </w:rPr>
        <w:t>0 mm</w:t>
      </w:r>
      <w:r w:rsidR="00D56A54">
        <w:rPr>
          <w:color w:val="000000" w:themeColor="text1"/>
        </w:rPr>
        <w:t xml:space="preserve"> per annum</w:t>
      </w:r>
      <w:r>
        <w:rPr>
          <w:color w:val="000000" w:themeColor="text1"/>
        </w:rPr>
        <w:t xml:space="preserve">, but patches closer to the coast may occur in areas where mean annual rainfall reaches </w:t>
      </w:r>
      <w:r w:rsidR="00D56A54">
        <w:rPr>
          <w:color w:val="000000" w:themeColor="text1"/>
        </w:rPr>
        <w:t xml:space="preserve">up to </w:t>
      </w:r>
      <w:r>
        <w:rPr>
          <w:color w:val="000000" w:themeColor="text1"/>
        </w:rPr>
        <w:t>1300 mm.</w:t>
      </w:r>
      <w:r w:rsidR="00EA0B0C" w:rsidRPr="00D31C17">
        <w:rPr>
          <w:color w:val="000000" w:themeColor="text1"/>
        </w:rPr>
        <w:t xml:space="preserve"> </w:t>
      </w:r>
      <w:r w:rsidR="00FC2B40">
        <w:rPr>
          <w:color w:val="000000" w:themeColor="text1"/>
        </w:rPr>
        <w:t>The ecological community falls within a mean annual temperature range of approximately 11.5°C to 15°C.</w:t>
      </w:r>
    </w:p>
    <w:p w14:paraId="6789CCE9" w14:textId="77777777" w:rsidR="007B3C41" w:rsidRPr="00DF09D1" w:rsidRDefault="007B3C41" w:rsidP="007B3C41">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location and physical environment</w:t>
      </w:r>
    </w:p>
    <w:p w14:paraId="2C86ED4D" w14:textId="77777777" w:rsidR="007B3C41" w:rsidRDefault="007B3C41" w:rsidP="007B3C41">
      <w:pPr>
        <w:pStyle w:val="Consultationquestions"/>
        <w:shd w:val="clear" w:color="auto" w:fill="FFF2CC" w:themeFill="accent4" w:themeFillTint="33"/>
        <w:rPr>
          <w:rStyle w:val="None"/>
          <w:color w:val="auto"/>
        </w:rPr>
      </w:pPr>
      <w:r w:rsidRPr="00246BDF">
        <w:rPr>
          <w:rStyle w:val="None"/>
          <w:color w:val="auto"/>
        </w:rPr>
        <w:t xml:space="preserve">Do you agree with the proposed location, physical </w:t>
      </w:r>
      <w:proofErr w:type="gramStart"/>
      <w:r w:rsidRPr="00246BDF">
        <w:rPr>
          <w:rStyle w:val="None"/>
          <w:color w:val="auto"/>
        </w:rPr>
        <w:t>environment</w:t>
      </w:r>
      <w:proofErr w:type="gramEnd"/>
      <w:r w:rsidRPr="00246BDF">
        <w:rPr>
          <w:rStyle w:val="None"/>
          <w:color w:val="auto"/>
        </w:rPr>
        <w:t xml:space="preserve"> and boundaries for the ecological community? If not please provide your reasons and provide any supporting evidence.</w:t>
      </w:r>
    </w:p>
    <w:p w14:paraId="4F4A5EFD" w14:textId="77777777" w:rsidR="007B3C41" w:rsidRPr="00497F09" w:rsidRDefault="007B3C41" w:rsidP="007B3C41">
      <w:pPr>
        <w:pStyle w:val="Consultationquestions"/>
        <w:shd w:val="clear" w:color="auto" w:fill="FFF2CC" w:themeFill="accent4" w:themeFillTint="33"/>
        <w:rPr>
          <w:color w:val="000000" w:themeColor="text1"/>
        </w:rPr>
      </w:pPr>
      <w:r w:rsidRPr="00497F09">
        <w:rPr>
          <w:color w:val="auto"/>
        </w:rPr>
        <w:t>Does the altitude range, slope profile and described soils accurately capture the full range where this ecological community can be found?</w:t>
      </w:r>
    </w:p>
    <w:p w14:paraId="6D862B55" w14:textId="662149B7" w:rsidR="00B945CD" w:rsidRPr="007B044D" w:rsidRDefault="00B945CD" w:rsidP="00B945CD">
      <w:pPr>
        <w:pStyle w:val="Heading3"/>
        <w:rPr>
          <w:color w:val="000000" w:themeColor="text1"/>
        </w:rPr>
      </w:pPr>
      <w:r w:rsidRPr="007B044D">
        <w:rPr>
          <w:color w:val="000000" w:themeColor="text1"/>
        </w:rPr>
        <w:t>Description of the assemblage</w:t>
      </w:r>
    </w:p>
    <w:p w14:paraId="7BAE3B3E" w14:textId="4D750A1B" w:rsidR="000B7325" w:rsidRPr="006A5065" w:rsidRDefault="0EC9D1D9" w:rsidP="005441E7">
      <w:pPr>
        <w:pStyle w:val="Heading4"/>
      </w:pPr>
      <w:bookmarkStart w:id="12" w:name="_Ref83887068"/>
      <w:r>
        <w:t>Vegetation s</w:t>
      </w:r>
      <w:r w:rsidR="6E5E4732">
        <w:t>tructure</w:t>
      </w:r>
      <w:bookmarkEnd w:id="12"/>
      <w:r w:rsidR="783E9E00">
        <w:t xml:space="preserve"> </w:t>
      </w:r>
    </w:p>
    <w:p w14:paraId="3704CB92" w14:textId="1D4D7BD7" w:rsidR="00C31C9D" w:rsidRDefault="7A3EFFF2" w:rsidP="00C31C9D">
      <w:pPr>
        <w:rPr>
          <w:color w:val="000000" w:themeColor="text1"/>
        </w:rPr>
      </w:pPr>
      <w:r w:rsidRPr="121C71B0">
        <w:rPr>
          <w:color w:val="000000" w:themeColor="text1"/>
        </w:rPr>
        <w:t>Araluen Scarp Grassy Forest</w:t>
      </w:r>
      <w:r w:rsidR="6DDE5C76" w:rsidRPr="121C71B0">
        <w:rPr>
          <w:color w:val="000000" w:themeColor="text1"/>
        </w:rPr>
        <w:t xml:space="preserve">s are </w:t>
      </w:r>
      <w:r w:rsidR="716DED39" w:rsidRPr="121C71B0">
        <w:rPr>
          <w:color w:val="000000" w:themeColor="text1"/>
        </w:rPr>
        <w:t xml:space="preserve">typically </w:t>
      </w:r>
      <w:r w:rsidR="07F47AA6" w:rsidRPr="121C71B0">
        <w:rPr>
          <w:color w:val="000000" w:themeColor="text1"/>
        </w:rPr>
        <w:t xml:space="preserve">up to </w:t>
      </w:r>
      <w:r w:rsidR="716DED39" w:rsidRPr="121C71B0">
        <w:rPr>
          <w:color w:val="000000" w:themeColor="text1"/>
        </w:rPr>
        <w:t>20 metres tall with</w:t>
      </w:r>
      <w:r w:rsidR="6DDE5C76" w:rsidRPr="121C71B0">
        <w:rPr>
          <w:color w:val="000000" w:themeColor="text1"/>
        </w:rPr>
        <w:t xml:space="preserve"> </w:t>
      </w:r>
      <w:r w:rsidR="00147D75" w:rsidRPr="007B044D">
        <w:rPr>
          <w:color w:val="000000" w:themeColor="text1"/>
        </w:rPr>
        <w:t xml:space="preserve">sparse to moderate </w:t>
      </w:r>
      <w:r w:rsidR="6DDE5C76" w:rsidRPr="00EE2A79">
        <w:rPr>
          <w:color w:val="000000" w:themeColor="text1"/>
        </w:rPr>
        <w:t>canopy cover</w:t>
      </w:r>
      <w:r w:rsidR="00147D75" w:rsidRPr="00EE2A79">
        <w:rPr>
          <w:color w:val="000000" w:themeColor="text1"/>
        </w:rPr>
        <w:t xml:space="preserve">, </w:t>
      </w:r>
      <w:r w:rsidR="6DDE5C76" w:rsidRPr="00EE2A79">
        <w:rPr>
          <w:color w:val="000000" w:themeColor="text1"/>
        </w:rPr>
        <w:t xml:space="preserve">consisting of </w:t>
      </w:r>
      <w:r w:rsidR="6DDE5C76" w:rsidRPr="00EE2A79">
        <w:rPr>
          <w:i/>
          <w:iCs/>
          <w:color w:val="000000" w:themeColor="text1"/>
        </w:rPr>
        <w:t>Eucalyptus</w:t>
      </w:r>
      <w:r w:rsidR="6DDE5C76" w:rsidRPr="00EE2A79">
        <w:rPr>
          <w:color w:val="000000" w:themeColor="text1"/>
        </w:rPr>
        <w:t xml:space="preserve"> or </w:t>
      </w:r>
      <w:r w:rsidR="6DDE5C76" w:rsidRPr="00EE2A79">
        <w:rPr>
          <w:i/>
          <w:iCs/>
          <w:color w:val="000000" w:themeColor="text1"/>
        </w:rPr>
        <w:t>Angophora</w:t>
      </w:r>
      <w:r w:rsidR="6DDE5C76" w:rsidRPr="00EE2A79">
        <w:rPr>
          <w:color w:val="000000" w:themeColor="text1"/>
        </w:rPr>
        <w:t xml:space="preserve"> species.</w:t>
      </w:r>
      <w:r w:rsidRPr="00EE2A79">
        <w:rPr>
          <w:color w:val="000000" w:themeColor="text1"/>
        </w:rPr>
        <w:t xml:space="preserve"> </w:t>
      </w:r>
      <w:r w:rsidR="6DDE5C76" w:rsidRPr="00EE2A79">
        <w:rPr>
          <w:color w:val="000000" w:themeColor="text1"/>
        </w:rPr>
        <w:t xml:space="preserve">Sites located on lower slopes near valley bottoms may contain larger emergent trees. </w:t>
      </w:r>
      <w:r w:rsidR="0047EFEE" w:rsidRPr="00EE2A79">
        <w:rPr>
          <w:color w:val="000000" w:themeColor="text1"/>
        </w:rPr>
        <w:t xml:space="preserve">Below the canopy is a sparse </w:t>
      </w:r>
      <w:r w:rsidR="6CA5D6B8" w:rsidRPr="00EE2A79">
        <w:rPr>
          <w:color w:val="000000" w:themeColor="text1"/>
        </w:rPr>
        <w:t>understorey</w:t>
      </w:r>
      <w:r w:rsidR="0047EFEE" w:rsidRPr="00EE2A79">
        <w:rPr>
          <w:color w:val="000000" w:themeColor="text1"/>
        </w:rPr>
        <w:t xml:space="preserve"> of small trees and shrubs</w:t>
      </w:r>
      <w:r w:rsidR="6DDE5C76" w:rsidRPr="00EE2A79">
        <w:rPr>
          <w:color w:val="000000" w:themeColor="text1"/>
        </w:rPr>
        <w:t xml:space="preserve"> between 2 to 10 metres tall</w:t>
      </w:r>
      <w:r w:rsidR="0047EFEE" w:rsidRPr="00EE2A79">
        <w:rPr>
          <w:color w:val="000000" w:themeColor="text1"/>
        </w:rPr>
        <w:t>,</w:t>
      </w:r>
      <w:r w:rsidR="6DDE5C76" w:rsidRPr="00EE2A79">
        <w:rPr>
          <w:color w:val="000000" w:themeColor="text1"/>
        </w:rPr>
        <w:t xml:space="preserve"> with</w:t>
      </w:r>
      <w:r w:rsidR="00147D75" w:rsidRPr="00EE2A79">
        <w:rPr>
          <w:color w:val="000000" w:themeColor="text1"/>
        </w:rPr>
        <w:t xml:space="preserve"> </w:t>
      </w:r>
      <w:r w:rsidR="00147D75" w:rsidRPr="007B044D">
        <w:rPr>
          <w:color w:val="000000" w:themeColor="text1"/>
        </w:rPr>
        <w:t>sparse to moderate</w:t>
      </w:r>
      <w:r w:rsidR="6DDE5C76" w:rsidRPr="007B044D">
        <w:rPr>
          <w:color w:val="000000" w:themeColor="text1"/>
        </w:rPr>
        <w:t xml:space="preserve"> </w:t>
      </w:r>
      <w:r w:rsidR="22B551D3" w:rsidRPr="00EE2A79">
        <w:rPr>
          <w:color w:val="000000" w:themeColor="text1"/>
        </w:rPr>
        <w:t xml:space="preserve">small tree </w:t>
      </w:r>
      <w:r w:rsidR="00147D75" w:rsidRPr="007B044D">
        <w:rPr>
          <w:color w:val="000000" w:themeColor="text1"/>
        </w:rPr>
        <w:t xml:space="preserve">and shrub </w:t>
      </w:r>
      <w:r w:rsidR="6DDE5C76" w:rsidRPr="00EE2A79">
        <w:rPr>
          <w:color w:val="000000" w:themeColor="text1"/>
        </w:rPr>
        <w:t>cover</w:t>
      </w:r>
      <w:r w:rsidR="00147D75" w:rsidRPr="00EE2A79">
        <w:rPr>
          <w:color w:val="000000" w:themeColor="text1"/>
        </w:rPr>
        <w:t xml:space="preserve">. </w:t>
      </w:r>
      <w:r w:rsidR="59DCD4E9" w:rsidRPr="00EE2A79">
        <w:rPr>
          <w:color w:val="000000" w:themeColor="text1"/>
        </w:rPr>
        <w:t>The sparse to moderate</w:t>
      </w:r>
      <w:r w:rsidR="4CF69495" w:rsidRPr="00EE2A79">
        <w:rPr>
          <w:color w:val="000000" w:themeColor="text1"/>
        </w:rPr>
        <w:t>l</w:t>
      </w:r>
      <w:r w:rsidR="59DCD4E9" w:rsidRPr="00EE2A79">
        <w:rPr>
          <w:color w:val="000000" w:themeColor="text1"/>
        </w:rPr>
        <w:t>y dense ground layer contains</w:t>
      </w:r>
      <w:r w:rsidR="0047EFEE" w:rsidRPr="00EE2A79">
        <w:rPr>
          <w:color w:val="000000" w:themeColor="text1"/>
        </w:rPr>
        <w:t xml:space="preserve"> grasses</w:t>
      </w:r>
      <w:r w:rsidR="59DCD4E9" w:rsidRPr="121C71B0">
        <w:rPr>
          <w:color w:val="000000" w:themeColor="text1"/>
        </w:rPr>
        <w:t xml:space="preserve">, </w:t>
      </w:r>
      <w:r w:rsidR="0047EFEE" w:rsidRPr="121C71B0">
        <w:rPr>
          <w:color w:val="000000" w:themeColor="text1"/>
        </w:rPr>
        <w:t>forbs</w:t>
      </w:r>
      <w:r w:rsidR="59DCD4E9" w:rsidRPr="121C71B0">
        <w:rPr>
          <w:color w:val="000000" w:themeColor="text1"/>
        </w:rPr>
        <w:t xml:space="preserve"> and climbers</w:t>
      </w:r>
      <w:r w:rsidR="0047EFEE" w:rsidRPr="121C71B0">
        <w:rPr>
          <w:color w:val="000000" w:themeColor="text1"/>
        </w:rPr>
        <w:t xml:space="preserve"> interspersed with leaf litter. </w:t>
      </w:r>
      <w:bookmarkStart w:id="13" w:name="_Hlk86621015"/>
      <w:r w:rsidR="59DCD4E9" w:rsidRPr="121C71B0">
        <w:rPr>
          <w:color w:val="000000" w:themeColor="text1"/>
        </w:rPr>
        <w:t>F</w:t>
      </w:r>
      <w:r w:rsidR="0047EFEE" w:rsidRPr="121C71B0">
        <w:rPr>
          <w:color w:val="000000" w:themeColor="text1"/>
        </w:rPr>
        <w:t xml:space="preserve">ungi and </w:t>
      </w:r>
      <w:r w:rsidR="4637D767" w:rsidRPr="121C71B0">
        <w:rPr>
          <w:color w:val="000000" w:themeColor="text1"/>
        </w:rPr>
        <w:t xml:space="preserve">other </w:t>
      </w:r>
      <w:r w:rsidR="0047EFEE" w:rsidRPr="121C71B0">
        <w:rPr>
          <w:color w:val="000000" w:themeColor="text1"/>
        </w:rPr>
        <w:t>cryptogams are also common.</w:t>
      </w:r>
      <w:bookmarkEnd w:id="13"/>
    </w:p>
    <w:p w14:paraId="73A187DF" w14:textId="04292880" w:rsidR="00047B22" w:rsidRPr="00320CD3" w:rsidRDefault="00047B22" w:rsidP="00B945CD">
      <w:pPr>
        <w:pStyle w:val="Heading4"/>
      </w:pPr>
      <w:r w:rsidRPr="00320CD3">
        <w:t>Flora</w:t>
      </w:r>
    </w:p>
    <w:p w14:paraId="11D90FB0" w14:textId="77777777" w:rsidR="000B7325" w:rsidRPr="00320CD3" w:rsidRDefault="000B7325" w:rsidP="00B945CD">
      <w:pPr>
        <w:pStyle w:val="Heading5"/>
      </w:pPr>
      <w:r w:rsidRPr="00320CD3">
        <w:t>Canopy species</w:t>
      </w:r>
    </w:p>
    <w:p w14:paraId="02065C33" w14:textId="0FF9790C" w:rsidR="004841DF" w:rsidRPr="00482366" w:rsidRDefault="70A04EA0" w:rsidP="00FD547A">
      <w:pPr>
        <w:rPr>
          <w:lang w:val="en-US"/>
        </w:rPr>
      </w:pPr>
      <w:r w:rsidRPr="00495B39">
        <w:t xml:space="preserve">The characteristic canopy species are </w:t>
      </w:r>
      <w:r w:rsidR="62F886EF" w:rsidRPr="121C71B0">
        <w:rPr>
          <w:i/>
          <w:iCs/>
        </w:rPr>
        <w:t xml:space="preserve">Eucalyptus </w:t>
      </w:r>
      <w:proofErr w:type="spellStart"/>
      <w:r w:rsidR="62F886EF" w:rsidRPr="121C71B0">
        <w:rPr>
          <w:i/>
          <w:iCs/>
        </w:rPr>
        <w:t>maidenii</w:t>
      </w:r>
      <w:proofErr w:type="spellEnd"/>
      <w:r w:rsidR="62F886EF" w:rsidRPr="00495B39">
        <w:t xml:space="preserve">, </w:t>
      </w:r>
      <w:r w:rsidR="62F886EF" w:rsidRPr="121C71B0">
        <w:rPr>
          <w:i/>
          <w:iCs/>
        </w:rPr>
        <w:t xml:space="preserve">E. </w:t>
      </w:r>
      <w:proofErr w:type="spellStart"/>
      <w:r w:rsidR="62F886EF" w:rsidRPr="121C71B0">
        <w:rPr>
          <w:i/>
          <w:iCs/>
        </w:rPr>
        <w:t>melliodora</w:t>
      </w:r>
      <w:proofErr w:type="spellEnd"/>
      <w:r w:rsidR="62F886EF" w:rsidRPr="00495B39">
        <w:t>,</w:t>
      </w:r>
      <w:r w:rsidR="123509A7">
        <w:t xml:space="preserve"> </w:t>
      </w:r>
      <w:r w:rsidR="123509A7" w:rsidRPr="121C71B0">
        <w:rPr>
          <w:i/>
          <w:iCs/>
        </w:rPr>
        <w:t xml:space="preserve">E. </w:t>
      </w:r>
      <w:proofErr w:type="spellStart"/>
      <w:r w:rsidR="123509A7" w:rsidRPr="121C71B0">
        <w:rPr>
          <w:i/>
          <w:iCs/>
        </w:rPr>
        <w:t>tereticornis</w:t>
      </w:r>
      <w:proofErr w:type="spellEnd"/>
      <w:r w:rsidR="123509A7">
        <w:t>,</w:t>
      </w:r>
      <w:r w:rsidR="62F886EF" w:rsidRPr="00495B39">
        <w:t xml:space="preserve"> </w:t>
      </w:r>
      <w:r w:rsidR="59DCD4E9" w:rsidRPr="00495B39">
        <w:t xml:space="preserve">and </w:t>
      </w:r>
      <w:r w:rsidRPr="121C71B0">
        <w:rPr>
          <w:i/>
          <w:iCs/>
        </w:rPr>
        <w:t>Angophora floribunda</w:t>
      </w:r>
      <w:r w:rsidR="59DCD4E9" w:rsidRPr="00495B39">
        <w:t>. O</w:t>
      </w:r>
      <w:r w:rsidRPr="00495B39">
        <w:t xml:space="preserve">ther </w:t>
      </w:r>
      <w:r w:rsidRPr="121C71B0">
        <w:rPr>
          <w:i/>
          <w:iCs/>
        </w:rPr>
        <w:t>Eucalyptus</w:t>
      </w:r>
      <w:r w:rsidRPr="00495B39">
        <w:t xml:space="preserve"> species </w:t>
      </w:r>
      <w:r w:rsidR="75CDB3FB" w:rsidRPr="00495B39">
        <w:t xml:space="preserve">may </w:t>
      </w:r>
      <w:r w:rsidRPr="00495B39">
        <w:t>also</w:t>
      </w:r>
      <w:r w:rsidR="522BF512" w:rsidRPr="00495B39">
        <w:t xml:space="preserve"> be</w:t>
      </w:r>
      <w:r w:rsidRPr="00495B39">
        <w:t xml:space="preserve"> common in the canopy, including </w:t>
      </w:r>
      <w:r w:rsidRPr="121C71B0">
        <w:rPr>
          <w:i/>
          <w:iCs/>
        </w:rPr>
        <w:t>E.</w:t>
      </w:r>
      <w:r w:rsidR="5B029AC2">
        <w:t> </w:t>
      </w:r>
      <w:proofErr w:type="spellStart"/>
      <w:r w:rsidRPr="121C71B0">
        <w:rPr>
          <w:i/>
          <w:iCs/>
        </w:rPr>
        <w:t>kartzoffiana</w:t>
      </w:r>
      <w:proofErr w:type="spellEnd"/>
      <w:r w:rsidRPr="121C71B0">
        <w:rPr>
          <w:i/>
          <w:iCs/>
        </w:rPr>
        <w:t xml:space="preserve"> </w:t>
      </w:r>
      <w:r w:rsidRPr="00495B39">
        <w:t>which is</w:t>
      </w:r>
      <w:r w:rsidR="0278AAFE" w:rsidRPr="00495B39">
        <w:t xml:space="preserve"> </w:t>
      </w:r>
      <w:r w:rsidR="0D339CC8" w:rsidRPr="00495B39">
        <w:t>found in more sheltered sites and</w:t>
      </w:r>
      <w:r w:rsidRPr="00495B39">
        <w:t xml:space="preserve"> listed as Vulnerable under the </w:t>
      </w:r>
      <w:r w:rsidR="4F65AA37" w:rsidRPr="121C71B0">
        <w:rPr>
          <w:i/>
          <w:iCs/>
        </w:rPr>
        <w:t>Environment Protection and Biodiversity Conservation Act 1999</w:t>
      </w:r>
      <w:r w:rsidRPr="00495B39">
        <w:t xml:space="preserve"> and </w:t>
      </w:r>
      <w:r w:rsidRPr="121C71B0">
        <w:rPr>
          <w:i/>
          <w:iCs/>
        </w:rPr>
        <w:t xml:space="preserve">NSW </w:t>
      </w:r>
      <w:r w:rsidR="64C4ECF8" w:rsidRPr="121C71B0">
        <w:rPr>
          <w:i/>
          <w:iCs/>
        </w:rPr>
        <w:t>Biodiversity Conservation Act 2016</w:t>
      </w:r>
      <w:r w:rsidR="64C4ECF8" w:rsidRPr="00495B39">
        <w:t>.</w:t>
      </w:r>
      <w:r w:rsidR="123509A7">
        <w:t xml:space="preserve"> </w:t>
      </w:r>
      <w:r w:rsidR="123509A7" w:rsidRPr="00482366">
        <w:t>Varying proportions of these species are expected to be present at most sites, in association with less frequently occur</w:t>
      </w:r>
      <w:r w:rsidR="5B029AC2">
        <w:t>r</w:t>
      </w:r>
      <w:r w:rsidR="123509A7" w:rsidRPr="00482366">
        <w:t xml:space="preserve">ing </w:t>
      </w:r>
      <w:r w:rsidR="123509A7" w:rsidRPr="121C71B0">
        <w:rPr>
          <w:i/>
          <w:iCs/>
        </w:rPr>
        <w:t>Eucalyptus</w:t>
      </w:r>
      <w:r w:rsidR="123509A7" w:rsidRPr="00482366">
        <w:t xml:space="preserve"> species (see</w:t>
      </w:r>
      <w:r w:rsidR="6729A2DB">
        <w:t xml:space="preserve"> </w:t>
      </w:r>
      <w:r w:rsidR="00181BA2">
        <w:fldChar w:fldCharType="begin"/>
      </w:r>
      <w:r w:rsidR="00181BA2">
        <w:instrText xml:space="preserve"> REF _Ref86655967 \h </w:instrText>
      </w:r>
      <w:r w:rsidR="00181BA2">
        <w:fldChar w:fldCharType="separate"/>
      </w:r>
      <w:r w:rsidR="00016C4F" w:rsidRPr="00F96D06">
        <w:t>Appendix </w:t>
      </w:r>
      <w:r w:rsidR="00016C4F">
        <w:t>A</w:t>
      </w:r>
      <w:r w:rsidR="00016C4F" w:rsidRPr="00F96D06">
        <w:t xml:space="preserve"> - Species lists</w:t>
      </w:r>
      <w:r w:rsidR="00181BA2">
        <w:fldChar w:fldCharType="end"/>
      </w:r>
      <w:r w:rsidR="123509A7" w:rsidRPr="00482366">
        <w:t xml:space="preserve">). </w:t>
      </w:r>
      <w:r w:rsidR="123509A7" w:rsidRPr="00482366">
        <w:rPr>
          <w:lang w:val="en-US"/>
        </w:rPr>
        <w:t>Where rainforest species (</w:t>
      </w:r>
      <w:r w:rsidR="00CC35EC" w:rsidRPr="00482366">
        <w:rPr>
          <w:lang w:val="en-US"/>
        </w:rPr>
        <w:t>e.g.,</w:t>
      </w:r>
      <w:r w:rsidR="123509A7" w:rsidRPr="00482366">
        <w:rPr>
          <w:lang w:val="en-US"/>
        </w:rPr>
        <w:t xml:space="preserve"> </w:t>
      </w:r>
      <w:r w:rsidR="123509A7" w:rsidRPr="121C71B0">
        <w:rPr>
          <w:i/>
          <w:iCs/>
          <w:lang w:val="en-US"/>
        </w:rPr>
        <w:t>Ficus</w:t>
      </w:r>
      <w:r w:rsidR="123509A7" w:rsidRPr="00482366">
        <w:rPr>
          <w:lang w:val="en-US"/>
        </w:rPr>
        <w:t xml:space="preserve"> spp.) are the dominant component of the canopy layer, this is not considered to be part of the ecological community</w:t>
      </w:r>
      <w:r w:rsidR="123509A7">
        <w:rPr>
          <w:lang w:val="en-US"/>
        </w:rPr>
        <w:t xml:space="preserve"> (</w:t>
      </w:r>
      <w:r w:rsidR="123509A7" w:rsidRPr="00482366">
        <w:rPr>
          <w:lang w:val="en-US"/>
        </w:rPr>
        <w:t>See</w:t>
      </w:r>
      <w:r w:rsidR="6729A2DB">
        <w:rPr>
          <w:lang w:val="en-US"/>
        </w:rPr>
        <w:t xml:space="preserve"> </w:t>
      </w:r>
      <w:r w:rsidR="00181BA2">
        <w:rPr>
          <w:lang w:val="en-US"/>
        </w:rPr>
        <w:fldChar w:fldCharType="begin"/>
      </w:r>
      <w:r w:rsidR="00181BA2">
        <w:rPr>
          <w:lang w:val="en-US"/>
        </w:rPr>
        <w:instrText xml:space="preserve"> REF _Ref86655978 \h </w:instrText>
      </w:r>
      <w:r w:rsidR="00181BA2">
        <w:rPr>
          <w:lang w:val="en-US"/>
        </w:rPr>
      </w:r>
      <w:r w:rsidR="00181BA2">
        <w:rPr>
          <w:lang w:val="en-US"/>
        </w:rPr>
        <w:fldChar w:fldCharType="separate"/>
      </w:r>
      <w:r w:rsidR="00016C4F" w:rsidRPr="00286C75">
        <w:t>Appendix B - Relationship to other vegetation classification and mapping systems</w:t>
      </w:r>
      <w:r w:rsidR="00181BA2">
        <w:rPr>
          <w:lang w:val="en-US"/>
        </w:rPr>
        <w:fldChar w:fldCharType="end"/>
      </w:r>
      <w:r w:rsidR="123509A7">
        <w:t>)</w:t>
      </w:r>
      <w:r w:rsidR="123509A7" w:rsidRPr="00482366">
        <w:rPr>
          <w:lang w:val="en-US"/>
        </w:rPr>
        <w:t>.</w:t>
      </w:r>
    </w:p>
    <w:p w14:paraId="795838E4" w14:textId="46713D09" w:rsidR="001B1EC9" w:rsidRPr="00320CD3" w:rsidRDefault="00833825" w:rsidP="00F96D06">
      <w:pPr>
        <w:rPr>
          <w:color w:val="000000" w:themeColor="text1"/>
        </w:rPr>
      </w:pPr>
      <w:r w:rsidRPr="00320CD3">
        <w:rPr>
          <w:iCs/>
          <w:color w:val="000000" w:themeColor="text1"/>
        </w:rPr>
        <w:lastRenderedPageBreak/>
        <w:t>A more comprehensive list of canopy species likely to occur in the ecological community, ar</w:t>
      </w:r>
      <w:r w:rsidR="00A84AEA" w:rsidRPr="00320CD3">
        <w:rPr>
          <w:iCs/>
          <w:color w:val="000000" w:themeColor="text1"/>
        </w:rPr>
        <w:t xml:space="preserve">e </w:t>
      </w:r>
      <w:r w:rsidRPr="00320CD3">
        <w:rPr>
          <w:iCs/>
          <w:color w:val="000000" w:themeColor="text1"/>
        </w:rPr>
        <w:t>in</w:t>
      </w:r>
      <w:r w:rsidR="00181BA2">
        <w:rPr>
          <w:iCs/>
          <w:color w:val="000000" w:themeColor="text1"/>
        </w:rPr>
        <w:t xml:space="preserve"> </w:t>
      </w:r>
      <w:r w:rsidR="00181BA2">
        <w:rPr>
          <w:iCs/>
          <w:color w:val="000000" w:themeColor="text1"/>
        </w:rPr>
        <w:fldChar w:fldCharType="begin"/>
      </w:r>
      <w:r w:rsidR="00181BA2">
        <w:rPr>
          <w:iCs/>
          <w:color w:val="000000" w:themeColor="text1"/>
        </w:rPr>
        <w:instrText xml:space="preserve"> REF _Ref86655991 \h </w:instrText>
      </w:r>
      <w:r w:rsidR="00181BA2">
        <w:rPr>
          <w:iCs/>
          <w:color w:val="000000" w:themeColor="text1"/>
        </w:rPr>
      </w:r>
      <w:r w:rsidR="00181BA2">
        <w:rPr>
          <w:iCs/>
          <w:color w:val="000000" w:themeColor="text1"/>
        </w:rPr>
        <w:fldChar w:fldCharType="separate"/>
      </w:r>
      <w:r w:rsidR="00016C4F" w:rsidRPr="00F96D06">
        <w:t>Appendix </w:t>
      </w:r>
      <w:r w:rsidR="00016C4F">
        <w:t>A</w:t>
      </w:r>
      <w:r w:rsidR="00016C4F" w:rsidRPr="00F96D06">
        <w:t xml:space="preserve"> - Species lists</w:t>
      </w:r>
      <w:r w:rsidR="00181BA2">
        <w:rPr>
          <w:iCs/>
          <w:color w:val="000000" w:themeColor="text1"/>
        </w:rPr>
        <w:fldChar w:fldCharType="end"/>
      </w:r>
      <w:r w:rsidRPr="00320CD3">
        <w:rPr>
          <w:iCs/>
          <w:color w:val="000000" w:themeColor="text1"/>
        </w:rPr>
        <w:t>.</w:t>
      </w:r>
      <w:r w:rsidR="001B1EC9" w:rsidRPr="00320CD3">
        <w:rPr>
          <w:color w:val="000000" w:themeColor="text1"/>
        </w:rPr>
        <w:t xml:space="preserve"> </w:t>
      </w:r>
    </w:p>
    <w:p w14:paraId="119CAD01" w14:textId="38BCA1AA" w:rsidR="000B7325" w:rsidRPr="00320CD3" w:rsidRDefault="000B7325" w:rsidP="00B945CD">
      <w:pPr>
        <w:pStyle w:val="Heading5"/>
      </w:pPr>
      <w:bookmarkStart w:id="14" w:name="_Ref85813246"/>
      <w:r w:rsidRPr="00320CD3">
        <w:t>Understorey species</w:t>
      </w:r>
      <w:bookmarkEnd w:id="14"/>
      <w:r w:rsidR="00547B02">
        <w:t xml:space="preserve"> – Mid Layer</w:t>
      </w:r>
    </w:p>
    <w:p w14:paraId="54E2F771" w14:textId="00411293" w:rsidR="00547B02" w:rsidRDefault="00371ECB" w:rsidP="00CC4FDD">
      <w:pPr>
        <w:rPr>
          <w:color w:val="000000" w:themeColor="text1"/>
        </w:rPr>
      </w:pPr>
      <w:r w:rsidRPr="00495B39">
        <w:rPr>
          <w:color w:val="000000" w:themeColor="text1"/>
        </w:rPr>
        <w:t xml:space="preserve">Below the canopy </w:t>
      </w:r>
      <w:r w:rsidR="001103FB" w:rsidRPr="00495B39">
        <w:rPr>
          <w:color w:val="000000" w:themeColor="text1"/>
        </w:rPr>
        <w:t xml:space="preserve">is a </w:t>
      </w:r>
      <w:r w:rsidR="00672195" w:rsidRPr="00495B39">
        <w:rPr>
          <w:color w:val="000000" w:themeColor="text1"/>
        </w:rPr>
        <w:t xml:space="preserve">sparse </w:t>
      </w:r>
      <w:r w:rsidR="001103FB" w:rsidRPr="00495B39">
        <w:rPr>
          <w:color w:val="000000" w:themeColor="text1"/>
        </w:rPr>
        <w:t>stratum of small trees and shrubs such as</w:t>
      </w:r>
      <w:r w:rsidR="001103FB" w:rsidRPr="00495B39">
        <w:rPr>
          <w:i/>
          <w:iCs/>
          <w:color w:val="000000" w:themeColor="text1"/>
        </w:rPr>
        <w:t xml:space="preserve"> </w:t>
      </w:r>
      <w:r w:rsidR="004841DF" w:rsidRPr="00495B39">
        <w:rPr>
          <w:i/>
          <w:iCs/>
          <w:color w:val="000000" w:themeColor="text1"/>
        </w:rPr>
        <w:t xml:space="preserve">Acacia </w:t>
      </w:r>
      <w:proofErr w:type="spellStart"/>
      <w:r w:rsidR="004841DF" w:rsidRPr="00495B39">
        <w:rPr>
          <w:i/>
          <w:iCs/>
          <w:color w:val="000000" w:themeColor="text1"/>
        </w:rPr>
        <w:t>mearnsii</w:t>
      </w:r>
      <w:proofErr w:type="spellEnd"/>
      <w:r w:rsidR="004841DF" w:rsidRPr="00495B39">
        <w:rPr>
          <w:i/>
          <w:iCs/>
          <w:color w:val="000000" w:themeColor="text1"/>
        </w:rPr>
        <w:t>,</w:t>
      </w:r>
      <w:r w:rsidR="00FC2B40">
        <w:rPr>
          <w:i/>
          <w:iCs/>
          <w:color w:val="000000" w:themeColor="text1"/>
        </w:rPr>
        <w:t xml:space="preserve"> </w:t>
      </w:r>
      <w:proofErr w:type="spellStart"/>
      <w:r w:rsidR="00D55977" w:rsidRPr="00495B39">
        <w:rPr>
          <w:i/>
          <w:iCs/>
          <w:color w:val="000000" w:themeColor="text1"/>
        </w:rPr>
        <w:t>Hymenanthera</w:t>
      </w:r>
      <w:proofErr w:type="spellEnd"/>
      <w:r w:rsidR="00D55977" w:rsidRPr="00495B39">
        <w:rPr>
          <w:i/>
          <w:iCs/>
          <w:color w:val="000000" w:themeColor="text1"/>
        </w:rPr>
        <w:t xml:space="preserve"> dentata</w:t>
      </w:r>
      <w:r w:rsidR="00672195" w:rsidRPr="00495B39">
        <w:rPr>
          <w:i/>
          <w:iCs/>
          <w:color w:val="000000" w:themeColor="text1"/>
        </w:rPr>
        <w:t xml:space="preserve">, </w:t>
      </w:r>
      <w:r w:rsidR="00D55977" w:rsidRPr="00495B39">
        <w:rPr>
          <w:i/>
          <w:iCs/>
          <w:color w:val="000000" w:themeColor="text1"/>
        </w:rPr>
        <w:t xml:space="preserve">Pittosporum </w:t>
      </w:r>
      <w:proofErr w:type="spellStart"/>
      <w:r w:rsidR="00D55977" w:rsidRPr="00495B39">
        <w:rPr>
          <w:i/>
          <w:iCs/>
          <w:color w:val="000000" w:themeColor="text1"/>
        </w:rPr>
        <w:t>undulatum</w:t>
      </w:r>
      <w:proofErr w:type="spellEnd"/>
      <w:r w:rsidR="00672195" w:rsidRPr="00495B39">
        <w:rPr>
          <w:color w:val="000000" w:themeColor="text1"/>
        </w:rPr>
        <w:t xml:space="preserve"> and occasionally</w:t>
      </w:r>
      <w:r w:rsidR="00D55977" w:rsidRPr="00495B39">
        <w:rPr>
          <w:color w:val="000000" w:themeColor="text1"/>
        </w:rPr>
        <w:t xml:space="preserve"> </w:t>
      </w:r>
      <w:r w:rsidR="00672195" w:rsidRPr="00495B39">
        <w:rPr>
          <w:i/>
          <w:iCs/>
          <w:color w:val="000000" w:themeColor="text1"/>
        </w:rPr>
        <w:t xml:space="preserve">Ficus </w:t>
      </w:r>
      <w:proofErr w:type="spellStart"/>
      <w:r w:rsidR="00672195" w:rsidRPr="00495B39">
        <w:rPr>
          <w:i/>
          <w:iCs/>
          <w:color w:val="000000" w:themeColor="text1"/>
        </w:rPr>
        <w:t>rubiginosa</w:t>
      </w:r>
      <w:proofErr w:type="spellEnd"/>
      <w:r w:rsidR="00672195" w:rsidRPr="00495B39">
        <w:rPr>
          <w:color w:val="000000" w:themeColor="text1"/>
        </w:rPr>
        <w:t xml:space="preserve">. </w:t>
      </w:r>
      <w:r w:rsidR="001F7AE5" w:rsidRPr="00495B39">
        <w:rPr>
          <w:i/>
          <w:iCs/>
          <w:color w:val="000000" w:themeColor="text1"/>
        </w:rPr>
        <w:t xml:space="preserve">Bursaria spinosa </w:t>
      </w:r>
      <w:r w:rsidR="001F7AE5" w:rsidRPr="00495B39">
        <w:rPr>
          <w:color w:val="000000" w:themeColor="text1"/>
        </w:rPr>
        <w:t xml:space="preserve">may also be present. </w:t>
      </w:r>
      <w:r w:rsidR="00672195" w:rsidRPr="00495B39">
        <w:rPr>
          <w:color w:val="000000" w:themeColor="text1"/>
        </w:rPr>
        <w:t>Characteristic climbing species include</w:t>
      </w:r>
      <w:r w:rsidR="00D55977" w:rsidRPr="00495B39">
        <w:rPr>
          <w:color w:val="000000" w:themeColor="text1"/>
        </w:rPr>
        <w:t xml:space="preserve"> </w:t>
      </w:r>
      <w:proofErr w:type="spellStart"/>
      <w:r w:rsidR="00D55977" w:rsidRPr="00495B39">
        <w:rPr>
          <w:i/>
          <w:iCs/>
          <w:color w:val="000000" w:themeColor="text1"/>
        </w:rPr>
        <w:t>Pandorea</w:t>
      </w:r>
      <w:proofErr w:type="spellEnd"/>
      <w:r w:rsidR="00D55977" w:rsidRPr="00495B39">
        <w:rPr>
          <w:i/>
          <w:iCs/>
          <w:color w:val="000000" w:themeColor="text1"/>
        </w:rPr>
        <w:t xml:space="preserve"> </w:t>
      </w:r>
      <w:proofErr w:type="spellStart"/>
      <w:r w:rsidR="00D55977" w:rsidRPr="00495B39">
        <w:rPr>
          <w:i/>
          <w:iCs/>
          <w:color w:val="000000" w:themeColor="text1"/>
        </w:rPr>
        <w:t>pandorana</w:t>
      </w:r>
      <w:proofErr w:type="spellEnd"/>
      <w:r w:rsidR="00D55977" w:rsidRPr="00495B39">
        <w:rPr>
          <w:i/>
          <w:iCs/>
          <w:color w:val="000000" w:themeColor="text1"/>
        </w:rPr>
        <w:t xml:space="preserve">, </w:t>
      </w:r>
      <w:proofErr w:type="spellStart"/>
      <w:r w:rsidR="00D55977" w:rsidRPr="00495B39">
        <w:rPr>
          <w:i/>
          <w:iCs/>
          <w:color w:val="000000" w:themeColor="text1"/>
        </w:rPr>
        <w:t>Geitonoplesium</w:t>
      </w:r>
      <w:proofErr w:type="spellEnd"/>
      <w:r w:rsidR="00D55977" w:rsidRPr="00495B39">
        <w:rPr>
          <w:i/>
          <w:iCs/>
          <w:color w:val="000000" w:themeColor="text1"/>
        </w:rPr>
        <w:t xml:space="preserve"> </w:t>
      </w:r>
      <w:proofErr w:type="spellStart"/>
      <w:r w:rsidR="00D55977" w:rsidRPr="00495B39">
        <w:rPr>
          <w:i/>
          <w:iCs/>
          <w:color w:val="000000" w:themeColor="text1"/>
        </w:rPr>
        <w:t>cymosum</w:t>
      </w:r>
      <w:proofErr w:type="spellEnd"/>
      <w:r w:rsidR="00672195" w:rsidRPr="00495B39">
        <w:rPr>
          <w:i/>
          <w:iCs/>
          <w:color w:val="000000" w:themeColor="text1"/>
        </w:rPr>
        <w:t xml:space="preserve"> and </w:t>
      </w:r>
      <w:r w:rsidR="00D55977" w:rsidRPr="00495B39">
        <w:rPr>
          <w:i/>
          <w:iCs/>
          <w:color w:val="000000" w:themeColor="text1"/>
        </w:rPr>
        <w:t xml:space="preserve">Clematis </w:t>
      </w:r>
      <w:proofErr w:type="spellStart"/>
      <w:r w:rsidR="00D55977" w:rsidRPr="00495B39">
        <w:rPr>
          <w:i/>
          <w:iCs/>
          <w:color w:val="000000" w:themeColor="text1"/>
        </w:rPr>
        <w:t>glycinoides</w:t>
      </w:r>
      <w:proofErr w:type="spellEnd"/>
      <w:r w:rsidR="00D55977" w:rsidRPr="00495B39">
        <w:rPr>
          <w:i/>
          <w:iCs/>
          <w:color w:val="000000" w:themeColor="text1"/>
        </w:rPr>
        <w:t xml:space="preserve"> </w:t>
      </w:r>
      <w:r w:rsidR="00D55977" w:rsidRPr="00495B39">
        <w:rPr>
          <w:color w:val="000000" w:themeColor="text1"/>
        </w:rPr>
        <w:t xml:space="preserve">var. </w:t>
      </w:r>
      <w:proofErr w:type="spellStart"/>
      <w:r w:rsidR="00D55977" w:rsidRPr="00495B39">
        <w:rPr>
          <w:i/>
          <w:iCs/>
          <w:color w:val="000000" w:themeColor="text1"/>
        </w:rPr>
        <w:t>glycinoides</w:t>
      </w:r>
      <w:proofErr w:type="spellEnd"/>
      <w:r w:rsidR="00672195" w:rsidRPr="00495B39">
        <w:rPr>
          <w:color w:val="000000" w:themeColor="text1"/>
        </w:rPr>
        <w:t xml:space="preserve">. </w:t>
      </w:r>
    </w:p>
    <w:p w14:paraId="499B3F7B" w14:textId="1A4B44B9" w:rsidR="00547B02" w:rsidRPr="00320CD3" w:rsidRDefault="00547B02" w:rsidP="00547B02">
      <w:pPr>
        <w:rPr>
          <w:color w:val="000000" w:themeColor="text1"/>
        </w:rPr>
      </w:pPr>
      <w:r w:rsidRPr="00320CD3">
        <w:rPr>
          <w:color w:val="000000" w:themeColor="text1"/>
        </w:rPr>
        <w:t>A more comprehensive list of understorey species likely to occur in the ecological community are in</w:t>
      </w:r>
      <w:r w:rsidR="00181BA2">
        <w:rPr>
          <w:color w:val="000000" w:themeColor="text1"/>
        </w:rPr>
        <w:t xml:space="preserve"> </w:t>
      </w:r>
      <w:r w:rsidR="00181BA2">
        <w:rPr>
          <w:color w:val="000000" w:themeColor="text1"/>
        </w:rPr>
        <w:fldChar w:fldCharType="begin"/>
      </w:r>
      <w:r w:rsidR="00181BA2">
        <w:rPr>
          <w:color w:val="000000" w:themeColor="text1"/>
        </w:rPr>
        <w:instrText xml:space="preserve"> REF _Ref86656001 \h </w:instrText>
      </w:r>
      <w:r w:rsidR="00181BA2">
        <w:rPr>
          <w:color w:val="000000" w:themeColor="text1"/>
        </w:rPr>
      </w:r>
      <w:r w:rsidR="00181BA2">
        <w:rPr>
          <w:color w:val="000000" w:themeColor="text1"/>
        </w:rPr>
        <w:fldChar w:fldCharType="separate"/>
      </w:r>
      <w:r w:rsidR="00016C4F" w:rsidRPr="00F96D06">
        <w:t>Appendix </w:t>
      </w:r>
      <w:r w:rsidR="00016C4F">
        <w:t>A</w:t>
      </w:r>
      <w:r w:rsidR="00016C4F" w:rsidRPr="00F96D06">
        <w:t xml:space="preserve"> - Species lists</w:t>
      </w:r>
      <w:r w:rsidR="00181BA2">
        <w:rPr>
          <w:color w:val="000000" w:themeColor="text1"/>
        </w:rPr>
        <w:fldChar w:fldCharType="end"/>
      </w:r>
      <w:r w:rsidRPr="00320CD3">
        <w:rPr>
          <w:color w:val="000000" w:themeColor="text1"/>
        </w:rPr>
        <w:t>.</w:t>
      </w:r>
    </w:p>
    <w:p w14:paraId="3FC12920" w14:textId="17C01E57" w:rsidR="00547B02" w:rsidRPr="00320CD3" w:rsidRDefault="00547B02" w:rsidP="00B945CD">
      <w:pPr>
        <w:pStyle w:val="Heading5"/>
      </w:pPr>
      <w:r w:rsidRPr="00320CD3">
        <w:t>Understorey species</w:t>
      </w:r>
      <w:r>
        <w:t xml:space="preserve"> – Ground Layer</w:t>
      </w:r>
    </w:p>
    <w:p w14:paraId="36AD8F39" w14:textId="42C39DA7" w:rsidR="00495B39" w:rsidRPr="00EC5C79" w:rsidRDefault="00672195" w:rsidP="00CC4FDD">
      <w:pPr>
        <w:rPr>
          <w:i/>
          <w:iCs/>
          <w:color w:val="000000" w:themeColor="text1"/>
        </w:rPr>
      </w:pPr>
      <w:r w:rsidRPr="00495B39">
        <w:rPr>
          <w:color w:val="000000" w:themeColor="text1"/>
        </w:rPr>
        <w:t>The ground layer</w:t>
      </w:r>
      <w:r w:rsidR="005274E7">
        <w:rPr>
          <w:color w:val="000000" w:themeColor="text1"/>
        </w:rPr>
        <w:t xml:space="preserve"> may vary from sparse in drier periods</w:t>
      </w:r>
      <w:r w:rsidR="002945F5">
        <w:rPr>
          <w:color w:val="000000" w:themeColor="text1"/>
        </w:rPr>
        <w:t xml:space="preserve"> or</w:t>
      </w:r>
      <w:r w:rsidR="005274E7">
        <w:rPr>
          <w:color w:val="000000" w:themeColor="text1"/>
        </w:rPr>
        <w:t xml:space="preserve"> to </w:t>
      </w:r>
      <w:r w:rsidR="00A52B78">
        <w:rPr>
          <w:color w:val="000000" w:themeColor="text1"/>
        </w:rPr>
        <w:t>almost complete coverage following we</w:t>
      </w:r>
      <w:r w:rsidR="002945F5">
        <w:rPr>
          <w:color w:val="000000" w:themeColor="text1"/>
        </w:rPr>
        <w:t>t</w:t>
      </w:r>
      <w:r w:rsidR="00A52B78">
        <w:rPr>
          <w:color w:val="000000" w:themeColor="text1"/>
        </w:rPr>
        <w:t>ter than average period</w:t>
      </w:r>
      <w:r w:rsidR="002D3C55">
        <w:rPr>
          <w:color w:val="000000" w:themeColor="text1"/>
        </w:rPr>
        <w:t>s</w:t>
      </w:r>
      <w:r w:rsidR="002945F5">
        <w:rPr>
          <w:color w:val="000000" w:themeColor="text1"/>
        </w:rPr>
        <w:t xml:space="preserve">. </w:t>
      </w:r>
      <w:r w:rsidR="00691B41">
        <w:rPr>
          <w:color w:val="000000" w:themeColor="text1"/>
        </w:rPr>
        <w:t xml:space="preserve">Rock outcrops may break up the continuity of the ground layer. The ground layer </w:t>
      </w:r>
      <w:r w:rsidRPr="00495B39">
        <w:rPr>
          <w:color w:val="000000" w:themeColor="text1"/>
        </w:rPr>
        <w:t xml:space="preserve">consists of a variety of forbs, such as </w:t>
      </w:r>
      <w:proofErr w:type="spellStart"/>
      <w:r w:rsidR="00F77F2A" w:rsidRPr="00495B39">
        <w:rPr>
          <w:i/>
          <w:iCs/>
          <w:color w:val="000000" w:themeColor="text1"/>
        </w:rPr>
        <w:t>Desmodium</w:t>
      </w:r>
      <w:proofErr w:type="spellEnd"/>
      <w:r w:rsidR="00F77F2A" w:rsidRPr="00495B39">
        <w:rPr>
          <w:i/>
          <w:iCs/>
          <w:color w:val="000000" w:themeColor="text1"/>
        </w:rPr>
        <w:t xml:space="preserve"> </w:t>
      </w:r>
      <w:proofErr w:type="spellStart"/>
      <w:r w:rsidR="00F77F2A" w:rsidRPr="00495B39">
        <w:rPr>
          <w:i/>
          <w:iCs/>
          <w:color w:val="000000" w:themeColor="text1"/>
        </w:rPr>
        <w:t>varians</w:t>
      </w:r>
      <w:proofErr w:type="spellEnd"/>
      <w:r w:rsidR="00F77F2A" w:rsidRPr="00495B39">
        <w:rPr>
          <w:color w:val="000000" w:themeColor="text1"/>
        </w:rPr>
        <w:t xml:space="preserve">, </w:t>
      </w:r>
      <w:r w:rsidR="00F77F2A" w:rsidRPr="00495B39">
        <w:rPr>
          <w:i/>
          <w:iCs/>
          <w:color w:val="000000" w:themeColor="text1"/>
        </w:rPr>
        <w:t>Dichondra spp.</w:t>
      </w:r>
      <w:r w:rsidR="00F77F2A" w:rsidRPr="00495B39">
        <w:rPr>
          <w:color w:val="000000" w:themeColor="text1"/>
        </w:rPr>
        <w:t xml:space="preserve">, </w:t>
      </w:r>
      <w:r w:rsidR="00F77F2A" w:rsidRPr="00495B39">
        <w:rPr>
          <w:i/>
          <w:iCs/>
          <w:color w:val="000000" w:themeColor="text1"/>
        </w:rPr>
        <w:t xml:space="preserve">Oxalis </w:t>
      </w:r>
      <w:proofErr w:type="spellStart"/>
      <w:r w:rsidR="00F77F2A" w:rsidRPr="00495B39">
        <w:rPr>
          <w:i/>
          <w:iCs/>
          <w:color w:val="000000" w:themeColor="text1"/>
        </w:rPr>
        <w:t>perennans</w:t>
      </w:r>
      <w:proofErr w:type="spellEnd"/>
      <w:r w:rsidR="00F77F2A" w:rsidRPr="00495B39">
        <w:rPr>
          <w:color w:val="000000" w:themeColor="text1"/>
        </w:rPr>
        <w:t xml:space="preserve"> and </w:t>
      </w:r>
      <w:proofErr w:type="spellStart"/>
      <w:r w:rsidR="00F77F2A" w:rsidRPr="00495B39">
        <w:rPr>
          <w:i/>
          <w:iCs/>
          <w:color w:val="000000" w:themeColor="text1"/>
        </w:rPr>
        <w:t>Sigesbeckia</w:t>
      </w:r>
      <w:proofErr w:type="spellEnd"/>
      <w:r w:rsidR="00F77F2A" w:rsidRPr="00495B39">
        <w:rPr>
          <w:i/>
          <w:iCs/>
          <w:color w:val="000000" w:themeColor="text1"/>
        </w:rPr>
        <w:t xml:space="preserve"> </w:t>
      </w:r>
      <w:proofErr w:type="spellStart"/>
      <w:r w:rsidR="00F77F2A" w:rsidRPr="00495B39">
        <w:rPr>
          <w:i/>
          <w:iCs/>
          <w:color w:val="000000" w:themeColor="text1"/>
        </w:rPr>
        <w:t>orientalis</w:t>
      </w:r>
      <w:proofErr w:type="spellEnd"/>
      <w:r w:rsidR="00F77F2A" w:rsidRPr="00495B39">
        <w:rPr>
          <w:i/>
          <w:iCs/>
          <w:color w:val="000000" w:themeColor="text1"/>
        </w:rPr>
        <w:t xml:space="preserve"> subsp. </w:t>
      </w:r>
      <w:proofErr w:type="spellStart"/>
      <w:r w:rsidR="00F77F2A" w:rsidRPr="00495B39">
        <w:rPr>
          <w:i/>
          <w:iCs/>
          <w:color w:val="000000" w:themeColor="text1"/>
        </w:rPr>
        <w:t>orientalis</w:t>
      </w:r>
      <w:proofErr w:type="spellEnd"/>
      <w:r w:rsidR="007F0284" w:rsidRPr="00495B39">
        <w:rPr>
          <w:color w:val="000000" w:themeColor="text1"/>
        </w:rPr>
        <w:t xml:space="preserve">, with a number of grass species such as </w:t>
      </w:r>
      <w:proofErr w:type="spellStart"/>
      <w:r w:rsidR="00D55977" w:rsidRPr="00495B39">
        <w:rPr>
          <w:i/>
          <w:iCs/>
          <w:color w:val="000000" w:themeColor="text1"/>
        </w:rPr>
        <w:t>Microlaena</w:t>
      </w:r>
      <w:proofErr w:type="spellEnd"/>
      <w:r w:rsidR="00D55977" w:rsidRPr="00495B39">
        <w:rPr>
          <w:i/>
          <w:iCs/>
          <w:color w:val="000000" w:themeColor="text1"/>
        </w:rPr>
        <w:t xml:space="preserve"> stipoides, </w:t>
      </w:r>
      <w:proofErr w:type="spellStart"/>
      <w:r w:rsidR="00D55977" w:rsidRPr="00495B39">
        <w:rPr>
          <w:i/>
          <w:iCs/>
          <w:color w:val="000000" w:themeColor="text1"/>
        </w:rPr>
        <w:t>Desmodium</w:t>
      </w:r>
      <w:proofErr w:type="spellEnd"/>
      <w:r w:rsidR="00D55977" w:rsidRPr="00495B39">
        <w:rPr>
          <w:i/>
          <w:iCs/>
          <w:color w:val="000000" w:themeColor="text1"/>
        </w:rPr>
        <w:t xml:space="preserve"> </w:t>
      </w:r>
      <w:proofErr w:type="spellStart"/>
      <w:r w:rsidR="00D55977" w:rsidRPr="00495B39">
        <w:rPr>
          <w:i/>
          <w:iCs/>
          <w:color w:val="000000" w:themeColor="text1"/>
        </w:rPr>
        <w:t>varians</w:t>
      </w:r>
      <w:proofErr w:type="spellEnd"/>
      <w:r w:rsidR="00D55977" w:rsidRPr="00495B39">
        <w:rPr>
          <w:i/>
          <w:iCs/>
          <w:color w:val="000000" w:themeColor="text1"/>
        </w:rPr>
        <w:t xml:space="preserve">, </w:t>
      </w:r>
      <w:proofErr w:type="spellStart"/>
      <w:r w:rsidR="00D55977" w:rsidRPr="00495B39">
        <w:rPr>
          <w:i/>
          <w:iCs/>
          <w:color w:val="000000" w:themeColor="text1"/>
        </w:rPr>
        <w:t>Oplismenus</w:t>
      </w:r>
      <w:proofErr w:type="spellEnd"/>
      <w:r w:rsidR="00D55977" w:rsidRPr="00495B39">
        <w:rPr>
          <w:i/>
          <w:iCs/>
          <w:color w:val="000000" w:themeColor="text1"/>
        </w:rPr>
        <w:t xml:space="preserve"> </w:t>
      </w:r>
      <w:proofErr w:type="spellStart"/>
      <w:r w:rsidR="00D55977" w:rsidRPr="00495B39">
        <w:rPr>
          <w:i/>
          <w:iCs/>
          <w:color w:val="000000" w:themeColor="text1"/>
        </w:rPr>
        <w:t>imbecillis</w:t>
      </w:r>
      <w:proofErr w:type="spellEnd"/>
      <w:r w:rsidR="007F0284" w:rsidRPr="00495B39">
        <w:rPr>
          <w:color w:val="000000" w:themeColor="text1"/>
        </w:rPr>
        <w:t>, and fern species</w:t>
      </w:r>
      <w:r w:rsidR="007F0284" w:rsidRPr="00495B39">
        <w:rPr>
          <w:i/>
          <w:iCs/>
          <w:color w:val="000000" w:themeColor="text1"/>
        </w:rPr>
        <w:t xml:space="preserve"> </w:t>
      </w:r>
      <w:r w:rsidR="007F0284" w:rsidRPr="00495B39">
        <w:rPr>
          <w:color w:val="000000" w:themeColor="text1"/>
        </w:rPr>
        <w:t>(</w:t>
      </w:r>
      <w:proofErr w:type="gramStart"/>
      <w:r w:rsidR="007F0284" w:rsidRPr="00495B39">
        <w:rPr>
          <w:color w:val="000000" w:themeColor="text1"/>
        </w:rPr>
        <w:t>e.g.</w:t>
      </w:r>
      <w:proofErr w:type="gramEnd"/>
      <w:r w:rsidR="007F0284" w:rsidRPr="00495B39">
        <w:rPr>
          <w:i/>
          <w:iCs/>
          <w:color w:val="000000" w:themeColor="text1"/>
        </w:rPr>
        <w:t xml:space="preserve"> </w:t>
      </w:r>
      <w:proofErr w:type="spellStart"/>
      <w:r w:rsidR="007F0284" w:rsidRPr="00495B39">
        <w:rPr>
          <w:i/>
          <w:iCs/>
          <w:color w:val="000000" w:themeColor="text1"/>
        </w:rPr>
        <w:t>Pellaea</w:t>
      </w:r>
      <w:proofErr w:type="spellEnd"/>
      <w:r w:rsidR="007F0284" w:rsidRPr="00495B39">
        <w:rPr>
          <w:i/>
          <w:iCs/>
          <w:color w:val="000000" w:themeColor="text1"/>
        </w:rPr>
        <w:t xml:space="preserve"> falcata, </w:t>
      </w:r>
      <w:proofErr w:type="spellStart"/>
      <w:r w:rsidR="007F0284" w:rsidRPr="00495B39">
        <w:rPr>
          <w:i/>
          <w:iCs/>
          <w:color w:val="000000" w:themeColor="text1"/>
          <w:lang w:val="en-GB"/>
        </w:rPr>
        <w:t>Cheilanthes</w:t>
      </w:r>
      <w:proofErr w:type="spellEnd"/>
      <w:r w:rsidR="007F0284" w:rsidRPr="00495B39">
        <w:rPr>
          <w:i/>
          <w:iCs/>
          <w:color w:val="000000" w:themeColor="text1"/>
          <w:lang w:val="en-GB"/>
        </w:rPr>
        <w:t xml:space="preserve"> </w:t>
      </w:r>
      <w:proofErr w:type="spellStart"/>
      <w:r w:rsidR="007F0284" w:rsidRPr="00495B39">
        <w:rPr>
          <w:i/>
          <w:iCs/>
          <w:color w:val="000000" w:themeColor="text1"/>
          <w:lang w:val="en-GB"/>
        </w:rPr>
        <w:t>sieberi</w:t>
      </w:r>
      <w:proofErr w:type="spellEnd"/>
      <w:r w:rsidR="007F0284" w:rsidRPr="00495B39">
        <w:rPr>
          <w:color w:val="000000" w:themeColor="text1"/>
          <w:lang w:val="en-GB"/>
        </w:rPr>
        <w:t xml:space="preserve">) </w:t>
      </w:r>
      <w:r w:rsidR="007F0284" w:rsidRPr="00495B39">
        <w:rPr>
          <w:color w:val="000000" w:themeColor="text1"/>
        </w:rPr>
        <w:t>usually present</w:t>
      </w:r>
      <w:r w:rsidR="007F0284" w:rsidRPr="00495B39">
        <w:rPr>
          <w:i/>
          <w:iCs/>
          <w:color w:val="000000" w:themeColor="text1"/>
        </w:rPr>
        <w:t xml:space="preserve">. </w:t>
      </w:r>
    </w:p>
    <w:p w14:paraId="272B2346" w14:textId="0C096005" w:rsidR="00F96D06" w:rsidRPr="00320CD3" w:rsidRDefault="00833825" w:rsidP="00F96D06">
      <w:pPr>
        <w:rPr>
          <w:color w:val="000000" w:themeColor="text1"/>
        </w:rPr>
      </w:pPr>
      <w:r w:rsidRPr="00320CD3">
        <w:rPr>
          <w:color w:val="000000" w:themeColor="text1"/>
        </w:rPr>
        <w:t>A more comprehensive list of understorey species likely to occur in the ecological community are in</w:t>
      </w:r>
      <w:r w:rsidR="00181BA2">
        <w:rPr>
          <w:color w:val="000000" w:themeColor="text1"/>
        </w:rPr>
        <w:t xml:space="preserve"> </w:t>
      </w:r>
      <w:r w:rsidR="00181BA2">
        <w:rPr>
          <w:color w:val="000000" w:themeColor="text1"/>
        </w:rPr>
        <w:fldChar w:fldCharType="begin"/>
      </w:r>
      <w:r w:rsidR="00181BA2">
        <w:rPr>
          <w:color w:val="000000" w:themeColor="text1"/>
        </w:rPr>
        <w:instrText xml:space="preserve"> REF _Ref86656011 \h </w:instrText>
      </w:r>
      <w:r w:rsidR="00181BA2">
        <w:rPr>
          <w:color w:val="000000" w:themeColor="text1"/>
        </w:rPr>
      </w:r>
      <w:r w:rsidR="00181BA2">
        <w:rPr>
          <w:color w:val="000000" w:themeColor="text1"/>
        </w:rPr>
        <w:fldChar w:fldCharType="separate"/>
      </w:r>
      <w:r w:rsidR="00016C4F" w:rsidRPr="00F96D06">
        <w:t>Appendix </w:t>
      </w:r>
      <w:r w:rsidR="00016C4F">
        <w:t>A</w:t>
      </w:r>
      <w:r w:rsidR="00016C4F" w:rsidRPr="00F96D06">
        <w:t xml:space="preserve"> - Species lists</w:t>
      </w:r>
      <w:r w:rsidR="00181BA2">
        <w:rPr>
          <w:color w:val="000000" w:themeColor="text1"/>
        </w:rPr>
        <w:fldChar w:fldCharType="end"/>
      </w:r>
      <w:r w:rsidR="00181BA2">
        <w:rPr>
          <w:color w:val="000000" w:themeColor="text1"/>
        </w:rPr>
        <w:t>.</w:t>
      </w:r>
    </w:p>
    <w:p w14:paraId="0354DFED" w14:textId="77777777" w:rsidR="00E06740" w:rsidRPr="00320CD3" w:rsidRDefault="006551A0" w:rsidP="00B945CD">
      <w:pPr>
        <w:pStyle w:val="Heading4"/>
      </w:pPr>
      <w:r w:rsidRPr="00320CD3">
        <w:t>Fauna</w:t>
      </w:r>
    </w:p>
    <w:p w14:paraId="70F69DAD" w14:textId="128F161E" w:rsidR="003C3F36" w:rsidRPr="00495B39" w:rsidRDefault="00EC4B57" w:rsidP="00E06740">
      <w:pPr>
        <w:rPr>
          <w:color w:val="000000" w:themeColor="text1"/>
        </w:rPr>
      </w:pPr>
      <w:proofErr w:type="gramStart"/>
      <w:r w:rsidRPr="00495B39">
        <w:rPr>
          <w:color w:val="000000" w:themeColor="text1"/>
        </w:rPr>
        <w:t>Fauna</w:t>
      </w:r>
      <w:proofErr w:type="gramEnd"/>
      <w:r w:rsidRPr="00495B39">
        <w:rPr>
          <w:color w:val="000000" w:themeColor="text1"/>
        </w:rPr>
        <w:t xml:space="preserve"> play key roles in decomposition, nutrient cycling, pollination, seed dispersal and pest control</w:t>
      </w:r>
      <w:r w:rsidR="00547B02">
        <w:rPr>
          <w:color w:val="000000" w:themeColor="text1"/>
        </w:rPr>
        <w:t xml:space="preserve"> within the ecological community</w:t>
      </w:r>
      <w:r w:rsidRPr="00495B39">
        <w:rPr>
          <w:color w:val="000000" w:themeColor="text1"/>
        </w:rPr>
        <w:t xml:space="preserve">. </w:t>
      </w:r>
      <w:proofErr w:type="gramStart"/>
      <w:r w:rsidRPr="00495B39">
        <w:rPr>
          <w:color w:val="000000" w:themeColor="text1"/>
        </w:rPr>
        <w:t>Fauna</w:t>
      </w:r>
      <w:proofErr w:type="gramEnd"/>
      <w:r w:rsidRPr="00495B39">
        <w:rPr>
          <w:color w:val="000000" w:themeColor="text1"/>
        </w:rPr>
        <w:t xml:space="preserve"> are dependent on the habitat and resources provided by the plant community and other features such as rocky outcrops. Araluen Scarp Grassy Forest grows in association with grassy woodlands and wet sclerophyll forest, containing elements of both, and thus </w:t>
      </w:r>
      <w:r w:rsidR="0080152A">
        <w:rPr>
          <w:color w:val="000000" w:themeColor="text1"/>
        </w:rPr>
        <w:t>includes</w:t>
      </w:r>
      <w:r w:rsidRPr="00495B39">
        <w:rPr>
          <w:color w:val="000000" w:themeColor="text1"/>
        </w:rPr>
        <w:t xml:space="preserve"> a wide range of mammals, birds, reptiles, </w:t>
      </w:r>
      <w:proofErr w:type="gramStart"/>
      <w:r w:rsidRPr="00495B39">
        <w:rPr>
          <w:color w:val="000000" w:themeColor="text1"/>
        </w:rPr>
        <w:t>amphibians</w:t>
      </w:r>
      <w:proofErr w:type="gramEnd"/>
      <w:r w:rsidRPr="00495B39">
        <w:rPr>
          <w:color w:val="000000" w:themeColor="text1"/>
        </w:rPr>
        <w:t xml:space="preserve"> and invertebrates.</w:t>
      </w:r>
    </w:p>
    <w:p w14:paraId="436086A3" w14:textId="27879161" w:rsidR="003C3F36" w:rsidRPr="00495B39" w:rsidRDefault="003C3F36" w:rsidP="00E06740">
      <w:pPr>
        <w:rPr>
          <w:color w:val="000000" w:themeColor="text1"/>
        </w:rPr>
      </w:pPr>
      <w:r w:rsidRPr="00495B39">
        <w:rPr>
          <w:color w:val="000000" w:themeColor="text1"/>
        </w:rPr>
        <w:t xml:space="preserve">Araluen Scarp Grassy Forest is typically found on the slopes and escarpments above Araluen Valley, providing optimal perching and hunting sites for birds of prey such as </w:t>
      </w:r>
      <w:r w:rsidR="00547B02" w:rsidRPr="00495B39">
        <w:rPr>
          <w:i/>
          <w:iCs/>
          <w:color w:val="000000" w:themeColor="text1"/>
        </w:rPr>
        <w:t>Aquila audax</w:t>
      </w:r>
      <w:r w:rsidR="00547B02">
        <w:rPr>
          <w:color w:val="000000" w:themeColor="text1"/>
        </w:rPr>
        <w:t xml:space="preserve"> (</w:t>
      </w:r>
      <w:r w:rsidRPr="00495B39">
        <w:rPr>
          <w:color w:val="000000" w:themeColor="text1"/>
        </w:rPr>
        <w:t xml:space="preserve">Wedge-tailed Eagle). Large emergent eucalypts typical of the lower slopes in this ecological community likely provide ideal nesting sites for Australia’s largest bird of prey. </w:t>
      </w:r>
    </w:p>
    <w:p w14:paraId="012D5F18" w14:textId="72BD1736" w:rsidR="006836E9" w:rsidRPr="00495B39" w:rsidRDefault="003C3F36" w:rsidP="00C31C9D">
      <w:pPr>
        <w:rPr>
          <w:color w:val="000000" w:themeColor="text1"/>
        </w:rPr>
      </w:pPr>
      <w:r w:rsidRPr="00495B39">
        <w:rPr>
          <w:color w:val="000000" w:themeColor="text1"/>
        </w:rPr>
        <w:t>A large diversity of eucalypt species provides variety of habitat</w:t>
      </w:r>
      <w:r w:rsidR="003E080B" w:rsidRPr="00495B39">
        <w:rPr>
          <w:color w:val="000000" w:themeColor="text1"/>
        </w:rPr>
        <w:t xml:space="preserve"> and resources</w:t>
      </w:r>
      <w:r w:rsidRPr="00495B39">
        <w:rPr>
          <w:color w:val="000000" w:themeColor="text1"/>
        </w:rPr>
        <w:t xml:space="preserve"> for arboreal marsupials such as the </w:t>
      </w:r>
      <w:proofErr w:type="spellStart"/>
      <w:r w:rsidR="00547B02" w:rsidRPr="00495B39">
        <w:rPr>
          <w:i/>
          <w:iCs/>
          <w:color w:val="000000" w:themeColor="text1"/>
        </w:rPr>
        <w:t>Petauroides</w:t>
      </w:r>
      <w:proofErr w:type="spellEnd"/>
      <w:r w:rsidR="00547B02" w:rsidRPr="00495B39">
        <w:rPr>
          <w:i/>
          <w:iCs/>
          <w:color w:val="000000" w:themeColor="text1"/>
        </w:rPr>
        <w:t xml:space="preserve"> </w:t>
      </w:r>
      <w:proofErr w:type="spellStart"/>
      <w:r w:rsidR="00547B02" w:rsidRPr="00495B39">
        <w:rPr>
          <w:i/>
          <w:iCs/>
          <w:color w:val="000000" w:themeColor="text1"/>
        </w:rPr>
        <w:t>volans</w:t>
      </w:r>
      <w:proofErr w:type="spellEnd"/>
      <w:r w:rsidR="00547B02" w:rsidRPr="00495B39">
        <w:rPr>
          <w:color w:val="000000" w:themeColor="text1"/>
        </w:rPr>
        <w:t xml:space="preserve"> </w:t>
      </w:r>
      <w:r w:rsidR="00547B02">
        <w:rPr>
          <w:color w:val="000000" w:themeColor="text1"/>
        </w:rPr>
        <w:t>(</w:t>
      </w:r>
      <w:r w:rsidRPr="00495B39">
        <w:rPr>
          <w:color w:val="000000" w:themeColor="text1"/>
        </w:rPr>
        <w:t xml:space="preserve">Greater Glider) and </w:t>
      </w:r>
      <w:r w:rsidR="00547B02" w:rsidRPr="00495B39">
        <w:rPr>
          <w:i/>
          <w:iCs/>
          <w:color w:val="000000" w:themeColor="text1"/>
        </w:rPr>
        <w:t>Phascolarctos cinereus</w:t>
      </w:r>
      <w:r w:rsidR="00547B02" w:rsidRPr="00495B39">
        <w:rPr>
          <w:color w:val="000000" w:themeColor="text1"/>
        </w:rPr>
        <w:t xml:space="preserve"> </w:t>
      </w:r>
      <w:r w:rsidR="00547B02">
        <w:rPr>
          <w:color w:val="000000" w:themeColor="text1"/>
        </w:rPr>
        <w:t>(</w:t>
      </w:r>
      <w:r w:rsidRPr="00495B39">
        <w:rPr>
          <w:color w:val="000000" w:themeColor="text1"/>
        </w:rPr>
        <w:t>Koala). Th</w:t>
      </w:r>
      <w:r w:rsidR="003E080B" w:rsidRPr="00495B39">
        <w:rPr>
          <w:color w:val="000000" w:themeColor="text1"/>
        </w:rPr>
        <w:t xml:space="preserve">is diversity also </w:t>
      </w:r>
      <w:r w:rsidRPr="00495B39">
        <w:rPr>
          <w:color w:val="000000" w:themeColor="text1"/>
        </w:rPr>
        <w:t>likely provides staggered</w:t>
      </w:r>
      <w:r w:rsidR="003E080B" w:rsidRPr="00495B39">
        <w:rPr>
          <w:color w:val="000000" w:themeColor="text1"/>
        </w:rPr>
        <w:t xml:space="preserve"> canopy</w:t>
      </w:r>
      <w:r w:rsidRPr="00495B39">
        <w:rPr>
          <w:color w:val="000000" w:themeColor="text1"/>
        </w:rPr>
        <w:t xml:space="preserve"> flowering times across the year, and thus a reliable food source for </w:t>
      </w:r>
      <w:r w:rsidR="001A7631" w:rsidRPr="00495B39">
        <w:rPr>
          <w:color w:val="000000" w:themeColor="text1"/>
        </w:rPr>
        <w:t xml:space="preserve">nomadic </w:t>
      </w:r>
      <w:r w:rsidRPr="00495B39">
        <w:rPr>
          <w:color w:val="000000" w:themeColor="text1"/>
        </w:rPr>
        <w:t>nectar-feeding fauna</w:t>
      </w:r>
      <w:r w:rsidR="00CC2628">
        <w:rPr>
          <w:color w:val="000000" w:themeColor="text1"/>
        </w:rPr>
        <w:t>, including threatened species</w:t>
      </w:r>
      <w:r w:rsidRPr="00495B39">
        <w:rPr>
          <w:color w:val="000000" w:themeColor="text1"/>
        </w:rPr>
        <w:t xml:space="preserve"> such as </w:t>
      </w:r>
      <w:proofErr w:type="spellStart"/>
      <w:r w:rsidR="00547B02" w:rsidRPr="00495B39">
        <w:rPr>
          <w:i/>
          <w:iCs/>
          <w:color w:val="000000" w:themeColor="text1"/>
        </w:rPr>
        <w:t>Pteropus</w:t>
      </w:r>
      <w:proofErr w:type="spellEnd"/>
      <w:r w:rsidR="00547B02" w:rsidRPr="00495B39">
        <w:rPr>
          <w:i/>
          <w:iCs/>
          <w:color w:val="000000" w:themeColor="text1"/>
        </w:rPr>
        <w:t xml:space="preserve"> </w:t>
      </w:r>
      <w:proofErr w:type="spellStart"/>
      <w:r w:rsidR="00547B02" w:rsidRPr="00495B39">
        <w:rPr>
          <w:i/>
          <w:iCs/>
          <w:color w:val="000000" w:themeColor="text1"/>
        </w:rPr>
        <w:t>poliocephalus</w:t>
      </w:r>
      <w:proofErr w:type="spellEnd"/>
      <w:r w:rsidR="00547B02" w:rsidRPr="00495B39">
        <w:rPr>
          <w:color w:val="000000" w:themeColor="text1"/>
        </w:rPr>
        <w:t xml:space="preserve"> </w:t>
      </w:r>
      <w:r w:rsidR="00547B02">
        <w:rPr>
          <w:color w:val="000000" w:themeColor="text1"/>
        </w:rPr>
        <w:t>(</w:t>
      </w:r>
      <w:r w:rsidRPr="00495B39">
        <w:rPr>
          <w:color w:val="000000" w:themeColor="text1"/>
        </w:rPr>
        <w:t>Grey-headed Flying Fox)</w:t>
      </w:r>
      <w:r w:rsidR="001A7631" w:rsidRPr="00495B39">
        <w:rPr>
          <w:color w:val="000000" w:themeColor="text1"/>
        </w:rPr>
        <w:t xml:space="preserve">, </w:t>
      </w:r>
      <w:proofErr w:type="spellStart"/>
      <w:r w:rsidR="00547B02" w:rsidRPr="00495B39">
        <w:rPr>
          <w:i/>
          <w:iCs/>
          <w:color w:val="000000" w:themeColor="text1"/>
        </w:rPr>
        <w:t>Anthochaera</w:t>
      </w:r>
      <w:proofErr w:type="spellEnd"/>
      <w:r w:rsidR="00547B02" w:rsidRPr="00495B39">
        <w:rPr>
          <w:i/>
          <w:iCs/>
          <w:color w:val="000000" w:themeColor="text1"/>
        </w:rPr>
        <w:t xml:space="preserve"> </w:t>
      </w:r>
      <w:proofErr w:type="spellStart"/>
      <w:r w:rsidR="00547B02" w:rsidRPr="00495B39">
        <w:rPr>
          <w:i/>
          <w:iCs/>
          <w:color w:val="000000" w:themeColor="text1"/>
        </w:rPr>
        <w:t>phrygia</w:t>
      </w:r>
      <w:proofErr w:type="spellEnd"/>
      <w:r w:rsidR="00547B02" w:rsidRPr="00495B39">
        <w:rPr>
          <w:color w:val="000000" w:themeColor="text1"/>
        </w:rPr>
        <w:t xml:space="preserve"> </w:t>
      </w:r>
      <w:r w:rsidR="00547B02">
        <w:rPr>
          <w:color w:val="000000" w:themeColor="text1"/>
        </w:rPr>
        <w:t>(</w:t>
      </w:r>
      <w:r w:rsidR="001A7631" w:rsidRPr="00495B39">
        <w:rPr>
          <w:color w:val="000000" w:themeColor="text1"/>
        </w:rPr>
        <w:t xml:space="preserve">Regent Honeyeater) and </w:t>
      </w:r>
      <w:proofErr w:type="spellStart"/>
      <w:r w:rsidR="00547B02" w:rsidRPr="00495B39">
        <w:rPr>
          <w:i/>
          <w:iCs/>
          <w:color w:val="000000" w:themeColor="text1"/>
        </w:rPr>
        <w:t>Lathamus</w:t>
      </w:r>
      <w:proofErr w:type="spellEnd"/>
      <w:r w:rsidR="00547B02" w:rsidRPr="00495B39">
        <w:rPr>
          <w:i/>
          <w:iCs/>
          <w:color w:val="000000" w:themeColor="text1"/>
        </w:rPr>
        <w:t xml:space="preserve"> </w:t>
      </w:r>
      <w:proofErr w:type="spellStart"/>
      <w:r w:rsidR="00547B02" w:rsidRPr="00495B39">
        <w:rPr>
          <w:i/>
          <w:iCs/>
          <w:color w:val="000000" w:themeColor="text1"/>
        </w:rPr>
        <w:t>discolor</w:t>
      </w:r>
      <w:proofErr w:type="spellEnd"/>
      <w:r w:rsidR="00547B02" w:rsidRPr="00495B39">
        <w:rPr>
          <w:color w:val="000000" w:themeColor="text1"/>
        </w:rPr>
        <w:t xml:space="preserve"> </w:t>
      </w:r>
      <w:r w:rsidR="00547B02">
        <w:rPr>
          <w:color w:val="000000" w:themeColor="text1"/>
        </w:rPr>
        <w:t>(</w:t>
      </w:r>
      <w:r w:rsidR="001A7631" w:rsidRPr="00495B39">
        <w:rPr>
          <w:color w:val="000000" w:themeColor="text1"/>
        </w:rPr>
        <w:t>Swift Parrot)</w:t>
      </w:r>
      <w:r w:rsidRPr="00495B39">
        <w:rPr>
          <w:color w:val="000000" w:themeColor="text1"/>
        </w:rPr>
        <w:t xml:space="preserve">. Bark-gleaners such as </w:t>
      </w:r>
      <w:proofErr w:type="spellStart"/>
      <w:r w:rsidR="00547B02" w:rsidRPr="00495B39">
        <w:rPr>
          <w:i/>
          <w:iCs/>
          <w:color w:val="000000" w:themeColor="text1"/>
        </w:rPr>
        <w:t>Daphoenositta</w:t>
      </w:r>
      <w:proofErr w:type="spellEnd"/>
      <w:r w:rsidR="00547B02" w:rsidRPr="00495B39">
        <w:rPr>
          <w:i/>
          <w:iCs/>
          <w:color w:val="000000" w:themeColor="text1"/>
        </w:rPr>
        <w:t xml:space="preserve"> chrysoptera</w:t>
      </w:r>
      <w:r w:rsidR="00547B02" w:rsidRPr="00495B39">
        <w:rPr>
          <w:color w:val="000000" w:themeColor="text1"/>
        </w:rPr>
        <w:t xml:space="preserve"> </w:t>
      </w:r>
      <w:r w:rsidR="00547B02">
        <w:rPr>
          <w:color w:val="000000" w:themeColor="text1"/>
        </w:rPr>
        <w:t>(</w:t>
      </w:r>
      <w:r w:rsidRPr="00495B39">
        <w:rPr>
          <w:color w:val="000000" w:themeColor="text1"/>
        </w:rPr>
        <w:t xml:space="preserve">Varied Sittella) and </w:t>
      </w:r>
      <w:proofErr w:type="spellStart"/>
      <w:r w:rsidR="00547B02" w:rsidRPr="00495B39">
        <w:rPr>
          <w:i/>
          <w:iCs/>
          <w:color w:val="000000" w:themeColor="text1"/>
        </w:rPr>
        <w:t>Cormobates</w:t>
      </w:r>
      <w:proofErr w:type="spellEnd"/>
      <w:r w:rsidR="00547B02" w:rsidRPr="00495B39">
        <w:rPr>
          <w:i/>
          <w:iCs/>
          <w:color w:val="000000" w:themeColor="text1"/>
        </w:rPr>
        <w:t xml:space="preserve"> </w:t>
      </w:r>
      <w:proofErr w:type="spellStart"/>
      <w:r w:rsidR="00547B02" w:rsidRPr="00495B39">
        <w:rPr>
          <w:i/>
          <w:iCs/>
          <w:color w:val="000000" w:themeColor="text1"/>
        </w:rPr>
        <w:t>leucophaea</w:t>
      </w:r>
      <w:proofErr w:type="spellEnd"/>
      <w:r w:rsidR="00547B02" w:rsidRPr="00495B39">
        <w:rPr>
          <w:color w:val="000000" w:themeColor="text1"/>
        </w:rPr>
        <w:t xml:space="preserve"> </w:t>
      </w:r>
      <w:r w:rsidR="00547B02">
        <w:rPr>
          <w:color w:val="000000" w:themeColor="text1"/>
        </w:rPr>
        <w:t>(</w:t>
      </w:r>
      <w:r w:rsidRPr="00495B39">
        <w:rPr>
          <w:color w:val="000000" w:themeColor="text1"/>
        </w:rPr>
        <w:t>White-throated Treecreeper) may be seen spiralling up or down eucalypt stems</w:t>
      </w:r>
      <w:r w:rsidR="001A7631" w:rsidRPr="00495B39">
        <w:rPr>
          <w:color w:val="000000" w:themeColor="text1"/>
        </w:rPr>
        <w:t>.</w:t>
      </w:r>
      <w:r w:rsidR="00EC4B57" w:rsidRPr="00495B39">
        <w:rPr>
          <w:color w:val="000000" w:themeColor="text1"/>
        </w:rPr>
        <w:t xml:space="preserve"> </w:t>
      </w:r>
    </w:p>
    <w:p w14:paraId="3248E729" w14:textId="6583D739" w:rsidR="00F25531" w:rsidRPr="00495B39" w:rsidRDefault="4BB80026" w:rsidP="0080152A">
      <w:pPr>
        <w:rPr>
          <w:color w:val="000000" w:themeColor="text1"/>
        </w:rPr>
      </w:pPr>
      <w:r w:rsidRPr="121C71B0">
        <w:rPr>
          <w:color w:val="000000" w:themeColor="text1"/>
        </w:rPr>
        <w:lastRenderedPageBreak/>
        <w:t xml:space="preserve">The understorey provides variable habitat and resources for passerines such as </w:t>
      </w:r>
      <w:proofErr w:type="spellStart"/>
      <w:r w:rsidR="2E073BB1" w:rsidRPr="121C71B0">
        <w:rPr>
          <w:i/>
          <w:iCs/>
          <w:color w:val="000000" w:themeColor="text1"/>
        </w:rPr>
        <w:t>Acanthiza</w:t>
      </w:r>
      <w:proofErr w:type="spellEnd"/>
      <w:r w:rsidR="2E073BB1" w:rsidRPr="121C71B0">
        <w:rPr>
          <w:i/>
          <w:iCs/>
          <w:color w:val="000000" w:themeColor="text1"/>
        </w:rPr>
        <w:t xml:space="preserve"> spp. </w:t>
      </w:r>
      <w:r w:rsidR="2E073BB1" w:rsidRPr="121C71B0">
        <w:rPr>
          <w:color w:val="000000" w:themeColor="text1"/>
        </w:rPr>
        <w:t>(</w:t>
      </w:r>
      <w:r w:rsidRPr="121C71B0">
        <w:rPr>
          <w:color w:val="000000" w:themeColor="text1"/>
        </w:rPr>
        <w:t xml:space="preserve">Thornbills), </w:t>
      </w:r>
      <w:proofErr w:type="spellStart"/>
      <w:r w:rsidRPr="121C71B0">
        <w:rPr>
          <w:i/>
          <w:iCs/>
          <w:color w:val="000000" w:themeColor="text1"/>
        </w:rPr>
        <w:t>Petroica</w:t>
      </w:r>
      <w:proofErr w:type="spellEnd"/>
      <w:r w:rsidRPr="121C71B0">
        <w:rPr>
          <w:i/>
          <w:iCs/>
          <w:color w:val="000000" w:themeColor="text1"/>
        </w:rPr>
        <w:t xml:space="preserve"> </w:t>
      </w:r>
      <w:proofErr w:type="spellStart"/>
      <w:r w:rsidRPr="121C71B0">
        <w:rPr>
          <w:i/>
          <w:iCs/>
          <w:color w:val="000000" w:themeColor="text1"/>
        </w:rPr>
        <w:t>spp</w:t>
      </w:r>
      <w:proofErr w:type="spellEnd"/>
      <w:r w:rsidRPr="121C71B0">
        <w:rPr>
          <w:color w:val="000000" w:themeColor="text1"/>
        </w:rPr>
        <w:t xml:space="preserve"> and </w:t>
      </w:r>
      <w:proofErr w:type="spellStart"/>
      <w:r w:rsidRPr="121C71B0">
        <w:rPr>
          <w:i/>
          <w:iCs/>
          <w:color w:val="000000" w:themeColor="text1"/>
        </w:rPr>
        <w:t>Eopsaltria</w:t>
      </w:r>
      <w:proofErr w:type="spellEnd"/>
      <w:r w:rsidRPr="121C71B0">
        <w:rPr>
          <w:i/>
          <w:iCs/>
          <w:color w:val="000000" w:themeColor="text1"/>
        </w:rPr>
        <w:t xml:space="preserve"> </w:t>
      </w:r>
      <w:proofErr w:type="spellStart"/>
      <w:r w:rsidRPr="121C71B0">
        <w:rPr>
          <w:i/>
          <w:iCs/>
          <w:color w:val="000000" w:themeColor="text1"/>
        </w:rPr>
        <w:t>spp</w:t>
      </w:r>
      <w:proofErr w:type="spellEnd"/>
      <w:r w:rsidR="2E073BB1" w:rsidRPr="121C71B0">
        <w:rPr>
          <w:i/>
          <w:iCs/>
          <w:color w:val="000000" w:themeColor="text1"/>
        </w:rPr>
        <w:t xml:space="preserve"> </w:t>
      </w:r>
      <w:r w:rsidR="2E073BB1" w:rsidRPr="121C71B0">
        <w:rPr>
          <w:color w:val="000000" w:themeColor="text1"/>
        </w:rPr>
        <w:t>(Robins</w:t>
      </w:r>
      <w:r w:rsidRPr="121C71B0">
        <w:rPr>
          <w:color w:val="000000" w:themeColor="text1"/>
        </w:rPr>
        <w:t xml:space="preserve">), </w:t>
      </w:r>
      <w:proofErr w:type="spellStart"/>
      <w:r w:rsidRPr="121C71B0">
        <w:rPr>
          <w:i/>
          <w:iCs/>
          <w:color w:val="000000" w:themeColor="text1"/>
        </w:rPr>
        <w:t>Malurus</w:t>
      </w:r>
      <w:proofErr w:type="spellEnd"/>
      <w:r w:rsidRPr="121C71B0">
        <w:rPr>
          <w:i/>
          <w:iCs/>
          <w:color w:val="000000" w:themeColor="text1"/>
        </w:rPr>
        <w:t xml:space="preserve"> </w:t>
      </w:r>
      <w:proofErr w:type="spellStart"/>
      <w:r w:rsidRPr="121C71B0">
        <w:rPr>
          <w:i/>
          <w:iCs/>
          <w:color w:val="000000" w:themeColor="text1"/>
        </w:rPr>
        <w:t>spp</w:t>
      </w:r>
      <w:proofErr w:type="spellEnd"/>
      <w:r w:rsidRPr="121C71B0">
        <w:rPr>
          <w:color w:val="000000" w:themeColor="text1"/>
        </w:rPr>
        <w:t xml:space="preserve"> and </w:t>
      </w:r>
      <w:proofErr w:type="spellStart"/>
      <w:r w:rsidRPr="121C71B0">
        <w:rPr>
          <w:i/>
          <w:iCs/>
          <w:color w:val="000000" w:themeColor="text1"/>
        </w:rPr>
        <w:t>Sericornis</w:t>
      </w:r>
      <w:proofErr w:type="spellEnd"/>
      <w:r w:rsidRPr="121C71B0">
        <w:rPr>
          <w:i/>
          <w:iCs/>
          <w:color w:val="000000" w:themeColor="text1"/>
        </w:rPr>
        <w:t xml:space="preserve"> spp</w:t>
      </w:r>
      <w:r w:rsidR="18002DD3" w:rsidRPr="121C71B0">
        <w:rPr>
          <w:i/>
          <w:iCs/>
          <w:color w:val="000000" w:themeColor="text1"/>
        </w:rPr>
        <w:t xml:space="preserve">. </w:t>
      </w:r>
      <w:r w:rsidR="2E073BB1" w:rsidRPr="121C71B0">
        <w:rPr>
          <w:color w:val="000000" w:themeColor="text1"/>
        </w:rPr>
        <w:t>(Wrens</w:t>
      </w:r>
      <w:r w:rsidRPr="121C71B0">
        <w:rPr>
          <w:color w:val="000000" w:themeColor="text1"/>
        </w:rPr>
        <w:t xml:space="preserve">) and </w:t>
      </w:r>
      <w:proofErr w:type="spellStart"/>
      <w:r w:rsidR="2E073BB1" w:rsidRPr="121C71B0">
        <w:rPr>
          <w:i/>
          <w:iCs/>
          <w:color w:val="000000" w:themeColor="text1"/>
        </w:rPr>
        <w:t>Rhipidura</w:t>
      </w:r>
      <w:proofErr w:type="spellEnd"/>
      <w:r w:rsidR="2E073BB1" w:rsidRPr="121C71B0">
        <w:rPr>
          <w:i/>
          <w:iCs/>
          <w:color w:val="000000" w:themeColor="text1"/>
        </w:rPr>
        <w:t xml:space="preserve"> </w:t>
      </w:r>
      <w:proofErr w:type="spellStart"/>
      <w:r w:rsidR="2E073BB1" w:rsidRPr="121C71B0">
        <w:rPr>
          <w:i/>
          <w:iCs/>
          <w:color w:val="000000" w:themeColor="text1"/>
        </w:rPr>
        <w:t>spp</w:t>
      </w:r>
      <w:proofErr w:type="spellEnd"/>
      <w:r w:rsidR="2E073BB1" w:rsidRPr="121C71B0">
        <w:rPr>
          <w:color w:val="000000" w:themeColor="text1"/>
        </w:rPr>
        <w:t xml:space="preserve"> (</w:t>
      </w:r>
      <w:r w:rsidRPr="121C71B0">
        <w:rPr>
          <w:color w:val="000000" w:themeColor="text1"/>
        </w:rPr>
        <w:t xml:space="preserve">Fantails). </w:t>
      </w:r>
      <w:proofErr w:type="spellStart"/>
      <w:r w:rsidR="2E073BB1" w:rsidRPr="121C71B0">
        <w:rPr>
          <w:i/>
          <w:iCs/>
          <w:color w:val="000000" w:themeColor="text1"/>
        </w:rPr>
        <w:t>Colluricincla</w:t>
      </w:r>
      <w:proofErr w:type="spellEnd"/>
      <w:r w:rsidR="2E073BB1" w:rsidRPr="121C71B0">
        <w:rPr>
          <w:i/>
          <w:iCs/>
          <w:color w:val="000000" w:themeColor="text1"/>
        </w:rPr>
        <w:t xml:space="preserve"> harmonica</w:t>
      </w:r>
      <w:r w:rsidR="2E073BB1" w:rsidRPr="121C71B0">
        <w:rPr>
          <w:color w:val="000000" w:themeColor="text1"/>
        </w:rPr>
        <w:t xml:space="preserve"> (</w:t>
      </w:r>
      <w:r w:rsidRPr="121C71B0">
        <w:rPr>
          <w:color w:val="000000" w:themeColor="text1"/>
        </w:rPr>
        <w:t xml:space="preserve">Grey Shrike-thrush) </w:t>
      </w:r>
      <w:r w:rsidR="3EB5BC9A" w:rsidRPr="121C71B0">
        <w:rPr>
          <w:color w:val="000000" w:themeColor="text1"/>
        </w:rPr>
        <w:t xml:space="preserve">and </w:t>
      </w:r>
      <w:proofErr w:type="spellStart"/>
      <w:r w:rsidR="2E073BB1" w:rsidRPr="121C71B0">
        <w:rPr>
          <w:i/>
          <w:iCs/>
          <w:color w:val="000000" w:themeColor="text1"/>
        </w:rPr>
        <w:t>Pardalotus</w:t>
      </w:r>
      <w:proofErr w:type="spellEnd"/>
      <w:r w:rsidR="2E073BB1" w:rsidRPr="121C71B0">
        <w:rPr>
          <w:i/>
          <w:iCs/>
          <w:color w:val="000000" w:themeColor="text1"/>
        </w:rPr>
        <w:t xml:space="preserve"> punctatus</w:t>
      </w:r>
      <w:r w:rsidR="2E073BB1" w:rsidRPr="121C71B0">
        <w:rPr>
          <w:color w:val="000000" w:themeColor="text1"/>
        </w:rPr>
        <w:t xml:space="preserve"> (</w:t>
      </w:r>
      <w:r w:rsidR="3EB5BC9A" w:rsidRPr="121C71B0">
        <w:rPr>
          <w:color w:val="000000" w:themeColor="text1"/>
        </w:rPr>
        <w:t>Spotted Pardalote) are</w:t>
      </w:r>
      <w:r w:rsidRPr="121C71B0">
        <w:rPr>
          <w:color w:val="000000" w:themeColor="text1"/>
        </w:rPr>
        <w:t xml:space="preserve"> also frequently encountered within the ecological community.</w:t>
      </w:r>
      <w:r w:rsidR="24A0820A" w:rsidRPr="121C71B0">
        <w:rPr>
          <w:color w:val="000000" w:themeColor="text1"/>
        </w:rPr>
        <w:t xml:space="preserve"> The diversity of grasses and abundant leaf litter support healthy populations of invertebrates and reptiles, such as </w:t>
      </w:r>
      <w:proofErr w:type="spellStart"/>
      <w:r w:rsidR="24A0820A" w:rsidRPr="121C71B0">
        <w:rPr>
          <w:i/>
          <w:iCs/>
          <w:color w:val="000000" w:themeColor="text1"/>
        </w:rPr>
        <w:t>Pseudemoia</w:t>
      </w:r>
      <w:proofErr w:type="spellEnd"/>
      <w:r w:rsidR="24A0820A" w:rsidRPr="121C71B0">
        <w:rPr>
          <w:i/>
          <w:iCs/>
          <w:color w:val="000000" w:themeColor="text1"/>
        </w:rPr>
        <w:t xml:space="preserve"> </w:t>
      </w:r>
      <w:proofErr w:type="spellStart"/>
      <w:r w:rsidR="24A0820A" w:rsidRPr="121C71B0">
        <w:rPr>
          <w:i/>
          <w:iCs/>
          <w:color w:val="000000" w:themeColor="text1"/>
        </w:rPr>
        <w:t>entrecasteauxii</w:t>
      </w:r>
      <w:proofErr w:type="spellEnd"/>
      <w:r w:rsidR="24A0820A" w:rsidRPr="121C71B0">
        <w:rPr>
          <w:color w:val="000000" w:themeColor="text1"/>
        </w:rPr>
        <w:t xml:space="preserve"> (Tussock </w:t>
      </w:r>
      <w:proofErr w:type="gramStart"/>
      <w:r w:rsidR="24A0820A" w:rsidRPr="121C71B0">
        <w:rPr>
          <w:color w:val="000000" w:themeColor="text1"/>
        </w:rPr>
        <w:t>Cool-skink</w:t>
      </w:r>
      <w:proofErr w:type="gramEnd"/>
      <w:r w:rsidR="24A0820A" w:rsidRPr="121C71B0">
        <w:rPr>
          <w:color w:val="000000" w:themeColor="text1"/>
        </w:rPr>
        <w:t xml:space="preserve">). The sand, loamy soils are also likely to provide habitat for </w:t>
      </w:r>
      <w:proofErr w:type="spellStart"/>
      <w:r w:rsidR="24A0820A" w:rsidRPr="121C71B0">
        <w:rPr>
          <w:i/>
          <w:iCs/>
          <w:color w:val="000000" w:themeColor="text1"/>
        </w:rPr>
        <w:t>Heleioporus</w:t>
      </w:r>
      <w:proofErr w:type="spellEnd"/>
      <w:r w:rsidR="24A0820A" w:rsidRPr="121C71B0">
        <w:rPr>
          <w:i/>
          <w:iCs/>
          <w:color w:val="000000" w:themeColor="text1"/>
        </w:rPr>
        <w:t xml:space="preserve"> </w:t>
      </w:r>
      <w:proofErr w:type="spellStart"/>
      <w:r w:rsidR="24A0820A" w:rsidRPr="121C71B0">
        <w:rPr>
          <w:i/>
          <w:iCs/>
          <w:color w:val="000000" w:themeColor="text1"/>
        </w:rPr>
        <w:t>australiacus</w:t>
      </w:r>
      <w:proofErr w:type="spellEnd"/>
      <w:r w:rsidR="24A0820A" w:rsidRPr="121C71B0">
        <w:rPr>
          <w:color w:val="000000" w:themeColor="text1"/>
        </w:rPr>
        <w:t xml:space="preserve"> (Giant Burrowing Frog).  </w:t>
      </w:r>
    </w:p>
    <w:p w14:paraId="0E490228" w14:textId="4D5824C5" w:rsidR="000D454B" w:rsidRPr="00495B39" w:rsidRDefault="5DE0BED6" w:rsidP="0080152A">
      <w:pPr>
        <w:rPr>
          <w:color w:val="000000" w:themeColor="text1"/>
        </w:rPr>
      </w:pPr>
      <w:r w:rsidRPr="121C71B0">
        <w:rPr>
          <w:color w:val="000000" w:themeColor="text1"/>
        </w:rPr>
        <w:t xml:space="preserve">Araluen Scarp Grassy Forest </w:t>
      </w:r>
      <w:r w:rsidR="0EDB7A61" w:rsidRPr="121C71B0">
        <w:rPr>
          <w:color w:val="000000" w:themeColor="text1"/>
        </w:rPr>
        <w:t xml:space="preserve">also </w:t>
      </w:r>
      <w:r w:rsidR="1EE2375E" w:rsidRPr="121C71B0">
        <w:rPr>
          <w:color w:val="000000" w:themeColor="text1"/>
        </w:rPr>
        <w:t>includes</w:t>
      </w:r>
      <w:r w:rsidR="0EDB7A61" w:rsidRPr="121C71B0">
        <w:rPr>
          <w:color w:val="000000" w:themeColor="text1"/>
        </w:rPr>
        <w:t xml:space="preserve"> nocturnal predators, such as </w:t>
      </w:r>
      <w:proofErr w:type="spellStart"/>
      <w:r w:rsidR="2E073BB1" w:rsidRPr="121C71B0">
        <w:rPr>
          <w:i/>
          <w:iCs/>
          <w:color w:val="000000" w:themeColor="text1"/>
        </w:rPr>
        <w:t>Ninox</w:t>
      </w:r>
      <w:proofErr w:type="spellEnd"/>
      <w:r w:rsidR="2E073BB1" w:rsidRPr="121C71B0">
        <w:rPr>
          <w:i/>
          <w:iCs/>
          <w:color w:val="000000" w:themeColor="text1"/>
        </w:rPr>
        <w:t xml:space="preserve"> </w:t>
      </w:r>
      <w:r w:rsidR="2E073BB1" w:rsidRPr="00955B73">
        <w:rPr>
          <w:color w:val="000000" w:themeColor="text1"/>
        </w:rPr>
        <w:t>spp</w:t>
      </w:r>
      <w:r w:rsidR="37A42E4F" w:rsidRPr="121C71B0">
        <w:rPr>
          <w:color w:val="000000" w:themeColor="text1"/>
        </w:rPr>
        <w:t>.</w:t>
      </w:r>
      <w:r w:rsidR="2E073BB1" w:rsidRPr="121C71B0">
        <w:rPr>
          <w:color w:val="000000" w:themeColor="text1"/>
        </w:rPr>
        <w:t xml:space="preserve"> (</w:t>
      </w:r>
      <w:r w:rsidR="0EDB7A61" w:rsidRPr="121C71B0">
        <w:rPr>
          <w:color w:val="000000" w:themeColor="text1"/>
        </w:rPr>
        <w:t>owls)</w:t>
      </w:r>
      <w:r w:rsidR="377A7D38" w:rsidRPr="121C71B0">
        <w:rPr>
          <w:color w:val="000000" w:themeColor="text1"/>
        </w:rPr>
        <w:t xml:space="preserve"> </w:t>
      </w:r>
      <w:r w:rsidR="0EDB7A61" w:rsidRPr="121C71B0">
        <w:rPr>
          <w:color w:val="000000" w:themeColor="text1"/>
        </w:rPr>
        <w:t xml:space="preserve">and </w:t>
      </w:r>
      <w:proofErr w:type="spellStart"/>
      <w:r w:rsidR="2E073BB1" w:rsidRPr="121C71B0">
        <w:rPr>
          <w:i/>
          <w:iCs/>
          <w:color w:val="000000" w:themeColor="text1"/>
        </w:rPr>
        <w:t>Dasyurus</w:t>
      </w:r>
      <w:proofErr w:type="spellEnd"/>
      <w:r w:rsidR="2E073BB1" w:rsidRPr="121C71B0">
        <w:rPr>
          <w:i/>
          <w:iCs/>
          <w:color w:val="000000" w:themeColor="text1"/>
        </w:rPr>
        <w:t xml:space="preserve"> maculatus</w:t>
      </w:r>
      <w:r w:rsidR="2E073BB1" w:rsidRPr="121C71B0">
        <w:rPr>
          <w:color w:val="000000" w:themeColor="text1"/>
        </w:rPr>
        <w:t xml:space="preserve"> (</w:t>
      </w:r>
      <w:r w:rsidR="0D3C5DE7" w:rsidRPr="121C71B0">
        <w:rPr>
          <w:color w:val="000000" w:themeColor="text1"/>
        </w:rPr>
        <w:t xml:space="preserve">Spotted-Tail or </w:t>
      </w:r>
      <w:r w:rsidR="0EDB7A61" w:rsidRPr="121C71B0">
        <w:rPr>
          <w:color w:val="000000" w:themeColor="text1"/>
        </w:rPr>
        <w:t xml:space="preserve">Tiger Quoll) </w:t>
      </w:r>
      <w:r w:rsidR="377A7D38" w:rsidRPr="121C71B0">
        <w:rPr>
          <w:color w:val="000000" w:themeColor="text1"/>
        </w:rPr>
        <w:t>that feed on smaller animals</w:t>
      </w:r>
      <w:r w:rsidR="39F76A10" w:rsidRPr="121C71B0">
        <w:rPr>
          <w:color w:val="000000" w:themeColor="text1"/>
        </w:rPr>
        <w:t>.</w:t>
      </w:r>
      <w:r w:rsidR="7E5BF9C1" w:rsidRPr="121C71B0">
        <w:rPr>
          <w:color w:val="000000" w:themeColor="text1"/>
        </w:rPr>
        <w:t xml:space="preserve"> </w:t>
      </w:r>
    </w:p>
    <w:p w14:paraId="3CAF4391" w14:textId="1261AADA" w:rsidR="00E83C3E" w:rsidRPr="00A74096" w:rsidRDefault="00E83C3E" w:rsidP="0080152A">
      <w:pPr>
        <w:rPr>
          <w:color w:val="FF0000"/>
        </w:rPr>
      </w:pPr>
      <w:r w:rsidRPr="00495B39">
        <w:rPr>
          <w:color w:val="000000" w:themeColor="text1"/>
        </w:rPr>
        <w:t xml:space="preserve">For </w:t>
      </w:r>
      <w:proofErr w:type="gramStart"/>
      <w:r w:rsidRPr="00495B39">
        <w:rPr>
          <w:color w:val="000000" w:themeColor="text1"/>
        </w:rPr>
        <w:t>a period of time</w:t>
      </w:r>
      <w:proofErr w:type="gramEnd"/>
      <w:r w:rsidRPr="00495B39">
        <w:rPr>
          <w:color w:val="000000" w:themeColor="text1"/>
        </w:rPr>
        <w:t xml:space="preserve"> following fire, a number of </w:t>
      </w:r>
      <w:r w:rsidR="001D1B4A">
        <w:rPr>
          <w:color w:val="000000" w:themeColor="text1"/>
        </w:rPr>
        <w:t xml:space="preserve">fauna </w:t>
      </w:r>
      <w:r w:rsidRPr="00495B39">
        <w:rPr>
          <w:color w:val="000000" w:themeColor="text1"/>
        </w:rPr>
        <w:t xml:space="preserve">species may be absent due to shortage of resources and/or mortality. For example, nectar and fruit feeding birds and mammals may not return to a site until resprouting plants have completed their secondary juvenile phase and become reproductively active. Species that rely on the resources produced by non-resprouting plants may likewise be rare or absent until such plants reach maturity. </w:t>
      </w:r>
    </w:p>
    <w:p w14:paraId="1B62F618" w14:textId="08536CE7" w:rsidR="00F96D06" w:rsidRDefault="00833825" w:rsidP="00233B91">
      <w:pPr>
        <w:rPr>
          <w:color w:val="000000" w:themeColor="text1"/>
        </w:rPr>
      </w:pPr>
      <w:r w:rsidRPr="00320CD3">
        <w:rPr>
          <w:color w:val="000000" w:themeColor="text1"/>
        </w:rPr>
        <w:t xml:space="preserve">A more comprehensive </w:t>
      </w:r>
      <w:r w:rsidRPr="00320CD3">
        <w:rPr>
          <w:rFonts w:cs="Arial"/>
          <w:color w:val="000000" w:themeColor="text1"/>
        </w:rPr>
        <w:t>list</w:t>
      </w:r>
      <w:r w:rsidRPr="00320CD3">
        <w:rPr>
          <w:color w:val="000000" w:themeColor="text1"/>
        </w:rPr>
        <w:t xml:space="preserve"> of </w:t>
      </w:r>
      <w:r w:rsidR="000E2F82" w:rsidRPr="00320CD3">
        <w:rPr>
          <w:color w:val="000000" w:themeColor="text1"/>
        </w:rPr>
        <w:t>fauna species</w:t>
      </w:r>
      <w:r w:rsidRPr="00320CD3">
        <w:rPr>
          <w:color w:val="000000" w:themeColor="text1"/>
        </w:rPr>
        <w:t xml:space="preserve"> likely to occur in the ecological community, including threatened fauna, are in</w:t>
      </w:r>
      <w:r w:rsidR="00181BA2">
        <w:rPr>
          <w:color w:val="000000" w:themeColor="text1"/>
        </w:rPr>
        <w:t xml:space="preserve"> </w:t>
      </w:r>
      <w:r w:rsidR="00181BA2">
        <w:rPr>
          <w:color w:val="000000" w:themeColor="text1"/>
        </w:rPr>
        <w:fldChar w:fldCharType="begin"/>
      </w:r>
      <w:r w:rsidR="00181BA2">
        <w:rPr>
          <w:color w:val="000000" w:themeColor="text1"/>
        </w:rPr>
        <w:instrText xml:space="preserve"> REF _Ref86656033 \h </w:instrText>
      </w:r>
      <w:r w:rsidR="00181BA2">
        <w:rPr>
          <w:color w:val="000000" w:themeColor="text1"/>
        </w:rPr>
      </w:r>
      <w:r w:rsidR="00181BA2">
        <w:rPr>
          <w:color w:val="000000" w:themeColor="text1"/>
        </w:rPr>
        <w:fldChar w:fldCharType="separate"/>
      </w:r>
      <w:r w:rsidR="00016C4F" w:rsidRPr="00F96D06">
        <w:t>Appendix </w:t>
      </w:r>
      <w:r w:rsidR="00016C4F">
        <w:t>A</w:t>
      </w:r>
      <w:r w:rsidR="00016C4F" w:rsidRPr="00F96D06">
        <w:t xml:space="preserve"> - Species lists</w:t>
      </w:r>
      <w:r w:rsidR="00181BA2">
        <w:rPr>
          <w:color w:val="000000" w:themeColor="text1"/>
        </w:rPr>
        <w:fldChar w:fldCharType="end"/>
      </w:r>
      <w:r w:rsidR="00F96D06" w:rsidRPr="00320CD3">
        <w:rPr>
          <w:color w:val="000000" w:themeColor="text1"/>
        </w:rPr>
        <w:t>.</w:t>
      </w:r>
    </w:p>
    <w:p w14:paraId="1310D360" w14:textId="77777777" w:rsidR="007B3C41" w:rsidRPr="00DF09D1" w:rsidRDefault="007B3C41" w:rsidP="007B3C41">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species assemblage</w:t>
      </w:r>
    </w:p>
    <w:p w14:paraId="0789B8A2" w14:textId="77777777" w:rsidR="007B3C41" w:rsidRPr="000C7A03" w:rsidRDefault="007B3C41" w:rsidP="007B3C41">
      <w:pPr>
        <w:pStyle w:val="Consultationquestions"/>
        <w:shd w:val="clear" w:color="auto" w:fill="FFF2CC" w:themeFill="accent4" w:themeFillTint="33"/>
        <w:rPr>
          <w:color w:val="auto"/>
        </w:rPr>
      </w:pPr>
      <w:r w:rsidRPr="000C7A03">
        <w:rPr>
          <w:color w:val="auto"/>
        </w:rPr>
        <w:t>Do you agree with the vegetation description? If not, how can it be clarified?</w:t>
      </w:r>
    </w:p>
    <w:p w14:paraId="497CDF84" w14:textId="0DE49175" w:rsidR="007B3C41" w:rsidRPr="000C7A03" w:rsidRDefault="007B3C41" w:rsidP="007B3C41">
      <w:pPr>
        <w:pStyle w:val="Consultationquestions"/>
        <w:shd w:val="clear" w:color="auto" w:fill="FFF2CC" w:themeFill="accent4" w:themeFillTint="33"/>
        <w:rPr>
          <w:color w:val="auto"/>
        </w:rPr>
      </w:pPr>
      <w:r w:rsidRPr="000C7A03">
        <w:rPr>
          <w:color w:val="auto"/>
        </w:rPr>
        <w:t xml:space="preserve">Are there any flora species that you think should be removed, </w:t>
      </w:r>
      <w:proofErr w:type="gramStart"/>
      <w:r w:rsidRPr="000C7A03">
        <w:rPr>
          <w:color w:val="auto"/>
        </w:rPr>
        <w:t>added</w:t>
      </w:r>
      <w:proofErr w:type="gramEnd"/>
      <w:r w:rsidRPr="000C7A03">
        <w:rPr>
          <w:color w:val="auto"/>
        </w:rPr>
        <w:t xml:space="preserve"> or described differently to accurately represent the proposed ecological community? The focus should be on characteristic, </w:t>
      </w:r>
      <w:r w:rsidR="00CC35EC" w:rsidRPr="000C7A03">
        <w:rPr>
          <w:color w:val="auto"/>
        </w:rPr>
        <w:t>functionally significant</w:t>
      </w:r>
      <w:r w:rsidRPr="000C7A03">
        <w:rPr>
          <w:color w:val="auto"/>
        </w:rPr>
        <w:t xml:space="preserve"> &amp;/or commonly occurring species. Please provide your reasons (and references if available).</w:t>
      </w:r>
    </w:p>
    <w:p w14:paraId="56979B6D" w14:textId="7118DF66" w:rsidR="007B3C41" w:rsidRDefault="007B3C41" w:rsidP="007B3C41">
      <w:pPr>
        <w:pStyle w:val="Consultationquestions"/>
        <w:shd w:val="clear" w:color="auto" w:fill="FFF2CC" w:themeFill="accent4" w:themeFillTint="33"/>
        <w:rPr>
          <w:color w:val="auto"/>
        </w:rPr>
      </w:pPr>
      <w:r w:rsidRPr="0080152A">
        <w:rPr>
          <w:color w:val="auto"/>
        </w:rPr>
        <w:t>Are there any understorey species that are particularly characteristic? Particularly in comparison to adjacent woodland/forests</w:t>
      </w:r>
      <w:r>
        <w:rPr>
          <w:color w:val="auto"/>
        </w:rPr>
        <w:t xml:space="preserve"> with similar canopy species</w:t>
      </w:r>
      <w:r w:rsidRPr="0080152A">
        <w:rPr>
          <w:color w:val="auto"/>
        </w:rPr>
        <w:t>?</w:t>
      </w:r>
    </w:p>
    <w:p w14:paraId="11328196" w14:textId="77777777" w:rsidR="007B3C41" w:rsidRPr="000C7A03" w:rsidRDefault="007B3C41" w:rsidP="007B3C41">
      <w:pPr>
        <w:pStyle w:val="Consultationquestions"/>
        <w:shd w:val="clear" w:color="auto" w:fill="FFF2CC" w:themeFill="accent4" w:themeFillTint="33"/>
        <w:rPr>
          <w:color w:val="auto"/>
        </w:rPr>
      </w:pPr>
      <w:r w:rsidRPr="000C7A03">
        <w:rPr>
          <w:color w:val="auto"/>
        </w:rPr>
        <w:t>Do you agree with the fauna information? If not, how can it be clarified?</w:t>
      </w:r>
    </w:p>
    <w:p w14:paraId="59A21AED" w14:textId="77777777" w:rsidR="007B3C41" w:rsidRPr="000C7A03" w:rsidRDefault="007B3C41" w:rsidP="007B3C41">
      <w:pPr>
        <w:pStyle w:val="Consultationquestions"/>
        <w:shd w:val="clear" w:color="auto" w:fill="FFF2CC" w:themeFill="accent4" w:themeFillTint="33"/>
        <w:rPr>
          <w:color w:val="auto"/>
        </w:rPr>
      </w:pPr>
      <w:r w:rsidRPr="000C7A03">
        <w:rPr>
          <w:color w:val="auto"/>
        </w:rPr>
        <w:t>Is there additional information on fauna you would like to see included, particularly commonly encountered fauna, characteristic invertebrates and with relation to the ecological function of the community?</w:t>
      </w:r>
    </w:p>
    <w:p w14:paraId="3AEFE238" w14:textId="77777777" w:rsidR="007B3C41" w:rsidRPr="00491913" w:rsidRDefault="007B3C41" w:rsidP="007B3C41">
      <w:pPr>
        <w:pStyle w:val="Consultationquestions"/>
        <w:shd w:val="clear" w:color="auto" w:fill="FFF2CC" w:themeFill="accent4" w:themeFillTint="33"/>
        <w:rPr>
          <w:color w:val="auto"/>
        </w:rPr>
      </w:pPr>
      <w:r w:rsidRPr="00491913">
        <w:rPr>
          <w:color w:val="auto"/>
        </w:rPr>
        <w:t>Are there any narrowly endemic fauna or threatened fauna you know of that may occur in the ecological community?</w:t>
      </w:r>
    </w:p>
    <w:p w14:paraId="60BB9C35" w14:textId="77777777" w:rsidR="00B945CD" w:rsidRPr="009B0860" w:rsidRDefault="00B945CD" w:rsidP="00B945CD">
      <w:pPr>
        <w:pStyle w:val="Heading3"/>
      </w:pPr>
      <w:bookmarkStart w:id="15" w:name="_Ref83902156"/>
      <w:bookmarkStart w:id="16" w:name="_Ref40360175"/>
      <w:bookmarkStart w:id="17" w:name="_Ref23846389"/>
      <w:bookmarkStart w:id="18" w:name="_Ref19263872"/>
      <w:bookmarkStart w:id="19" w:name="_Ref23846293"/>
      <w:bookmarkStart w:id="20" w:name="_Ref39071500"/>
      <w:r w:rsidRPr="009B0860">
        <w:t>Functionally important species within the ecological community</w:t>
      </w:r>
    </w:p>
    <w:p w14:paraId="18647A9E" w14:textId="77777777" w:rsidR="00B945CD" w:rsidRPr="00DF09D1" w:rsidRDefault="00B945CD" w:rsidP="00B945CD">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functionally important species</w:t>
      </w:r>
    </w:p>
    <w:p w14:paraId="61C0BF4F" w14:textId="14ACF0A0" w:rsidR="00B945CD" w:rsidRPr="00DB6C99" w:rsidRDefault="00B945CD" w:rsidP="00B945CD">
      <w:pPr>
        <w:pStyle w:val="Consultationquestions"/>
        <w:keepLines/>
        <w:shd w:val="clear" w:color="auto" w:fill="FFF2CC" w:themeFill="accent4" w:themeFillTint="33"/>
        <w:ind w:left="425" w:hanging="425"/>
        <w:rPr>
          <w:color w:val="auto"/>
        </w:rPr>
      </w:pPr>
      <w:bookmarkStart w:id="21" w:name="_Hlk86416467"/>
      <w:r>
        <w:rPr>
          <w:color w:val="auto"/>
        </w:rPr>
        <w:t>All species within the ecological community play a role, but d</w:t>
      </w:r>
      <w:r w:rsidRPr="00DB6C99">
        <w:rPr>
          <w:color w:val="auto"/>
        </w:rPr>
        <w:t xml:space="preserve">o you know of any functionally important species that play a major role in sustaining the ecological community? If </w:t>
      </w:r>
      <w:r w:rsidR="00CC35EC" w:rsidRPr="00DB6C99">
        <w:rPr>
          <w:color w:val="auto"/>
        </w:rPr>
        <w:t>so,</w:t>
      </w:r>
      <w:r w:rsidRPr="00DB6C99">
        <w:rPr>
          <w:color w:val="auto"/>
        </w:rPr>
        <w:t xml:space="preserve"> could you please identify them for us and suggest any key references you know of that support their role in the ecological community.</w:t>
      </w:r>
    </w:p>
    <w:bookmarkEnd w:id="21"/>
    <w:p w14:paraId="5AFE56FB" w14:textId="09883A79" w:rsidR="00B945CD" w:rsidRDefault="00B945CD" w:rsidP="00B945CD">
      <w:pPr>
        <w:pStyle w:val="Heading3"/>
        <w:rPr>
          <w:color w:val="000000" w:themeColor="text1"/>
        </w:rPr>
      </w:pPr>
      <w:r w:rsidRPr="00320CD3">
        <w:rPr>
          <w:color w:val="000000" w:themeColor="text1"/>
        </w:rPr>
        <w:lastRenderedPageBreak/>
        <w:t>Relevant biology and ecology</w:t>
      </w:r>
    </w:p>
    <w:p w14:paraId="6A5BC43B" w14:textId="77777777" w:rsidR="00B945CD" w:rsidRDefault="00B945CD" w:rsidP="00B945CD">
      <w:pPr>
        <w:pStyle w:val="Heading4"/>
      </w:pPr>
      <w:r>
        <w:t>Fire ecology</w:t>
      </w:r>
      <w:bookmarkEnd w:id="15"/>
    </w:p>
    <w:p w14:paraId="5D83FE99" w14:textId="35ADA45F" w:rsidR="00B945CD" w:rsidRDefault="00B945CD" w:rsidP="00B945CD">
      <w:r w:rsidRPr="00495B39">
        <w:t xml:space="preserve">Araluen Scarp Grassy Forest is distinguished from the adjacent Araluen Valley Grassy Woodland and Southern Tablelands Flats Forest by the common presence of flora associated with moist sheltered sites and rainforests (for example </w:t>
      </w:r>
      <w:r w:rsidRPr="121C71B0">
        <w:rPr>
          <w:i/>
          <w:iCs/>
        </w:rPr>
        <w:t xml:space="preserve">Clematis </w:t>
      </w:r>
      <w:proofErr w:type="spellStart"/>
      <w:r w:rsidRPr="121C71B0">
        <w:rPr>
          <w:i/>
          <w:iCs/>
        </w:rPr>
        <w:t>glycinoides</w:t>
      </w:r>
      <w:proofErr w:type="spellEnd"/>
      <w:r w:rsidRPr="121C71B0">
        <w:rPr>
          <w:i/>
          <w:iCs/>
        </w:rPr>
        <w:t xml:space="preserve"> var. </w:t>
      </w:r>
      <w:proofErr w:type="spellStart"/>
      <w:r w:rsidRPr="121C71B0">
        <w:rPr>
          <w:i/>
          <w:iCs/>
        </w:rPr>
        <w:t>glycinoides</w:t>
      </w:r>
      <w:proofErr w:type="spellEnd"/>
      <w:r w:rsidRPr="00495B39">
        <w:t xml:space="preserve">, </w:t>
      </w:r>
      <w:r w:rsidRPr="121C71B0">
        <w:rPr>
          <w:i/>
          <w:iCs/>
        </w:rPr>
        <w:t xml:space="preserve">Ficus </w:t>
      </w:r>
      <w:proofErr w:type="spellStart"/>
      <w:r w:rsidRPr="121C71B0">
        <w:rPr>
          <w:i/>
          <w:iCs/>
        </w:rPr>
        <w:t>rubiginosa</w:t>
      </w:r>
      <w:proofErr w:type="spellEnd"/>
      <w:r w:rsidRPr="00495B39">
        <w:t xml:space="preserve">, </w:t>
      </w:r>
      <w:proofErr w:type="spellStart"/>
      <w:r w:rsidRPr="121C71B0">
        <w:rPr>
          <w:i/>
          <w:iCs/>
        </w:rPr>
        <w:t>Marsdenia</w:t>
      </w:r>
      <w:proofErr w:type="spellEnd"/>
      <w:r w:rsidRPr="121C71B0">
        <w:rPr>
          <w:i/>
          <w:iCs/>
        </w:rPr>
        <w:t xml:space="preserve"> rostrata, </w:t>
      </w:r>
      <w:proofErr w:type="spellStart"/>
      <w:r w:rsidRPr="121C71B0">
        <w:rPr>
          <w:i/>
          <w:iCs/>
        </w:rPr>
        <w:t>Melicytus</w:t>
      </w:r>
      <w:proofErr w:type="spellEnd"/>
      <w:r w:rsidRPr="121C71B0">
        <w:rPr>
          <w:i/>
          <w:iCs/>
        </w:rPr>
        <w:t xml:space="preserve"> </w:t>
      </w:r>
      <w:proofErr w:type="spellStart"/>
      <w:r w:rsidRPr="121C71B0">
        <w:rPr>
          <w:i/>
          <w:iCs/>
        </w:rPr>
        <w:t>dentatus</w:t>
      </w:r>
      <w:proofErr w:type="spellEnd"/>
      <w:r w:rsidRPr="121C71B0">
        <w:rPr>
          <w:i/>
          <w:iCs/>
        </w:rPr>
        <w:t xml:space="preserve">, </w:t>
      </w:r>
      <w:proofErr w:type="spellStart"/>
      <w:r w:rsidRPr="121C71B0">
        <w:rPr>
          <w:i/>
          <w:iCs/>
        </w:rPr>
        <w:t>Pandorea</w:t>
      </w:r>
      <w:proofErr w:type="spellEnd"/>
      <w:r w:rsidRPr="121C71B0">
        <w:rPr>
          <w:i/>
          <w:iCs/>
        </w:rPr>
        <w:t xml:space="preserve"> </w:t>
      </w:r>
      <w:proofErr w:type="spellStart"/>
      <w:r w:rsidRPr="121C71B0">
        <w:rPr>
          <w:i/>
          <w:iCs/>
        </w:rPr>
        <w:t>pandorana</w:t>
      </w:r>
      <w:proofErr w:type="spellEnd"/>
      <w:r w:rsidRPr="121C71B0">
        <w:rPr>
          <w:i/>
          <w:iCs/>
        </w:rPr>
        <w:t xml:space="preserve">, </w:t>
      </w:r>
      <w:proofErr w:type="spellStart"/>
      <w:r w:rsidRPr="121C71B0">
        <w:rPr>
          <w:i/>
          <w:iCs/>
        </w:rPr>
        <w:t>Pellaea</w:t>
      </w:r>
      <w:proofErr w:type="spellEnd"/>
      <w:r w:rsidRPr="121C71B0">
        <w:rPr>
          <w:i/>
          <w:iCs/>
        </w:rPr>
        <w:t xml:space="preserve"> falcata, Pittosporum </w:t>
      </w:r>
      <w:proofErr w:type="spellStart"/>
      <w:r w:rsidRPr="121C71B0">
        <w:rPr>
          <w:i/>
          <w:iCs/>
        </w:rPr>
        <w:t>undulatum</w:t>
      </w:r>
      <w:proofErr w:type="spellEnd"/>
      <w:r w:rsidRPr="121C71B0">
        <w:rPr>
          <w:i/>
          <w:iCs/>
        </w:rPr>
        <w:t xml:space="preserve">, </w:t>
      </w:r>
      <w:proofErr w:type="spellStart"/>
      <w:r w:rsidRPr="121C71B0">
        <w:rPr>
          <w:i/>
          <w:iCs/>
        </w:rPr>
        <w:t>Plectranthus</w:t>
      </w:r>
      <w:proofErr w:type="spellEnd"/>
      <w:r w:rsidRPr="121C71B0">
        <w:rPr>
          <w:i/>
          <w:iCs/>
        </w:rPr>
        <w:t xml:space="preserve"> </w:t>
      </w:r>
      <w:proofErr w:type="spellStart"/>
      <w:r w:rsidRPr="121C71B0">
        <w:rPr>
          <w:i/>
          <w:iCs/>
        </w:rPr>
        <w:t>parviflorus</w:t>
      </w:r>
      <w:proofErr w:type="spellEnd"/>
      <w:r w:rsidRPr="00495B39">
        <w:t xml:space="preserve"> and </w:t>
      </w:r>
      <w:proofErr w:type="spellStart"/>
      <w:r w:rsidRPr="121C71B0">
        <w:rPr>
          <w:i/>
          <w:iCs/>
        </w:rPr>
        <w:t>Sigesbeckia</w:t>
      </w:r>
      <w:proofErr w:type="spellEnd"/>
      <w:r w:rsidRPr="121C71B0">
        <w:rPr>
          <w:i/>
          <w:iCs/>
        </w:rPr>
        <w:t xml:space="preserve"> </w:t>
      </w:r>
      <w:proofErr w:type="spellStart"/>
      <w:r w:rsidRPr="121C71B0">
        <w:rPr>
          <w:i/>
          <w:iCs/>
        </w:rPr>
        <w:t>orientalis</w:t>
      </w:r>
      <w:proofErr w:type="spellEnd"/>
      <w:r w:rsidRPr="121C71B0">
        <w:rPr>
          <w:i/>
          <w:iCs/>
        </w:rPr>
        <w:t xml:space="preserve"> subsp. </w:t>
      </w:r>
      <w:proofErr w:type="spellStart"/>
      <w:r w:rsidRPr="121C71B0">
        <w:rPr>
          <w:i/>
          <w:iCs/>
        </w:rPr>
        <w:t>orientalis</w:t>
      </w:r>
      <w:proofErr w:type="spellEnd"/>
      <w:r w:rsidRPr="00495B39">
        <w:t xml:space="preserve">). The </w:t>
      </w:r>
      <w:r>
        <w:t xml:space="preserve">persistence </w:t>
      </w:r>
      <w:r w:rsidRPr="00495B39">
        <w:t>of these species may depend on a combination of infrequent fire</w:t>
      </w:r>
      <w:r>
        <w:t xml:space="preserve"> (see </w:t>
      </w:r>
      <w:r w:rsidRPr="00547B02">
        <w:rPr>
          <w:rStyle w:val="Crossreference"/>
        </w:rPr>
        <w:t xml:space="preserve">section </w:t>
      </w:r>
      <w:r w:rsidRPr="00547B02">
        <w:rPr>
          <w:rStyle w:val="Crossreference"/>
        </w:rPr>
        <w:fldChar w:fldCharType="begin"/>
      </w:r>
      <w:r w:rsidRPr="00547B02">
        <w:rPr>
          <w:rStyle w:val="Crossreference"/>
        </w:rPr>
        <w:instrText xml:space="preserve"> REF _Ref84593357 \r \h </w:instrText>
      </w:r>
      <w:r>
        <w:rPr>
          <w:rStyle w:val="Crossreference"/>
        </w:rPr>
        <w:instrText xml:space="preserve"> \* MERGEFORMAT </w:instrText>
      </w:r>
      <w:r w:rsidRPr="00547B02">
        <w:rPr>
          <w:rStyle w:val="Crossreference"/>
        </w:rPr>
      </w:r>
      <w:r w:rsidRPr="00547B02">
        <w:rPr>
          <w:rStyle w:val="Crossreference"/>
        </w:rPr>
        <w:fldChar w:fldCharType="separate"/>
      </w:r>
      <w:r w:rsidR="00016C4F">
        <w:rPr>
          <w:rStyle w:val="Crossreference"/>
        </w:rPr>
        <w:t>6.2.2</w:t>
      </w:r>
      <w:r w:rsidRPr="00547B02">
        <w:rPr>
          <w:rStyle w:val="Crossreference"/>
        </w:rPr>
        <w:fldChar w:fldCharType="end"/>
      </w:r>
      <w:r>
        <w:t xml:space="preserve"> for details)</w:t>
      </w:r>
      <w:r w:rsidRPr="00495B39">
        <w:t>, as well as lower exposure to solar radiation and dry westerly continental winds.</w:t>
      </w:r>
    </w:p>
    <w:p w14:paraId="2BCB1464" w14:textId="4B95C1B2" w:rsidR="00B945CD" w:rsidRPr="007B044D" w:rsidRDefault="00B945CD" w:rsidP="00B945CD">
      <w:pPr>
        <w:rPr>
          <w:color w:val="000000" w:themeColor="text1"/>
        </w:rPr>
      </w:pPr>
      <w:r w:rsidRPr="007B044D">
        <w:rPr>
          <w:color w:val="000000" w:themeColor="text1"/>
        </w:rPr>
        <w:t xml:space="preserve">Many plant species known to occur within Araluen Scarp Grassy Forest are capable of resprouting following fire (see </w:t>
      </w:r>
      <w:r w:rsidRPr="007B044D">
        <w:rPr>
          <w:color w:val="000000" w:themeColor="text1"/>
        </w:rPr>
        <w:fldChar w:fldCharType="begin"/>
      </w:r>
      <w:r w:rsidRPr="007B044D">
        <w:rPr>
          <w:color w:val="000000" w:themeColor="text1"/>
        </w:rPr>
        <w:instrText xml:space="preserve"> REF _Ref86655935 \h </w:instrText>
      </w:r>
      <w:r w:rsidRPr="007B044D">
        <w:rPr>
          <w:color w:val="000000" w:themeColor="text1"/>
        </w:rPr>
      </w:r>
      <w:r w:rsidRPr="007B044D">
        <w:rPr>
          <w:color w:val="000000" w:themeColor="text1"/>
        </w:rPr>
        <w:fldChar w:fldCharType="separate"/>
      </w:r>
      <w:r w:rsidR="00016C4F" w:rsidRPr="00F96D06">
        <w:t>Appendix </w:t>
      </w:r>
      <w:r w:rsidR="00016C4F">
        <w:t>A</w:t>
      </w:r>
      <w:r w:rsidR="00016C4F" w:rsidRPr="00F96D06">
        <w:t xml:space="preserve"> - Species lists</w:t>
      </w:r>
      <w:r w:rsidRPr="007B044D">
        <w:rPr>
          <w:color w:val="000000" w:themeColor="text1"/>
        </w:rPr>
        <w:fldChar w:fldCharType="end"/>
      </w:r>
      <w:r w:rsidRPr="007B044D">
        <w:rPr>
          <w:color w:val="000000" w:themeColor="text1"/>
        </w:rPr>
        <w:t xml:space="preserve">). However, resprouting success depends on the level of damage sustained during fire (or accumulated over multiple fires), which is influenced by fire severity, fire frequency and plant characteristics such as stem diameter and bark thickness/bark type </w:t>
      </w:r>
      <w:r w:rsidRPr="007B044D">
        <w:rPr>
          <w:color w:val="000000" w:themeColor="text1"/>
        </w:rPr>
        <w:fldChar w:fldCharType="begin">
          <w:fldData xml:space="preserve">PEVuZE5vdGU+PENpdGU+PEF1dGhvcj5EZW5oYW08L0F1dGhvcj48WWVhcj4yMDE2PC9ZZWFyPjxS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</w:fldData>
        </w:fldChar>
      </w:r>
      <w:r w:rsidRPr="007B044D">
        <w:rPr>
          <w:color w:val="000000" w:themeColor="text1"/>
        </w:rPr>
        <w:instrText xml:space="preserve"> ADDIN EN.CITE </w:instrText>
      </w:r>
      <w:r w:rsidRPr="007B044D">
        <w:rPr>
          <w:color w:val="000000" w:themeColor="text1"/>
        </w:rPr>
        <w:fldChar w:fldCharType="begin">
          <w:fldData xml:space="preserve">PEVuZE5vdGU+PENpdGU+PEF1dGhvcj5EZW5oYW08L0F1dGhvcj48WWVhcj4yMDE2PC9ZZWFyPjxS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</w:fldData>
        </w:fldChar>
      </w:r>
      <w:r w:rsidRPr="007B044D">
        <w:rPr>
          <w:color w:val="000000" w:themeColor="text1"/>
        </w:rPr>
        <w:instrText xml:space="preserve"> ADDIN EN.CITE.DATA </w:instrText>
      </w:r>
      <w:r w:rsidRPr="007B044D">
        <w:rPr>
          <w:color w:val="000000" w:themeColor="text1"/>
        </w:rPr>
      </w:r>
      <w:r w:rsidRPr="007B044D">
        <w:rPr>
          <w:color w:val="000000" w:themeColor="text1"/>
        </w:rPr>
        <w:fldChar w:fldCharType="end"/>
      </w:r>
      <w:r w:rsidRPr="007B044D">
        <w:rPr>
          <w:color w:val="000000" w:themeColor="text1"/>
        </w:rPr>
      </w:r>
      <w:r w:rsidRPr="007B044D">
        <w:rPr>
          <w:color w:val="000000" w:themeColor="text1"/>
        </w:rPr>
        <w:fldChar w:fldCharType="separate"/>
      </w:r>
      <w:r w:rsidRPr="007B044D">
        <w:rPr>
          <w:noProof/>
          <w:color w:val="000000" w:themeColor="text1"/>
        </w:rPr>
        <w:t>(Denham et al., 2016, Nolan et al., 2020b)</w:t>
      </w:r>
      <w:r w:rsidRPr="007B044D">
        <w:rPr>
          <w:color w:val="000000" w:themeColor="text1"/>
        </w:rPr>
        <w:fldChar w:fldCharType="end"/>
      </w:r>
      <w:r w:rsidRPr="007B044D">
        <w:rPr>
          <w:color w:val="000000" w:themeColor="text1"/>
        </w:rPr>
        <w:t xml:space="preserve">. Severe drought preceding or following fire may result in resource depletion that damages tree canopies and exacerbates the effects of fire </w:t>
      </w:r>
      <w:r w:rsidRPr="007B044D">
        <w:rPr>
          <w:color w:val="000000" w:themeColor="text1"/>
        </w:rPr>
        <w:fldChar w:fldCharType="begin">
          <w:fldData xml:space="preserve">PEVuZE5vdGU+PENpdGU+PEF1dGhvcj5FbnJpZ2h0PC9BdXRob3I+PFllYXI+MjAxNTwvWWVhcj48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</w:fldData>
        </w:fldChar>
      </w:r>
      <w:r w:rsidRPr="007B044D">
        <w:rPr>
          <w:color w:val="000000" w:themeColor="text1"/>
        </w:rPr>
        <w:instrText xml:space="preserve"> ADDIN EN.CITE </w:instrText>
      </w:r>
      <w:r w:rsidRPr="007B044D">
        <w:rPr>
          <w:color w:val="000000" w:themeColor="text1"/>
        </w:rPr>
        <w:fldChar w:fldCharType="begin">
          <w:fldData xml:space="preserve">PEVuZE5vdGU+PENpdGU+PEF1dGhvcj5FbnJpZ2h0PC9BdXRob3I+PFllYXI+MjAxNTwvWWVhcj48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</w:fldData>
        </w:fldChar>
      </w:r>
      <w:r w:rsidRPr="007B044D">
        <w:rPr>
          <w:color w:val="000000" w:themeColor="text1"/>
        </w:rPr>
        <w:instrText xml:space="preserve"> ADDIN EN.CITE.DATA </w:instrText>
      </w:r>
      <w:r w:rsidRPr="007B044D">
        <w:rPr>
          <w:color w:val="000000" w:themeColor="text1"/>
        </w:rPr>
      </w:r>
      <w:r w:rsidRPr="007B044D">
        <w:rPr>
          <w:color w:val="000000" w:themeColor="text1"/>
        </w:rPr>
        <w:fldChar w:fldCharType="end"/>
      </w:r>
      <w:r w:rsidRPr="007B044D">
        <w:rPr>
          <w:color w:val="000000" w:themeColor="text1"/>
        </w:rPr>
      </w:r>
      <w:r w:rsidRPr="007B044D">
        <w:rPr>
          <w:color w:val="000000" w:themeColor="text1"/>
        </w:rPr>
        <w:fldChar w:fldCharType="separate"/>
      </w:r>
      <w:r w:rsidRPr="007B044D">
        <w:rPr>
          <w:noProof/>
          <w:color w:val="000000" w:themeColor="text1"/>
        </w:rPr>
        <w:t>(Enright et al., 2015, Matusick et al., 2013)</w:t>
      </w:r>
      <w:r w:rsidRPr="007B044D">
        <w:rPr>
          <w:color w:val="000000" w:themeColor="text1"/>
        </w:rPr>
        <w:fldChar w:fldCharType="end"/>
      </w:r>
      <w:r w:rsidRPr="007B044D">
        <w:rPr>
          <w:color w:val="000000" w:themeColor="text1"/>
        </w:rPr>
        <w:t xml:space="preserve">. Variability in vegetation structure is likely to be observed in fire-affected sites for </w:t>
      </w:r>
      <w:r w:rsidR="0033702F" w:rsidRPr="00AB633F">
        <w:rPr>
          <w:color w:val="000000" w:themeColor="text1"/>
        </w:rPr>
        <w:t xml:space="preserve">several </w:t>
      </w:r>
      <w:r w:rsidRPr="007B044D">
        <w:rPr>
          <w:color w:val="000000" w:themeColor="text1"/>
        </w:rPr>
        <w:t xml:space="preserve">years post-fire, including completely top-killed or partially killed shrubs and trees that may be regenerating, resulting in variable canopy and understorey cover. Where fire has been less severe, </w:t>
      </w:r>
      <w:r w:rsidR="006021F0" w:rsidRPr="00AB633F">
        <w:rPr>
          <w:color w:val="000000" w:themeColor="text1"/>
        </w:rPr>
        <w:t xml:space="preserve">eucalypt </w:t>
      </w:r>
      <w:r w:rsidRPr="007B044D">
        <w:rPr>
          <w:color w:val="000000" w:themeColor="text1"/>
        </w:rPr>
        <w:t xml:space="preserve">tree canopies may be unaffected </w:t>
      </w:r>
      <w:r w:rsidRPr="007B044D">
        <w:rPr>
          <w:color w:val="000000" w:themeColor="text1"/>
        </w:rPr>
        <w:fldChar w:fldCharType="begin"/>
      </w:r>
      <w:r w:rsidRPr="007B044D">
        <w:rPr>
          <w:color w:val="000000" w:themeColor="text1"/>
        </w:rPr>
        <w:instrText xml:space="preserve"> ADDIN EN.CITE &lt;EndNote&gt;&lt;Cite&gt;&lt;Author&gt;Trouvé&lt;/Author&gt;&lt;Year&gt;2021&lt;/Year&gt;&lt;RecNum&gt;1049&lt;/RecNum&gt;&lt;DisplayText&gt;(Trouvé et al., 2021)&lt;/DisplayText&gt;&lt;record&gt;&lt;rec-number&gt;1049&lt;/rec-number&gt;&lt;foreign-keys&gt;&lt;key app="EN" db-id="etfv9stf4sxxdkezv5pxv0s1eva9sfrdrzrt" timestamp="1628902145"&gt;1049&lt;/key&gt;&lt;/foreign-keys&gt;&lt;ref-type name="Journal Article"&gt;17&lt;/ref-type&gt;&lt;contributors&gt;&lt;authors&gt;&lt;author&gt;Trouvé, R.&lt;/author&gt;&lt;author&gt;Osborne, L.&lt;/author&gt;&lt;author&gt;Baker, P. J.&lt;/author&gt;&lt;/authors&gt;&lt;/contributors&gt;&lt;titles&gt;&lt;title&gt;The effect of species, size, and fire intensity on tree mortality within a catastrophic bushfire complex&lt;/title&gt;&lt;secondary-title&gt;Ecological Applications&lt;/secondary-title&gt;&lt;/titles&gt;&lt;periodical&gt;&lt;full-title&gt;Ecological Applications&lt;/full-title&gt;&lt;/periodical&gt;&lt;pages&gt;14&lt;/pages&gt;&lt;volume&gt;0&lt;/volume&gt;&lt;number&gt;0&lt;/number&gt;&lt;dates&gt;&lt;year&gt;2021&lt;/year&gt;&lt;/dates&gt;&lt;urls&gt;&lt;/urls&gt;&lt;custom7&gt;e02383&lt;/custom7&gt;&lt;/record&gt;&lt;/Cite&gt;&lt;/EndNote&gt;</w:instrText>
      </w:r>
      <w:r w:rsidRPr="007B044D">
        <w:rPr>
          <w:color w:val="000000" w:themeColor="text1"/>
        </w:rPr>
        <w:fldChar w:fldCharType="separate"/>
      </w:r>
      <w:r w:rsidRPr="007B044D">
        <w:rPr>
          <w:noProof/>
          <w:color w:val="000000" w:themeColor="text1"/>
        </w:rPr>
        <w:t>(Trouvé et al., 2021)</w:t>
      </w:r>
      <w:r w:rsidRPr="007B044D">
        <w:rPr>
          <w:color w:val="000000" w:themeColor="text1"/>
        </w:rPr>
        <w:fldChar w:fldCharType="end"/>
      </w:r>
      <w:r w:rsidRPr="007B044D">
        <w:rPr>
          <w:color w:val="000000" w:themeColor="text1"/>
        </w:rPr>
        <w:t xml:space="preserve">. Consideration should be given to disturbance-driven variability of vegetation cover as legacies may persist for </w:t>
      </w:r>
      <w:r w:rsidR="006021F0" w:rsidRPr="00AB633F">
        <w:rPr>
          <w:color w:val="000000" w:themeColor="text1"/>
        </w:rPr>
        <w:t>one or more decades</w:t>
      </w:r>
      <w:r w:rsidRPr="007B044D">
        <w:rPr>
          <w:color w:val="000000" w:themeColor="text1"/>
        </w:rPr>
        <w:t xml:space="preserve"> following disturbance </w:t>
      </w:r>
      <w:r w:rsidRPr="007B044D">
        <w:rPr>
          <w:color w:val="000000" w:themeColor="text1"/>
        </w:rPr>
        <w:fldChar w:fldCharType="begin">
          <w:fldData xml:space="preserve">PEVuZE5vdGU+PENpdGU+PEF1dGhvcj5IYXNsZW08L0F1dGhvcj48WWVhcj4yMDE2PC9ZZWFyPjxS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</w:fldData>
        </w:fldChar>
      </w:r>
      <w:r w:rsidRPr="007B044D">
        <w:rPr>
          <w:color w:val="000000" w:themeColor="text1"/>
        </w:rPr>
        <w:instrText xml:space="preserve"> ADDIN EN.CITE </w:instrText>
      </w:r>
      <w:r w:rsidRPr="007B044D">
        <w:rPr>
          <w:color w:val="000000" w:themeColor="text1"/>
        </w:rPr>
        <w:fldChar w:fldCharType="begin">
          <w:fldData xml:space="preserve">PEVuZE5vdGU+PENpdGU+PEF1dGhvcj5IYXNsZW08L0F1dGhvcj48WWVhcj4yMDE2PC9ZZWFyPjxS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</w:fldData>
        </w:fldChar>
      </w:r>
      <w:r w:rsidRPr="007B044D">
        <w:rPr>
          <w:color w:val="000000" w:themeColor="text1"/>
        </w:rPr>
        <w:instrText xml:space="preserve"> ADDIN EN.CITE.DATA </w:instrText>
      </w:r>
      <w:r w:rsidRPr="007B044D">
        <w:rPr>
          <w:color w:val="000000" w:themeColor="text1"/>
        </w:rPr>
      </w:r>
      <w:r w:rsidRPr="007B044D">
        <w:rPr>
          <w:color w:val="000000" w:themeColor="text1"/>
        </w:rPr>
        <w:fldChar w:fldCharType="end"/>
      </w:r>
      <w:r w:rsidRPr="007B044D">
        <w:rPr>
          <w:color w:val="000000" w:themeColor="text1"/>
        </w:rPr>
      </w:r>
      <w:r w:rsidRPr="007B044D">
        <w:rPr>
          <w:color w:val="000000" w:themeColor="text1"/>
        </w:rPr>
        <w:fldChar w:fldCharType="separate"/>
      </w:r>
      <w:r w:rsidRPr="007B044D">
        <w:rPr>
          <w:noProof/>
          <w:color w:val="000000" w:themeColor="text1"/>
        </w:rPr>
        <w:t>(Haslem et al., 2016, Karna et al., 2019, Collins et al., 2021b)</w:t>
      </w:r>
      <w:r w:rsidRPr="007B044D">
        <w:rPr>
          <w:color w:val="000000" w:themeColor="text1"/>
        </w:rPr>
        <w:fldChar w:fldCharType="end"/>
      </w:r>
      <w:r w:rsidRPr="007B044D">
        <w:rPr>
          <w:color w:val="000000" w:themeColor="text1"/>
        </w:rPr>
        <w:t xml:space="preserve">. The effects of fire regimes and interactions with regional climatic, </w:t>
      </w:r>
      <w:proofErr w:type="spellStart"/>
      <w:r w:rsidRPr="007B044D">
        <w:rPr>
          <w:color w:val="000000" w:themeColor="text1"/>
        </w:rPr>
        <w:t>topoclimatic</w:t>
      </w:r>
      <w:proofErr w:type="spellEnd"/>
      <w:r w:rsidRPr="007B044D">
        <w:rPr>
          <w:color w:val="000000" w:themeColor="text1"/>
        </w:rPr>
        <w:t xml:space="preserve"> and edaphic conditions on vegetation composition and structure, will have implications for faunal species composition and population dynamics via effects on resource availability, habitat suitability and predator-prey interactions </w:t>
      </w:r>
      <w:r w:rsidRPr="007B044D">
        <w:rPr>
          <w:color w:val="000000" w:themeColor="text1"/>
        </w:rPr>
        <w:fldChar w:fldCharType="begin"/>
      </w:r>
      <w:r w:rsidR="00452CE9">
        <w:rPr>
          <w:color w:val="000000" w:themeColor="text1"/>
        </w:rPr>
        <w:instrText xml:space="preserve"> ADDIN EN.CITE &lt;EndNote&gt;&lt;Cite&gt;&lt;Author&gt;DAWE&lt;/Author&gt;&lt;Year&gt;2021&lt;/Year&gt;&lt;RecNum&gt;155&lt;/RecNum&gt;&lt;DisplayText&gt;(DAWE, 2021c)&lt;/DisplayText&gt;&lt;record&gt;&lt;rec-number&gt;155&lt;/rec-number&gt;&lt;foreign-keys&gt;&lt;key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Pr="007B044D">
        <w:rPr>
          <w:color w:val="000000" w:themeColor="text1"/>
        </w:rPr>
        <w:fldChar w:fldCharType="separate"/>
      </w:r>
      <w:r w:rsidR="00452CE9">
        <w:rPr>
          <w:noProof/>
          <w:color w:val="000000" w:themeColor="text1"/>
        </w:rPr>
        <w:t>(DAWE, 2021c)</w:t>
      </w:r>
      <w:r w:rsidRPr="007B044D">
        <w:rPr>
          <w:color w:val="000000" w:themeColor="text1"/>
        </w:rPr>
        <w:fldChar w:fldCharType="end"/>
      </w:r>
      <w:r w:rsidRPr="007B044D">
        <w:rPr>
          <w:color w:val="000000" w:themeColor="text1"/>
        </w:rPr>
        <w:t>.</w:t>
      </w:r>
    </w:p>
    <w:p w14:paraId="28DA0DE1" w14:textId="3929E9B1" w:rsidR="00B945CD" w:rsidRPr="007B044D" w:rsidRDefault="00B945CD" w:rsidP="00B945CD">
      <w:pPr>
        <w:rPr>
          <w:color w:val="000000" w:themeColor="text1"/>
        </w:rPr>
      </w:pPr>
      <w:r w:rsidRPr="007B044D">
        <w:rPr>
          <w:color w:val="000000" w:themeColor="text1"/>
        </w:rPr>
        <w:t xml:space="preserve">Araluen Scarp Grassy Forest may contain </w:t>
      </w:r>
      <w:r w:rsidR="00366881" w:rsidRPr="00AB633F">
        <w:rPr>
          <w:color w:val="000000" w:themeColor="text1"/>
        </w:rPr>
        <w:t>several</w:t>
      </w:r>
      <w:r w:rsidRPr="007B044D">
        <w:rPr>
          <w:color w:val="000000" w:themeColor="text1"/>
        </w:rPr>
        <w:t xml:space="preserve"> understorey species that are not equipped with post-fire regenerative organs. In addition, </w:t>
      </w:r>
      <w:r w:rsidRPr="007B044D">
        <w:rPr>
          <w:color w:val="000000" w:themeColor="text1"/>
          <w:lang w:val="en-GB"/>
        </w:rPr>
        <w:t>some species</w:t>
      </w:r>
      <w:r w:rsidRPr="007B044D">
        <w:rPr>
          <w:i/>
          <w:iCs/>
          <w:color w:val="000000" w:themeColor="text1"/>
          <w:lang w:val="en-GB"/>
        </w:rPr>
        <w:t xml:space="preserve"> </w:t>
      </w:r>
      <w:r w:rsidRPr="007B044D">
        <w:rPr>
          <w:color w:val="000000" w:themeColor="text1"/>
          <w:lang w:val="en-GB"/>
        </w:rPr>
        <w:t>are known</w:t>
      </w:r>
      <w:r w:rsidRPr="007B044D">
        <w:rPr>
          <w:i/>
          <w:iCs/>
          <w:color w:val="000000" w:themeColor="text1"/>
          <w:lang w:val="en-GB"/>
        </w:rPr>
        <w:t xml:space="preserve"> </w:t>
      </w:r>
      <w:r w:rsidRPr="007B044D">
        <w:rPr>
          <w:color w:val="000000" w:themeColor="text1"/>
        </w:rPr>
        <w:t xml:space="preserve">to resprout from the base-only (see </w:t>
      </w:r>
      <w:r w:rsidRPr="007B044D">
        <w:rPr>
          <w:color w:val="000000" w:themeColor="text1"/>
        </w:rPr>
        <w:fldChar w:fldCharType="begin"/>
      </w:r>
      <w:r w:rsidRPr="007B044D">
        <w:rPr>
          <w:color w:val="000000" w:themeColor="text1"/>
        </w:rPr>
        <w:instrText xml:space="preserve"> REF _Ref86655935 \h </w:instrText>
      </w:r>
      <w:r w:rsidRPr="007B044D">
        <w:rPr>
          <w:color w:val="000000" w:themeColor="text1"/>
        </w:rPr>
      </w:r>
      <w:r w:rsidRPr="007B044D">
        <w:rPr>
          <w:color w:val="000000" w:themeColor="text1"/>
        </w:rPr>
        <w:fldChar w:fldCharType="separate"/>
      </w:r>
      <w:r w:rsidR="00016C4F" w:rsidRPr="00F96D06">
        <w:t>Appendix </w:t>
      </w:r>
      <w:r w:rsidR="00016C4F">
        <w:t>A</w:t>
      </w:r>
      <w:r w:rsidR="00016C4F" w:rsidRPr="00F96D06">
        <w:t xml:space="preserve"> - Species lists</w:t>
      </w:r>
      <w:r w:rsidRPr="007B044D">
        <w:rPr>
          <w:color w:val="000000" w:themeColor="text1"/>
        </w:rPr>
        <w:fldChar w:fldCharType="end"/>
      </w:r>
      <w:r w:rsidRPr="007B044D">
        <w:rPr>
          <w:color w:val="000000" w:themeColor="text1"/>
        </w:rPr>
        <w:t xml:space="preserve">). There are also several species where resprouting status is unknown (see </w:t>
      </w:r>
      <w:r w:rsidRPr="007B044D">
        <w:rPr>
          <w:color w:val="000000" w:themeColor="text1"/>
        </w:rPr>
        <w:fldChar w:fldCharType="begin"/>
      </w:r>
      <w:r w:rsidRPr="007B044D">
        <w:rPr>
          <w:color w:val="000000" w:themeColor="text1"/>
        </w:rPr>
        <w:instrText xml:space="preserve"> REF _Ref86655945 \h </w:instrText>
      </w:r>
      <w:r w:rsidRPr="007B044D">
        <w:rPr>
          <w:color w:val="000000" w:themeColor="text1"/>
        </w:rPr>
      </w:r>
      <w:r w:rsidRPr="007B044D">
        <w:rPr>
          <w:color w:val="000000" w:themeColor="text1"/>
        </w:rPr>
        <w:fldChar w:fldCharType="separate"/>
      </w:r>
      <w:r w:rsidR="00016C4F" w:rsidRPr="00F96D06">
        <w:t>Appendix </w:t>
      </w:r>
      <w:r w:rsidR="00016C4F">
        <w:t>A</w:t>
      </w:r>
      <w:r w:rsidR="00016C4F" w:rsidRPr="00F96D06">
        <w:t xml:space="preserve"> - Species lists</w:t>
      </w:r>
      <w:r w:rsidRPr="007B044D">
        <w:rPr>
          <w:color w:val="000000" w:themeColor="text1"/>
        </w:rPr>
        <w:fldChar w:fldCharType="end"/>
      </w:r>
      <w:r w:rsidRPr="007B044D">
        <w:rPr>
          <w:color w:val="000000" w:themeColor="text1"/>
        </w:rPr>
        <w:t xml:space="preserve">). Araluen Scarp Grassy Forest may temporarily resemble an alternative state to that which is described in </w:t>
      </w:r>
      <w:r w:rsidRPr="007B044D">
        <w:rPr>
          <w:rStyle w:val="Crossreference"/>
          <w:color w:val="000000" w:themeColor="text1"/>
        </w:rPr>
        <w:t xml:space="preserve">section </w:t>
      </w:r>
      <w:r w:rsidRPr="007B044D">
        <w:rPr>
          <w:rStyle w:val="Crossreference"/>
          <w:color w:val="000000" w:themeColor="text1"/>
        </w:rPr>
        <w:fldChar w:fldCharType="begin"/>
      </w:r>
      <w:r w:rsidRPr="007B044D">
        <w:rPr>
          <w:rStyle w:val="Crossreference"/>
          <w:color w:val="000000" w:themeColor="text1"/>
        </w:rPr>
        <w:instrText xml:space="preserve"> REF _Ref83887068 \r \h  \* MERGEFORMAT </w:instrText>
      </w:r>
      <w:r w:rsidRPr="007B044D">
        <w:rPr>
          <w:rStyle w:val="Crossreference"/>
          <w:color w:val="000000" w:themeColor="text1"/>
        </w:rPr>
      </w:r>
      <w:r w:rsidRPr="007B044D">
        <w:rPr>
          <w:rStyle w:val="Crossreference"/>
          <w:color w:val="000000" w:themeColor="text1"/>
        </w:rPr>
        <w:fldChar w:fldCharType="separate"/>
      </w:r>
      <w:r w:rsidR="00016C4F">
        <w:rPr>
          <w:rStyle w:val="Crossreference"/>
          <w:color w:val="000000" w:themeColor="text1"/>
        </w:rPr>
        <w:t>1.2.2.1</w:t>
      </w:r>
      <w:r w:rsidRPr="007B044D">
        <w:rPr>
          <w:rStyle w:val="Crossreference"/>
          <w:color w:val="000000" w:themeColor="text1"/>
        </w:rPr>
        <w:fldChar w:fldCharType="end"/>
      </w:r>
      <w:r w:rsidRPr="007B044D">
        <w:rPr>
          <w:color w:val="000000" w:themeColor="text1"/>
        </w:rPr>
        <w:t xml:space="preserve">, as the structural complexity and vertical height of the lower layers may be reduced. In areas where consecutive fires have occurred at short intervals, non-resprouting species may be absent, as these species must complete the primary juvenile phase after each fire and rely on soil-stored or canopy-stored seed to persist </w:t>
      </w:r>
      <w:r w:rsidRPr="007B044D">
        <w:rPr>
          <w:color w:val="000000" w:themeColor="text1"/>
        </w:rPr>
        <w:fldChar w:fldCharType="begin">
          <w:fldData xml:space="preserve">PEVuZE5vdGU+PENpdGU+PEF1dGhvcj5Cb3dtYW48L0F1dGhvcj48WWVhcj4yMDEzPC9ZZWFyPjxS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=
</w:fldData>
        </w:fldChar>
      </w:r>
      <w:r w:rsidRPr="007B044D">
        <w:rPr>
          <w:color w:val="000000" w:themeColor="text1"/>
        </w:rPr>
        <w:instrText xml:space="preserve"> ADDIN EN.CITE </w:instrText>
      </w:r>
      <w:r w:rsidRPr="007B044D">
        <w:rPr>
          <w:color w:val="000000" w:themeColor="text1"/>
        </w:rPr>
        <w:fldChar w:fldCharType="begin">
          <w:fldData xml:space="preserve">PEVuZE5vdGU+PENpdGU+PEF1dGhvcj5Cb3dtYW48L0F1dGhvcj48WWVhcj4yMDEzPC9ZZWFyPjxS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=
</w:fldData>
        </w:fldChar>
      </w:r>
      <w:r w:rsidRPr="007B044D">
        <w:rPr>
          <w:color w:val="000000" w:themeColor="text1"/>
        </w:rPr>
        <w:instrText xml:space="preserve"> ADDIN EN.CITE.DATA </w:instrText>
      </w:r>
      <w:r w:rsidRPr="007B044D">
        <w:rPr>
          <w:color w:val="000000" w:themeColor="text1"/>
        </w:rPr>
      </w:r>
      <w:r w:rsidRPr="007B044D">
        <w:rPr>
          <w:color w:val="000000" w:themeColor="text1"/>
        </w:rPr>
        <w:fldChar w:fldCharType="end"/>
      </w:r>
      <w:r w:rsidRPr="007B044D">
        <w:rPr>
          <w:color w:val="000000" w:themeColor="text1"/>
        </w:rPr>
      </w:r>
      <w:r w:rsidRPr="007B044D">
        <w:rPr>
          <w:color w:val="000000" w:themeColor="text1"/>
        </w:rPr>
        <w:fldChar w:fldCharType="separate"/>
      </w:r>
      <w:r w:rsidRPr="007B044D">
        <w:rPr>
          <w:noProof/>
          <w:color w:val="000000" w:themeColor="text1"/>
        </w:rPr>
        <w:t>(Bowman et al., 2013, Fairman et al., 2016)</w:t>
      </w:r>
      <w:r w:rsidRPr="007B044D">
        <w:rPr>
          <w:color w:val="000000" w:themeColor="text1"/>
        </w:rPr>
        <w:fldChar w:fldCharType="end"/>
      </w:r>
      <w:r w:rsidRPr="007B044D">
        <w:rPr>
          <w:color w:val="000000" w:themeColor="text1"/>
        </w:rPr>
        <w:t xml:space="preserve">. Thus, the fire-sensitive species found in Araluen Scarp Grassy Forest may not persist under a frequent fire regime or may experience difficulties recolonising after extensive fire. Vegetation types that contain mesic, fire-sensitive species are likely at higher risk of local extirpations of species than other vegetation types </w:t>
      </w:r>
      <w:r w:rsidRPr="007B044D">
        <w:rPr>
          <w:color w:val="000000" w:themeColor="text1"/>
        </w:rPr>
        <w:fldChar w:fldCharType="begin"/>
      </w:r>
      <w:r w:rsidRPr="007B044D">
        <w:rPr>
          <w:color w:val="000000" w:themeColor="text1"/>
        </w:rPr>
        <w:instrText xml:space="preserve"> ADDIN EN.CITE &lt;EndNote&gt;&lt;Cite&gt;&lt;Author&gt;Fairman&lt;/Author&gt;&lt;Year&gt;2016&lt;/Year&gt;&lt;RecNum&gt;510&lt;/RecNum&gt;&lt;DisplayText&gt;(Fairman et al., 2016, Clarke et al., 2009)&lt;/DisplayText&gt;&lt;record&gt;&lt;rec-number&gt;510&lt;/rec-number&gt;&lt;foreign-keys&gt;&lt;key app="EN" db-id="etfv9stf4sxxdkezv5pxv0s1eva9sfrdrzrt" timestamp="1443405196"&gt;510&lt;/key&gt;&lt;/foreign-keys&gt;&lt;ref-type name="Journal Article"&gt;17&lt;/ref-type&gt;&lt;contributors&gt;&lt;authors&gt;&lt;author&gt;Fairman, Thomas A.&lt;/author&gt;&lt;author&gt;Nitschke, Craig R.&lt;/author&gt;&lt;author&gt;Bennett, Lauren T.&lt;/author&gt;&lt;/authors&gt;&lt;/contributors&gt;&lt;titles&gt;&lt;title&gt;Too much, too soon? A review of the effects of increasing wildfire frequency on tree mortality and regeneration in temperate eucalypt forests&lt;/title&gt;&lt;secondary-title&gt;International Journal of Wildland Fire&lt;/secondary-title&gt;&lt;/titles&gt;&lt;periodical&gt;&lt;full-title&gt;International Journal of Wildland Fire&lt;/full-title&gt;&lt;/periodical&gt;&lt;dates&gt;&lt;year&gt;2016&lt;/year&gt;&lt;/dates&gt;&lt;isbn&gt;1049-8001&lt;/isbn&gt;&lt;urls&gt;&lt;/urls&gt;&lt;electronic-resource-num&gt;10.1071/wf15010&lt;/electronic-resource-num&gt;&lt;/record&gt;&lt;/Cite&gt;&lt;Cite&gt;&lt;Author&gt;Clarke&lt;/Author&gt;&lt;Year&gt;2009&lt;/Year&gt;&lt;RecNum&gt;8&lt;/RecNum&gt;&lt;record&gt;&lt;rec-number&gt;8&lt;/rec-number&gt;&lt;foreign-keys&gt;&lt;key app="EN" db-id="dspwzsr9o0af9ret0w7vs0x10z95vtz9rsvx" timestamp="1630542175"&gt;8&lt;/key&gt;&lt;/foreign-keys&gt;&lt;ref-type name="Journal Article"&gt;17&lt;/ref-type&gt;&lt;contributors&gt;&lt;authors&gt;&lt;author&gt;Clarke, P. J.&lt;/author&gt;&lt;author&gt;Knox, K. J. E.&lt;/author&gt;&lt;author&gt;Campbell, M. L.&lt;/author&gt;&lt;author&gt;Copeland, L. M.&lt;/author&gt;&lt;/authors&gt;&lt;/contributors&gt;&lt;titles&gt;&lt;title&gt;Post-fire recovery of woody plants in the New England Tableland Bioregion&lt;/title&gt;&lt;secondary-title&gt;Cunninghamia&lt;/secondary-title&gt;&lt;/titles&gt;&lt;periodical&gt;&lt;full-title&gt;Cunninghamia&lt;/full-title&gt;&lt;/periodical&gt;&lt;pages&gt;221-238&lt;/pages&gt;&lt;volume&gt;11&lt;/volume&gt;&lt;number&gt;2&lt;/number&gt;&lt;dates&gt;&lt;year&gt;2009&lt;/year&gt;&lt;/dates&gt;&lt;urls&gt;&lt;/urls&gt;&lt;/record&gt;&lt;/Cite&gt;&lt;/EndNote&gt;</w:instrText>
      </w:r>
      <w:r w:rsidRPr="007B044D">
        <w:rPr>
          <w:color w:val="000000" w:themeColor="text1"/>
        </w:rPr>
        <w:fldChar w:fldCharType="separate"/>
      </w:r>
      <w:r w:rsidRPr="007B044D">
        <w:rPr>
          <w:noProof/>
          <w:color w:val="000000" w:themeColor="text1"/>
        </w:rPr>
        <w:t>(Fairman et al., 2016, Clarke et al., 2009)</w:t>
      </w:r>
      <w:r w:rsidRPr="007B044D">
        <w:rPr>
          <w:color w:val="000000" w:themeColor="text1"/>
        </w:rPr>
        <w:fldChar w:fldCharType="end"/>
      </w:r>
      <w:r w:rsidRPr="007B044D">
        <w:rPr>
          <w:color w:val="000000" w:themeColor="text1"/>
        </w:rPr>
        <w:t>.</w:t>
      </w:r>
    </w:p>
    <w:p w14:paraId="50534A80" w14:textId="631E6F3E" w:rsidR="00B945CD" w:rsidRDefault="00B945CD" w:rsidP="00B945CD">
      <w:pPr>
        <w:rPr>
          <w:lang w:val="en-US"/>
        </w:rPr>
      </w:pPr>
      <w:r>
        <w:lastRenderedPageBreak/>
        <w:t>Further, the presence of species in this community that are typically associated with moist, sheltered sites is likely to be partly related to fire regime</w:t>
      </w:r>
      <w:r w:rsidR="009C68A9">
        <w:t xml:space="preserve">. </w:t>
      </w:r>
      <w:proofErr w:type="gramStart"/>
      <w:r w:rsidRPr="121C71B0">
        <w:rPr>
          <w:lang w:val="en-US"/>
        </w:rPr>
        <w:t>The majority of</w:t>
      </w:r>
      <w:proofErr w:type="gramEnd"/>
      <w:r w:rsidRPr="121C71B0">
        <w:rPr>
          <w:lang w:val="en-US"/>
        </w:rPr>
        <w:t xml:space="preserve"> Araluen Scarp Grassy Forest occurs on south- and east-facing</w:t>
      </w:r>
      <w:r w:rsidR="006828D0">
        <w:rPr>
          <w:lang w:val="en-US"/>
        </w:rPr>
        <w:t xml:space="preserve"> slopes</w:t>
      </w:r>
      <w:r w:rsidRPr="121C71B0">
        <w:rPr>
          <w:lang w:val="en-US"/>
        </w:rPr>
        <w:t xml:space="preserve">, which suggests that the community typically experiences low-intensity fire, </w:t>
      </w:r>
      <w:r w:rsidR="00CC35EC" w:rsidRPr="121C71B0">
        <w:rPr>
          <w:lang w:val="en-US"/>
        </w:rPr>
        <w:t>e.g.,</w:t>
      </w:r>
      <w:r w:rsidRPr="121C71B0">
        <w:rPr>
          <w:lang w:val="en-US"/>
        </w:rPr>
        <w:t xml:space="preserve"> fires that do not do not often consume the canopy. The dominant fire regime in the community is likely to </w:t>
      </w:r>
      <w:proofErr w:type="spellStart"/>
      <w:r w:rsidRPr="121C71B0">
        <w:rPr>
          <w:lang w:val="en-US"/>
        </w:rPr>
        <w:t>characterised</w:t>
      </w:r>
      <w:proofErr w:type="spellEnd"/>
      <w:r w:rsidRPr="121C71B0">
        <w:rPr>
          <w:lang w:val="en-US"/>
        </w:rPr>
        <w:t xml:space="preserve"> by long inter-fire-intervals, and fire severity that varies with weather conditions. These longer intervals and variable fire intensity are likely to be key factors in the development of the mesic </w:t>
      </w:r>
      <w:proofErr w:type="spellStart"/>
      <w:r w:rsidRPr="121C71B0">
        <w:rPr>
          <w:lang w:val="en-US"/>
        </w:rPr>
        <w:t>understorey</w:t>
      </w:r>
      <w:proofErr w:type="spellEnd"/>
      <w:r w:rsidRPr="121C71B0">
        <w:rPr>
          <w:lang w:val="en-US"/>
        </w:rPr>
        <w:t xml:space="preserve"> elements that </w:t>
      </w:r>
      <w:proofErr w:type="spellStart"/>
      <w:r w:rsidRPr="121C71B0">
        <w:rPr>
          <w:lang w:val="en-US"/>
        </w:rPr>
        <w:t>characterise</w:t>
      </w:r>
      <w:proofErr w:type="spellEnd"/>
      <w:r w:rsidRPr="121C71B0">
        <w:rPr>
          <w:lang w:val="en-US"/>
        </w:rPr>
        <w:t xml:space="preserve"> the community.</w:t>
      </w:r>
    </w:p>
    <w:p w14:paraId="265E0192" w14:textId="77777777" w:rsidR="00B945CD" w:rsidRPr="00DF09D1" w:rsidRDefault="00B945CD" w:rsidP="00B945CD">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relevant biology and ecology</w:t>
      </w:r>
    </w:p>
    <w:p w14:paraId="7F6EF52F" w14:textId="219E9423" w:rsidR="00B945CD" w:rsidRDefault="00B945CD" w:rsidP="00B945CD">
      <w:pPr>
        <w:pStyle w:val="Consultationquestions"/>
        <w:shd w:val="clear" w:color="auto" w:fill="FFF2CC" w:themeFill="accent4" w:themeFillTint="33"/>
        <w:rPr>
          <w:color w:val="auto"/>
        </w:rPr>
      </w:pPr>
      <w:r w:rsidRPr="00DB6C99">
        <w:rPr>
          <w:color w:val="auto"/>
        </w:rPr>
        <w:t xml:space="preserve">Are there any relevant functional biology and ecology elements you think are important to include in this document? If </w:t>
      </w:r>
      <w:r w:rsidR="00CC35EC" w:rsidRPr="00DB6C99">
        <w:rPr>
          <w:color w:val="auto"/>
        </w:rPr>
        <w:t>so,</w:t>
      </w:r>
      <w:r w:rsidRPr="00DB6C99">
        <w:rPr>
          <w:color w:val="auto"/>
        </w:rPr>
        <w:t xml:space="preserve"> please explain your reasons and provide any supporting evidence or references you have</w:t>
      </w:r>
      <w:r>
        <w:rPr>
          <w:color w:val="auto"/>
        </w:rPr>
        <w:t>.</w:t>
      </w:r>
    </w:p>
    <w:p w14:paraId="5EC10049" w14:textId="77777777" w:rsidR="00B945CD" w:rsidRPr="00DB6C99" w:rsidRDefault="00B945CD" w:rsidP="00B945CD">
      <w:pPr>
        <w:pStyle w:val="Consultationquestions"/>
        <w:shd w:val="clear" w:color="auto" w:fill="FFF2CC" w:themeFill="accent4" w:themeFillTint="33"/>
        <w:rPr>
          <w:color w:val="auto"/>
        </w:rPr>
      </w:pPr>
      <w:r w:rsidRPr="00B14390">
        <w:rPr>
          <w:color w:val="000000" w:themeColor="text1"/>
        </w:rPr>
        <w:t>Araluen Scarp Grassy Forest is likely to have large amounts of long unburnt vegetation, according to the fire history data. This, combined with the fact that not much logging or clearing has occurred, would imply that the community may have stands of old growth forest, and subsequently lots of tree hollows/logs etc</w:t>
      </w:r>
      <w:r>
        <w:rPr>
          <w:color w:val="000000" w:themeColor="text1"/>
        </w:rPr>
        <w:t>. Do you have any information to support this or identify where such stands may occur?</w:t>
      </w:r>
    </w:p>
    <w:p w14:paraId="3651D150" w14:textId="16AC2CDD" w:rsidR="00636B31" w:rsidRDefault="00636B31" w:rsidP="00636B31">
      <w:pPr>
        <w:pStyle w:val="Heading1"/>
      </w:pPr>
      <w:bookmarkStart w:id="22" w:name="_Toc90293667"/>
      <w:bookmarkStart w:id="23" w:name="_Ref90294234"/>
      <w:bookmarkStart w:id="24" w:name="_Ref90294395"/>
      <w:r>
        <w:t>Identif</w:t>
      </w:r>
      <w:r w:rsidR="00BC140B">
        <w:t xml:space="preserve">ying areas </w:t>
      </w:r>
      <w:r>
        <w:t>of the ecological community</w:t>
      </w:r>
      <w:bookmarkEnd w:id="16"/>
      <w:bookmarkEnd w:id="22"/>
      <w:bookmarkEnd w:id="23"/>
      <w:bookmarkEnd w:id="24"/>
    </w:p>
    <w:p w14:paraId="7E4808AD" w14:textId="32FBEAFB" w:rsidR="00EC5C79" w:rsidRPr="005F29DC" w:rsidRDefault="00636B31" w:rsidP="00636B31">
      <w:pPr>
        <w:rPr>
          <w:rFonts w:eastAsiaTheme="majorEastAsia" w:cstheme="majorBidi"/>
          <w:szCs w:val="26"/>
        </w:rPr>
      </w:pPr>
      <w:r w:rsidRPr="005F29DC">
        <w:rPr>
          <w:rStyle w:val="Crossreference"/>
        </w:rPr>
        <w:t>Section</w:t>
      </w:r>
      <w:r w:rsidR="0077190E">
        <w:rPr>
          <w:rStyle w:val="Crossreference"/>
        </w:rPr>
        <w:t xml:space="preserve"> </w:t>
      </w:r>
      <w:r w:rsidR="0077190E">
        <w:rPr>
          <w:rStyle w:val="Crossreference"/>
        </w:rPr>
        <w:fldChar w:fldCharType="begin"/>
      </w:r>
      <w:r w:rsidR="0077190E">
        <w:rPr>
          <w:rStyle w:val="Crossreference"/>
        </w:rPr>
        <w:instrText xml:space="preserve"> REF _Ref68096477 \r \h </w:instrText>
      </w:r>
      <w:r w:rsidR="0077190E">
        <w:rPr>
          <w:rStyle w:val="Crossreference"/>
        </w:rPr>
      </w:r>
      <w:r w:rsidR="0077190E">
        <w:rPr>
          <w:rStyle w:val="Crossreference"/>
        </w:rPr>
        <w:fldChar w:fldCharType="separate"/>
      </w:r>
      <w:r w:rsidR="00016C4F">
        <w:rPr>
          <w:rStyle w:val="Crossreference"/>
        </w:rPr>
        <w:t>1.2</w:t>
      </w:r>
      <w:r w:rsidR="0077190E">
        <w:rPr>
          <w:rStyle w:val="Crossreference"/>
        </w:rPr>
        <w:fldChar w:fldCharType="end"/>
      </w:r>
      <w:r w:rsidRPr="005F29DC">
        <w:rPr>
          <w:rFonts w:eastAsiaTheme="majorEastAsia" w:cstheme="majorBidi"/>
          <w:szCs w:val="26"/>
        </w:rPr>
        <w:t xml:space="preserve"> describe</w:t>
      </w:r>
      <w:r>
        <w:rPr>
          <w:rFonts w:eastAsiaTheme="majorEastAsia" w:cstheme="majorBidi"/>
          <w:szCs w:val="26"/>
        </w:rPr>
        <w:t>s</w:t>
      </w:r>
      <w:r w:rsidRPr="005F29DC">
        <w:rPr>
          <w:rFonts w:eastAsiaTheme="majorEastAsia" w:cstheme="majorBidi"/>
          <w:szCs w:val="26"/>
        </w:rPr>
        <w:t xml:space="preserve"> this ecological community and the area it inhabits. This section provides additional information to assist with </w:t>
      </w:r>
      <w:r w:rsidR="00AC1C30">
        <w:rPr>
          <w:rFonts w:eastAsiaTheme="majorEastAsia" w:cstheme="majorBidi"/>
          <w:szCs w:val="26"/>
        </w:rPr>
        <w:t>the</w:t>
      </w:r>
      <w:r w:rsidRPr="005F29DC">
        <w:rPr>
          <w:rFonts w:eastAsiaTheme="majorEastAsia" w:cstheme="majorBidi"/>
          <w:szCs w:val="26"/>
        </w:rPr>
        <w:t xml:space="preserve"> identification</w:t>
      </w:r>
      <w:r w:rsidR="00AC1C30">
        <w:rPr>
          <w:rFonts w:eastAsiaTheme="majorEastAsia" w:cstheme="majorBidi"/>
          <w:szCs w:val="26"/>
        </w:rPr>
        <w:t xml:space="preserve"> of the ecological community and important occurrences of it.</w:t>
      </w:r>
    </w:p>
    <w:p w14:paraId="361CC790" w14:textId="3AC16E20" w:rsidR="00EC5C79" w:rsidRDefault="006C563A" w:rsidP="00636B31">
      <w:pPr>
        <w:rPr>
          <w:rFonts w:eastAsiaTheme="majorEastAsia" w:cstheme="majorBidi"/>
          <w:szCs w:val="26"/>
        </w:rPr>
      </w:pPr>
      <w:r w:rsidRPr="00EC5C79">
        <w:rPr>
          <w:color w:val="000000" w:themeColor="text1"/>
        </w:rPr>
        <w:t xml:space="preserve">Araluen Scarp Grassy Forest </w:t>
      </w:r>
      <w:r w:rsidR="00636B31" w:rsidRPr="00EC5C79">
        <w:rPr>
          <w:rFonts w:eastAsiaTheme="majorEastAsia" w:cstheme="majorBidi"/>
          <w:color w:val="000000" w:themeColor="text1"/>
          <w:szCs w:val="26"/>
        </w:rPr>
        <w:t xml:space="preserve">intergrades with </w:t>
      </w:r>
      <w:r w:rsidRPr="00EC5C79">
        <w:rPr>
          <w:rFonts w:eastAsiaTheme="majorEastAsia" w:cstheme="majorBidi"/>
          <w:color w:val="000000" w:themeColor="text1"/>
          <w:szCs w:val="26"/>
        </w:rPr>
        <w:t xml:space="preserve">grassy woodland </w:t>
      </w:r>
      <w:r w:rsidR="0054118C" w:rsidRPr="00EC5C79">
        <w:rPr>
          <w:rFonts w:eastAsiaTheme="majorEastAsia" w:cstheme="majorBidi"/>
          <w:color w:val="000000" w:themeColor="text1"/>
          <w:szCs w:val="26"/>
        </w:rPr>
        <w:t xml:space="preserve">as the scarp transitions to the colluvial and alluvial valley floor below, and grassy or wet sclerophyll forest above the escarpment </w:t>
      </w:r>
      <w:r w:rsidR="00636B31" w:rsidRPr="00EC5C79">
        <w:rPr>
          <w:rFonts w:eastAsiaTheme="majorEastAsia" w:cstheme="majorBidi"/>
          <w:color w:val="000000" w:themeColor="text1"/>
          <w:szCs w:val="26"/>
        </w:rPr>
        <w:t xml:space="preserve">(see </w:t>
      </w:r>
      <w:r w:rsidR="00636B31" w:rsidRPr="00EC5C79">
        <w:rPr>
          <w:rStyle w:val="Crossreference"/>
          <w:color w:val="000000" w:themeColor="text1"/>
        </w:rPr>
        <w:t xml:space="preserve">section </w:t>
      </w:r>
      <w:r w:rsidR="00636B31" w:rsidRPr="00EC5C79">
        <w:rPr>
          <w:rStyle w:val="Crossreference"/>
          <w:color w:val="000000" w:themeColor="text1"/>
        </w:rPr>
        <w:fldChar w:fldCharType="begin"/>
      </w:r>
      <w:r w:rsidR="00636B31" w:rsidRPr="00EC5C79">
        <w:rPr>
          <w:rStyle w:val="Crossreference"/>
          <w:color w:val="000000" w:themeColor="text1"/>
        </w:rPr>
        <w:instrText xml:space="preserve"> REF _Ref24021516 \r \h  \* MERGEFORMAT </w:instrText>
      </w:r>
      <w:r w:rsidR="00636B31" w:rsidRPr="00EC5C79">
        <w:rPr>
          <w:rStyle w:val="Crossreference"/>
          <w:color w:val="000000" w:themeColor="text1"/>
        </w:rPr>
      </w:r>
      <w:r w:rsidR="00636B31" w:rsidRPr="00EC5C79">
        <w:rPr>
          <w:rStyle w:val="Crossreference"/>
          <w:color w:val="000000" w:themeColor="text1"/>
        </w:rPr>
        <w:fldChar w:fldCharType="separate"/>
      </w:r>
      <w:r w:rsidR="00016C4F">
        <w:rPr>
          <w:rStyle w:val="Crossreference"/>
          <w:color w:val="000000" w:themeColor="text1"/>
        </w:rPr>
        <w:t>2.2.6</w:t>
      </w:r>
      <w:r w:rsidR="00636B31" w:rsidRPr="00EC5C79">
        <w:rPr>
          <w:rStyle w:val="Crossreference"/>
          <w:color w:val="000000" w:themeColor="text1"/>
        </w:rPr>
        <w:fldChar w:fldCharType="end"/>
      </w:r>
      <w:r w:rsidR="00636B31" w:rsidRPr="00EC5C79">
        <w:rPr>
          <w:rFonts w:eastAsiaTheme="majorEastAsia" w:cstheme="majorBidi"/>
          <w:color w:val="000000" w:themeColor="text1"/>
          <w:szCs w:val="26"/>
        </w:rPr>
        <w:t xml:space="preserve">). Key diagnostic characteristics are used to identify an area of native vegetation as being the </w:t>
      </w:r>
      <w:r w:rsidR="003B7907" w:rsidRPr="00EC5C79">
        <w:rPr>
          <w:color w:val="000000" w:themeColor="text1"/>
        </w:rPr>
        <w:t>Araluen Scarp Grassy Forest</w:t>
      </w:r>
      <w:r w:rsidR="00636B31" w:rsidRPr="00EC5C79">
        <w:rPr>
          <w:rFonts w:eastAsiaTheme="majorEastAsia" w:cstheme="majorBidi"/>
          <w:color w:val="000000" w:themeColor="text1"/>
          <w:szCs w:val="26"/>
        </w:rPr>
        <w:t>,</w:t>
      </w:r>
      <w:r w:rsidR="00636B31" w:rsidRPr="00EC5C79">
        <w:rPr>
          <w:rFonts w:eastAsiaTheme="majorEastAsia" w:cstheme="majorBidi"/>
          <w:szCs w:val="26"/>
        </w:rPr>
        <w:t xml:space="preserve"> </w:t>
      </w:r>
      <w:r w:rsidR="00636B31" w:rsidRPr="000970A0">
        <w:rPr>
          <w:rFonts w:eastAsiaTheme="majorEastAsia" w:cstheme="majorBidi"/>
          <w:szCs w:val="26"/>
        </w:rPr>
        <w:t>and define the features that distinguish it from other communities, noting that additional information to assist with identification is provided in the other sections of this document, particularly the description (</w:t>
      </w:r>
      <w:r w:rsidR="00636B31" w:rsidRPr="006E4C1F">
        <w:rPr>
          <w:rStyle w:val="Crossreference"/>
        </w:rPr>
        <w:t>section </w:t>
      </w:r>
      <w:r w:rsidR="0077190E">
        <w:rPr>
          <w:rStyle w:val="Crossreference"/>
        </w:rPr>
        <w:fldChar w:fldCharType="begin"/>
      </w:r>
      <w:r w:rsidR="0077190E">
        <w:rPr>
          <w:rStyle w:val="Crossreference"/>
        </w:rPr>
        <w:instrText xml:space="preserve"> REF _Ref68096583 \r \h </w:instrText>
      </w:r>
      <w:r w:rsidR="0077190E">
        <w:rPr>
          <w:rStyle w:val="Crossreference"/>
        </w:rPr>
      </w:r>
      <w:r w:rsidR="0077190E">
        <w:rPr>
          <w:rStyle w:val="Crossreference"/>
        </w:rPr>
        <w:fldChar w:fldCharType="separate"/>
      </w:r>
      <w:r w:rsidR="00016C4F">
        <w:rPr>
          <w:rStyle w:val="Crossreference"/>
        </w:rPr>
        <w:t>1.2</w:t>
      </w:r>
      <w:r w:rsidR="0077190E">
        <w:rPr>
          <w:rStyle w:val="Crossreference"/>
        </w:rPr>
        <w:fldChar w:fldCharType="end"/>
      </w:r>
      <w:r w:rsidR="00636B31">
        <w:rPr>
          <w:rFonts w:eastAsiaTheme="majorEastAsia" w:cstheme="majorBidi"/>
          <w:szCs w:val="26"/>
        </w:rPr>
        <w:t xml:space="preserve">) </w:t>
      </w:r>
      <w:r w:rsidR="00636B31" w:rsidRPr="000970A0">
        <w:rPr>
          <w:rFonts w:eastAsiaTheme="majorEastAsia" w:cstheme="majorBidi"/>
          <w:szCs w:val="26"/>
        </w:rPr>
        <w:t>and</w:t>
      </w:r>
      <w:r w:rsidR="00181BA2">
        <w:rPr>
          <w:rFonts w:eastAsiaTheme="majorEastAsia" w:cstheme="majorBidi"/>
          <w:szCs w:val="26"/>
        </w:rPr>
        <w:t xml:space="preserve"> </w:t>
      </w:r>
      <w:r w:rsidR="00181BA2">
        <w:rPr>
          <w:rFonts w:eastAsiaTheme="majorEastAsia" w:cstheme="majorBidi"/>
          <w:szCs w:val="26"/>
        </w:rPr>
        <w:fldChar w:fldCharType="begin"/>
      </w:r>
      <w:r w:rsidR="00181BA2">
        <w:rPr>
          <w:rFonts w:eastAsiaTheme="majorEastAsia" w:cstheme="majorBidi"/>
          <w:szCs w:val="26"/>
        </w:rPr>
        <w:instrText xml:space="preserve"> REF _Ref86656044 \h </w:instrText>
      </w:r>
      <w:r w:rsidR="00181BA2">
        <w:rPr>
          <w:rFonts w:eastAsiaTheme="majorEastAsia" w:cstheme="majorBidi"/>
          <w:szCs w:val="26"/>
        </w:rPr>
      </w:r>
      <w:r w:rsidR="00181BA2">
        <w:rPr>
          <w:rFonts w:eastAsiaTheme="majorEastAsia" w:cstheme="majorBidi"/>
          <w:szCs w:val="26"/>
        </w:rPr>
        <w:fldChar w:fldCharType="separate"/>
      </w:r>
      <w:r w:rsidR="00016C4F" w:rsidRPr="00F96D06">
        <w:t>Appendix </w:t>
      </w:r>
      <w:r w:rsidR="00016C4F">
        <w:t>A</w:t>
      </w:r>
      <w:r w:rsidR="00016C4F" w:rsidRPr="00F96D06">
        <w:t xml:space="preserve"> - Species lists</w:t>
      </w:r>
      <w:r w:rsidR="00181BA2">
        <w:rPr>
          <w:rFonts w:eastAsiaTheme="majorEastAsia" w:cstheme="majorBidi"/>
          <w:szCs w:val="26"/>
        </w:rPr>
        <w:fldChar w:fldCharType="end"/>
      </w:r>
      <w:r w:rsidR="00181BA2">
        <w:rPr>
          <w:rFonts w:eastAsiaTheme="majorEastAsia" w:cstheme="majorBidi"/>
          <w:szCs w:val="26"/>
        </w:rPr>
        <w:t>.</w:t>
      </w:r>
      <w:r w:rsidR="00636B31" w:rsidRPr="000970A0">
        <w:rPr>
          <w:rFonts w:eastAsiaTheme="majorEastAsia" w:cstheme="majorBidi"/>
          <w:szCs w:val="26"/>
        </w:rPr>
        <w:t xml:space="preserve"> </w:t>
      </w:r>
    </w:p>
    <w:p w14:paraId="5E8B5B5A" w14:textId="45489A02" w:rsidR="00636B31" w:rsidRPr="00AC1C30" w:rsidRDefault="00636B31" w:rsidP="00AC1C30">
      <w:pPr>
        <w:pStyle w:val="Heading2"/>
        <w:rPr>
          <w:rFonts w:eastAsiaTheme="minorHAnsi"/>
        </w:rPr>
      </w:pPr>
      <w:bookmarkStart w:id="25" w:name="_Ref24022341"/>
      <w:bookmarkStart w:id="26" w:name="_Toc90293668"/>
      <w:r w:rsidRPr="00AC1C30">
        <w:rPr>
          <w:rFonts w:eastAsiaTheme="minorHAnsi"/>
        </w:rPr>
        <w:t>Key diagnostic</w:t>
      </w:r>
      <w:bookmarkEnd w:id="17"/>
      <w:bookmarkEnd w:id="25"/>
      <w:r w:rsidR="0049305C">
        <w:rPr>
          <w:rFonts w:eastAsiaTheme="minorHAnsi"/>
        </w:rPr>
        <w:t xml:space="preserve"> characteristics</w:t>
      </w:r>
      <w:bookmarkEnd w:id="26"/>
    </w:p>
    <w:p w14:paraId="353C9DDF" w14:textId="77777777" w:rsidR="008511F5" w:rsidRPr="0049305C" w:rsidRDefault="00636B31" w:rsidP="00636B31">
      <w:pPr>
        <w:rPr>
          <w:rFonts w:eastAsiaTheme="majorEastAsia" w:cstheme="majorBidi"/>
          <w:szCs w:val="26"/>
        </w:rPr>
      </w:pPr>
      <w:r w:rsidRPr="000970A0">
        <w:rPr>
          <w:rFonts w:eastAsiaTheme="majorEastAsia" w:cstheme="majorBidi"/>
          <w:szCs w:val="26"/>
        </w:rPr>
        <w:t xml:space="preserve">The key diagnostic characteristics are designed to allow identification of the ecological community irrespective of the </w:t>
      </w:r>
      <w:r w:rsidRPr="0049305C">
        <w:rPr>
          <w:rFonts w:eastAsiaTheme="majorEastAsia" w:cstheme="majorBidi"/>
          <w:szCs w:val="26"/>
        </w:rPr>
        <w:t xml:space="preserve">season. </w:t>
      </w:r>
    </w:p>
    <w:p w14:paraId="5ED0CD49" w14:textId="193DEDE9" w:rsidR="00636B31" w:rsidRPr="0049305C" w:rsidRDefault="00636B31" w:rsidP="00636B31">
      <w:pPr>
        <w:rPr>
          <w:rFonts w:eastAsiaTheme="majorEastAsia" w:cstheme="majorBidi"/>
          <w:szCs w:val="26"/>
        </w:rPr>
      </w:pPr>
      <w:r w:rsidRPr="0049305C">
        <w:rPr>
          <w:rFonts w:eastAsiaTheme="majorEastAsia" w:cstheme="majorBidi"/>
          <w:szCs w:val="26"/>
        </w:rPr>
        <w:t xml:space="preserve">Areas of vegetation that do not meet the key diagnostics are </w:t>
      </w:r>
      <w:r w:rsidRPr="0049305C">
        <w:rPr>
          <w:rFonts w:eastAsiaTheme="majorEastAsia" w:cstheme="majorBidi"/>
          <w:szCs w:val="26"/>
          <w:u w:val="single"/>
        </w:rPr>
        <w:t>not</w:t>
      </w:r>
      <w:r w:rsidRPr="0049305C">
        <w:rPr>
          <w:rFonts w:eastAsiaTheme="majorEastAsia" w:cstheme="majorBidi"/>
          <w:szCs w:val="26"/>
        </w:rPr>
        <w:t xml:space="preserve"> the nationally listed ecological community.</w:t>
      </w:r>
    </w:p>
    <w:p w14:paraId="0B6050D9" w14:textId="0E7A542B" w:rsidR="00636B31" w:rsidRPr="000970A0" w:rsidRDefault="00636B31" w:rsidP="00636B31">
      <w:pPr>
        <w:keepNext/>
        <w:rPr>
          <w:rFonts w:eastAsiaTheme="majorEastAsia" w:cstheme="majorBidi"/>
          <w:szCs w:val="26"/>
        </w:rPr>
      </w:pPr>
      <w:r w:rsidRPr="000970A0">
        <w:rPr>
          <w:rFonts w:eastAsiaTheme="majorEastAsia" w:cstheme="majorBidi"/>
          <w:szCs w:val="26"/>
        </w:rPr>
        <w:lastRenderedPageBreak/>
        <w:t xml:space="preserve">The ecological community is defined as </w:t>
      </w:r>
      <w:r w:rsidR="009F4345">
        <w:rPr>
          <w:rFonts w:eastAsiaTheme="majorEastAsia" w:cstheme="majorBidi"/>
          <w:color w:val="000000" w:themeColor="text1"/>
          <w:szCs w:val="26"/>
        </w:rPr>
        <w:t>areas matching</w:t>
      </w:r>
      <w:r>
        <w:rPr>
          <w:rFonts w:eastAsiaTheme="majorEastAsia" w:cstheme="majorBidi"/>
          <w:szCs w:val="26"/>
        </w:rPr>
        <w:t xml:space="preserve"> the description in </w:t>
      </w:r>
      <w:r w:rsidRPr="006E4C1F">
        <w:rPr>
          <w:rStyle w:val="Crossreference"/>
        </w:rPr>
        <w:t>section</w:t>
      </w:r>
      <w:r w:rsidR="0077190E">
        <w:rPr>
          <w:rStyle w:val="Crossreference"/>
        </w:rPr>
        <w:t xml:space="preserve"> </w:t>
      </w:r>
      <w:r w:rsidR="0077190E">
        <w:rPr>
          <w:rStyle w:val="Crossreference"/>
        </w:rPr>
        <w:fldChar w:fldCharType="begin"/>
      </w:r>
      <w:r w:rsidR="0077190E">
        <w:rPr>
          <w:rStyle w:val="Crossreference"/>
        </w:rPr>
        <w:instrText xml:space="preserve"> REF _Ref68096638 \r \h </w:instrText>
      </w:r>
      <w:r w:rsidR="0077190E">
        <w:rPr>
          <w:rStyle w:val="Crossreference"/>
        </w:rPr>
      </w:r>
      <w:r w:rsidR="0077190E">
        <w:rPr>
          <w:rStyle w:val="Crossreference"/>
        </w:rPr>
        <w:fldChar w:fldCharType="separate"/>
      </w:r>
      <w:r w:rsidR="00016C4F">
        <w:rPr>
          <w:rStyle w:val="Crossreference"/>
        </w:rPr>
        <w:t>1.2</w:t>
      </w:r>
      <w:r w:rsidR="0077190E">
        <w:rPr>
          <w:rStyle w:val="Crossreference"/>
        </w:rPr>
        <w:fldChar w:fldCharType="end"/>
      </w:r>
      <w:r>
        <w:rPr>
          <w:rFonts w:eastAsiaTheme="majorEastAsia" w:cstheme="majorBidi"/>
          <w:szCs w:val="26"/>
        </w:rPr>
        <w:t xml:space="preserve"> </w:t>
      </w:r>
      <w:r w:rsidRPr="000970A0">
        <w:rPr>
          <w:rFonts w:eastAsiaTheme="majorEastAsia" w:cstheme="majorBidi"/>
          <w:szCs w:val="26"/>
        </w:rPr>
        <w:t>that meet the following key diagnostic characteristics:</w:t>
      </w:r>
    </w:p>
    <w:p w14:paraId="090A5AD2" w14:textId="2C6A4881" w:rsidR="00636B31" w:rsidRPr="00EC5C79" w:rsidRDefault="4F65AA37" w:rsidP="121C71B0">
      <w:pPr>
        <w:numPr>
          <w:ilvl w:val="0"/>
          <w:numId w:val="17"/>
        </w:numPr>
        <w:ind w:left="714" w:hanging="357"/>
        <w:rPr>
          <w:rFonts w:eastAsiaTheme="majorEastAsia" w:cstheme="majorBidi"/>
          <w:color w:val="000000" w:themeColor="text1"/>
        </w:rPr>
      </w:pPr>
      <w:r w:rsidRPr="121C71B0">
        <w:rPr>
          <w:rFonts w:eastAsiaTheme="majorEastAsia" w:cstheme="majorBidi"/>
          <w:color w:val="000000" w:themeColor="text1"/>
        </w:rPr>
        <w:t xml:space="preserve">Occurs </w:t>
      </w:r>
      <w:r w:rsidR="5EA5A7FC" w:rsidRPr="121C71B0">
        <w:rPr>
          <w:rFonts w:eastAsiaTheme="majorEastAsia" w:cstheme="majorBidi"/>
          <w:color w:val="000000" w:themeColor="text1"/>
        </w:rPr>
        <w:t>i</w:t>
      </w:r>
      <w:r w:rsidRPr="121C71B0">
        <w:rPr>
          <w:rFonts w:eastAsiaTheme="majorEastAsia" w:cstheme="majorBidi"/>
          <w:color w:val="000000" w:themeColor="text1"/>
        </w:rPr>
        <w:t>n</w:t>
      </w:r>
      <w:r w:rsidR="5EA5A7FC" w:rsidRPr="121C71B0">
        <w:rPr>
          <w:rFonts w:eastAsiaTheme="majorEastAsia" w:cstheme="majorBidi"/>
          <w:color w:val="000000" w:themeColor="text1"/>
        </w:rPr>
        <w:t xml:space="preserve"> New South Wales within</w:t>
      </w:r>
      <w:r w:rsidRPr="121C71B0">
        <w:rPr>
          <w:rFonts w:eastAsiaTheme="majorEastAsia" w:cstheme="majorBidi"/>
          <w:color w:val="000000" w:themeColor="text1"/>
        </w:rPr>
        <w:t xml:space="preserve"> </w:t>
      </w:r>
      <w:r w:rsidR="7440E1CE" w:rsidRPr="121C71B0">
        <w:rPr>
          <w:rFonts w:eastAsiaTheme="majorEastAsia" w:cstheme="majorBidi"/>
          <w:color w:val="000000" w:themeColor="text1"/>
        </w:rPr>
        <w:t xml:space="preserve">the </w:t>
      </w:r>
      <w:proofErr w:type="gramStart"/>
      <w:r w:rsidR="7440E1CE" w:rsidRPr="121C71B0">
        <w:rPr>
          <w:rFonts w:eastAsiaTheme="majorEastAsia" w:cstheme="majorBidi"/>
          <w:color w:val="000000" w:themeColor="text1"/>
        </w:rPr>
        <w:t>South East</w:t>
      </w:r>
      <w:proofErr w:type="gramEnd"/>
      <w:r w:rsidR="7440E1CE" w:rsidRPr="121C71B0">
        <w:rPr>
          <w:rFonts w:eastAsiaTheme="majorEastAsia" w:cstheme="majorBidi"/>
          <w:color w:val="000000" w:themeColor="text1"/>
        </w:rPr>
        <w:t xml:space="preserve"> Corner Bioregion</w:t>
      </w:r>
      <w:r w:rsidR="00A052FB">
        <w:rPr>
          <w:rFonts w:eastAsiaTheme="majorEastAsia" w:cstheme="majorBidi"/>
          <w:color w:val="000000" w:themeColor="text1"/>
        </w:rPr>
        <w:t xml:space="preserve"> or </w:t>
      </w:r>
      <w:r w:rsidR="32522022" w:rsidRPr="121C71B0">
        <w:rPr>
          <w:rFonts w:eastAsiaTheme="majorEastAsia" w:cstheme="majorBidi"/>
          <w:color w:val="000000" w:themeColor="text1"/>
        </w:rPr>
        <w:t>South Eastern Highlands Bioregion</w:t>
      </w:r>
      <w:r w:rsidR="004C411E" w:rsidRPr="121C71B0">
        <w:rPr>
          <w:rStyle w:val="FootnoteReference"/>
          <w:rFonts w:eastAsiaTheme="majorEastAsia" w:cstheme="majorBidi"/>
          <w:color w:val="000000" w:themeColor="text1"/>
        </w:rPr>
        <w:footnoteReference w:id="3"/>
      </w:r>
      <w:r w:rsidR="7F5139C2" w:rsidRPr="121C71B0">
        <w:rPr>
          <w:rFonts w:eastAsiaTheme="majorEastAsia" w:cstheme="majorBidi"/>
          <w:color w:val="000000" w:themeColor="text1"/>
        </w:rPr>
        <w:t>;</w:t>
      </w:r>
    </w:p>
    <w:p w14:paraId="02509E89" w14:textId="0CB38A76" w:rsidR="009F4345" w:rsidRPr="007B044D" w:rsidRDefault="3DF81A95" w:rsidP="121C71B0">
      <w:pPr>
        <w:numPr>
          <w:ilvl w:val="0"/>
          <w:numId w:val="17"/>
        </w:numPr>
        <w:ind w:left="714" w:hanging="357"/>
        <w:rPr>
          <w:rFonts w:eastAsiaTheme="majorEastAsia" w:cstheme="majorBidi"/>
          <w:color w:val="000000" w:themeColor="text1"/>
        </w:rPr>
      </w:pPr>
      <w:r w:rsidRPr="007B044D">
        <w:rPr>
          <w:rFonts w:eastAsiaTheme="majorEastAsia" w:cstheme="majorBidi"/>
          <w:color w:val="000000" w:themeColor="text1"/>
        </w:rPr>
        <w:t xml:space="preserve">Occurs on steep scarp slopes and adjacent </w:t>
      </w:r>
      <w:proofErr w:type="gramStart"/>
      <w:r w:rsidRPr="007B044D">
        <w:rPr>
          <w:rFonts w:eastAsiaTheme="majorEastAsia" w:cstheme="majorBidi"/>
          <w:color w:val="000000" w:themeColor="text1"/>
        </w:rPr>
        <w:t>ridges</w:t>
      </w:r>
      <w:r w:rsidR="00373C5D" w:rsidRPr="007B044D">
        <w:rPr>
          <w:rFonts w:eastAsiaTheme="majorEastAsia" w:cstheme="majorBidi"/>
          <w:color w:val="000000" w:themeColor="text1"/>
        </w:rPr>
        <w:t>;</w:t>
      </w:r>
      <w:proofErr w:type="gramEnd"/>
    </w:p>
    <w:p w14:paraId="315C3B8E" w14:textId="57AD66B7" w:rsidR="00E27A65" w:rsidRDefault="1028BCA1" w:rsidP="121C71B0">
      <w:pPr>
        <w:numPr>
          <w:ilvl w:val="0"/>
          <w:numId w:val="17"/>
        </w:numPr>
        <w:ind w:left="714" w:hanging="357"/>
        <w:rPr>
          <w:rFonts w:asciiTheme="majorBidi" w:eastAsiaTheme="majorBidi" w:hAnsiTheme="majorBidi" w:cstheme="majorBidi"/>
          <w:color w:val="000000" w:themeColor="text1"/>
        </w:rPr>
      </w:pPr>
      <w:r w:rsidRPr="121C71B0">
        <w:rPr>
          <w:rFonts w:eastAsiaTheme="majorEastAsia" w:cstheme="majorBidi"/>
          <w:color w:val="000000" w:themeColor="text1"/>
        </w:rPr>
        <w:t xml:space="preserve">Occurs </w:t>
      </w:r>
      <w:r w:rsidR="7C4BA580" w:rsidRPr="121C71B0">
        <w:rPr>
          <w:rFonts w:eastAsiaTheme="majorEastAsia" w:cstheme="majorBidi"/>
          <w:color w:val="000000" w:themeColor="text1"/>
        </w:rPr>
        <w:t xml:space="preserve">typically </w:t>
      </w:r>
      <w:r w:rsidR="5EA5A7FC" w:rsidRPr="121C71B0">
        <w:rPr>
          <w:rFonts w:eastAsiaTheme="majorEastAsia" w:cstheme="majorBidi"/>
          <w:color w:val="000000" w:themeColor="text1"/>
        </w:rPr>
        <w:t xml:space="preserve">on </w:t>
      </w:r>
      <w:r w:rsidRPr="121C71B0">
        <w:rPr>
          <w:rFonts w:eastAsiaTheme="majorEastAsia" w:cstheme="majorBidi"/>
          <w:color w:val="000000" w:themeColor="text1"/>
        </w:rPr>
        <w:t>sandy loam soils</w:t>
      </w:r>
      <w:r w:rsidR="57726C5A" w:rsidRPr="121C71B0">
        <w:rPr>
          <w:rFonts w:eastAsiaTheme="majorEastAsia" w:cstheme="majorBidi"/>
          <w:color w:val="000000" w:themeColor="text1"/>
        </w:rPr>
        <w:t xml:space="preserve">, </w:t>
      </w:r>
      <w:r w:rsidRPr="121C71B0">
        <w:rPr>
          <w:rFonts w:eastAsiaTheme="majorEastAsia" w:cstheme="majorBidi"/>
          <w:color w:val="000000" w:themeColor="text1"/>
        </w:rPr>
        <w:t>derived from granite</w:t>
      </w:r>
      <w:r w:rsidR="36C3C2C6" w:rsidRPr="121C71B0">
        <w:rPr>
          <w:rFonts w:eastAsiaTheme="majorEastAsia" w:cstheme="majorBidi"/>
          <w:color w:val="000000" w:themeColor="text1"/>
        </w:rPr>
        <w:t xml:space="preserve"> parent material</w:t>
      </w:r>
      <w:r w:rsidRPr="121C71B0">
        <w:rPr>
          <w:rFonts w:eastAsiaTheme="majorEastAsia" w:cstheme="majorBidi"/>
          <w:color w:val="000000" w:themeColor="text1"/>
        </w:rPr>
        <w:t>.</w:t>
      </w:r>
      <w:r w:rsidR="0ACBC9F6" w:rsidRPr="121C71B0">
        <w:rPr>
          <w:rFonts w:eastAsiaTheme="majorEastAsia" w:cstheme="majorBidi"/>
          <w:color w:val="000000" w:themeColor="text1"/>
        </w:rPr>
        <w:t xml:space="preserve"> The relevant </w:t>
      </w:r>
      <w:r w:rsidR="413ACCF6" w:rsidRPr="121C71B0">
        <w:rPr>
          <w:rFonts w:eastAsiaTheme="majorEastAsia" w:cstheme="majorBidi"/>
          <w:color w:val="000000" w:themeColor="text1"/>
        </w:rPr>
        <w:t xml:space="preserve">types in the </w:t>
      </w:r>
      <w:r w:rsidR="0ACBC9F6" w:rsidRPr="121C71B0">
        <w:rPr>
          <w:rFonts w:eastAsiaTheme="majorEastAsia" w:cstheme="majorBidi"/>
          <w:color w:val="000000" w:themeColor="text1"/>
        </w:rPr>
        <w:t xml:space="preserve">Australian Soil Classification </w:t>
      </w:r>
      <w:r w:rsidR="00851144" w:rsidRPr="121C71B0">
        <w:rPr>
          <w:rFonts w:eastAsiaTheme="majorEastAsia" w:cstheme="majorBidi"/>
          <w:color w:val="000000" w:themeColor="text1"/>
        </w:rPr>
        <w:fldChar w:fldCharType="begin"/>
      </w:r>
      <w:r w:rsidR="00851144" w:rsidRPr="121C71B0">
        <w:rPr>
          <w:rFonts w:eastAsiaTheme="majorEastAsia" w:cstheme="majorBidi"/>
          <w:color w:val="000000" w:themeColor="text1"/>
        </w:rPr>
        <w:instrText xml:space="preserve"> ADDIN EN.CITE &lt;EndNote&gt;&lt;Cite&gt;&lt;Author&gt;DPIE&lt;/Author&gt;&lt;Year&gt;2021&lt;/Year&gt;&lt;RecNum&gt;67&lt;/RecNum&gt;&lt;DisplayText&gt;(DPIE, 2021a)&lt;/DisplayText&gt;&lt;record&gt;&lt;rec-number&gt;67&lt;/rec-number&gt;&lt;foreign-keys&gt;&lt;key app="EN" db-id="dspwzsr9o0af9ret0w7vs0x10z95vtz9rsvx" timestamp="1633390176"&gt;67&lt;/key&gt;&lt;/foreign-keys&gt;&lt;ref-type name="Web Page"&gt;12&lt;/ref-type&gt;&lt;contributors&gt;&lt;authors&gt;&lt;author&gt;DPIE&lt;/author&gt;&lt;/authors&gt;&lt;/contributors&gt;&lt;titles&gt;&lt;title&gt;Australian Soil Classification (ASC) Soil Type map of NSW&lt;/title&gt;&lt;/titles&gt;&lt;volume&gt;2021&lt;/volume&gt;&lt;number&gt;05/10/21&lt;/number&gt;&lt;dates&gt;&lt;year&gt;2021&lt;/year&gt;&lt;/dates&gt;&lt;pub-location&gt;Parramatta, NSW&lt;/pub-location&gt;&lt;publisher&gt;NSW Department of Planning, Industry and Environment&lt;/publisher&gt;&lt;urls&gt;&lt;related-urls&gt;&lt;url&gt;https://datasets.seed.nsw.gov.au/dataset/australian-soil-classification-asc-soil-type-map-of-nsweaa10&lt;/url&gt;&lt;/related-urls&gt;&lt;/urls&gt;&lt;/record&gt;&lt;/Cite&gt;&lt;/EndNote&gt;</w:instrText>
      </w:r>
      <w:r w:rsidR="00851144" w:rsidRPr="121C71B0">
        <w:rPr>
          <w:rFonts w:eastAsiaTheme="majorEastAsia" w:cstheme="majorBidi"/>
          <w:color w:val="000000" w:themeColor="text1"/>
        </w:rPr>
        <w:fldChar w:fldCharType="separate"/>
      </w:r>
      <w:r w:rsidR="0ACBC9F6" w:rsidRPr="121C71B0">
        <w:rPr>
          <w:rFonts w:eastAsiaTheme="majorEastAsia" w:cstheme="majorBidi"/>
          <w:noProof/>
          <w:color w:val="000000" w:themeColor="text1"/>
        </w:rPr>
        <w:t>(DPIE, 2021a)</w:t>
      </w:r>
      <w:r w:rsidR="00851144" w:rsidRPr="121C71B0">
        <w:rPr>
          <w:rFonts w:eastAsiaTheme="majorEastAsia" w:cstheme="majorBidi"/>
          <w:color w:val="000000" w:themeColor="text1"/>
        </w:rPr>
        <w:fldChar w:fldCharType="end"/>
      </w:r>
      <w:r w:rsidR="0ACBC9F6" w:rsidRPr="121C71B0">
        <w:rPr>
          <w:rFonts w:eastAsiaTheme="majorEastAsia" w:cstheme="majorBidi"/>
          <w:color w:val="000000" w:themeColor="text1"/>
        </w:rPr>
        <w:t xml:space="preserve"> is Dermosols, Kandosols and Kurosols</w:t>
      </w:r>
      <w:r w:rsidR="004C411E" w:rsidRPr="121C71B0">
        <w:rPr>
          <w:rStyle w:val="FootnoteReference"/>
          <w:rFonts w:eastAsiaTheme="majorEastAsia" w:cstheme="majorBidi"/>
          <w:color w:val="000000" w:themeColor="text1"/>
        </w:rPr>
        <w:footnoteReference w:id="4"/>
      </w:r>
      <w:r w:rsidR="23640859" w:rsidRPr="121C71B0">
        <w:rPr>
          <w:rFonts w:eastAsiaTheme="majorEastAsia" w:cstheme="majorBidi"/>
          <w:color w:val="000000" w:themeColor="text1"/>
        </w:rPr>
        <w:t>;</w:t>
      </w:r>
    </w:p>
    <w:p w14:paraId="2794B939" w14:textId="15857517" w:rsidR="00E27A65" w:rsidRPr="000E7469" w:rsidRDefault="6C3C1484" w:rsidP="121C71B0">
      <w:pPr>
        <w:numPr>
          <w:ilvl w:val="0"/>
          <w:numId w:val="17"/>
        </w:numPr>
        <w:ind w:left="714" w:hanging="357"/>
        <w:rPr>
          <w:rFonts w:eastAsiaTheme="majorEastAsia" w:cstheme="majorBidi"/>
          <w:i/>
          <w:iCs/>
          <w:color w:val="000000" w:themeColor="text1"/>
        </w:rPr>
      </w:pPr>
      <w:r w:rsidRPr="121C71B0">
        <w:rPr>
          <w:rFonts w:eastAsiaTheme="majorEastAsia" w:cstheme="majorBidi"/>
          <w:color w:val="000000" w:themeColor="text1"/>
        </w:rPr>
        <w:t>H</w:t>
      </w:r>
      <w:r w:rsidR="462DD795" w:rsidRPr="121C71B0">
        <w:rPr>
          <w:rFonts w:eastAsiaTheme="majorEastAsia" w:cstheme="majorBidi"/>
          <w:color w:val="000000" w:themeColor="text1"/>
        </w:rPr>
        <w:t xml:space="preserve">as a </w:t>
      </w:r>
      <w:r w:rsidR="6E9D5592" w:rsidRPr="121C71B0">
        <w:rPr>
          <w:rFonts w:eastAsiaTheme="majorEastAsia" w:cstheme="majorBidi"/>
          <w:color w:val="000000" w:themeColor="text1"/>
        </w:rPr>
        <w:t xml:space="preserve">tree </w:t>
      </w:r>
      <w:r w:rsidR="462DD795" w:rsidRPr="121C71B0">
        <w:rPr>
          <w:rFonts w:eastAsiaTheme="majorEastAsia" w:cstheme="majorBidi"/>
          <w:color w:val="000000" w:themeColor="text1"/>
        </w:rPr>
        <w:t xml:space="preserve">canopy </w:t>
      </w:r>
      <w:r w:rsidR="22B551D3" w:rsidRPr="121C71B0">
        <w:rPr>
          <w:rFonts w:eastAsiaTheme="majorEastAsia" w:cstheme="majorBidi"/>
          <w:color w:val="000000" w:themeColor="text1"/>
        </w:rPr>
        <w:t xml:space="preserve">with cover of </w:t>
      </w:r>
      <w:r w:rsidR="3DB00271" w:rsidRPr="121C71B0">
        <w:rPr>
          <w:rFonts w:eastAsiaTheme="majorEastAsia" w:cstheme="majorBidi"/>
          <w:color w:val="000000" w:themeColor="text1"/>
        </w:rPr>
        <w:t>20</w:t>
      </w:r>
      <w:r w:rsidR="22B551D3" w:rsidRPr="121C71B0">
        <w:rPr>
          <w:rFonts w:eastAsiaTheme="majorEastAsia" w:cstheme="majorBidi"/>
          <w:color w:val="000000" w:themeColor="text1"/>
        </w:rPr>
        <w:t xml:space="preserve"> </w:t>
      </w:r>
      <w:r w:rsidR="3DB00271" w:rsidRPr="121C71B0">
        <w:rPr>
          <w:rFonts w:eastAsiaTheme="majorEastAsia" w:cstheme="majorBidi"/>
          <w:color w:val="000000" w:themeColor="text1"/>
        </w:rPr>
        <w:t>to</w:t>
      </w:r>
      <w:r w:rsidR="22B551D3" w:rsidRPr="121C71B0">
        <w:rPr>
          <w:rFonts w:eastAsiaTheme="majorEastAsia" w:cstheme="majorBidi"/>
          <w:color w:val="000000" w:themeColor="text1"/>
        </w:rPr>
        <w:t xml:space="preserve"> </w:t>
      </w:r>
      <w:r w:rsidR="3DB00271" w:rsidRPr="121C71B0">
        <w:rPr>
          <w:rFonts w:eastAsiaTheme="majorEastAsia" w:cstheme="majorBidi"/>
          <w:color w:val="000000" w:themeColor="text1"/>
        </w:rPr>
        <w:t>50</w:t>
      </w:r>
      <w:r w:rsidR="22B551D3" w:rsidRPr="121C71B0">
        <w:rPr>
          <w:rFonts w:eastAsiaTheme="majorEastAsia" w:cstheme="majorBidi"/>
          <w:color w:val="000000" w:themeColor="text1"/>
        </w:rPr>
        <w:t>%</w:t>
      </w:r>
      <w:r w:rsidR="004C411E" w:rsidRPr="121C71B0">
        <w:rPr>
          <w:rStyle w:val="FootnoteReference"/>
          <w:rFonts w:eastAsiaTheme="majorEastAsia" w:cstheme="majorBidi"/>
          <w:color w:val="000000" w:themeColor="text1"/>
        </w:rPr>
        <w:footnoteReference w:id="5"/>
      </w:r>
      <w:r w:rsidR="22B551D3" w:rsidRPr="121C71B0">
        <w:rPr>
          <w:rFonts w:eastAsiaTheme="majorEastAsia" w:cstheme="majorBidi"/>
          <w:color w:val="000000" w:themeColor="text1"/>
        </w:rPr>
        <w:t xml:space="preserve">, </w:t>
      </w:r>
      <w:r w:rsidR="7F320272" w:rsidRPr="121C71B0">
        <w:rPr>
          <w:rFonts w:eastAsiaTheme="majorEastAsia" w:cstheme="majorBidi"/>
          <w:color w:val="000000" w:themeColor="text1"/>
        </w:rPr>
        <w:t>dominated by</w:t>
      </w:r>
      <w:r w:rsidR="2FFD3751" w:rsidRPr="121C71B0">
        <w:rPr>
          <w:rFonts w:eastAsiaTheme="majorEastAsia" w:cstheme="majorBidi"/>
          <w:color w:val="000000" w:themeColor="text1"/>
        </w:rPr>
        <w:t xml:space="preserve"> </w:t>
      </w:r>
      <w:r w:rsidR="6A755E94" w:rsidRPr="121C71B0">
        <w:rPr>
          <w:rFonts w:eastAsiaTheme="majorEastAsia" w:cstheme="majorBidi"/>
          <w:i/>
          <w:iCs/>
          <w:color w:val="000000" w:themeColor="text1"/>
        </w:rPr>
        <w:t xml:space="preserve">Eucalyptus </w:t>
      </w:r>
      <w:r w:rsidR="6A755E94" w:rsidRPr="121C71B0">
        <w:rPr>
          <w:rFonts w:eastAsiaTheme="majorEastAsia" w:cstheme="majorBidi"/>
          <w:color w:val="000000" w:themeColor="text1"/>
        </w:rPr>
        <w:t xml:space="preserve">species and sometimes </w:t>
      </w:r>
      <w:r w:rsidR="6A755E94" w:rsidRPr="121C71B0">
        <w:rPr>
          <w:rFonts w:eastAsiaTheme="majorEastAsia" w:cstheme="majorBidi"/>
          <w:i/>
          <w:iCs/>
          <w:color w:val="000000" w:themeColor="text1"/>
        </w:rPr>
        <w:t>Angophora floribunda.</w:t>
      </w:r>
      <w:r w:rsidR="462DD795" w:rsidRPr="121C71B0">
        <w:rPr>
          <w:rFonts w:eastAsiaTheme="majorEastAsia" w:cstheme="majorBidi"/>
          <w:color w:val="000000" w:themeColor="text1"/>
        </w:rPr>
        <w:t xml:space="preserve"> </w:t>
      </w:r>
      <w:r w:rsidR="7F320272" w:rsidRPr="121C71B0">
        <w:rPr>
          <w:rFonts w:eastAsiaTheme="majorEastAsia" w:cstheme="majorBidi"/>
          <w:color w:val="000000" w:themeColor="text1"/>
        </w:rPr>
        <w:t xml:space="preserve">One of the following species must be present: </w:t>
      </w:r>
      <w:r w:rsidR="462DD795" w:rsidRPr="121C71B0">
        <w:rPr>
          <w:i/>
          <w:iCs/>
          <w:color w:val="000000" w:themeColor="text1"/>
        </w:rPr>
        <w:t>E</w:t>
      </w:r>
      <w:r w:rsidR="403D9822" w:rsidRPr="121C71B0">
        <w:rPr>
          <w:i/>
          <w:iCs/>
          <w:color w:val="000000" w:themeColor="text1"/>
        </w:rPr>
        <w:t>ucalyptus</w:t>
      </w:r>
      <w:r w:rsidR="462DD795" w:rsidRPr="121C71B0">
        <w:rPr>
          <w:i/>
          <w:iCs/>
          <w:color w:val="000000" w:themeColor="text1"/>
        </w:rPr>
        <w:t xml:space="preserve"> </w:t>
      </w:r>
      <w:proofErr w:type="spellStart"/>
      <w:r w:rsidR="462DD795" w:rsidRPr="121C71B0">
        <w:rPr>
          <w:i/>
          <w:iCs/>
          <w:color w:val="000000" w:themeColor="text1"/>
        </w:rPr>
        <w:t>melliodora</w:t>
      </w:r>
      <w:proofErr w:type="spellEnd"/>
      <w:r w:rsidR="7F320272">
        <w:rPr>
          <w:color w:val="000000" w:themeColor="text1"/>
        </w:rPr>
        <w:t xml:space="preserve">, </w:t>
      </w:r>
      <w:r w:rsidR="462DD795" w:rsidRPr="121C71B0">
        <w:rPr>
          <w:i/>
          <w:iCs/>
          <w:color w:val="000000" w:themeColor="text1"/>
        </w:rPr>
        <w:t xml:space="preserve">E. </w:t>
      </w:r>
      <w:proofErr w:type="spellStart"/>
      <w:r w:rsidR="462DD795" w:rsidRPr="121C71B0">
        <w:rPr>
          <w:i/>
          <w:iCs/>
          <w:color w:val="000000" w:themeColor="text1"/>
        </w:rPr>
        <w:t>maidenii</w:t>
      </w:r>
      <w:proofErr w:type="spellEnd"/>
      <w:r w:rsidR="7F320272">
        <w:rPr>
          <w:color w:val="000000" w:themeColor="text1"/>
        </w:rPr>
        <w:t>,</w:t>
      </w:r>
      <w:r w:rsidR="0C3287CE">
        <w:rPr>
          <w:color w:val="000000" w:themeColor="text1"/>
        </w:rPr>
        <w:t xml:space="preserve"> </w:t>
      </w:r>
      <w:r w:rsidR="403D9822" w:rsidRPr="121C71B0">
        <w:rPr>
          <w:i/>
          <w:iCs/>
          <w:color w:val="000000" w:themeColor="text1"/>
        </w:rPr>
        <w:t xml:space="preserve">Eucalyptus </w:t>
      </w:r>
      <w:proofErr w:type="spellStart"/>
      <w:r w:rsidR="403D9822" w:rsidRPr="121C71B0">
        <w:rPr>
          <w:i/>
          <w:iCs/>
          <w:color w:val="000000" w:themeColor="text1"/>
        </w:rPr>
        <w:t>tereticornis</w:t>
      </w:r>
      <w:proofErr w:type="spellEnd"/>
      <w:r w:rsidR="7F320272">
        <w:rPr>
          <w:color w:val="000000" w:themeColor="text1"/>
        </w:rPr>
        <w:t xml:space="preserve">, </w:t>
      </w:r>
      <w:r w:rsidR="0C3287CE" w:rsidRPr="121C71B0">
        <w:rPr>
          <w:i/>
          <w:iCs/>
          <w:color w:val="000000" w:themeColor="text1"/>
        </w:rPr>
        <w:t xml:space="preserve">Angophora </w:t>
      </w:r>
      <w:proofErr w:type="gramStart"/>
      <w:r w:rsidR="0C3287CE" w:rsidRPr="121C71B0">
        <w:rPr>
          <w:i/>
          <w:iCs/>
          <w:color w:val="000000" w:themeColor="text1"/>
        </w:rPr>
        <w:t>floribunda</w:t>
      </w:r>
      <w:r w:rsidR="23640859">
        <w:rPr>
          <w:color w:val="000000" w:themeColor="text1"/>
        </w:rPr>
        <w:t>;</w:t>
      </w:r>
      <w:proofErr w:type="gramEnd"/>
      <w:r w:rsidR="67A9446D">
        <w:rPr>
          <w:color w:val="000000" w:themeColor="text1"/>
        </w:rPr>
        <w:t xml:space="preserve"> </w:t>
      </w:r>
    </w:p>
    <w:p w14:paraId="0E730F3A" w14:textId="41D40DA5" w:rsidR="00CC4C3A" w:rsidRPr="00EC5C79" w:rsidRDefault="00CC4C3A" w:rsidP="00E92278">
      <w:pPr>
        <w:numPr>
          <w:ilvl w:val="0"/>
          <w:numId w:val="17"/>
        </w:numPr>
        <w:ind w:left="714" w:hanging="357"/>
        <w:rPr>
          <w:rFonts w:eastAsiaTheme="majorEastAsia" w:cstheme="majorBidi"/>
          <w:i/>
          <w:iCs/>
          <w:color w:val="000000" w:themeColor="text1"/>
          <w:szCs w:val="26"/>
        </w:rPr>
      </w:pPr>
      <w:r>
        <w:rPr>
          <w:rFonts w:eastAsiaTheme="majorEastAsia" w:cstheme="majorBidi"/>
          <w:color w:val="000000" w:themeColor="text1"/>
          <w:szCs w:val="26"/>
        </w:rPr>
        <w:t>Has a sparse understorey</w:t>
      </w:r>
      <w:r w:rsidR="004C411E">
        <w:rPr>
          <w:rStyle w:val="FootnoteReference"/>
          <w:rFonts w:eastAsiaTheme="majorEastAsia" w:cstheme="majorBidi"/>
          <w:color w:val="000000" w:themeColor="text1"/>
          <w:szCs w:val="26"/>
        </w:rPr>
        <w:footnoteReference w:id="6"/>
      </w:r>
      <w:r>
        <w:rPr>
          <w:rFonts w:eastAsiaTheme="majorEastAsia" w:cstheme="majorBidi"/>
          <w:color w:val="000000" w:themeColor="text1"/>
          <w:szCs w:val="26"/>
        </w:rPr>
        <w:t xml:space="preserve"> of </w:t>
      </w:r>
      <w:r w:rsidR="001C2CDF">
        <w:rPr>
          <w:rFonts w:eastAsiaTheme="majorEastAsia" w:cstheme="majorBidi"/>
          <w:color w:val="000000" w:themeColor="text1"/>
          <w:szCs w:val="26"/>
        </w:rPr>
        <w:t xml:space="preserve">small trees, </w:t>
      </w:r>
      <w:r>
        <w:rPr>
          <w:rFonts w:eastAsiaTheme="majorEastAsia" w:cstheme="majorBidi"/>
          <w:color w:val="000000" w:themeColor="text1"/>
          <w:szCs w:val="26"/>
        </w:rPr>
        <w:t xml:space="preserve">soft-leaved </w:t>
      </w:r>
      <w:proofErr w:type="gramStart"/>
      <w:r>
        <w:rPr>
          <w:rFonts w:eastAsiaTheme="majorEastAsia" w:cstheme="majorBidi"/>
          <w:color w:val="000000" w:themeColor="text1"/>
          <w:szCs w:val="26"/>
        </w:rPr>
        <w:t>shrubs</w:t>
      </w:r>
      <w:proofErr w:type="gramEnd"/>
      <w:r>
        <w:rPr>
          <w:rFonts w:eastAsiaTheme="majorEastAsia" w:cstheme="majorBidi"/>
          <w:color w:val="000000" w:themeColor="text1"/>
          <w:szCs w:val="26"/>
        </w:rPr>
        <w:t xml:space="preserve"> </w:t>
      </w:r>
      <w:r w:rsidR="001C2CDF">
        <w:rPr>
          <w:rFonts w:eastAsiaTheme="majorEastAsia" w:cstheme="majorBidi"/>
          <w:color w:val="000000" w:themeColor="text1"/>
          <w:szCs w:val="26"/>
        </w:rPr>
        <w:t xml:space="preserve">and climbers, often </w:t>
      </w:r>
      <w:r w:rsidR="001C2CDF" w:rsidRPr="00EC5C79">
        <w:rPr>
          <w:color w:val="000000" w:themeColor="text1"/>
        </w:rPr>
        <w:t>contain</w:t>
      </w:r>
      <w:r w:rsidR="001C2CDF">
        <w:rPr>
          <w:color w:val="000000" w:themeColor="text1"/>
        </w:rPr>
        <w:t>ing</w:t>
      </w:r>
      <w:r w:rsidR="001C2CDF" w:rsidRPr="00EC5C79">
        <w:rPr>
          <w:color w:val="000000" w:themeColor="text1"/>
        </w:rPr>
        <w:t xml:space="preserve"> species associated with rainforests such as </w:t>
      </w:r>
      <w:r w:rsidR="001C2CDF" w:rsidRPr="00EC5C79">
        <w:rPr>
          <w:i/>
          <w:iCs/>
          <w:color w:val="000000" w:themeColor="text1"/>
        </w:rPr>
        <w:t xml:space="preserve">Ficus </w:t>
      </w:r>
      <w:proofErr w:type="spellStart"/>
      <w:r w:rsidR="001C2CDF" w:rsidRPr="00EC5C79">
        <w:rPr>
          <w:i/>
          <w:iCs/>
          <w:color w:val="000000" w:themeColor="text1"/>
        </w:rPr>
        <w:t>rubiginosa</w:t>
      </w:r>
      <w:proofErr w:type="spellEnd"/>
      <w:r w:rsidR="001C2CDF" w:rsidRPr="00EC5C79">
        <w:rPr>
          <w:i/>
          <w:iCs/>
          <w:color w:val="000000" w:themeColor="text1"/>
        </w:rPr>
        <w:t xml:space="preserve">, </w:t>
      </w:r>
      <w:proofErr w:type="spellStart"/>
      <w:r w:rsidR="001C2CDF" w:rsidRPr="00EC5C79">
        <w:rPr>
          <w:i/>
          <w:iCs/>
          <w:color w:val="000000" w:themeColor="text1"/>
        </w:rPr>
        <w:t>Melicytus</w:t>
      </w:r>
      <w:proofErr w:type="spellEnd"/>
      <w:r w:rsidR="001C2CDF" w:rsidRPr="00EC5C79">
        <w:rPr>
          <w:i/>
          <w:iCs/>
          <w:color w:val="000000" w:themeColor="text1"/>
        </w:rPr>
        <w:t xml:space="preserve"> </w:t>
      </w:r>
      <w:proofErr w:type="spellStart"/>
      <w:r w:rsidR="001C2CDF" w:rsidRPr="00EC5C79">
        <w:rPr>
          <w:i/>
          <w:iCs/>
          <w:color w:val="000000" w:themeColor="text1"/>
        </w:rPr>
        <w:t>dentatus</w:t>
      </w:r>
      <w:proofErr w:type="spellEnd"/>
      <w:r w:rsidR="001C2CDF" w:rsidRPr="00EC5C79">
        <w:rPr>
          <w:i/>
          <w:iCs/>
          <w:color w:val="000000" w:themeColor="text1"/>
        </w:rPr>
        <w:t xml:space="preserve">, </w:t>
      </w:r>
      <w:proofErr w:type="spellStart"/>
      <w:r w:rsidR="001C2CDF" w:rsidRPr="00EC5C79">
        <w:rPr>
          <w:i/>
          <w:iCs/>
          <w:color w:val="000000" w:themeColor="text1"/>
        </w:rPr>
        <w:t>Pandorea</w:t>
      </w:r>
      <w:proofErr w:type="spellEnd"/>
      <w:r w:rsidR="001C2CDF" w:rsidRPr="00EC5C79">
        <w:rPr>
          <w:i/>
          <w:iCs/>
          <w:color w:val="000000" w:themeColor="text1"/>
        </w:rPr>
        <w:t xml:space="preserve"> </w:t>
      </w:r>
      <w:proofErr w:type="spellStart"/>
      <w:r w:rsidR="001C2CDF" w:rsidRPr="00EC5C79">
        <w:rPr>
          <w:i/>
          <w:iCs/>
          <w:color w:val="000000" w:themeColor="text1"/>
        </w:rPr>
        <w:t>pandorana</w:t>
      </w:r>
      <w:proofErr w:type="spellEnd"/>
      <w:r w:rsidR="001C2CDF" w:rsidRPr="00EC5C79">
        <w:rPr>
          <w:i/>
          <w:iCs/>
          <w:color w:val="000000" w:themeColor="text1"/>
        </w:rPr>
        <w:t xml:space="preserve">, </w:t>
      </w:r>
      <w:proofErr w:type="spellStart"/>
      <w:r w:rsidR="001C2CDF" w:rsidRPr="00EC5C79">
        <w:rPr>
          <w:i/>
          <w:iCs/>
          <w:color w:val="000000" w:themeColor="text1"/>
        </w:rPr>
        <w:t>Pellaea</w:t>
      </w:r>
      <w:proofErr w:type="spellEnd"/>
      <w:r w:rsidR="001C2CDF" w:rsidRPr="00EC5C79">
        <w:rPr>
          <w:i/>
          <w:iCs/>
          <w:color w:val="000000" w:themeColor="text1"/>
        </w:rPr>
        <w:t xml:space="preserve"> falcata, Pittosporum </w:t>
      </w:r>
      <w:proofErr w:type="spellStart"/>
      <w:r w:rsidR="001C2CDF" w:rsidRPr="00EC5C79">
        <w:rPr>
          <w:i/>
          <w:iCs/>
          <w:color w:val="000000" w:themeColor="text1"/>
        </w:rPr>
        <w:t>undulatum</w:t>
      </w:r>
      <w:proofErr w:type="spellEnd"/>
      <w:r w:rsidR="001C2CDF" w:rsidRPr="00EC5C79">
        <w:rPr>
          <w:color w:val="000000" w:themeColor="text1"/>
        </w:rPr>
        <w:t xml:space="preserve"> and </w:t>
      </w:r>
      <w:proofErr w:type="spellStart"/>
      <w:r w:rsidR="001C2CDF" w:rsidRPr="00EC5C79">
        <w:rPr>
          <w:i/>
          <w:iCs/>
          <w:color w:val="000000" w:themeColor="text1"/>
        </w:rPr>
        <w:t>Plectranthus</w:t>
      </w:r>
      <w:proofErr w:type="spellEnd"/>
      <w:r w:rsidR="001C2CDF" w:rsidRPr="00EC5C79">
        <w:rPr>
          <w:i/>
          <w:iCs/>
          <w:color w:val="000000" w:themeColor="text1"/>
        </w:rPr>
        <w:t xml:space="preserve"> </w:t>
      </w:r>
      <w:proofErr w:type="spellStart"/>
      <w:r w:rsidR="001C2CDF" w:rsidRPr="00EC5C79">
        <w:rPr>
          <w:i/>
          <w:iCs/>
          <w:color w:val="000000" w:themeColor="text1"/>
        </w:rPr>
        <w:t>parviflorus</w:t>
      </w:r>
      <w:proofErr w:type="spellEnd"/>
      <w:r w:rsidR="0049305C">
        <w:rPr>
          <w:i/>
          <w:iCs/>
          <w:color w:val="000000" w:themeColor="text1"/>
        </w:rPr>
        <w:t>;</w:t>
      </w:r>
      <w:r w:rsidR="001C2CDF">
        <w:rPr>
          <w:i/>
          <w:iCs/>
          <w:color w:val="000000" w:themeColor="text1"/>
        </w:rPr>
        <w:t xml:space="preserve"> </w:t>
      </w:r>
      <w:r w:rsidR="0049305C" w:rsidRPr="0049305C">
        <w:rPr>
          <w:color w:val="000000" w:themeColor="text1"/>
        </w:rPr>
        <w:t>and</w:t>
      </w:r>
    </w:p>
    <w:p w14:paraId="0CEC9E14" w14:textId="0261C3E9" w:rsidR="002401CD" w:rsidRPr="007B3C41" w:rsidRDefault="00D11307" w:rsidP="121C71B0">
      <w:pPr>
        <w:numPr>
          <w:ilvl w:val="0"/>
          <w:numId w:val="17"/>
        </w:numPr>
        <w:ind w:left="714" w:hanging="357"/>
        <w:rPr>
          <w:rFonts w:eastAsiaTheme="majorEastAsia" w:cstheme="majorBidi"/>
          <w:i/>
          <w:iCs/>
          <w:color w:val="000000" w:themeColor="text1"/>
        </w:rPr>
      </w:pPr>
      <w:r>
        <w:rPr>
          <w:color w:val="000000" w:themeColor="text1"/>
        </w:rPr>
        <w:t>Usually h</w:t>
      </w:r>
      <w:r w:rsidR="4ECDA1D2">
        <w:rPr>
          <w:color w:val="000000" w:themeColor="text1"/>
        </w:rPr>
        <w:t>as a</w:t>
      </w:r>
      <w:r w:rsidR="01516770">
        <w:rPr>
          <w:color w:val="000000" w:themeColor="text1"/>
        </w:rPr>
        <w:t>n</w:t>
      </w:r>
      <w:r w:rsidR="4ECDA1D2">
        <w:rPr>
          <w:color w:val="000000" w:themeColor="text1"/>
        </w:rPr>
        <w:t xml:space="preserve"> </w:t>
      </w:r>
      <w:r w:rsidR="4267BE29" w:rsidRPr="00EC5C79">
        <w:rPr>
          <w:color w:val="000000" w:themeColor="text1"/>
        </w:rPr>
        <w:t>open</w:t>
      </w:r>
      <w:r w:rsidR="2F34738D" w:rsidRPr="00EC5C79">
        <w:rPr>
          <w:color w:val="000000" w:themeColor="text1"/>
        </w:rPr>
        <w:t>,</w:t>
      </w:r>
      <w:r w:rsidR="462DD795" w:rsidRPr="00EC5C79">
        <w:rPr>
          <w:color w:val="000000" w:themeColor="text1"/>
        </w:rPr>
        <w:t xml:space="preserve"> </w:t>
      </w:r>
      <w:r w:rsidR="6C3C1484">
        <w:rPr>
          <w:color w:val="000000" w:themeColor="text1"/>
        </w:rPr>
        <w:t xml:space="preserve">patchy </w:t>
      </w:r>
      <w:r w:rsidR="462DD795" w:rsidRPr="00EC5C79">
        <w:rPr>
          <w:color w:val="000000" w:themeColor="text1"/>
        </w:rPr>
        <w:t>grassy ground cover</w:t>
      </w:r>
      <w:r w:rsidR="4ECDA1D2">
        <w:rPr>
          <w:color w:val="000000" w:themeColor="text1"/>
        </w:rPr>
        <w:t>, with cover less than 60</w:t>
      </w:r>
      <w:r w:rsidR="00EA755B">
        <w:rPr>
          <w:color w:val="000000" w:themeColor="text1"/>
        </w:rPr>
        <w:t>%</w:t>
      </w:r>
      <w:r w:rsidR="004C411E">
        <w:rPr>
          <w:rStyle w:val="FootnoteReference"/>
          <w:color w:val="000000" w:themeColor="text1"/>
        </w:rPr>
        <w:footnoteReference w:id="7"/>
      </w:r>
      <w:r w:rsidR="4ECDA1D2">
        <w:rPr>
          <w:color w:val="000000" w:themeColor="text1"/>
        </w:rPr>
        <w:t xml:space="preserve">, often </w:t>
      </w:r>
      <w:r w:rsidR="424CDE9B">
        <w:rPr>
          <w:color w:val="000000" w:themeColor="text1"/>
        </w:rPr>
        <w:t>interspersed with leaf litter and</w:t>
      </w:r>
      <w:r w:rsidR="4ECDA1D2">
        <w:rPr>
          <w:color w:val="000000" w:themeColor="text1"/>
        </w:rPr>
        <w:t xml:space="preserve">/or </w:t>
      </w:r>
      <w:r w:rsidR="424CDE9B">
        <w:rPr>
          <w:color w:val="000000" w:themeColor="text1"/>
        </w:rPr>
        <w:t>rocks</w:t>
      </w:r>
      <w:r>
        <w:rPr>
          <w:color w:val="000000" w:themeColor="text1"/>
        </w:rPr>
        <w:t>, although coverage may reach 100%</w:t>
      </w:r>
      <w:r w:rsidR="006F254C">
        <w:rPr>
          <w:color w:val="000000" w:themeColor="text1"/>
        </w:rPr>
        <w:t xml:space="preserve"> following wetter than average periods.</w:t>
      </w:r>
    </w:p>
    <w:p w14:paraId="348A8332" w14:textId="77777777" w:rsidR="007B3C41" w:rsidRPr="00DF09D1" w:rsidRDefault="007B3C41" w:rsidP="007B3C41">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120"/>
      </w:pPr>
      <w:r w:rsidRPr="00DF09D1">
        <w:lastRenderedPageBreak/>
        <w:t>Consultation Questions</w:t>
      </w:r>
      <w:r>
        <w:t xml:space="preserve"> on the key diagnostic characteristics</w:t>
      </w:r>
    </w:p>
    <w:p w14:paraId="40D7D9CC" w14:textId="77777777" w:rsidR="007B3C41" w:rsidRPr="00491C13" w:rsidRDefault="007B3C41" w:rsidP="007B3C41">
      <w:pPr>
        <w:pStyle w:val="Consultationquestions"/>
        <w:numPr>
          <w:ilvl w:val="0"/>
          <w:numId w:val="17"/>
        </w:numPr>
        <w:shd w:val="clear" w:color="auto" w:fill="FFF2CC" w:themeFill="accent4" w:themeFillTint="33"/>
        <w:ind w:left="426" w:hanging="426"/>
        <w:rPr>
          <w:color w:val="auto"/>
        </w:rPr>
      </w:pPr>
      <w:r w:rsidRPr="00491C13">
        <w:rPr>
          <w:color w:val="auto"/>
        </w:rPr>
        <w:t xml:space="preserve">Do you agree that these statements will clearly identify when the ecological community is present? </w:t>
      </w:r>
    </w:p>
    <w:p w14:paraId="33CB4FA3" w14:textId="77777777" w:rsidR="007B3C41" w:rsidRPr="00491C13" w:rsidRDefault="007B3C41" w:rsidP="007B3C41">
      <w:pPr>
        <w:pStyle w:val="Consultationquestions"/>
        <w:numPr>
          <w:ilvl w:val="0"/>
          <w:numId w:val="17"/>
        </w:numPr>
        <w:shd w:val="clear" w:color="auto" w:fill="FFF2CC" w:themeFill="accent4" w:themeFillTint="33"/>
        <w:ind w:left="426" w:hanging="426"/>
        <w:rPr>
          <w:color w:val="auto"/>
        </w:rPr>
      </w:pPr>
      <w:r w:rsidRPr="00491C13">
        <w:rPr>
          <w:color w:val="auto"/>
        </w:rPr>
        <w:t>Are the key diagnostic characteristics sufficient to differentiate the ecological community from other ecological communities? If not, how should they be modified?</w:t>
      </w:r>
    </w:p>
    <w:p w14:paraId="079CBF3B" w14:textId="4E7DE2E2" w:rsidR="00636B31" w:rsidRPr="00AC1C30" w:rsidRDefault="00636B31" w:rsidP="00AC1C30">
      <w:pPr>
        <w:pStyle w:val="Heading2"/>
        <w:rPr>
          <w:rFonts w:eastAsiaTheme="minorHAnsi"/>
        </w:rPr>
      </w:pPr>
      <w:bookmarkStart w:id="30" w:name="_Ref39072776"/>
      <w:bookmarkStart w:id="31" w:name="_Toc90293669"/>
      <w:r w:rsidRPr="00AC1C30">
        <w:rPr>
          <w:rFonts w:eastAsiaTheme="minorHAnsi"/>
        </w:rPr>
        <w:t>Additional information to assist in identifying the ecological community</w:t>
      </w:r>
      <w:bookmarkEnd w:id="30"/>
      <w:bookmarkEnd w:id="31"/>
    </w:p>
    <w:p w14:paraId="7692108F" w14:textId="77777777" w:rsidR="0077190E" w:rsidRDefault="00636B31" w:rsidP="0077190E">
      <w:pPr>
        <w:rPr>
          <w:color w:val="000000" w:themeColor="text1"/>
        </w:rPr>
      </w:pPr>
      <w:r w:rsidRPr="000970A0">
        <w:t xml:space="preserve">The following information should also be taken into consideration when applying the key diagnostic characteristics to assess </w:t>
      </w:r>
      <w:r>
        <w:t xml:space="preserve">if </w:t>
      </w:r>
      <w:r w:rsidRPr="000970A0">
        <w:t>a site may include the ecological community.</w:t>
      </w:r>
      <w:r w:rsidRPr="00EC5C79">
        <w:rPr>
          <w:color w:val="000000" w:themeColor="text1"/>
        </w:rPr>
        <w:t xml:space="preserve"> </w:t>
      </w:r>
    </w:p>
    <w:p w14:paraId="58577808" w14:textId="77777777" w:rsidR="00636B31" w:rsidRPr="00441080" w:rsidRDefault="00636B31" w:rsidP="00AC1C30">
      <w:pPr>
        <w:pStyle w:val="Heading3"/>
      </w:pPr>
      <w:r w:rsidRPr="00441080">
        <w:t>Identifying a patch</w:t>
      </w:r>
    </w:p>
    <w:p w14:paraId="2EA4AE1D" w14:textId="31E77C40" w:rsidR="00636B31" w:rsidRPr="00EC5C79" w:rsidRDefault="00636B31" w:rsidP="00636B31">
      <w:pPr>
        <w:keepLines/>
        <w:rPr>
          <w:color w:val="000000" w:themeColor="text1"/>
        </w:rPr>
      </w:pPr>
      <w:r w:rsidRPr="00EC5C79">
        <w:rPr>
          <w:color w:val="000000" w:themeColor="text1"/>
        </w:rPr>
        <w:t xml:space="preserve">A patch is a discrete and mostly continuous area of the ecological community, as defined by the key diagnostics, but can include small-scale variations, </w:t>
      </w:r>
      <w:proofErr w:type="gramStart"/>
      <w:r w:rsidRPr="00EC5C79">
        <w:rPr>
          <w:color w:val="000000" w:themeColor="text1"/>
        </w:rPr>
        <w:t>gaps</w:t>
      </w:r>
      <w:proofErr w:type="gramEnd"/>
      <w:r w:rsidRPr="00EC5C79">
        <w:rPr>
          <w:color w:val="000000" w:themeColor="text1"/>
        </w:rPr>
        <w:t xml:space="preserve"> and disturbances within this area. The smallest patch size that can be identified is </w:t>
      </w:r>
      <w:r w:rsidR="003B7907" w:rsidRPr="00EC5C79">
        <w:rPr>
          <w:color w:val="000000" w:themeColor="text1"/>
        </w:rPr>
        <w:t>0.</w:t>
      </w:r>
      <w:r w:rsidR="00473251">
        <w:rPr>
          <w:color w:val="000000" w:themeColor="text1"/>
        </w:rPr>
        <w:t>1</w:t>
      </w:r>
      <w:r w:rsidRPr="00EC5C79">
        <w:rPr>
          <w:color w:val="000000" w:themeColor="text1"/>
        </w:rPr>
        <w:t xml:space="preserve"> ha, as the key diagnostics cannot reliably be identified for smaller areas than this. Where a larger area has been mapped or classified as a different vegetation type, localised areas of the </w:t>
      </w:r>
      <w:r w:rsidR="003B7907" w:rsidRPr="00EC5C79">
        <w:rPr>
          <w:color w:val="000000" w:themeColor="text1"/>
        </w:rPr>
        <w:t xml:space="preserve">Araluen Scarp Grassy Forest </w:t>
      </w:r>
      <w:r w:rsidRPr="00EC5C79">
        <w:rPr>
          <w:color w:val="000000" w:themeColor="text1"/>
        </w:rPr>
        <w:t xml:space="preserve">greater than </w:t>
      </w:r>
      <w:r w:rsidR="003B7907" w:rsidRPr="00EC5C79">
        <w:rPr>
          <w:color w:val="000000" w:themeColor="text1"/>
        </w:rPr>
        <w:t>0.</w:t>
      </w:r>
      <w:r w:rsidR="00473251">
        <w:rPr>
          <w:color w:val="000000" w:themeColor="text1"/>
        </w:rPr>
        <w:t>1</w:t>
      </w:r>
      <w:r w:rsidRPr="00EC5C79">
        <w:rPr>
          <w:color w:val="000000" w:themeColor="text1"/>
        </w:rPr>
        <w:t xml:space="preserve"> ha may be present within this larger area.</w:t>
      </w:r>
    </w:p>
    <w:p w14:paraId="7EB854E4" w14:textId="77777777" w:rsidR="00636B31" w:rsidRPr="00441080" w:rsidRDefault="00636B31" w:rsidP="00AC1C30">
      <w:pPr>
        <w:pStyle w:val="Heading3"/>
      </w:pPr>
      <w:r w:rsidRPr="00441080">
        <w:t>Breaks in a patch</w:t>
      </w:r>
    </w:p>
    <w:p w14:paraId="009D9E2D" w14:textId="2DA5D0F2" w:rsidR="00636B31" w:rsidRPr="00EC5C79" w:rsidRDefault="00636B31" w:rsidP="00636B31">
      <w:pPr>
        <w:rPr>
          <w:color w:val="000000" w:themeColor="text1"/>
        </w:rPr>
      </w:pPr>
      <w:r w:rsidRPr="00EC5C79">
        <w:rPr>
          <w:color w:val="000000" w:themeColor="text1"/>
        </w:rPr>
        <w:t>When it comes to defining a patch of the ecological community allowances are made for “breaks” up to 30 metres between areas that meet the key diagnostics. Such breaks may be the result of watercourses</w:t>
      </w:r>
      <w:r w:rsidR="00EC5C79" w:rsidRPr="00EC5C79">
        <w:rPr>
          <w:color w:val="000000" w:themeColor="text1"/>
        </w:rPr>
        <w:t xml:space="preserve"> or </w:t>
      </w:r>
      <w:r w:rsidRPr="00EC5C79">
        <w:rPr>
          <w:color w:val="000000" w:themeColor="text1"/>
        </w:rPr>
        <w:t>drainage lines,</w:t>
      </w:r>
      <w:r w:rsidR="00EC5C79" w:rsidRPr="00EC5C79">
        <w:rPr>
          <w:color w:val="000000" w:themeColor="text1"/>
        </w:rPr>
        <w:t xml:space="preserve"> </w:t>
      </w:r>
      <w:r w:rsidR="000D779B" w:rsidRPr="00EC5C79">
        <w:rPr>
          <w:color w:val="000000" w:themeColor="text1"/>
        </w:rPr>
        <w:t>fence lines</w:t>
      </w:r>
      <w:r w:rsidR="00EC5C79" w:rsidRPr="00EC5C79">
        <w:rPr>
          <w:color w:val="000000" w:themeColor="text1"/>
        </w:rPr>
        <w:t>,</w:t>
      </w:r>
      <w:r w:rsidRPr="00EC5C79">
        <w:rPr>
          <w:color w:val="000000" w:themeColor="text1"/>
        </w:rPr>
        <w:t xml:space="preserve"> tracks, paths, roads,</w:t>
      </w:r>
      <w:r w:rsidR="00EC5C79" w:rsidRPr="00EC5C79">
        <w:rPr>
          <w:color w:val="000000" w:themeColor="text1"/>
        </w:rPr>
        <w:t xml:space="preserve"> powerline easements or other</w:t>
      </w:r>
      <w:r w:rsidRPr="00EC5C79">
        <w:rPr>
          <w:color w:val="000000" w:themeColor="text1"/>
        </w:rPr>
        <w:t xml:space="preserve"> gaps </w:t>
      </w:r>
      <w:r w:rsidR="00EC5C79" w:rsidRPr="00EC5C79">
        <w:rPr>
          <w:color w:val="000000" w:themeColor="text1"/>
        </w:rPr>
        <w:t>presenting as areas of</w:t>
      </w:r>
      <w:r w:rsidRPr="00EC5C79">
        <w:rPr>
          <w:color w:val="000000" w:themeColor="text1"/>
        </w:rPr>
        <w:t xml:space="preserve"> </w:t>
      </w:r>
      <w:r w:rsidR="00EC5C79" w:rsidRPr="00EC5C79">
        <w:rPr>
          <w:color w:val="000000" w:themeColor="text1"/>
        </w:rPr>
        <w:t xml:space="preserve">water, rocks, </w:t>
      </w:r>
      <w:r w:rsidRPr="00EC5C79">
        <w:rPr>
          <w:color w:val="000000" w:themeColor="text1"/>
        </w:rPr>
        <w:t xml:space="preserve">exposed soil, leaf litter or cryptogams, and areas of localised variation in vegetation that do not meet the key diagnostics. For example, a single patch could include two areas of the ecological community that meet the key diagnostics, but which are separated by a narrow strip of riparian vegetation lining a watercourse. Such breaks do not significantly alter the overall functionality of the ecological community and form a part of the patch. Watercourses or drainage lines, gaps made by exposed areas of soil, leaf litter or cryptogams, and areas of localised variation in vegetation should be included in the calculation of the size of the patch and be </w:t>
      </w:r>
      <w:proofErr w:type="gramStart"/>
      <w:r w:rsidRPr="00EC5C79">
        <w:rPr>
          <w:color w:val="000000" w:themeColor="text1"/>
        </w:rPr>
        <w:t>taken into account</w:t>
      </w:r>
      <w:proofErr w:type="gramEnd"/>
      <w:r w:rsidRPr="00EC5C79">
        <w:rPr>
          <w:color w:val="000000" w:themeColor="text1"/>
        </w:rPr>
        <w:t xml:space="preserve"> when determining the overall condition of the patch. Tracks, paths, </w:t>
      </w:r>
      <w:proofErr w:type="gramStart"/>
      <w:r w:rsidRPr="00EC5C79">
        <w:rPr>
          <w:color w:val="000000" w:themeColor="text1"/>
        </w:rPr>
        <w:t>roads</w:t>
      </w:r>
      <w:proofErr w:type="gramEnd"/>
      <w:r w:rsidRPr="00EC5C79">
        <w:rPr>
          <w:color w:val="000000" w:themeColor="text1"/>
        </w:rPr>
        <w:t xml:space="preserve"> or other man-made surfaces should be excluded from the calculation of patch size and condition.</w:t>
      </w:r>
    </w:p>
    <w:p w14:paraId="39C9D4D4" w14:textId="77777777" w:rsidR="00636B31" w:rsidRPr="00EC5C79" w:rsidRDefault="00636B31" w:rsidP="00636B31">
      <w:pPr>
        <w:rPr>
          <w:color w:val="000000" w:themeColor="text1"/>
        </w:rPr>
      </w:pPr>
      <w:r w:rsidRPr="00EC5C79">
        <w:rPr>
          <w:color w:val="000000" w:themeColor="text1"/>
        </w:rPr>
        <w:t>Where there is a break in the ecological community of 30 metres or more (</w:t>
      </w:r>
      <w:proofErr w:type="gramStart"/>
      <w:r w:rsidRPr="00EC5C79">
        <w:rPr>
          <w:color w:val="000000" w:themeColor="text1"/>
        </w:rPr>
        <w:t>e.g.</w:t>
      </w:r>
      <w:proofErr w:type="gramEnd"/>
      <w:r w:rsidRPr="00EC5C79">
        <w:rPr>
          <w:color w:val="000000" w:themeColor="text1"/>
        </w:rPr>
        <w:t xml:space="preserve"> due to permanent artificial structures, wide roads or other barriers, water bodies or other types of vegetation) then the gap indicates that separate patches are present.</w:t>
      </w:r>
    </w:p>
    <w:p w14:paraId="0EF69080" w14:textId="77777777" w:rsidR="00636B31" w:rsidRPr="00441080" w:rsidRDefault="00636B31" w:rsidP="00AC1C30">
      <w:pPr>
        <w:pStyle w:val="Heading3"/>
      </w:pPr>
      <w:r w:rsidRPr="00441080">
        <w:t>Variation within a patch</w:t>
      </w:r>
    </w:p>
    <w:p w14:paraId="24124862" w14:textId="60C02DA0" w:rsidR="00636B31" w:rsidRPr="00A4379B" w:rsidRDefault="00636B31" w:rsidP="00636B31">
      <w:pPr>
        <w:rPr>
          <w:color w:val="000000" w:themeColor="text1"/>
        </w:rPr>
      </w:pPr>
      <w:r w:rsidRPr="00A4379B">
        <w:rPr>
          <w:color w:val="000000" w:themeColor="text1"/>
        </w:rPr>
        <w:t>Patches of the ecological community may contain areas that vary in structural or biological characteristics. For example</w:t>
      </w:r>
      <w:r w:rsidR="003B7907" w:rsidRPr="00A4379B">
        <w:rPr>
          <w:color w:val="000000" w:themeColor="text1"/>
        </w:rPr>
        <w:t xml:space="preserve">, </w:t>
      </w:r>
      <w:r w:rsidR="006E7F26" w:rsidRPr="00A4379B">
        <w:rPr>
          <w:color w:val="000000" w:themeColor="text1"/>
        </w:rPr>
        <w:t xml:space="preserve">the sparse nature of the </w:t>
      </w:r>
      <w:r w:rsidR="00E77633" w:rsidRPr="00A4379B">
        <w:rPr>
          <w:color w:val="000000" w:themeColor="text1"/>
        </w:rPr>
        <w:t>understorey</w:t>
      </w:r>
      <w:r w:rsidR="00A4379B" w:rsidRPr="00A4379B">
        <w:rPr>
          <w:color w:val="000000" w:themeColor="text1"/>
        </w:rPr>
        <w:t xml:space="preserve"> of Araluen Scarp Grassy Forest</w:t>
      </w:r>
      <w:r w:rsidR="006E7F26" w:rsidRPr="00A4379B">
        <w:rPr>
          <w:color w:val="000000" w:themeColor="text1"/>
        </w:rPr>
        <w:t xml:space="preserve"> means that some diagnostic species may not always be present in parts of a patch. Species that are sensitive to disturbance (such as fire sensitive </w:t>
      </w:r>
      <w:r w:rsidR="00A4379B" w:rsidRPr="00A4379B">
        <w:rPr>
          <w:color w:val="000000" w:themeColor="text1"/>
        </w:rPr>
        <w:t xml:space="preserve">obligate </w:t>
      </w:r>
      <w:proofErr w:type="spellStart"/>
      <w:r w:rsidR="00A4379B" w:rsidRPr="00A4379B">
        <w:rPr>
          <w:color w:val="000000" w:themeColor="text1"/>
        </w:rPr>
        <w:t>seeder</w:t>
      </w:r>
      <w:proofErr w:type="spellEnd"/>
      <w:r w:rsidR="00A4379B" w:rsidRPr="00A4379B">
        <w:rPr>
          <w:color w:val="000000" w:themeColor="text1"/>
        </w:rPr>
        <w:t xml:space="preserve"> species</w:t>
      </w:r>
      <w:r w:rsidR="006E7F26" w:rsidRPr="00A4379B">
        <w:rPr>
          <w:color w:val="000000" w:themeColor="text1"/>
        </w:rPr>
        <w:t xml:space="preserve">) may </w:t>
      </w:r>
      <w:r w:rsidR="006E7F26" w:rsidRPr="00A4379B">
        <w:rPr>
          <w:color w:val="000000" w:themeColor="text1"/>
        </w:rPr>
        <w:lastRenderedPageBreak/>
        <w:t xml:space="preserve">also be absent for a time after disturbance. </w:t>
      </w:r>
      <w:r w:rsidRPr="00A4379B">
        <w:rPr>
          <w:color w:val="000000" w:themeColor="text1"/>
        </w:rPr>
        <w:t xml:space="preserve">Variation in vegetation across a patch should not </w:t>
      </w:r>
      <w:proofErr w:type="gramStart"/>
      <w:r w:rsidRPr="00A4379B">
        <w:rPr>
          <w:color w:val="000000" w:themeColor="text1"/>
        </w:rPr>
        <w:t>be considered to be</w:t>
      </w:r>
      <w:proofErr w:type="gramEnd"/>
      <w:r w:rsidRPr="00A4379B">
        <w:rPr>
          <w:color w:val="000000" w:themeColor="text1"/>
        </w:rPr>
        <w:t xml:space="preserve"> evidence of multiple patches, so long as it meets the key diagnostics.</w:t>
      </w:r>
    </w:p>
    <w:p w14:paraId="6C6F8ED2" w14:textId="77777777" w:rsidR="00636B31" w:rsidRPr="00441080" w:rsidRDefault="00636B31" w:rsidP="00AC1C30">
      <w:pPr>
        <w:pStyle w:val="Heading3"/>
      </w:pPr>
      <w:r w:rsidRPr="00441080">
        <w:t>Revegetation and regrowth</w:t>
      </w:r>
    </w:p>
    <w:p w14:paraId="0EC70979" w14:textId="594562E3" w:rsidR="00636B31" w:rsidRDefault="00636B31" w:rsidP="00636B31">
      <w:pPr>
        <w:rPr>
          <w:color w:val="000000" w:themeColor="text1"/>
        </w:rPr>
      </w:pPr>
      <w:r w:rsidRPr="00A4379B">
        <w:rPr>
          <w:color w:val="000000" w:themeColor="text1"/>
        </w:rPr>
        <w:t>Revegetated or replanted sites or areas of regrowth are not excluded from the listed ecological community so long as the patch meets the key diagnostic characteristics.</w:t>
      </w:r>
    </w:p>
    <w:p w14:paraId="5F90B260" w14:textId="32FE1D12" w:rsidR="00473251" w:rsidRPr="00F11898" w:rsidRDefault="00473251" w:rsidP="00473251">
      <w:pPr>
        <w:rPr>
          <w:color w:val="000000" w:themeColor="text1"/>
        </w:rPr>
      </w:pPr>
      <w:bookmarkStart w:id="32" w:name="_Hlk86344086"/>
      <w:r>
        <w:t xml:space="preserve">Where ecological restoration is planned, the aim should be for recovery of as many key biodiversity and ecosystem attributes as practical for a particular site, so that the ecological community is on a trajectory to recovery and is self-sustaining. This should be based on identifying appropriate reference site(s) for the ecological community following the </w:t>
      </w:r>
      <w:r w:rsidRPr="00921A51">
        <w:rPr>
          <w:i/>
          <w:iCs/>
        </w:rPr>
        <w:t>National Standards for the Practice of Ecological Restoration in Australia</w:t>
      </w:r>
      <w:r>
        <w:t xml:space="preserve"> (Standards Reference Group SERA 2021).</w:t>
      </w:r>
    </w:p>
    <w:bookmarkEnd w:id="32"/>
    <w:p w14:paraId="04C3321D" w14:textId="77777777" w:rsidR="00636B31" w:rsidRPr="00441080" w:rsidRDefault="00636B31" w:rsidP="00AC1C30">
      <w:pPr>
        <w:pStyle w:val="Heading3"/>
      </w:pPr>
      <w:r w:rsidRPr="00441080">
        <w:t>Survey requirements</w:t>
      </w:r>
    </w:p>
    <w:p w14:paraId="4F663D21" w14:textId="0AFC10B2" w:rsidR="00636B31" w:rsidRPr="00A4379B" w:rsidRDefault="00636B31" w:rsidP="00636B31">
      <w:pPr>
        <w:keepLines/>
        <w:rPr>
          <w:color w:val="000000" w:themeColor="text1"/>
        </w:rPr>
      </w:pPr>
      <w:r w:rsidRPr="00A4379B">
        <w:rPr>
          <w:color w:val="000000" w:themeColor="text1"/>
        </w:rPr>
        <w:t xml:space="preserve">Patches of the ecological community can vary markedly in their shape, size, </w:t>
      </w:r>
      <w:proofErr w:type="gramStart"/>
      <w:r w:rsidRPr="00A4379B">
        <w:rPr>
          <w:color w:val="000000" w:themeColor="text1"/>
        </w:rPr>
        <w:t>condition</w:t>
      </w:r>
      <w:proofErr w:type="gramEnd"/>
      <w:r w:rsidRPr="00A4379B">
        <w:rPr>
          <w:color w:val="000000" w:themeColor="text1"/>
        </w:rPr>
        <w:t xml:space="preserve"> and features. Thorough and representative on-ground surveys are essential to accurately assess the extent and condition of a patch. The Australian Soil and Land Survey Field Handbook </w:t>
      </w:r>
      <w:r w:rsidR="00940D85">
        <w:rPr>
          <w:color w:val="000000" w:themeColor="text1"/>
        </w:rPr>
        <w:fldChar w:fldCharType="begin"/>
      </w:r>
      <w:r w:rsidR="00A903B4">
        <w:rPr>
          <w:color w:val="000000" w:themeColor="text1"/>
        </w:rPr>
        <w:instrText xml:space="preserve"> ADDIN EN.CITE &lt;EndNote&gt;&lt;Cite&gt;&lt;Author&gt;National Committee on Soil and Terrain&lt;/Author&gt;&lt;Year&gt;2009&lt;/Year&gt;&lt;RecNum&gt;48&lt;/RecNum&gt;&lt;DisplayText&gt;(National Committee on Soil and Terrain, 2009)&lt;/DisplayText&gt;&lt;record&gt;&lt;rec-number&gt;48&lt;/rec-number&gt;&lt;foreign-keys&gt;&lt;key app="EN" db-id="dspwzsr9o0af9ret0w7vs0x10z95vtz9rsvx" timestamp="1632274727"&gt;48&lt;/key&gt;&lt;/foreign-keys&gt;&lt;ref-type name="Book"&gt;6&lt;/ref-type&gt;&lt;contributors&gt;&lt;authors&gt;&lt;author&gt;National Committee on Soil and Terrain,&lt;/author&gt;&lt;/authors&gt;&lt;/contributors&gt;&lt;titles&gt;&lt;title&gt;Australian Soil and Land Survey Field Handbook&lt;/title&gt;&lt;/titles&gt;&lt;edition&gt;Third&lt;/edition&gt;&lt;section&gt;264&lt;/section&gt;&lt;dates&gt;&lt;year&gt;2009&lt;/year&gt;&lt;/dates&gt;&lt;pub-location&gt;Australia&lt;/pub-location&gt;&lt;publisher&gt;CSIRO Publishing&lt;/publisher&gt;&lt;isbn&gt;9780643093959&lt;/isbn&gt;&lt;urls&gt;&lt;/urls&gt;&lt;/record&gt;&lt;/Cite&gt;&lt;/EndNote&gt;</w:instrText>
      </w:r>
      <w:r w:rsidR="00940D85">
        <w:rPr>
          <w:color w:val="000000" w:themeColor="text1"/>
        </w:rPr>
        <w:fldChar w:fldCharType="separate"/>
      </w:r>
      <w:r w:rsidR="00A903B4">
        <w:rPr>
          <w:noProof/>
          <w:color w:val="000000" w:themeColor="text1"/>
        </w:rPr>
        <w:t>(National Committee on Soil and Terrain, 2009)</w:t>
      </w:r>
      <w:r w:rsidR="00940D85">
        <w:rPr>
          <w:color w:val="000000" w:themeColor="text1"/>
        </w:rPr>
        <w:fldChar w:fldCharType="end"/>
      </w:r>
      <w:r w:rsidR="00473251">
        <w:rPr>
          <w:color w:val="000000" w:themeColor="text1"/>
        </w:rPr>
        <w:t xml:space="preserve"> </w:t>
      </w:r>
      <w:bookmarkStart w:id="33" w:name="_Hlk86563667"/>
      <w:r w:rsidR="009A75A9" w:rsidRPr="009A75A9">
        <w:rPr>
          <w:color w:val="000000" w:themeColor="text1"/>
        </w:rPr>
        <w:t xml:space="preserve">and New South Wales </w:t>
      </w:r>
      <w:proofErr w:type="spellStart"/>
      <w:r w:rsidR="009A75A9" w:rsidRPr="009A75A9">
        <w:rPr>
          <w:color w:val="000000" w:themeColor="text1"/>
        </w:rPr>
        <w:t>BioNet</w:t>
      </w:r>
      <w:proofErr w:type="spellEnd"/>
      <w:r w:rsidR="009A75A9" w:rsidRPr="009A75A9">
        <w:rPr>
          <w:color w:val="000000" w:themeColor="text1"/>
        </w:rPr>
        <w:t xml:space="preserve"> Vegetation Classification User Manual (NSW Office of Environment and Heritage 2018) </w:t>
      </w:r>
      <w:r w:rsidR="00473251">
        <w:rPr>
          <w:color w:val="000000" w:themeColor="text1"/>
        </w:rPr>
        <w:t xml:space="preserve">may </w:t>
      </w:r>
      <w:r w:rsidRPr="00A4379B">
        <w:rPr>
          <w:color w:val="000000" w:themeColor="text1"/>
        </w:rPr>
        <w:t xml:space="preserve">provide guidance. </w:t>
      </w:r>
      <w:bookmarkEnd w:id="33"/>
    </w:p>
    <w:p w14:paraId="2043F67A" w14:textId="77777777" w:rsidR="00636B31" w:rsidRPr="00A4379B" w:rsidRDefault="00636B31" w:rsidP="00173DAF">
      <w:pPr>
        <w:rPr>
          <w:color w:val="000000" w:themeColor="text1"/>
        </w:rPr>
      </w:pPr>
      <w:r w:rsidRPr="00A4379B">
        <w:rPr>
          <w:color w:val="000000" w:themeColor="text1"/>
        </w:rPr>
        <w:t xml:space="preserve">The size, number and spatial distribution of plots or transects must be adequate to represent variation across the patch. Sampling should address likely variation in species composition and significant variation in the vegetation (including areas of different condition), landscape qualities and management history (where known) across the patch. </w:t>
      </w:r>
    </w:p>
    <w:p w14:paraId="6A5377D7" w14:textId="77777777" w:rsidR="00636B31" w:rsidRPr="00A4379B" w:rsidRDefault="00636B31" w:rsidP="00636B31">
      <w:pPr>
        <w:rPr>
          <w:color w:val="000000" w:themeColor="text1"/>
        </w:rPr>
      </w:pPr>
      <w:r w:rsidRPr="00A4379B">
        <w:rPr>
          <w:color w:val="000000" w:themeColor="text1"/>
        </w:rPr>
        <w:t>Recording the search effort (identifying the number of person hours spent per plot/transect and across the entire patch; along with the surveyor’s level of expertise and limitations at the time of survey) is useful for future reference.</w:t>
      </w:r>
    </w:p>
    <w:p w14:paraId="10B4E03B" w14:textId="6EE21E10" w:rsidR="00FD547A" w:rsidRDefault="00636B31" w:rsidP="00173DAF">
      <w:pPr>
        <w:rPr>
          <w:color w:val="000000" w:themeColor="text1"/>
        </w:rPr>
      </w:pPr>
      <w:r w:rsidRPr="00A4379B">
        <w:rPr>
          <w:color w:val="000000" w:themeColor="text1"/>
        </w:rPr>
        <w:t xml:space="preserve">Whilst identifying the ecological community and its condition is possible at most times of the year, consideration must be given to the role that season, rainfall and disturbance history may play in an assessment. For example, </w:t>
      </w:r>
      <w:r w:rsidR="00A4379B" w:rsidRPr="00A4379B">
        <w:rPr>
          <w:color w:val="000000" w:themeColor="text1"/>
        </w:rPr>
        <w:t>following fire,</w:t>
      </w:r>
      <w:r w:rsidRPr="00A4379B">
        <w:rPr>
          <w:color w:val="000000" w:themeColor="text1"/>
        </w:rPr>
        <w:t xml:space="preserve"> one or more vegetation layers, or groups of species (</w:t>
      </w:r>
      <w:proofErr w:type="gramStart"/>
      <w:r w:rsidRPr="00A4379B">
        <w:rPr>
          <w:color w:val="000000" w:themeColor="text1"/>
        </w:rPr>
        <w:t>e.g.</w:t>
      </w:r>
      <w:proofErr w:type="gramEnd"/>
      <w:r w:rsidRPr="00A4379B">
        <w:rPr>
          <w:color w:val="000000" w:themeColor="text1"/>
        </w:rPr>
        <w:t xml:space="preserve"> obligate </w:t>
      </w:r>
      <w:proofErr w:type="spellStart"/>
      <w:r w:rsidRPr="00A4379B">
        <w:rPr>
          <w:color w:val="000000" w:themeColor="text1"/>
        </w:rPr>
        <w:t>seeders</w:t>
      </w:r>
      <w:proofErr w:type="spellEnd"/>
      <w:r w:rsidRPr="00A4379B">
        <w:rPr>
          <w:color w:val="000000" w:themeColor="text1"/>
        </w:rPr>
        <w:t>), may not be evident for a time</w:t>
      </w:r>
      <w:r w:rsidR="00940D85">
        <w:rPr>
          <w:color w:val="000000" w:themeColor="text1"/>
        </w:rPr>
        <w:t xml:space="preserve"> (see</w:t>
      </w:r>
      <w:r w:rsidR="00181BA2">
        <w:rPr>
          <w:color w:val="000000" w:themeColor="text1"/>
        </w:rPr>
        <w:t xml:space="preserve"> </w:t>
      </w:r>
      <w:r w:rsidR="00181BA2">
        <w:rPr>
          <w:color w:val="000000" w:themeColor="text1"/>
        </w:rPr>
        <w:fldChar w:fldCharType="begin"/>
      </w:r>
      <w:r w:rsidR="00181BA2">
        <w:rPr>
          <w:color w:val="000000" w:themeColor="text1"/>
        </w:rPr>
        <w:instrText xml:space="preserve"> REF _Ref86656064 \h </w:instrText>
      </w:r>
      <w:r w:rsidR="00181BA2">
        <w:rPr>
          <w:color w:val="000000" w:themeColor="text1"/>
        </w:rPr>
      </w:r>
      <w:r w:rsidR="00181BA2">
        <w:rPr>
          <w:color w:val="000000" w:themeColor="text1"/>
        </w:rPr>
        <w:fldChar w:fldCharType="separate"/>
      </w:r>
      <w:r w:rsidR="00016C4F" w:rsidRPr="00F96D06">
        <w:t>Appendix </w:t>
      </w:r>
      <w:r w:rsidR="00016C4F">
        <w:t>A</w:t>
      </w:r>
      <w:r w:rsidR="00016C4F" w:rsidRPr="00F96D06">
        <w:t xml:space="preserve"> - Species lists</w:t>
      </w:r>
      <w:r w:rsidR="00181BA2">
        <w:rPr>
          <w:color w:val="000000" w:themeColor="text1"/>
        </w:rPr>
        <w:fldChar w:fldCharType="end"/>
      </w:r>
      <w:r w:rsidR="00940D85">
        <w:rPr>
          <w:color w:val="000000" w:themeColor="text1"/>
        </w:rPr>
        <w:t>)</w:t>
      </w:r>
      <w:r w:rsidRPr="00A4379B">
        <w:rPr>
          <w:color w:val="000000" w:themeColor="text1"/>
        </w:rPr>
        <w:t>. Timing of surveys should allow for a reasonable interval after a disturbance (natural or human-induced) to allow for regeneration of species to become eviden</w:t>
      </w:r>
      <w:r w:rsidR="009F3587">
        <w:rPr>
          <w:color w:val="000000" w:themeColor="text1"/>
        </w:rPr>
        <w:t>t</w:t>
      </w:r>
      <w:r w:rsidRPr="00A4379B">
        <w:rPr>
          <w:color w:val="000000" w:themeColor="text1"/>
        </w:rPr>
        <w:t xml:space="preserve"> and be timed to enable diagnostic species to be identified. At a minimum, it is important to note climate conditions and what kind of disturbance may have happened within a patch, and when that disturbance occurred.</w:t>
      </w:r>
    </w:p>
    <w:p w14:paraId="0DD9041F" w14:textId="77777777" w:rsidR="009F3587" w:rsidRPr="00A9519F" w:rsidRDefault="009F3587" w:rsidP="009F3587">
      <w:pPr>
        <w:pStyle w:val="Heading3"/>
      </w:pPr>
      <w:bookmarkStart w:id="34" w:name="_Ref24021516"/>
      <w:r>
        <w:t>Consideration of fire effects on community appearance</w:t>
      </w:r>
    </w:p>
    <w:p w14:paraId="597FC937" w14:textId="74E4766C" w:rsidR="009F3587" w:rsidRDefault="009F3587" w:rsidP="009F3587">
      <w:pPr>
        <w:rPr>
          <w:lang w:val="en-US"/>
        </w:rPr>
      </w:pPr>
      <w:r>
        <w:rPr>
          <w:color w:val="000000" w:themeColor="text1"/>
        </w:rPr>
        <w:t xml:space="preserve">The fire history of a site should be given consideration during survey, as Araluen Scarp Grassy Forest may appear simplified and potentially </w:t>
      </w:r>
      <w:proofErr w:type="gramStart"/>
      <w:r>
        <w:rPr>
          <w:color w:val="000000" w:themeColor="text1"/>
        </w:rPr>
        <w:t>similar to</w:t>
      </w:r>
      <w:proofErr w:type="gramEnd"/>
      <w:r>
        <w:rPr>
          <w:color w:val="000000" w:themeColor="text1"/>
        </w:rPr>
        <w:t xml:space="preserve"> adjacent vegetation types such </w:t>
      </w:r>
      <w:r>
        <w:rPr>
          <w:color w:val="000000" w:themeColor="text1"/>
        </w:rPr>
        <w:lastRenderedPageBreak/>
        <w:t>as Lowland</w:t>
      </w:r>
      <w:r w:rsidRPr="00067A13">
        <w:rPr>
          <w:color w:val="000000" w:themeColor="text1"/>
        </w:rPr>
        <w:t xml:space="preserve"> Grassy Woodland and Southern Tablelands Flats Forest </w:t>
      </w:r>
      <w:r>
        <w:rPr>
          <w:color w:val="000000" w:themeColor="text1"/>
        </w:rPr>
        <w:t>where fires have occurred at short intervals.</w:t>
      </w:r>
      <w:r w:rsidRPr="00BC20A4">
        <w:rPr>
          <w:lang w:val="en-US"/>
        </w:rPr>
        <w:t xml:space="preserve"> </w:t>
      </w:r>
    </w:p>
    <w:p w14:paraId="4C6635F6" w14:textId="77777777" w:rsidR="009F3587" w:rsidRDefault="009F3587" w:rsidP="009F3587">
      <w:pPr>
        <w:rPr>
          <w:lang w:val="en-US"/>
        </w:rPr>
      </w:pPr>
      <w:r w:rsidRPr="002401CD">
        <w:rPr>
          <w:lang w:val="en-US"/>
        </w:rPr>
        <w:t xml:space="preserve">Where there is difficulty in distinguishing recently or frequently burnt Araluen Scarp Grassy Forest from grassy woodlands or tableland forests the following points should also be considered: </w:t>
      </w:r>
    </w:p>
    <w:p w14:paraId="5858CA50" w14:textId="6156567F" w:rsidR="009F3587" w:rsidRPr="009F3587" w:rsidRDefault="009F3587" w:rsidP="00E92278">
      <w:pPr>
        <w:pStyle w:val="ListParagraph"/>
        <w:numPr>
          <w:ilvl w:val="0"/>
          <w:numId w:val="24"/>
        </w:numPr>
        <w:rPr>
          <w:lang w:val="en-US"/>
        </w:rPr>
      </w:pPr>
      <w:r w:rsidRPr="009F3587">
        <w:rPr>
          <w:lang w:val="en-US"/>
        </w:rPr>
        <w:t>While there is crossover of these communities on steep granitic slopes, Araluen Scarp Grassy Forest is unlikely to occur on flatter lower-lying terrain, where Lowland Grassy Woodland is predominant, or upon tablelands west of the ridges bounding the Araluen Valley (Tozer et al., 2010; NSW Scientific Committee, 2011</w:t>
      </w:r>
      <w:proofErr w:type="gramStart"/>
      <w:r w:rsidRPr="009F3587">
        <w:rPr>
          <w:lang w:val="en-US"/>
        </w:rPr>
        <w:t>);</w:t>
      </w:r>
      <w:proofErr w:type="gramEnd"/>
      <w:r w:rsidRPr="009F3587">
        <w:rPr>
          <w:lang w:val="en-US"/>
        </w:rPr>
        <w:t xml:space="preserve"> </w:t>
      </w:r>
    </w:p>
    <w:p w14:paraId="1657266A" w14:textId="3DA0F4C5" w:rsidR="009F3587" w:rsidRPr="007B044D" w:rsidRDefault="1A6F4915" w:rsidP="00E92278">
      <w:pPr>
        <w:pStyle w:val="ListParagraph"/>
        <w:numPr>
          <w:ilvl w:val="0"/>
          <w:numId w:val="24"/>
        </w:numPr>
        <w:rPr>
          <w:color w:val="000000" w:themeColor="text1"/>
          <w:lang w:val="en-US"/>
        </w:rPr>
      </w:pPr>
      <w:r w:rsidRPr="007B044D">
        <w:rPr>
          <w:color w:val="000000" w:themeColor="text1"/>
          <w:lang w:val="en-US"/>
        </w:rPr>
        <w:t>Araluen Scarp Grassy Forest is likely to have a higher cover of trees (20 to 50%) and less ground cover (</w:t>
      </w:r>
      <w:r w:rsidR="00A052FB" w:rsidRPr="007B044D">
        <w:rPr>
          <w:color w:val="000000" w:themeColor="text1"/>
          <w:lang w:val="en-US"/>
        </w:rPr>
        <w:t>10</w:t>
      </w:r>
      <w:r w:rsidRPr="007B044D">
        <w:rPr>
          <w:color w:val="000000" w:themeColor="text1"/>
          <w:lang w:val="en-US"/>
        </w:rPr>
        <w:t xml:space="preserve"> to 6</w:t>
      </w:r>
      <w:r w:rsidR="00A052FB" w:rsidRPr="007B044D">
        <w:rPr>
          <w:color w:val="000000" w:themeColor="text1"/>
          <w:lang w:val="en-US"/>
        </w:rPr>
        <w:t>5</w:t>
      </w:r>
      <w:r w:rsidRPr="007B044D">
        <w:rPr>
          <w:color w:val="000000" w:themeColor="text1"/>
          <w:lang w:val="en-US"/>
        </w:rPr>
        <w:t xml:space="preserve">%) than Lowland Grassy Woodland (trees: </w:t>
      </w:r>
      <w:r w:rsidR="00A052FB" w:rsidRPr="007B044D">
        <w:rPr>
          <w:color w:val="000000" w:themeColor="text1"/>
          <w:lang w:val="en-US"/>
        </w:rPr>
        <w:t>10</w:t>
      </w:r>
      <w:r w:rsidRPr="007B044D">
        <w:rPr>
          <w:color w:val="000000" w:themeColor="text1"/>
          <w:lang w:val="en-US"/>
        </w:rPr>
        <w:t xml:space="preserve"> to </w:t>
      </w:r>
      <w:r w:rsidR="00A052FB" w:rsidRPr="007B044D">
        <w:rPr>
          <w:color w:val="000000" w:themeColor="text1"/>
          <w:lang w:val="en-US"/>
        </w:rPr>
        <w:t>40</w:t>
      </w:r>
      <w:r w:rsidRPr="007B044D">
        <w:rPr>
          <w:color w:val="000000" w:themeColor="text1"/>
          <w:lang w:val="en-US"/>
        </w:rPr>
        <w:t xml:space="preserve">%; ground cover: 40 to 90%) or Southern Tableland Flats Forest (trees: </w:t>
      </w:r>
      <w:r w:rsidR="00A052FB" w:rsidRPr="007B044D">
        <w:rPr>
          <w:color w:val="000000" w:themeColor="text1"/>
          <w:lang w:val="en-US"/>
        </w:rPr>
        <w:t xml:space="preserve">20 </w:t>
      </w:r>
      <w:r w:rsidRPr="007B044D">
        <w:rPr>
          <w:color w:val="000000" w:themeColor="text1"/>
          <w:lang w:val="en-US"/>
        </w:rPr>
        <w:t xml:space="preserve">to </w:t>
      </w:r>
      <w:r w:rsidR="00A052FB" w:rsidRPr="007B044D">
        <w:rPr>
          <w:color w:val="000000" w:themeColor="text1"/>
          <w:lang w:val="en-US"/>
        </w:rPr>
        <w:t>40</w:t>
      </w:r>
      <w:r w:rsidRPr="007B044D">
        <w:rPr>
          <w:color w:val="000000" w:themeColor="text1"/>
          <w:lang w:val="en-US"/>
        </w:rPr>
        <w:t xml:space="preserve">%; ground cover: </w:t>
      </w:r>
      <w:r w:rsidR="00A052FB" w:rsidRPr="007B044D">
        <w:rPr>
          <w:color w:val="000000" w:themeColor="text1"/>
          <w:lang w:val="en-US"/>
        </w:rPr>
        <w:t xml:space="preserve">25 </w:t>
      </w:r>
      <w:r w:rsidRPr="007B044D">
        <w:rPr>
          <w:color w:val="000000" w:themeColor="text1"/>
          <w:lang w:val="en-US"/>
        </w:rPr>
        <w:t xml:space="preserve">to </w:t>
      </w:r>
      <w:r w:rsidR="00A052FB" w:rsidRPr="007B044D">
        <w:rPr>
          <w:color w:val="000000" w:themeColor="text1"/>
          <w:lang w:val="en-US"/>
        </w:rPr>
        <w:t>85</w:t>
      </w:r>
      <w:r w:rsidRPr="007B044D">
        <w:rPr>
          <w:color w:val="000000" w:themeColor="text1"/>
          <w:lang w:val="en-US"/>
        </w:rPr>
        <w:t>%, Tozer et al., 2011).</w:t>
      </w:r>
    </w:p>
    <w:p w14:paraId="12118834" w14:textId="77777777" w:rsidR="00636B31" w:rsidRPr="00441080" w:rsidRDefault="00636B31" w:rsidP="00AC1C30">
      <w:pPr>
        <w:pStyle w:val="Heading3"/>
      </w:pPr>
      <w:r w:rsidRPr="00441080">
        <w:t>Mapping and vegetation classifications</w:t>
      </w:r>
      <w:bookmarkEnd w:id="34"/>
    </w:p>
    <w:p w14:paraId="28C11547" w14:textId="4078484C" w:rsidR="00BA69BB" w:rsidRPr="00940D85" w:rsidRDefault="00636B31" w:rsidP="00BA69BB">
      <w:pPr>
        <w:rPr>
          <w:color w:val="000000" w:themeColor="text1"/>
        </w:rPr>
      </w:pPr>
      <w:r w:rsidRPr="00940D85">
        <w:rPr>
          <w:color w:val="000000" w:themeColor="text1"/>
        </w:rPr>
        <w:t xml:space="preserve">There are </w:t>
      </w:r>
      <w:r w:rsidR="00C70607">
        <w:rPr>
          <w:color w:val="000000" w:themeColor="text1"/>
        </w:rPr>
        <w:t>several</w:t>
      </w:r>
      <w:r w:rsidRPr="00940D85">
        <w:rPr>
          <w:color w:val="000000" w:themeColor="text1"/>
        </w:rPr>
        <w:t xml:space="preserve"> mapping and vegetation classification schemes used in </w:t>
      </w:r>
      <w:r w:rsidR="00204D1C" w:rsidRPr="00940D85">
        <w:rPr>
          <w:color w:val="000000" w:themeColor="text1"/>
        </w:rPr>
        <w:t>NSW</w:t>
      </w:r>
      <w:r w:rsidRPr="00940D85">
        <w:rPr>
          <w:color w:val="000000" w:themeColor="text1"/>
        </w:rPr>
        <w:t xml:space="preserve">. Although none directly map areas of the ecological community according to the key diagnostics, they can still provide useful information on the likely occurrence of the ecological community. </w:t>
      </w:r>
      <w:r w:rsidR="00181BA2">
        <w:rPr>
          <w:color w:val="000000" w:themeColor="text1"/>
        </w:rPr>
        <w:fldChar w:fldCharType="begin"/>
      </w:r>
      <w:r w:rsidR="00181BA2">
        <w:rPr>
          <w:color w:val="000000" w:themeColor="text1"/>
        </w:rPr>
        <w:instrText xml:space="preserve"> REF _Ref86656081 \h </w:instrText>
      </w:r>
      <w:r w:rsidR="00181BA2">
        <w:rPr>
          <w:color w:val="000000" w:themeColor="text1"/>
        </w:rPr>
      </w:r>
      <w:r w:rsidR="00181BA2">
        <w:rPr>
          <w:color w:val="000000" w:themeColor="text1"/>
        </w:rPr>
        <w:fldChar w:fldCharType="separate"/>
      </w:r>
      <w:r w:rsidR="00016C4F" w:rsidRPr="00286C75">
        <w:t>Appendix B - Relationship to other vegetation classification and mapping systems</w:t>
      </w:r>
      <w:r w:rsidR="00181BA2">
        <w:rPr>
          <w:color w:val="000000" w:themeColor="text1"/>
        </w:rPr>
        <w:fldChar w:fldCharType="end"/>
      </w:r>
      <w:r w:rsidR="00181BA2">
        <w:rPr>
          <w:color w:val="000000" w:themeColor="text1"/>
        </w:rPr>
        <w:t xml:space="preserve"> </w:t>
      </w:r>
      <w:r w:rsidRPr="00940D85">
        <w:rPr>
          <w:color w:val="000000" w:themeColor="text1"/>
        </w:rPr>
        <w:t xml:space="preserve">outlines the map units or classifications from </w:t>
      </w:r>
      <w:r w:rsidR="00C70607">
        <w:rPr>
          <w:color w:val="000000" w:themeColor="text1"/>
        </w:rPr>
        <w:t xml:space="preserve">several </w:t>
      </w:r>
      <w:r w:rsidRPr="00940D85">
        <w:rPr>
          <w:color w:val="000000" w:themeColor="text1"/>
        </w:rPr>
        <w:t>common mapping and classification systems that best relate to the ecological community.</w:t>
      </w:r>
      <w:bookmarkStart w:id="35" w:name="_Ref24021972"/>
    </w:p>
    <w:p w14:paraId="03BB5348" w14:textId="77EDA562" w:rsidR="00636B31" w:rsidRPr="0077190E" w:rsidRDefault="0077190E" w:rsidP="00AC1C30">
      <w:pPr>
        <w:pStyle w:val="Heading3"/>
      </w:pPr>
      <w:bookmarkStart w:id="36" w:name="_Ref68097000"/>
      <w:bookmarkEnd w:id="35"/>
      <w:r>
        <w:t>Other</w:t>
      </w:r>
      <w:r w:rsidR="00636B31" w:rsidRPr="0077190E">
        <w:t xml:space="preserve"> </w:t>
      </w:r>
      <w:r w:rsidR="00473251">
        <w:t xml:space="preserve">relevant </w:t>
      </w:r>
      <w:r w:rsidR="00636B31" w:rsidRPr="0077190E">
        <w:t>listed ecological communities</w:t>
      </w:r>
      <w:bookmarkEnd w:id="36"/>
    </w:p>
    <w:p w14:paraId="22FC0780" w14:textId="3221F16D" w:rsidR="00473251" w:rsidRDefault="00473251" w:rsidP="00473251">
      <w:pPr>
        <w:rPr>
          <w:color w:val="000000" w:themeColor="text1"/>
        </w:rPr>
      </w:pPr>
      <w:r w:rsidRPr="001F7AE5">
        <w:rPr>
          <w:color w:val="000000" w:themeColor="text1"/>
        </w:rPr>
        <w:t xml:space="preserve">Araluen Scarp Grassy Forest </w:t>
      </w:r>
      <w:r w:rsidRPr="00BC6FD3">
        <w:rPr>
          <w:color w:val="000000" w:themeColor="text1"/>
        </w:rPr>
        <w:t>is very similar to the New South Wales listed “</w:t>
      </w:r>
      <w:r w:rsidRPr="001F7AE5">
        <w:rPr>
          <w:color w:val="000000" w:themeColor="text1"/>
        </w:rPr>
        <w:t xml:space="preserve">Araluen Scarp Grassy Forest in the </w:t>
      </w:r>
      <w:proofErr w:type="gramStart"/>
      <w:r w:rsidRPr="001F7AE5">
        <w:rPr>
          <w:color w:val="000000" w:themeColor="text1"/>
        </w:rPr>
        <w:t>South East</w:t>
      </w:r>
      <w:proofErr w:type="gramEnd"/>
      <w:r w:rsidRPr="001F7AE5">
        <w:rPr>
          <w:color w:val="000000" w:themeColor="text1"/>
        </w:rPr>
        <w:t xml:space="preserve"> Corner Bioregion</w:t>
      </w:r>
      <w:r w:rsidRPr="00BC6FD3">
        <w:rPr>
          <w:color w:val="000000" w:themeColor="text1"/>
        </w:rPr>
        <w:t xml:space="preserve">”. </w:t>
      </w:r>
      <w:bookmarkStart w:id="37" w:name="_Hlk86563796"/>
      <w:r w:rsidRPr="00BC6FD3">
        <w:rPr>
          <w:color w:val="000000" w:themeColor="text1"/>
        </w:rPr>
        <w:t xml:space="preserve">The ecological community in this conservation advice </w:t>
      </w:r>
      <w:r>
        <w:rPr>
          <w:color w:val="000000" w:themeColor="text1"/>
        </w:rPr>
        <w:t>is mostly equivalent to the NSW listing.</w:t>
      </w:r>
      <w:bookmarkEnd w:id="37"/>
    </w:p>
    <w:p w14:paraId="01902588" w14:textId="61D521EF" w:rsidR="00473251" w:rsidRDefault="00473251" w:rsidP="00473251">
      <w:pPr>
        <w:rPr>
          <w:color w:val="000000" w:themeColor="text1"/>
        </w:rPr>
      </w:pPr>
      <w:bookmarkStart w:id="38" w:name="_Hlk86563808"/>
      <w:r w:rsidRPr="00BC6FD3">
        <w:rPr>
          <w:color w:val="000000" w:themeColor="text1"/>
        </w:rPr>
        <w:t xml:space="preserve">There are </w:t>
      </w:r>
      <w:r>
        <w:rPr>
          <w:color w:val="000000" w:themeColor="text1"/>
        </w:rPr>
        <w:t xml:space="preserve">also </w:t>
      </w:r>
      <w:r w:rsidRPr="00BC6FD3">
        <w:rPr>
          <w:color w:val="000000" w:themeColor="text1"/>
        </w:rPr>
        <w:t xml:space="preserve">other </w:t>
      </w:r>
      <w:r w:rsidR="009F3587">
        <w:rPr>
          <w:color w:val="000000" w:themeColor="text1"/>
        </w:rPr>
        <w:t xml:space="preserve">NSW or </w:t>
      </w:r>
      <w:proofErr w:type="gramStart"/>
      <w:r w:rsidRPr="00BC6FD3">
        <w:rPr>
          <w:color w:val="000000" w:themeColor="text1"/>
        </w:rPr>
        <w:t>nationally-listed</w:t>
      </w:r>
      <w:proofErr w:type="gramEnd"/>
      <w:r w:rsidRPr="00BC6FD3">
        <w:rPr>
          <w:color w:val="000000" w:themeColor="text1"/>
        </w:rPr>
        <w:t xml:space="preserve"> threatened ecological communities that occur in, or close to, the same areas as the </w:t>
      </w:r>
      <w:r w:rsidRPr="001F7AE5">
        <w:rPr>
          <w:color w:val="000000" w:themeColor="text1"/>
        </w:rPr>
        <w:t>Araluen Scarp Grassy Forest</w:t>
      </w:r>
      <w:r>
        <w:rPr>
          <w:color w:val="000000" w:themeColor="text1"/>
        </w:rPr>
        <w:t>. These include:</w:t>
      </w:r>
      <w:bookmarkEnd w:id="38"/>
    </w:p>
    <w:p w14:paraId="3F9ED575" w14:textId="56CED92C" w:rsidR="005A1C9C" w:rsidRPr="00C869B4" w:rsidRDefault="005A1C9C" w:rsidP="00E92278">
      <w:pPr>
        <w:pStyle w:val="ListParagraph"/>
        <w:numPr>
          <w:ilvl w:val="0"/>
          <w:numId w:val="21"/>
        </w:numPr>
        <w:rPr>
          <w:color w:val="000000" w:themeColor="text1"/>
        </w:rPr>
      </w:pPr>
      <w:r w:rsidRPr="005A1C9C">
        <w:rPr>
          <w:color w:val="000000" w:themeColor="text1"/>
        </w:rPr>
        <w:t xml:space="preserve">Brogo Wet Vine Forest </w:t>
      </w:r>
      <w:r w:rsidR="00F322CD">
        <w:rPr>
          <w:color w:val="000000" w:themeColor="text1"/>
        </w:rPr>
        <w:t>of</w:t>
      </w:r>
      <w:r w:rsidRPr="005A1C9C">
        <w:rPr>
          <w:color w:val="000000" w:themeColor="text1"/>
        </w:rPr>
        <w:t xml:space="preserve"> the </w:t>
      </w:r>
      <w:proofErr w:type="gramStart"/>
      <w:r w:rsidRPr="005A1C9C">
        <w:rPr>
          <w:color w:val="000000" w:themeColor="text1"/>
        </w:rPr>
        <w:t>South East</w:t>
      </w:r>
      <w:proofErr w:type="gramEnd"/>
      <w:r w:rsidRPr="005A1C9C">
        <w:rPr>
          <w:color w:val="000000" w:themeColor="text1"/>
        </w:rPr>
        <w:t xml:space="preserve"> Corner Bioregion</w:t>
      </w:r>
      <w:r w:rsidR="00F322CD">
        <w:rPr>
          <w:color w:val="000000" w:themeColor="text1"/>
        </w:rPr>
        <w:t xml:space="preserve"> (currently under assessment) – also </w:t>
      </w:r>
      <w:r w:rsidRPr="005A1C9C">
        <w:rPr>
          <w:color w:val="000000" w:themeColor="text1"/>
        </w:rPr>
        <w:t xml:space="preserve">listed </w:t>
      </w:r>
      <w:r w:rsidR="00F322CD">
        <w:rPr>
          <w:color w:val="000000" w:themeColor="text1"/>
        </w:rPr>
        <w:t>in</w:t>
      </w:r>
      <w:r w:rsidRPr="005A1C9C">
        <w:rPr>
          <w:color w:val="000000" w:themeColor="text1"/>
        </w:rPr>
        <w:t xml:space="preserve"> NSW</w:t>
      </w:r>
      <w:r w:rsidR="00F322CD">
        <w:rPr>
          <w:color w:val="000000" w:themeColor="text1"/>
        </w:rPr>
        <w:t xml:space="preserve"> as the </w:t>
      </w:r>
      <w:r w:rsidR="00F322CD" w:rsidRPr="005A1C9C">
        <w:rPr>
          <w:color w:val="000000" w:themeColor="text1"/>
        </w:rPr>
        <w:t xml:space="preserve">Brogo Wet Vine Forest </w:t>
      </w:r>
      <w:r w:rsidR="00F322CD">
        <w:rPr>
          <w:color w:val="000000" w:themeColor="text1"/>
        </w:rPr>
        <w:t>in</w:t>
      </w:r>
      <w:r w:rsidR="00F322CD" w:rsidRPr="005A1C9C">
        <w:rPr>
          <w:color w:val="000000" w:themeColor="text1"/>
        </w:rPr>
        <w:t xml:space="preserve"> the South East Corner Bioregion</w:t>
      </w:r>
      <w:r w:rsidRPr="005A1C9C">
        <w:rPr>
          <w:color w:val="000000" w:themeColor="text1"/>
        </w:rPr>
        <w:t xml:space="preserve">. This community </w:t>
      </w:r>
      <w:r w:rsidR="00C869B4">
        <w:rPr>
          <w:color w:val="000000" w:themeColor="text1"/>
        </w:rPr>
        <w:t>occurs further south and does not overlap with the known distribution of Araluen Scarp Grassy Forest</w:t>
      </w:r>
      <w:r w:rsidRPr="005A1C9C">
        <w:rPr>
          <w:color w:val="000000" w:themeColor="text1"/>
        </w:rPr>
        <w:t>.</w:t>
      </w:r>
    </w:p>
    <w:p w14:paraId="7B0D7CD5" w14:textId="140B0D55" w:rsidR="00293954" w:rsidRPr="001F7AE5" w:rsidRDefault="00293954" w:rsidP="00E92278">
      <w:pPr>
        <w:pStyle w:val="ListParagraph"/>
        <w:numPr>
          <w:ilvl w:val="0"/>
          <w:numId w:val="19"/>
        </w:numPr>
        <w:rPr>
          <w:color w:val="000000" w:themeColor="text1"/>
        </w:rPr>
      </w:pPr>
      <w:bookmarkStart w:id="39" w:name="_Hlk86563902"/>
      <w:r w:rsidRPr="001F7AE5">
        <w:rPr>
          <w:color w:val="000000" w:themeColor="text1"/>
        </w:rPr>
        <w:t xml:space="preserve">Lowland Grassy Woodland in the </w:t>
      </w:r>
      <w:proofErr w:type="gramStart"/>
      <w:r w:rsidRPr="001F7AE5">
        <w:rPr>
          <w:color w:val="000000" w:themeColor="text1"/>
        </w:rPr>
        <w:t>South East</w:t>
      </w:r>
      <w:proofErr w:type="gramEnd"/>
      <w:r w:rsidRPr="001F7AE5">
        <w:rPr>
          <w:color w:val="000000" w:themeColor="text1"/>
        </w:rPr>
        <w:t xml:space="preserve"> Corner Bioregion</w:t>
      </w:r>
      <w:r w:rsidR="00F322CD">
        <w:rPr>
          <w:color w:val="000000" w:themeColor="text1"/>
        </w:rPr>
        <w:t xml:space="preserve"> (critically endangered) – also listed in NSW</w:t>
      </w:r>
      <w:r w:rsidRPr="001F7AE5">
        <w:rPr>
          <w:color w:val="000000" w:themeColor="text1"/>
        </w:rPr>
        <w:t xml:space="preserve">. </w:t>
      </w:r>
      <w:bookmarkEnd w:id="39"/>
      <w:r w:rsidR="00F322CD">
        <w:rPr>
          <w:color w:val="000000" w:themeColor="text1"/>
        </w:rPr>
        <w:t>This community</w:t>
      </w:r>
      <w:r w:rsidRPr="001F7AE5">
        <w:rPr>
          <w:color w:val="000000" w:themeColor="text1"/>
        </w:rPr>
        <w:t xml:space="preserve"> occurs in the flatter valley floors</w:t>
      </w:r>
      <w:r w:rsidR="00A4379B">
        <w:rPr>
          <w:color w:val="000000" w:themeColor="text1"/>
        </w:rPr>
        <w:t xml:space="preserve">, has greater grass </w:t>
      </w:r>
      <w:proofErr w:type="gramStart"/>
      <w:r w:rsidR="00A4379B">
        <w:rPr>
          <w:color w:val="000000" w:themeColor="text1"/>
        </w:rPr>
        <w:t>cover</w:t>
      </w:r>
      <w:proofErr w:type="gramEnd"/>
      <w:r w:rsidR="00A4379B">
        <w:rPr>
          <w:color w:val="000000" w:themeColor="text1"/>
        </w:rPr>
        <w:t xml:space="preserve"> and </w:t>
      </w:r>
      <w:r w:rsidRPr="001F7AE5">
        <w:rPr>
          <w:color w:val="000000" w:themeColor="text1"/>
        </w:rPr>
        <w:t xml:space="preserve">does not contain the rainforest elements that are </w:t>
      </w:r>
      <w:r w:rsidR="00A4379B">
        <w:rPr>
          <w:color w:val="000000" w:themeColor="text1"/>
        </w:rPr>
        <w:t>associated with Araluen Scarp Grassy Forest</w:t>
      </w:r>
      <w:r w:rsidRPr="001F7AE5">
        <w:rPr>
          <w:color w:val="000000" w:themeColor="text1"/>
        </w:rPr>
        <w:t>.</w:t>
      </w:r>
      <w:r w:rsidR="00BC20A4">
        <w:rPr>
          <w:color w:val="000000" w:themeColor="text1"/>
        </w:rPr>
        <w:t xml:space="preserve"> </w:t>
      </w:r>
    </w:p>
    <w:p w14:paraId="6DE80863" w14:textId="59ADF9A7" w:rsidR="00293954" w:rsidRPr="001F7AE5" w:rsidRDefault="00293954" w:rsidP="00E92278">
      <w:pPr>
        <w:pStyle w:val="ListParagraph"/>
        <w:numPr>
          <w:ilvl w:val="0"/>
          <w:numId w:val="19"/>
        </w:numPr>
        <w:rPr>
          <w:color w:val="000000" w:themeColor="text1"/>
        </w:rPr>
      </w:pPr>
      <w:bookmarkStart w:id="40" w:name="_Hlk86563926"/>
      <w:r w:rsidRPr="001F7AE5">
        <w:rPr>
          <w:color w:val="000000" w:themeColor="text1"/>
        </w:rPr>
        <w:lastRenderedPageBreak/>
        <w:t xml:space="preserve">Illawarra and South Coast Lowland Forest and Woodland </w:t>
      </w:r>
      <w:r w:rsidR="00F322CD">
        <w:rPr>
          <w:color w:val="000000" w:themeColor="text1"/>
        </w:rPr>
        <w:t>(critically endangered) – also listed in NSW as the</w:t>
      </w:r>
      <w:r w:rsidRPr="001F7AE5">
        <w:rPr>
          <w:color w:val="000000" w:themeColor="text1"/>
        </w:rPr>
        <w:t xml:space="preserve"> Illawarra Lowlands Grassy Woodland in the Sydney Basin Bioregion</w:t>
      </w:r>
      <w:bookmarkEnd w:id="40"/>
      <w:r w:rsidRPr="001F7AE5">
        <w:rPr>
          <w:color w:val="000000" w:themeColor="text1"/>
        </w:rPr>
        <w:t xml:space="preserve">. </w:t>
      </w:r>
    </w:p>
    <w:p w14:paraId="15072AD4" w14:textId="22AF3147" w:rsidR="00283319" w:rsidRPr="00736775" w:rsidRDefault="00F322CD" w:rsidP="00E92278">
      <w:pPr>
        <w:pStyle w:val="ListParagraph"/>
        <w:numPr>
          <w:ilvl w:val="0"/>
          <w:numId w:val="19"/>
        </w:numPr>
        <w:rPr>
          <w:color w:val="000000" w:themeColor="text1"/>
        </w:rPr>
      </w:pPr>
      <w:bookmarkStart w:id="41" w:name="_Hlk86564005"/>
      <w:r w:rsidRPr="00F322CD">
        <w:rPr>
          <w:color w:val="000000" w:themeColor="text1"/>
        </w:rPr>
        <w:t>River-flat eucalypt forest on coastal floodplains of southern New South Wales and eastern Victoria</w:t>
      </w:r>
      <w:r>
        <w:rPr>
          <w:color w:val="000000" w:themeColor="text1"/>
        </w:rPr>
        <w:t xml:space="preserve"> (critically endangered) – largely equivalent to the </w:t>
      </w:r>
      <w:proofErr w:type="gramStart"/>
      <w:r w:rsidR="00283319" w:rsidRPr="001F7AE5">
        <w:rPr>
          <w:color w:val="000000" w:themeColor="text1"/>
        </w:rPr>
        <w:t>River</w:t>
      </w:r>
      <w:proofErr w:type="gramEnd"/>
      <w:r w:rsidR="00283319" w:rsidRPr="001F7AE5">
        <w:rPr>
          <w:color w:val="000000" w:themeColor="text1"/>
        </w:rPr>
        <w:t>-Flat Eucalypt Forest on Coastal Floodplains of the New South Wales North Coast, Sydney Basin and South East Corner Bioregions</w:t>
      </w:r>
      <w:r>
        <w:rPr>
          <w:color w:val="000000" w:themeColor="text1"/>
        </w:rPr>
        <w:t xml:space="preserve"> listed in NSW</w:t>
      </w:r>
      <w:bookmarkEnd w:id="41"/>
      <w:r w:rsidR="007F03E0" w:rsidRPr="00736775">
        <w:rPr>
          <w:color w:val="000000" w:themeColor="text1"/>
        </w:rPr>
        <w:t xml:space="preserve">. </w:t>
      </w:r>
      <w:r>
        <w:rPr>
          <w:color w:val="000000" w:themeColor="text1"/>
        </w:rPr>
        <w:t>This community</w:t>
      </w:r>
      <w:r w:rsidR="007F03E0" w:rsidRPr="00736775">
        <w:rPr>
          <w:color w:val="000000" w:themeColor="text1"/>
        </w:rPr>
        <w:t xml:space="preserve"> may share similar species to Araluen Scarp Grassy Forest, but </w:t>
      </w:r>
      <w:r>
        <w:rPr>
          <w:color w:val="000000" w:themeColor="text1"/>
        </w:rPr>
        <w:t>is</w:t>
      </w:r>
      <w:r w:rsidR="007F03E0" w:rsidRPr="00736775">
        <w:rPr>
          <w:color w:val="000000" w:themeColor="text1"/>
        </w:rPr>
        <w:t xml:space="preserve"> restricted to alluvial flats, edges of waterways and floodplain margins</w:t>
      </w:r>
      <w:r w:rsidR="009A75A9">
        <w:rPr>
          <w:color w:val="000000" w:themeColor="text1"/>
        </w:rPr>
        <w:t xml:space="preserve">, mostly less than </w:t>
      </w:r>
      <w:r w:rsidR="004616FE">
        <w:rPr>
          <w:color w:val="000000" w:themeColor="text1"/>
        </w:rPr>
        <w:t xml:space="preserve">50 metres </w:t>
      </w:r>
      <w:r w:rsidR="009A75A9">
        <w:rPr>
          <w:color w:val="000000" w:themeColor="text1"/>
        </w:rPr>
        <w:t>ASL</w:t>
      </w:r>
      <w:r w:rsidR="004616FE">
        <w:rPr>
          <w:color w:val="000000" w:themeColor="text1"/>
        </w:rPr>
        <w:t xml:space="preserve"> (up to 250 m)</w:t>
      </w:r>
      <w:r w:rsidR="007F03E0" w:rsidRPr="00736775">
        <w:rPr>
          <w:color w:val="000000" w:themeColor="text1"/>
        </w:rPr>
        <w:t>.</w:t>
      </w:r>
    </w:p>
    <w:p w14:paraId="310B0869" w14:textId="7A0F5F85" w:rsidR="00283319" w:rsidRPr="001F7AE5" w:rsidRDefault="007F03E0" w:rsidP="00E92278">
      <w:pPr>
        <w:pStyle w:val="ListParagraph"/>
        <w:numPr>
          <w:ilvl w:val="0"/>
          <w:numId w:val="19"/>
        </w:numPr>
        <w:rPr>
          <w:color w:val="000000" w:themeColor="text1"/>
        </w:rPr>
      </w:pPr>
      <w:r w:rsidRPr="001F7AE5">
        <w:rPr>
          <w:color w:val="000000" w:themeColor="text1"/>
        </w:rPr>
        <w:t xml:space="preserve">Natural Temperate Grassland of the </w:t>
      </w:r>
      <w:proofErr w:type="gramStart"/>
      <w:r w:rsidRPr="001F7AE5">
        <w:rPr>
          <w:color w:val="000000" w:themeColor="text1"/>
        </w:rPr>
        <w:t>South Eastern</w:t>
      </w:r>
      <w:proofErr w:type="gramEnd"/>
      <w:r w:rsidRPr="001F7AE5">
        <w:rPr>
          <w:color w:val="000000" w:themeColor="text1"/>
        </w:rPr>
        <w:t xml:space="preserve"> Highlands</w:t>
      </w:r>
      <w:r w:rsidR="00F322CD">
        <w:rPr>
          <w:color w:val="000000" w:themeColor="text1"/>
        </w:rPr>
        <w:t xml:space="preserve"> (critically endangered) </w:t>
      </w:r>
      <w:r w:rsidR="009F3587">
        <w:rPr>
          <w:color w:val="000000" w:themeColor="text1"/>
        </w:rPr>
        <w:t>–</w:t>
      </w:r>
      <w:r w:rsidR="00F322CD">
        <w:rPr>
          <w:color w:val="000000" w:themeColor="text1"/>
        </w:rPr>
        <w:t xml:space="preserve"> </w:t>
      </w:r>
      <w:r w:rsidR="009F3587">
        <w:rPr>
          <w:color w:val="000000" w:themeColor="text1"/>
        </w:rPr>
        <w:t>also in listed NSW</w:t>
      </w:r>
      <w:r w:rsidRPr="001F7AE5">
        <w:rPr>
          <w:color w:val="000000" w:themeColor="text1"/>
        </w:rPr>
        <w:t xml:space="preserve">. This community occurs largely west of </w:t>
      </w:r>
      <w:r w:rsidR="00A4379B">
        <w:rPr>
          <w:color w:val="000000" w:themeColor="text1"/>
        </w:rPr>
        <w:t>the known distribution of Araluen Scarp Grassy Forest</w:t>
      </w:r>
      <w:r w:rsidRPr="001F7AE5">
        <w:rPr>
          <w:color w:val="000000" w:themeColor="text1"/>
        </w:rPr>
        <w:t xml:space="preserve"> on undulating tablelands and is characterised by dense tussock grasses and very few trees.</w:t>
      </w:r>
    </w:p>
    <w:p w14:paraId="568FF12B" w14:textId="217BC29C" w:rsidR="003F6C7A" w:rsidRDefault="007F03E0" w:rsidP="00E92278">
      <w:pPr>
        <w:pStyle w:val="ListParagraph"/>
        <w:numPr>
          <w:ilvl w:val="0"/>
          <w:numId w:val="19"/>
        </w:numPr>
        <w:rPr>
          <w:color w:val="000000" w:themeColor="text1"/>
        </w:rPr>
      </w:pPr>
      <w:bookmarkStart w:id="42" w:name="_Hlk86564025"/>
      <w:r w:rsidRPr="001F7AE5">
        <w:rPr>
          <w:color w:val="000000" w:themeColor="text1"/>
          <w:lang w:val="en-GB"/>
        </w:rPr>
        <w:t xml:space="preserve">Dry Rainforest of the </w:t>
      </w:r>
      <w:proofErr w:type="gramStart"/>
      <w:r w:rsidRPr="001F7AE5">
        <w:rPr>
          <w:color w:val="000000" w:themeColor="text1"/>
          <w:lang w:val="en-GB"/>
        </w:rPr>
        <w:t>South East</w:t>
      </w:r>
      <w:proofErr w:type="gramEnd"/>
      <w:r w:rsidRPr="001F7AE5">
        <w:rPr>
          <w:color w:val="000000" w:themeColor="text1"/>
          <w:lang w:val="en-GB"/>
        </w:rPr>
        <w:t xml:space="preserve"> Forests in the South East Corner Bioregion </w:t>
      </w:r>
      <w:r w:rsidR="009F3587">
        <w:rPr>
          <w:color w:val="000000" w:themeColor="text1"/>
        </w:rPr>
        <w:t xml:space="preserve">- </w:t>
      </w:r>
      <w:r w:rsidRPr="001F7AE5">
        <w:rPr>
          <w:color w:val="000000" w:themeColor="text1"/>
        </w:rPr>
        <w:t xml:space="preserve">listed </w:t>
      </w:r>
      <w:r w:rsidR="009F3587">
        <w:rPr>
          <w:color w:val="000000" w:themeColor="text1"/>
        </w:rPr>
        <w:t>in NSW</w:t>
      </w:r>
      <w:bookmarkEnd w:id="42"/>
      <w:r w:rsidRPr="001F7AE5">
        <w:rPr>
          <w:color w:val="000000" w:themeColor="text1"/>
        </w:rPr>
        <w:t>.</w:t>
      </w:r>
      <w:r w:rsidR="001F7AE5" w:rsidRPr="001F7AE5">
        <w:rPr>
          <w:color w:val="000000" w:themeColor="text1"/>
        </w:rPr>
        <w:t xml:space="preserve"> This community can be distinguished from the </w:t>
      </w:r>
      <w:r w:rsidR="00A4379B">
        <w:rPr>
          <w:color w:val="000000" w:themeColor="text1"/>
        </w:rPr>
        <w:t xml:space="preserve">Araluen Scarp Grassy Forest </w:t>
      </w:r>
      <w:r w:rsidR="001F7AE5" w:rsidRPr="001F7AE5">
        <w:rPr>
          <w:color w:val="000000" w:themeColor="text1"/>
        </w:rPr>
        <w:t xml:space="preserve">by the dominance of </w:t>
      </w:r>
      <w:r w:rsidR="001F7AE5" w:rsidRPr="001F7AE5">
        <w:rPr>
          <w:i/>
          <w:iCs/>
          <w:color w:val="000000" w:themeColor="text1"/>
        </w:rPr>
        <w:t xml:space="preserve">Ficus </w:t>
      </w:r>
      <w:proofErr w:type="spellStart"/>
      <w:r w:rsidR="001F7AE5" w:rsidRPr="001F7AE5">
        <w:rPr>
          <w:i/>
          <w:iCs/>
          <w:color w:val="000000" w:themeColor="text1"/>
        </w:rPr>
        <w:t>rubiginosa</w:t>
      </w:r>
      <w:proofErr w:type="spellEnd"/>
      <w:r w:rsidR="001F7AE5" w:rsidRPr="001F7AE5">
        <w:rPr>
          <w:color w:val="000000" w:themeColor="text1"/>
        </w:rPr>
        <w:t>, which forms a dense, closed canopy.</w:t>
      </w:r>
    </w:p>
    <w:p w14:paraId="5C120F50" w14:textId="77777777" w:rsidR="007B3C41" w:rsidRPr="0073693C" w:rsidRDefault="007B3C41" w:rsidP="007B3C41">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120"/>
      </w:pPr>
      <w:r w:rsidRPr="0073693C">
        <w:t>Consultation Questions on the additional identification information</w:t>
      </w:r>
    </w:p>
    <w:p w14:paraId="3BE245B5" w14:textId="77777777" w:rsidR="007B3C41" w:rsidRPr="000910B5" w:rsidRDefault="007B3C41" w:rsidP="007B3C41">
      <w:pPr>
        <w:pStyle w:val="Consultationquestions"/>
        <w:shd w:val="clear" w:color="auto" w:fill="FFF2CC" w:themeFill="accent4" w:themeFillTint="33"/>
        <w:rPr>
          <w:color w:val="auto"/>
        </w:rPr>
      </w:pPr>
      <w:bookmarkStart w:id="43" w:name="_Hlk86531726"/>
      <w:r w:rsidRPr="000910B5">
        <w:rPr>
          <w:color w:val="auto"/>
        </w:rPr>
        <w:t>How could we improve on the information provided to assist with identifying the ecological community?</w:t>
      </w:r>
    </w:p>
    <w:p w14:paraId="7298FBD4" w14:textId="77777777" w:rsidR="007B3C41" w:rsidRPr="000910B5" w:rsidRDefault="007B3C41" w:rsidP="007B3C41">
      <w:pPr>
        <w:pStyle w:val="Consultationquestions"/>
        <w:shd w:val="clear" w:color="auto" w:fill="FFF2CC" w:themeFill="accent4" w:themeFillTint="33"/>
        <w:rPr>
          <w:color w:val="auto"/>
        </w:rPr>
      </w:pPr>
      <w:r w:rsidRPr="000910B5">
        <w:rPr>
          <w:color w:val="auto"/>
        </w:rPr>
        <w:t>Is 0.1ha appropriate as a size threshold for the smallest patch size of the ecological community that can be identified?</w:t>
      </w:r>
    </w:p>
    <w:p w14:paraId="7201F45D" w14:textId="50C928B1" w:rsidR="007B3C41" w:rsidRPr="000910B5" w:rsidRDefault="007B3C41" w:rsidP="007B3C41">
      <w:pPr>
        <w:pStyle w:val="Consultationquestions"/>
        <w:shd w:val="clear" w:color="auto" w:fill="FFF2CC" w:themeFill="accent4" w:themeFillTint="33"/>
        <w:rPr>
          <w:color w:val="auto"/>
        </w:rPr>
      </w:pPr>
      <w:r w:rsidRPr="000910B5">
        <w:rPr>
          <w:color w:val="auto"/>
        </w:rPr>
        <w:t>Please comment on survey requirements, including post fire survey.</w:t>
      </w:r>
      <w:r w:rsidR="00D60424">
        <w:rPr>
          <w:color w:val="auto"/>
        </w:rPr>
        <w:t xml:space="preserve"> </w:t>
      </w:r>
      <w:proofErr w:type="gramStart"/>
      <w:r w:rsidR="00D60424">
        <w:rPr>
          <w:color w:val="auto"/>
        </w:rPr>
        <w:t>E.g.</w:t>
      </w:r>
      <w:proofErr w:type="gramEnd"/>
      <w:r w:rsidR="00D60424">
        <w:rPr>
          <w:color w:val="auto"/>
        </w:rPr>
        <w:t xml:space="preserve"> are there state or local guides?</w:t>
      </w:r>
    </w:p>
    <w:p w14:paraId="500899D5" w14:textId="70F72484" w:rsidR="007B3C41" w:rsidRDefault="007B3C41" w:rsidP="007B3C41">
      <w:pPr>
        <w:pStyle w:val="Consultationquestions"/>
        <w:shd w:val="clear" w:color="auto" w:fill="FFF2CC" w:themeFill="accent4" w:themeFillTint="33"/>
        <w:rPr>
          <w:color w:val="auto"/>
        </w:rPr>
      </w:pPr>
      <w:bookmarkStart w:id="44" w:name="_Hlk86610633"/>
      <w:r w:rsidRPr="000910B5">
        <w:rPr>
          <w:color w:val="auto"/>
        </w:rPr>
        <w:t>Is the list of corresponding map units complete and accurate?</w:t>
      </w:r>
    </w:p>
    <w:p w14:paraId="028690E3" w14:textId="46FCF276" w:rsidR="007B3C41" w:rsidRDefault="007B3C41" w:rsidP="007B3C41">
      <w:pPr>
        <w:pStyle w:val="Consultationquestions"/>
        <w:shd w:val="clear" w:color="auto" w:fill="FFF2CC" w:themeFill="accent4" w:themeFillTint="33"/>
        <w:rPr>
          <w:color w:val="000000" w:themeColor="text1"/>
        </w:rPr>
      </w:pPr>
      <w:r>
        <w:rPr>
          <w:color w:val="000000" w:themeColor="text1"/>
        </w:rPr>
        <w:t>Vegetation mapping indicates t</w:t>
      </w:r>
      <w:r w:rsidRPr="00B14390">
        <w:rPr>
          <w:color w:val="000000" w:themeColor="text1"/>
        </w:rPr>
        <w:t>he</w:t>
      </w:r>
      <w:r>
        <w:rPr>
          <w:color w:val="000000" w:themeColor="text1"/>
        </w:rPr>
        <w:t xml:space="preserve">re are potentially </w:t>
      </w:r>
      <w:proofErr w:type="gramStart"/>
      <w:r>
        <w:rPr>
          <w:color w:val="000000" w:themeColor="text1"/>
        </w:rPr>
        <w:t>a</w:t>
      </w:r>
      <w:r w:rsidRPr="00B14390">
        <w:rPr>
          <w:color w:val="000000" w:themeColor="text1"/>
        </w:rPr>
        <w:t xml:space="preserve"> number of</w:t>
      </w:r>
      <w:proofErr w:type="gramEnd"/>
      <w:r w:rsidRPr="00B14390">
        <w:rPr>
          <w:color w:val="000000" w:themeColor="text1"/>
        </w:rPr>
        <w:t xml:space="preserve"> small, disjunct patches of the community </w:t>
      </w:r>
      <w:r>
        <w:rPr>
          <w:color w:val="000000" w:themeColor="text1"/>
        </w:rPr>
        <w:t xml:space="preserve">at </w:t>
      </w:r>
      <w:r w:rsidRPr="00B14390">
        <w:rPr>
          <w:color w:val="000000" w:themeColor="text1"/>
        </w:rPr>
        <w:t xml:space="preserve">sites located along estuaries/waterways near the coast in the Bateman subregion, where rainfall is substantially higher than in the Araluen Valley. </w:t>
      </w:r>
      <w:r>
        <w:rPr>
          <w:color w:val="000000" w:themeColor="text1"/>
        </w:rPr>
        <w:t>Are these likely to be part of the same community or should they be excluded?</w:t>
      </w:r>
    </w:p>
    <w:p w14:paraId="760CAADC" w14:textId="77777777" w:rsidR="007B3C41" w:rsidRPr="000910B5" w:rsidRDefault="007B3C41" w:rsidP="007B3C41">
      <w:pPr>
        <w:pStyle w:val="Consultationquestions"/>
        <w:shd w:val="clear" w:color="auto" w:fill="FFF2CC" w:themeFill="accent4" w:themeFillTint="33"/>
        <w:rPr>
          <w:color w:val="auto"/>
        </w:rPr>
      </w:pPr>
      <w:r w:rsidRPr="000910B5">
        <w:rPr>
          <w:color w:val="auto"/>
        </w:rPr>
        <w:t>Have all relevant listed ecological communities been included?</w:t>
      </w:r>
    </w:p>
    <w:p w14:paraId="11371E53" w14:textId="6750F127" w:rsidR="00636B31" w:rsidRDefault="00AC1C30" w:rsidP="00636B31">
      <w:pPr>
        <w:pStyle w:val="Heading2"/>
      </w:pPr>
      <w:bookmarkStart w:id="45" w:name="_Ref68096371"/>
      <w:bookmarkStart w:id="46" w:name="_Ref68097779"/>
      <w:bookmarkStart w:id="47" w:name="_Toc90293670"/>
      <w:bookmarkEnd w:id="43"/>
      <w:bookmarkEnd w:id="44"/>
      <w:r>
        <w:t>Condition classes</w:t>
      </w:r>
      <w:r w:rsidR="009F3587">
        <w:t xml:space="preserve">, </w:t>
      </w:r>
      <w:proofErr w:type="gramStart"/>
      <w:r w:rsidR="009F3587">
        <w:t>categories</w:t>
      </w:r>
      <w:proofErr w:type="gramEnd"/>
      <w:r>
        <w:t xml:space="preserve"> and thresholds</w:t>
      </w:r>
      <w:bookmarkEnd w:id="45"/>
      <w:bookmarkEnd w:id="46"/>
      <w:bookmarkEnd w:id="47"/>
    </w:p>
    <w:bookmarkEnd w:id="18"/>
    <w:p w14:paraId="0A9308F5" w14:textId="3AD7AEA5" w:rsidR="00636B31" w:rsidRPr="003506AD" w:rsidRDefault="00C869B4" w:rsidP="0032464B">
      <w:r w:rsidRPr="007830B2">
        <w:t>Land use</w:t>
      </w:r>
      <w:r w:rsidR="00A113EC" w:rsidRPr="007830B2">
        <w:t xml:space="preserve"> and disturbance history will influence the state </w:t>
      </w:r>
      <w:r w:rsidR="00BA47DD">
        <w:t xml:space="preserve">and condition </w:t>
      </w:r>
      <w:r w:rsidR="00A113EC" w:rsidRPr="007830B2">
        <w:t>in which a patch of the ecological community is currently expressed.</w:t>
      </w:r>
      <w:r w:rsidR="00A113EC">
        <w:t xml:space="preserve"> </w:t>
      </w:r>
      <w:r w:rsidR="00636B31" w:rsidRPr="003506AD">
        <w:t>National listing focuses legal protection on patches of the ecological community that are the most functional</w:t>
      </w:r>
      <w:r w:rsidR="00DC28AE">
        <w:t xml:space="preserve"> </w:t>
      </w:r>
      <w:r w:rsidR="00636B31" w:rsidRPr="003506AD">
        <w:t xml:space="preserve">and in comparatively good condition. These patches are identified through </w:t>
      </w:r>
      <w:r w:rsidR="00636B31" w:rsidRPr="003506AD">
        <w:rPr>
          <w:i/>
        </w:rPr>
        <w:t>minimum condition thresholds</w:t>
      </w:r>
      <w:r w:rsidR="00636B31" w:rsidRPr="003506AD">
        <w:t>.</w:t>
      </w:r>
    </w:p>
    <w:p w14:paraId="45CB5853" w14:textId="77777777" w:rsidR="00636B31" w:rsidRPr="00627EBB" w:rsidRDefault="00636B31" w:rsidP="00365E62">
      <w:r w:rsidRPr="00627EBB">
        <w:rPr>
          <w:i/>
        </w:rPr>
        <w:t xml:space="preserve">Condition classes </w:t>
      </w:r>
      <w:r w:rsidRPr="00627EBB">
        <w:t xml:space="preserve">are also </w:t>
      </w:r>
      <w:r w:rsidRPr="00365E62">
        <w:rPr>
          <w:color w:val="000000" w:themeColor="text1"/>
        </w:rPr>
        <w:t>used</w:t>
      </w:r>
      <w:r w:rsidRPr="00627EBB">
        <w:t xml:space="preserve"> to distinguish between patches </w:t>
      </w:r>
      <w:r w:rsidRPr="00EB0595">
        <w:t>of the ecological community of different qualities, to aid environmental management d</w:t>
      </w:r>
      <w:r w:rsidRPr="00627EBB">
        <w:t>ecisions.</w:t>
      </w:r>
    </w:p>
    <w:p w14:paraId="25084045" w14:textId="77777777" w:rsidR="00636B31" w:rsidRPr="003506AD" w:rsidRDefault="00636B31" w:rsidP="00365E62">
      <w:proofErr w:type="gramStart"/>
      <w:r w:rsidRPr="00627EBB">
        <w:t>In order to</w:t>
      </w:r>
      <w:proofErr w:type="gramEnd"/>
      <w:r w:rsidRPr="00627EBB">
        <w:t xml:space="preserve"> be protected as a matter of national environmental significance areas of </w:t>
      </w:r>
      <w:r w:rsidRPr="003506AD">
        <w:t xml:space="preserve">the ecological community must meet both: </w:t>
      </w:r>
    </w:p>
    <w:p w14:paraId="489661EB" w14:textId="2F1A03E2" w:rsidR="00636B31" w:rsidRPr="003506AD" w:rsidRDefault="00636B31" w:rsidP="00E92278">
      <w:pPr>
        <w:numPr>
          <w:ilvl w:val="0"/>
          <w:numId w:val="4"/>
        </w:numPr>
        <w:ind w:left="714" w:hanging="357"/>
      </w:pPr>
      <w:r w:rsidRPr="003506AD">
        <w:lastRenderedPageBreak/>
        <w:t>the key diagnostic characteristics (</w:t>
      </w:r>
      <w:r w:rsidRPr="006A5065">
        <w:rPr>
          <w:rStyle w:val="Crossreference"/>
        </w:rPr>
        <w:t xml:space="preserve">section </w:t>
      </w:r>
      <w:r w:rsidRPr="006A5065">
        <w:rPr>
          <w:rStyle w:val="Crossreference"/>
        </w:rPr>
        <w:fldChar w:fldCharType="begin"/>
      </w:r>
      <w:r w:rsidRPr="006A5065">
        <w:rPr>
          <w:rStyle w:val="Crossreference"/>
        </w:rPr>
        <w:instrText xml:space="preserve"> REF _Ref24022341 \r \h </w:instrText>
      </w:r>
      <w:r>
        <w:rPr>
          <w:rStyle w:val="Crossreference"/>
        </w:rPr>
        <w:instrText xml:space="preserve"> \* MERGEFORMAT </w:instrText>
      </w:r>
      <w:r w:rsidRPr="006A5065">
        <w:rPr>
          <w:rStyle w:val="Crossreference"/>
        </w:rPr>
      </w:r>
      <w:r w:rsidRPr="006A5065">
        <w:rPr>
          <w:rStyle w:val="Crossreference"/>
        </w:rPr>
        <w:fldChar w:fldCharType="separate"/>
      </w:r>
      <w:r w:rsidR="00016C4F">
        <w:rPr>
          <w:rStyle w:val="Crossreference"/>
        </w:rPr>
        <w:t>2.1</w:t>
      </w:r>
      <w:r w:rsidRPr="006A5065">
        <w:rPr>
          <w:rStyle w:val="Crossreference"/>
        </w:rPr>
        <w:fldChar w:fldCharType="end"/>
      </w:r>
      <w:r w:rsidRPr="003506AD">
        <w:t xml:space="preserve">) AND </w:t>
      </w:r>
    </w:p>
    <w:p w14:paraId="4C375FD1" w14:textId="133E688A" w:rsidR="00636B31" w:rsidRPr="003506AD" w:rsidRDefault="00636B31" w:rsidP="00626534">
      <w:pPr>
        <w:numPr>
          <w:ilvl w:val="0"/>
          <w:numId w:val="4"/>
        </w:numPr>
      </w:pPr>
      <w:r w:rsidRPr="003506AD">
        <w:t>at least the minimum condition</w:t>
      </w:r>
      <w:r w:rsidR="000530A1">
        <w:t xml:space="preserve"> thresholds</w:t>
      </w:r>
      <w:r w:rsidR="00A113EC">
        <w:t xml:space="preserve"> (</w:t>
      </w:r>
      <w:r w:rsidR="00181BA2">
        <w:fldChar w:fldCharType="begin"/>
      </w:r>
      <w:r w:rsidR="00181BA2">
        <w:instrText xml:space="preserve"> REF _Ref86656111 \h </w:instrText>
      </w:r>
      <w:r w:rsidR="00181BA2">
        <w:fldChar w:fldCharType="separate"/>
      </w:r>
      <w:r w:rsidR="00016C4F">
        <w:t xml:space="preserve">Table </w:t>
      </w:r>
      <w:r w:rsidR="00016C4F">
        <w:rPr>
          <w:noProof/>
        </w:rPr>
        <w:t>1</w:t>
      </w:r>
      <w:r w:rsidR="00181BA2">
        <w:fldChar w:fldCharType="end"/>
      </w:r>
      <w:r w:rsidR="00A113EC">
        <w:t>)</w:t>
      </w:r>
      <w:r w:rsidRPr="003506AD">
        <w:t>.</w:t>
      </w:r>
    </w:p>
    <w:p w14:paraId="0363C0E7" w14:textId="71A0C6F8" w:rsidR="00636B31" w:rsidRPr="00320CD3" w:rsidRDefault="00181BA2" w:rsidP="0032464B">
      <w:pPr>
        <w:rPr>
          <w:color w:val="000000" w:themeColor="text1"/>
        </w:rPr>
      </w:pPr>
      <w:r>
        <w:fldChar w:fldCharType="begin"/>
      </w:r>
      <w:r>
        <w:instrText xml:space="preserve"> REF _Ref86656111 \h </w:instrText>
      </w:r>
      <w:r>
        <w:fldChar w:fldCharType="separate"/>
      </w:r>
      <w:r w:rsidR="00016C4F">
        <w:t xml:space="preserve">Table </w:t>
      </w:r>
      <w:r w:rsidR="00016C4F">
        <w:rPr>
          <w:noProof/>
        </w:rPr>
        <w:t>1</w:t>
      </w:r>
      <w:r>
        <w:fldChar w:fldCharType="end"/>
      </w:r>
      <w:r>
        <w:t xml:space="preserve"> </w:t>
      </w:r>
      <w:r w:rsidR="00636B31" w:rsidRPr="00E12A6E">
        <w:t>outlines</w:t>
      </w:r>
      <w:r w:rsidR="00636B31" w:rsidRPr="00627EBB">
        <w:t xml:space="preserve"> the different condition classes that apply to the ecological community. </w:t>
      </w:r>
      <w:r w:rsidR="00636B31" w:rsidRPr="00F705D6">
        <w:t xml:space="preserve">The minimum condition thresholds are </w:t>
      </w:r>
      <w:r w:rsidR="00636B31" w:rsidRPr="003506AD">
        <w:t xml:space="preserve">designed to identify those patches that retain sufficient conservation values to be considered a matter of national environmental significance, to which the referral, assessment, </w:t>
      </w:r>
      <w:proofErr w:type="gramStart"/>
      <w:r w:rsidR="00636B31" w:rsidRPr="003506AD">
        <w:t>approval</w:t>
      </w:r>
      <w:proofErr w:type="gramEnd"/>
      <w:r w:rsidR="00636B31" w:rsidRPr="003506AD">
        <w:t xml:space="preserve"> and compliance provisions of the EPBC Act apply.</w:t>
      </w:r>
      <w:r w:rsidR="00636B31">
        <w:t xml:space="preserve"> These include all </w:t>
      </w:r>
      <w:r w:rsidR="00636B31" w:rsidRPr="00320CD3">
        <w:rPr>
          <w:color w:val="000000" w:themeColor="text1"/>
        </w:rPr>
        <w:t>patches in Classes A</w:t>
      </w:r>
      <w:r w:rsidR="009F3587">
        <w:rPr>
          <w:color w:val="000000" w:themeColor="text1"/>
        </w:rPr>
        <w:t>, B</w:t>
      </w:r>
      <w:r w:rsidR="009B5021">
        <w:rPr>
          <w:color w:val="000000" w:themeColor="text1"/>
        </w:rPr>
        <w:t xml:space="preserve">, </w:t>
      </w:r>
      <w:r w:rsidR="00642945">
        <w:rPr>
          <w:color w:val="000000" w:themeColor="text1"/>
        </w:rPr>
        <w:t xml:space="preserve">and </w:t>
      </w:r>
      <w:r w:rsidR="009B5021">
        <w:rPr>
          <w:color w:val="000000" w:themeColor="text1"/>
        </w:rPr>
        <w:t>C</w:t>
      </w:r>
      <w:r w:rsidR="00636B31" w:rsidRPr="00320CD3">
        <w:rPr>
          <w:color w:val="000000" w:themeColor="text1"/>
        </w:rPr>
        <w:t xml:space="preserve">.  </w:t>
      </w:r>
    </w:p>
    <w:p w14:paraId="24EC0795" w14:textId="3D81A21D" w:rsidR="00636B31" w:rsidRPr="00320CD3" w:rsidRDefault="00636B31" w:rsidP="00365E62">
      <w:pPr>
        <w:rPr>
          <w:color w:val="000000" w:themeColor="text1"/>
        </w:rPr>
      </w:pPr>
      <w:r w:rsidRPr="00320CD3">
        <w:rPr>
          <w:color w:val="000000" w:themeColor="text1"/>
        </w:rPr>
        <w:t xml:space="preserve">Patches that do not meet the minimum condition thresholds </w:t>
      </w:r>
      <w:r w:rsidR="009F3587">
        <w:rPr>
          <w:color w:val="000000" w:themeColor="text1"/>
        </w:rPr>
        <w:t xml:space="preserve">for at least Class </w:t>
      </w:r>
      <w:r w:rsidR="00642945">
        <w:rPr>
          <w:color w:val="000000" w:themeColor="text1"/>
        </w:rPr>
        <w:t>C</w:t>
      </w:r>
      <w:r w:rsidRPr="00320CD3">
        <w:rPr>
          <w:color w:val="000000" w:themeColor="text1"/>
        </w:rPr>
        <w:t xml:space="preserve"> are excluded from protection under the EPBC Act. In many cases, the loss and degradation </w:t>
      </w:r>
      <w:r w:rsidR="000530A1" w:rsidRPr="00320CD3">
        <w:rPr>
          <w:color w:val="000000" w:themeColor="text1"/>
        </w:rPr>
        <w:t>are</w:t>
      </w:r>
      <w:r w:rsidRPr="00320CD3">
        <w:rPr>
          <w:color w:val="000000" w:themeColor="text1"/>
        </w:rPr>
        <w:t xml:space="preserve"> irreversible because natural characteristics have been permanently removed. However, although not protected under the EPBC Act, many of these patches may still retain important natural values and may be protected through state and local laws or planning schemes. </w:t>
      </w:r>
    </w:p>
    <w:p w14:paraId="0DEB924F" w14:textId="77777777" w:rsidR="00636B31" w:rsidRPr="003506AD" w:rsidRDefault="00636B31" w:rsidP="0032464B">
      <w:r w:rsidRPr="00320CD3">
        <w:rPr>
          <w:color w:val="000000" w:themeColor="text1"/>
        </w:rPr>
        <w:t xml:space="preserve">In addition, patches that can be restored should not be excluded from recovery and other management actions. Suitable recovery and management actions may improve a patch’s condition, such that it subsequently can be included as part of the ecological community fully protected under the EPBC Act. Management actions should be designed to restore patches to high quality </w:t>
      </w:r>
      <w:r w:rsidRPr="003506AD">
        <w:t>condition where practical.</w:t>
      </w:r>
    </w:p>
    <w:p w14:paraId="56704F9A" w14:textId="1907BFB7" w:rsidR="00842E48" w:rsidRDefault="00636B31" w:rsidP="00365E62">
      <w:r w:rsidRPr="003506AD">
        <w:t xml:space="preserve">When </w:t>
      </w:r>
      <w:r w:rsidRPr="00365E62">
        <w:rPr>
          <w:color w:val="000000" w:themeColor="text1"/>
        </w:rPr>
        <w:t>assessing</w:t>
      </w:r>
      <w:r w:rsidRPr="003506AD">
        <w:t xml:space="preserve"> </w:t>
      </w:r>
      <w:r>
        <w:t xml:space="preserve">condition of </w:t>
      </w:r>
      <w:r w:rsidRPr="003506AD">
        <w:t xml:space="preserve">a patch of the ecological community </w:t>
      </w:r>
      <w:r>
        <w:t>it is important to also consider</w:t>
      </w:r>
      <w:r w:rsidRPr="003506AD">
        <w:t xml:space="preserve"> the </w:t>
      </w:r>
      <w:r>
        <w:t>key diagnostics (</w:t>
      </w:r>
      <w:r w:rsidRPr="006A5065">
        <w:rPr>
          <w:rStyle w:val="Crossreference"/>
        </w:rPr>
        <w:t xml:space="preserve">section </w:t>
      </w:r>
      <w:r w:rsidRPr="006A5065">
        <w:rPr>
          <w:rStyle w:val="Crossreference"/>
        </w:rPr>
        <w:fldChar w:fldCharType="begin"/>
      </w:r>
      <w:r w:rsidRPr="006A5065">
        <w:rPr>
          <w:rStyle w:val="Crossreference"/>
        </w:rPr>
        <w:instrText xml:space="preserve"> REF _Ref24022341 \r \h </w:instrText>
      </w:r>
      <w:r>
        <w:rPr>
          <w:rStyle w:val="Crossreference"/>
        </w:rPr>
        <w:instrText xml:space="preserve"> \* MERGEFORMAT </w:instrText>
      </w:r>
      <w:r w:rsidRPr="006A5065">
        <w:rPr>
          <w:rStyle w:val="Crossreference"/>
        </w:rPr>
      </w:r>
      <w:r w:rsidRPr="006A5065">
        <w:rPr>
          <w:rStyle w:val="Crossreference"/>
        </w:rPr>
        <w:fldChar w:fldCharType="separate"/>
      </w:r>
      <w:r w:rsidR="00016C4F">
        <w:rPr>
          <w:rStyle w:val="Crossreference"/>
        </w:rPr>
        <w:t>2.1</w:t>
      </w:r>
      <w:r w:rsidRPr="006A5065">
        <w:rPr>
          <w:rStyle w:val="Crossreference"/>
        </w:rPr>
        <w:fldChar w:fldCharType="end"/>
      </w:r>
      <w:r>
        <w:t xml:space="preserve">) and </w:t>
      </w:r>
      <w:r w:rsidRPr="003506AD">
        <w:t>patch definition</w:t>
      </w:r>
      <w:r>
        <w:t xml:space="preserve"> information (</w:t>
      </w:r>
      <w:r w:rsidRPr="006A5065">
        <w:rPr>
          <w:rStyle w:val="Crossreference"/>
        </w:rPr>
        <w:t xml:space="preserve">section </w:t>
      </w:r>
      <w:r w:rsidRPr="006A5065">
        <w:rPr>
          <w:rStyle w:val="Crossreference"/>
        </w:rPr>
        <w:fldChar w:fldCharType="begin"/>
      </w:r>
      <w:r w:rsidRPr="006A5065">
        <w:rPr>
          <w:rStyle w:val="Crossreference"/>
        </w:rPr>
        <w:instrText xml:space="preserve"> REF _Ref39072776 \r \h </w:instrText>
      </w:r>
      <w:r>
        <w:rPr>
          <w:rStyle w:val="Crossreference"/>
        </w:rPr>
        <w:instrText xml:space="preserve"> \* MERGEFORMAT </w:instrText>
      </w:r>
      <w:r w:rsidRPr="006A5065">
        <w:rPr>
          <w:rStyle w:val="Crossreference"/>
        </w:rPr>
      </w:r>
      <w:r w:rsidRPr="006A5065">
        <w:rPr>
          <w:rStyle w:val="Crossreference"/>
        </w:rPr>
        <w:fldChar w:fldCharType="separate"/>
      </w:r>
      <w:r w:rsidR="00016C4F">
        <w:rPr>
          <w:rStyle w:val="Crossreference"/>
        </w:rPr>
        <w:t>2.2</w:t>
      </w:r>
      <w:r w:rsidRPr="006A5065">
        <w:rPr>
          <w:rStyle w:val="Crossreference"/>
        </w:rPr>
        <w:fldChar w:fldCharType="end"/>
      </w:r>
      <w:r>
        <w:t>)</w:t>
      </w:r>
      <w:r w:rsidRPr="003506AD">
        <w:t>.</w:t>
      </w:r>
      <w:bookmarkStart w:id="48" w:name="_Ref23431087"/>
      <w:bookmarkStart w:id="49" w:name="_Ref24022777"/>
    </w:p>
    <w:p w14:paraId="4289225F" w14:textId="3453352E" w:rsidR="00626534" w:rsidRPr="007B044D" w:rsidRDefault="00626534" w:rsidP="00626534">
      <w:pPr>
        <w:rPr>
          <w:color w:val="000000" w:themeColor="text1"/>
        </w:rPr>
      </w:pPr>
      <w:r w:rsidRPr="007B044D">
        <w:rPr>
          <w:color w:val="000000" w:themeColor="text1"/>
        </w:rPr>
        <w:t xml:space="preserve">Recent disturbance by fire is likely to result in the ecological community presenting in a temporarily altered state that may include severely reduced canopy cover, simplified vegetation structure, resprouting trees and shrubs that have been partially or completely </w:t>
      </w:r>
      <w:proofErr w:type="spellStart"/>
      <w:r w:rsidRPr="007B044D">
        <w:rPr>
          <w:color w:val="000000" w:themeColor="text1"/>
        </w:rPr>
        <w:t>topkilled</w:t>
      </w:r>
      <w:proofErr w:type="spellEnd"/>
      <w:r w:rsidRPr="007B044D">
        <w:rPr>
          <w:color w:val="000000" w:themeColor="text1"/>
        </w:rPr>
        <w:t xml:space="preserve"> and may lack several obligate </w:t>
      </w:r>
      <w:proofErr w:type="spellStart"/>
      <w:r w:rsidRPr="007B044D">
        <w:rPr>
          <w:color w:val="000000" w:themeColor="text1"/>
        </w:rPr>
        <w:t>seeder</w:t>
      </w:r>
      <w:proofErr w:type="spellEnd"/>
      <w:r w:rsidRPr="007B044D">
        <w:rPr>
          <w:color w:val="000000" w:themeColor="text1"/>
        </w:rPr>
        <w:t xml:space="preserve"> species that must complete the primary juvenile phase following fire. This condition is likely to be temporary and if effects are severe consider postponing survey </w:t>
      </w:r>
      <w:r w:rsidR="00575C93" w:rsidRPr="00AB633F">
        <w:rPr>
          <w:color w:val="000000" w:themeColor="text1"/>
        </w:rPr>
        <w:t>for several years</w:t>
      </w:r>
      <w:r w:rsidR="009B0FB2" w:rsidRPr="007B044D">
        <w:rPr>
          <w:color w:val="000000" w:themeColor="text1"/>
        </w:rPr>
        <w:t>, or else projections should be made by inference from species life histories</w:t>
      </w:r>
      <w:r w:rsidRPr="007B044D">
        <w:rPr>
          <w:color w:val="000000" w:themeColor="text1"/>
        </w:rPr>
        <w:t>.</w:t>
      </w:r>
    </w:p>
    <w:p w14:paraId="32DFEFD1" w14:textId="448F5A66" w:rsidR="00636B31" w:rsidRPr="001C5644" w:rsidRDefault="37A84C5A" w:rsidP="00636B31">
      <w:pPr>
        <w:pStyle w:val="Caption"/>
        <w:keepNext/>
      </w:pPr>
      <w:bookmarkStart w:id="50" w:name="_Ref84850422"/>
      <w:bookmarkStart w:id="51" w:name="_Ref86656111"/>
      <w:r>
        <w:lastRenderedPageBreak/>
        <w:t xml:space="preserve">Table </w:t>
      </w:r>
      <w:r w:rsidR="00636B31" w:rsidRPr="121C71B0">
        <w:rPr>
          <w:noProof/>
        </w:rPr>
        <w:fldChar w:fldCharType="begin"/>
      </w:r>
      <w:r w:rsidR="00636B31" w:rsidRPr="121C71B0">
        <w:rPr>
          <w:noProof/>
        </w:rPr>
        <w:instrText xml:space="preserve"> SEQ Table \* ARABIC </w:instrText>
      </w:r>
      <w:r w:rsidR="00636B31" w:rsidRPr="121C71B0">
        <w:rPr>
          <w:noProof/>
        </w:rPr>
        <w:fldChar w:fldCharType="separate"/>
      </w:r>
      <w:r w:rsidR="00016C4F">
        <w:rPr>
          <w:noProof/>
        </w:rPr>
        <w:t>1</w:t>
      </w:r>
      <w:r w:rsidR="00636B31" w:rsidRPr="121C71B0">
        <w:rPr>
          <w:noProof/>
        </w:rPr>
        <w:fldChar w:fldCharType="end"/>
      </w:r>
      <w:bookmarkEnd w:id="48"/>
      <w:bookmarkEnd w:id="50"/>
      <w:bookmarkEnd w:id="51"/>
      <w:r>
        <w:t>: Condition classes and thresholds</w:t>
      </w:r>
      <w:bookmarkEnd w:id="49"/>
    </w:p>
    <w:tbl>
      <w:tblPr>
        <w:tblStyle w:val="TableGrid"/>
        <w:tblW w:w="0" w:type="auto"/>
        <w:tblLook w:val="04A0" w:firstRow="1" w:lastRow="0" w:firstColumn="1" w:lastColumn="0" w:noHBand="0" w:noVBand="1"/>
      </w:tblPr>
      <w:tblGrid>
        <w:gridCol w:w="4815"/>
        <w:gridCol w:w="850"/>
        <w:gridCol w:w="1985"/>
        <w:gridCol w:w="1410"/>
      </w:tblGrid>
      <w:tr w:rsidR="00626534" w:rsidRPr="00F249F9" w14:paraId="25944D18" w14:textId="77777777" w:rsidTr="121C71B0">
        <w:trPr>
          <w:cantSplit/>
        </w:trPr>
        <w:tc>
          <w:tcPr>
            <w:tcW w:w="4815" w:type="dxa"/>
            <w:tcBorders>
              <w:tl2br w:val="single" w:sz="4" w:space="0" w:color="auto"/>
            </w:tcBorders>
            <w:shd w:val="clear" w:color="auto" w:fill="D9D9D9" w:themeFill="background1" w:themeFillShade="D9"/>
          </w:tcPr>
          <w:p w14:paraId="4810EAD5" w14:textId="77777777" w:rsidR="00E214C7" w:rsidRPr="007B044D" w:rsidRDefault="00842E48" w:rsidP="00181BA2">
            <w:pPr>
              <w:pStyle w:val="Tabletext"/>
              <w:keepNext/>
              <w:jc w:val="right"/>
              <w:rPr>
                <w:b/>
                <w:color w:val="000000" w:themeColor="text1"/>
                <w:szCs w:val="18"/>
              </w:rPr>
            </w:pPr>
            <w:r w:rsidRPr="007B044D">
              <w:rPr>
                <w:b/>
                <w:color w:val="000000" w:themeColor="text1"/>
                <w:szCs w:val="18"/>
              </w:rPr>
              <w:t>Patch size threshold →</w:t>
            </w:r>
          </w:p>
          <w:p w14:paraId="5E7279B0" w14:textId="77777777" w:rsidR="00D15CE6" w:rsidRPr="007B044D" w:rsidRDefault="00D15CE6" w:rsidP="00181BA2">
            <w:pPr>
              <w:pStyle w:val="Tabletext"/>
              <w:keepNext/>
              <w:rPr>
                <w:b/>
                <w:color w:val="000000" w:themeColor="text1"/>
                <w:szCs w:val="18"/>
              </w:rPr>
            </w:pPr>
          </w:p>
          <w:p w14:paraId="092BD635" w14:textId="0C9455DD" w:rsidR="00842E48" w:rsidRPr="007B044D" w:rsidRDefault="00842E48" w:rsidP="00181BA2">
            <w:pPr>
              <w:pStyle w:val="Tabletext"/>
              <w:keepNext/>
              <w:rPr>
                <w:color w:val="000000" w:themeColor="text1"/>
                <w:szCs w:val="18"/>
              </w:rPr>
            </w:pPr>
            <w:r w:rsidRPr="007B044D">
              <w:rPr>
                <w:b/>
                <w:color w:val="000000" w:themeColor="text1"/>
                <w:szCs w:val="18"/>
              </w:rPr>
              <w:t>Biotic threshold</w:t>
            </w:r>
            <w:r w:rsidR="0049790F" w:rsidRPr="007B044D">
              <w:rPr>
                <w:b/>
                <w:color w:val="000000" w:themeColor="text1"/>
                <w:szCs w:val="18"/>
              </w:rPr>
              <w:t>s</w:t>
            </w:r>
            <w:r w:rsidRPr="007B044D">
              <w:rPr>
                <w:b/>
                <w:color w:val="000000" w:themeColor="text1"/>
                <w:szCs w:val="18"/>
              </w:rPr>
              <w:t xml:space="preserve"> ↓</w:t>
            </w:r>
          </w:p>
        </w:tc>
        <w:tc>
          <w:tcPr>
            <w:tcW w:w="850" w:type="dxa"/>
            <w:shd w:val="clear" w:color="auto" w:fill="D9D9D9" w:themeFill="background1" w:themeFillShade="D9"/>
          </w:tcPr>
          <w:p w14:paraId="48EFB36E" w14:textId="77777777" w:rsidR="00842E48" w:rsidRPr="007B044D" w:rsidRDefault="00842E48" w:rsidP="00181BA2">
            <w:pPr>
              <w:pStyle w:val="Tabletext"/>
              <w:keepNext/>
              <w:spacing w:line="240" w:lineRule="auto"/>
              <w:rPr>
                <w:b/>
                <w:color w:val="000000" w:themeColor="text1"/>
                <w:szCs w:val="18"/>
              </w:rPr>
            </w:pPr>
            <w:r w:rsidRPr="007B044D">
              <w:rPr>
                <w:b/>
                <w:color w:val="000000" w:themeColor="text1"/>
                <w:szCs w:val="18"/>
              </w:rPr>
              <w:t>Large patch</w:t>
            </w:r>
          </w:p>
          <w:p w14:paraId="71C56E91" w14:textId="2EC35B27" w:rsidR="00E214C7" w:rsidRPr="007B044D" w:rsidRDefault="00842E48" w:rsidP="00181BA2">
            <w:pPr>
              <w:pStyle w:val="Tabletext"/>
              <w:keepNext/>
              <w:rPr>
                <w:color w:val="000000" w:themeColor="text1"/>
                <w:szCs w:val="18"/>
              </w:rPr>
            </w:pPr>
            <w:r w:rsidRPr="007B044D">
              <w:rPr>
                <w:bCs/>
                <w:color w:val="000000" w:themeColor="text1"/>
                <w:szCs w:val="18"/>
              </w:rPr>
              <w:t>≥ 1 ha</w:t>
            </w:r>
          </w:p>
        </w:tc>
        <w:tc>
          <w:tcPr>
            <w:tcW w:w="1985" w:type="dxa"/>
            <w:shd w:val="clear" w:color="auto" w:fill="D9D9D9" w:themeFill="background1" w:themeFillShade="D9"/>
          </w:tcPr>
          <w:p w14:paraId="2AF3A891" w14:textId="31E0A34A" w:rsidR="00842E48" w:rsidRPr="007B044D" w:rsidRDefault="00842E48" w:rsidP="00181BA2">
            <w:pPr>
              <w:pStyle w:val="Tabletext"/>
              <w:keepNext/>
              <w:spacing w:line="240" w:lineRule="auto"/>
              <w:rPr>
                <w:b/>
                <w:color w:val="000000" w:themeColor="text1"/>
                <w:szCs w:val="18"/>
                <w:vertAlign w:val="superscript"/>
              </w:rPr>
            </w:pPr>
            <w:r w:rsidRPr="007B044D">
              <w:rPr>
                <w:b/>
                <w:color w:val="000000" w:themeColor="text1"/>
                <w:szCs w:val="18"/>
              </w:rPr>
              <w:t>Small contiguous patch</w:t>
            </w:r>
            <w:r w:rsidR="00626534" w:rsidRPr="007B044D">
              <w:rPr>
                <w:b/>
                <w:color w:val="000000" w:themeColor="text1"/>
                <w:szCs w:val="18"/>
                <w:vertAlign w:val="superscript"/>
              </w:rPr>
              <w:t>3</w:t>
            </w:r>
          </w:p>
          <w:p w14:paraId="3E2F9D2C" w14:textId="60967D7E" w:rsidR="00E214C7" w:rsidRPr="007B044D" w:rsidRDefault="00842E48" w:rsidP="00181BA2">
            <w:pPr>
              <w:pStyle w:val="Tabletext"/>
              <w:keepNext/>
              <w:rPr>
                <w:color w:val="000000" w:themeColor="text1"/>
                <w:szCs w:val="18"/>
              </w:rPr>
            </w:pPr>
            <w:r w:rsidRPr="007B044D">
              <w:rPr>
                <w:bCs/>
                <w:color w:val="000000" w:themeColor="text1"/>
                <w:szCs w:val="18"/>
              </w:rPr>
              <w:t>≥ 0.1 ha within an area of native vegetation ≥ 2 ha</w:t>
            </w:r>
          </w:p>
        </w:tc>
        <w:tc>
          <w:tcPr>
            <w:tcW w:w="1410" w:type="dxa"/>
            <w:shd w:val="clear" w:color="auto" w:fill="D9D9D9" w:themeFill="background1" w:themeFillShade="D9"/>
          </w:tcPr>
          <w:p w14:paraId="6A693267" w14:textId="77777777" w:rsidR="00842E48" w:rsidRPr="007B044D" w:rsidRDefault="00842E48" w:rsidP="00181BA2">
            <w:pPr>
              <w:pStyle w:val="Tabletext"/>
              <w:keepNext/>
              <w:spacing w:line="240" w:lineRule="auto"/>
              <w:rPr>
                <w:b/>
                <w:color w:val="000000" w:themeColor="text1"/>
                <w:szCs w:val="18"/>
              </w:rPr>
            </w:pPr>
            <w:r w:rsidRPr="007B044D">
              <w:rPr>
                <w:b/>
                <w:color w:val="000000" w:themeColor="text1"/>
                <w:szCs w:val="18"/>
              </w:rPr>
              <w:t>Small patch</w:t>
            </w:r>
          </w:p>
          <w:p w14:paraId="43AD7B6C" w14:textId="60BF8DA1" w:rsidR="00E214C7" w:rsidRPr="007B044D" w:rsidRDefault="00842E48" w:rsidP="00181BA2">
            <w:pPr>
              <w:pStyle w:val="Tabletext"/>
              <w:keepNext/>
              <w:rPr>
                <w:color w:val="000000" w:themeColor="text1"/>
                <w:szCs w:val="18"/>
              </w:rPr>
            </w:pPr>
            <w:r w:rsidRPr="007B044D">
              <w:rPr>
                <w:bCs/>
                <w:color w:val="000000" w:themeColor="text1"/>
                <w:szCs w:val="18"/>
              </w:rPr>
              <w:t>≥ 0.1 ha</w:t>
            </w:r>
          </w:p>
        </w:tc>
      </w:tr>
      <w:tr w:rsidR="00626534" w:rsidRPr="00F249F9" w14:paraId="24B0E0AD" w14:textId="77777777" w:rsidTr="121C71B0">
        <w:trPr>
          <w:cantSplit/>
        </w:trPr>
        <w:tc>
          <w:tcPr>
            <w:tcW w:w="4815" w:type="dxa"/>
            <w:shd w:val="clear" w:color="auto" w:fill="auto"/>
          </w:tcPr>
          <w:p w14:paraId="589227A3" w14:textId="77777777" w:rsidR="0049790F" w:rsidRPr="007B044D" w:rsidRDefault="00842E48" w:rsidP="00181BA2">
            <w:pPr>
              <w:pStyle w:val="Tabletext"/>
              <w:keepNext/>
              <w:jc w:val="center"/>
              <w:rPr>
                <w:b/>
                <w:bCs/>
                <w:color w:val="000000" w:themeColor="text1"/>
                <w:szCs w:val="18"/>
              </w:rPr>
            </w:pPr>
            <w:r w:rsidRPr="007B044D">
              <w:rPr>
                <w:b/>
                <w:bCs/>
                <w:color w:val="000000" w:themeColor="text1"/>
                <w:szCs w:val="18"/>
              </w:rPr>
              <w:t>High condition</w:t>
            </w:r>
          </w:p>
          <w:p w14:paraId="050A6DD6" w14:textId="33547678" w:rsidR="00842E48" w:rsidRPr="007B044D" w:rsidRDefault="00AA6043" w:rsidP="00181BA2">
            <w:pPr>
              <w:pStyle w:val="Tabletext"/>
              <w:keepNext/>
              <w:jc w:val="center"/>
              <w:rPr>
                <w:bCs/>
                <w:color w:val="000000" w:themeColor="text1"/>
                <w:szCs w:val="18"/>
              </w:rPr>
            </w:pPr>
            <w:r w:rsidRPr="007B044D">
              <w:rPr>
                <w:color w:val="000000" w:themeColor="text1"/>
                <w:szCs w:val="18"/>
              </w:rPr>
              <w:t>T</w:t>
            </w:r>
            <w:r w:rsidR="00842E48" w:rsidRPr="007B044D">
              <w:rPr>
                <w:bCs/>
                <w:color w:val="000000" w:themeColor="text1"/>
                <w:szCs w:val="18"/>
              </w:rPr>
              <w:t xml:space="preserve">otal </w:t>
            </w:r>
            <w:proofErr w:type="gramStart"/>
            <w:r w:rsidR="00842E48" w:rsidRPr="007B044D">
              <w:rPr>
                <w:bCs/>
                <w:color w:val="000000" w:themeColor="text1"/>
                <w:szCs w:val="18"/>
              </w:rPr>
              <w:t>of  ≥</w:t>
            </w:r>
            <w:proofErr w:type="gramEnd"/>
            <w:r w:rsidRPr="007B044D">
              <w:rPr>
                <w:bCs/>
                <w:color w:val="000000" w:themeColor="text1"/>
                <w:szCs w:val="18"/>
              </w:rPr>
              <w:t xml:space="preserve"> </w:t>
            </w:r>
            <w:r w:rsidR="00842E48" w:rsidRPr="007B044D">
              <w:rPr>
                <w:bCs/>
                <w:color w:val="000000" w:themeColor="text1"/>
                <w:szCs w:val="18"/>
              </w:rPr>
              <w:t>11 native understorey</w:t>
            </w:r>
            <w:r w:rsidRPr="007B044D">
              <w:rPr>
                <w:bCs/>
                <w:color w:val="000000" w:themeColor="text1"/>
                <w:szCs w:val="18"/>
              </w:rPr>
              <w:t>/</w:t>
            </w:r>
            <w:r w:rsidR="00842E48" w:rsidRPr="007B044D">
              <w:rPr>
                <w:bCs/>
                <w:color w:val="000000" w:themeColor="text1"/>
                <w:szCs w:val="18"/>
              </w:rPr>
              <w:t>ground layer</w:t>
            </w:r>
            <w:r w:rsidR="00626534" w:rsidRPr="007B044D">
              <w:rPr>
                <w:bCs/>
                <w:color w:val="000000" w:themeColor="text1"/>
                <w:szCs w:val="18"/>
                <w:vertAlign w:val="superscript"/>
              </w:rPr>
              <w:t>1</w:t>
            </w:r>
            <w:r w:rsidR="00842E48" w:rsidRPr="007B044D">
              <w:rPr>
                <w:bCs/>
                <w:color w:val="000000" w:themeColor="text1"/>
                <w:szCs w:val="18"/>
              </w:rPr>
              <w:t xml:space="preserve"> species per plot</w:t>
            </w:r>
            <w:r w:rsidR="00626534" w:rsidRPr="007B044D">
              <w:rPr>
                <w:bCs/>
                <w:color w:val="000000" w:themeColor="text1"/>
                <w:szCs w:val="18"/>
                <w:vertAlign w:val="superscript"/>
              </w:rPr>
              <w:t>2</w:t>
            </w:r>
          </w:p>
          <w:p w14:paraId="7C245752" w14:textId="6254241A" w:rsidR="00842E48" w:rsidRPr="007B044D" w:rsidRDefault="00842E48" w:rsidP="00181BA2">
            <w:pPr>
              <w:pStyle w:val="Tabletext"/>
              <w:keepNext/>
              <w:jc w:val="center"/>
              <w:rPr>
                <w:bCs/>
                <w:color w:val="000000" w:themeColor="text1"/>
                <w:szCs w:val="18"/>
              </w:rPr>
            </w:pPr>
            <w:r w:rsidRPr="007B044D">
              <w:rPr>
                <w:b/>
                <w:color w:val="000000" w:themeColor="text1"/>
                <w:szCs w:val="18"/>
              </w:rPr>
              <w:t>AND</w:t>
            </w:r>
          </w:p>
          <w:p w14:paraId="415812AB" w14:textId="72E5D47E" w:rsidR="00842E48" w:rsidRPr="007B044D" w:rsidRDefault="00AA6043" w:rsidP="00626534">
            <w:pPr>
              <w:pStyle w:val="Tabletext"/>
              <w:keepNext/>
              <w:jc w:val="center"/>
              <w:rPr>
                <w:color w:val="000000" w:themeColor="text1"/>
                <w:szCs w:val="18"/>
                <w:vertAlign w:val="superscript"/>
              </w:rPr>
            </w:pPr>
            <w:r w:rsidRPr="007B044D">
              <w:rPr>
                <w:bCs/>
                <w:color w:val="000000" w:themeColor="text1"/>
                <w:szCs w:val="18"/>
              </w:rPr>
              <w:t>T</w:t>
            </w:r>
            <w:r w:rsidR="00842E48" w:rsidRPr="007B044D">
              <w:rPr>
                <w:bCs/>
                <w:color w:val="000000" w:themeColor="text1"/>
                <w:szCs w:val="18"/>
              </w:rPr>
              <w:t xml:space="preserve">otal </w:t>
            </w:r>
            <w:proofErr w:type="gramStart"/>
            <w:r w:rsidR="00842E48" w:rsidRPr="007B044D">
              <w:rPr>
                <w:bCs/>
                <w:color w:val="000000" w:themeColor="text1"/>
                <w:szCs w:val="18"/>
              </w:rPr>
              <w:t>of  ≥</w:t>
            </w:r>
            <w:proofErr w:type="gramEnd"/>
            <w:r w:rsidRPr="007B044D">
              <w:rPr>
                <w:bCs/>
                <w:color w:val="000000" w:themeColor="text1"/>
                <w:szCs w:val="18"/>
              </w:rPr>
              <w:t xml:space="preserve"> </w:t>
            </w:r>
            <w:r w:rsidR="00842E48" w:rsidRPr="007B044D">
              <w:rPr>
                <w:bCs/>
                <w:color w:val="000000" w:themeColor="text1"/>
                <w:szCs w:val="18"/>
              </w:rPr>
              <w:t>80% understorey</w:t>
            </w:r>
            <w:r w:rsidRPr="007B044D">
              <w:rPr>
                <w:bCs/>
                <w:color w:val="000000" w:themeColor="text1"/>
                <w:szCs w:val="18"/>
              </w:rPr>
              <w:t>/</w:t>
            </w:r>
            <w:r w:rsidR="00842E48" w:rsidRPr="007B044D">
              <w:rPr>
                <w:bCs/>
                <w:color w:val="000000" w:themeColor="text1"/>
                <w:szCs w:val="18"/>
              </w:rPr>
              <w:t>ground layer</w:t>
            </w:r>
            <w:r w:rsidR="00626534" w:rsidRPr="007B044D">
              <w:rPr>
                <w:bCs/>
                <w:color w:val="000000" w:themeColor="text1"/>
                <w:szCs w:val="18"/>
                <w:vertAlign w:val="superscript"/>
              </w:rPr>
              <w:t>1</w:t>
            </w:r>
            <w:r w:rsidR="00842E48" w:rsidRPr="007B044D">
              <w:rPr>
                <w:bCs/>
                <w:color w:val="000000" w:themeColor="text1"/>
                <w:szCs w:val="18"/>
              </w:rPr>
              <w:t xml:space="preserve"> plant cover per plot</w:t>
            </w:r>
            <w:r w:rsidR="00626534" w:rsidRPr="007B044D">
              <w:rPr>
                <w:bCs/>
                <w:color w:val="000000" w:themeColor="text1"/>
                <w:szCs w:val="18"/>
                <w:vertAlign w:val="superscript"/>
              </w:rPr>
              <w:t>2</w:t>
            </w:r>
            <w:r w:rsidR="00842E48" w:rsidRPr="007B044D">
              <w:rPr>
                <w:bCs/>
                <w:color w:val="000000" w:themeColor="text1"/>
                <w:szCs w:val="18"/>
              </w:rPr>
              <w:t xml:space="preserve"> is native species </w:t>
            </w:r>
          </w:p>
        </w:tc>
        <w:tc>
          <w:tcPr>
            <w:tcW w:w="2835" w:type="dxa"/>
            <w:gridSpan w:val="2"/>
            <w:shd w:val="clear" w:color="auto" w:fill="E2EFD9" w:themeFill="accent6" w:themeFillTint="33"/>
            <w:vAlign w:val="center"/>
          </w:tcPr>
          <w:p w14:paraId="0D4CEC97" w14:textId="153357A5" w:rsidR="00842E48" w:rsidRPr="007B044D" w:rsidRDefault="00842E48" w:rsidP="00181BA2">
            <w:pPr>
              <w:pStyle w:val="Tabletext"/>
              <w:keepNext/>
              <w:spacing w:line="240" w:lineRule="auto"/>
              <w:jc w:val="center"/>
              <w:rPr>
                <w:b/>
                <w:color w:val="000000" w:themeColor="text1"/>
                <w:szCs w:val="18"/>
              </w:rPr>
            </w:pPr>
            <w:r w:rsidRPr="007B044D">
              <w:rPr>
                <w:b/>
                <w:color w:val="000000" w:themeColor="text1"/>
                <w:szCs w:val="18"/>
              </w:rPr>
              <w:t>CLASS A</w:t>
            </w:r>
            <w:r w:rsidR="00EB6871" w:rsidRPr="007B044D">
              <w:rPr>
                <w:b/>
                <w:color w:val="000000" w:themeColor="text1"/>
                <w:szCs w:val="18"/>
              </w:rPr>
              <w:t>1</w:t>
            </w:r>
          </w:p>
          <w:p w14:paraId="5B1D2456" w14:textId="3B6228B0" w:rsidR="00842E48" w:rsidRPr="007B044D" w:rsidRDefault="00842E48" w:rsidP="00181BA2">
            <w:pPr>
              <w:pStyle w:val="Tabletext"/>
              <w:keepNext/>
              <w:jc w:val="center"/>
              <w:rPr>
                <w:b/>
                <w:bCs/>
                <w:color w:val="000000" w:themeColor="text1"/>
                <w:szCs w:val="18"/>
              </w:rPr>
            </w:pPr>
            <w:r w:rsidRPr="007B044D">
              <w:rPr>
                <w:bCs/>
                <w:color w:val="000000" w:themeColor="text1"/>
                <w:szCs w:val="18"/>
              </w:rPr>
              <w:t>Large or contiguous patch in high condition</w:t>
            </w:r>
          </w:p>
          <w:p w14:paraId="6E4A14C8" w14:textId="77777777" w:rsidR="00842E48" w:rsidRPr="007B044D" w:rsidRDefault="00842E48" w:rsidP="00181BA2">
            <w:pPr>
              <w:pStyle w:val="Tabletext"/>
              <w:keepNext/>
              <w:jc w:val="center"/>
              <w:rPr>
                <w:color w:val="000000" w:themeColor="text1"/>
                <w:szCs w:val="18"/>
              </w:rPr>
            </w:pPr>
          </w:p>
        </w:tc>
        <w:tc>
          <w:tcPr>
            <w:tcW w:w="1410" w:type="dxa"/>
            <w:shd w:val="clear" w:color="auto" w:fill="DEEAF6" w:themeFill="accent1" w:themeFillTint="33"/>
            <w:vAlign w:val="center"/>
          </w:tcPr>
          <w:p w14:paraId="13CC3987" w14:textId="07F75867" w:rsidR="00842E48" w:rsidRPr="007B044D" w:rsidRDefault="00842E48" w:rsidP="00181BA2">
            <w:pPr>
              <w:pStyle w:val="Tabletext"/>
              <w:keepNext/>
              <w:jc w:val="center"/>
              <w:rPr>
                <w:b/>
                <w:color w:val="000000" w:themeColor="text1"/>
                <w:szCs w:val="18"/>
              </w:rPr>
            </w:pPr>
            <w:r w:rsidRPr="007B044D">
              <w:rPr>
                <w:b/>
                <w:color w:val="000000" w:themeColor="text1"/>
                <w:szCs w:val="18"/>
              </w:rPr>
              <w:t>CLASS B</w:t>
            </w:r>
            <w:r w:rsidR="00EB6871" w:rsidRPr="007B044D">
              <w:rPr>
                <w:b/>
                <w:color w:val="000000" w:themeColor="text1"/>
                <w:szCs w:val="18"/>
              </w:rPr>
              <w:t>1</w:t>
            </w:r>
          </w:p>
          <w:p w14:paraId="2B0C1F7D" w14:textId="6C42C5F4" w:rsidR="00842E48" w:rsidRPr="007B044D" w:rsidRDefault="00842E48" w:rsidP="00181BA2">
            <w:pPr>
              <w:pStyle w:val="Tabletext"/>
              <w:keepNext/>
              <w:jc w:val="center"/>
              <w:rPr>
                <w:color w:val="000000" w:themeColor="text1"/>
                <w:szCs w:val="18"/>
              </w:rPr>
            </w:pPr>
            <w:r w:rsidRPr="007B044D">
              <w:rPr>
                <w:bCs/>
                <w:color w:val="000000" w:themeColor="text1"/>
                <w:szCs w:val="18"/>
              </w:rPr>
              <w:t>Small patch in high condition</w:t>
            </w:r>
            <w:r w:rsidR="00D15CE6" w:rsidRPr="007B044D">
              <w:rPr>
                <w:bCs/>
                <w:color w:val="000000" w:themeColor="text1"/>
                <w:szCs w:val="18"/>
              </w:rPr>
              <w:t xml:space="preserve"> </w:t>
            </w:r>
          </w:p>
        </w:tc>
      </w:tr>
      <w:tr w:rsidR="00626534" w:rsidRPr="00F249F9" w14:paraId="254A2EA8" w14:textId="77777777" w:rsidTr="121C71B0">
        <w:trPr>
          <w:cantSplit/>
        </w:trPr>
        <w:tc>
          <w:tcPr>
            <w:tcW w:w="4815" w:type="dxa"/>
            <w:shd w:val="clear" w:color="auto" w:fill="auto"/>
          </w:tcPr>
          <w:p w14:paraId="580BD58A" w14:textId="3FDC2341" w:rsidR="00842E48" w:rsidRPr="007B044D" w:rsidRDefault="001B0D54" w:rsidP="00181BA2">
            <w:pPr>
              <w:pStyle w:val="Tabletext"/>
              <w:keepNext/>
              <w:spacing w:line="240" w:lineRule="auto"/>
              <w:jc w:val="center"/>
              <w:rPr>
                <w:b/>
                <w:color w:val="000000" w:themeColor="text1"/>
                <w:szCs w:val="18"/>
              </w:rPr>
            </w:pPr>
            <w:r w:rsidRPr="007B044D">
              <w:rPr>
                <w:b/>
                <w:color w:val="000000" w:themeColor="text1"/>
                <w:szCs w:val="18"/>
              </w:rPr>
              <w:t>Good</w:t>
            </w:r>
            <w:r w:rsidR="00842E48" w:rsidRPr="007B044D">
              <w:rPr>
                <w:b/>
                <w:color w:val="000000" w:themeColor="text1"/>
                <w:szCs w:val="18"/>
              </w:rPr>
              <w:t xml:space="preserve"> condition</w:t>
            </w:r>
          </w:p>
          <w:p w14:paraId="427E0B18" w14:textId="093BBB2B" w:rsidR="00D15CE6" w:rsidRPr="007B044D" w:rsidRDefault="00AA6043" w:rsidP="00181BA2">
            <w:pPr>
              <w:pStyle w:val="Tabletext"/>
              <w:keepNext/>
              <w:spacing w:line="240" w:lineRule="auto"/>
              <w:jc w:val="center"/>
              <w:rPr>
                <w:bCs/>
                <w:color w:val="000000" w:themeColor="text1"/>
                <w:szCs w:val="18"/>
              </w:rPr>
            </w:pPr>
            <w:r w:rsidRPr="007B044D">
              <w:rPr>
                <w:bCs/>
                <w:color w:val="000000" w:themeColor="text1"/>
                <w:szCs w:val="18"/>
              </w:rPr>
              <w:t>T</w:t>
            </w:r>
            <w:r w:rsidR="00D15CE6" w:rsidRPr="007B044D">
              <w:rPr>
                <w:bCs/>
                <w:color w:val="000000" w:themeColor="text1"/>
                <w:szCs w:val="18"/>
              </w:rPr>
              <w:t xml:space="preserve">otal </w:t>
            </w:r>
            <w:proofErr w:type="gramStart"/>
            <w:r w:rsidR="00D15CE6" w:rsidRPr="007B044D">
              <w:rPr>
                <w:bCs/>
                <w:color w:val="000000" w:themeColor="text1"/>
                <w:szCs w:val="18"/>
              </w:rPr>
              <w:t>of  ≥</w:t>
            </w:r>
            <w:proofErr w:type="gramEnd"/>
            <w:r w:rsidR="00D15CE6" w:rsidRPr="007B044D">
              <w:rPr>
                <w:bCs/>
                <w:color w:val="000000" w:themeColor="text1"/>
                <w:szCs w:val="18"/>
              </w:rPr>
              <w:t xml:space="preserve"> 8 native understorey</w:t>
            </w:r>
            <w:r w:rsidRPr="007B044D">
              <w:rPr>
                <w:bCs/>
                <w:color w:val="000000" w:themeColor="text1"/>
                <w:szCs w:val="18"/>
              </w:rPr>
              <w:t>/</w:t>
            </w:r>
            <w:r w:rsidR="00D15CE6" w:rsidRPr="007B044D">
              <w:rPr>
                <w:bCs/>
                <w:color w:val="000000" w:themeColor="text1"/>
                <w:szCs w:val="18"/>
              </w:rPr>
              <w:t>ground layer</w:t>
            </w:r>
            <w:r w:rsidR="00626534" w:rsidRPr="007B044D">
              <w:rPr>
                <w:bCs/>
                <w:color w:val="000000" w:themeColor="text1"/>
                <w:szCs w:val="18"/>
                <w:vertAlign w:val="superscript"/>
              </w:rPr>
              <w:t>1</w:t>
            </w:r>
            <w:r w:rsidR="00D15CE6" w:rsidRPr="007B044D">
              <w:rPr>
                <w:bCs/>
                <w:color w:val="000000" w:themeColor="text1"/>
                <w:szCs w:val="18"/>
              </w:rPr>
              <w:t xml:space="preserve"> species per plot</w:t>
            </w:r>
            <w:r w:rsidR="00626534" w:rsidRPr="007B044D">
              <w:rPr>
                <w:bCs/>
                <w:color w:val="000000" w:themeColor="text1"/>
                <w:szCs w:val="18"/>
                <w:vertAlign w:val="superscript"/>
              </w:rPr>
              <w:t>2</w:t>
            </w:r>
          </w:p>
          <w:p w14:paraId="787C80C4" w14:textId="3DFE43BB" w:rsidR="00D15CE6" w:rsidRPr="007B044D" w:rsidRDefault="00D15CE6" w:rsidP="00181BA2">
            <w:pPr>
              <w:pStyle w:val="Tabletext"/>
              <w:keepNext/>
              <w:spacing w:line="240" w:lineRule="auto"/>
              <w:jc w:val="center"/>
              <w:rPr>
                <w:bCs/>
                <w:color w:val="000000" w:themeColor="text1"/>
                <w:szCs w:val="18"/>
              </w:rPr>
            </w:pPr>
            <w:r w:rsidRPr="007B044D">
              <w:rPr>
                <w:b/>
                <w:color w:val="000000" w:themeColor="text1"/>
                <w:szCs w:val="18"/>
              </w:rPr>
              <w:t>AND</w:t>
            </w:r>
          </w:p>
          <w:p w14:paraId="03B37C58" w14:textId="7615E825" w:rsidR="00842E48" w:rsidRPr="007B044D" w:rsidRDefault="00AA6043" w:rsidP="00626534">
            <w:pPr>
              <w:pStyle w:val="Tabletext"/>
              <w:keepNext/>
              <w:jc w:val="center"/>
              <w:rPr>
                <w:bCs/>
                <w:color w:val="000000" w:themeColor="text1"/>
                <w:szCs w:val="18"/>
                <w:vertAlign w:val="superscript"/>
              </w:rPr>
            </w:pPr>
            <w:r w:rsidRPr="007B044D">
              <w:rPr>
                <w:bCs/>
                <w:color w:val="000000" w:themeColor="text1"/>
                <w:szCs w:val="18"/>
              </w:rPr>
              <w:t>T</w:t>
            </w:r>
            <w:r w:rsidR="00D15CE6" w:rsidRPr="007B044D">
              <w:rPr>
                <w:bCs/>
                <w:color w:val="000000" w:themeColor="text1"/>
                <w:szCs w:val="18"/>
              </w:rPr>
              <w:t xml:space="preserve">otal </w:t>
            </w:r>
            <w:proofErr w:type="gramStart"/>
            <w:r w:rsidR="00D15CE6" w:rsidRPr="007B044D">
              <w:rPr>
                <w:bCs/>
                <w:color w:val="000000" w:themeColor="text1"/>
                <w:szCs w:val="18"/>
              </w:rPr>
              <w:t>of  ≥</w:t>
            </w:r>
            <w:proofErr w:type="gramEnd"/>
            <w:r w:rsidR="00D15CE6" w:rsidRPr="007B044D">
              <w:rPr>
                <w:bCs/>
                <w:color w:val="000000" w:themeColor="text1"/>
                <w:szCs w:val="18"/>
              </w:rPr>
              <w:t xml:space="preserve"> </w:t>
            </w:r>
            <w:r w:rsidR="00987FDE" w:rsidRPr="007B044D">
              <w:rPr>
                <w:bCs/>
                <w:color w:val="000000" w:themeColor="text1"/>
                <w:szCs w:val="18"/>
              </w:rPr>
              <w:t>50</w:t>
            </w:r>
            <w:r w:rsidR="00D15CE6" w:rsidRPr="007B044D">
              <w:rPr>
                <w:bCs/>
                <w:color w:val="000000" w:themeColor="text1"/>
                <w:szCs w:val="18"/>
              </w:rPr>
              <w:t>% understorey</w:t>
            </w:r>
            <w:r w:rsidRPr="007B044D">
              <w:rPr>
                <w:bCs/>
                <w:color w:val="000000" w:themeColor="text1"/>
                <w:szCs w:val="18"/>
              </w:rPr>
              <w:t>/</w:t>
            </w:r>
            <w:r w:rsidR="00D15CE6" w:rsidRPr="007B044D">
              <w:rPr>
                <w:bCs/>
                <w:color w:val="000000" w:themeColor="text1"/>
                <w:szCs w:val="18"/>
              </w:rPr>
              <w:t>ground layer</w:t>
            </w:r>
            <w:r w:rsidR="00626534" w:rsidRPr="007B044D">
              <w:rPr>
                <w:bCs/>
                <w:color w:val="000000" w:themeColor="text1"/>
                <w:szCs w:val="18"/>
                <w:vertAlign w:val="superscript"/>
              </w:rPr>
              <w:t>1</w:t>
            </w:r>
            <w:r w:rsidR="00D15CE6" w:rsidRPr="007B044D">
              <w:rPr>
                <w:bCs/>
                <w:color w:val="000000" w:themeColor="text1"/>
                <w:szCs w:val="18"/>
              </w:rPr>
              <w:t xml:space="preserve"> plant cover per plot</w:t>
            </w:r>
            <w:r w:rsidR="00626534" w:rsidRPr="007B044D">
              <w:rPr>
                <w:bCs/>
                <w:color w:val="000000" w:themeColor="text1"/>
                <w:szCs w:val="18"/>
                <w:vertAlign w:val="superscript"/>
              </w:rPr>
              <w:t>2</w:t>
            </w:r>
            <w:r w:rsidR="00D15CE6" w:rsidRPr="007B044D">
              <w:rPr>
                <w:bCs/>
                <w:color w:val="000000" w:themeColor="text1"/>
                <w:szCs w:val="18"/>
              </w:rPr>
              <w:t xml:space="preserve"> is native species</w:t>
            </w:r>
            <w:r w:rsidR="007B3C41" w:rsidRPr="007B044D">
              <w:rPr>
                <w:bCs/>
                <w:color w:val="000000" w:themeColor="text1"/>
                <w:szCs w:val="18"/>
              </w:rPr>
              <w:t xml:space="preserve"> </w:t>
            </w:r>
          </w:p>
        </w:tc>
        <w:tc>
          <w:tcPr>
            <w:tcW w:w="2835" w:type="dxa"/>
            <w:gridSpan w:val="2"/>
            <w:shd w:val="clear" w:color="auto" w:fill="DEEAF6" w:themeFill="accent1" w:themeFillTint="33"/>
            <w:vAlign w:val="center"/>
          </w:tcPr>
          <w:p w14:paraId="64EAFAF6" w14:textId="4DBC4DF8" w:rsidR="00842E48" w:rsidRPr="007B044D" w:rsidRDefault="00842E48" w:rsidP="00181BA2">
            <w:pPr>
              <w:pStyle w:val="Tabletext"/>
              <w:keepNext/>
              <w:spacing w:line="240" w:lineRule="auto"/>
              <w:jc w:val="center"/>
              <w:rPr>
                <w:b/>
                <w:color w:val="000000" w:themeColor="text1"/>
                <w:szCs w:val="18"/>
              </w:rPr>
            </w:pPr>
            <w:r w:rsidRPr="007B044D">
              <w:rPr>
                <w:b/>
                <w:color w:val="000000" w:themeColor="text1"/>
                <w:szCs w:val="18"/>
              </w:rPr>
              <w:t xml:space="preserve">CLASS </w:t>
            </w:r>
            <w:r w:rsidR="009B5021" w:rsidRPr="007B044D">
              <w:rPr>
                <w:b/>
                <w:color w:val="000000" w:themeColor="text1"/>
                <w:szCs w:val="18"/>
              </w:rPr>
              <w:t>B2</w:t>
            </w:r>
          </w:p>
          <w:p w14:paraId="385109DD" w14:textId="57BE5EFB" w:rsidR="00842E48" w:rsidRPr="007B044D" w:rsidRDefault="17F9CD2C" w:rsidP="00181BA2">
            <w:pPr>
              <w:pStyle w:val="Tabletext"/>
              <w:keepNext/>
              <w:jc w:val="center"/>
              <w:rPr>
                <w:color w:val="000000" w:themeColor="text1"/>
                <w:szCs w:val="18"/>
              </w:rPr>
            </w:pPr>
            <w:r w:rsidRPr="007B044D">
              <w:rPr>
                <w:color w:val="000000" w:themeColor="text1"/>
                <w:szCs w:val="18"/>
              </w:rPr>
              <w:t>Large o</w:t>
            </w:r>
            <w:r w:rsidR="4204A117" w:rsidRPr="007B044D">
              <w:rPr>
                <w:color w:val="000000" w:themeColor="text1"/>
                <w:szCs w:val="18"/>
              </w:rPr>
              <w:t>r</w:t>
            </w:r>
            <w:r w:rsidRPr="007B044D">
              <w:rPr>
                <w:color w:val="000000" w:themeColor="text1"/>
                <w:szCs w:val="18"/>
              </w:rPr>
              <w:t xml:space="preserve"> contiguous patch in </w:t>
            </w:r>
            <w:r w:rsidR="0FAEC26E" w:rsidRPr="007B044D">
              <w:rPr>
                <w:color w:val="000000" w:themeColor="text1"/>
                <w:szCs w:val="18"/>
              </w:rPr>
              <w:t>good</w:t>
            </w:r>
            <w:r w:rsidRPr="007B044D">
              <w:rPr>
                <w:color w:val="000000" w:themeColor="text1"/>
                <w:szCs w:val="18"/>
              </w:rPr>
              <w:t xml:space="preserve"> condition</w:t>
            </w:r>
            <w:r w:rsidR="5A11DBA9" w:rsidRPr="007B044D">
              <w:rPr>
                <w:color w:val="000000" w:themeColor="text1"/>
                <w:szCs w:val="18"/>
              </w:rPr>
              <w:t xml:space="preserve"> </w:t>
            </w:r>
          </w:p>
        </w:tc>
        <w:tc>
          <w:tcPr>
            <w:tcW w:w="1410" w:type="dxa"/>
            <w:shd w:val="clear" w:color="auto" w:fill="FFF2CC" w:themeFill="accent4" w:themeFillTint="33"/>
            <w:vAlign w:val="center"/>
          </w:tcPr>
          <w:p w14:paraId="7BD2592E" w14:textId="375CB98E" w:rsidR="00842E48" w:rsidRPr="007B044D" w:rsidRDefault="00842E48" w:rsidP="00181BA2">
            <w:pPr>
              <w:pStyle w:val="Tabletext"/>
              <w:keepNext/>
              <w:jc w:val="center"/>
              <w:rPr>
                <w:b/>
                <w:bCs/>
                <w:color w:val="000000" w:themeColor="text1"/>
                <w:szCs w:val="18"/>
              </w:rPr>
            </w:pPr>
            <w:r w:rsidRPr="007B044D">
              <w:rPr>
                <w:b/>
                <w:bCs/>
                <w:color w:val="000000" w:themeColor="text1"/>
                <w:szCs w:val="18"/>
              </w:rPr>
              <w:t xml:space="preserve">CLASS </w:t>
            </w:r>
            <w:r w:rsidR="009B5021" w:rsidRPr="007B044D">
              <w:rPr>
                <w:b/>
                <w:bCs/>
                <w:color w:val="000000" w:themeColor="text1"/>
                <w:szCs w:val="18"/>
              </w:rPr>
              <w:t>C1</w:t>
            </w:r>
          </w:p>
          <w:p w14:paraId="17F440B9" w14:textId="3B49D738" w:rsidR="00842E48" w:rsidRPr="007B044D" w:rsidRDefault="00842E48" w:rsidP="00181BA2">
            <w:pPr>
              <w:pStyle w:val="Tabletext"/>
              <w:keepNext/>
              <w:jc w:val="center"/>
              <w:rPr>
                <w:color w:val="000000" w:themeColor="text1"/>
                <w:szCs w:val="18"/>
              </w:rPr>
            </w:pPr>
            <w:r w:rsidRPr="007B044D">
              <w:rPr>
                <w:color w:val="000000" w:themeColor="text1"/>
                <w:szCs w:val="18"/>
              </w:rPr>
              <w:t xml:space="preserve">Small patch in </w:t>
            </w:r>
            <w:r w:rsidR="001B0D54" w:rsidRPr="007B044D">
              <w:rPr>
                <w:color w:val="000000" w:themeColor="text1"/>
                <w:szCs w:val="18"/>
              </w:rPr>
              <w:t>good</w:t>
            </w:r>
            <w:r w:rsidRPr="007B044D">
              <w:rPr>
                <w:color w:val="000000" w:themeColor="text1"/>
                <w:szCs w:val="18"/>
              </w:rPr>
              <w:t xml:space="preserve"> condition </w:t>
            </w:r>
          </w:p>
        </w:tc>
      </w:tr>
      <w:tr w:rsidR="00626534" w:rsidRPr="00F249F9" w14:paraId="34508A81" w14:textId="77777777" w:rsidTr="00987FDE">
        <w:trPr>
          <w:cantSplit/>
        </w:trPr>
        <w:tc>
          <w:tcPr>
            <w:tcW w:w="4815" w:type="dxa"/>
            <w:shd w:val="clear" w:color="auto" w:fill="auto"/>
          </w:tcPr>
          <w:p w14:paraId="5D67BA5E" w14:textId="7FDC1718" w:rsidR="00842E48" w:rsidRPr="007B044D" w:rsidRDefault="001B0D54" w:rsidP="009F3587">
            <w:pPr>
              <w:pStyle w:val="Tabletext"/>
              <w:spacing w:line="240" w:lineRule="auto"/>
              <w:jc w:val="center"/>
              <w:rPr>
                <w:b/>
                <w:color w:val="000000" w:themeColor="text1"/>
                <w:szCs w:val="18"/>
              </w:rPr>
            </w:pPr>
            <w:r w:rsidRPr="007B044D">
              <w:rPr>
                <w:b/>
                <w:color w:val="000000" w:themeColor="text1"/>
                <w:szCs w:val="18"/>
              </w:rPr>
              <w:t>Moderate</w:t>
            </w:r>
            <w:r w:rsidR="00842E48" w:rsidRPr="007B044D">
              <w:rPr>
                <w:b/>
                <w:color w:val="000000" w:themeColor="text1"/>
                <w:szCs w:val="18"/>
              </w:rPr>
              <w:t xml:space="preserve"> condition</w:t>
            </w:r>
          </w:p>
          <w:p w14:paraId="42714C35" w14:textId="345759A0" w:rsidR="00626534" w:rsidRPr="007B044D" w:rsidRDefault="00626534" w:rsidP="00626534">
            <w:pPr>
              <w:pStyle w:val="Tabletext"/>
              <w:keepNext/>
              <w:spacing w:line="240" w:lineRule="auto"/>
              <w:jc w:val="center"/>
              <w:rPr>
                <w:bCs/>
                <w:color w:val="000000" w:themeColor="text1"/>
                <w:szCs w:val="18"/>
              </w:rPr>
            </w:pPr>
            <w:r w:rsidRPr="007B044D">
              <w:rPr>
                <w:bCs/>
                <w:color w:val="000000" w:themeColor="text1"/>
                <w:szCs w:val="18"/>
              </w:rPr>
              <w:t xml:space="preserve">Total </w:t>
            </w:r>
            <w:proofErr w:type="gramStart"/>
            <w:r w:rsidRPr="007B044D">
              <w:rPr>
                <w:bCs/>
                <w:color w:val="000000" w:themeColor="text1"/>
                <w:szCs w:val="18"/>
              </w:rPr>
              <w:t>of  ≥</w:t>
            </w:r>
            <w:proofErr w:type="gramEnd"/>
            <w:r w:rsidRPr="007B044D">
              <w:rPr>
                <w:bCs/>
                <w:color w:val="000000" w:themeColor="text1"/>
                <w:szCs w:val="18"/>
              </w:rPr>
              <w:t xml:space="preserve"> 5 native understorey/ground layer</w:t>
            </w:r>
            <w:r w:rsidRPr="007B044D">
              <w:rPr>
                <w:bCs/>
                <w:color w:val="000000" w:themeColor="text1"/>
                <w:szCs w:val="18"/>
                <w:vertAlign w:val="superscript"/>
              </w:rPr>
              <w:t>1</w:t>
            </w:r>
            <w:r w:rsidRPr="007B044D">
              <w:rPr>
                <w:bCs/>
                <w:color w:val="000000" w:themeColor="text1"/>
                <w:szCs w:val="18"/>
              </w:rPr>
              <w:t xml:space="preserve"> species per plot</w:t>
            </w:r>
            <w:r w:rsidRPr="007B044D">
              <w:rPr>
                <w:bCs/>
                <w:color w:val="000000" w:themeColor="text1"/>
                <w:szCs w:val="18"/>
                <w:vertAlign w:val="superscript"/>
              </w:rPr>
              <w:t>2</w:t>
            </w:r>
          </w:p>
          <w:p w14:paraId="0F8567D8" w14:textId="77777777" w:rsidR="00626534" w:rsidRPr="007B044D" w:rsidRDefault="00626534" w:rsidP="00626534">
            <w:pPr>
              <w:pStyle w:val="Tabletext"/>
              <w:keepNext/>
              <w:spacing w:line="240" w:lineRule="auto"/>
              <w:jc w:val="center"/>
              <w:rPr>
                <w:bCs/>
                <w:color w:val="000000" w:themeColor="text1"/>
                <w:szCs w:val="18"/>
              </w:rPr>
            </w:pPr>
            <w:r w:rsidRPr="007B044D">
              <w:rPr>
                <w:b/>
                <w:color w:val="000000" w:themeColor="text1"/>
                <w:szCs w:val="18"/>
              </w:rPr>
              <w:t>AND</w:t>
            </w:r>
          </w:p>
          <w:p w14:paraId="5DCD05C0" w14:textId="16162119" w:rsidR="00842E48" w:rsidRPr="007B044D" w:rsidRDefault="00D15CE6" w:rsidP="00626534">
            <w:pPr>
              <w:pStyle w:val="Tabletext"/>
              <w:jc w:val="center"/>
              <w:rPr>
                <w:bCs/>
                <w:color w:val="000000" w:themeColor="text1"/>
                <w:szCs w:val="18"/>
                <w:vertAlign w:val="superscript"/>
              </w:rPr>
            </w:pPr>
            <w:r w:rsidRPr="007B044D">
              <w:rPr>
                <w:bCs/>
                <w:color w:val="000000" w:themeColor="text1"/>
                <w:szCs w:val="18"/>
              </w:rPr>
              <w:t xml:space="preserve">&gt; </w:t>
            </w:r>
            <w:r w:rsidR="00626534" w:rsidRPr="007B044D">
              <w:rPr>
                <w:bCs/>
                <w:color w:val="000000" w:themeColor="text1"/>
                <w:szCs w:val="18"/>
              </w:rPr>
              <w:t>3</w:t>
            </w:r>
            <w:r w:rsidR="00987FDE" w:rsidRPr="007B044D">
              <w:rPr>
                <w:bCs/>
                <w:color w:val="000000" w:themeColor="text1"/>
                <w:szCs w:val="18"/>
              </w:rPr>
              <w:t>0</w:t>
            </w:r>
            <w:r w:rsidRPr="007B044D">
              <w:rPr>
                <w:bCs/>
                <w:color w:val="000000" w:themeColor="text1"/>
                <w:szCs w:val="18"/>
              </w:rPr>
              <w:t xml:space="preserve">% </w:t>
            </w:r>
            <w:r w:rsidR="00AA6043" w:rsidRPr="007B044D">
              <w:rPr>
                <w:bCs/>
                <w:color w:val="000000" w:themeColor="text1"/>
                <w:szCs w:val="18"/>
              </w:rPr>
              <w:t>total</w:t>
            </w:r>
            <w:r w:rsidRPr="007B044D">
              <w:rPr>
                <w:bCs/>
                <w:color w:val="000000" w:themeColor="text1"/>
                <w:szCs w:val="18"/>
              </w:rPr>
              <w:t xml:space="preserve"> understorey</w:t>
            </w:r>
            <w:r w:rsidR="00AA6043" w:rsidRPr="007B044D">
              <w:rPr>
                <w:bCs/>
                <w:color w:val="000000" w:themeColor="text1"/>
                <w:szCs w:val="18"/>
              </w:rPr>
              <w:t>/</w:t>
            </w:r>
            <w:r w:rsidRPr="007B044D">
              <w:rPr>
                <w:bCs/>
                <w:color w:val="000000" w:themeColor="text1"/>
                <w:szCs w:val="18"/>
              </w:rPr>
              <w:t>ground layer</w:t>
            </w:r>
            <w:r w:rsidR="00626534" w:rsidRPr="007B044D">
              <w:rPr>
                <w:bCs/>
                <w:color w:val="000000" w:themeColor="text1"/>
                <w:szCs w:val="18"/>
                <w:vertAlign w:val="superscript"/>
              </w:rPr>
              <w:t>1</w:t>
            </w:r>
            <w:r w:rsidRPr="007B044D">
              <w:rPr>
                <w:bCs/>
                <w:color w:val="000000" w:themeColor="text1"/>
                <w:szCs w:val="18"/>
              </w:rPr>
              <w:t xml:space="preserve"> plant cover per plot</w:t>
            </w:r>
            <w:r w:rsidR="00626534" w:rsidRPr="007B044D">
              <w:rPr>
                <w:bCs/>
                <w:color w:val="000000" w:themeColor="text1"/>
                <w:szCs w:val="18"/>
                <w:vertAlign w:val="superscript"/>
              </w:rPr>
              <w:t>2</w:t>
            </w:r>
            <w:r w:rsidRPr="007B044D">
              <w:rPr>
                <w:bCs/>
                <w:color w:val="000000" w:themeColor="text1"/>
                <w:szCs w:val="18"/>
              </w:rPr>
              <w:t xml:space="preserve"> is </w:t>
            </w:r>
            <w:r w:rsidR="00626534" w:rsidRPr="007B044D">
              <w:rPr>
                <w:bCs/>
                <w:color w:val="000000" w:themeColor="text1"/>
                <w:szCs w:val="18"/>
              </w:rPr>
              <w:t>native</w:t>
            </w:r>
            <w:r w:rsidRPr="007B044D">
              <w:rPr>
                <w:bCs/>
                <w:color w:val="000000" w:themeColor="text1"/>
                <w:szCs w:val="18"/>
              </w:rPr>
              <w:t xml:space="preserve"> species</w:t>
            </w:r>
          </w:p>
        </w:tc>
        <w:tc>
          <w:tcPr>
            <w:tcW w:w="2835" w:type="dxa"/>
            <w:gridSpan w:val="2"/>
            <w:shd w:val="clear" w:color="auto" w:fill="FFF2CC" w:themeFill="accent4" w:themeFillTint="33"/>
            <w:vAlign w:val="center"/>
          </w:tcPr>
          <w:p w14:paraId="6641FB65" w14:textId="6BEF290B" w:rsidR="00842E48" w:rsidRPr="007B044D" w:rsidRDefault="00D15CE6" w:rsidP="009F3587">
            <w:pPr>
              <w:pStyle w:val="Tabletext"/>
              <w:jc w:val="center"/>
              <w:rPr>
                <w:b/>
                <w:bCs/>
                <w:color w:val="000000" w:themeColor="text1"/>
                <w:szCs w:val="18"/>
              </w:rPr>
            </w:pPr>
            <w:r w:rsidRPr="007B044D">
              <w:rPr>
                <w:b/>
                <w:bCs/>
                <w:color w:val="000000" w:themeColor="text1"/>
                <w:szCs w:val="18"/>
              </w:rPr>
              <w:t xml:space="preserve">CLASS </w:t>
            </w:r>
            <w:r w:rsidR="00987FDE" w:rsidRPr="007B044D">
              <w:rPr>
                <w:b/>
                <w:bCs/>
                <w:color w:val="000000" w:themeColor="text1"/>
                <w:szCs w:val="18"/>
              </w:rPr>
              <w:t>C</w:t>
            </w:r>
            <w:r w:rsidR="00EB6871" w:rsidRPr="007B044D">
              <w:rPr>
                <w:b/>
                <w:bCs/>
                <w:color w:val="000000" w:themeColor="text1"/>
                <w:szCs w:val="18"/>
              </w:rPr>
              <w:t>2</w:t>
            </w:r>
          </w:p>
          <w:p w14:paraId="657A7788" w14:textId="55354C98" w:rsidR="00D15CE6" w:rsidRPr="007B044D" w:rsidRDefault="00D15CE6" w:rsidP="009F3587">
            <w:pPr>
              <w:pStyle w:val="Tabletext"/>
              <w:jc w:val="center"/>
              <w:rPr>
                <w:color w:val="000000" w:themeColor="text1"/>
                <w:szCs w:val="18"/>
              </w:rPr>
            </w:pPr>
            <w:r w:rsidRPr="007B044D">
              <w:rPr>
                <w:color w:val="000000" w:themeColor="text1"/>
                <w:szCs w:val="18"/>
              </w:rPr>
              <w:t xml:space="preserve">Large of contiguous patch in </w:t>
            </w:r>
            <w:r w:rsidR="001B0D54" w:rsidRPr="007B044D">
              <w:rPr>
                <w:color w:val="000000" w:themeColor="text1"/>
                <w:szCs w:val="18"/>
              </w:rPr>
              <w:t>moderate</w:t>
            </w:r>
            <w:r w:rsidRPr="007B044D">
              <w:rPr>
                <w:color w:val="000000" w:themeColor="text1"/>
                <w:szCs w:val="18"/>
              </w:rPr>
              <w:t xml:space="preserve"> condition</w:t>
            </w:r>
          </w:p>
        </w:tc>
        <w:tc>
          <w:tcPr>
            <w:tcW w:w="1410" w:type="dxa"/>
            <w:shd w:val="clear" w:color="auto" w:fill="auto"/>
            <w:vAlign w:val="center"/>
          </w:tcPr>
          <w:p w14:paraId="26489724" w14:textId="56638CD7" w:rsidR="00842E48" w:rsidRPr="007B044D" w:rsidRDefault="00365E62" w:rsidP="009F3587">
            <w:pPr>
              <w:pStyle w:val="Tabletext"/>
              <w:jc w:val="center"/>
              <w:rPr>
                <w:b/>
                <w:bCs/>
                <w:color w:val="000000" w:themeColor="text1"/>
                <w:szCs w:val="18"/>
              </w:rPr>
            </w:pPr>
            <w:r w:rsidRPr="007B044D">
              <w:rPr>
                <w:b/>
                <w:bCs/>
                <w:color w:val="000000" w:themeColor="text1"/>
                <w:szCs w:val="18"/>
              </w:rPr>
              <w:t>Not protected</w:t>
            </w:r>
          </w:p>
        </w:tc>
      </w:tr>
      <w:tr w:rsidR="00626534" w:rsidRPr="00F249F9" w14:paraId="7721F178" w14:textId="77777777" w:rsidTr="00626534">
        <w:trPr>
          <w:cantSplit/>
        </w:trPr>
        <w:tc>
          <w:tcPr>
            <w:tcW w:w="9060" w:type="dxa"/>
            <w:gridSpan w:val="4"/>
            <w:shd w:val="clear" w:color="auto" w:fill="auto"/>
          </w:tcPr>
          <w:p w14:paraId="26A4D67C" w14:textId="3BDE7B32" w:rsidR="00AA6043" w:rsidRPr="007B044D" w:rsidRDefault="00626534" w:rsidP="00AA6043">
            <w:pPr>
              <w:pStyle w:val="Tabletext"/>
              <w:spacing w:line="240" w:lineRule="auto"/>
              <w:rPr>
                <w:bCs/>
                <w:color w:val="000000" w:themeColor="text1"/>
                <w:szCs w:val="18"/>
              </w:rPr>
            </w:pPr>
            <w:r w:rsidRPr="007B044D">
              <w:rPr>
                <w:bCs/>
                <w:color w:val="000000" w:themeColor="text1"/>
                <w:szCs w:val="18"/>
                <w:vertAlign w:val="superscript"/>
              </w:rPr>
              <w:t>1</w:t>
            </w:r>
            <w:r w:rsidR="00AA6043" w:rsidRPr="007B044D">
              <w:rPr>
                <w:bCs/>
                <w:color w:val="000000" w:themeColor="text1"/>
                <w:szCs w:val="18"/>
              </w:rPr>
              <w:t xml:space="preserve">Understorey/ground layer is inclusive of all </w:t>
            </w:r>
            <w:proofErr w:type="gramStart"/>
            <w:r w:rsidR="003725AC" w:rsidRPr="007B044D">
              <w:rPr>
                <w:bCs/>
                <w:color w:val="000000" w:themeColor="text1"/>
                <w:szCs w:val="18"/>
              </w:rPr>
              <w:t>flora</w:t>
            </w:r>
            <w:proofErr w:type="gramEnd"/>
            <w:r w:rsidR="003725AC" w:rsidRPr="007B044D">
              <w:rPr>
                <w:bCs/>
                <w:color w:val="000000" w:themeColor="text1"/>
                <w:szCs w:val="18"/>
              </w:rPr>
              <w:t xml:space="preserve"> below canopy layer, including both the juvenile forms of canopy species and fire/drought-affected canopy trees that are resprouting.</w:t>
            </w:r>
          </w:p>
          <w:p w14:paraId="32B649FF" w14:textId="7A91CA7A" w:rsidR="003725AC" w:rsidRPr="007B044D" w:rsidRDefault="00626534" w:rsidP="00AA6043">
            <w:pPr>
              <w:pStyle w:val="Tabletext"/>
              <w:spacing w:line="240" w:lineRule="auto"/>
              <w:rPr>
                <w:bCs/>
                <w:color w:val="000000" w:themeColor="text1"/>
                <w:szCs w:val="18"/>
              </w:rPr>
            </w:pPr>
            <w:r w:rsidRPr="007B044D">
              <w:rPr>
                <w:bCs/>
                <w:color w:val="000000" w:themeColor="text1"/>
                <w:szCs w:val="18"/>
                <w:vertAlign w:val="superscript"/>
              </w:rPr>
              <w:t>2</w:t>
            </w:r>
            <w:r w:rsidR="003725AC" w:rsidRPr="007B044D">
              <w:rPr>
                <w:bCs/>
                <w:color w:val="000000" w:themeColor="text1"/>
                <w:szCs w:val="18"/>
              </w:rPr>
              <w:t>The minimum acceptable plot size is 0.04 ha</w:t>
            </w:r>
          </w:p>
          <w:p w14:paraId="62DDEEE0" w14:textId="1D4ECB9C" w:rsidR="003725AC" w:rsidRPr="007B044D" w:rsidRDefault="00626534" w:rsidP="00AA6043">
            <w:pPr>
              <w:pStyle w:val="Tabletext"/>
              <w:spacing w:line="240" w:lineRule="auto"/>
              <w:rPr>
                <w:bCs/>
                <w:color w:val="000000" w:themeColor="text1"/>
                <w:szCs w:val="18"/>
              </w:rPr>
            </w:pPr>
            <w:r w:rsidRPr="007B044D">
              <w:rPr>
                <w:bCs/>
                <w:color w:val="000000" w:themeColor="text1"/>
                <w:szCs w:val="18"/>
                <w:vertAlign w:val="superscript"/>
              </w:rPr>
              <w:t>3</w:t>
            </w:r>
            <w:r w:rsidR="0049790F" w:rsidRPr="007B044D">
              <w:rPr>
                <w:bCs/>
                <w:color w:val="000000" w:themeColor="text1"/>
                <w:szCs w:val="18"/>
              </w:rPr>
              <w:t>Contiguous p</w:t>
            </w:r>
            <w:r w:rsidR="00EB6871" w:rsidRPr="007B044D">
              <w:rPr>
                <w:bCs/>
                <w:color w:val="000000" w:themeColor="text1"/>
                <w:szCs w:val="18"/>
              </w:rPr>
              <w:t xml:space="preserve">atches are connected to other patches of native vegetation, or are within 30 m of other native vegetation </w:t>
            </w:r>
          </w:p>
        </w:tc>
      </w:tr>
    </w:tbl>
    <w:p w14:paraId="0B8963A1" w14:textId="77777777" w:rsidR="00E47145" w:rsidRDefault="00E47145" w:rsidP="009F3587"/>
    <w:p w14:paraId="2131F025" w14:textId="77777777" w:rsidR="007B3C41" w:rsidRPr="00DF09D1" w:rsidRDefault="007B3C41" w:rsidP="007B3C41">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condition classes, </w:t>
      </w:r>
      <w:proofErr w:type="gramStart"/>
      <w:r>
        <w:t>categories</w:t>
      </w:r>
      <w:proofErr w:type="gramEnd"/>
      <w:r>
        <w:t xml:space="preserve"> and thresholds</w:t>
      </w:r>
    </w:p>
    <w:p w14:paraId="13D673B7" w14:textId="77777777" w:rsidR="007B3C41" w:rsidRDefault="007B3C41" w:rsidP="007B3C41">
      <w:pPr>
        <w:pStyle w:val="Consultationquestions"/>
        <w:numPr>
          <w:ilvl w:val="0"/>
          <w:numId w:val="29"/>
        </w:numPr>
        <w:shd w:val="clear" w:color="auto" w:fill="FFF2CC" w:themeFill="accent4" w:themeFillTint="33"/>
        <w:ind w:left="426" w:hanging="426"/>
        <w:rPr>
          <w:color w:val="auto"/>
        </w:rPr>
      </w:pPr>
      <w:r w:rsidRPr="00DE5D37">
        <w:rPr>
          <w:color w:val="auto"/>
        </w:rPr>
        <w:t>How can we improve on the proposed condition information?</w:t>
      </w:r>
    </w:p>
    <w:p w14:paraId="2521F6C5" w14:textId="30976924" w:rsidR="007B3C41" w:rsidRDefault="007B3C41" w:rsidP="007B3C41">
      <w:pPr>
        <w:pStyle w:val="Consultationquestions"/>
        <w:numPr>
          <w:ilvl w:val="0"/>
          <w:numId w:val="29"/>
        </w:numPr>
        <w:shd w:val="clear" w:color="auto" w:fill="FFF2CC" w:themeFill="accent4" w:themeFillTint="33"/>
        <w:ind w:left="426" w:hanging="426"/>
        <w:rPr>
          <w:color w:val="auto"/>
        </w:rPr>
      </w:pPr>
      <w:r>
        <w:rPr>
          <w:color w:val="auto"/>
        </w:rPr>
        <w:t xml:space="preserve">Are the proposed </w:t>
      </w:r>
      <w:r w:rsidRPr="00002A24">
        <w:rPr>
          <w:i/>
          <w:iCs/>
          <w:color w:val="auto"/>
        </w:rPr>
        <w:t>measures</w:t>
      </w:r>
      <w:r>
        <w:rPr>
          <w:color w:val="auto"/>
        </w:rPr>
        <w:t xml:space="preserve"> (understorey species richness, weediness) appropriate to distinguish between patches of different condition?</w:t>
      </w:r>
    </w:p>
    <w:p w14:paraId="23049B64" w14:textId="77777777" w:rsidR="007B3C41" w:rsidRPr="00DE5D37" w:rsidRDefault="007B3C41" w:rsidP="007B3C41">
      <w:pPr>
        <w:pStyle w:val="Consultationquestions"/>
        <w:numPr>
          <w:ilvl w:val="0"/>
          <w:numId w:val="29"/>
        </w:numPr>
        <w:shd w:val="clear" w:color="auto" w:fill="FFF2CC" w:themeFill="accent4" w:themeFillTint="33"/>
        <w:ind w:left="426" w:hanging="426"/>
        <w:rPr>
          <w:color w:val="auto"/>
        </w:rPr>
      </w:pPr>
      <w:r>
        <w:rPr>
          <w:color w:val="auto"/>
        </w:rPr>
        <w:t xml:space="preserve">Are the proposed </w:t>
      </w:r>
      <w:r w:rsidRPr="00002A24">
        <w:rPr>
          <w:i/>
          <w:iCs/>
          <w:color w:val="auto"/>
        </w:rPr>
        <w:t>thresholds</w:t>
      </w:r>
      <w:r>
        <w:rPr>
          <w:color w:val="auto"/>
        </w:rPr>
        <w:t xml:space="preserve"> for these measures appropriate to distinguish the different condition classes?</w:t>
      </w:r>
    </w:p>
    <w:p w14:paraId="7EB5EBA4" w14:textId="6F6F1600" w:rsidR="00636B31" w:rsidRDefault="00636B31" w:rsidP="00AC1C30">
      <w:pPr>
        <w:pStyle w:val="Heading2"/>
      </w:pPr>
      <w:bookmarkStart w:id="52" w:name="_Toc90293671"/>
      <w:r>
        <w:t>Habitat critical to the survival of the ecological community</w:t>
      </w:r>
      <w:bookmarkEnd w:id="52"/>
    </w:p>
    <w:p w14:paraId="4CEAE6F7" w14:textId="605D0341" w:rsidR="00636B31" w:rsidRPr="00EE2A79" w:rsidRDefault="37A84C5A" w:rsidP="00181BA2">
      <w:pPr>
        <w:spacing w:after="160" w:line="259" w:lineRule="auto"/>
        <w:rPr>
          <w:color w:val="000000" w:themeColor="text1"/>
        </w:rPr>
      </w:pPr>
      <w:r w:rsidRPr="007B044D">
        <w:rPr>
          <w:color w:val="000000" w:themeColor="text1"/>
        </w:rPr>
        <w:t>The habitat or areas most critical to the survival of the ecological community are those patches that are in the best condition (</w:t>
      </w:r>
      <w:proofErr w:type="gramStart"/>
      <w:r w:rsidRPr="007B044D">
        <w:rPr>
          <w:color w:val="000000" w:themeColor="text1"/>
        </w:rPr>
        <w:t>i.e.</w:t>
      </w:r>
      <w:proofErr w:type="gramEnd"/>
      <w:r w:rsidRPr="007B044D">
        <w:rPr>
          <w:color w:val="000000" w:themeColor="text1"/>
        </w:rPr>
        <w:t xml:space="preserve"> Class</w:t>
      </w:r>
      <w:r w:rsidR="2ADCE182" w:rsidRPr="007B044D">
        <w:rPr>
          <w:color w:val="000000" w:themeColor="text1"/>
        </w:rPr>
        <w:t>es</w:t>
      </w:r>
      <w:r w:rsidRPr="007B044D">
        <w:rPr>
          <w:color w:val="000000" w:themeColor="text1"/>
        </w:rPr>
        <w:t xml:space="preserve"> A</w:t>
      </w:r>
      <w:r w:rsidR="2ADCE182" w:rsidRPr="007B044D">
        <w:rPr>
          <w:color w:val="000000" w:themeColor="text1"/>
        </w:rPr>
        <w:t xml:space="preserve"> and B</w:t>
      </w:r>
      <w:r w:rsidRPr="007B044D">
        <w:rPr>
          <w:color w:val="000000" w:themeColor="text1"/>
        </w:rPr>
        <w:t xml:space="preserve"> </w:t>
      </w:r>
      <w:r w:rsidR="6729A2DB" w:rsidRPr="007B044D">
        <w:rPr>
          <w:color w:val="000000" w:themeColor="text1"/>
        </w:rPr>
        <w:t>i</w:t>
      </w:r>
      <w:r w:rsidRPr="007B044D">
        <w:rPr>
          <w:color w:val="000000" w:themeColor="text1"/>
        </w:rPr>
        <w:t>n</w:t>
      </w:r>
      <w:r w:rsidR="6729A2DB" w:rsidRPr="007B044D">
        <w:rPr>
          <w:color w:val="000000" w:themeColor="text1"/>
        </w:rPr>
        <w:t xml:space="preserve"> </w:t>
      </w:r>
      <w:r w:rsidR="00181BA2" w:rsidRPr="007B044D">
        <w:rPr>
          <w:color w:val="000000" w:themeColor="text1"/>
        </w:rPr>
        <w:fldChar w:fldCharType="begin"/>
      </w:r>
      <w:r w:rsidR="00181BA2" w:rsidRPr="007B044D">
        <w:rPr>
          <w:color w:val="000000" w:themeColor="text1"/>
        </w:rPr>
        <w:instrText xml:space="preserve"> REF _Ref84850422 \h </w:instrText>
      </w:r>
      <w:r w:rsidR="00181BA2" w:rsidRPr="007B044D">
        <w:rPr>
          <w:color w:val="000000" w:themeColor="text1"/>
        </w:rPr>
      </w:r>
      <w:r w:rsidR="00181BA2" w:rsidRPr="007B044D">
        <w:rPr>
          <w:color w:val="000000" w:themeColor="text1"/>
        </w:rPr>
        <w:fldChar w:fldCharType="separate"/>
      </w:r>
      <w:r w:rsidR="00016C4F">
        <w:t xml:space="preserve">Table </w:t>
      </w:r>
      <w:r w:rsidR="00016C4F">
        <w:rPr>
          <w:noProof/>
        </w:rPr>
        <w:t>1</w:t>
      </w:r>
      <w:r w:rsidR="00181BA2" w:rsidRPr="007B044D">
        <w:rPr>
          <w:color w:val="000000" w:themeColor="text1"/>
        </w:rPr>
        <w:fldChar w:fldCharType="end"/>
      </w:r>
      <w:r w:rsidRPr="007B044D">
        <w:rPr>
          <w:color w:val="000000" w:themeColor="text1"/>
        </w:rPr>
        <w:t xml:space="preserve">). </w:t>
      </w:r>
      <w:r w:rsidRPr="00EE2A79">
        <w:rPr>
          <w:color w:val="000000" w:themeColor="text1"/>
        </w:rPr>
        <w:t>These represent those parts of the ecological community closest to the benchmark state of the ecological community; they are the patches that retain the highest diversity and most intact structure and ecological function</w:t>
      </w:r>
      <w:r w:rsidR="00626534" w:rsidRPr="00EE2A79">
        <w:rPr>
          <w:color w:val="000000" w:themeColor="text1"/>
        </w:rPr>
        <w:t xml:space="preserve"> </w:t>
      </w:r>
      <w:r w:rsidRPr="00EE2A79">
        <w:rPr>
          <w:color w:val="000000" w:themeColor="text1"/>
        </w:rPr>
        <w:t>and have the highest chance of persisting in the long-term.</w:t>
      </w:r>
    </w:p>
    <w:p w14:paraId="6AAB6C51" w14:textId="457F2656" w:rsidR="00636B31" w:rsidRPr="007B044D" w:rsidRDefault="00636B31" w:rsidP="00181BA2">
      <w:pPr>
        <w:spacing w:after="160" w:line="259" w:lineRule="auto"/>
        <w:rPr>
          <w:color w:val="000000" w:themeColor="text1"/>
        </w:rPr>
      </w:pPr>
      <w:r w:rsidRPr="007B044D">
        <w:rPr>
          <w:color w:val="000000" w:themeColor="text1"/>
        </w:rPr>
        <w:t xml:space="preserve">However, </w:t>
      </w:r>
      <w:r w:rsidR="00626534" w:rsidRPr="007B044D">
        <w:rPr>
          <w:color w:val="000000" w:themeColor="text1"/>
        </w:rPr>
        <w:t>other patches</w:t>
      </w:r>
      <w:r w:rsidRPr="007B044D">
        <w:rPr>
          <w:color w:val="000000" w:themeColor="text1"/>
        </w:rPr>
        <w:t xml:space="preserve"> (i.e. Class</w:t>
      </w:r>
      <w:r w:rsidR="009B5021" w:rsidRPr="007B044D">
        <w:rPr>
          <w:color w:val="000000" w:themeColor="text1"/>
        </w:rPr>
        <w:t xml:space="preserve"> C</w:t>
      </w:r>
      <w:r w:rsidR="00B97D10" w:rsidRPr="00AB633F">
        <w:rPr>
          <w:color w:val="000000" w:themeColor="text1"/>
        </w:rPr>
        <w:t xml:space="preserve"> or lower</w:t>
      </w:r>
      <w:r w:rsidRPr="007B044D">
        <w:rPr>
          <w:color w:val="000000" w:themeColor="text1"/>
        </w:rPr>
        <w:t xml:space="preserve"> in</w:t>
      </w:r>
      <w:r w:rsidR="00181BA2" w:rsidRPr="007B044D">
        <w:rPr>
          <w:color w:val="000000" w:themeColor="text1"/>
        </w:rPr>
        <w:t xml:space="preserve"> </w:t>
      </w:r>
      <w:r w:rsidR="00181BA2" w:rsidRPr="007B044D">
        <w:rPr>
          <w:color w:val="000000" w:themeColor="text1"/>
        </w:rPr>
        <w:fldChar w:fldCharType="begin"/>
      </w:r>
      <w:r w:rsidR="00181BA2" w:rsidRPr="007B044D">
        <w:rPr>
          <w:color w:val="000000" w:themeColor="text1"/>
        </w:rPr>
        <w:instrText xml:space="preserve"> REF _Ref84850422 \h </w:instrText>
      </w:r>
      <w:r w:rsidR="00181BA2" w:rsidRPr="007B044D">
        <w:rPr>
          <w:color w:val="000000" w:themeColor="text1"/>
        </w:rPr>
      </w:r>
      <w:r w:rsidR="00181BA2" w:rsidRPr="007B044D">
        <w:rPr>
          <w:color w:val="000000" w:themeColor="text1"/>
        </w:rPr>
        <w:fldChar w:fldCharType="separate"/>
      </w:r>
      <w:r w:rsidR="00016C4F">
        <w:t xml:space="preserve">Table </w:t>
      </w:r>
      <w:r w:rsidR="00016C4F">
        <w:rPr>
          <w:noProof/>
        </w:rPr>
        <w:t>1</w:t>
      </w:r>
      <w:r w:rsidR="00181BA2" w:rsidRPr="007B044D">
        <w:rPr>
          <w:color w:val="000000" w:themeColor="text1"/>
        </w:rPr>
        <w:fldChar w:fldCharType="end"/>
      </w:r>
      <w:r w:rsidRPr="007B044D">
        <w:rPr>
          <w:color w:val="000000" w:themeColor="text1"/>
        </w:rPr>
        <w:t xml:space="preserve">) </w:t>
      </w:r>
      <w:r w:rsidR="00626534" w:rsidRPr="007B044D">
        <w:rPr>
          <w:color w:val="000000" w:themeColor="text1"/>
        </w:rPr>
        <w:t>may</w:t>
      </w:r>
      <w:r w:rsidRPr="007B044D">
        <w:rPr>
          <w:color w:val="000000" w:themeColor="text1"/>
        </w:rPr>
        <w:t xml:space="preserve"> occur in locations or landscape positions that are particularly important for biodiversity or function and/or may contain suites of species or habitat features that are important in a regional or local context</w:t>
      </w:r>
      <w:r w:rsidR="00626534" w:rsidRPr="007B044D">
        <w:rPr>
          <w:color w:val="000000" w:themeColor="text1"/>
        </w:rPr>
        <w:t xml:space="preserve"> (see Section </w:t>
      </w:r>
      <w:r w:rsidR="00626534" w:rsidRPr="007B044D">
        <w:rPr>
          <w:color w:val="000000" w:themeColor="text1"/>
        </w:rPr>
        <w:fldChar w:fldCharType="begin"/>
      </w:r>
      <w:r w:rsidR="00626534" w:rsidRPr="007B044D">
        <w:rPr>
          <w:color w:val="000000" w:themeColor="text1"/>
        </w:rPr>
        <w:instrText xml:space="preserve"> REF _Ref89024261 \r \h </w:instrText>
      </w:r>
      <w:r w:rsidR="00626534" w:rsidRPr="007B044D">
        <w:rPr>
          <w:color w:val="000000" w:themeColor="text1"/>
        </w:rPr>
      </w:r>
      <w:r w:rsidR="00626534" w:rsidRPr="007B044D">
        <w:rPr>
          <w:color w:val="000000" w:themeColor="text1"/>
        </w:rPr>
        <w:fldChar w:fldCharType="separate"/>
      </w:r>
      <w:r w:rsidR="00016C4F">
        <w:rPr>
          <w:color w:val="000000" w:themeColor="text1"/>
        </w:rPr>
        <w:t>2.5</w:t>
      </w:r>
      <w:r w:rsidR="00626534" w:rsidRPr="007B044D">
        <w:rPr>
          <w:color w:val="000000" w:themeColor="text1"/>
        </w:rPr>
        <w:fldChar w:fldCharType="end"/>
      </w:r>
      <w:r w:rsidR="00626534" w:rsidRPr="007B044D">
        <w:rPr>
          <w:color w:val="000000" w:themeColor="text1"/>
        </w:rPr>
        <w:t>)</w:t>
      </w:r>
      <w:r w:rsidRPr="007B044D">
        <w:rPr>
          <w:color w:val="000000" w:themeColor="text1"/>
        </w:rPr>
        <w:t>.</w:t>
      </w:r>
      <w:r w:rsidR="00D155BD" w:rsidRPr="00AB633F">
        <w:rPr>
          <w:color w:val="000000" w:themeColor="text1"/>
        </w:rPr>
        <w:t xml:space="preserve"> </w:t>
      </w:r>
      <w:r w:rsidRPr="007B044D">
        <w:rPr>
          <w:color w:val="000000" w:themeColor="text1"/>
        </w:rPr>
        <w:t>Hence these areas can still be critical to the survival of the ecological community</w:t>
      </w:r>
      <w:r w:rsidR="00B97D10" w:rsidRPr="00AB633F">
        <w:rPr>
          <w:color w:val="000000" w:themeColor="text1"/>
        </w:rPr>
        <w:t xml:space="preserve"> </w:t>
      </w:r>
      <w:r w:rsidR="003458BF" w:rsidRPr="00AB633F">
        <w:rPr>
          <w:color w:val="000000" w:themeColor="text1"/>
        </w:rPr>
        <w:t xml:space="preserve">may be ideal </w:t>
      </w:r>
      <w:r w:rsidR="00C45FFE" w:rsidRPr="00AB633F">
        <w:rPr>
          <w:color w:val="000000" w:themeColor="text1"/>
        </w:rPr>
        <w:t>targets for ecological restoration programs.</w:t>
      </w:r>
    </w:p>
    <w:p w14:paraId="574D7AF8" w14:textId="77777777" w:rsidR="009F2FD9" w:rsidRPr="005258A9" w:rsidRDefault="009F2FD9" w:rsidP="009F2FD9">
      <w:pPr>
        <w:keepNext/>
        <w:pBdr>
          <w:top w:val="single" w:sz="4" w:space="1" w:color="auto"/>
          <w:left w:val="single" w:sz="4" w:space="4" w:color="auto"/>
          <w:bottom w:val="single" w:sz="4" w:space="1" w:color="auto"/>
          <w:right w:val="single" w:sz="4" w:space="4" w:color="auto"/>
        </w:pBdr>
        <w:shd w:val="clear" w:color="auto" w:fill="FFF2CC" w:themeFill="accent4" w:themeFillTint="33"/>
        <w:rPr>
          <w:rFonts w:eastAsiaTheme="minorHAnsi" w:cstheme="minorBidi"/>
          <w:szCs w:val="22"/>
          <w:lang w:eastAsia="en-US"/>
        </w:rPr>
      </w:pPr>
      <w:r w:rsidRPr="005258A9">
        <w:rPr>
          <w:rFonts w:eastAsiaTheme="minorHAnsi" w:cstheme="minorBidi"/>
          <w:szCs w:val="22"/>
          <w:lang w:eastAsia="en-US"/>
        </w:rPr>
        <w:lastRenderedPageBreak/>
        <w:t>Consultation Questions on the habitat critical to the survival</w:t>
      </w:r>
    </w:p>
    <w:p w14:paraId="5273564E" w14:textId="77777777" w:rsidR="009F2FD9" w:rsidRPr="00002A24" w:rsidRDefault="009F2FD9" w:rsidP="009F2FD9">
      <w:pPr>
        <w:pStyle w:val="Consultationquestions"/>
        <w:numPr>
          <w:ilvl w:val="0"/>
          <w:numId w:val="29"/>
        </w:numPr>
        <w:shd w:val="clear" w:color="auto" w:fill="FFF2CC" w:themeFill="accent4" w:themeFillTint="33"/>
        <w:ind w:left="426" w:hanging="426"/>
        <w:rPr>
          <w:color w:val="auto"/>
        </w:rPr>
      </w:pPr>
      <w:bookmarkStart w:id="53" w:name="_Hlk86622818"/>
      <w:r>
        <w:rPr>
          <w:color w:val="auto"/>
        </w:rPr>
        <w:t xml:space="preserve">Can you provide any information on </w:t>
      </w:r>
      <w:proofErr w:type="gramStart"/>
      <w:r>
        <w:rPr>
          <w:color w:val="auto"/>
        </w:rPr>
        <w:t>particular locations</w:t>
      </w:r>
      <w:proofErr w:type="gramEnd"/>
      <w:r>
        <w:rPr>
          <w:color w:val="auto"/>
        </w:rPr>
        <w:t xml:space="preserve"> or habitat that would be </w:t>
      </w:r>
      <w:r w:rsidRPr="00002A24">
        <w:rPr>
          <w:i/>
          <w:iCs/>
          <w:color w:val="auto"/>
        </w:rPr>
        <w:t>critical</w:t>
      </w:r>
      <w:r>
        <w:rPr>
          <w:color w:val="auto"/>
        </w:rPr>
        <w:t xml:space="preserve"> to the survival of this ecological community?</w:t>
      </w:r>
    </w:p>
    <w:p w14:paraId="4D67506B" w14:textId="4C8C4C51" w:rsidR="00636B31" w:rsidRPr="00CA0677" w:rsidRDefault="00177260" w:rsidP="00CA0677">
      <w:pPr>
        <w:pStyle w:val="Heading2"/>
      </w:pPr>
      <w:bookmarkStart w:id="54" w:name="_Ref89024261"/>
      <w:bookmarkStart w:id="55" w:name="_Toc90293672"/>
      <w:bookmarkEnd w:id="53"/>
      <w:r>
        <w:t>Areas of h</w:t>
      </w:r>
      <w:r w:rsidR="37A84C5A">
        <w:t>igh value</w:t>
      </w:r>
      <w:r>
        <w:t xml:space="preserve"> - </w:t>
      </w:r>
      <w:r w:rsidR="37A84C5A">
        <w:t>surrounding environment and landscape context</w:t>
      </w:r>
      <w:bookmarkEnd w:id="54"/>
      <w:bookmarkEnd w:id="55"/>
    </w:p>
    <w:p w14:paraId="64990205" w14:textId="77777777" w:rsidR="00177260" w:rsidRDefault="00177260" w:rsidP="00177260">
      <w:pPr>
        <w:rPr>
          <w:color w:val="000000" w:themeColor="text1"/>
        </w:rPr>
      </w:pPr>
      <w:r w:rsidRPr="7FBC7687">
        <w:rPr>
          <w:color w:val="000000" w:themeColor="text1"/>
        </w:rPr>
        <w:t xml:space="preserve">For natural resource management activities or actions that may have ‘significant impacts’ and require approval under the EPBC Act, it is important to consider the whole environment surrounding patches of the ecological community. Patches of the ecological community do not occur in isolation. The surrounding vegetation and other landscape considerations will also influence how important a patch is to the ecological </w:t>
      </w:r>
      <w:proofErr w:type="gramStart"/>
      <w:r w:rsidRPr="7FBC7687">
        <w:rPr>
          <w:color w:val="000000" w:themeColor="text1"/>
        </w:rPr>
        <w:t>community as a whole</w:t>
      </w:r>
      <w:proofErr w:type="gramEnd"/>
      <w:r w:rsidRPr="7FBC7687">
        <w:rPr>
          <w:color w:val="000000" w:themeColor="text1"/>
        </w:rPr>
        <w:t xml:space="preserve">. </w:t>
      </w:r>
    </w:p>
    <w:p w14:paraId="79E1877A" w14:textId="0138FBBE" w:rsidR="00636B31" w:rsidRPr="00320CD3" w:rsidRDefault="37A84C5A" w:rsidP="004B3FB7">
      <w:pPr>
        <w:rPr>
          <w:color w:val="000000" w:themeColor="text1"/>
        </w:rPr>
      </w:pPr>
      <w:r w:rsidRPr="121C71B0">
        <w:rPr>
          <w:color w:val="000000" w:themeColor="text1"/>
        </w:rPr>
        <w:t xml:space="preserve">Patches that are larger and less disturbed are likely to provide greater biodiversity value. Patches that are spatially linked, whether ecologically or by proximity, are particularly important as wildlife habitat and to the viability of those patches of the ecological community into the future. However, this still does not necessarily consider the full landscape context. </w:t>
      </w:r>
      <w:r w:rsidR="00177260">
        <w:rPr>
          <w:color w:val="000000" w:themeColor="text1"/>
        </w:rPr>
        <w:t>F</w:t>
      </w:r>
      <w:r w:rsidR="00636B31" w:rsidRPr="00320CD3">
        <w:rPr>
          <w:color w:val="000000" w:themeColor="text1"/>
        </w:rPr>
        <w:t>or example, in heavily cleared areas, some patches that meet the minimum condition thresholds occur in isolation. Such patches require protection and could benefit from revegetation activities to link them with other patches. In other areas, patches that are interconnected to other native vegetation may not, in their current state, meet the minimum condition thresholds, but have high conservation value. Such patches could benefit from restoration works to improve their condition so that they do meet the minimum condition thresholds.</w:t>
      </w:r>
    </w:p>
    <w:p w14:paraId="5C174895" w14:textId="77777777" w:rsidR="00636B31" w:rsidRPr="00320CD3" w:rsidRDefault="00636B31" w:rsidP="004B3FB7">
      <w:pPr>
        <w:rPr>
          <w:color w:val="000000" w:themeColor="text1"/>
          <w:lang w:eastAsia="en-AU"/>
        </w:rPr>
      </w:pPr>
      <w:r w:rsidRPr="00320CD3">
        <w:rPr>
          <w:color w:val="000000" w:themeColor="text1"/>
          <w:lang w:eastAsia="en-AU"/>
        </w:rPr>
        <w:t xml:space="preserve">The ecological community often occurs in association with other native vegetation types. Patches </w:t>
      </w:r>
      <w:r w:rsidRPr="00320CD3">
        <w:rPr>
          <w:color w:val="000000" w:themeColor="text1"/>
        </w:rPr>
        <w:t>of</w:t>
      </w:r>
      <w:r w:rsidRPr="00320CD3">
        <w:rPr>
          <w:color w:val="000000" w:themeColor="text1"/>
          <w:lang w:eastAsia="en-AU"/>
        </w:rPr>
        <w:t xml:space="preserve"> the ecological community that remain connected with other native vegetation have a better chance of future survival and restoration success, because connected patches are buffered from disturbance by the surrounding native vegetation</w:t>
      </w:r>
      <w:r w:rsidRPr="00320CD3">
        <w:rPr>
          <w:color w:val="000000" w:themeColor="text1"/>
        </w:rPr>
        <w:t>.</w:t>
      </w:r>
    </w:p>
    <w:p w14:paraId="04486050" w14:textId="77777777" w:rsidR="00636B31" w:rsidRPr="00320CD3" w:rsidRDefault="00636B31" w:rsidP="00636B31">
      <w:pPr>
        <w:rPr>
          <w:color w:val="000000" w:themeColor="text1"/>
        </w:rPr>
      </w:pPr>
      <w:r w:rsidRPr="00320CD3">
        <w:rPr>
          <w:color w:val="000000" w:themeColor="text1"/>
        </w:rPr>
        <w:t xml:space="preserve">The following indicators of </w:t>
      </w:r>
      <w:proofErr w:type="gramStart"/>
      <w:r w:rsidRPr="00320CD3">
        <w:rPr>
          <w:color w:val="000000" w:themeColor="text1"/>
        </w:rPr>
        <w:t>high-value</w:t>
      </w:r>
      <w:proofErr w:type="gramEnd"/>
      <w:r w:rsidRPr="00320CD3">
        <w:rPr>
          <w:color w:val="000000" w:themeColor="text1"/>
        </w:rPr>
        <w:t xml:space="preserve"> should be considered when assessing the impacts of proposed actions under the EPBC Act, or when determining priorities for protection, recovery, management and funding. </w:t>
      </w:r>
    </w:p>
    <w:p w14:paraId="67A38AEB" w14:textId="532B9595" w:rsidR="00636B31" w:rsidRPr="00320CD3" w:rsidRDefault="00636B31" w:rsidP="00E92278">
      <w:pPr>
        <w:pStyle w:val="ListParagraph"/>
        <w:numPr>
          <w:ilvl w:val="0"/>
          <w:numId w:val="15"/>
        </w:numPr>
        <w:rPr>
          <w:color w:val="000000" w:themeColor="text1"/>
        </w:rPr>
      </w:pPr>
      <w:r w:rsidRPr="00320CD3">
        <w:rPr>
          <w:color w:val="000000" w:themeColor="text1"/>
        </w:rPr>
        <w:t xml:space="preserve">Patches that </w:t>
      </w:r>
      <w:proofErr w:type="gramStart"/>
      <w:r w:rsidRPr="00320CD3">
        <w:rPr>
          <w:color w:val="000000" w:themeColor="text1"/>
        </w:rPr>
        <w:t>meet, or</w:t>
      </w:r>
      <w:proofErr w:type="gramEnd"/>
      <w:r w:rsidRPr="00320CD3">
        <w:rPr>
          <w:color w:val="000000" w:themeColor="text1"/>
        </w:rPr>
        <w:t xml:space="preserve"> are closest to the high quality (Class A) condition for this ecological community. These may be based on on-site observations or known past management history.</w:t>
      </w:r>
    </w:p>
    <w:p w14:paraId="314BE56D" w14:textId="77777777" w:rsidR="00636B31" w:rsidRPr="00320CD3" w:rsidRDefault="00636B31" w:rsidP="00E92278">
      <w:pPr>
        <w:pStyle w:val="ListParagraph"/>
        <w:numPr>
          <w:ilvl w:val="0"/>
          <w:numId w:val="15"/>
        </w:numPr>
        <w:rPr>
          <w:color w:val="000000" w:themeColor="text1"/>
        </w:rPr>
      </w:pPr>
      <w:r w:rsidRPr="00320CD3">
        <w:rPr>
          <w:color w:val="000000" w:themeColor="text1"/>
        </w:rPr>
        <w:t>Patches with a larger area to boundary ratio – such patches are more resilient to edge effect disturbances such as weed invasion and human impacts.</w:t>
      </w:r>
    </w:p>
    <w:p w14:paraId="47AD5F16" w14:textId="73967A45" w:rsidR="00636B31" w:rsidRPr="00320CD3" w:rsidRDefault="00636B31" w:rsidP="00E92278">
      <w:pPr>
        <w:pStyle w:val="ListParagraph"/>
        <w:numPr>
          <w:ilvl w:val="0"/>
          <w:numId w:val="15"/>
        </w:numPr>
        <w:rPr>
          <w:color w:val="000000" w:themeColor="text1"/>
        </w:rPr>
      </w:pPr>
      <w:r w:rsidRPr="00320CD3">
        <w:rPr>
          <w:color w:val="000000" w:themeColor="text1"/>
        </w:rPr>
        <w:t>Patches within or near to a larger native vegetation remnant and that contribute to a mosaic of vegetation types present at a site. Areas of mosaic native vegetation provide a wider range of habitats that benefit flora and fauna diversity. Other patches are important as linkages among remnants, acting as ‘</w:t>
      </w:r>
      <w:proofErr w:type="gramStart"/>
      <w:r w:rsidRPr="00320CD3">
        <w:rPr>
          <w:color w:val="000000" w:themeColor="text1"/>
        </w:rPr>
        <w:t>stepping stones’</w:t>
      </w:r>
      <w:proofErr w:type="gramEnd"/>
      <w:r w:rsidRPr="00320CD3">
        <w:rPr>
          <w:color w:val="000000" w:themeColor="text1"/>
        </w:rPr>
        <w:t xml:space="preserve"> of native remnants </w:t>
      </w:r>
      <w:r w:rsidRPr="00320CD3">
        <w:rPr>
          <w:color w:val="000000" w:themeColor="text1"/>
        </w:rPr>
        <w:lastRenderedPageBreak/>
        <w:t>in the landscape. Connectivity includes actual or potential connectivity to restoration works (</w:t>
      </w:r>
      <w:proofErr w:type="gramStart"/>
      <w:r w:rsidRPr="00320CD3">
        <w:rPr>
          <w:color w:val="000000" w:themeColor="text1"/>
        </w:rPr>
        <w:t>e.g.</w:t>
      </w:r>
      <w:proofErr w:type="gramEnd"/>
      <w:r w:rsidRPr="00320CD3">
        <w:rPr>
          <w:color w:val="000000" w:themeColor="text1"/>
        </w:rPr>
        <w:t xml:space="preserve"> native plantings).</w:t>
      </w:r>
    </w:p>
    <w:p w14:paraId="6EDD9BB4" w14:textId="17DA67B8" w:rsidR="00530C01" w:rsidRPr="00320CD3" w:rsidRDefault="00530C01" w:rsidP="00E92278">
      <w:pPr>
        <w:pStyle w:val="ListParagraph"/>
        <w:numPr>
          <w:ilvl w:val="0"/>
          <w:numId w:val="15"/>
        </w:numPr>
        <w:rPr>
          <w:color w:val="000000" w:themeColor="text1"/>
        </w:rPr>
      </w:pPr>
      <w:r w:rsidRPr="00320CD3">
        <w:rPr>
          <w:color w:val="000000" w:themeColor="text1"/>
        </w:rPr>
        <w:t>Patches that occur adjacent to other vegetation types that contain rainforest/mesic forest elements. Dispersal of rainforest/mesic species into Araluen Scarp Grassy Forest may be an important</w:t>
      </w:r>
      <w:r w:rsidR="005F7CDA" w:rsidRPr="00320CD3">
        <w:rPr>
          <w:color w:val="000000" w:themeColor="text1"/>
        </w:rPr>
        <w:t xml:space="preserve"> ecological</w:t>
      </w:r>
      <w:r w:rsidRPr="00320CD3">
        <w:rPr>
          <w:color w:val="000000" w:themeColor="text1"/>
        </w:rPr>
        <w:t xml:space="preserve"> process</w:t>
      </w:r>
      <w:r w:rsidR="005F7CDA" w:rsidRPr="00320CD3">
        <w:rPr>
          <w:color w:val="000000" w:themeColor="text1"/>
        </w:rPr>
        <w:t>, especially following major or short-interval disturbances where more sensitive species may have been depleted.</w:t>
      </w:r>
    </w:p>
    <w:p w14:paraId="0AD94DFA" w14:textId="4F31242A" w:rsidR="002101E5" w:rsidRPr="007B044D" w:rsidRDefault="00636B31" w:rsidP="00E92278">
      <w:pPr>
        <w:pStyle w:val="ListParagraph"/>
        <w:numPr>
          <w:ilvl w:val="0"/>
          <w:numId w:val="15"/>
        </w:numPr>
        <w:rPr>
          <w:color w:val="000000" w:themeColor="text1"/>
        </w:rPr>
      </w:pPr>
      <w:r w:rsidRPr="007B044D">
        <w:rPr>
          <w:color w:val="000000" w:themeColor="text1"/>
        </w:rPr>
        <w:t>Patches that occur in areas where the ecological community has been most heavily cleared and degraded</w:t>
      </w:r>
      <w:r w:rsidR="002101E5" w:rsidRPr="007B044D">
        <w:rPr>
          <w:color w:val="000000" w:themeColor="text1"/>
        </w:rPr>
        <w:t xml:space="preserve"> such as lower slopes or low-lying flatter areas, which may contain large, mature trees</w:t>
      </w:r>
      <w:r w:rsidR="008C02B4" w:rsidRPr="007B044D">
        <w:rPr>
          <w:color w:val="000000" w:themeColor="text1"/>
        </w:rPr>
        <w:t>.</w:t>
      </w:r>
      <w:r w:rsidR="002101E5" w:rsidRPr="007B044D">
        <w:rPr>
          <w:color w:val="000000" w:themeColor="text1"/>
        </w:rPr>
        <w:t xml:space="preserve"> </w:t>
      </w:r>
    </w:p>
    <w:p w14:paraId="46763D04" w14:textId="18144BC0" w:rsidR="002101E5" w:rsidRPr="008C02B4" w:rsidRDefault="008C02B4" w:rsidP="008C02B4">
      <w:pPr>
        <w:pStyle w:val="ListParagraph"/>
        <w:numPr>
          <w:ilvl w:val="0"/>
          <w:numId w:val="15"/>
        </w:numPr>
        <w:rPr>
          <w:color w:val="000000" w:themeColor="text1"/>
        </w:rPr>
      </w:pPr>
      <w:r>
        <w:rPr>
          <w:color w:val="000000" w:themeColor="text1"/>
        </w:rPr>
        <w:t>Patches</w:t>
      </w:r>
      <w:r w:rsidR="00636B31" w:rsidRPr="00320CD3">
        <w:rPr>
          <w:color w:val="000000" w:themeColor="text1"/>
        </w:rPr>
        <w:t xml:space="preserve"> that are at the natural edge of its range, particularly where there is genetic distinction, or absence of some threats. These may include unique variants of the ecological community, </w:t>
      </w:r>
      <w:proofErr w:type="gramStart"/>
      <w:r w:rsidR="00636B31" w:rsidRPr="00320CD3">
        <w:rPr>
          <w:color w:val="000000" w:themeColor="text1"/>
        </w:rPr>
        <w:t>e.g.</w:t>
      </w:r>
      <w:proofErr w:type="gramEnd"/>
      <w:r w:rsidR="00636B31" w:rsidRPr="00320CD3">
        <w:rPr>
          <w:color w:val="000000" w:themeColor="text1"/>
        </w:rPr>
        <w:t xml:space="preserve"> with a unique flora and/or fauna composition, or a patch that contains flora or fauna that have largely declined across the broader ecological community or region.</w:t>
      </w:r>
    </w:p>
    <w:p w14:paraId="7FC482C7" w14:textId="77777777" w:rsidR="00636B31" w:rsidRPr="00320CD3" w:rsidRDefault="00636B31" w:rsidP="00E92278">
      <w:pPr>
        <w:pStyle w:val="ListParagraph"/>
        <w:numPr>
          <w:ilvl w:val="0"/>
          <w:numId w:val="15"/>
        </w:numPr>
        <w:rPr>
          <w:color w:val="000000" w:themeColor="text1"/>
        </w:rPr>
      </w:pPr>
      <w:r w:rsidRPr="00320CD3">
        <w:rPr>
          <w:color w:val="000000" w:themeColor="text1"/>
        </w:rPr>
        <w:t>Patches that show evidence of recruitment of key native plant species or the presence of a range of age cohorts (including through successful assisted regeneration or management of sites).</w:t>
      </w:r>
    </w:p>
    <w:p w14:paraId="30D9FA24" w14:textId="77777777" w:rsidR="00636B31" w:rsidRPr="00320CD3" w:rsidRDefault="00636B31" w:rsidP="00E92278">
      <w:pPr>
        <w:pStyle w:val="ListParagraph"/>
        <w:numPr>
          <w:ilvl w:val="0"/>
          <w:numId w:val="15"/>
        </w:numPr>
        <w:rPr>
          <w:color w:val="000000" w:themeColor="text1"/>
        </w:rPr>
      </w:pPr>
      <w:r w:rsidRPr="00320CD3">
        <w:rPr>
          <w:color w:val="000000" w:themeColor="text1"/>
        </w:rPr>
        <w:t>Patches with good faunal habitat as indicated by diversity of landscape, diversity of plant species and vegetation structure, diversity of age class, presence of movement corridors, mature trees (particularly those with hollows), logs, watercourses, etc.</w:t>
      </w:r>
    </w:p>
    <w:p w14:paraId="355DF5A5" w14:textId="77777777" w:rsidR="00636B31" w:rsidRPr="00320CD3" w:rsidRDefault="00636B31" w:rsidP="00E92278">
      <w:pPr>
        <w:pStyle w:val="ListParagraph"/>
        <w:numPr>
          <w:ilvl w:val="0"/>
          <w:numId w:val="15"/>
        </w:numPr>
        <w:rPr>
          <w:color w:val="000000" w:themeColor="text1"/>
        </w:rPr>
      </w:pPr>
      <w:r w:rsidRPr="00320CD3">
        <w:rPr>
          <w:color w:val="000000" w:themeColor="text1"/>
        </w:rPr>
        <w:t>Patches containing nationally or state-listed threatened species.</w:t>
      </w:r>
    </w:p>
    <w:p w14:paraId="70A5881D" w14:textId="77777777" w:rsidR="00636B31" w:rsidRPr="00320CD3" w:rsidRDefault="00636B31" w:rsidP="00E92278">
      <w:pPr>
        <w:pStyle w:val="ListParagraph"/>
        <w:numPr>
          <w:ilvl w:val="0"/>
          <w:numId w:val="15"/>
        </w:numPr>
        <w:rPr>
          <w:color w:val="000000" w:themeColor="text1"/>
        </w:rPr>
      </w:pPr>
      <w:r w:rsidRPr="00320CD3">
        <w:rPr>
          <w:color w:val="000000" w:themeColor="text1"/>
        </w:rPr>
        <w:t>Patches with high species richness, as shown by the variety of native understorey plant species, or high number of native fauna species (vertebrates and/or invertebrates).</w:t>
      </w:r>
    </w:p>
    <w:p w14:paraId="1963C430" w14:textId="035509B3" w:rsidR="00636B31" w:rsidRDefault="00636B31" w:rsidP="00E92278">
      <w:pPr>
        <w:pStyle w:val="ListParagraph"/>
        <w:numPr>
          <w:ilvl w:val="0"/>
          <w:numId w:val="15"/>
        </w:numPr>
        <w:rPr>
          <w:color w:val="000000" w:themeColor="text1"/>
        </w:rPr>
      </w:pPr>
      <w:r w:rsidRPr="00320CD3">
        <w:rPr>
          <w:color w:val="000000" w:themeColor="text1"/>
        </w:rPr>
        <w:t>Patches with relatively low levels of weeds and feral animals or areas where these can be managed efficiently.</w:t>
      </w:r>
    </w:p>
    <w:p w14:paraId="145BD970" w14:textId="180FE732" w:rsidR="008C02B4" w:rsidRPr="007B044D" w:rsidRDefault="008C02B4" w:rsidP="00E92278">
      <w:pPr>
        <w:pStyle w:val="ListParagraph"/>
        <w:numPr>
          <w:ilvl w:val="0"/>
          <w:numId w:val="15"/>
        </w:numPr>
        <w:rPr>
          <w:color w:val="000000" w:themeColor="text1"/>
        </w:rPr>
      </w:pPr>
      <w:r w:rsidRPr="007B044D">
        <w:rPr>
          <w:color w:val="000000" w:themeColor="text1"/>
        </w:rPr>
        <w:t xml:space="preserve">Patches that do not experience grazing or </w:t>
      </w:r>
      <w:r w:rsidR="00177260" w:rsidRPr="007B044D">
        <w:rPr>
          <w:color w:val="000000" w:themeColor="text1"/>
        </w:rPr>
        <w:t>show</w:t>
      </w:r>
      <w:r w:rsidRPr="007B044D">
        <w:rPr>
          <w:color w:val="000000" w:themeColor="text1"/>
        </w:rPr>
        <w:t xml:space="preserve"> </w:t>
      </w:r>
      <w:proofErr w:type="gramStart"/>
      <w:r w:rsidRPr="007B044D">
        <w:rPr>
          <w:color w:val="000000" w:themeColor="text1"/>
        </w:rPr>
        <w:t>low-levels</w:t>
      </w:r>
      <w:proofErr w:type="gramEnd"/>
      <w:r w:rsidRPr="007B044D">
        <w:rPr>
          <w:color w:val="000000" w:themeColor="text1"/>
        </w:rPr>
        <w:t xml:space="preserve"> of </w:t>
      </w:r>
      <w:r w:rsidR="00177260" w:rsidRPr="007B044D">
        <w:rPr>
          <w:color w:val="000000" w:themeColor="text1"/>
        </w:rPr>
        <w:t xml:space="preserve">disturbance caused by </w:t>
      </w:r>
      <w:r w:rsidRPr="007B044D">
        <w:rPr>
          <w:color w:val="000000" w:themeColor="text1"/>
        </w:rPr>
        <w:t>grazing by domestic livestock or feral herbivores.</w:t>
      </w:r>
    </w:p>
    <w:p w14:paraId="7061BDB7" w14:textId="1C4D1DCC" w:rsidR="008C02B4" w:rsidRPr="007B044D" w:rsidRDefault="008C02B4" w:rsidP="00E92278">
      <w:pPr>
        <w:pStyle w:val="ListParagraph"/>
        <w:numPr>
          <w:ilvl w:val="0"/>
          <w:numId w:val="15"/>
        </w:numPr>
        <w:rPr>
          <w:color w:val="000000" w:themeColor="text1"/>
        </w:rPr>
      </w:pPr>
      <w:r w:rsidRPr="007B044D">
        <w:rPr>
          <w:color w:val="000000" w:themeColor="text1"/>
        </w:rPr>
        <w:t>Patches that do not contain mine diggings or mining-associated impacts such as vehicle tracks and water pollution.</w:t>
      </w:r>
    </w:p>
    <w:p w14:paraId="2D06150B" w14:textId="77777777" w:rsidR="009F2FD9" w:rsidRDefault="009F2FD9" w:rsidP="009F2FD9">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areas of high value</w:t>
      </w:r>
    </w:p>
    <w:p w14:paraId="5D62154B" w14:textId="2CC03BAE" w:rsidR="009F2FD9" w:rsidRPr="00002A24" w:rsidRDefault="009F2FD9" w:rsidP="009F2FD9">
      <w:pPr>
        <w:pStyle w:val="Consultationquestions"/>
        <w:numPr>
          <w:ilvl w:val="0"/>
          <w:numId w:val="29"/>
        </w:numPr>
        <w:shd w:val="clear" w:color="auto" w:fill="FFF2CC" w:themeFill="accent4" w:themeFillTint="33"/>
        <w:ind w:left="426" w:hanging="426"/>
        <w:rPr>
          <w:color w:val="auto"/>
        </w:rPr>
      </w:pPr>
      <w:bookmarkStart w:id="56" w:name="_Hlk86622911"/>
      <w:r>
        <w:rPr>
          <w:color w:val="auto"/>
        </w:rPr>
        <w:t xml:space="preserve">Can you provide any </w:t>
      </w:r>
      <w:r w:rsidR="00BA47DD">
        <w:rPr>
          <w:color w:val="auto"/>
        </w:rPr>
        <w:t xml:space="preserve">additional </w:t>
      </w:r>
      <w:r>
        <w:rPr>
          <w:color w:val="auto"/>
        </w:rPr>
        <w:t>information on qualities that would denote areas of particularly high conservation value?</w:t>
      </w:r>
    </w:p>
    <w:p w14:paraId="22C0D0C1" w14:textId="7B470358" w:rsidR="00C90ADA" w:rsidRDefault="00C90ADA" w:rsidP="00C90ADA">
      <w:pPr>
        <w:pStyle w:val="Heading1"/>
        <w:rPr>
          <w:rFonts w:eastAsiaTheme="minorHAnsi"/>
        </w:rPr>
      </w:pPr>
      <w:bookmarkStart w:id="57" w:name="_Ref86650967"/>
      <w:bookmarkStart w:id="58" w:name="_Toc90293673"/>
      <w:bookmarkEnd w:id="56"/>
      <w:r>
        <w:rPr>
          <w:rFonts w:eastAsiaTheme="minorHAnsi"/>
        </w:rPr>
        <w:lastRenderedPageBreak/>
        <w:t>Cultural significance</w:t>
      </w:r>
      <w:bookmarkEnd w:id="57"/>
      <w:bookmarkEnd w:id="58"/>
    </w:p>
    <w:p w14:paraId="32846B8E" w14:textId="77777777" w:rsidR="004C0566" w:rsidRDefault="004C0566" w:rsidP="004C0566">
      <w:r>
        <w:t xml:space="preserve">The Araluen Scarp Grassy Forest occurs within country (the traditional lands) of </w:t>
      </w:r>
      <w:r w:rsidRPr="00A51000">
        <w:rPr>
          <w:color w:val="000000" w:themeColor="text1"/>
        </w:rPr>
        <w:t xml:space="preserve">the </w:t>
      </w:r>
      <w:proofErr w:type="spellStart"/>
      <w:r w:rsidRPr="00A51000">
        <w:rPr>
          <w:color w:val="000000" w:themeColor="text1"/>
        </w:rPr>
        <w:t>Walbunja</w:t>
      </w:r>
      <w:proofErr w:type="spellEnd"/>
      <w:r w:rsidRPr="00A51000">
        <w:rPr>
          <w:color w:val="000000" w:themeColor="text1"/>
        </w:rPr>
        <w:t xml:space="preserve"> people of the </w:t>
      </w:r>
      <w:proofErr w:type="spellStart"/>
      <w:r w:rsidRPr="00A51000">
        <w:rPr>
          <w:color w:val="000000" w:themeColor="text1"/>
        </w:rPr>
        <w:t>Yuin</w:t>
      </w:r>
      <w:proofErr w:type="spellEnd"/>
      <w:r w:rsidRPr="00A51000">
        <w:rPr>
          <w:color w:val="000000" w:themeColor="text1"/>
        </w:rPr>
        <w:t xml:space="preserve"> Nation</w:t>
      </w:r>
      <w:r>
        <w:rPr>
          <w:color w:val="808080" w:themeColor="background1" w:themeShade="80"/>
        </w:rPr>
        <w:t xml:space="preserve">. </w:t>
      </w:r>
      <w:r w:rsidRPr="0012602B">
        <w:t>We acknowledge their culture and continuing link to the ecological community and the country it inhabits.</w:t>
      </w:r>
    </w:p>
    <w:p w14:paraId="5218D54A" w14:textId="4F0440BF" w:rsidR="00C40C9D" w:rsidRDefault="00C40C9D" w:rsidP="00C40C9D">
      <w:pPr>
        <w:rPr>
          <w:rFonts w:cs="Cambria"/>
        </w:rPr>
      </w:pPr>
      <w:r>
        <w:rPr>
          <w:rFonts w:cs="Cambria"/>
        </w:rPr>
        <w:t xml:space="preserve">The significance of the ecological community, particular species, spiritual and other cultural values are diverse and varied for the </w:t>
      </w:r>
      <w:r w:rsidR="00BA47DD">
        <w:rPr>
          <w:rFonts w:cs="Cambria"/>
        </w:rPr>
        <w:t>Indigenous</w:t>
      </w:r>
      <w:r>
        <w:rPr>
          <w:rFonts w:cs="Cambria"/>
        </w:rPr>
        <w:t xml:space="preserve"> peoples that live in the vicinity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3103631A" w14:textId="77777777" w:rsidR="009F2FD9" w:rsidRDefault="009F2FD9" w:rsidP="009F2FD9">
      <w:pPr>
        <w:pBdr>
          <w:top w:val="single" w:sz="4" w:space="1" w:color="auto"/>
          <w:left w:val="single" w:sz="4" w:space="4" w:color="auto"/>
          <w:bottom w:val="single" w:sz="4" w:space="1" w:color="auto"/>
          <w:right w:val="single" w:sz="4" w:space="4" w:color="auto"/>
        </w:pBdr>
        <w:shd w:val="clear" w:color="auto" w:fill="FBE4D5" w:themeFill="accent2" w:themeFillTint="33"/>
        <w:rPr>
          <w:rFonts w:cs="Cambria"/>
        </w:rPr>
      </w:pPr>
      <w:r w:rsidRPr="007A5A34">
        <w:rPr>
          <w:lang w:eastAsia="en-AU"/>
        </w:rPr>
        <w:t xml:space="preserve">Consultation is ongoing, and we </w:t>
      </w:r>
      <w:r>
        <w:rPr>
          <w:lang w:eastAsia="en-AU"/>
        </w:rPr>
        <w:t>are seeking</w:t>
      </w:r>
      <w:r w:rsidRPr="007A5A34">
        <w:rPr>
          <w:lang w:eastAsia="en-AU"/>
        </w:rPr>
        <w:t xml:space="preserve"> feedback from Traditional Owners on Indigenous cultural values, preferred ways to present the information, as well as permissions to include such information. Information included in the Conservation Advice can highlight cultural values and inform future management.</w:t>
      </w:r>
    </w:p>
    <w:p w14:paraId="0D9146A0" w14:textId="099C2E9B" w:rsidR="0049790F" w:rsidRDefault="76985DF8" w:rsidP="00C90ADA">
      <w:pPr>
        <w:rPr>
          <w:color w:val="000000" w:themeColor="text1"/>
        </w:rPr>
      </w:pPr>
      <w:r w:rsidRPr="121C71B0">
        <w:rPr>
          <w:color w:val="000000" w:themeColor="text1"/>
        </w:rPr>
        <w:t xml:space="preserve">For </w:t>
      </w:r>
      <w:r w:rsidR="00CC35EC">
        <w:rPr>
          <w:color w:val="000000" w:themeColor="text1"/>
        </w:rPr>
        <w:t>millennia</w:t>
      </w:r>
      <w:r w:rsidRPr="121C71B0">
        <w:rPr>
          <w:color w:val="000000" w:themeColor="text1"/>
        </w:rPr>
        <w:t xml:space="preserve"> the </w:t>
      </w:r>
      <w:proofErr w:type="spellStart"/>
      <w:r w:rsidRPr="121C71B0">
        <w:rPr>
          <w:color w:val="000000" w:themeColor="text1"/>
        </w:rPr>
        <w:t>Yuin</w:t>
      </w:r>
      <w:proofErr w:type="spellEnd"/>
      <w:r w:rsidRPr="121C71B0">
        <w:rPr>
          <w:color w:val="000000" w:themeColor="text1"/>
        </w:rPr>
        <w:t xml:space="preserve"> People have lived along the </w:t>
      </w:r>
      <w:proofErr w:type="spellStart"/>
      <w:r w:rsidRPr="121C71B0">
        <w:rPr>
          <w:color w:val="000000" w:themeColor="text1"/>
        </w:rPr>
        <w:t>Deua</w:t>
      </w:r>
      <w:proofErr w:type="spellEnd"/>
      <w:r w:rsidRPr="121C71B0">
        <w:rPr>
          <w:color w:val="000000" w:themeColor="text1"/>
        </w:rPr>
        <w:t xml:space="preserve"> River and in the surrounding catchment area, which includes Majors Creek S</w:t>
      </w:r>
      <w:r w:rsidR="2D5DDBA9" w:rsidRPr="121C71B0">
        <w:rPr>
          <w:color w:val="000000" w:themeColor="text1"/>
        </w:rPr>
        <w:t xml:space="preserve">tate </w:t>
      </w:r>
      <w:r w:rsidRPr="121C71B0">
        <w:rPr>
          <w:color w:val="000000" w:themeColor="text1"/>
        </w:rPr>
        <w:t>C</w:t>
      </w:r>
      <w:r w:rsidR="2D5DDBA9" w:rsidRPr="121C71B0">
        <w:rPr>
          <w:color w:val="000000" w:themeColor="text1"/>
        </w:rPr>
        <w:t xml:space="preserve">onservation </w:t>
      </w:r>
      <w:r w:rsidRPr="121C71B0">
        <w:rPr>
          <w:color w:val="000000" w:themeColor="text1"/>
        </w:rPr>
        <w:t>A</w:t>
      </w:r>
      <w:r w:rsidR="2D5DDBA9" w:rsidRPr="121C71B0">
        <w:rPr>
          <w:color w:val="000000" w:themeColor="text1"/>
        </w:rPr>
        <w:t>rea</w:t>
      </w:r>
      <w:r w:rsidRPr="121C71B0">
        <w:rPr>
          <w:color w:val="000000" w:themeColor="text1"/>
        </w:rPr>
        <w:t xml:space="preserve">, </w:t>
      </w:r>
      <w:proofErr w:type="spellStart"/>
      <w:r w:rsidRPr="121C71B0">
        <w:rPr>
          <w:color w:val="000000" w:themeColor="text1"/>
        </w:rPr>
        <w:t>Berlang</w:t>
      </w:r>
      <w:proofErr w:type="spellEnd"/>
      <w:r w:rsidRPr="121C71B0">
        <w:rPr>
          <w:color w:val="000000" w:themeColor="text1"/>
        </w:rPr>
        <w:t xml:space="preserve"> S</w:t>
      </w:r>
      <w:r w:rsidR="2D5DDBA9" w:rsidRPr="121C71B0">
        <w:rPr>
          <w:color w:val="000000" w:themeColor="text1"/>
        </w:rPr>
        <w:t xml:space="preserve">tate </w:t>
      </w:r>
      <w:r w:rsidRPr="121C71B0">
        <w:rPr>
          <w:color w:val="000000" w:themeColor="text1"/>
        </w:rPr>
        <w:t>C</w:t>
      </w:r>
      <w:r w:rsidR="2D5DDBA9" w:rsidRPr="121C71B0">
        <w:rPr>
          <w:color w:val="000000" w:themeColor="text1"/>
        </w:rPr>
        <w:t xml:space="preserve">onservation </w:t>
      </w:r>
      <w:r w:rsidRPr="121C71B0">
        <w:rPr>
          <w:color w:val="000000" w:themeColor="text1"/>
        </w:rPr>
        <w:t>A</w:t>
      </w:r>
      <w:r w:rsidR="2D5DDBA9" w:rsidRPr="121C71B0">
        <w:rPr>
          <w:color w:val="000000" w:themeColor="text1"/>
        </w:rPr>
        <w:t>rea</w:t>
      </w:r>
      <w:r w:rsidRPr="121C71B0">
        <w:rPr>
          <w:color w:val="000000" w:themeColor="text1"/>
        </w:rPr>
        <w:t xml:space="preserve"> and Frogs Hole N</w:t>
      </w:r>
      <w:r w:rsidR="2D5DDBA9" w:rsidRPr="121C71B0">
        <w:rPr>
          <w:color w:val="000000" w:themeColor="text1"/>
        </w:rPr>
        <w:t xml:space="preserve">ature </w:t>
      </w:r>
      <w:r w:rsidRPr="121C71B0">
        <w:rPr>
          <w:color w:val="000000" w:themeColor="text1"/>
        </w:rPr>
        <w:t>R</w:t>
      </w:r>
      <w:r w:rsidR="2D5DDBA9" w:rsidRPr="121C71B0">
        <w:rPr>
          <w:color w:val="000000" w:themeColor="text1"/>
        </w:rPr>
        <w:t>eserve</w:t>
      </w:r>
      <w:r w:rsidRPr="121C71B0">
        <w:rPr>
          <w:color w:val="000000" w:themeColor="text1"/>
        </w:rPr>
        <w:t xml:space="preserve"> </w:t>
      </w:r>
      <w:r w:rsidR="00A84AD0" w:rsidRPr="121C71B0">
        <w:rPr>
          <w:color w:val="000000" w:themeColor="text1"/>
        </w:rPr>
        <w:fldChar w:fldCharType="begin"/>
      </w:r>
      <w:r w:rsidR="00A84AD0" w:rsidRPr="121C71B0">
        <w:rPr>
          <w:color w:val="000000" w:themeColor="text1"/>
        </w:rPr>
        <w:instrText xml:space="preserve"> ADDIN EN.CITE &lt;EndNote&gt;&lt;Cite&gt;&lt;Author&gt;NSW NPWS&lt;/Author&gt;&lt;Year&gt;2019&lt;/Year&gt;&lt;RecNum&gt;87&lt;/RecNum&gt;&lt;DisplayText&gt;(NSW NPWS, 2019)&lt;/DisplayText&gt;&lt;record&gt;&lt;rec-number&gt;87&lt;/rec-number&gt;&lt;foreign-keys&gt;&lt;key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00A84AD0" w:rsidRPr="121C71B0">
        <w:rPr>
          <w:color w:val="000000" w:themeColor="text1"/>
        </w:rPr>
        <w:fldChar w:fldCharType="separate"/>
      </w:r>
      <w:r w:rsidRPr="121C71B0">
        <w:rPr>
          <w:noProof/>
          <w:color w:val="000000" w:themeColor="text1"/>
        </w:rPr>
        <w:t>(NSW NPWS, 2019)</w:t>
      </w:r>
      <w:r w:rsidR="00A84AD0" w:rsidRPr="121C71B0">
        <w:rPr>
          <w:color w:val="000000" w:themeColor="text1"/>
        </w:rPr>
        <w:fldChar w:fldCharType="end"/>
      </w:r>
      <w:r w:rsidR="6E2D8C06" w:rsidRPr="121C71B0">
        <w:rPr>
          <w:color w:val="000000" w:themeColor="text1"/>
        </w:rPr>
        <w:t>.</w:t>
      </w:r>
      <w:r w:rsidRPr="121C71B0">
        <w:rPr>
          <w:color w:val="000000" w:themeColor="text1"/>
        </w:rPr>
        <w:t xml:space="preserve"> There are specific cultural rituals and general cultural activities that are related to this area </w:t>
      </w:r>
      <w:r w:rsidR="00A84AD0" w:rsidRPr="121C71B0">
        <w:rPr>
          <w:color w:val="000000" w:themeColor="text1"/>
        </w:rPr>
        <w:fldChar w:fldCharType="begin"/>
      </w:r>
      <w:r w:rsidR="00A84AD0" w:rsidRPr="121C71B0">
        <w:rPr>
          <w:color w:val="000000" w:themeColor="text1"/>
        </w:rPr>
        <w:instrText xml:space="preserve"> ADDIN EN.CITE &lt;EndNote&gt;&lt;Cite&gt;&lt;Author&gt;NSW NPWS&lt;/Author&gt;&lt;Year&gt;2019&lt;/Year&gt;&lt;RecNum&gt;87&lt;/RecNum&gt;&lt;DisplayText&gt;(NSW NPWS, 2019)&lt;/DisplayText&gt;&lt;record&gt;&lt;rec-number&gt;87&lt;/rec-number&gt;&lt;foreign-keys&gt;&lt;key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00A84AD0" w:rsidRPr="121C71B0">
        <w:rPr>
          <w:color w:val="000000" w:themeColor="text1"/>
        </w:rPr>
        <w:fldChar w:fldCharType="separate"/>
      </w:r>
      <w:r w:rsidRPr="121C71B0">
        <w:rPr>
          <w:noProof/>
          <w:color w:val="000000" w:themeColor="text1"/>
        </w:rPr>
        <w:t>(NSW NPWS, 2019)</w:t>
      </w:r>
      <w:r w:rsidR="00A84AD0" w:rsidRPr="121C71B0">
        <w:rPr>
          <w:color w:val="000000" w:themeColor="text1"/>
        </w:rPr>
        <w:fldChar w:fldCharType="end"/>
      </w:r>
      <w:r w:rsidRPr="121C71B0">
        <w:rPr>
          <w:color w:val="000000" w:themeColor="text1"/>
        </w:rPr>
        <w:t>. The slopes and escarpments of the Araluen Valley</w:t>
      </w:r>
      <w:r w:rsidR="5CD0A7BF" w:rsidRPr="121C71B0">
        <w:rPr>
          <w:color w:val="000000" w:themeColor="text1"/>
        </w:rPr>
        <w:t xml:space="preserve"> where the ecological community occurs</w:t>
      </w:r>
      <w:r w:rsidRPr="121C71B0">
        <w:rPr>
          <w:color w:val="000000" w:themeColor="text1"/>
        </w:rPr>
        <w:t xml:space="preserve"> provide important physical links between the coastline and tablelands</w:t>
      </w:r>
      <w:r w:rsidR="7876B899" w:rsidRPr="121C71B0">
        <w:rPr>
          <w:color w:val="000000" w:themeColor="text1"/>
        </w:rPr>
        <w:t xml:space="preserve">, enabling movement for social, cultural and practical purposes </w:t>
      </w:r>
      <w:r w:rsidR="00A84AD0" w:rsidRPr="121C71B0">
        <w:rPr>
          <w:color w:val="000000" w:themeColor="text1"/>
        </w:rPr>
        <w:fldChar w:fldCharType="begin"/>
      </w:r>
      <w:r w:rsidR="00A84AD0" w:rsidRPr="121C71B0">
        <w:rPr>
          <w:color w:val="000000" w:themeColor="text1"/>
        </w:rPr>
        <w:instrText xml:space="preserve"> ADDIN EN.CITE &lt;EndNote&gt;&lt;Cite&gt;&lt;Author&gt;NSW NPWS&lt;/Author&gt;&lt;Year&gt;2019&lt;/Year&gt;&lt;RecNum&gt;87&lt;/RecNum&gt;&lt;DisplayText&gt;(NSW NPWS, 2019)&lt;/DisplayText&gt;&lt;record&gt;&lt;rec-number&gt;87&lt;/rec-number&gt;&lt;foreign-keys&gt;&lt;key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00A84AD0" w:rsidRPr="121C71B0">
        <w:rPr>
          <w:color w:val="000000" w:themeColor="text1"/>
        </w:rPr>
        <w:fldChar w:fldCharType="separate"/>
      </w:r>
      <w:r w:rsidR="7876B899" w:rsidRPr="121C71B0">
        <w:rPr>
          <w:noProof/>
          <w:color w:val="000000" w:themeColor="text1"/>
        </w:rPr>
        <w:t>(NSW NPWS, 2019)</w:t>
      </w:r>
      <w:r w:rsidR="00A84AD0" w:rsidRPr="121C71B0">
        <w:rPr>
          <w:color w:val="000000" w:themeColor="text1"/>
        </w:rPr>
        <w:fldChar w:fldCharType="end"/>
      </w:r>
      <w:r w:rsidR="7876B899" w:rsidRPr="121C71B0">
        <w:rPr>
          <w:color w:val="000000" w:themeColor="text1"/>
        </w:rPr>
        <w:t>.</w:t>
      </w:r>
      <w:r w:rsidRPr="121C71B0">
        <w:rPr>
          <w:color w:val="000000" w:themeColor="text1"/>
        </w:rPr>
        <w:t xml:space="preserve"> </w:t>
      </w:r>
    </w:p>
    <w:p w14:paraId="744F0641" w14:textId="1153597C" w:rsidR="00A30D76" w:rsidRDefault="0096379F" w:rsidP="00C90ADA">
      <w:pPr>
        <w:rPr>
          <w:color w:val="000000" w:themeColor="text1"/>
        </w:rPr>
      </w:pPr>
      <w:r>
        <w:rPr>
          <w:color w:val="000000" w:themeColor="text1"/>
        </w:rPr>
        <w:t>S</w:t>
      </w:r>
      <w:r w:rsidR="00A30D76" w:rsidRPr="00350239">
        <w:rPr>
          <w:color w:val="000000" w:themeColor="text1"/>
        </w:rPr>
        <w:t>everal plants have been identified within Araluen Scarp Grassy Forest that are utilised as food sources o</w:t>
      </w:r>
      <w:r>
        <w:rPr>
          <w:color w:val="000000" w:themeColor="text1"/>
        </w:rPr>
        <w:t>r</w:t>
      </w:r>
      <w:r w:rsidR="00A30D76" w:rsidRPr="00350239">
        <w:rPr>
          <w:color w:val="000000" w:themeColor="text1"/>
        </w:rPr>
        <w:t xml:space="preserve"> for materials by </w:t>
      </w:r>
      <w:r w:rsidR="00527F29">
        <w:rPr>
          <w:color w:val="000000" w:themeColor="text1"/>
        </w:rPr>
        <w:t xml:space="preserve">Aboriginal </w:t>
      </w:r>
      <w:r w:rsidR="00A30D76" w:rsidRPr="00350239">
        <w:rPr>
          <w:color w:val="000000" w:themeColor="text1"/>
        </w:rPr>
        <w:t>communities</w:t>
      </w:r>
      <w:r>
        <w:rPr>
          <w:color w:val="000000" w:themeColor="text1"/>
        </w:rPr>
        <w:t xml:space="preserve">, including </w:t>
      </w:r>
      <w:proofErr w:type="spellStart"/>
      <w:r w:rsidRPr="0096379F">
        <w:rPr>
          <w:i/>
          <w:iCs/>
          <w:color w:val="000000" w:themeColor="text1"/>
        </w:rPr>
        <w:t>Geitonoplesium</w:t>
      </w:r>
      <w:proofErr w:type="spellEnd"/>
      <w:r w:rsidRPr="0096379F">
        <w:rPr>
          <w:i/>
          <w:iCs/>
          <w:color w:val="000000" w:themeColor="text1"/>
        </w:rPr>
        <w:t xml:space="preserve"> </w:t>
      </w:r>
      <w:proofErr w:type="spellStart"/>
      <w:r w:rsidRPr="0096379F">
        <w:rPr>
          <w:i/>
          <w:iCs/>
          <w:color w:val="000000" w:themeColor="text1"/>
        </w:rPr>
        <w:t>cymosum</w:t>
      </w:r>
      <w:proofErr w:type="spellEnd"/>
      <w:r w:rsidRPr="0096379F">
        <w:rPr>
          <w:i/>
          <w:iCs/>
          <w:color w:val="000000" w:themeColor="text1"/>
        </w:rPr>
        <w:t xml:space="preserve">, </w:t>
      </w:r>
      <w:proofErr w:type="spellStart"/>
      <w:r w:rsidRPr="0096379F">
        <w:rPr>
          <w:i/>
          <w:iCs/>
          <w:color w:val="000000" w:themeColor="text1"/>
        </w:rPr>
        <w:t>Lomandra</w:t>
      </w:r>
      <w:proofErr w:type="spellEnd"/>
      <w:r w:rsidRPr="0096379F">
        <w:rPr>
          <w:i/>
          <w:iCs/>
          <w:color w:val="000000" w:themeColor="text1"/>
        </w:rPr>
        <w:t xml:space="preserve"> longifolia, Plantago debilis, Ficus </w:t>
      </w:r>
      <w:proofErr w:type="spellStart"/>
      <w:r w:rsidRPr="0096379F">
        <w:rPr>
          <w:i/>
          <w:iCs/>
          <w:color w:val="000000" w:themeColor="text1"/>
        </w:rPr>
        <w:t>rubiginosa</w:t>
      </w:r>
      <w:proofErr w:type="spellEnd"/>
      <w:r w:rsidRPr="0096379F">
        <w:rPr>
          <w:i/>
          <w:iCs/>
          <w:color w:val="000000" w:themeColor="text1"/>
        </w:rPr>
        <w:t xml:space="preserve">, </w:t>
      </w:r>
      <w:proofErr w:type="spellStart"/>
      <w:r w:rsidRPr="0096379F">
        <w:rPr>
          <w:i/>
          <w:iCs/>
          <w:color w:val="000000" w:themeColor="text1"/>
        </w:rPr>
        <w:t>Einadia</w:t>
      </w:r>
      <w:proofErr w:type="spellEnd"/>
      <w:r w:rsidRPr="0096379F">
        <w:rPr>
          <w:i/>
          <w:iCs/>
          <w:color w:val="000000" w:themeColor="text1"/>
        </w:rPr>
        <w:t xml:space="preserve"> </w:t>
      </w:r>
      <w:r w:rsidRPr="0096379F">
        <w:rPr>
          <w:color w:val="000000" w:themeColor="text1"/>
        </w:rPr>
        <w:t>spp</w:t>
      </w:r>
      <w:r w:rsidRPr="0096379F">
        <w:rPr>
          <w:i/>
          <w:iCs/>
          <w:color w:val="000000" w:themeColor="text1"/>
        </w:rPr>
        <w:t xml:space="preserve">., Daucus </w:t>
      </w:r>
      <w:proofErr w:type="spellStart"/>
      <w:r w:rsidRPr="0096379F">
        <w:rPr>
          <w:i/>
          <w:iCs/>
          <w:color w:val="000000" w:themeColor="text1"/>
        </w:rPr>
        <w:t>glochidiatus</w:t>
      </w:r>
      <w:proofErr w:type="spellEnd"/>
      <w:r w:rsidRPr="0096379F">
        <w:rPr>
          <w:i/>
          <w:iCs/>
          <w:color w:val="000000" w:themeColor="text1"/>
        </w:rPr>
        <w:t xml:space="preserve">, </w:t>
      </w:r>
      <w:proofErr w:type="spellStart"/>
      <w:r w:rsidRPr="0096379F">
        <w:rPr>
          <w:i/>
          <w:iCs/>
          <w:color w:val="000000" w:themeColor="text1"/>
        </w:rPr>
        <w:t>Arthropodium</w:t>
      </w:r>
      <w:proofErr w:type="spellEnd"/>
      <w:r w:rsidRPr="0096379F">
        <w:rPr>
          <w:i/>
          <w:iCs/>
          <w:color w:val="000000" w:themeColor="text1"/>
        </w:rPr>
        <w:t xml:space="preserve"> minus </w:t>
      </w:r>
      <w:r w:rsidR="00D106D4" w:rsidRPr="00D106D4">
        <w:rPr>
          <w:color w:val="000000" w:themeColor="text1"/>
        </w:rPr>
        <w:fldChar w:fldCharType="begin"/>
      </w:r>
      <w:r w:rsidR="00D106D4" w:rsidRPr="003C5A59">
        <w:rPr>
          <w:color w:val="000000" w:themeColor="text1"/>
        </w:rPr>
        <w:instrText xml:space="preserve"> ADDIN EN.CITE &lt;EndNote&gt;&lt;Cite&gt;&lt;Author&gt;Caton&lt;/Author&gt;&lt;Year&gt;2016&lt;/Year&gt;&lt;RecNum&gt;123&lt;/RecNum&gt;&lt;DisplayText&gt;(Caton and Hardwick, 2016)&lt;/DisplayText&gt;&lt;record&gt;&lt;rec-number&gt;123&lt;/rec-number&gt;&lt;foreign-keys&gt;&lt;key app="EN" db-id="dspwzsr9o0af9ret0w7vs0x10z95vtz9rsvx" timestamp="1635204562"&gt;123&lt;/key&gt;&lt;/foreign-keys&gt;&lt;ref-type name="Book"&gt;6&lt;/ref-type&gt;&lt;contributors&gt;&lt;authors&gt;&lt;author&gt;Caton, J. M.&lt;/author&gt;&lt;author&gt;Hardwick, R. J.&lt;/author&gt;&lt;/authors&gt;&lt;/contributors&gt;&lt;titles&gt;&lt;title&gt;Field Guide to Useful Native Plants from Temperate Australia&lt;/title&gt;&lt;/titles&gt;&lt;section&gt;416&lt;/section&gt;&lt;dates&gt;&lt;year&gt;2016&lt;/year&gt;&lt;/dates&gt;&lt;pub-location&gt;Australia&lt;/pub-location&gt;&lt;urls&gt;&lt;/urls&gt;&lt;/record&gt;&lt;/Cite&gt;&lt;/EndNote&gt;</w:instrText>
      </w:r>
      <w:r w:rsidR="00D106D4" w:rsidRPr="00D106D4">
        <w:rPr>
          <w:color w:val="000000" w:themeColor="text1"/>
        </w:rPr>
        <w:fldChar w:fldCharType="separate"/>
      </w:r>
      <w:r w:rsidR="00D106D4" w:rsidRPr="003C5A59">
        <w:rPr>
          <w:noProof/>
          <w:color w:val="000000" w:themeColor="text1"/>
        </w:rPr>
        <w:t>(Caton and Hardwick, 2016)</w:t>
      </w:r>
      <w:r w:rsidR="00D106D4" w:rsidRPr="00D106D4">
        <w:rPr>
          <w:color w:val="000000" w:themeColor="text1"/>
        </w:rPr>
        <w:fldChar w:fldCharType="end"/>
      </w:r>
      <w:r w:rsidR="003C5A59">
        <w:rPr>
          <w:color w:val="000000" w:themeColor="text1"/>
        </w:rPr>
        <w:t>.</w:t>
      </w:r>
    </w:p>
    <w:p w14:paraId="0025D17B" w14:textId="77777777" w:rsidR="009F2FD9"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cultural significance</w:t>
      </w:r>
    </w:p>
    <w:p w14:paraId="45E1FA54" w14:textId="77777777" w:rsidR="009F2FD9" w:rsidRPr="00B825B3"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spacing w:after="0"/>
      </w:pPr>
      <w:bookmarkStart w:id="59" w:name="_Hlk86623061"/>
      <w:r w:rsidRPr="00B825B3">
        <w:t xml:space="preserve">For Traditional Custodians: </w:t>
      </w:r>
    </w:p>
    <w:p w14:paraId="094D4D86" w14:textId="77777777" w:rsidR="009F2FD9" w:rsidRPr="00B825B3" w:rsidRDefault="009F2FD9" w:rsidP="009F2FD9">
      <w:pPr>
        <w:pStyle w:val="Consultationquestions"/>
        <w:numPr>
          <w:ilvl w:val="0"/>
          <w:numId w:val="29"/>
        </w:numPr>
        <w:shd w:val="clear" w:color="auto" w:fill="FFF2CC" w:themeFill="accent4" w:themeFillTint="33"/>
        <w:ind w:left="426" w:hanging="426"/>
        <w:rPr>
          <w:color w:val="auto"/>
        </w:rPr>
      </w:pPr>
      <w:r w:rsidRPr="00B825B3">
        <w:rPr>
          <w:color w:val="auto"/>
        </w:rPr>
        <w:t>Do you have any information you are willing to share about the cultural significance of the ecological community, forests in the area generally or the country that supports the ecological community?</w:t>
      </w:r>
    </w:p>
    <w:p w14:paraId="75A3C9D8" w14:textId="77777777" w:rsidR="009F2FD9" w:rsidRPr="00B825B3" w:rsidRDefault="009F2FD9" w:rsidP="009F2FD9">
      <w:pPr>
        <w:pStyle w:val="Consultationquestions"/>
        <w:numPr>
          <w:ilvl w:val="0"/>
          <w:numId w:val="29"/>
        </w:numPr>
        <w:shd w:val="clear" w:color="auto" w:fill="FFF2CC" w:themeFill="accent4" w:themeFillTint="33"/>
        <w:ind w:left="426" w:hanging="426"/>
        <w:rPr>
          <w:color w:val="auto"/>
        </w:rPr>
      </w:pPr>
      <w:r w:rsidRPr="00B825B3">
        <w:rPr>
          <w:color w:val="auto"/>
        </w:rPr>
        <w:t xml:space="preserve">Do you know any people or organisations we could contact in the </w:t>
      </w:r>
      <w:r>
        <w:rPr>
          <w:color w:val="auto"/>
        </w:rPr>
        <w:t xml:space="preserve">region </w:t>
      </w:r>
      <w:r w:rsidRPr="00B825B3">
        <w:rPr>
          <w:color w:val="auto"/>
        </w:rPr>
        <w:t xml:space="preserve">who may have information they are willing to share? </w:t>
      </w:r>
    </w:p>
    <w:p w14:paraId="27835E34" w14:textId="77777777" w:rsidR="009F2FD9" w:rsidRDefault="009F2FD9" w:rsidP="009F2FD9">
      <w:pPr>
        <w:pStyle w:val="Consultationquestions"/>
        <w:numPr>
          <w:ilvl w:val="0"/>
          <w:numId w:val="29"/>
        </w:numPr>
        <w:shd w:val="clear" w:color="auto" w:fill="FFF2CC" w:themeFill="accent4" w:themeFillTint="33"/>
        <w:ind w:left="426" w:hanging="426"/>
        <w:rPr>
          <w:color w:val="auto"/>
        </w:rPr>
      </w:pPr>
      <w:r w:rsidRPr="00B825B3">
        <w:rPr>
          <w:color w:val="auto"/>
        </w:rPr>
        <w:t xml:space="preserve">Do you know of any books, </w:t>
      </w:r>
      <w:proofErr w:type="gramStart"/>
      <w:r w:rsidRPr="00B825B3">
        <w:rPr>
          <w:color w:val="auto"/>
        </w:rPr>
        <w:t>articles</w:t>
      </w:r>
      <w:proofErr w:type="gramEnd"/>
      <w:r w:rsidRPr="00B825B3">
        <w:rPr>
          <w:color w:val="auto"/>
        </w:rPr>
        <w:t xml:space="preserve"> or online resources about </w:t>
      </w:r>
      <w:proofErr w:type="spellStart"/>
      <w:r>
        <w:rPr>
          <w:color w:val="auto"/>
        </w:rPr>
        <w:t>Yuin</w:t>
      </w:r>
      <w:proofErr w:type="spellEnd"/>
      <w:r w:rsidRPr="002E4AE9">
        <w:rPr>
          <w:color w:val="000000" w:themeColor="text1"/>
        </w:rPr>
        <w:t xml:space="preserve"> </w:t>
      </w:r>
      <w:r w:rsidRPr="00B825B3">
        <w:rPr>
          <w:color w:val="auto"/>
        </w:rPr>
        <w:t>Peoples relationships with forests or the landscape you think would be sources of appropriate information?</w:t>
      </w:r>
    </w:p>
    <w:p w14:paraId="29A1B425" w14:textId="6F621A2D" w:rsidR="003C49AD" w:rsidRPr="003C49AD" w:rsidRDefault="003C49AD" w:rsidP="003C49AD">
      <w:pPr>
        <w:pStyle w:val="Heading1"/>
        <w:rPr>
          <w:rFonts w:eastAsiaTheme="minorHAnsi"/>
        </w:rPr>
      </w:pPr>
      <w:bookmarkStart w:id="60" w:name="_Ref86513658"/>
      <w:bookmarkStart w:id="61" w:name="_Toc90293674"/>
      <w:bookmarkEnd w:id="59"/>
      <w:r w:rsidRPr="003C49AD">
        <w:rPr>
          <w:rFonts w:eastAsiaTheme="minorHAnsi"/>
        </w:rPr>
        <w:lastRenderedPageBreak/>
        <w:t>Threat</w:t>
      </w:r>
      <w:bookmarkEnd w:id="19"/>
      <w:r w:rsidR="009E7E9F">
        <w:rPr>
          <w:rFonts w:eastAsiaTheme="minorHAnsi"/>
        </w:rPr>
        <w:t>s</w:t>
      </w:r>
      <w:bookmarkEnd w:id="20"/>
      <w:bookmarkEnd w:id="60"/>
      <w:bookmarkEnd w:id="61"/>
    </w:p>
    <w:p w14:paraId="29690716" w14:textId="3C2BBED0" w:rsidR="007F1561" w:rsidRDefault="00A30D76" w:rsidP="00B31C33">
      <w:pPr>
        <w:rPr>
          <w:color w:val="000000" w:themeColor="text1"/>
        </w:rPr>
      </w:pPr>
      <w:r w:rsidRPr="002050E8">
        <w:rPr>
          <w:color w:val="000000" w:themeColor="text1"/>
        </w:rPr>
        <w:t xml:space="preserve">Araluen Scarp Grassy Forest </w:t>
      </w:r>
      <w:r w:rsidR="00B31C33" w:rsidRPr="002050E8">
        <w:rPr>
          <w:color w:val="000000" w:themeColor="text1"/>
        </w:rPr>
        <w:t xml:space="preserve">has been primarily impacted by </w:t>
      </w:r>
      <w:r w:rsidR="00C7680E" w:rsidRPr="002050E8">
        <w:rPr>
          <w:color w:val="000000" w:themeColor="text1"/>
        </w:rPr>
        <w:t>land clearing, overgrazing from domestic and feral animals (particularly goats)</w:t>
      </w:r>
      <w:r w:rsidR="0048136D">
        <w:rPr>
          <w:color w:val="000000" w:themeColor="text1"/>
        </w:rPr>
        <w:t>, changes to fire and drought regimes, timber and mineral extraction and</w:t>
      </w:r>
      <w:r w:rsidR="00C7680E" w:rsidRPr="002050E8">
        <w:rPr>
          <w:color w:val="000000" w:themeColor="text1"/>
        </w:rPr>
        <w:t xml:space="preserve"> invasion by weeds</w:t>
      </w:r>
      <w:r w:rsidR="00C47050" w:rsidRPr="002050E8">
        <w:rPr>
          <w:color w:val="000000" w:themeColor="text1"/>
        </w:rPr>
        <w:t>.</w:t>
      </w:r>
      <w:r w:rsidR="00332BBB" w:rsidRPr="002050E8">
        <w:rPr>
          <w:color w:val="000000" w:themeColor="text1"/>
        </w:rPr>
        <w:t xml:space="preserve"> </w:t>
      </w:r>
    </w:p>
    <w:p w14:paraId="4B331D0B" w14:textId="3BE7E04D" w:rsidR="00F26D3D" w:rsidRDefault="00F26D3D" w:rsidP="00F26D3D">
      <w:pPr>
        <w:pStyle w:val="Heading2"/>
      </w:pPr>
      <w:bookmarkStart w:id="62" w:name="_Ref84593921"/>
      <w:bookmarkStart w:id="63" w:name="_Toc90293675"/>
      <w:r>
        <w:t>Threat table</w:t>
      </w:r>
      <w:bookmarkEnd w:id="62"/>
      <w:bookmarkEnd w:id="63"/>
    </w:p>
    <w:p w14:paraId="160FDB4F" w14:textId="65AD3759" w:rsidR="006E4C1F" w:rsidRDefault="00B31C33" w:rsidP="006E4C1F">
      <w:pPr>
        <w:rPr>
          <w:color w:val="808080" w:themeColor="background1" w:themeShade="80"/>
        </w:rPr>
      </w:pPr>
      <w:r w:rsidRPr="006E4C1F">
        <w:rPr>
          <w:rStyle w:val="Crossreference"/>
        </w:rPr>
        <w:fldChar w:fldCharType="begin"/>
      </w:r>
      <w:r w:rsidRPr="006E4C1F">
        <w:rPr>
          <w:rStyle w:val="Crossreference"/>
        </w:rPr>
        <w:instrText xml:space="preserve"> REF _Ref24015092 \h </w:instrText>
      </w:r>
      <w:r w:rsidR="006E4C1F">
        <w:rPr>
          <w:rStyle w:val="Crossreference"/>
        </w:rPr>
        <w:instrText xml:space="preserve"> \* MERGEFORMAT </w:instrText>
      </w:r>
      <w:r w:rsidRPr="006E4C1F">
        <w:rPr>
          <w:rStyle w:val="Crossreference"/>
        </w:rPr>
      </w:r>
      <w:r w:rsidRPr="006E4C1F">
        <w:rPr>
          <w:rStyle w:val="Crossreference"/>
        </w:rPr>
        <w:fldChar w:fldCharType="separate"/>
      </w:r>
      <w:r w:rsidR="00016C4F" w:rsidRPr="00016C4F">
        <w:rPr>
          <w:rStyle w:val="Crossreference"/>
        </w:rPr>
        <w:t>Table 2</w:t>
      </w:r>
      <w:r w:rsidRPr="006E4C1F">
        <w:rPr>
          <w:rStyle w:val="Crossreference"/>
        </w:rPr>
        <w:fldChar w:fldCharType="end"/>
      </w:r>
      <w:r>
        <w:t xml:space="preserve"> </w:t>
      </w:r>
      <w:r w:rsidRPr="003C49AD">
        <w:t xml:space="preserve">outlines the key threats facing the ecological community. The key threats faced by the ecological community are described to help explain why this ecological community merits listing as threatened and supports the assessment against the criteria at </w:t>
      </w:r>
      <w:r w:rsidRPr="006E4C1F">
        <w:rPr>
          <w:rStyle w:val="Crossreference"/>
        </w:rPr>
        <w:t>section</w:t>
      </w:r>
      <w:r w:rsidR="000D1F60">
        <w:rPr>
          <w:rStyle w:val="Crossreference"/>
        </w:rPr>
        <w:t xml:space="preserve"> </w:t>
      </w:r>
      <w:r w:rsidR="000D1F60">
        <w:rPr>
          <w:rStyle w:val="Crossreference"/>
        </w:rPr>
        <w:fldChar w:fldCharType="begin"/>
      </w:r>
      <w:r w:rsidR="000D1F60">
        <w:rPr>
          <w:rStyle w:val="Crossreference"/>
        </w:rPr>
        <w:instrText xml:space="preserve"> REF _Ref68097549 \r \h </w:instrText>
      </w:r>
      <w:r w:rsidR="000D1F60">
        <w:rPr>
          <w:rStyle w:val="Crossreference"/>
        </w:rPr>
      </w:r>
      <w:r w:rsidR="000D1F60">
        <w:rPr>
          <w:rStyle w:val="Crossreference"/>
        </w:rPr>
        <w:fldChar w:fldCharType="separate"/>
      </w:r>
      <w:r w:rsidR="00016C4F">
        <w:rPr>
          <w:rStyle w:val="Crossreference"/>
        </w:rPr>
        <w:t>6</w:t>
      </w:r>
      <w:r w:rsidR="000D1F60">
        <w:rPr>
          <w:rStyle w:val="Crossreference"/>
        </w:rPr>
        <w:fldChar w:fldCharType="end"/>
      </w:r>
      <w:r w:rsidRPr="003C49AD">
        <w:t xml:space="preserve">. Although presented as a list, </w:t>
      </w:r>
      <w:proofErr w:type="gramStart"/>
      <w:r w:rsidRPr="003C49AD">
        <w:t>in reality</w:t>
      </w:r>
      <w:r w:rsidR="009E7E9F">
        <w:t xml:space="preserve"> </w:t>
      </w:r>
      <w:r w:rsidRPr="003C49AD">
        <w:t>these</w:t>
      </w:r>
      <w:proofErr w:type="gramEnd"/>
      <w:r w:rsidRPr="003C49AD">
        <w:t xml:space="preserve"> threats often interact, rather than act independently.</w:t>
      </w:r>
      <w:r w:rsidR="006E4C1F" w:rsidRPr="006E4C1F">
        <w:rPr>
          <w:color w:val="808080" w:themeColor="background1" w:themeShade="80"/>
        </w:rPr>
        <w:t xml:space="preserve"> </w:t>
      </w:r>
    </w:p>
    <w:p w14:paraId="6ED66F55" w14:textId="16E99495" w:rsidR="003C49AD" w:rsidRPr="003C49AD" w:rsidRDefault="003C49AD" w:rsidP="00B31C33">
      <w:pPr>
        <w:pStyle w:val="Caption"/>
        <w:keepNext/>
      </w:pPr>
      <w:bookmarkStart w:id="64" w:name="_Ref24015092"/>
      <w:r w:rsidRPr="003C49AD">
        <w:t xml:space="preserve">Table </w:t>
      </w:r>
      <w:r>
        <w:fldChar w:fldCharType="begin"/>
      </w:r>
      <w:r>
        <w:instrText>SEQ Table \* ARABIC</w:instrText>
      </w:r>
      <w:r>
        <w:fldChar w:fldCharType="separate"/>
      </w:r>
      <w:r w:rsidR="00016C4F">
        <w:rPr>
          <w:noProof/>
        </w:rPr>
        <w:t>2</w:t>
      </w:r>
      <w:r>
        <w:fldChar w:fldCharType="end"/>
      </w:r>
      <w:bookmarkEnd w:id="64"/>
      <w:r w:rsidRPr="003C49AD">
        <w:t>: Summary of threats facing the ecological community</w:t>
      </w:r>
    </w:p>
    <w:tbl>
      <w:tblPr>
        <w:tblStyle w:val="TableGrid"/>
        <w:tblW w:w="9067" w:type="dxa"/>
        <w:tblLayout w:type="fixed"/>
        <w:tblLook w:val="04A0" w:firstRow="1" w:lastRow="0" w:firstColumn="1" w:lastColumn="0" w:noHBand="0" w:noVBand="1"/>
      </w:tblPr>
      <w:tblGrid>
        <w:gridCol w:w="1413"/>
        <w:gridCol w:w="1843"/>
        <w:gridCol w:w="5811"/>
      </w:tblGrid>
      <w:tr w:rsidR="003C49AD" w:rsidRPr="003211BD" w14:paraId="73A60D0F" w14:textId="77777777" w:rsidTr="121C71B0">
        <w:trPr>
          <w:cantSplit/>
          <w:tblHeader/>
        </w:trPr>
        <w:tc>
          <w:tcPr>
            <w:tcW w:w="1413" w:type="dxa"/>
            <w:shd w:val="clear" w:color="auto" w:fill="D9D9D9" w:themeFill="background1" w:themeFillShade="D9"/>
          </w:tcPr>
          <w:p w14:paraId="3379FBC7" w14:textId="0CA56E3B" w:rsidR="003C49AD" w:rsidRPr="003211BD" w:rsidRDefault="003C49AD" w:rsidP="003C49AD">
            <w:pPr>
              <w:pStyle w:val="Tabletext"/>
              <w:keepNext/>
              <w:rPr>
                <w:b/>
              </w:rPr>
            </w:pPr>
            <w:r w:rsidRPr="003211BD">
              <w:rPr>
                <w:b/>
              </w:rPr>
              <w:t>Threat</w:t>
            </w:r>
          </w:p>
        </w:tc>
        <w:tc>
          <w:tcPr>
            <w:tcW w:w="1843" w:type="dxa"/>
            <w:shd w:val="clear" w:color="auto" w:fill="D9D9D9" w:themeFill="background1" w:themeFillShade="D9"/>
          </w:tcPr>
          <w:p w14:paraId="69BCCA59" w14:textId="70F0EDF2" w:rsidR="003C49AD" w:rsidRPr="003211BD" w:rsidRDefault="003C49AD" w:rsidP="002C671C">
            <w:pPr>
              <w:pStyle w:val="Tabletext"/>
              <w:keepNext/>
              <w:rPr>
                <w:b/>
              </w:rPr>
            </w:pPr>
            <w:r w:rsidRPr="003211BD">
              <w:rPr>
                <w:b/>
              </w:rPr>
              <w:t>Threat Status</w:t>
            </w:r>
            <w:r w:rsidR="009E7E9F" w:rsidRPr="003211BD">
              <w:rPr>
                <w:b/>
              </w:rPr>
              <w:t>*</w:t>
            </w:r>
          </w:p>
        </w:tc>
        <w:tc>
          <w:tcPr>
            <w:tcW w:w="5811" w:type="dxa"/>
            <w:shd w:val="clear" w:color="auto" w:fill="D9D9D9" w:themeFill="background1" w:themeFillShade="D9"/>
          </w:tcPr>
          <w:p w14:paraId="0AAB95FF" w14:textId="50328D0A" w:rsidR="003C49AD" w:rsidRPr="003211BD" w:rsidRDefault="00A810DA" w:rsidP="003C49AD">
            <w:pPr>
              <w:pStyle w:val="Tabletext"/>
              <w:keepNext/>
              <w:rPr>
                <w:b/>
              </w:rPr>
            </w:pPr>
            <w:r>
              <w:rPr>
                <w:b/>
              </w:rPr>
              <w:t>Threat impacts</w:t>
            </w:r>
          </w:p>
        </w:tc>
      </w:tr>
      <w:tr w:rsidR="00177260" w:rsidRPr="003211BD" w14:paraId="409CAA47" w14:textId="77777777" w:rsidTr="00F249F9">
        <w:trPr>
          <w:cantSplit/>
        </w:trPr>
        <w:tc>
          <w:tcPr>
            <w:tcW w:w="1413" w:type="dxa"/>
          </w:tcPr>
          <w:p w14:paraId="5B0653CA" w14:textId="7C305566" w:rsidR="00177260" w:rsidRPr="00DE033C" w:rsidRDefault="00ED0A7A" w:rsidP="00F249F9">
            <w:pPr>
              <w:pStyle w:val="Tabletext"/>
              <w:rPr>
                <w:b/>
                <w:bCs/>
                <w:color w:val="000000" w:themeColor="text1"/>
              </w:rPr>
            </w:pPr>
            <w:r>
              <w:rPr>
                <w:b/>
                <w:bCs/>
                <w:color w:val="000000" w:themeColor="text1"/>
              </w:rPr>
              <w:t>Fire regimes which cause biodiversity decline</w:t>
            </w:r>
          </w:p>
        </w:tc>
        <w:tc>
          <w:tcPr>
            <w:tcW w:w="1843" w:type="dxa"/>
          </w:tcPr>
          <w:p w14:paraId="1CC947F3" w14:textId="77777777" w:rsidR="00177260" w:rsidRPr="00DE033C" w:rsidRDefault="00177260" w:rsidP="00F249F9">
            <w:pPr>
              <w:pStyle w:val="Tabletext"/>
              <w:rPr>
                <w:color w:val="000000" w:themeColor="text1"/>
              </w:rPr>
            </w:pPr>
            <w:r w:rsidRPr="00DE033C">
              <w:rPr>
                <w:color w:val="000000" w:themeColor="text1"/>
              </w:rPr>
              <w:t>Timing:  ongoing</w:t>
            </w:r>
          </w:p>
          <w:p w14:paraId="70D9E767" w14:textId="77777777" w:rsidR="00177260" w:rsidRPr="00DE033C" w:rsidRDefault="00177260" w:rsidP="00F249F9">
            <w:pPr>
              <w:pStyle w:val="Tabletext"/>
              <w:rPr>
                <w:color w:val="000000" w:themeColor="text1"/>
              </w:rPr>
            </w:pPr>
          </w:p>
          <w:p w14:paraId="728F481C" w14:textId="38D9396F" w:rsidR="00177260" w:rsidRPr="00DE033C" w:rsidRDefault="00177260" w:rsidP="00F249F9">
            <w:pPr>
              <w:pStyle w:val="Tabletext"/>
              <w:rPr>
                <w:color w:val="000000" w:themeColor="text1"/>
              </w:rPr>
            </w:pPr>
            <w:r w:rsidRPr="00DE033C">
              <w:rPr>
                <w:color w:val="000000" w:themeColor="text1"/>
              </w:rPr>
              <w:t>Severity: major</w:t>
            </w:r>
          </w:p>
          <w:p w14:paraId="7DCE5760" w14:textId="77777777" w:rsidR="00177260" w:rsidRPr="00DE033C" w:rsidRDefault="00177260" w:rsidP="00F249F9">
            <w:pPr>
              <w:pStyle w:val="Tabletext"/>
              <w:rPr>
                <w:color w:val="000000" w:themeColor="text1"/>
              </w:rPr>
            </w:pPr>
          </w:p>
          <w:p w14:paraId="6FFAEBCB" w14:textId="77777777" w:rsidR="00177260" w:rsidRPr="00DE033C" w:rsidRDefault="00177260" w:rsidP="00F249F9">
            <w:pPr>
              <w:pStyle w:val="Tabletext"/>
              <w:rPr>
                <w:color w:val="000000" w:themeColor="text1"/>
              </w:rPr>
            </w:pPr>
            <w:r w:rsidRPr="00DE033C">
              <w:rPr>
                <w:color w:val="000000" w:themeColor="text1"/>
              </w:rPr>
              <w:t>Scope: whole</w:t>
            </w:r>
          </w:p>
          <w:p w14:paraId="0834B692" w14:textId="77777777" w:rsidR="00177260" w:rsidRPr="00DE033C" w:rsidRDefault="00177260" w:rsidP="00F249F9">
            <w:pPr>
              <w:pStyle w:val="Tabletext"/>
              <w:rPr>
                <w:color w:val="000000" w:themeColor="text1"/>
              </w:rPr>
            </w:pPr>
          </w:p>
        </w:tc>
        <w:tc>
          <w:tcPr>
            <w:tcW w:w="5811" w:type="dxa"/>
          </w:tcPr>
          <w:p w14:paraId="694CC133" w14:textId="3BCF0CF7" w:rsidR="00177260" w:rsidRPr="007B044D" w:rsidRDefault="00444DD9" w:rsidP="007B044D">
            <w:pPr>
              <w:rPr>
                <w:color w:val="FF0000"/>
                <w:sz w:val="18"/>
                <w:szCs w:val="18"/>
              </w:rPr>
            </w:pPr>
            <w:r w:rsidRPr="00AB633F">
              <w:rPr>
                <w:sz w:val="18"/>
                <w:szCs w:val="18"/>
              </w:rPr>
              <w:t xml:space="preserve">The majority (approximately 68%) of Araluen Scarp Grassy Forest has not experienced wildfire or planned since the beginning of reliable fire history record keeping in NSW (e.g. 1970 onwards; NPWS, 2021), </w:t>
            </w:r>
            <w:r w:rsidRPr="00AB633F">
              <w:rPr>
                <w:color w:val="FF0000"/>
                <w:sz w:val="18"/>
                <w:szCs w:val="18"/>
              </w:rPr>
              <w:fldChar w:fldCharType="begin"/>
            </w:r>
            <w:r w:rsidRPr="00AB633F">
              <w:rPr>
                <w:color w:val="FF0000"/>
                <w:sz w:val="18"/>
                <w:szCs w:val="18"/>
              </w:rPr>
              <w:instrText xml:space="preserve"> ADDIN EN.CITE &lt;EndNote&gt;&lt;Cite Hidden="1"&gt;&lt;Author&gt;NPWS&lt;/Author&gt;&lt;Year&gt;2021&lt;/Year&gt;&lt;RecNum&gt;24&lt;/RecNum&gt;&lt;record&gt;&lt;rec-number&gt;24&lt;/rec-number&gt;&lt;foreign-keys&gt;&lt;key app="EN" db-id="dspwzsr9o0af9ret0w7vs0x10z95vtz9rsvx" timestamp="1631058815"&gt;24&lt;/key&gt;&lt;/foreign-keys&gt;&lt;ref-type name="Dataset"&gt;59&lt;/ref-type&gt;&lt;contributors&gt;&lt;authors&gt;&lt;author&gt;NPWS&lt;/author&gt;&lt;/authors&gt;&lt;secondary-authors&gt;&lt;author&gt;NSW DPIE&lt;/author&gt;&lt;/secondary-authors&gt;&lt;/contributors&gt;&lt;titles&gt;&lt;title&gt;NPWS Fire History - Wildfires and Prescribed Burns&lt;/title&gt;&lt;/titles&gt;&lt;edition&gt;26/08/2021&lt;/edition&gt;&lt;section&gt;01/01/1988&lt;/section&gt;&lt;dates&gt;&lt;year&gt;2021&lt;/year&gt;&lt;/dates&gt;&lt;pub-location&gt;NSW&lt;/pub-location&gt;&lt;publisher&gt;NSW Government&lt;/publisher&gt;&lt;urls&gt;&lt;related-urls&gt;&lt;url&gt;https://datasets.seed.nsw.gov.au/dataset/fire-history-wildfires-and-prescribed-burns-1e8b6&lt;/url&gt;&lt;/related-urls&gt;&lt;/urls&gt;&lt;access-date&gt;8/09/2021&lt;/access-date&gt;&lt;/record&gt;&lt;/Cite&gt;&lt;/EndNote&gt;</w:instrText>
            </w:r>
            <w:r w:rsidRPr="00AB633F">
              <w:rPr>
                <w:color w:val="FF0000"/>
                <w:sz w:val="18"/>
                <w:szCs w:val="18"/>
              </w:rPr>
              <w:fldChar w:fldCharType="end"/>
            </w:r>
            <w:r w:rsidRPr="00AB633F">
              <w:rPr>
                <w:sz w:val="18"/>
                <w:szCs w:val="18"/>
              </w:rPr>
              <w:t>or has experienced only one fire, almost entirely during the 2019 – 2020 fire season. Around 26% of the ecological community burnt during the 2019–2020 fire season, with around two-thirds of this burning at high or very high fire severity.</w:t>
            </w:r>
            <w:r>
              <w:rPr>
                <w:sz w:val="18"/>
                <w:szCs w:val="18"/>
              </w:rPr>
              <w:t xml:space="preserve"> </w:t>
            </w:r>
            <w:r w:rsidR="00177260" w:rsidRPr="00444DD9">
              <w:rPr>
                <w:color w:val="000000" w:themeColor="text1"/>
                <w:sz w:val="18"/>
                <w:szCs w:val="18"/>
              </w:rPr>
              <w:t xml:space="preserve">Extreme fire impacts and changes to fire regime are a potential threat to the persistence of Araluen Scarp Grassy Forest. It is likely that consecutive short intervals fires have the capacity to fundamentally alter the community composition and vegetation structure of temperate eucalypt forests such as Araluen Scarp Grassy Forest, in particular, loss or decline of understorey elements </w:t>
            </w:r>
            <w:r w:rsidR="00177260" w:rsidRPr="00444DD9">
              <w:rPr>
                <w:color w:val="000000" w:themeColor="text1"/>
                <w:sz w:val="18"/>
                <w:szCs w:val="18"/>
              </w:rPr>
              <w:fldChar w:fldCharType="begin">
                <w:fldData xml:space="preserve">PEVuZE5vdGU+PENpdGU+PEF1dGhvcj5OU1cgTlBXUzwvQXV0aG9yPjxZZWFyPjIwMTE8L1llYXI+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</w:fldData>
              </w:fldChar>
            </w:r>
            <w:r w:rsidR="00452CE9">
              <w:rPr>
                <w:color w:val="000000" w:themeColor="text1"/>
                <w:sz w:val="18"/>
                <w:szCs w:val="18"/>
              </w:rPr>
              <w:instrText xml:space="preserve"> ADDIN EN.CITE </w:instrText>
            </w:r>
            <w:r w:rsidR="00452CE9">
              <w:rPr>
                <w:color w:val="000000" w:themeColor="text1"/>
                <w:sz w:val="18"/>
                <w:szCs w:val="18"/>
              </w:rPr>
              <w:fldChar w:fldCharType="begin">
                <w:fldData xml:space="preserve">PEVuZE5vdGU+PENpdGU+PEF1dGhvcj5OU1cgTlBXUzwvQXV0aG9yPjxZZWFyPjIwMTE8L1llYXI+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</w:fldData>
              </w:fldChar>
            </w:r>
            <w:r w:rsidR="00452CE9">
              <w:rPr>
                <w:color w:val="000000" w:themeColor="text1"/>
                <w:sz w:val="18"/>
                <w:szCs w:val="18"/>
              </w:rPr>
              <w:instrText xml:space="preserve"> ADDIN EN.CITE.DATA </w:instrText>
            </w:r>
            <w:r w:rsidR="00452CE9">
              <w:rPr>
                <w:color w:val="000000" w:themeColor="text1"/>
                <w:sz w:val="18"/>
                <w:szCs w:val="18"/>
              </w:rPr>
            </w:r>
            <w:r w:rsidR="00452CE9">
              <w:rPr>
                <w:color w:val="000000" w:themeColor="text1"/>
                <w:sz w:val="18"/>
                <w:szCs w:val="18"/>
              </w:rPr>
              <w:fldChar w:fldCharType="end"/>
            </w:r>
            <w:r w:rsidR="00177260" w:rsidRPr="00444DD9">
              <w:rPr>
                <w:color w:val="000000" w:themeColor="text1"/>
                <w:sz w:val="18"/>
                <w:szCs w:val="18"/>
              </w:rPr>
            </w:r>
            <w:r w:rsidR="00177260" w:rsidRPr="00444DD9">
              <w:rPr>
                <w:color w:val="000000" w:themeColor="text1"/>
                <w:sz w:val="18"/>
                <w:szCs w:val="18"/>
              </w:rPr>
              <w:fldChar w:fldCharType="separate"/>
            </w:r>
            <w:r w:rsidR="00452CE9">
              <w:rPr>
                <w:noProof/>
                <w:color w:val="000000" w:themeColor="text1"/>
                <w:sz w:val="18"/>
                <w:szCs w:val="18"/>
              </w:rPr>
              <w:t>(NSW NPWS, 2011, Fairman et al., 2016, Nolan et al., 2021a, Kenny et al., 2004, DAWE, 2021c)</w:t>
            </w:r>
            <w:r w:rsidR="00177260" w:rsidRPr="00444DD9">
              <w:rPr>
                <w:color w:val="000000" w:themeColor="text1"/>
                <w:sz w:val="18"/>
                <w:szCs w:val="18"/>
              </w:rPr>
              <w:fldChar w:fldCharType="end"/>
            </w:r>
            <w:r w:rsidR="00177260" w:rsidRPr="00444DD9">
              <w:rPr>
                <w:color w:val="000000" w:themeColor="text1"/>
                <w:sz w:val="18"/>
                <w:szCs w:val="18"/>
              </w:rPr>
              <w:t xml:space="preserve">. Other climate-change related changes to fire regimes may increase pressures on biodiversity, such as expansion of the fire season (e.g. potential for fires earlier and later than normal), changes to the dominant fire type (e.g. a shift from low severity understorey fires toward higher severity crown fires) and changes to the spatial patterns of fire in the landscape </w:t>
            </w:r>
            <w:r w:rsidR="00177260" w:rsidRPr="00444DD9">
              <w:rPr>
                <w:color w:val="000000" w:themeColor="text1"/>
                <w:sz w:val="18"/>
                <w:szCs w:val="18"/>
              </w:rPr>
              <w:fldChar w:fldCharType="begin"/>
            </w:r>
            <w:r w:rsidR="00452CE9">
              <w:rPr>
                <w:color w:val="000000" w:themeColor="text1"/>
                <w:sz w:val="18"/>
                <w:szCs w:val="18"/>
              </w:rPr>
              <w:instrText xml:space="preserve"> ADDIN EN.CITE &lt;EndNote&gt;&lt;Cite&gt;&lt;Author&gt;DAWE&lt;/Author&gt;&lt;Year&gt;2021&lt;/Year&gt;&lt;RecNum&gt;155&lt;/RecNum&gt;&lt;DisplayText&gt;(DAWE, 2021c)&lt;/DisplayText&gt;&lt;record&gt;&lt;rec-number&gt;155&lt;/rec-number&gt;&lt;foreign-keys&gt;&lt;key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00177260" w:rsidRPr="00444DD9">
              <w:rPr>
                <w:color w:val="000000" w:themeColor="text1"/>
                <w:sz w:val="18"/>
                <w:szCs w:val="18"/>
              </w:rPr>
              <w:fldChar w:fldCharType="separate"/>
            </w:r>
            <w:r w:rsidR="00452CE9">
              <w:rPr>
                <w:noProof/>
                <w:color w:val="000000" w:themeColor="text1"/>
                <w:sz w:val="18"/>
                <w:szCs w:val="18"/>
              </w:rPr>
              <w:t>(DAWE, 2021c)</w:t>
            </w:r>
            <w:r w:rsidR="00177260" w:rsidRPr="00444DD9">
              <w:rPr>
                <w:color w:val="000000" w:themeColor="text1"/>
                <w:sz w:val="18"/>
                <w:szCs w:val="18"/>
              </w:rPr>
              <w:fldChar w:fldCharType="end"/>
            </w:r>
            <w:r w:rsidR="00177260" w:rsidRPr="00444DD9">
              <w:rPr>
                <w:color w:val="000000" w:themeColor="text1"/>
                <w:sz w:val="18"/>
                <w:szCs w:val="18"/>
              </w:rPr>
              <w:t xml:space="preserve">. For example, the highly spatially restricted nature of Araluen Scarp Grassy Forest places it at risk of being entirely burnt within a single fire event. Mega-fires, such as those experienced in the 2019-2020 fire season, can burn a significant proportion of the ecological community (an estimated 26% of the ecological community was within the extent of the 2019-20 bushfires (DAWE 2020) and the surrounding vegetation in a single event, which compounds these detrimental impacts. Fires also have effects on biotic interactions, such as herbivore-plant interactions (e.g. altering resource availability), predator-prey interactions (e.g. facilitating easier access for feral predators to native fauna) and abiotic interactions, such as combined drought and fire, which may have compounding effects on rates of plant mortality and regenerative capacity </w:t>
            </w:r>
            <w:r w:rsidR="00177260" w:rsidRPr="00444DD9">
              <w:rPr>
                <w:color w:val="000000" w:themeColor="text1"/>
                <w:sz w:val="18"/>
                <w:szCs w:val="18"/>
              </w:rPr>
              <w:fldChar w:fldCharType="begin"/>
            </w:r>
            <w:r w:rsidR="00452CE9">
              <w:rPr>
                <w:color w:val="000000" w:themeColor="text1"/>
                <w:sz w:val="18"/>
                <w:szCs w:val="18"/>
              </w:rPr>
              <w:instrText xml:space="preserve"> ADDIN EN.CITE &lt;EndNote&gt;&lt;Cite&gt;&lt;Author&gt;DAWE&lt;/Author&gt;&lt;Year&gt;2021&lt;/Year&gt;&lt;RecNum&gt;155&lt;/RecNum&gt;&lt;DisplayText&gt;(DAWE, 2021c)&lt;/DisplayText&gt;&lt;record&gt;&lt;rec-number&gt;155&lt;/rec-number&gt;&lt;foreign-keys&gt;&lt;key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00177260" w:rsidRPr="00444DD9">
              <w:rPr>
                <w:color w:val="000000" w:themeColor="text1"/>
                <w:sz w:val="18"/>
                <w:szCs w:val="18"/>
              </w:rPr>
              <w:fldChar w:fldCharType="separate"/>
            </w:r>
            <w:r w:rsidR="00452CE9">
              <w:rPr>
                <w:noProof/>
                <w:color w:val="000000" w:themeColor="text1"/>
                <w:sz w:val="18"/>
                <w:szCs w:val="18"/>
              </w:rPr>
              <w:t>(DAWE, 2021c)</w:t>
            </w:r>
            <w:r w:rsidR="00177260" w:rsidRPr="00444DD9">
              <w:rPr>
                <w:color w:val="000000" w:themeColor="text1"/>
                <w:sz w:val="18"/>
                <w:szCs w:val="18"/>
              </w:rPr>
              <w:fldChar w:fldCharType="end"/>
            </w:r>
            <w:r w:rsidR="00177260" w:rsidRPr="00444DD9">
              <w:rPr>
                <w:color w:val="000000" w:themeColor="text1"/>
                <w:sz w:val="18"/>
                <w:szCs w:val="18"/>
              </w:rPr>
              <w:t>.</w:t>
            </w:r>
          </w:p>
        </w:tc>
      </w:tr>
      <w:tr w:rsidR="00177260" w:rsidRPr="003211BD" w14:paraId="5857A0CD" w14:textId="77777777" w:rsidTr="00F249F9">
        <w:trPr>
          <w:cantSplit/>
        </w:trPr>
        <w:tc>
          <w:tcPr>
            <w:tcW w:w="1413" w:type="dxa"/>
          </w:tcPr>
          <w:p w14:paraId="07F57EB5" w14:textId="77777777" w:rsidR="00177260" w:rsidRPr="00DE033C" w:rsidRDefault="00177260" w:rsidP="00F249F9">
            <w:pPr>
              <w:pStyle w:val="Tabletext"/>
              <w:rPr>
                <w:b/>
                <w:bCs/>
                <w:color w:val="000000" w:themeColor="text1"/>
              </w:rPr>
            </w:pPr>
            <w:r>
              <w:rPr>
                <w:b/>
                <w:bCs/>
                <w:color w:val="000000" w:themeColor="text1"/>
              </w:rPr>
              <w:lastRenderedPageBreak/>
              <w:t>Severe drought and climate change</w:t>
            </w:r>
          </w:p>
          <w:p w14:paraId="700A9CE6" w14:textId="77777777" w:rsidR="00177260" w:rsidRPr="00DE033C" w:rsidRDefault="00177260" w:rsidP="00F249F9">
            <w:pPr>
              <w:pStyle w:val="Tabletext"/>
              <w:rPr>
                <w:b/>
                <w:bCs/>
                <w:color w:val="000000" w:themeColor="text1"/>
              </w:rPr>
            </w:pPr>
          </w:p>
        </w:tc>
        <w:tc>
          <w:tcPr>
            <w:tcW w:w="1843" w:type="dxa"/>
          </w:tcPr>
          <w:p w14:paraId="623217C4" w14:textId="77777777" w:rsidR="00177260" w:rsidRPr="00DE033C" w:rsidRDefault="00177260" w:rsidP="00F249F9">
            <w:pPr>
              <w:pStyle w:val="Tabletext"/>
              <w:rPr>
                <w:color w:val="000000" w:themeColor="text1"/>
              </w:rPr>
            </w:pPr>
            <w:r w:rsidRPr="00DE033C">
              <w:rPr>
                <w:color w:val="000000" w:themeColor="text1"/>
              </w:rPr>
              <w:t>Timing: ongoing</w:t>
            </w:r>
          </w:p>
          <w:p w14:paraId="36C6AFEB" w14:textId="77777777" w:rsidR="00177260" w:rsidRPr="00DE033C" w:rsidRDefault="00177260" w:rsidP="00F249F9">
            <w:pPr>
              <w:pStyle w:val="Tabletext"/>
              <w:rPr>
                <w:color w:val="000000" w:themeColor="text1"/>
              </w:rPr>
            </w:pPr>
          </w:p>
          <w:p w14:paraId="7F578B8E" w14:textId="77777777" w:rsidR="00177260" w:rsidRPr="00DE033C" w:rsidRDefault="00177260" w:rsidP="00F249F9">
            <w:pPr>
              <w:pStyle w:val="Tabletext"/>
              <w:rPr>
                <w:color w:val="000000" w:themeColor="text1"/>
              </w:rPr>
            </w:pPr>
            <w:r w:rsidRPr="00DE033C">
              <w:rPr>
                <w:color w:val="000000" w:themeColor="text1"/>
              </w:rPr>
              <w:t>Severity: major</w:t>
            </w:r>
          </w:p>
          <w:p w14:paraId="5C91C7D6" w14:textId="77777777" w:rsidR="00177260" w:rsidRPr="00DE033C" w:rsidRDefault="00177260" w:rsidP="00F249F9">
            <w:pPr>
              <w:pStyle w:val="Tabletext"/>
              <w:rPr>
                <w:color w:val="000000" w:themeColor="text1"/>
              </w:rPr>
            </w:pPr>
          </w:p>
          <w:p w14:paraId="5FAC4351" w14:textId="77777777" w:rsidR="00177260" w:rsidRPr="00DE033C" w:rsidRDefault="00177260" w:rsidP="00F249F9">
            <w:pPr>
              <w:pStyle w:val="Tabletext"/>
              <w:rPr>
                <w:color w:val="000000" w:themeColor="text1"/>
              </w:rPr>
            </w:pPr>
            <w:r w:rsidRPr="00DE033C">
              <w:rPr>
                <w:color w:val="000000" w:themeColor="text1"/>
              </w:rPr>
              <w:t>Scope: whole</w:t>
            </w:r>
          </w:p>
          <w:p w14:paraId="6E9F6DD0" w14:textId="77777777" w:rsidR="00177260" w:rsidRPr="00DE033C" w:rsidRDefault="00177260" w:rsidP="00F249F9">
            <w:pPr>
              <w:pStyle w:val="Tabletext"/>
              <w:rPr>
                <w:color w:val="000000" w:themeColor="text1"/>
              </w:rPr>
            </w:pPr>
          </w:p>
        </w:tc>
        <w:tc>
          <w:tcPr>
            <w:tcW w:w="5811" w:type="dxa"/>
          </w:tcPr>
          <w:p w14:paraId="68AAF70E" w14:textId="5A654914" w:rsidR="00177260" w:rsidRDefault="00212322" w:rsidP="00F249F9">
            <w:pPr>
              <w:pStyle w:val="Tabletext"/>
              <w:rPr>
                <w:color w:val="000000" w:themeColor="text1"/>
              </w:rPr>
            </w:pPr>
            <w:r>
              <w:rPr>
                <w:color w:val="000000" w:themeColor="text1"/>
              </w:rPr>
              <w:t xml:space="preserve">Severe drought can cause mass canopy dieback in eucalypt forests and may decrease the capacity for forests to regenerate following fire </w:t>
            </w:r>
            <w:r>
              <w:rPr>
                <w:color w:val="000000" w:themeColor="text1"/>
              </w:rPr>
              <w:fldChar w:fldCharType="begin">
                <w:fldData xml:space="preserve">PEVuZE5vdGU+PENpdGU+PEF1dGhvcj5DaG9hdDwvQXV0aG9yPjxZZWFyPjIwMTg8L1llYXI+PFJl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</w:fldData>
              </w:fldChar>
            </w:r>
            <w:r>
              <w:rPr>
                <w:color w:val="000000" w:themeColor="text1"/>
              </w:rPr>
              <w:instrText xml:space="preserve"> ADDIN EN.CITE </w:instrText>
            </w:r>
            <w:r>
              <w:rPr>
                <w:color w:val="000000" w:themeColor="text1"/>
              </w:rPr>
              <w:fldChar w:fldCharType="begin">
                <w:fldData xml:space="preserve">PEVuZE5vdGU+PENpdGU+PEF1dGhvcj5DaG9hdDwvQXV0aG9yPjxZZWFyPjIwMTg8L1llYXI+PFJl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(Choat et al., 2018, Nolan et al., 2021b, Blackman et al., 2019)</w:t>
            </w:r>
            <w:r>
              <w:rPr>
                <w:color w:val="000000" w:themeColor="text1"/>
              </w:rPr>
              <w:fldChar w:fldCharType="end"/>
            </w:r>
            <w:r>
              <w:rPr>
                <w:color w:val="000000" w:themeColor="text1"/>
              </w:rPr>
              <w:t xml:space="preserve">. </w:t>
            </w:r>
            <w:r w:rsidR="00177260">
              <w:rPr>
                <w:color w:val="000000" w:themeColor="text1"/>
              </w:rPr>
              <w:t xml:space="preserve">Araluen Scarp Grassy Forest is known to be susceptible to severe drought </w:t>
            </w:r>
            <w:r w:rsidR="00177260">
              <w:rPr>
                <w:color w:val="000000" w:themeColor="text1"/>
              </w:rPr>
              <w:fldChar w:fldCharType="begin"/>
            </w:r>
            <w:r w:rsidR="00177260">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177260">
              <w:rPr>
                <w:color w:val="000000" w:themeColor="text1"/>
              </w:rPr>
              <w:fldChar w:fldCharType="separate"/>
            </w:r>
            <w:r w:rsidR="00177260">
              <w:rPr>
                <w:noProof/>
                <w:color w:val="000000" w:themeColor="text1"/>
              </w:rPr>
              <w:t>(NSW Scientific Committee, 2011)</w:t>
            </w:r>
            <w:r w:rsidR="00177260">
              <w:rPr>
                <w:color w:val="000000" w:themeColor="text1"/>
              </w:rPr>
              <w:fldChar w:fldCharType="end"/>
            </w:r>
            <w:r w:rsidR="00177260">
              <w:rPr>
                <w:color w:val="000000" w:themeColor="text1"/>
              </w:rPr>
              <w:t xml:space="preserve">. Occurrence of drought-related dieback of canopy trees and understorey plants has been identified during field surveys of this community </w:t>
            </w:r>
            <w:r w:rsidR="00177260">
              <w:rPr>
                <w:color w:val="000000" w:themeColor="text1"/>
              </w:rPr>
              <w:fldChar w:fldCharType="begin"/>
            </w:r>
            <w:r w:rsidR="00177260">
              <w:rPr>
                <w:color w:val="000000" w:themeColor="text1"/>
              </w:rPr>
              <w:instrText xml:space="preserve"> ADDIN EN.CITE &lt;EndNote&gt;&lt;Cite&gt;&lt;Author&gt;Tozer&lt;/Author&gt;&lt;Year&gt;2010&lt;/Year&gt;&lt;RecNum&gt;2&lt;/RecNum&gt;&lt;DisplayText&gt;(Tozer et al., 2010)&lt;/DisplayText&gt;&lt;record&gt;&lt;rec-number&gt;2&lt;/rec-number&gt;&lt;foreign-keys&gt;&lt;key app="EN" db-id="dspwzsr9o0af9ret0w7vs0x10z95vtz9rsvx" timestamp="1630540471"&gt;2&lt;/key&gt;&lt;/foreign-keys&gt;&lt;ref-type name="Journal Article"&gt;17&lt;/ref-type&gt;&lt;contributors&gt;&lt;authors&gt;&lt;author&gt;Tozer, M. G.&lt;/author&gt;&lt;author&gt;Turner, K.&lt;/author&gt;&lt;author&gt;Keith, D. A.&lt;/author&gt;&lt;author&gt;Tindall, D.&lt;/author&gt;&lt;author&gt;Pennay, C.&lt;/author&gt;&lt;author&gt;Simpson, C.&lt;/author&gt;&lt;author&gt;MacKenzie, B.&lt;/author&gt;&lt;author&gt;Beukers, P.&lt;/author&gt;&lt;author&gt;Cox, S.&lt;/author&gt;&lt;/authors&gt;&lt;/contributors&gt;&lt;titles&gt;&lt;title&gt;Native vegetation of southeast NSW: a revised classification and map for the coast and eastern tablelands&lt;/title&gt;&lt;secondary-title&gt;Cunninghamia&lt;/secondary-title&gt;&lt;/titles&gt;&lt;periodical&gt;&lt;full-title&gt;Cunninghamia&lt;/full-title&gt;&lt;/periodical&gt;&lt;pages&gt;359-406&lt;/pages&gt;&lt;volume&gt;11&lt;/volume&gt;&lt;number&gt;3&lt;/number&gt;&lt;dates&gt;&lt;year&gt;2010&lt;/year&gt;&lt;/dates&gt;&lt;urls&gt;&lt;/urls&gt;&lt;/record&gt;&lt;/Cite&gt;&lt;/EndNote&gt;</w:instrText>
            </w:r>
            <w:r w:rsidR="00177260">
              <w:rPr>
                <w:color w:val="000000" w:themeColor="text1"/>
              </w:rPr>
              <w:fldChar w:fldCharType="separate"/>
            </w:r>
            <w:r w:rsidR="00177260">
              <w:rPr>
                <w:noProof/>
                <w:color w:val="000000" w:themeColor="text1"/>
              </w:rPr>
              <w:t>(Tozer et al., 2010)</w:t>
            </w:r>
            <w:r w:rsidR="00177260">
              <w:rPr>
                <w:color w:val="000000" w:themeColor="text1"/>
              </w:rPr>
              <w:fldChar w:fldCharType="end"/>
            </w:r>
            <w:r w:rsidR="00177260">
              <w:rPr>
                <w:color w:val="000000" w:themeColor="text1"/>
              </w:rPr>
              <w:t xml:space="preserve">. </w:t>
            </w:r>
          </w:p>
          <w:p w14:paraId="33D1392B" w14:textId="37E6E1A5" w:rsidR="00177260" w:rsidRDefault="00177260" w:rsidP="00F249F9">
            <w:pPr>
              <w:pStyle w:val="Tabletext"/>
              <w:rPr>
                <w:color w:val="000000" w:themeColor="text1"/>
              </w:rPr>
            </w:pPr>
            <w:r>
              <w:rPr>
                <w:color w:val="000000" w:themeColor="text1"/>
              </w:rPr>
              <w:t xml:space="preserve">Drought may interact with overgrazing to exacerbate negative effects on this community </w:t>
            </w:r>
            <w:r>
              <w:rPr>
                <w:color w:val="000000" w:themeColor="text1"/>
              </w:rPr>
              <w:fldChar w:fldCharType="begin"/>
            </w:r>
            <w:r>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Pr>
                <w:color w:val="000000" w:themeColor="text1"/>
              </w:rPr>
              <w:fldChar w:fldCharType="separate"/>
            </w:r>
            <w:r>
              <w:rPr>
                <w:noProof/>
                <w:color w:val="000000" w:themeColor="text1"/>
              </w:rPr>
              <w:t>(NSW Scientific Committee, 2011)</w:t>
            </w:r>
            <w:r>
              <w:rPr>
                <w:color w:val="000000" w:themeColor="text1"/>
              </w:rPr>
              <w:fldChar w:fldCharType="end"/>
            </w:r>
            <w:r>
              <w:rPr>
                <w:color w:val="000000" w:themeColor="text1"/>
              </w:rPr>
              <w:t xml:space="preserve">, e.g. reduced availability of palatable ground layer vegetation during drought is likely to lead to increased browsing of woody shrubs and trees, potentially inhibiting plant recruitment </w:t>
            </w:r>
            <w:r>
              <w:rPr>
                <w:color w:val="000000" w:themeColor="text1"/>
              </w:rPr>
              <w:fldChar w:fldCharType="begin"/>
            </w:r>
            <w:r>
              <w:rPr>
                <w:color w:val="000000" w:themeColor="text1"/>
              </w:rPr>
              <w:instrText xml:space="preserve"> ADDIN EN.CITE &lt;EndNote&gt;&lt;Cite&gt;&lt;Author&gt;Pahl&lt;/Author&gt;&lt;Year&gt;2019&lt;/Year&gt;&lt;RecNum&gt;72&lt;/RecNum&gt;&lt;DisplayText&gt;(Pahl, 2019, Tasker and Bradstock, 2006)&lt;/DisplayText&gt;&lt;record&gt;&lt;rec-number&gt;72&lt;/rec-number&gt;&lt;foreign-keys&gt;&lt;key app="EN" db-id="dspwzsr9o0af9ret0w7vs0x10z95vtz9rsvx" timestamp="1633471924"&gt;72&lt;/key&gt;&lt;/foreign-keys&gt;&lt;ref-type name="Journal Article"&gt;17&lt;/ref-type&gt;&lt;contributors&gt;&lt;authors&gt;&lt;author&gt;Pahl, Lester&lt;/author&gt;&lt;/authors&gt;&lt;/contributors&gt;&lt;titles&gt;&lt;title&gt;Macropods, feral goats, sheep and cattle. 2. Equivalency in what and where they eat&lt;/title&gt;&lt;secondary-title&gt;The Rangeland Journal&lt;/secondary-title&gt;&lt;/titles&gt;&lt;periodical&gt;&lt;full-title&gt;The Rangeland Journal&lt;/full-title&gt;&lt;/periodical&gt;&lt;volume&gt;41&lt;/volume&gt;&lt;number&gt;6&lt;/number&gt;&lt;section&gt;519&lt;/section&gt;&lt;dates&gt;&lt;year&gt;2019&lt;/year&gt;&lt;/dates&gt;&lt;isbn&gt;1036-9872&lt;/isbn&gt;&lt;urls&gt;&lt;/urls&gt;&lt;electronic-resource-num&gt;10.1071/rj19059&lt;/electronic-resource-num&gt;&lt;/record&gt;&lt;/Cite&gt;&lt;Cite&gt;&lt;Author&gt;Tasker&lt;/Author&gt;&lt;Year&gt;2006&lt;/Year&gt;&lt;RecNum&gt;28&lt;/RecNum&gt;&lt;record&gt;&lt;rec-number&gt;28&lt;/rec-number&gt;&lt;foreign-keys&gt;&lt;key app="EN" db-id="dspwzsr9o0af9ret0w7vs0x10z95vtz9rsvx" timestamp="1631663933"&gt;28&lt;/key&gt;&lt;/foreign-keys&gt;&lt;ref-type name="Journal Article"&gt;17&lt;/ref-type&gt;&lt;contributors&gt;&lt;authors&gt;&lt;author&gt;Tasker, Elizabeth M.&lt;/author&gt;&lt;author&gt;Bradstock, Ross A.&lt;/author&gt;&lt;/authors&gt;&lt;/contributors&gt;&lt;titles&gt;&lt;title&gt;Influence of cattle grazing practices on forest understorey structure in north-eastern New South Wales&lt;/title&gt;&lt;secondary-title&gt;Austral Ecology&lt;/secondary-title&gt;&lt;/titles&gt;&lt;periodical&gt;&lt;full-title&gt;Austral Ecology&lt;/full-title&gt;&lt;/periodical&gt;&lt;pages&gt;490-502&lt;/pages&gt;&lt;volume&gt;31&lt;/volume&gt;&lt;number&gt;4&lt;/number&gt;&lt;section&gt;490&lt;/section&gt;&lt;dates&gt;&lt;year&gt;2006&lt;/year&gt;&lt;/dates&gt;&lt;isbn&gt;1442-9985&amp;#xD;1442-9993&lt;/isbn&gt;&lt;urls&gt;&lt;/urls&gt;&lt;electronic-resource-num&gt;10.1111/j.1442-9993.2006.01597.x&lt;/electronic-resource-num&gt;&lt;/record&gt;&lt;/Cite&gt;&lt;/EndNote&gt;</w:instrText>
            </w:r>
            <w:r>
              <w:rPr>
                <w:color w:val="000000" w:themeColor="text1"/>
              </w:rPr>
              <w:fldChar w:fldCharType="separate"/>
            </w:r>
            <w:r>
              <w:rPr>
                <w:noProof/>
                <w:color w:val="000000" w:themeColor="text1"/>
              </w:rPr>
              <w:t>(Pahl, 2019, Tasker and Bradstock, 2006)</w:t>
            </w:r>
            <w:r>
              <w:rPr>
                <w:color w:val="000000" w:themeColor="text1"/>
              </w:rPr>
              <w:fldChar w:fldCharType="end"/>
            </w:r>
            <w:r>
              <w:rPr>
                <w:color w:val="000000" w:themeColor="text1"/>
              </w:rPr>
              <w:t xml:space="preserve">. Drought may also interact with fire regimes, </w:t>
            </w:r>
            <w:proofErr w:type="gramStart"/>
            <w:r>
              <w:rPr>
                <w:color w:val="000000" w:themeColor="text1"/>
              </w:rPr>
              <w:t>e.g.</w:t>
            </w:r>
            <w:proofErr w:type="gramEnd"/>
            <w:r>
              <w:rPr>
                <w:color w:val="000000" w:themeColor="text1"/>
              </w:rPr>
              <w:t xml:space="preserve"> increases in the likelihood of large and severe wildfires </w:t>
            </w:r>
            <w:r>
              <w:rPr>
                <w:color w:val="000000" w:themeColor="text1"/>
              </w:rPr>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(Andrade et al., 2019, Nolan et al., 2020a)</w:t>
            </w:r>
            <w:r>
              <w:rPr>
                <w:color w:val="000000" w:themeColor="text1"/>
              </w:rPr>
              <w:fldChar w:fldCharType="end"/>
            </w:r>
            <w:r>
              <w:rPr>
                <w:color w:val="000000" w:themeColor="text1"/>
              </w:rPr>
              <w:t>.</w:t>
            </w:r>
          </w:p>
          <w:p w14:paraId="4137697E" w14:textId="7A2C4A98" w:rsidR="00C14572" w:rsidRPr="00AB633F" w:rsidRDefault="00C14572" w:rsidP="00C14572">
            <w:pPr>
              <w:rPr>
                <w:sz w:val="18"/>
                <w:szCs w:val="18"/>
              </w:rPr>
            </w:pPr>
            <w:r w:rsidRPr="00AB633F">
              <w:rPr>
                <w:sz w:val="18"/>
                <w:szCs w:val="18"/>
              </w:rPr>
              <w:t xml:space="preserve">Current and future drought episodes are occurring against the background of rising global temperatures, with predictions that drought and heatwave severity will increase for south-eastern Australia </w:t>
            </w:r>
            <w:r w:rsidRPr="00AB633F">
              <w:rPr>
                <w:sz w:val="18"/>
                <w:szCs w:val="18"/>
              </w:rPr>
              <w:fldChar w:fldCharType="begin"/>
            </w:r>
            <w:r w:rsidRPr="00AB633F">
              <w:rPr>
                <w:sz w:val="18"/>
                <w:szCs w:val="18"/>
              </w:rPr>
              <w:instrText xml:space="preserve"> ADDIN EN.CITE &lt;EndNote&gt;&lt;Cite&gt;&lt;Author&gt;Kirono&lt;/Author&gt;&lt;Year&gt;2020&lt;/Year&gt;&lt;RecNum&gt;77&lt;/RecNum&gt;&lt;DisplayText&gt;(Kirono et al., 2020)&lt;/DisplayText&gt;&lt;record&gt;&lt;rec-number&gt;77&lt;/rec-number&gt;&lt;foreign-keys&gt;&lt;key app="EN" db-id="dspwzsr9o0af9ret0w7vs0x10z95vtz9rsvx" timestamp="1633494781"&gt;77&lt;/key&gt;&lt;/foreign-keys&gt;&lt;ref-type name="Journal Article"&gt;17&lt;/ref-type&gt;&lt;contributors&gt;&lt;authors&gt;&lt;author&gt;Kirono, Dewi G. C.&lt;/author&gt;&lt;author&gt;Round, Vanessa&lt;/author&gt;&lt;author&gt;Heady, Craig&lt;/author&gt;&lt;author&gt;Chiew, Francis H. S.&lt;/author&gt;&lt;author&gt;Osbrough, Stacey&lt;/author&gt;&lt;/authors&gt;&lt;/contributors&gt;&lt;titles&gt;&lt;title&gt;Drought projections for Australia: Updated results and analysis of model simulations&lt;/title&gt;&lt;secondary-title&gt;Weather and Climate Extremes&lt;/secondary-title&gt;&lt;/titles&gt;&lt;periodical&gt;&lt;full-title&gt;Weather and Climate Extremes&lt;/full-title&gt;&lt;/periodical&gt;&lt;volume&gt;30&lt;/volume&gt;&lt;section&gt;100280&lt;/section&gt;&lt;dates&gt;&lt;year&gt;2020&lt;/year&gt;&lt;/dates&gt;&lt;isbn&gt;22120947&lt;/isbn&gt;&lt;urls&gt;&lt;/urls&gt;&lt;electronic-resource-num&gt;10.1016/j.wace.2020.100280&lt;/electronic-resource-num&gt;&lt;/record&gt;&lt;/Cite&gt;&lt;/EndNote&gt;</w:instrText>
            </w:r>
            <w:r w:rsidRPr="00AB633F">
              <w:rPr>
                <w:sz w:val="18"/>
                <w:szCs w:val="18"/>
              </w:rPr>
              <w:fldChar w:fldCharType="separate"/>
            </w:r>
            <w:r w:rsidRPr="00AB633F">
              <w:rPr>
                <w:noProof/>
                <w:sz w:val="18"/>
                <w:szCs w:val="18"/>
              </w:rPr>
              <w:t>(Kirono et al., 2020)</w:t>
            </w:r>
            <w:r w:rsidRPr="00AB633F">
              <w:rPr>
                <w:sz w:val="18"/>
                <w:szCs w:val="18"/>
              </w:rPr>
              <w:fldChar w:fldCharType="end"/>
            </w:r>
            <w:r w:rsidRPr="00AB633F">
              <w:rPr>
                <w:sz w:val="18"/>
                <w:szCs w:val="18"/>
              </w:rPr>
              <w:t xml:space="preserve">. Some models predict that the frequency of severe drought will also increase in this region </w:t>
            </w:r>
            <w:r w:rsidRPr="00AB633F">
              <w:rPr>
                <w:sz w:val="18"/>
                <w:szCs w:val="18"/>
              </w:rPr>
              <w:fldChar w:fldCharType="begin"/>
            </w:r>
            <w:r w:rsidRPr="00AB633F">
              <w:rPr>
                <w:sz w:val="18"/>
                <w:szCs w:val="18"/>
              </w:rPr>
              <w:instrText xml:space="preserve"> ADDIN EN.CITE &lt;EndNote&gt;&lt;Cite&gt;&lt;Author&gt;Herold&lt;/Author&gt;&lt;Year&gt;2021&lt;/Year&gt;&lt;RecNum&gt;78&lt;/RecNum&gt;&lt;DisplayText&gt;(Herold et al., 2021)&lt;/DisplayText&gt;&lt;record&gt;&lt;rec-number&gt;78&lt;/rec-number&gt;&lt;foreign-keys&gt;&lt;key app="EN" db-id="dspwzsr9o0af9ret0w7vs0x10z95vtz9rsvx" timestamp="1633494784"&gt;78&lt;/key&gt;&lt;/foreign-keys&gt;&lt;ref-type name="Journal Article"&gt;17&lt;/ref-type&gt;&lt;contributors&gt;&lt;authors&gt;&lt;author&gt;Herold, N.&lt;/author&gt;&lt;author&gt;Downes, S. M.&lt;/author&gt;&lt;author&gt;Gross, M. H.&lt;/author&gt;&lt;author&gt;Ji, F.&lt;/author&gt;&lt;author&gt;Nishant, N.&lt;/author&gt;&lt;author&gt;Macadam, I.&lt;/author&gt;&lt;author&gt;Ridder, N. N.&lt;/author&gt;&lt;author&gt;Beyer, K.&lt;/author&gt;&lt;/authors&gt;&lt;/contributors&gt;&lt;titles&gt;&lt;title&gt;Projected changes in the frequency of climate extremes over southeast Australia&lt;/title&gt;&lt;secondary-title&gt;Environmental Research Communications&lt;/secondary-title&gt;&lt;/titles&gt;&lt;periodical&gt;&lt;full-title&gt;Environmental Research Communications&lt;/full-title&gt;&lt;/periodical&gt;&lt;volume&gt;3&lt;/volume&gt;&lt;number&gt;1&lt;/number&gt;&lt;section&gt;011001&lt;/section&gt;&lt;dates&gt;&lt;year&gt;2021&lt;/year&gt;&lt;/dates&gt;&lt;isbn&gt;2515-7620&lt;/isbn&gt;&lt;urls&gt;&lt;/urls&gt;&lt;electronic-resource-num&gt;10.1088/2515-7620/abe6b1&lt;/electronic-resource-num&gt;&lt;/record&gt;&lt;/Cite&gt;&lt;/EndNote&gt;</w:instrText>
            </w:r>
            <w:r w:rsidRPr="00AB633F">
              <w:rPr>
                <w:sz w:val="18"/>
                <w:szCs w:val="18"/>
              </w:rPr>
              <w:fldChar w:fldCharType="separate"/>
            </w:r>
            <w:r w:rsidRPr="00AB633F">
              <w:rPr>
                <w:noProof/>
                <w:sz w:val="18"/>
                <w:szCs w:val="18"/>
              </w:rPr>
              <w:t>(Herold et al., 2021)</w:t>
            </w:r>
            <w:r w:rsidRPr="00AB633F">
              <w:rPr>
                <w:sz w:val="18"/>
                <w:szCs w:val="18"/>
              </w:rPr>
              <w:fldChar w:fldCharType="end"/>
            </w:r>
            <w:r w:rsidRPr="00AB633F">
              <w:rPr>
                <w:sz w:val="18"/>
                <w:szCs w:val="18"/>
              </w:rPr>
              <w:t xml:space="preserve">. Specifically, the South East and Tablelands Region of NSW is predicted to experience higher severity drought in future, along with a 10–50% increase in the number of severe fire weather days </w:t>
            </w:r>
            <w:r w:rsidRPr="00AB633F">
              <w:rPr>
                <w:sz w:val="18"/>
                <w:szCs w:val="18"/>
              </w:rPr>
              <w:fldChar w:fldCharType="begin"/>
            </w:r>
            <w:r w:rsidR="0011102C">
              <w:rPr>
                <w:sz w:val="18"/>
                <w:szCs w:val="18"/>
              </w:rPr>
              <w:instrText xml:space="preserve"> ADDIN EN.CITE &lt;EndNote&gt;&lt;Cite&gt;&lt;Author&gt;DECCW&lt;/Author&gt;&lt;Year&gt;2010&lt;/Year&gt;&lt;RecNum&gt;88&lt;/RecNum&gt;&lt;DisplayText&gt;(DECCW, 2010, OEH, 2014)&lt;/DisplayText&gt;&lt;record&gt;&lt;rec-number&gt;88&lt;/rec-number&gt;&lt;foreign-keys&gt;&lt;key app="EN" db-id="dspwzsr9o0af9ret0w7vs0x10z95vtz9rsvx" timestamp="1633578924"&gt;88&lt;/key&gt;&lt;/foreign-keys&gt;&lt;ref-type name="Report"&gt;27&lt;/ref-type&gt;&lt;contributors&gt;&lt;authors&gt;&lt;author&gt;DECCW&lt;/author&gt;&lt;/authors&gt;&lt;secondary-authors&gt;&lt;author&gt;Department of Environment, Climate Change and Water NSW&lt;/author&gt;&lt;/secondary-authors&gt;&lt;/contributors&gt;&lt;titles&gt;&lt;title&gt;NSW Climate Impact Profile: The impacts of climate change on the biophysical environment of New South Wales&lt;/title&gt;&lt;/titles&gt;&lt;pages&gt;153&lt;/pages&gt;&lt;dates&gt;&lt;year&gt;2010&lt;/year&gt;&lt;/dates&gt;&lt;pub-location&gt;Sydney, NSW&lt;/pub-location&gt;&lt;publisher&gt;NSW DECCW&lt;/publisher&gt;&lt;urls&gt;&lt;/urls&gt;&lt;/record&gt;&lt;/Cite&gt;&lt;Cite&gt;&lt;Author&gt;OEH&lt;/Author&gt;&lt;Year&gt;2014&lt;/Year&gt;&lt;RecNum&gt;89&lt;/RecNum&gt;&lt;record&gt;&lt;rec-number&gt;89&lt;/rec-number&gt;&lt;foreign-keys&gt;&lt;key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Pr="00AB633F">
              <w:rPr>
                <w:sz w:val="18"/>
                <w:szCs w:val="18"/>
              </w:rPr>
              <w:fldChar w:fldCharType="separate"/>
            </w:r>
            <w:r w:rsidRPr="00AB633F">
              <w:rPr>
                <w:noProof/>
                <w:sz w:val="18"/>
                <w:szCs w:val="18"/>
              </w:rPr>
              <w:t>(DECCW, 2010, OEH, 2014)</w:t>
            </w:r>
            <w:r w:rsidRPr="00AB633F">
              <w:rPr>
                <w:sz w:val="18"/>
                <w:szCs w:val="18"/>
              </w:rPr>
              <w:fldChar w:fldCharType="end"/>
            </w:r>
            <w:r w:rsidRPr="00AB633F">
              <w:rPr>
                <w:sz w:val="18"/>
                <w:szCs w:val="18"/>
              </w:rPr>
              <w:t xml:space="preserve">. For this region, </w:t>
            </w:r>
            <w:r w:rsidRPr="00AB633F">
              <w:rPr>
                <w:sz w:val="18"/>
                <w:szCs w:val="18"/>
              </w:rPr>
              <w:fldChar w:fldCharType="begin"/>
            </w:r>
            <w:r w:rsidRPr="00AB633F">
              <w:rPr>
                <w:sz w:val="18"/>
                <w:szCs w:val="18"/>
              </w:rPr>
              <w:instrText xml:space="preserve"> ADDIN EN.CITE &lt;EndNote&gt;&lt;Cite AuthorYear="1"&gt;&lt;Author&gt;OEH&lt;/Author&gt;&lt;Year&gt;2014&lt;/Year&gt;&lt;RecNum&gt;89&lt;/RecNum&gt;&lt;DisplayText&gt;OEH (2014)&lt;/DisplayText&gt;&lt;record&gt;&lt;rec-number&gt;89&lt;/rec-number&gt;&lt;foreign-keys&gt;&lt;key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Pr="00AB633F">
              <w:rPr>
                <w:sz w:val="18"/>
                <w:szCs w:val="18"/>
              </w:rPr>
              <w:fldChar w:fldCharType="separate"/>
            </w:r>
            <w:r w:rsidRPr="00AB633F">
              <w:rPr>
                <w:noProof/>
                <w:sz w:val="18"/>
                <w:szCs w:val="18"/>
              </w:rPr>
              <w:t>OEH (2014)</w:t>
            </w:r>
            <w:r w:rsidRPr="00AB633F">
              <w:rPr>
                <w:sz w:val="18"/>
                <w:szCs w:val="18"/>
              </w:rPr>
              <w:fldChar w:fldCharType="end"/>
            </w:r>
            <w:r w:rsidRPr="00AB633F">
              <w:rPr>
                <w:sz w:val="18"/>
                <w:szCs w:val="18"/>
              </w:rPr>
              <w:t xml:space="preserve"> also predicts that: </w:t>
            </w:r>
          </w:p>
          <w:p w14:paraId="05D6DA9F" w14:textId="77777777" w:rsidR="00C14572" w:rsidRPr="00AB633F" w:rsidRDefault="00C14572" w:rsidP="00C14572">
            <w:pPr>
              <w:pStyle w:val="ListParagraph"/>
              <w:numPr>
                <w:ilvl w:val="0"/>
                <w:numId w:val="14"/>
              </w:numPr>
              <w:rPr>
                <w:sz w:val="18"/>
                <w:szCs w:val="18"/>
              </w:rPr>
            </w:pPr>
            <w:r w:rsidRPr="00AB633F">
              <w:rPr>
                <w:sz w:val="18"/>
                <w:szCs w:val="18"/>
              </w:rPr>
              <w:t xml:space="preserve">Maximum temperatures are predicted increase by 0.5–1°C within the next 20 years and by 1.8–2.5°C within 40–60 </w:t>
            </w:r>
            <w:proofErr w:type="gramStart"/>
            <w:r w:rsidRPr="00AB633F">
              <w:rPr>
                <w:sz w:val="18"/>
                <w:szCs w:val="18"/>
              </w:rPr>
              <w:t>years;</w:t>
            </w:r>
            <w:proofErr w:type="gramEnd"/>
            <w:r w:rsidRPr="00AB633F">
              <w:rPr>
                <w:sz w:val="18"/>
                <w:szCs w:val="18"/>
              </w:rPr>
              <w:t xml:space="preserve"> </w:t>
            </w:r>
          </w:p>
          <w:p w14:paraId="1E8DC30E" w14:textId="77777777" w:rsidR="00C14572" w:rsidRPr="00AB633F" w:rsidRDefault="00C14572" w:rsidP="00C14572">
            <w:pPr>
              <w:pStyle w:val="ListParagraph"/>
              <w:numPr>
                <w:ilvl w:val="0"/>
                <w:numId w:val="14"/>
              </w:numPr>
              <w:rPr>
                <w:sz w:val="18"/>
                <w:szCs w:val="18"/>
              </w:rPr>
            </w:pPr>
            <w:r w:rsidRPr="00AB633F">
              <w:rPr>
                <w:sz w:val="18"/>
                <w:szCs w:val="18"/>
              </w:rPr>
              <w:t xml:space="preserve">Minimum temperatures are predicted to increase by 0.4–0.7°C within the next 20 years and by 1.4–2.3°C within the next 40–60 </w:t>
            </w:r>
            <w:proofErr w:type="gramStart"/>
            <w:r w:rsidRPr="00AB633F">
              <w:rPr>
                <w:sz w:val="18"/>
                <w:szCs w:val="18"/>
              </w:rPr>
              <w:t>years;</w:t>
            </w:r>
            <w:proofErr w:type="gramEnd"/>
            <w:r w:rsidRPr="00AB633F">
              <w:rPr>
                <w:sz w:val="18"/>
                <w:szCs w:val="18"/>
              </w:rPr>
              <w:t xml:space="preserve"> </w:t>
            </w:r>
          </w:p>
          <w:p w14:paraId="48E46249" w14:textId="77777777" w:rsidR="00C14572" w:rsidRPr="00AB633F" w:rsidRDefault="00C14572" w:rsidP="00C14572">
            <w:pPr>
              <w:pStyle w:val="ListParagraph"/>
              <w:numPr>
                <w:ilvl w:val="0"/>
                <w:numId w:val="14"/>
              </w:numPr>
              <w:rPr>
                <w:sz w:val="18"/>
                <w:szCs w:val="18"/>
              </w:rPr>
            </w:pPr>
            <w:r w:rsidRPr="00AB633F">
              <w:rPr>
                <w:sz w:val="18"/>
                <w:szCs w:val="18"/>
              </w:rPr>
              <w:t xml:space="preserve">The number of days &gt;35°C will increase and the number of nights &lt;2°C will </w:t>
            </w:r>
            <w:proofErr w:type="gramStart"/>
            <w:r w:rsidRPr="00AB633F">
              <w:rPr>
                <w:sz w:val="18"/>
                <w:szCs w:val="18"/>
              </w:rPr>
              <w:t>decrease;</w:t>
            </w:r>
            <w:proofErr w:type="gramEnd"/>
            <w:r w:rsidRPr="00AB633F">
              <w:rPr>
                <w:sz w:val="18"/>
                <w:szCs w:val="18"/>
              </w:rPr>
              <w:t xml:space="preserve"> </w:t>
            </w:r>
          </w:p>
          <w:p w14:paraId="01D4B605" w14:textId="6E2E45C3" w:rsidR="00C14572" w:rsidRPr="007B044D" w:rsidRDefault="00C14572" w:rsidP="00AB633F">
            <w:pPr>
              <w:pStyle w:val="ListParagraph"/>
              <w:numPr>
                <w:ilvl w:val="0"/>
                <w:numId w:val="14"/>
              </w:numPr>
              <w:rPr>
                <w:szCs w:val="18"/>
              </w:rPr>
            </w:pPr>
            <w:r w:rsidRPr="00AB633F">
              <w:rPr>
                <w:sz w:val="18"/>
                <w:szCs w:val="18"/>
              </w:rPr>
              <w:t>Rainfall will decrease in spring and winter, while rainfall will increase in summer and autumn</w:t>
            </w:r>
            <w:r>
              <w:rPr>
                <w:sz w:val="18"/>
                <w:szCs w:val="18"/>
              </w:rPr>
              <w:t>.</w:t>
            </w:r>
          </w:p>
        </w:tc>
      </w:tr>
      <w:tr w:rsidR="00177260" w:rsidRPr="003211BD" w14:paraId="40F99909" w14:textId="77777777" w:rsidTr="00F249F9">
        <w:trPr>
          <w:cantSplit/>
        </w:trPr>
        <w:tc>
          <w:tcPr>
            <w:tcW w:w="1413" w:type="dxa"/>
          </w:tcPr>
          <w:p w14:paraId="5A189B8B" w14:textId="77777777" w:rsidR="00177260" w:rsidRPr="00DE033C" w:rsidRDefault="00177260" w:rsidP="00F249F9">
            <w:pPr>
              <w:pStyle w:val="Tabletext"/>
              <w:rPr>
                <w:b/>
                <w:bCs/>
                <w:color w:val="000000" w:themeColor="text1"/>
              </w:rPr>
            </w:pPr>
            <w:r w:rsidRPr="00DE033C">
              <w:rPr>
                <w:b/>
                <w:bCs/>
                <w:color w:val="000000" w:themeColor="text1"/>
              </w:rPr>
              <w:t xml:space="preserve">Clearing </w:t>
            </w:r>
            <w:r>
              <w:rPr>
                <w:b/>
                <w:bCs/>
                <w:color w:val="000000" w:themeColor="text1"/>
              </w:rPr>
              <w:t>for agricultural activities and rural dwellings</w:t>
            </w:r>
          </w:p>
          <w:p w14:paraId="7D13F7DD" w14:textId="77777777" w:rsidR="00177260" w:rsidRPr="00DE033C" w:rsidRDefault="00177260" w:rsidP="00F249F9">
            <w:pPr>
              <w:pStyle w:val="Tabletext"/>
              <w:rPr>
                <w:color w:val="000000" w:themeColor="text1"/>
              </w:rPr>
            </w:pPr>
          </w:p>
          <w:p w14:paraId="0218C75C" w14:textId="77777777" w:rsidR="00177260" w:rsidRPr="00DE033C" w:rsidRDefault="00177260" w:rsidP="00F249F9">
            <w:pPr>
              <w:pStyle w:val="Tabletext"/>
              <w:rPr>
                <w:color w:val="000000" w:themeColor="text1"/>
              </w:rPr>
            </w:pPr>
          </w:p>
        </w:tc>
        <w:tc>
          <w:tcPr>
            <w:tcW w:w="1843" w:type="dxa"/>
          </w:tcPr>
          <w:p w14:paraId="0BA4C175" w14:textId="77777777" w:rsidR="00177260" w:rsidRPr="00DE033C" w:rsidRDefault="00177260" w:rsidP="00F249F9">
            <w:pPr>
              <w:pStyle w:val="Tabletext"/>
              <w:rPr>
                <w:color w:val="000000" w:themeColor="text1"/>
              </w:rPr>
            </w:pPr>
            <w:r w:rsidRPr="00DE033C">
              <w:rPr>
                <w:i/>
                <w:iCs/>
                <w:color w:val="000000" w:themeColor="text1"/>
              </w:rPr>
              <w:t>Timing</w:t>
            </w:r>
            <w:r w:rsidRPr="00DE033C">
              <w:rPr>
                <w:color w:val="000000" w:themeColor="text1"/>
              </w:rPr>
              <w:t>: mostly past / some ongoing</w:t>
            </w:r>
          </w:p>
          <w:p w14:paraId="4A9E5F5A" w14:textId="77777777" w:rsidR="00177260" w:rsidRPr="00DE033C" w:rsidRDefault="00177260" w:rsidP="00F249F9">
            <w:pPr>
              <w:pStyle w:val="Tabletext"/>
              <w:rPr>
                <w:color w:val="000000" w:themeColor="text1"/>
              </w:rPr>
            </w:pPr>
          </w:p>
          <w:p w14:paraId="38BCD2DB" w14:textId="77777777" w:rsidR="00177260" w:rsidRPr="00DE033C" w:rsidRDefault="00177260" w:rsidP="00F249F9">
            <w:pPr>
              <w:pStyle w:val="Tabletext"/>
              <w:rPr>
                <w:color w:val="000000" w:themeColor="text1"/>
              </w:rPr>
            </w:pPr>
            <w:r w:rsidRPr="00DE033C">
              <w:rPr>
                <w:i/>
                <w:iCs/>
                <w:color w:val="000000" w:themeColor="text1"/>
              </w:rPr>
              <w:t>Severity</w:t>
            </w:r>
            <w:r w:rsidRPr="00DE033C">
              <w:rPr>
                <w:color w:val="000000" w:themeColor="text1"/>
              </w:rPr>
              <w:t xml:space="preserve">: extreme </w:t>
            </w:r>
          </w:p>
          <w:p w14:paraId="3EF1FDF1" w14:textId="77777777" w:rsidR="00177260" w:rsidRPr="00DE033C" w:rsidRDefault="00177260" w:rsidP="00F249F9">
            <w:pPr>
              <w:pStyle w:val="Tabletext"/>
              <w:rPr>
                <w:color w:val="000000" w:themeColor="text1"/>
              </w:rPr>
            </w:pPr>
          </w:p>
          <w:p w14:paraId="64A7CCFB" w14:textId="77777777" w:rsidR="00177260" w:rsidRPr="00DE033C" w:rsidRDefault="00177260" w:rsidP="00F249F9">
            <w:pPr>
              <w:pStyle w:val="Tabletext"/>
              <w:rPr>
                <w:color w:val="000000" w:themeColor="text1"/>
              </w:rPr>
            </w:pPr>
            <w:r w:rsidRPr="00DE033C">
              <w:rPr>
                <w:i/>
                <w:iCs/>
                <w:color w:val="000000" w:themeColor="text1"/>
              </w:rPr>
              <w:t>Scope</w:t>
            </w:r>
            <w:r w:rsidRPr="00DE033C">
              <w:rPr>
                <w:color w:val="000000" w:themeColor="text1"/>
              </w:rPr>
              <w:t>: minority</w:t>
            </w:r>
          </w:p>
        </w:tc>
        <w:tc>
          <w:tcPr>
            <w:tcW w:w="5811" w:type="dxa"/>
          </w:tcPr>
          <w:p w14:paraId="146FAF80" w14:textId="77777777" w:rsidR="00177260" w:rsidRDefault="00177260" w:rsidP="00F249F9">
            <w:pPr>
              <w:pStyle w:val="Tabletext"/>
              <w:rPr>
                <w:color w:val="000000" w:themeColor="text1"/>
              </w:rPr>
            </w:pPr>
            <w:r>
              <w:rPr>
                <w:color w:val="000000" w:themeColor="text1"/>
              </w:rPr>
              <w:t xml:space="preserve">European settlement and subsequent extensive land clearing for agriculture on the NSW south coast and hinterland began as early as the late 1820s </w:t>
            </w:r>
            <w:r>
              <w:rPr>
                <w:color w:val="000000" w:themeColor="text1"/>
              </w:rPr>
              <w:fldChar w:fldCharType="begin"/>
            </w:r>
            <w:r>
              <w:rPr>
                <w:color w:val="000000" w:themeColor="text1"/>
              </w:rPr>
              <w:instrText xml:space="preserve"> ADDIN EN.CITE &lt;EndNote&gt;&lt;Cite&gt;&lt;Author&gt;Keith&lt;/Author&gt;&lt;Year&gt;1999&lt;/Year&gt;&lt;RecNum&gt;61&lt;/RecNum&gt;&lt;DisplayText&gt;(Keith and Bedward, 1999)&lt;/DisplayText&gt;&lt;record&gt;&lt;rec-number&gt;61&lt;/rec-number&gt;&lt;foreign-keys&gt;&lt;key app="EN" db-id="dspwzsr9o0af9ret0w7vs0x10z95vtz9rsvx" timestamp="1632872553"&gt;61&lt;/key&gt;&lt;/foreign-keys&gt;&lt;ref-type name="Journal Article"&gt;17&lt;/ref-type&gt;&lt;contributors&gt;&lt;authors&gt;&lt;author&gt;Keith, D. A.&lt;/author&gt;&lt;author&gt;Bedward, M.&lt;/author&gt;&lt;/authors&gt;&lt;/contributors&gt;&lt;titles&gt;&lt;title&gt;Native vegetation of the South East Forests region, Eden, New South Wales&lt;/title&gt;&lt;secondary-title&gt;Cunninghamia&lt;/secondary-title&gt;&lt;/titles&gt;&lt;periodical&gt;&lt;full-title&gt;Cunninghamia&lt;/full-title&gt;&lt;/periodical&gt;&lt;pages&gt;1-60&lt;/pages&gt;&lt;volume&gt;6&lt;/volume&gt;&lt;number&gt;1&lt;/number&gt;&lt;dates&gt;&lt;year&gt;1999&lt;/year&gt;&lt;/dates&gt;&lt;urls&gt;&lt;/urls&gt;&lt;/record&gt;&lt;/Cite&gt;&lt;/EndNote&gt;</w:instrText>
            </w:r>
            <w:r>
              <w:rPr>
                <w:color w:val="000000" w:themeColor="text1"/>
              </w:rPr>
              <w:fldChar w:fldCharType="separate"/>
            </w:r>
            <w:r>
              <w:rPr>
                <w:noProof/>
                <w:color w:val="000000" w:themeColor="text1"/>
              </w:rPr>
              <w:t>(Keith and Bedward, 1999)</w:t>
            </w:r>
            <w:r>
              <w:rPr>
                <w:color w:val="000000" w:themeColor="text1"/>
              </w:rPr>
              <w:fldChar w:fldCharType="end"/>
            </w:r>
            <w:r>
              <w:rPr>
                <w:color w:val="000000" w:themeColor="text1"/>
              </w:rPr>
              <w:t>.</w:t>
            </w:r>
          </w:p>
          <w:p w14:paraId="1BAC6DB6" w14:textId="77777777" w:rsidR="00177260" w:rsidRPr="00DE033C" w:rsidRDefault="00177260" w:rsidP="00F249F9">
            <w:pPr>
              <w:pStyle w:val="Tabletext"/>
              <w:rPr>
                <w:color w:val="000000" w:themeColor="text1"/>
              </w:rPr>
            </w:pPr>
            <w:r w:rsidRPr="121C71B0">
              <w:rPr>
                <w:color w:val="000000" w:themeColor="text1"/>
              </w:rPr>
              <w:t xml:space="preserve">Land clearing for agricultural activities and hobby farms and fire protection is a known ongoing  threat currently facing Araluen Scarp Grassy Forest </w:t>
            </w:r>
            <w:r w:rsidRPr="121C71B0">
              <w:rPr>
                <w:color w:val="000000" w:themeColor="text1"/>
              </w:rPr>
              <w:fldChar w:fldCharType="begin"/>
            </w:r>
            <w:r>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121C71B0">
              <w:rPr>
                <w:color w:val="000000" w:themeColor="text1"/>
              </w:rPr>
              <w:fldChar w:fldCharType="separate"/>
            </w:r>
            <w:r>
              <w:rPr>
                <w:noProof/>
                <w:color w:val="000000" w:themeColor="text1"/>
              </w:rPr>
              <w:t>(NSW Scientific Committee, 2011)</w:t>
            </w:r>
            <w:r w:rsidRPr="121C71B0">
              <w:rPr>
                <w:color w:val="000000" w:themeColor="text1"/>
              </w:rPr>
              <w:fldChar w:fldCharType="end"/>
            </w:r>
            <w:r w:rsidRPr="121C71B0">
              <w:rPr>
                <w:color w:val="000000" w:themeColor="text1"/>
              </w:rPr>
              <w:t xml:space="preserve">. </w:t>
            </w:r>
          </w:p>
        </w:tc>
      </w:tr>
      <w:tr w:rsidR="00C47050" w:rsidRPr="003211BD" w14:paraId="5F63ABE9" w14:textId="77777777" w:rsidTr="121C71B0">
        <w:trPr>
          <w:cantSplit/>
        </w:trPr>
        <w:tc>
          <w:tcPr>
            <w:tcW w:w="1413" w:type="dxa"/>
          </w:tcPr>
          <w:p w14:paraId="37B96AE4" w14:textId="52152E67" w:rsidR="00C47050" w:rsidRPr="00DE033C" w:rsidRDefault="009A6727" w:rsidP="007D05FF">
            <w:pPr>
              <w:pStyle w:val="Tabletext"/>
              <w:rPr>
                <w:b/>
                <w:bCs/>
                <w:color w:val="000000" w:themeColor="text1"/>
              </w:rPr>
            </w:pPr>
            <w:r w:rsidRPr="00DE033C">
              <w:rPr>
                <w:b/>
                <w:bCs/>
                <w:color w:val="000000" w:themeColor="text1"/>
              </w:rPr>
              <w:lastRenderedPageBreak/>
              <w:t>Over grazing by feral animals and domestic livestock</w:t>
            </w:r>
          </w:p>
        </w:tc>
        <w:tc>
          <w:tcPr>
            <w:tcW w:w="1843" w:type="dxa"/>
          </w:tcPr>
          <w:p w14:paraId="3CA38E3C" w14:textId="781C4493" w:rsidR="00C47050" w:rsidRPr="00DE033C" w:rsidRDefault="0061541B" w:rsidP="00753B70">
            <w:pPr>
              <w:pStyle w:val="Tabletext"/>
              <w:rPr>
                <w:color w:val="000000" w:themeColor="text1"/>
              </w:rPr>
            </w:pPr>
            <w:r w:rsidRPr="00DE033C">
              <w:rPr>
                <w:color w:val="000000" w:themeColor="text1"/>
              </w:rPr>
              <w:t>Timing: ongoing</w:t>
            </w:r>
          </w:p>
          <w:p w14:paraId="64E90AFD" w14:textId="77777777" w:rsidR="00141465" w:rsidRPr="00DE033C" w:rsidRDefault="00141465" w:rsidP="00753B70">
            <w:pPr>
              <w:pStyle w:val="Tabletext"/>
              <w:rPr>
                <w:color w:val="000000" w:themeColor="text1"/>
              </w:rPr>
            </w:pPr>
          </w:p>
          <w:p w14:paraId="3CDA7746" w14:textId="5D1AEE29" w:rsidR="0061541B" w:rsidRPr="00DE033C" w:rsidRDefault="0061541B" w:rsidP="00753B70">
            <w:pPr>
              <w:pStyle w:val="Tabletext"/>
              <w:rPr>
                <w:color w:val="000000" w:themeColor="text1"/>
              </w:rPr>
            </w:pPr>
            <w:r w:rsidRPr="00DE033C">
              <w:rPr>
                <w:color w:val="000000" w:themeColor="text1"/>
              </w:rPr>
              <w:t>Severity: major</w:t>
            </w:r>
          </w:p>
          <w:p w14:paraId="46CF9B6B" w14:textId="77777777" w:rsidR="00141465" w:rsidRPr="00DE033C" w:rsidRDefault="00141465" w:rsidP="00753B70">
            <w:pPr>
              <w:pStyle w:val="Tabletext"/>
              <w:rPr>
                <w:color w:val="000000" w:themeColor="text1"/>
              </w:rPr>
            </w:pPr>
          </w:p>
          <w:p w14:paraId="7C55BC7E" w14:textId="258A2294" w:rsidR="0061541B" w:rsidRPr="00DE033C" w:rsidRDefault="0061541B" w:rsidP="00753B70">
            <w:pPr>
              <w:pStyle w:val="Tabletext"/>
              <w:rPr>
                <w:color w:val="000000" w:themeColor="text1"/>
              </w:rPr>
            </w:pPr>
            <w:r w:rsidRPr="00DE033C">
              <w:rPr>
                <w:color w:val="000000" w:themeColor="text1"/>
              </w:rPr>
              <w:t xml:space="preserve">Scope: </w:t>
            </w:r>
            <w:r w:rsidR="009A6727" w:rsidRPr="00DE033C">
              <w:rPr>
                <w:color w:val="000000" w:themeColor="text1"/>
              </w:rPr>
              <w:t>majority</w:t>
            </w:r>
          </w:p>
        </w:tc>
        <w:tc>
          <w:tcPr>
            <w:tcW w:w="5811" w:type="dxa"/>
          </w:tcPr>
          <w:p w14:paraId="19BED57E" w14:textId="6493F2A9" w:rsidR="00DC5C67" w:rsidRDefault="596AF6CD" w:rsidP="00C47050">
            <w:pPr>
              <w:pStyle w:val="Tabletext"/>
              <w:rPr>
                <w:color w:val="000000" w:themeColor="text1"/>
              </w:rPr>
            </w:pPr>
            <w:r w:rsidRPr="121C71B0">
              <w:rPr>
                <w:color w:val="000000" w:themeColor="text1"/>
              </w:rPr>
              <w:t xml:space="preserve">Overgrazing by feral animals including </w:t>
            </w:r>
            <w:r w:rsidR="005756CA">
              <w:rPr>
                <w:color w:val="000000" w:themeColor="text1"/>
              </w:rPr>
              <w:t>G</w:t>
            </w:r>
            <w:r w:rsidRPr="121C71B0">
              <w:rPr>
                <w:color w:val="000000" w:themeColor="text1"/>
              </w:rPr>
              <w:t>oa</w:t>
            </w:r>
            <w:r w:rsidR="005756CA">
              <w:rPr>
                <w:color w:val="000000" w:themeColor="text1"/>
              </w:rPr>
              <w:t>t (</w:t>
            </w:r>
            <w:r w:rsidR="005756CA" w:rsidRPr="003C60C4">
              <w:rPr>
                <w:i/>
                <w:iCs/>
                <w:color w:val="000000" w:themeColor="text1"/>
              </w:rPr>
              <w:t xml:space="preserve">Capra </w:t>
            </w:r>
            <w:proofErr w:type="spellStart"/>
            <w:r w:rsidR="005756CA" w:rsidRPr="003C60C4">
              <w:rPr>
                <w:i/>
                <w:iCs/>
                <w:color w:val="000000" w:themeColor="text1"/>
              </w:rPr>
              <w:t>hircus</w:t>
            </w:r>
            <w:proofErr w:type="spellEnd"/>
            <w:r w:rsidR="005756CA">
              <w:rPr>
                <w:color w:val="000000" w:themeColor="text1"/>
              </w:rPr>
              <w:t>)</w:t>
            </w:r>
            <w:r w:rsidRPr="121C71B0">
              <w:rPr>
                <w:color w:val="000000" w:themeColor="text1"/>
              </w:rPr>
              <w:t xml:space="preserve"> and </w:t>
            </w:r>
            <w:r w:rsidR="005756CA">
              <w:rPr>
                <w:color w:val="000000" w:themeColor="text1"/>
              </w:rPr>
              <w:t>D</w:t>
            </w:r>
            <w:r w:rsidRPr="121C71B0">
              <w:rPr>
                <w:color w:val="000000" w:themeColor="text1"/>
              </w:rPr>
              <w:t>eer</w:t>
            </w:r>
            <w:r w:rsidR="005756CA">
              <w:rPr>
                <w:color w:val="000000" w:themeColor="text1"/>
              </w:rPr>
              <w:t xml:space="preserve"> (</w:t>
            </w:r>
            <w:r w:rsidR="005756CA" w:rsidRPr="003C60C4">
              <w:rPr>
                <w:i/>
                <w:iCs/>
                <w:color w:val="000000" w:themeColor="text1"/>
              </w:rPr>
              <w:t>Cervus</w:t>
            </w:r>
            <w:r w:rsidR="005756CA">
              <w:rPr>
                <w:color w:val="000000" w:themeColor="text1"/>
              </w:rPr>
              <w:t xml:space="preserve"> </w:t>
            </w:r>
            <w:r w:rsidR="003C60C4">
              <w:rPr>
                <w:color w:val="000000" w:themeColor="text1"/>
              </w:rPr>
              <w:t xml:space="preserve">spp.) </w:t>
            </w:r>
            <w:r w:rsidRPr="121C71B0">
              <w:rPr>
                <w:color w:val="000000" w:themeColor="text1"/>
              </w:rPr>
              <w:t>and by domestic livestock</w:t>
            </w:r>
            <w:r w:rsidR="003C60C4">
              <w:rPr>
                <w:color w:val="000000" w:themeColor="text1"/>
              </w:rPr>
              <w:t>,</w:t>
            </w:r>
            <w:r w:rsidRPr="121C71B0">
              <w:rPr>
                <w:color w:val="000000" w:themeColor="text1"/>
              </w:rPr>
              <w:t xml:space="preserve"> are known threats currently </w:t>
            </w:r>
            <w:r w:rsidR="0ACA41AB" w:rsidRPr="121C71B0">
              <w:rPr>
                <w:color w:val="000000" w:themeColor="text1"/>
              </w:rPr>
              <w:t xml:space="preserve">affecting </w:t>
            </w:r>
            <w:r w:rsidRPr="121C71B0">
              <w:rPr>
                <w:color w:val="000000" w:themeColor="text1"/>
              </w:rPr>
              <w:t xml:space="preserve">Araluen Scarp Grassy Forest </w:t>
            </w:r>
            <w:r w:rsidR="00685F0F" w:rsidRPr="121C71B0">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 Tozer et al., 2010)&lt;/DisplayText&gt;&lt;record&gt;&lt;rec-number&gt;57&lt;/rec-number&gt;&lt;foreign-keys&gt;&lt;key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Cite&gt;&lt;Author&gt;Tozer&lt;/Author&gt;&lt;Year&gt;2010&lt;/Year&gt;&lt;RecNum&gt;2&lt;/RecNum&gt;&lt;record&gt;&lt;rec-number&gt;2&lt;/rec-number&gt;&lt;foreign-keys&gt;&lt;key app="EN" db-id="dspwzsr9o0af9ret0w7vs0x10z95vtz9rsvx" timestamp="1630540471"&gt;2&lt;/key&gt;&lt;/foreign-keys&gt;&lt;ref-type name="Journal Article"&gt;17&lt;/ref-type&gt;&lt;contributors&gt;&lt;authors&gt;&lt;author&gt;Tozer, M. G.&lt;/author&gt;&lt;author&gt;Turner, K.&lt;/author&gt;&lt;author&gt;Keith, D. A.&lt;/author&gt;&lt;author&gt;Tindall, D.&lt;/author&gt;&lt;author&gt;Pennay, C.&lt;/author&gt;&lt;author&gt;Simpson, C.&lt;/author&gt;&lt;author&gt;MacKenzie, B.&lt;/author&gt;&lt;author&gt;Beukers, P.&lt;/author&gt;&lt;author&gt;Cox, S.&lt;/author&gt;&lt;/authors&gt;&lt;/contributors&gt;&lt;titles&gt;&lt;title&gt;Native vegetation of southeast NSW: a revised classification and map for the coast and eastern tablelands&lt;/title&gt;&lt;secondary-title&gt;Cunninghamia&lt;/secondary-title&gt;&lt;/titles&gt;&lt;periodical&gt;&lt;full-title&gt;Cunninghamia&lt;/full-title&gt;&lt;/periodical&gt;&lt;pages&gt;359-406&lt;/pages&gt;&lt;volume&gt;11&lt;/volume&gt;&lt;number&gt;3&lt;/number&gt;&lt;dates&gt;&lt;year&gt;2010&lt;/year&gt;&lt;/dates&gt;&lt;urls&gt;&lt;/urls&gt;&lt;/record&gt;&lt;/Cite&gt;&lt;/EndNote&gt;</w:instrText>
            </w:r>
            <w:r w:rsidR="00685F0F" w:rsidRPr="121C71B0">
              <w:rPr>
                <w:color w:val="000000" w:themeColor="text1"/>
              </w:rPr>
              <w:fldChar w:fldCharType="separate"/>
            </w:r>
            <w:r w:rsidR="00A903B4">
              <w:rPr>
                <w:noProof/>
                <w:color w:val="000000" w:themeColor="text1"/>
              </w:rPr>
              <w:t>(NSW Scientific Committee, 2011, Tozer et al., 2010)</w:t>
            </w:r>
            <w:r w:rsidR="00685F0F" w:rsidRPr="121C71B0">
              <w:rPr>
                <w:color w:val="000000" w:themeColor="text1"/>
              </w:rPr>
              <w:fldChar w:fldCharType="end"/>
            </w:r>
            <w:r w:rsidRPr="121C71B0">
              <w:rPr>
                <w:color w:val="000000" w:themeColor="text1"/>
              </w:rPr>
              <w:t>.</w:t>
            </w:r>
            <w:r w:rsidR="006863C1">
              <w:rPr>
                <w:color w:val="000000" w:themeColor="text1"/>
              </w:rPr>
              <w:t xml:space="preserve"> Other species known to </w:t>
            </w:r>
            <w:r w:rsidR="00AD738C">
              <w:rPr>
                <w:color w:val="000000" w:themeColor="text1"/>
              </w:rPr>
              <w:t>occur within reserves that contain Araluen Scarp Grassy Fores</w:t>
            </w:r>
            <w:r w:rsidR="00AD738C" w:rsidRPr="00CC35EC">
              <w:rPr>
                <w:color w:val="000000" w:themeColor="text1"/>
              </w:rPr>
              <w:t xml:space="preserve">t </w:t>
            </w:r>
            <w:proofErr w:type="gramStart"/>
            <w:r w:rsidR="00AD738C" w:rsidRPr="00CC35EC">
              <w:rPr>
                <w:color w:val="000000" w:themeColor="text1"/>
              </w:rPr>
              <w:t>include</w:t>
            </w:r>
            <w:r w:rsidR="005756CA" w:rsidRPr="00CC35EC">
              <w:rPr>
                <w:color w:val="000000" w:themeColor="text1"/>
              </w:rPr>
              <w:t>:</w:t>
            </w:r>
            <w:proofErr w:type="gramEnd"/>
            <w:r w:rsidR="00AD738C" w:rsidRPr="00CC35EC">
              <w:rPr>
                <w:color w:val="000000" w:themeColor="text1"/>
              </w:rPr>
              <w:t xml:space="preserve"> </w:t>
            </w:r>
            <w:r w:rsidR="005756CA" w:rsidRPr="00AB633F">
              <w:rPr>
                <w:color w:val="000000" w:themeColor="text1"/>
              </w:rPr>
              <w:t>R</w:t>
            </w:r>
            <w:r w:rsidR="00044381" w:rsidRPr="00AB633F">
              <w:rPr>
                <w:color w:val="000000" w:themeColor="text1"/>
              </w:rPr>
              <w:t>abbit</w:t>
            </w:r>
            <w:r w:rsidR="00AD738C" w:rsidRPr="00AB633F">
              <w:rPr>
                <w:color w:val="000000" w:themeColor="text1"/>
              </w:rPr>
              <w:t xml:space="preserve"> (</w:t>
            </w:r>
            <w:r w:rsidR="00AD738C" w:rsidRPr="00AB633F">
              <w:rPr>
                <w:i/>
                <w:iCs/>
                <w:color w:val="000000" w:themeColor="text1"/>
              </w:rPr>
              <w:t>Oryctolagus cuniculus</w:t>
            </w:r>
            <w:r w:rsidR="00AD738C" w:rsidRPr="00AB633F">
              <w:rPr>
                <w:color w:val="000000" w:themeColor="text1"/>
              </w:rPr>
              <w:t>)</w:t>
            </w:r>
            <w:r w:rsidR="005756CA" w:rsidRPr="00AB633F">
              <w:rPr>
                <w:color w:val="000000" w:themeColor="text1"/>
              </w:rPr>
              <w:t xml:space="preserve"> and Pig (</w:t>
            </w:r>
            <w:r w:rsidR="005756CA" w:rsidRPr="00AB633F">
              <w:rPr>
                <w:i/>
                <w:iCs/>
                <w:color w:val="000000" w:themeColor="text1"/>
              </w:rPr>
              <w:t>Sus scrofa</w:t>
            </w:r>
            <w:r w:rsidR="005756CA" w:rsidRPr="00AB633F">
              <w:rPr>
                <w:color w:val="000000" w:themeColor="text1"/>
              </w:rPr>
              <w:t>).</w:t>
            </w:r>
          </w:p>
          <w:p w14:paraId="2CA01695" w14:textId="460F970C" w:rsidR="00DC5C67" w:rsidRDefault="596AF6CD" w:rsidP="00C47050">
            <w:pPr>
              <w:pStyle w:val="Tabletext"/>
              <w:rPr>
                <w:color w:val="000000" w:themeColor="text1"/>
              </w:rPr>
            </w:pPr>
            <w:r w:rsidRPr="121C71B0">
              <w:rPr>
                <w:color w:val="000000" w:themeColor="text1"/>
              </w:rPr>
              <w:t>Known issues associated with overgrazing in this community include reduced ground layer diversity, reduced recruitment of woody plants</w:t>
            </w:r>
            <w:r w:rsidR="67DF996A" w:rsidRPr="121C71B0">
              <w:rPr>
                <w:color w:val="000000" w:themeColor="text1"/>
              </w:rPr>
              <w:t xml:space="preserve">, </w:t>
            </w:r>
            <w:r w:rsidRPr="121C71B0">
              <w:rPr>
                <w:color w:val="000000" w:themeColor="text1"/>
              </w:rPr>
              <w:t>damage to</w:t>
            </w:r>
            <w:r w:rsidR="33402B8D" w:rsidRPr="121C71B0">
              <w:rPr>
                <w:color w:val="000000" w:themeColor="text1"/>
              </w:rPr>
              <w:t>, and erosion of</w:t>
            </w:r>
            <w:r w:rsidRPr="121C71B0">
              <w:rPr>
                <w:color w:val="000000" w:themeColor="text1"/>
              </w:rPr>
              <w:t xml:space="preserve"> sensitive upper soil horizons</w:t>
            </w:r>
            <w:r w:rsidR="67DF996A" w:rsidRPr="121C71B0">
              <w:rPr>
                <w:color w:val="000000" w:themeColor="text1"/>
              </w:rPr>
              <w:t xml:space="preserve"> and interactions with drought </w:t>
            </w:r>
            <w:r w:rsidR="16724B72" w:rsidRPr="121C71B0">
              <w:rPr>
                <w:color w:val="000000" w:themeColor="text1"/>
              </w:rPr>
              <w:t xml:space="preserve">and weed invasion </w:t>
            </w:r>
            <w:r w:rsidR="67DF996A" w:rsidRPr="121C71B0">
              <w:rPr>
                <w:color w:val="000000" w:themeColor="text1"/>
              </w:rPr>
              <w:t>that may increase negative effects on vegetation and soils</w:t>
            </w:r>
            <w:r w:rsidRPr="121C71B0">
              <w:rPr>
                <w:color w:val="000000" w:themeColor="text1"/>
              </w:rPr>
              <w:t xml:space="preserve"> </w:t>
            </w:r>
            <w:r w:rsidR="00685F0F" w:rsidRPr="121C71B0">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685F0F" w:rsidRPr="121C71B0">
              <w:rPr>
                <w:color w:val="000000" w:themeColor="text1"/>
              </w:rPr>
              <w:fldChar w:fldCharType="separate"/>
            </w:r>
            <w:r w:rsidR="00A903B4">
              <w:rPr>
                <w:noProof/>
                <w:color w:val="000000" w:themeColor="text1"/>
              </w:rPr>
              <w:t>(NSW Scientific Committee, 2011)</w:t>
            </w:r>
            <w:r w:rsidR="00685F0F" w:rsidRPr="121C71B0">
              <w:rPr>
                <w:color w:val="000000" w:themeColor="text1"/>
              </w:rPr>
              <w:fldChar w:fldCharType="end"/>
            </w:r>
            <w:r w:rsidR="43AAA2C4" w:rsidRPr="121C71B0">
              <w:rPr>
                <w:color w:val="000000" w:themeColor="text1"/>
              </w:rPr>
              <w:t>.</w:t>
            </w:r>
            <w:r w:rsidR="16724B72" w:rsidRPr="121C71B0">
              <w:rPr>
                <w:color w:val="000000" w:themeColor="text1"/>
              </w:rPr>
              <w:t xml:space="preserve"> </w:t>
            </w:r>
          </w:p>
          <w:p w14:paraId="29363ED9" w14:textId="7D2C2BE3" w:rsidR="352DFB10" w:rsidRDefault="352DFB10" w:rsidP="121C71B0">
            <w:pPr>
              <w:pStyle w:val="Tabletext"/>
              <w:rPr>
                <w:color w:val="000000" w:themeColor="text1"/>
              </w:rPr>
            </w:pPr>
            <w:proofErr w:type="gramStart"/>
            <w:r w:rsidRPr="121C71B0">
              <w:rPr>
                <w:color w:val="000000" w:themeColor="text1"/>
              </w:rPr>
              <w:t>The majority of</w:t>
            </w:r>
            <w:proofErr w:type="gramEnd"/>
            <w:r w:rsidRPr="121C71B0">
              <w:rPr>
                <w:color w:val="000000" w:themeColor="text1"/>
              </w:rPr>
              <w:t xml:space="preserve"> this community occurs on private land or other tenure where livestock potentially occurs.</w:t>
            </w:r>
          </w:p>
          <w:p w14:paraId="002D27FC" w14:textId="0FE451BD" w:rsidR="00595B25" w:rsidRPr="00DE033C" w:rsidRDefault="006D0D76" w:rsidP="00C47050">
            <w:pPr>
              <w:pStyle w:val="Tabletext"/>
              <w:rPr>
                <w:color w:val="000000" w:themeColor="text1"/>
              </w:rPr>
            </w:pPr>
            <w:r>
              <w:rPr>
                <w:color w:val="000000" w:themeColor="text1"/>
              </w:rPr>
              <w:t>Overgrazing</w:t>
            </w:r>
            <w:r w:rsidR="002466ED">
              <w:rPr>
                <w:color w:val="000000" w:themeColor="text1"/>
              </w:rPr>
              <w:t xml:space="preserve">, and its interaction with erosion and weed invasion is resulting in habitat degradation and reducing the ecological function of Araluen Scarp Grassy Forest </w:t>
            </w:r>
            <w:r w:rsidR="002466ED">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2466ED">
              <w:rPr>
                <w:color w:val="000000" w:themeColor="text1"/>
              </w:rPr>
              <w:fldChar w:fldCharType="separate"/>
            </w:r>
            <w:r w:rsidR="00A903B4">
              <w:rPr>
                <w:noProof/>
                <w:color w:val="000000" w:themeColor="text1"/>
              </w:rPr>
              <w:t>(NSW Scientific Committee, 2011)</w:t>
            </w:r>
            <w:r w:rsidR="002466ED">
              <w:rPr>
                <w:color w:val="000000" w:themeColor="text1"/>
              </w:rPr>
              <w:fldChar w:fldCharType="end"/>
            </w:r>
            <w:r w:rsidR="002466ED">
              <w:rPr>
                <w:color w:val="000000" w:themeColor="text1"/>
              </w:rPr>
              <w:t>.</w:t>
            </w:r>
          </w:p>
        </w:tc>
      </w:tr>
      <w:tr w:rsidR="00181BA2" w:rsidRPr="003211BD" w14:paraId="025AC0E0" w14:textId="77777777" w:rsidTr="121C71B0">
        <w:trPr>
          <w:cantSplit/>
        </w:trPr>
        <w:tc>
          <w:tcPr>
            <w:tcW w:w="1413" w:type="dxa"/>
          </w:tcPr>
          <w:p w14:paraId="27F56A2F" w14:textId="5DF56FFB" w:rsidR="00181BA2" w:rsidRPr="00DE033C" w:rsidRDefault="6729A2DB" w:rsidP="00626534">
            <w:pPr>
              <w:pStyle w:val="Tabletext"/>
              <w:rPr>
                <w:b/>
                <w:bCs/>
                <w:color w:val="000000" w:themeColor="text1"/>
              </w:rPr>
            </w:pPr>
            <w:r w:rsidRPr="121C71B0">
              <w:rPr>
                <w:b/>
                <w:bCs/>
                <w:color w:val="000000" w:themeColor="text1"/>
              </w:rPr>
              <w:t xml:space="preserve">Invasive </w:t>
            </w:r>
            <w:r w:rsidR="008A36F2">
              <w:rPr>
                <w:b/>
                <w:bCs/>
                <w:color w:val="000000" w:themeColor="text1"/>
              </w:rPr>
              <w:t xml:space="preserve">plant </w:t>
            </w:r>
            <w:r w:rsidRPr="121C71B0">
              <w:rPr>
                <w:b/>
                <w:bCs/>
                <w:color w:val="000000" w:themeColor="text1"/>
              </w:rPr>
              <w:t>species</w:t>
            </w:r>
          </w:p>
          <w:p w14:paraId="0CF74F3D" w14:textId="77777777" w:rsidR="00181BA2" w:rsidRPr="00DE033C" w:rsidRDefault="00181BA2" w:rsidP="00626534">
            <w:pPr>
              <w:pStyle w:val="Tabletext"/>
              <w:rPr>
                <w:b/>
                <w:bCs/>
                <w:color w:val="000000" w:themeColor="text1"/>
              </w:rPr>
            </w:pPr>
          </w:p>
        </w:tc>
        <w:tc>
          <w:tcPr>
            <w:tcW w:w="1843" w:type="dxa"/>
          </w:tcPr>
          <w:p w14:paraId="06A7998D" w14:textId="3E9A6581" w:rsidR="00181BA2" w:rsidRPr="00DE033C" w:rsidRDefault="00181BA2" w:rsidP="00626534">
            <w:pPr>
              <w:pStyle w:val="Tabletext"/>
              <w:rPr>
                <w:color w:val="000000" w:themeColor="text1"/>
              </w:rPr>
            </w:pPr>
            <w:r w:rsidRPr="00DE033C">
              <w:rPr>
                <w:color w:val="000000" w:themeColor="text1"/>
              </w:rPr>
              <w:t>Timing: ongoing</w:t>
            </w:r>
          </w:p>
          <w:p w14:paraId="66BA6726" w14:textId="77777777" w:rsidR="00181BA2" w:rsidRPr="00DE033C" w:rsidRDefault="00181BA2" w:rsidP="00626534">
            <w:pPr>
              <w:pStyle w:val="Tabletext"/>
              <w:rPr>
                <w:color w:val="000000" w:themeColor="text1"/>
              </w:rPr>
            </w:pPr>
          </w:p>
          <w:p w14:paraId="18140E19" w14:textId="74CAA445" w:rsidR="00181BA2" w:rsidRPr="00DE033C" w:rsidRDefault="00181BA2" w:rsidP="00626534">
            <w:pPr>
              <w:pStyle w:val="Tabletext"/>
              <w:rPr>
                <w:color w:val="000000" w:themeColor="text1"/>
              </w:rPr>
            </w:pPr>
            <w:r w:rsidRPr="00DE033C">
              <w:rPr>
                <w:color w:val="000000" w:themeColor="text1"/>
              </w:rPr>
              <w:t>Severity: major</w:t>
            </w:r>
          </w:p>
          <w:p w14:paraId="546DA122" w14:textId="77777777" w:rsidR="00181BA2" w:rsidRPr="00DE033C" w:rsidRDefault="00181BA2" w:rsidP="00626534">
            <w:pPr>
              <w:pStyle w:val="Tabletext"/>
              <w:rPr>
                <w:color w:val="000000" w:themeColor="text1"/>
              </w:rPr>
            </w:pPr>
          </w:p>
          <w:p w14:paraId="0CCB7D35" w14:textId="77777777" w:rsidR="00181BA2" w:rsidRPr="00DE033C" w:rsidRDefault="00181BA2" w:rsidP="00626534">
            <w:pPr>
              <w:pStyle w:val="Tabletext"/>
              <w:rPr>
                <w:color w:val="000000" w:themeColor="text1"/>
              </w:rPr>
            </w:pPr>
            <w:r w:rsidRPr="00DE033C">
              <w:rPr>
                <w:color w:val="000000" w:themeColor="text1"/>
              </w:rPr>
              <w:t>Scope: majority</w:t>
            </w:r>
          </w:p>
        </w:tc>
        <w:tc>
          <w:tcPr>
            <w:tcW w:w="5811" w:type="dxa"/>
          </w:tcPr>
          <w:p w14:paraId="758F0449" w14:textId="5CF2EB7A" w:rsidR="00181BA2" w:rsidRDefault="6729A2DB" w:rsidP="00626534">
            <w:pPr>
              <w:pStyle w:val="Tabletext"/>
              <w:rPr>
                <w:color w:val="000000" w:themeColor="text1"/>
              </w:rPr>
            </w:pPr>
            <w:r w:rsidRPr="121C71B0">
              <w:rPr>
                <w:color w:val="000000" w:themeColor="text1"/>
              </w:rPr>
              <w:t>Invasive species have the capacity to transform ecosystems and inhibit</w:t>
            </w:r>
            <w:r w:rsidR="3E4AC711" w:rsidRPr="121C71B0">
              <w:rPr>
                <w:color w:val="000000" w:themeColor="text1"/>
              </w:rPr>
              <w:t xml:space="preserve"> or alter</w:t>
            </w:r>
            <w:r w:rsidRPr="121C71B0">
              <w:rPr>
                <w:color w:val="000000" w:themeColor="text1"/>
              </w:rPr>
              <w:t xml:space="preserve"> ecological function </w:t>
            </w:r>
            <w:r w:rsidR="00181BA2" w:rsidRPr="121C71B0">
              <w:rPr>
                <w:color w:val="000000" w:themeColor="text1"/>
              </w:rPr>
              <w:fldChar w:fldCharType="begin"/>
            </w:r>
            <w:r w:rsidR="00A903B4">
              <w:rPr>
                <w:color w:val="000000" w:themeColor="text1"/>
              </w:rPr>
              <w:instrText xml:space="preserve"> ADDIN EN.CITE &lt;EndNote&gt;&lt;Cite&gt;&lt;Author&gt;Vilà&lt;/Author&gt;&lt;Year&gt;2011&lt;/Year&gt;&lt;RecNum&gt;39&lt;/RecNum&gt;&lt;DisplayText&gt;(Vilà et al., 2011)&lt;/DisplayText&gt;&lt;record&gt;&lt;rec-number&gt;39&lt;/rec-number&gt;&lt;foreign-keys&gt;&lt;key app="EN" db-id="dspwzsr9o0af9ret0w7vs0x10z95vtz9rsvx" timestamp="1631677879"&gt;39&lt;/key&gt;&lt;/foreign-keys&gt;&lt;ref-type name="Journal Article"&gt;17&lt;/ref-type&gt;&lt;contributors&gt;&lt;authors&gt;&lt;author&gt;Vilà, M.&lt;/author&gt;&lt;author&gt;Espinar, J. L.&lt;/author&gt;&lt;author&gt;Hejda, M.&lt;/author&gt;&lt;author&gt;Hulme, P. E.&lt;/author&gt;&lt;author&gt;Jarosik, V.&lt;/author&gt;&lt;author&gt;Maron, J. L.&lt;/author&gt;&lt;author&gt;Pergl, J.&lt;/author&gt;&lt;author&gt;Schaffner, U.&lt;/author&gt;&lt;author&gt;Sun, Y.&lt;/author&gt;&lt;author&gt;Pysek, P.&lt;/author&gt;&lt;/authors&gt;&lt;/contributors&gt;&lt;auth-address&gt;Estacion Biologica de Donana (EBD-CSIC), Avda. Americo Vespucio s/n, Isla de la Cartuja, E-41092 Sevilla, Spain. montse.vila@ebd.csic.es&lt;/auth-address&gt;&lt;titles&gt;&lt;title&gt;Ecological impacts of invasive alien plants: a meta-analysis of their effects on species, communities and ecosystems&lt;/title&gt;&lt;secondary-title&gt;Ecol Lett&lt;/secondary-title&gt;&lt;/titles&gt;&lt;periodical&gt;&lt;full-title&gt;Ecol Lett&lt;/full-title&gt;&lt;/periodical&gt;&lt;pages&gt;702-8&lt;/pages&gt;&lt;volume&gt;14&lt;/volume&gt;&lt;number&gt;7&lt;/number&gt;&lt;edition&gt;2011/05/20&lt;/edition&gt;&lt;keywords&gt;&lt;keyword&gt;Biodiversity&lt;/keyword&gt;&lt;keyword&gt;*Ecosystem&lt;/keyword&gt;&lt;keyword&gt;Geography&lt;/keyword&gt;&lt;keyword&gt;*Introduced Species&lt;/keyword&gt;&lt;keyword&gt;*Plants&lt;/keyword&gt;&lt;keyword&gt;Population Density&lt;/keyword&gt;&lt;keyword&gt;Population Dynamics&lt;/keyword&gt;&lt;/keywords&gt;&lt;dates&gt;&lt;year&gt;2011&lt;/year&gt;&lt;pub-dates&gt;&lt;date&gt;Jul&lt;/date&gt;&lt;/pub-dates&gt;&lt;/dates&gt;&lt;isbn&gt;1461-0248 (Electronic)&amp;#xD;1461-023X (Linking)&lt;/isbn&gt;&lt;accession-num&gt;21592274&lt;/accession-num&gt;&lt;urls&gt;&lt;related-urls&gt;&lt;url&gt;https://www.ncbi.nlm.nih.gov/pubmed/21592274&lt;/url&gt;&lt;/related-urls&gt;&lt;/urls&gt;&lt;electronic-resource-num&gt;10.1111/j.1461-0248.2011.01628.x&lt;/electronic-resource-num&gt;&lt;/record&gt;&lt;/Cite&gt;&lt;/EndNote&gt;</w:instrText>
            </w:r>
            <w:r w:rsidR="00181BA2" w:rsidRPr="121C71B0">
              <w:rPr>
                <w:color w:val="000000" w:themeColor="text1"/>
              </w:rPr>
              <w:fldChar w:fldCharType="separate"/>
            </w:r>
            <w:r w:rsidR="00A903B4">
              <w:rPr>
                <w:noProof/>
                <w:color w:val="000000" w:themeColor="text1"/>
              </w:rPr>
              <w:t>(Vilà et al., 2011)</w:t>
            </w:r>
            <w:r w:rsidR="00181BA2" w:rsidRPr="121C71B0">
              <w:rPr>
                <w:color w:val="000000" w:themeColor="text1"/>
              </w:rPr>
              <w:fldChar w:fldCharType="end"/>
            </w:r>
            <w:r w:rsidRPr="121C71B0">
              <w:rPr>
                <w:color w:val="000000" w:themeColor="text1"/>
              </w:rPr>
              <w:t xml:space="preserve">. Invasion of natural ecosystems by introduced plant species is most likely to occur on edges where land conversion has taken place </w:t>
            </w:r>
            <w:r w:rsidR="00181BA2" w:rsidRPr="121C71B0">
              <w:rPr>
                <w:color w:val="000000" w:themeColor="text1"/>
              </w:rPr>
              <w:fldChar w:fldCharType="begin"/>
            </w:r>
            <w:r w:rsidR="00A903B4">
              <w:rPr>
                <w:color w:val="000000" w:themeColor="text1"/>
              </w:rPr>
              <w:instrText xml:space="preserve"> ADDIN EN.CITE &lt;EndNote&gt;&lt;Cite&gt;&lt;Author&gt;Vilà&lt;/Author&gt;&lt;Year&gt;2011&lt;/Year&gt;&lt;RecNum&gt;38&lt;/RecNum&gt;&lt;DisplayText&gt;(Vilà and Ibáñez, 2011)&lt;/DisplayText&gt;&lt;record&gt;&lt;rec-number&gt;38&lt;/rec-number&gt;&lt;foreign-keys&gt;&lt;key app="EN" db-id="dspwzsr9o0af9ret0w7vs0x10z95vtz9rsvx" timestamp="1631677580"&gt;38&lt;/key&gt;&lt;/foreign-keys&gt;&lt;ref-type name="Journal Article"&gt;17&lt;/ref-type&gt;&lt;contributors&gt;&lt;authors&gt;&lt;author&gt;Vilà, Montserrat&lt;/author&gt;&lt;author&gt;Ibáñez, Inés&lt;/author&gt;&lt;/authors&gt;&lt;/contributors&gt;&lt;titles&gt;&lt;title&gt;Plant invasions in the landscape&lt;/title&gt;&lt;secondary-title&gt;Landscape Ecology&lt;/secondary-title&gt;&lt;/titles&gt;&lt;periodical&gt;&lt;full-title&gt;Landscape Ecology&lt;/full-title&gt;&lt;/periodical&gt;&lt;pages&gt;461-472&lt;/pages&gt;&lt;volume&gt;26&lt;/volume&gt;&lt;number&gt;4&lt;/number&gt;&lt;section&gt;461&lt;/section&gt;&lt;dates&gt;&lt;year&gt;2011&lt;/year&gt;&lt;/dates&gt;&lt;isbn&gt;0921-2973&amp;#xD;1572-9761&lt;/isbn&gt;&lt;urls&gt;&lt;/urls&gt;&lt;electronic-resource-num&gt;10.1007/s10980-011-9585-3&lt;/electronic-resource-num&gt;&lt;/record&gt;&lt;/Cite&gt;&lt;/EndNote&gt;</w:instrText>
            </w:r>
            <w:r w:rsidR="00181BA2" w:rsidRPr="121C71B0">
              <w:rPr>
                <w:color w:val="000000" w:themeColor="text1"/>
              </w:rPr>
              <w:fldChar w:fldCharType="separate"/>
            </w:r>
            <w:r w:rsidR="00A903B4">
              <w:rPr>
                <w:noProof/>
                <w:color w:val="000000" w:themeColor="text1"/>
              </w:rPr>
              <w:t>(Vilà and Ibáñez, 2011)</w:t>
            </w:r>
            <w:r w:rsidR="00181BA2" w:rsidRPr="121C71B0">
              <w:rPr>
                <w:color w:val="000000" w:themeColor="text1"/>
              </w:rPr>
              <w:fldChar w:fldCharType="end"/>
            </w:r>
            <w:r w:rsidRPr="121C71B0">
              <w:rPr>
                <w:color w:val="000000" w:themeColor="text1"/>
              </w:rPr>
              <w:t xml:space="preserve">. </w:t>
            </w:r>
          </w:p>
          <w:p w14:paraId="0AA460E7" w14:textId="2E9A79C4" w:rsidR="00181BA2" w:rsidRDefault="00181BA2" w:rsidP="00626534">
            <w:pPr>
              <w:pStyle w:val="Tabletext"/>
              <w:rPr>
                <w:color w:val="000000" w:themeColor="text1"/>
              </w:rPr>
            </w:pPr>
            <w:r>
              <w:rPr>
                <w:color w:val="000000" w:themeColor="text1"/>
              </w:rPr>
              <w:t xml:space="preserve">Invasive plant species are a known issues within Araluen Scarp Grassy Forest </w:t>
            </w:r>
            <w:r>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Pr>
                <w:color w:val="000000" w:themeColor="text1"/>
              </w:rPr>
              <w:fldChar w:fldCharType="separate"/>
            </w:r>
            <w:r w:rsidR="00A903B4">
              <w:rPr>
                <w:noProof/>
                <w:color w:val="000000" w:themeColor="text1"/>
              </w:rPr>
              <w:t>(NSW Scientific Committee, 2011)</w:t>
            </w:r>
            <w:r>
              <w:rPr>
                <w:color w:val="000000" w:themeColor="text1"/>
              </w:rPr>
              <w:fldChar w:fldCharType="end"/>
            </w:r>
            <w:r>
              <w:rPr>
                <w:color w:val="000000" w:themeColor="text1"/>
              </w:rPr>
              <w:t xml:space="preserve">. Weed invasion, and its interaction with overgrazing and erosion is likely to be resulting in habitat degradation and reducing the ecological function of Araluen Scarp Grassy Forest </w:t>
            </w:r>
            <w:r>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Pr>
                <w:color w:val="000000" w:themeColor="text1"/>
              </w:rPr>
              <w:fldChar w:fldCharType="separate"/>
            </w:r>
            <w:r w:rsidR="00A903B4">
              <w:rPr>
                <w:noProof/>
                <w:color w:val="000000" w:themeColor="text1"/>
              </w:rPr>
              <w:t>(NSW Scientific Committee, 2011)</w:t>
            </w:r>
            <w:r>
              <w:rPr>
                <w:color w:val="000000" w:themeColor="text1"/>
              </w:rPr>
              <w:fldChar w:fldCharType="end"/>
            </w:r>
            <w:r>
              <w:rPr>
                <w:color w:val="000000" w:themeColor="text1"/>
              </w:rPr>
              <w:t>.</w:t>
            </w:r>
          </w:p>
          <w:p w14:paraId="5A441EB4" w14:textId="2BD5DD6F" w:rsidR="00181BA2" w:rsidRPr="00DE033C" w:rsidRDefault="6729A2DB" w:rsidP="008A36F2">
            <w:pPr>
              <w:pStyle w:val="Tabletext"/>
              <w:rPr>
                <w:color w:val="000000" w:themeColor="text1"/>
              </w:rPr>
            </w:pPr>
            <w:r w:rsidRPr="121C71B0">
              <w:rPr>
                <w:color w:val="000000" w:themeColor="text1"/>
              </w:rPr>
              <w:t xml:space="preserve">Known invasive species within Araluen Scarp Grassy Forest include (but are not limited to): </w:t>
            </w:r>
            <w:r w:rsidRPr="121C71B0">
              <w:rPr>
                <w:i/>
                <w:iCs/>
                <w:color w:val="000000" w:themeColor="text1"/>
              </w:rPr>
              <w:t xml:space="preserve">Ailanthus </w:t>
            </w:r>
            <w:proofErr w:type="spellStart"/>
            <w:r w:rsidRPr="121C71B0">
              <w:rPr>
                <w:i/>
                <w:iCs/>
                <w:color w:val="000000" w:themeColor="text1"/>
              </w:rPr>
              <w:t>altissima</w:t>
            </w:r>
            <w:proofErr w:type="spellEnd"/>
            <w:r w:rsidRPr="121C71B0">
              <w:rPr>
                <w:i/>
                <w:iCs/>
                <w:color w:val="000000" w:themeColor="text1"/>
              </w:rPr>
              <w:t xml:space="preserve">, Bidens </w:t>
            </w:r>
            <w:proofErr w:type="spellStart"/>
            <w:r w:rsidRPr="121C71B0">
              <w:rPr>
                <w:i/>
                <w:iCs/>
                <w:color w:val="000000" w:themeColor="text1"/>
              </w:rPr>
              <w:t>pilosa</w:t>
            </w:r>
            <w:proofErr w:type="spellEnd"/>
            <w:r w:rsidRPr="121C71B0">
              <w:rPr>
                <w:i/>
                <w:iCs/>
                <w:color w:val="000000" w:themeColor="text1"/>
              </w:rPr>
              <w:t xml:space="preserve">, Centaurium </w:t>
            </w:r>
            <w:proofErr w:type="spellStart"/>
            <w:r w:rsidRPr="121C71B0">
              <w:rPr>
                <w:i/>
                <w:iCs/>
                <w:color w:val="000000" w:themeColor="text1"/>
              </w:rPr>
              <w:t>erythraea</w:t>
            </w:r>
            <w:proofErr w:type="spellEnd"/>
            <w:r w:rsidRPr="121C71B0">
              <w:rPr>
                <w:i/>
                <w:iCs/>
                <w:color w:val="000000" w:themeColor="text1"/>
              </w:rPr>
              <w:t xml:space="preserve">, Cirsium vulgare, </w:t>
            </w:r>
            <w:proofErr w:type="spellStart"/>
            <w:r w:rsidRPr="121C71B0">
              <w:rPr>
                <w:i/>
                <w:iCs/>
                <w:color w:val="000000" w:themeColor="text1"/>
              </w:rPr>
              <w:t>Cytisus</w:t>
            </w:r>
            <w:proofErr w:type="spellEnd"/>
            <w:r w:rsidRPr="121C71B0">
              <w:rPr>
                <w:i/>
                <w:iCs/>
                <w:color w:val="000000" w:themeColor="text1"/>
              </w:rPr>
              <w:t xml:space="preserve"> </w:t>
            </w:r>
            <w:proofErr w:type="spellStart"/>
            <w:r w:rsidRPr="121C71B0">
              <w:rPr>
                <w:i/>
                <w:iCs/>
                <w:color w:val="000000" w:themeColor="text1"/>
              </w:rPr>
              <w:t>scoparius</w:t>
            </w:r>
            <w:proofErr w:type="spellEnd"/>
            <w:r w:rsidRPr="121C71B0">
              <w:rPr>
                <w:i/>
                <w:iCs/>
                <w:color w:val="000000" w:themeColor="text1"/>
              </w:rPr>
              <w:t xml:space="preserve">, </w:t>
            </w:r>
            <w:proofErr w:type="spellStart"/>
            <w:r w:rsidRPr="121C71B0">
              <w:rPr>
                <w:i/>
                <w:iCs/>
                <w:color w:val="000000" w:themeColor="text1"/>
              </w:rPr>
              <w:t>Hypochaeris</w:t>
            </w:r>
            <w:proofErr w:type="spellEnd"/>
            <w:r w:rsidRPr="121C71B0">
              <w:rPr>
                <w:i/>
                <w:iCs/>
                <w:color w:val="000000" w:themeColor="text1"/>
              </w:rPr>
              <w:t xml:space="preserve"> </w:t>
            </w:r>
            <w:proofErr w:type="spellStart"/>
            <w:r w:rsidRPr="121C71B0">
              <w:rPr>
                <w:i/>
                <w:iCs/>
                <w:color w:val="000000" w:themeColor="text1"/>
              </w:rPr>
              <w:t>radicata</w:t>
            </w:r>
            <w:proofErr w:type="spellEnd"/>
            <w:r w:rsidRPr="121C71B0">
              <w:rPr>
                <w:i/>
                <w:iCs/>
                <w:color w:val="000000" w:themeColor="text1"/>
              </w:rPr>
              <w:t xml:space="preserve">, Lepidium </w:t>
            </w:r>
            <w:proofErr w:type="spellStart"/>
            <w:r w:rsidRPr="121C71B0">
              <w:rPr>
                <w:i/>
                <w:iCs/>
                <w:color w:val="000000" w:themeColor="text1"/>
              </w:rPr>
              <w:t>africanum</w:t>
            </w:r>
            <w:proofErr w:type="spellEnd"/>
            <w:r w:rsidRPr="121C71B0">
              <w:rPr>
                <w:i/>
                <w:iCs/>
                <w:color w:val="000000" w:themeColor="text1"/>
              </w:rPr>
              <w:t xml:space="preserve">, </w:t>
            </w:r>
            <w:proofErr w:type="spellStart"/>
            <w:r w:rsidRPr="121C71B0">
              <w:rPr>
                <w:i/>
                <w:iCs/>
                <w:color w:val="000000" w:themeColor="text1"/>
              </w:rPr>
              <w:t>Nassella</w:t>
            </w:r>
            <w:proofErr w:type="spellEnd"/>
            <w:r w:rsidRPr="121C71B0">
              <w:rPr>
                <w:i/>
                <w:iCs/>
                <w:color w:val="000000" w:themeColor="text1"/>
              </w:rPr>
              <w:t xml:space="preserve"> </w:t>
            </w:r>
            <w:proofErr w:type="spellStart"/>
            <w:r w:rsidRPr="121C71B0">
              <w:rPr>
                <w:i/>
                <w:iCs/>
                <w:color w:val="000000" w:themeColor="text1"/>
              </w:rPr>
              <w:t>trichotoma</w:t>
            </w:r>
            <w:proofErr w:type="spellEnd"/>
            <w:r w:rsidRPr="121C71B0">
              <w:rPr>
                <w:i/>
                <w:iCs/>
                <w:color w:val="000000" w:themeColor="text1"/>
              </w:rPr>
              <w:t xml:space="preserve">, Opuntia </w:t>
            </w:r>
            <w:r w:rsidRPr="121C71B0">
              <w:rPr>
                <w:color w:val="000000" w:themeColor="text1"/>
              </w:rPr>
              <w:t>spp</w:t>
            </w:r>
            <w:r w:rsidRPr="121C71B0">
              <w:rPr>
                <w:i/>
                <w:iCs/>
                <w:color w:val="000000" w:themeColor="text1"/>
              </w:rPr>
              <w:t xml:space="preserve">., Paronychia </w:t>
            </w:r>
            <w:proofErr w:type="spellStart"/>
            <w:r w:rsidRPr="121C71B0">
              <w:rPr>
                <w:i/>
                <w:iCs/>
                <w:color w:val="000000" w:themeColor="text1"/>
              </w:rPr>
              <w:t>brasiliana</w:t>
            </w:r>
            <w:proofErr w:type="spellEnd"/>
            <w:r w:rsidRPr="121C71B0">
              <w:rPr>
                <w:i/>
                <w:iCs/>
                <w:color w:val="000000" w:themeColor="text1"/>
              </w:rPr>
              <w:t xml:space="preserve">, Phytolacca </w:t>
            </w:r>
            <w:proofErr w:type="spellStart"/>
            <w:r w:rsidRPr="121C71B0">
              <w:rPr>
                <w:i/>
                <w:iCs/>
                <w:color w:val="000000" w:themeColor="text1"/>
              </w:rPr>
              <w:t>octandra</w:t>
            </w:r>
            <w:proofErr w:type="spellEnd"/>
            <w:r w:rsidRPr="121C71B0">
              <w:rPr>
                <w:i/>
                <w:iCs/>
                <w:color w:val="000000" w:themeColor="text1"/>
              </w:rPr>
              <w:t xml:space="preserve">, Plantago lanceolata, Rosa </w:t>
            </w:r>
            <w:proofErr w:type="spellStart"/>
            <w:r w:rsidRPr="121C71B0">
              <w:rPr>
                <w:i/>
                <w:iCs/>
                <w:color w:val="000000" w:themeColor="text1"/>
              </w:rPr>
              <w:t>rubiginosa</w:t>
            </w:r>
            <w:proofErr w:type="spellEnd"/>
            <w:r w:rsidRPr="121C71B0">
              <w:rPr>
                <w:i/>
                <w:iCs/>
                <w:color w:val="000000" w:themeColor="text1"/>
              </w:rPr>
              <w:t xml:space="preserve">, Rubus </w:t>
            </w:r>
            <w:proofErr w:type="spellStart"/>
            <w:r w:rsidRPr="121C71B0">
              <w:rPr>
                <w:i/>
                <w:iCs/>
                <w:color w:val="000000" w:themeColor="text1"/>
              </w:rPr>
              <w:t>ulmifolius</w:t>
            </w:r>
            <w:proofErr w:type="spellEnd"/>
            <w:r w:rsidRPr="121C71B0">
              <w:rPr>
                <w:i/>
                <w:iCs/>
                <w:color w:val="000000" w:themeColor="text1"/>
              </w:rPr>
              <w:t xml:space="preserve">, Senecio </w:t>
            </w:r>
            <w:r w:rsidRPr="121C71B0">
              <w:rPr>
                <w:color w:val="000000" w:themeColor="text1"/>
              </w:rPr>
              <w:t>spp</w:t>
            </w:r>
            <w:r w:rsidRPr="121C71B0">
              <w:rPr>
                <w:i/>
                <w:iCs/>
                <w:color w:val="000000" w:themeColor="text1"/>
              </w:rPr>
              <w:t xml:space="preserve">., </w:t>
            </w:r>
            <w:proofErr w:type="spellStart"/>
            <w:r w:rsidRPr="121C71B0">
              <w:rPr>
                <w:i/>
                <w:iCs/>
                <w:color w:val="000000" w:themeColor="text1"/>
              </w:rPr>
              <w:t>Sida</w:t>
            </w:r>
            <w:proofErr w:type="spellEnd"/>
            <w:r w:rsidRPr="121C71B0">
              <w:rPr>
                <w:i/>
                <w:iCs/>
                <w:color w:val="000000" w:themeColor="text1"/>
              </w:rPr>
              <w:t xml:space="preserve"> </w:t>
            </w:r>
            <w:proofErr w:type="spellStart"/>
            <w:r w:rsidRPr="121C71B0">
              <w:rPr>
                <w:i/>
                <w:iCs/>
                <w:color w:val="000000" w:themeColor="text1"/>
              </w:rPr>
              <w:t>rhombifolia</w:t>
            </w:r>
            <w:proofErr w:type="spellEnd"/>
            <w:r w:rsidRPr="121C71B0">
              <w:rPr>
                <w:i/>
                <w:iCs/>
                <w:color w:val="000000" w:themeColor="text1"/>
              </w:rPr>
              <w:t xml:space="preserve">, Solanum </w:t>
            </w:r>
            <w:proofErr w:type="spellStart"/>
            <w:r w:rsidRPr="121C71B0">
              <w:rPr>
                <w:i/>
                <w:iCs/>
                <w:color w:val="000000" w:themeColor="text1"/>
              </w:rPr>
              <w:t>pseudocapsicum</w:t>
            </w:r>
            <w:proofErr w:type="spellEnd"/>
            <w:r w:rsidRPr="121C71B0">
              <w:rPr>
                <w:i/>
                <w:iCs/>
                <w:color w:val="000000" w:themeColor="text1"/>
              </w:rPr>
              <w:t xml:space="preserve">, Sonchus asper, Sonchus oleraceus, Stellaria media, Taraxacum officinale, Verbascum virgatum, </w:t>
            </w:r>
            <w:r w:rsidR="0098DCAC" w:rsidRPr="00737CAD">
              <w:rPr>
                <w:color w:val="000000" w:themeColor="text1"/>
              </w:rPr>
              <w:t xml:space="preserve">and </w:t>
            </w:r>
            <w:r w:rsidRPr="121C71B0">
              <w:rPr>
                <w:i/>
                <w:iCs/>
                <w:color w:val="000000" w:themeColor="text1"/>
              </w:rPr>
              <w:t xml:space="preserve">Verbena rigida </w:t>
            </w:r>
            <w:r w:rsidR="00181BA2" w:rsidRPr="121C71B0">
              <w:rPr>
                <w:color w:val="000000" w:themeColor="text1"/>
              </w:rPr>
              <w:fldChar w:fldCharType="begin"/>
            </w:r>
            <w:r w:rsidR="00A903B4">
              <w:rPr>
                <w:color w:val="000000" w:themeColor="text1"/>
              </w:rPr>
              <w:instrText xml:space="preserve"> ADDIN EN.CITE &lt;EndNote&gt;&lt;Cite&gt;&lt;Author&gt;NSW Scientific Committee&lt;/Author&gt;&lt;Year&gt;2011&lt;/Year&gt;&lt;RecNum&gt;57&lt;/RecNum&gt;&lt;DisplayText&gt;(NSW Scientific Committee, 2011, NSW Government, 2021)&lt;/DisplayText&gt;&lt;record&gt;&lt;rec-number&gt;57&lt;/rec-number&gt;&lt;foreign-keys&gt;&lt;key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Cite&gt;&lt;Author&gt;NSW Government&lt;/Author&gt;&lt;Year&gt;2021&lt;/Year&gt;&lt;RecNum&gt;85&lt;/RecNum&gt;&lt;record&gt;&lt;rec-number&gt;85&lt;/rec-number&gt;&lt;foreign-keys&gt;&lt;key app="EN" db-id="dspwzsr9o0af9ret0w7vs0x10z95vtz9rsvx" timestamp="1633571440"&gt;85&lt;/key&gt;&lt;/foreign-keys&gt;&lt;ref-type name="Report"&gt;27&lt;/ref-type&gt;&lt;contributors&gt;&lt;authors&gt;&lt;author&gt;NSW Government,&lt;/author&gt;&lt;/authors&gt;&lt;tertiary-authors&gt;&lt;author&gt;NSW Government&lt;/author&gt;&lt;/tertiary-authors&gt;&lt;/contributors&gt;&lt;titles&gt;&lt;title&gt;Saving Our Species: Help save Araluen Scarp Grassy Forest in the South East Corner Bioregion&lt;/title&gt;&lt;/titles&gt;&lt;pages&gt;2&lt;/pages&gt;&lt;dates&gt;&lt;year&gt;2021&lt;/year&gt;&lt;/dates&gt;&lt;pub-location&gt;NSW&lt;/pub-location&gt;&lt;urls&gt;&lt;related-urls&gt;&lt;url&gt;https://www.environment.nsw.gov.au/savingourspeciesapp/ViewFile.aspx?ReportProjectID=1058&amp;amp;ReportProfileID=20145&lt;/url&gt;&lt;/related-urls&gt;&lt;/urls&gt;&lt;/record&gt;&lt;/Cite&gt;&lt;/EndNote&gt;</w:instrText>
            </w:r>
            <w:r w:rsidR="00181BA2" w:rsidRPr="121C71B0">
              <w:rPr>
                <w:color w:val="000000" w:themeColor="text1"/>
              </w:rPr>
              <w:fldChar w:fldCharType="separate"/>
            </w:r>
            <w:r w:rsidR="00A903B4">
              <w:rPr>
                <w:noProof/>
                <w:color w:val="000000" w:themeColor="text1"/>
              </w:rPr>
              <w:t>(NSW Scientific Committee, 2011, NSW Government, 2021)</w:t>
            </w:r>
            <w:r w:rsidR="00181BA2" w:rsidRPr="121C71B0">
              <w:rPr>
                <w:color w:val="000000" w:themeColor="text1"/>
              </w:rPr>
              <w:fldChar w:fldCharType="end"/>
            </w:r>
            <w:r w:rsidRPr="121C71B0">
              <w:rPr>
                <w:color w:val="000000" w:themeColor="text1"/>
              </w:rPr>
              <w:t>.</w:t>
            </w:r>
          </w:p>
        </w:tc>
      </w:tr>
      <w:tr w:rsidR="008A36F2" w:rsidRPr="003211BD" w14:paraId="0E520DC9" w14:textId="77777777" w:rsidTr="00F249F9">
        <w:trPr>
          <w:cantSplit/>
        </w:trPr>
        <w:tc>
          <w:tcPr>
            <w:tcW w:w="1413" w:type="dxa"/>
          </w:tcPr>
          <w:p w14:paraId="74D4C42F" w14:textId="77777777" w:rsidR="008A36F2" w:rsidRPr="00DE033C" w:rsidRDefault="008A36F2" w:rsidP="00F249F9">
            <w:pPr>
              <w:pStyle w:val="Tabletext"/>
              <w:rPr>
                <w:b/>
                <w:bCs/>
                <w:color w:val="000000" w:themeColor="text1"/>
              </w:rPr>
            </w:pPr>
            <w:r>
              <w:rPr>
                <w:b/>
                <w:bCs/>
                <w:color w:val="000000" w:themeColor="text1"/>
              </w:rPr>
              <w:t>Mineral extraction</w:t>
            </w:r>
          </w:p>
        </w:tc>
        <w:tc>
          <w:tcPr>
            <w:tcW w:w="1843" w:type="dxa"/>
          </w:tcPr>
          <w:p w14:paraId="21773430" w14:textId="77777777" w:rsidR="008A36F2" w:rsidRPr="00DE033C" w:rsidRDefault="008A36F2" w:rsidP="00F249F9">
            <w:pPr>
              <w:pStyle w:val="Tabletext"/>
              <w:rPr>
                <w:color w:val="000000" w:themeColor="text1"/>
              </w:rPr>
            </w:pPr>
            <w:r w:rsidRPr="00DE033C">
              <w:rPr>
                <w:color w:val="000000" w:themeColor="text1"/>
              </w:rPr>
              <w:t>Timing: past / future</w:t>
            </w:r>
          </w:p>
          <w:p w14:paraId="7519EBAD" w14:textId="77777777" w:rsidR="008A36F2" w:rsidRPr="00DE033C" w:rsidRDefault="008A36F2" w:rsidP="00F249F9">
            <w:pPr>
              <w:pStyle w:val="Tabletext"/>
              <w:rPr>
                <w:color w:val="000000" w:themeColor="text1"/>
              </w:rPr>
            </w:pPr>
          </w:p>
          <w:p w14:paraId="7E734EAB" w14:textId="77777777" w:rsidR="008A36F2" w:rsidRPr="00DE033C" w:rsidRDefault="008A36F2" w:rsidP="00F249F9">
            <w:pPr>
              <w:pStyle w:val="Tabletext"/>
              <w:rPr>
                <w:color w:val="000000" w:themeColor="text1"/>
              </w:rPr>
            </w:pPr>
            <w:r w:rsidRPr="00DE033C">
              <w:rPr>
                <w:color w:val="000000" w:themeColor="text1"/>
              </w:rPr>
              <w:t>Severity: major</w:t>
            </w:r>
          </w:p>
          <w:p w14:paraId="289DFC05" w14:textId="77777777" w:rsidR="008A36F2" w:rsidRPr="00DE033C" w:rsidRDefault="008A36F2" w:rsidP="00F249F9">
            <w:pPr>
              <w:pStyle w:val="Tabletext"/>
              <w:rPr>
                <w:color w:val="000000" w:themeColor="text1"/>
              </w:rPr>
            </w:pPr>
          </w:p>
          <w:p w14:paraId="4FDA1612" w14:textId="77777777" w:rsidR="008A36F2" w:rsidRPr="00DE033C" w:rsidRDefault="008A36F2" w:rsidP="00F249F9">
            <w:pPr>
              <w:pStyle w:val="Tabletext"/>
              <w:rPr>
                <w:color w:val="000000" w:themeColor="text1"/>
              </w:rPr>
            </w:pPr>
            <w:r w:rsidRPr="00DE033C">
              <w:rPr>
                <w:color w:val="000000" w:themeColor="text1"/>
              </w:rPr>
              <w:t>Scope: minority</w:t>
            </w:r>
          </w:p>
        </w:tc>
        <w:tc>
          <w:tcPr>
            <w:tcW w:w="5811" w:type="dxa"/>
          </w:tcPr>
          <w:p w14:paraId="7C8D8A99" w14:textId="77777777" w:rsidR="008A36F2" w:rsidRPr="00A810DA" w:rsidRDefault="008A36F2" w:rsidP="00F249F9">
            <w:pPr>
              <w:pStyle w:val="Tabletext"/>
            </w:pPr>
            <w:r w:rsidRPr="00A810DA">
              <w:t>Land clearing, habitat degradation and pollution associated with mineral extraction is a potential threat to Araluen Scarp Grassy Forest.</w:t>
            </w:r>
          </w:p>
          <w:p w14:paraId="5D0B1C85" w14:textId="77777777" w:rsidR="008A36F2" w:rsidRPr="00A810DA" w:rsidRDefault="008A36F2" w:rsidP="00F249F9">
            <w:pPr>
              <w:pStyle w:val="Tabletext"/>
            </w:pPr>
            <w:r w:rsidRPr="00A810DA">
              <w:t xml:space="preserve">Historically, </w:t>
            </w:r>
            <w:proofErr w:type="gramStart"/>
            <w:r w:rsidRPr="00A810DA">
              <w:t>the majority of</w:t>
            </w:r>
            <w:proofErr w:type="gramEnd"/>
            <w:r w:rsidRPr="00A810DA">
              <w:t xml:space="preserve"> land known to support patches of Araluen Scarp Grassy Forest has been leased for mineral mining (primarily gold; NSW Geoscience 2021). Currently there are both active mining leases and leases under application for the majority of this community </w:t>
            </w:r>
            <w:r w:rsidRPr="00A810DA">
              <w:fldChar w:fldCharType="begin"/>
            </w:r>
            <w:r>
              <w:instrText xml:space="preserve"> ADDIN EN.CITE &lt;EndNote&gt;&lt;Cite&gt;&lt;Author&gt;NSW Geoscience&lt;/Author&gt;&lt;Year&gt;2021&lt;/Year&gt;&lt;RecNum&gt;47&lt;/RecNum&gt;&lt;DisplayText&gt;(NSW Geoscience, 2021)&lt;/DisplayText&gt;&lt;record&gt;&lt;rec-number&gt;47&lt;/rec-number&gt;&lt;foreign-keys&gt;&lt;key app="EN" db-id="dspwzsr9o0af9ret0w7vs0x10z95vtz9rsvx" timestamp="1632200006"&gt;47&lt;/key&gt;&lt;/foreign-keys&gt;&lt;ref-type name="Web Page"&gt;12&lt;/ref-type&gt;&lt;contributors&gt;&lt;authors&gt;&lt;author&gt;NSW Geoscience,&lt;/author&gt;&lt;/authors&gt;&lt;/contributors&gt;&lt;titles&gt;&lt;title&gt;MinView&lt;/title&gt;&lt;/titles&gt;&lt;volume&gt;2021&lt;/volume&gt;&lt;number&gt;21/09/2021&lt;/number&gt;&lt;dates&gt;&lt;year&gt;2021&lt;/year&gt;&lt;/dates&gt;&lt;pub-location&gt;NSW&lt;/pub-location&gt;&lt;publisher&gt;NSW Government&lt;/publisher&gt;&lt;urls&gt;&lt;related-urls&gt;&lt;url&gt;https://minview.geoscience.nsw.gov.au/#/?lon=149.8851&amp;amp;lat=-35.69299&amp;amp;z=14&amp;amp;l=mt6:y:100,mt5:y:100,mt4:y:100,mt3:y:100,mt2:y:100,mt1:y:100,op2:y:100&lt;/url&gt;&lt;/related-urls&gt;&lt;/urls&gt;&lt;/record&gt;&lt;/Cite&gt;&lt;/EndNote&gt;</w:instrText>
            </w:r>
            <w:r w:rsidRPr="00A810DA">
              <w:fldChar w:fldCharType="separate"/>
            </w:r>
            <w:r>
              <w:rPr>
                <w:noProof/>
              </w:rPr>
              <w:t>(NSW Geoscience, 2021)</w:t>
            </w:r>
            <w:r w:rsidRPr="00A810DA">
              <w:fldChar w:fldCharType="end"/>
            </w:r>
            <w:r w:rsidRPr="00A810DA">
              <w:t xml:space="preserve">. Additionally, there are numerous prospecting sites listed within patches of the ecological community (NSW Geoscience 2021). </w:t>
            </w:r>
          </w:p>
        </w:tc>
      </w:tr>
      <w:tr w:rsidR="00177260" w:rsidRPr="008A36F2" w14:paraId="117CB2F3" w14:textId="77777777" w:rsidTr="121C71B0">
        <w:trPr>
          <w:cantSplit/>
        </w:trPr>
        <w:tc>
          <w:tcPr>
            <w:tcW w:w="1413" w:type="dxa"/>
          </w:tcPr>
          <w:p w14:paraId="0541CC01" w14:textId="4CE4655B" w:rsidR="00177260" w:rsidRPr="007B044D" w:rsidRDefault="008A36F2" w:rsidP="00626534">
            <w:pPr>
              <w:pStyle w:val="Tabletext"/>
              <w:rPr>
                <w:b/>
                <w:bCs/>
                <w:color w:val="000000" w:themeColor="text1"/>
              </w:rPr>
            </w:pPr>
            <w:r w:rsidRPr="007B044D">
              <w:rPr>
                <w:b/>
                <w:bCs/>
                <w:color w:val="000000" w:themeColor="text1"/>
              </w:rPr>
              <w:t>Invasive</w:t>
            </w:r>
            <w:r w:rsidR="00044381" w:rsidRPr="00AB633F">
              <w:rPr>
                <w:b/>
                <w:bCs/>
                <w:color w:val="000000" w:themeColor="text1"/>
              </w:rPr>
              <w:t xml:space="preserve"> predators</w:t>
            </w:r>
          </w:p>
        </w:tc>
        <w:tc>
          <w:tcPr>
            <w:tcW w:w="1843" w:type="dxa"/>
          </w:tcPr>
          <w:p w14:paraId="3B19554F" w14:textId="77777777" w:rsidR="008A36F2" w:rsidRPr="007B044D" w:rsidRDefault="008A36F2" w:rsidP="008A36F2">
            <w:pPr>
              <w:pStyle w:val="Tabletext"/>
              <w:rPr>
                <w:color w:val="000000" w:themeColor="text1"/>
              </w:rPr>
            </w:pPr>
            <w:r w:rsidRPr="007B044D">
              <w:rPr>
                <w:color w:val="000000" w:themeColor="text1"/>
              </w:rPr>
              <w:t>Timing: ongoing</w:t>
            </w:r>
          </w:p>
          <w:p w14:paraId="55EA85A0" w14:textId="77777777" w:rsidR="008A36F2" w:rsidRPr="007B044D" w:rsidRDefault="008A36F2" w:rsidP="008A36F2">
            <w:pPr>
              <w:pStyle w:val="Tabletext"/>
              <w:rPr>
                <w:color w:val="000000" w:themeColor="text1"/>
              </w:rPr>
            </w:pPr>
          </w:p>
          <w:p w14:paraId="21152CD5" w14:textId="1E12899A" w:rsidR="008A36F2" w:rsidRPr="007B044D" w:rsidRDefault="008A36F2" w:rsidP="008A36F2">
            <w:pPr>
              <w:pStyle w:val="Tabletext"/>
              <w:rPr>
                <w:color w:val="000000" w:themeColor="text1"/>
              </w:rPr>
            </w:pPr>
            <w:r w:rsidRPr="007B044D">
              <w:rPr>
                <w:color w:val="000000" w:themeColor="text1"/>
              </w:rPr>
              <w:t>Severity: minor</w:t>
            </w:r>
          </w:p>
          <w:p w14:paraId="4465BBD3" w14:textId="77777777" w:rsidR="008A36F2" w:rsidRPr="007B044D" w:rsidRDefault="008A36F2" w:rsidP="008A36F2">
            <w:pPr>
              <w:pStyle w:val="Tabletext"/>
              <w:rPr>
                <w:color w:val="000000" w:themeColor="text1"/>
              </w:rPr>
            </w:pPr>
          </w:p>
          <w:p w14:paraId="483BEE1F" w14:textId="56575782" w:rsidR="00177260" w:rsidRPr="007B044D" w:rsidRDefault="008A36F2" w:rsidP="008A36F2">
            <w:pPr>
              <w:pStyle w:val="Tabletext"/>
              <w:rPr>
                <w:color w:val="000000" w:themeColor="text1"/>
              </w:rPr>
            </w:pPr>
            <w:r w:rsidRPr="007B044D">
              <w:rPr>
                <w:color w:val="000000" w:themeColor="text1"/>
              </w:rPr>
              <w:t>Scope: unknown</w:t>
            </w:r>
          </w:p>
        </w:tc>
        <w:tc>
          <w:tcPr>
            <w:tcW w:w="5811" w:type="dxa"/>
          </w:tcPr>
          <w:p w14:paraId="3E2AF819" w14:textId="0A0C79E1" w:rsidR="00177260" w:rsidRPr="007B044D" w:rsidRDefault="008A36F2" w:rsidP="00626534">
            <w:pPr>
              <w:pStyle w:val="Tabletext"/>
              <w:rPr>
                <w:color w:val="000000" w:themeColor="text1"/>
              </w:rPr>
            </w:pPr>
            <w:r w:rsidRPr="007B044D">
              <w:rPr>
                <w:color w:val="000000" w:themeColor="text1"/>
              </w:rPr>
              <w:t xml:space="preserve">Invasive </w:t>
            </w:r>
            <w:r w:rsidR="00044381" w:rsidRPr="00AB633F">
              <w:rPr>
                <w:color w:val="000000" w:themeColor="text1"/>
              </w:rPr>
              <w:t xml:space="preserve">predator species </w:t>
            </w:r>
            <w:r w:rsidRPr="007B044D">
              <w:rPr>
                <w:color w:val="000000" w:themeColor="text1"/>
              </w:rPr>
              <w:t>known to occur within National Park estate that contains patches of Araluen Scarp Grassy Forest include: Cat (</w:t>
            </w:r>
            <w:r w:rsidRPr="007B044D">
              <w:rPr>
                <w:i/>
                <w:iCs/>
                <w:color w:val="000000" w:themeColor="text1"/>
              </w:rPr>
              <w:t xml:space="preserve">Felis </w:t>
            </w:r>
            <w:proofErr w:type="spellStart"/>
            <w:r w:rsidRPr="007B044D">
              <w:rPr>
                <w:i/>
                <w:iCs/>
                <w:color w:val="000000" w:themeColor="text1"/>
              </w:rPr>
              <w:t>catus</w:t>
            </w:r>
            <w:proofErr w:type="spellEnd"/>
            <w:r w:rsidRPr="007B044D">
              <w:rPr>
                <w:color w:val="000000" w:themeColor="text1"/>
              </w:rPr>
              <w:t>), European red fox (</w:t>
            </w:r>
            <w:r w:rsidRPr="007B044D">
              <w:rPr>
                <w:i/>
                <w:iCs/>
                <w:color w:val="000000" w:themeColor="text1"/>
              </w:rPr>
              <w:t>Vulpes vulpes</w:t>
            </w:r>
            <w:r w:rsidRPr="007B044D">
              <w:rPr>
                <w:color w:val="000000" w:themeColor="text1"/>
              </w:rPr>
              <w:t>), Wild dog (</w:t>
            </w:r>
            <w:r w:rsidRPr="007B044D">
              <w:rPr>
                <w:i/>
                <w:iCs/>
                <w:color w:val="000000" w:themeColor="text1"/>
              </w:rPr>
              <w:t xml:space="preserve">Canis </w:t>
            </w:r>
            <w:proofErr w:type="spellStart"/>
            <w:r w:rsidRPr="007B044D">
              <w:rPr>
                <w:i/>
                <w:iCs/>
                <w:color w:val="000000" w:themeColor="text1"/>
              </w:rPr>
              <w:t>lupis</w:t>
            </w:r>
            <w:proofErr w:type="spellEnd"/>
            <w:r w:rsidRPr="007B044D">
              <w:rPr>
                <w:color w:val="000000" w:themeColor="text1"/>
              </w:rPr>
              <w:t xml:space="preserve"> </w:t>
            </w:r>
            <w:proofErr w:type="spellStart"/>
            <w:r w:rsidRPr="007B044D">
              <w:rPr>
                <w:color w:val="000000" w:themeColor="text1"/>
              </w:rPr>
              <w:t>subspp</w:t>
            </w:r>
            <w:proofErr w:type="spellEnd"/>
            <w:r w:rsidRPr="007B044D">
              <w:rPr>
                <w:color w:val="000000" w:themeColor="text1"/>
              </w:rPr>
              <w:t xml:space="preserve">.) </w:t>
            </w:r>
            <w:r w:rsidRPr="007B044D">
              <w:rPr>
                <w:color w:val="000000" w:themeColor="text1"/>
              </w:rPr>
              <w:fldChar w:fldCharType="begin"/>
            </w:r>
            <w:r w:rsidRPr="007B044D">
              <w:rPr>
                <w:color w:val="000000" w:themeColor="text1"/>
              </w:rPr>
              <w:instrText xml:space="preserve"> ADDIN EN.CITE &lt;EndNote&gt;&lt;Cite&gt;&lt;Author&gt;NSW NPWS&lt;/Author&gt;&lt;Year&gt;2019&lt;/Year&gt;&lt;RecNum&gt;87&lt;/RecNum&gt;&lt;DisplayText&gt;(NSW NPWS, 2019)&lt;/DisplayText&gt;&lt;record&gt;&lt;rec-number&gt;87&lt;/rec-number&gt;&lt;foreign-keys&gt;&lt;key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Pr="007B044D">
              <w:rPr>
                <w:color w:val="000000" w:themeColor="text1"/>
              </w:rPr>
              <w:fldChar w:fldCharType="separate"/>
            </w:r>
            <w:r w:rsidRPr="007B044D">
              <w:rPr>
                <w:noProof/>
                <w:color w:val="000000" w:themeColor="text1"/>
              </w:rPr>
              <w:t>(NSW NPWS, 2019)</w:t>
            </w:r>
            <w:r w:rsidRPr="007B044D">
              <w:rPr>
                <w:color w:val="000000" w:themeColor="text1"/>
              </w:rPr>
              <w:fldChar w:fldCharType="end"/>
            </w:r>
            <w:r w:rsidRPr="007B044D">
              <w:rPr>
                <w:color w:val="000000" w:themeColor="text1"/>
              </w:rPr>
              <w:t>. At present these species,</w:t>
            </w:r>
            <w:r w:rsidR="00691395" w:rsidRPr="00AB633F">
              <w:rPr>
                <w:color w:val="000000" w:themeColor="text1"/>
              </w:rPr>
              <w:t xml:space="preserve"> along with invasive herbivores</w:t>
            </w:r>
            <w:r w:rsidRPr="007B044D">
              <w:rPr>
                <w:color w:val="000000" w:themeColor="text1"/>
              </w:rPr>
              <w:t xml:space="preserve">, are managed in </w:t>
            </w:r>
            <w:proofErr w:type="spellStart"/>
            <w:r w:rsidRPr="007B044D">
              <w:rPr>
                <w:color w:val="000000" w:themeColor="text1"/>
              </w:rPr>
              <w:t>Berlang</w:t>
            </w:r>
            <w:proofErr w:type="spellEnd"/>
            <w:r w:rsidRPr="007B044D">
              <w:rPr>
                <w:color w:val="000000" w:themeColor="text1"/>
              </w:rPr>
              <w:t xml:space="preserve"> SCA, Fr</w:t>
            </w:r>
            <w:r w:rsidR="00CC35EC">
              <w:rPr>
                <w:color w:val="000000" w:themeColor="text1"/>
              </w:rPr>
              <w:t>o</w:t>
            </w:r>
            <w:r w:rsidRPr="007B044D">
              <w:rPr>
                <w:color w:val="000000" w:themeColor="text1"/>
              </w:rPr>
              <w:t xml:space="preserve">gs Hole NR and Majors Creek SCA in accordance with the relevant NPWS plan of management </w:t>
            </w:r>
            <w:r w:rsidRPr="007B044D">
              <w:rPr>
                <w:color w:val="000000" w:themeColor="text1"/>
              </w:rPr>
              <w:fldChar w:fldCharType="begin"/>
            </w:r>
            <w:r w:rsidRPr="007B044D">
              <w:rPr>
                <w:color w:val="000000" w:themeColor="text1"/>
              </w:rPr>
              <w:instrText xml:space="preserve"> ADDIN EN.CITE &lt;EndNote&gt;&lt;Cite&gt;&lt;Author&gt;NSW NPWS&lt;/Author&gt;&lt;Year&gt;2019&lt;/Year&gt;&lt;RecNum&gt;87&lt;/RecNum&gt;&lt;DisplayText&gt;(NSW NPWS, 2019)&lt;/DisplayText&gt;&lt;record&gt;&lt;rec-number&gt;87&lt;/rec-number&gt;&lt;foreign-keys&gt;&lt;key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Pr="007B044D">
              <w:rPr>
                <w:color w:val="000000" w:themeColor="text1"/>
              </w:rPr>
              <w:fldChar w:fldCharType="separate"/>
            </w:r>
            <w:r w:rsidRPr="007B044D">
              <w:rPr>
                <w:noProof/>
                <w:color w:val="000000" w:themeColor="text1"/>
              </w:rPr>
              <w:t>(NSW NPWS, 2019)</w:t>
            </w:r>
            <w:r w:rsidRPr="007B044D">
              <w:rPr>
                <w:color w:val="000000" w:themeColor="text1"/>
              </w:rPr>
              <w:fldChar w:fldCharType="end"/>
            </w:r>
            <w:r w:rsidR="00691395" w:rsidRPr="00AB633F">
              <w:rPr>
                <w:color w:val="000000" w:themeColor="text1"/>
              </w:rPr>
              <w:t xml:space="preserve">. For example, a mass aerial shooting </w:t>
            </w:r>
            <w:r w:rsidR="00431DD2" w:rsidRPr="00AB633F">
              <w:rPr>
                <w:color w:val="000000" w:themeColor="text1"/>
              </w:rPr>
              <w:t>program took place in December 2021</w:t>
            </w:r>
            <w:r w:rsidR="00DA70E7" w:rsidRPr="00AB633F">
              <w:rPr>
                <w:color w:val="000000" w:themeColor="text1"/>
              </w:rPr>
              <w:t xml:space="preserve"> targeting</w:t>
            </w:r>
            <w:r w:rsidR="00431DD2" w:rsidRPr="00AB633F">
              <w:rPr>
                <w:color w:val="000000" w:themeColor="text1"/>
              </w:rPr>
              <w:t xml:space="preserve"> feral animals </w:t>
            </w:r>
            <w:r w:rsidR="005756CA" w:rsidRPr="007B044D">
              <w:rPr>
                <w:color w:val="000000" w:themeColor="text1"/>
              </w:rPr>
              <w:fldChar w:fldCharType="begin"/>
            </w:r>
            <w:r w:rsidR="0011102C">
              <w:rPr>
                <w:color w:val="000000" w:themeColor="text1"/>
              </w:rPr>
              <w:instrText xml:space="preserve"> ADDIN EN.CITE &lt;EndNote&gt;&lt;Cite&gt;&lt;Author&gt;Allen&lt;/Author&gt;&lt;Year&gt;2021&lt;/Year&gt;&lt;RecNum&gt;191&lt;/RecNum&gt;&lt;DisplayText&gt;(Allen, 2021)&lt;/DisplayText&gt;&lt;record&gt;&lt;rec-number&gt;191&lt;/rec-number&gt;&lt;foreign-keys&gt;&lt;key app="EN" db-id="dspwzsr9o0af9ret0w7vs0x10z95vtz9rsvx" timestamp="1639092405"&gt;191&lt;/key&gt;&lt;/foreign-keys&gt;&lt;ref-type name="Report"&gt;27&lt;/ref-type&gt;&lt;contributors&gt;&lt;authors&gt;&lt;author&gt;Allen, D.&lt;/author&gt;&lt;/authors&gt;&lt;secondary-authors&gt;&lt;author&gt;DAWE&lt;/author&gt;&lt;/secondary-authors&gt;&lt;/contributors&gt;&lt;titles&gt;&lt;title&gt;Personal communication&lt;/title&gt;&lt;/titles&gt;&lt;pages&gt;1&lt;/pages&gt;&lt;num-vols&gt;1&lt;/num-vols&gt;&lt;dates&gt;&lt;year&gt;2021&lt;/year&gt;&lt;pub-dates&gt;&lt;date&gt;16/11/2021&lt;/date&gt;&lt;/pub-dates&gt;&lt;/dates&gt;&lt;pub-location&gt;email&lt;/pub-location&gt;&lt;publisher&gt;Allen, D.&lt;/publisher&gt;&lt;urls&gt;&lt;/urls&gt;&lt;/record&gt;&lt;/Cite&gt;&lt;/EndNote&gt;</w:instrText>
            </w:r>
            <w:r w:rsidR="005756CA" w:rsidRPr="007B044D">
              <w:rPr>
                <w:color w:val="000000" w:themeColor="text1"/>
              </w:rPr>
              <w:fldChar w:fldCharType="separate"/>
            </w:r>
            <w:r w:rsidR="005756CA" w:rsidRPr="007B044D">
              <w:rPr>
                <w:noProof/>
                <w:color w:val="000000" w:themeColor="text1"/>
              </w:rPr>
              <w:t>(Allen, 2021)</w:t>
            </w:r>
            <w:r w:rsidR="005756CA" w:rsidRPr="007B044D">
              <w:rPr>
                <w:color w:val="000000" w:themeColor="text1"/>
              </w:rPr>
              <w:fldChar w:fldCharType="end"/>
            </w:r>
            <w:r w:rsidR="005756CA" w:rsidRPr="00AB633F">
              <w:rPr>
                <w:color w:val="000000" w:themeColor="text1"/>
              </w:rPr>
              <w:t>.</w:t>
            </w:r>
          </w:p>
        </w:tc>
      </w:tr>
      <w:tr w:rsidR="002868EA" w:rsidRPr="003211BD" w14:paraId="74F1E8B7" w14:textId="77777777" w:rsidTr="121C71B0">
        <w:trPr>
          <w:cantSplit/>
        </w:trPr>
        <w:tc>
          <w:tcPr>
            <w:tcW w:w="1413" w:type="dxa"/>
          </w:tcPr>
          <w:p w14:paraId="63CCC7FF" w14:textId="73DE4A3C" w:rsidR="002868EA" w:rsidRPr="00EE2A79" w:rsidRDefault="006D0D76" w:rsidP="002868EA">
            <w:pPr>
              <w:pStyle w:val="Tabletext"/>
              <w:rPr>
                <w:b/>
                <w:bCs/>
                <w:color w:val="000000" w:themeColor="text1"/>
              </w:rPr>
            </w:pPr>
            <w:r w:rsidRPr="00EE2A79">
              <w:rPr>
                <w:b/>
                <w:bCs/>
                <w:color w:val="000000" w:themeColor="text1"/>
              </w:rPr>
              <w:lastRenderedPageBreak/>
              <w:t>Firewood harvesting</w:t>
            </w:r>
          </w:p>
          <w:p w14:paraId="5EF8C65C" w14:textId="11A2045B" w:rsidR="002868EA" w:rsidRPr="00EE2A79" w:rsidRDefault="002868EA" w:rsidP="002868EA">
            <w:pPr>
              <w:pStyle w:val="CAlegendtext"/>
              <w:rPr>
                <w:color w:val="000000" w:themeColor="text1"/>
              </w:rPr>
            </w:pPr>
          </w:p>
        </w:tc>
        <w:tc>
          <w:tcPr>
            <w:tcW w:w="1843" w:type="dxa"/>
          </w:tcPr>
          <w:p w14:paraId="56DD4CFF" w14:textId="03276CE3" w:rsidR="002868EA" w:rsidRPr="00EE2A79" w:rsidRDefault="002868EA" w:rsidP="002868EA">
            <w:pPr>
              <w:pStyle w:val="Tabletext"/>
              <w:rPr>
                <w:color w:val="000000" w:themeColor="text1"/>
              </w:rPr>
            </w:pPr>
            <w:r w:rsidRPr="00EE2A79">
              <w:rPr>
                <w:color w:val="000000" w:themeColor="text1"/>
              </w:rPr>
              <w:t>Timing: ongoing</w:t>
            </w:r>
          </w:p>
          <w:p w14:paraId="774364DB" w14:textId="77777777" w:rsidR="002868EA" w:rsidRPr="00EE2A79" w:rsidRDefault="002868EA" w:rsidP="002868EA">
            <w:pPr>
              <w:pStyle w:val="Tabletext"/>
              <w:rPr>
                <w:color w:val="000000" w:themeColor="text1"/>
              </w:rPr>
            </w:pPr>
          </w:p>
          <w:p w14:paraId="5D2A307C" w14:textId="415CF968" w:rsidR="002868EA" w:rsidRPr="00EE2A79" w:rsidRDefault="002868EA" w:rsidP="002868EA">
            <w:pPr>
              <w:pStyle w:val="Tabletext"/>
              <w:rPr>
                <w:color w:val="000000" w:themeColor="text1"/>
              </w:rPr>
            </w:pPr>
            <w:r w:rsidRPr="00EE2A79">
              <w:rPr>
                <w:color w:val="000000" w:themeColor="text1"/>
              </w:rPr>
              <w:t>Severity: minor</w:t>
            </w:r>
          </w:p>
          <w:p w14:paraId="46FD2DE5" w14:textId="77777777" w:rsidR="002868EA" w:rsidRPr="00EE2A79" w:rsidRDefault="002868EA" w:rsidP="002868EA">
            <w:pPr>
              <w:pStyle w:val="Tabletext"/>
              <w:rPr>
                <w:color w:val="000000" w:themeColor="text1"/>
              </w:rPr>
            </w:pPr>
          </w:p>
          <w:p w14:paraId="08DE9B61" w14:textId="6F811B32" w:rsidR="002868EA" w:rsidRPr="00EE2A79" w:rsidRDefault="002868EA" w:rsidP="002868EA">
            <w:pPr>
              <w:pStyle w:val="Tabletext"/>
              <w:rPr>
                <w:color w:val="000000" w:themeColor="text1"/>
              </w:rPr>
            </w:pPr>
            <w:r w:rsidRPr="00EE2A79">
              <w:rPr>
                <w:color w:val="000000" w:themeColor="text1"/>
              </w:rPr>
              <w:t>Scope: minority</w:t>
            </w:r>
          </w:p>
        </w:tc>
        <w:tc>
          <w:tcPr>
            <w:tcW w:w="5811" w:type="dxa"/>
          </w:tcPr>
          <w:p w14:paraId="26B35286" w14:textId="3556E3C5" w:rsidR="00093AEC" w:rsidRPr="007B044D" w:rsidRDefault="16724B72" w:rsidP="006D0D76">
            <w:pPr>
              <w:pStyle w:val="Tabletext"/>
              <w:rPr>
                <w:color w:val="000000" w:themeColor="text1"/>
              </w:rPr>
            </w:pPr>
            <w:r w:rsidRPr="007B044D">
              <w:rPr>
                <w:color w:val="000000" w:themeColor="text1"/>
              </w:rPr>
              <w:t xml:space="preserve">Removal of standing and fallen trees for firewood, fencing and other rural uses is a known threat to Araluen Scarp Grassy Forest </w:t>
            </w:r>
            <w:r w:rsidR="006D0D76" w:rsidRPr="007B044D">
              <w:rPr>
                <w:color w:val="000000" w:themeColor="text1"/>
              </w:rPr>
              <w:fldChar w:fldCharType="begin"/>
            </w:r>
            <w:r w:rsidR="00A903B4" w:rsidRPr="007B044D">
              <w:rPr>
                <w:color w:val="000000" w:themeColor="text1"/>
              </w:rPr>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6D0D76" w:rsidRPr="007B044D">
              <w:rPr>
                <w:color w:val="000000" w:themeColor="text1"/>
              </w:rPr>
              <w:fldChar w:fldCharType="separate"/>
            </w:r>
            <w:r w:rsidR="00A903B4" w:rsidRPr="007B044D">
              <w:rPr>
                <w:noProof/>
                <w:color w:val="000000" w:themeColor="text1"/>
              </w:rPr>
              <w:t>(NSW Scientific Committee, 2011)</w:t>
            </w:r>
            <w:r w:rsidR="006D0D76" w:rsidRPr="007B044D">
              <w:rPr>
                <w:color w:val="000000" w:themeColor="text1"/>
              </w:rPr>
              <w:fldChar w:fldCharType="end"/>
            </w:r>
            <w:r w:rsidRPr="007B044D">
              <w:rPr>
                <w:color w:val="000000" w:themeColor="text1"/>
              </w:rPr>
              <w:t xml:space="preserve">. Such </w:t>
            </w:r>
            <w:r w:rsidR="3B105F52" w:rsidRPr="007B044D">
              <w:rPr>
                <w:color w:val="000000" w:themeColor="text1"/>
              </w:rPr>
              <w:t>activities</w:t>
            </w:r>
            <w:r w:rsidRPr="007B044D">
              <w:rPr>
                <w:color w:val="000000" w:themeColor="text1"/>
              </w:rPr>
              <w:t xml:space="preserve"> are likely to interact with the effects of drought, fire and overgrazing</w:t>
            </w:r>
            <w:r w:rsidR="009577B0" w:rsidRPr="00AB633F">
              <w:rPr>
                <w:color w:val="000000" w:themeColor="text1"/>
              </w:rPr>
              <w:t xml:space="preserve"> by further contributing to disturbance</w:t>
            </w:r>
            <w:r w:rsidRPr="007B044D">
              <w:rPr>
                <w:color w:val="000000" w:themeColor="text1"/>
              </w:rPr>
              <w:t>, exacerbating impacts on Araluen Scarp Grassy Forest.</w:t>
            </w:r>
            <w:r w:rsidR="00AD4193" w:rsidRPr="007B044D">
              <w:rPr>
                <w:color w:val="000000" w:themeColor="text1"/>
              </w:rPr>
              <w:t xml:space="preserve"> For example coarse woody debris influence leaf litter </w:t>
            </w:r>
            <w:r w:rsidR="001425E1" w:rsidRPr="00AB633F">
              <w:rPr>
                <w:color w:val="000000" w:themeColor="text1"/>
              </w:rPr>
              <w:t xml:space="preserve">moisture content </w:t>
            </w:r>
            <w:r w:rsidR="00AD4193" w:rsidRPr="007B044D">
              <w:rPr>
                <w:color w:val="000000" w:themeColor="text1"/>
              </w:rPr>
              <w:t xml:space="preserve">and soil conditions, </w:t>
            </w:r>
            <w:r w:rsidR="00D31610" w:rsidRPr="007B044D">
              <w:rPr>
                <w:color w:val="000000" w:themeColor="text1"/>
              </w:rPr>
              <w:t>moderating</w:t>
            </w:r>
            <w:r w:rsidR="00AD4193" w:rsidRPr="007B044D">
              <w:rPr>
                <w:color w:val="000000" w:themeColor="text1"/>
              </w:rPr>
              <w:t xml:space="preserve"> the effects of drought on soil moisture</w:t>
            </w:r>
            <w:r w:rsidR="00D31610" w:rsidRPr="007B044D">
              <w:rPr>
                <w:color w:val="000000" w:themeColor="text1"/>
              </w:rPr>
              <w:t xml:space="preserve"> </w:t>
            </w:r>
            <w:r w:rsidR="00562366" w:rsidRPr="007B044D">
              <w:rPr>
                <w:color w:val="000000" w:themeColor="text1"/>
              </w:rPr>
              <w:fldChar w:fldCharType="begin"/>
            </w:r>
            <w:r w:rsidR="00562366" w:rsidRPr="007B044D">
              <w:rPr>
                <w:color w:val="000000" w:themeColor="text1"/>
              </w:rPr>
              <w:instrText xml:space="preserve"> ADDIN EN.CITE &lt;EndNote&gt;&lt;Cite&gt;&lt;Author&gt;Goldin&lt;/Author&gt;&lt;Year&gt;2014&lt;/Year&gt;&lt;RecNum&gt;161&lt;/RecNum&gt;&lt;DisplayText&gt;(Goldin and Hutchinson, 2014)&lt;/DisplayText&gt;&lt;record&gt;&lt;rec-number&gt;161&lt;/rec-number&gt;&lt;foreign-keys&gt;&lt;key app="EN" db-id="dspwzsr9o0af9ret0w7vs0x10z95vtz9rsvx" timestamp="1637888745"&gt;161&lt;/key&gt;&lt;/foreign-keys&gt;&lt;ref-type name="Journal Article"&gt;17&lt;/ref-type&gt;&lt;contributors&gt;&lt;authors&gt;&lt;author&gt;Goldin, S. R.&lt;/author&gt;&lt;author&gt;Hutchinson, M. F.&lt;/author&gt;&lt;/authors&gt;&lt;/contributors&gt;&lt;titles&gt;&lt;title&gt;Coarse woody debris reduces the rate of moisture loss from surface soils of cleared temperate Australian woodlands&lt;/title&gt;&lt;secondary-title&gt;Soil Research&lt;/secondary-title&gt;&lt;/titles&gt;&lt;periodical&gt;&lt;full-title&gt;Soil Research&lt;/full-title&gt;&lt;/periodical&gt;&lt;pages&gt;637-644&lt;/pages&gt;&lt;volume&gt;52&lt;/volume&gt;&lt;number&gt;7&lt;/number&gt;&lt;dates&gt;&lt;year&gt;2014&lt;/year&gt;&lt;/dates&gt;&lt;urls&gt;&lt;/urls&gt;&lt;/record&gt;&lt;/Cite&gt;&lt;/EndNote&gt;</w:instrText>
            </w:r>
            <w:r w:rsidR="00562366" w:rsidRPr="007B044D">
              <w:rPr>
                <w:color w:val="000000" w:themeColor="text1"/>
              </w:rPr>
              <w:fldChar w:fldCharType="separate"/>
            </w:r>
            <w:r w:rsidR="00562366" w:rsidRPr="007B044D">
              <w:rPr>
                <w:noProof/>
                <w:color w:val="000000" w:themeColor="text1"/>
              </w:rPr>
              <w:t>(Goldin and Hutchinson, 2014)</w:t>
            </w:r>
            <w:r w:rsidR="00562366" w:rsidRPr="007B044D">
              <w:rPr>
                <w:color w:val="000000" w:themeColor="text1"/>
              </w:rPr>
              <w:fldChar w:fldCharType="end"/>
            </w:r>
            <w:r w:rsidR="00AD4193" w:rsidRPr="007B044D">
              <w:rPr>
                <w:color w:val="000000" w:themeColor="text1"/>
              </w:rPr>
              <w:t xml:space="preserve"> and on fire behaviour. Further,</w:t>
            </w:r>
            <w:r w:rsidR="00D31610" w:rsidRPr="007B044D">
              <w:rPr>
                <w:color w:val="000000" w:themeColor="text1"/>
              </w:rPr>
              <w:t xml:space="preserve"> interactions between</w:t>
            </w:r>
            <w:r w:rsidR="00AD4193" w:rsidRPr="007B044D">
              <w:rPr>
                <w:color w:val="000000" w:themeColor="text1"/>
              </w:rPr>
              <w:t xml:space="preserve"> </w:t>
            </w:r>
            <w:r w:rsidR="00D31610" w:rsidRPr="007B044D">
              <w:rPr>
                <w:color w:val="000000" w:themeColor="text1"/>
              </w:rPr>
              <w:t>selective timber removal and livestock grazing may alter bird assemblages, e.g. increas</w:t>
            </w:r>
            <w:r w:rsidR="00D94E10" w:rsidRPr="00AB633F">
              <w:rPr>
                <w:color w:val="000000" w:themeColor="text1"/>
              </w:rPr>
              <w:t>in</w:t>
            </w:r>
            <w:r w:rsidR="00D31610" w:rsidRPr="007B044D">
              <w:rPr>
                <w:color w:val="000000" w:themeColor="text1"/>
              </w:rPr>
              <w:t>g the abundance of aggressive birds such as the noisy miner (</w:t>
            </w:r>
            <w:proofErr w:type="spellStart"/>
            <w:r w:rsidR="00D31610" w:rsidRPr="007B044D">
              <w:rPr>
                <w:i/>
                <w:iCs/>
                <w:color w:val="000000" w:themeColor="text1"/>
              </w:rPr>
              <w:t>Manorina</w:t>
            </w:r>
            <w:proofErr w:type="spellEnd"/>
            <w:r w:rsidR="00D31610" w:rsidRPr="007B044D">
              <w:rPr>
                <w:i/>
                <w:iCs/>
                <w:color w:val="000000" w:themeColor="text1"/>
              </w:rPr>
              <w:t xml:space="preserve"> </w:t>
            </w:r>
            <w:proofErr w:type="spellStart"/>
            <w:r w:rsidR="00D31610" w:rsidRPr="007B044D">
              <w:rPr>
                <w:i/>
                <w:iCs/>
                <w:color w:val="000000" w:themeColor="text1"/>
              </w:rPr>
              <w:t>melanocephala</w:t>
            </w:r>
            <w:proofErr w:type="spellEnd"/>
            <w:r w:rsidR="00D31610" w:rsidRPr="007B044D">
              <w:rPr>
                <w:color w:val="000000" w:themeColor="text1"/>
              </w:rPr>
              <w:t>)</w:t>
            </w:r>
            <w:r w:rsidR="00562366" w:rsidRPr="007B044D">
              <w:rPr>
                <w:color w:val="000000" w:themeColor="text1"/>
              </w:rPr>
              <w:t xml:space="preserve"> </w:t>
            </w:r>
            <w:r w:rsidR="00562366" w:rsidRPr="007B044D">
              <w:rPr>
                <w:color w:val="000000" w:themeColor="text1"/>
              </w:rPr>
              <w:fldChar w:fldCharType="begin"/>
            </w:r>
            <w:r w:rsidR="00562366" w:rsidRPr="007B044D">
              <w:rPr>
                <w:color w:val="000000" w:themeColor="text1"/>
              </w:rPr>
              <w:instrText xml:space="preserve"> ADDIN EN.CITE &lt;EndNote&gt;&lt;Cite&gt;&lt;Author&gt;Eyre&lt;/Author&gt;&lt;Year&gt;2009&lt;/Year&gt;&lt;RecNum&gt;160&lt;/RecNum&gt;&lt;DisplayText&gt;(Eyre et al., 2009)&lt;/DisplayText&gt;&lt;record&gt;&lt;rec-number&gt;160&lt;/rec-number&gt;&lt;foreign-keys&gt;&lt;key app="EN" db-id="dspwzsr9o0af9ret0w7vs0x10z95vtz9rsvx" timestamp="1637888595"&gt;160&lt;/key&gt;&lt;/foreign-keys&gt;&lt;ref-type name="Journal Article"&gt;17&lt;/ref-type&gt;&lt;contributors&gt;&lt;authors&gt;&lt;author&gt;Eyre, T.&lt;/author&gt;&lt;author&gt;Maron, M.&lt;/author&gt;&lt;author&gt;Mathieson, M. T.&lt;/author&gt;&lt;author&gt;Haseler, M.&lt;/author&gt;&lt;/authors&gt;&lt;/contributors&gt;&lt;titles&gt;&lt;title&gt;Impacts of grazing, selective logging and hyper-aggressors on diurnal bird fauna in intact forest landscapes of the Brigalow Belt, Queensland&lt;/title&gt;&lt;secondary-title&gt;Austral Ecology&lt;/secondary-title&gt;&lt;/titles&gt;&lt;periodical&gt;&lt;full-title&gt;Austral Ecology&lt;/full-title&gt;&lt;/periodical&gt;&lt;pages&gt;705-716&lt;/pages&gt;&lt;volume&gt;34&lt;/volume&gt;&lt;number&gt;6&lt;/number&gt;&lt;dates&gt;&lt;year&gt;2009&lt;/year&gt;&lt;/dates&gt;&lt;urls&gt;&lt;/urls&gt;&lt;/record&gt;&lt;/Cite&gt;&lt;/EndNote&gt;</w:instrText>
            </w:r>
            <w:r w:rsidR="00562366" w:rsidRPr="007B044D">
              <w:rPr>
                <w:color w:val="000000" w:themeColor="text1"/>
              </w:rPr>
              <w:fldChar w:fldCharType="separate"/>
            </w:r>
            <w:r w:rsidR="00562366" w:rsidRPr="007B044D">
              <w:rPr>
                <w:noProof/>
                <w:color w:val="000000" w:themeColor="text1"/>
              </w:rPr>
              <w:t>(Eyre et al., 2009)</w:t>
            </w:r>
            <w:r w:rsidR="00562366" w:rsidRPr="007B044D">
              <w:rPr>
                <w:color w:val="000000" w:themeColor="text1"/>
              </w:rPr>
              <w:fldChar w:fldCharType="end"/>
            </w:r>
            <w:r w:rsidR="00D31610" w:rsidRPr="007B044D">
              <w:rPr>
                <w:color w:val="000000" w:themeColor="text1"/>
              </w:rPr>
              <w:t xml:space="preserve">. </w:t>
            </w:r>
          </w:p>
          <w:p w14:paraId="5EFB978D" w14:textId="2222C888" w:rsidR="000A4256" w:rsidRPr="007B044D" w:rsidRDefault="006D0D76" w:rsidP="006D0D76">
            <w:pPr>
              <w:pStyle w:val="Tabletext"/>
              <w:rPr>
                <w:color w:val="000000" w:themeColor="text1"/>
              </w:rPr>
            </w:pPr>
            <w:proofErr w:type="gramStart"/>
            <w:r w:rsidRPr="007B044D">
              <w:rPr>
                <w:color w:val="000000" w:themeColor="text1"/>
              </w:rPr>
              <w:t>The majority of</w:t>
            </w:r>
            <w:proofErr w:type="gramEnd"/>
            <w:r w:rsidRPr="007B044D">
              <w:rPr>
                <w:color w:val="000000" w:themeColor="text1"/>
              </w:rPr>
              <w:t xml:space="preserve"> this </w:t>
            </w:r>
            <w:r w:rsidR="003C60C4" w:rsidRPr="00AB633F">
              <w:rPr>
                <w:color w:val="000000" w:themeColor="text1"/>
              </w:rPr>
              <w:t>ecological community</w:t>
            </w:r>
            <w:r w:rsidR="00DF1B1E" w:rsidRPr="00AB633F">
              <w:rPr>
                <w:color w:val="000000" w:themeColor="text1"/>
              </w:rPr>
              <w:t xml:space="preserve"> </w:t>
            </w:r>
            <w:r w:rsidR="00205A70" w:rsidRPr="007B044D">
              <w:rPr>
                <w:color w:val="000000" w:themeColor="text1"/>
              </w:rPr>
              <w:t xml:space="preserve">occurs on private land or other tenure where </w:t>
            </w:r>
            <w:r w:rsidRPr="007B044D">
              <w:rPr>
                <w:color w:val="000000" w:themeColor="text1"/>
              </w:rPr>
              <w:t>firewood harvesting</w:t>
            </w:r>
            <w:r w:rsidR="00205A70" w:rsidRPr="007B044D">
              <w:rPr>
                <w:color w:val="000000" w:themeColor="text1"/>
              </w:rPr>
              <w:t xml:space="preserve"> potentially occurs</w:t>
            </w:r>
            <w:r w:rsidRPr="007B044D">
              <w:rPr>
                <w:color w:val="000000" w:themeColor="text1"/>
              </w:rPr>
              <w:t xml:space="preserve">. </w:t>
            </w:r>
          </w:p>
        </w:tc>
      </w:tr>
      <w:tr w:rsidR="002868EA" w:rsidRPr="003C49AD" w14:paraId="005FDAB1" w14:textId="77777777" w:rsidTr="121C71B0">
        <w:trPr>
          <w:cantSplit/>
        </w:trPr>
        <w:tc>
          <w:tcPr>
            <w:tcW w:w="9067" w:type="dxa"/>
            <w:gridSpan w:val="3"/>
          </w:tcPr>
          <w:p w14:paraId="6EB14A33" w14:textId="77777777" w:rsidR="002868EA" w:rsidRPr="003211BD" w:rsidRDefault="002868EA" w:rsidP="002868EA">
            <w:pPr>
              <w:pStyle w:val="FootnoteText"/>
            </w:pPr>
            <w:r w:rsidRPr="003211BD">
              <w:t>*</w:t>
            </w:r>
            <w:r w:rsidRPr="003211BD">
              <w:rPr>
                <w:b/>
                <w:bCs/>
                <w:i/>
                <w:iCs/>
                <w:u w:val="single"/>
              </w:rPr>
              <w:t>Timing</w:t>
            </w:r>
            <w:r w:rsidRPr="003211BD">
              <w:t xml:space="preserve"> – the threat occurs in the </w:t>
            </w:r>
            <w:r w:rsidRPr="003211BD">
              <w:rPr>
                <w:b/>
                <w:bCs/>
              </w:rPr>
              <w:t xml:space="preserve">past </w:t>
            </w:r>
            <w:r w:rsidRPr="003211BD">
              <w:t xml:space="preserve">(and unlikely to return), is </w:t>
            </w:r>
            <w:r w:rsidRPr="003211BD">
              <w:rPr>
                <w:b/>
                <w:bCs/>
              </w:rPr>
              <w:t>ongoing</w:t>
            </w:r>
            <w:r w:rsidRPr="003211BD">
              <w:t xml:space="preserve"> (present/continuing), is likely to occur/return in the </w:t>
            </w:r>
            <w:r w:rsidRPr="003211BD">
              <w:rPr>
                <w:b/>
                <w:bCs/>
              </w:rPr>
              <w:t>future,</w:t>
            </w:r>
            <w:r w:rsidRPr="003211BD">
              <w:t xml:space="preserve"> or timing is </w:t>
            </w:r>
            <w:r w:rsidRPr="003211BD">
              <w:rPr>
                <w:b/>
                <w:bCs/>
              </w:rPr>
              <w:t>unknown</w:t>
            </w:r>
          </w:p>
          <w:p w14:paraId="33ECE3F1" w14:textId="77777777" w:rsidR="002868EA" w:rsidRPr="003211BD" w:rsidRDefault="002868EA" w:rsidP="002868EA">
            <w:pPr>
              <w:pStyle w:val="FootnoteText"/>
            </w:pPr>
            <w:r w:rsidRPr="003211BD">
              <w:rPr>
                <w:b/>
                <w:bCs/>
                <w:i/>
                <w:iCs/>
                <w:u w:val="single"/>
              </w:rPr>
              <w:t>Severity</w:t>
            </w:r>
            <w:r w:rsidRPr="003211BD">
              <w:t xml:space="preserve"> – the threat causes or has the potential to cause impacts that are </w:t>
            </w:r>
            <w:r w:rsidRPr="003211BD">
              <w:rPr>
                <w:b/>
                <w:bCs/>
              </w:rPr>
              <w:t>extreme</w:t>
            </w:r>
            <w:r w:rsidRPr="003211BD">
              <w:t xml:space="preserve"> (leading to loss or transformation of affected patches/occurrences), </w:t>
            </w:r>
            <w:r w:rsidRPr="003211BD">
              <w:rPr>
                <w:b/>
                <w:bCs/>
              </w:rPr>
              <w:t>major</w:t>
            </w:r>
            <w:r w:rsidRPr="003211BD">
              <w:t xml:space="preserve"> (leading to degradation of affected patches/occurrences), </w:t>
            </w:r>
            <w:r w:rsidRPr="003211BD">
              <w:rPr>
                <w:b/>
                <w:bCs/>
              </w:rPr>
              <w:t>minor</w:t>
            </w:r>
            <w:r w:rsidRPr="003211BD">
              <w:t xml:space="preserve"> (impacting some components of affected patches/occurrences), </w:t>
            </w:r>
            <w:r w:rsidRPr="003211BD">
              <w:rPr>
                <w:b/>
                <w:bCs/>
              </w:rPr>
              <w:t>negligible</w:t>
            </w:r>
            <w:r w:rsidRPr="003211BD">
              <w:t xml:space="preserve"> or </w:t>
            </w:r>
            <w:r w:rsidRPr="003211BD">
              <w:rPr>
                <w:b/>
                <w:bCs/>
              </w:rPr>
              <w:t>unknown</w:t>
            </w:r>
          </w:p>
          <w:p w14:paraId="04490560" w14:textId="46C5BCC2" w:rsidR="002868EA" w:rsidRPr="003C49AD" w:rsidRDefault="002868EA" w:rsidP="002868EA">
            <w:r w:rsidRPr="003211BD">
              <w:rPr>
                <w:b/>
                <w:bCs/>
                <w:i/>
                <w:iCs/>
                <w:sz w:val="20"/>
                <w:szCs w:val="20"/>
                <w:u w:val="single"/>
              </w:rPr>
              <w:t>Scope</w:t>
            </w:r>
            <w:r w:rsidRPr="003211BD">
              <w:rPr>
                <w:sz w:val="20"/>
                <w:szCs w:val="20"/>
              </w:rPr>
              <w:t xml:space="preserve"> – the threat is affecting the </w:t>
            </w:r>
            <w:r w:rsidRPr="003211BD">
              <w:rPr>
                <w:b/>
                <w:bCs/>
                <w:sz w:val="20"/>
                <w:szCs w:val="20"/>
              </w:rPr>
              <w:t>whole</w:t>
            </w:r>
            <w:r w:rsidRPr="003211BD">
              <w:rPr>
                <w:sz w:val="20"/>
                <w:szCs w:val="20"/>
              </w:rPr>
              <w:t xml:space="preserve"> (&gt;90%), a </w:t>
            </w:r>
            <w:r w:rsidRPr="003211BD">
              <w:rPr>
                <w:b/>
                <w:bCs/>
                <w:sz w:val="20"/>
                <w:szCs w:val="20"/>
              </w:rPr>
              <w:t>majority</w:t>
            </w:r>
            <w:r w:rsidRPr="003211BD">
              <w:rPr>
                <w:sz w:val="20"/>
                <w:szCs w:val="20"/>
              </w:rPr>
              <w:t xml:space="preserve"> (&gt;50%), a </w:t>
            </w:r>
            <w:r w:rsidRPr="003211BD">
              <w:rPr>
                <w:b/>
                <w:bCs/>
                <w:sz w:val="20"/>
                <w:szCs w:val="20"/>
              </w:rPr>
              <w:t>minority</w:t>
            </w:r>
            <w:r w:rsidRPr="003211BD">
              <w:rPr>
                <w:sz w:val="20"/>
                <w:szCs w:val="20"/>
              </w:rPr>
              <w:t xml:space="preserve"> (&lt;50%), a </w:t>
            </w:r>
            <w:r w:rsidRPr="003211BD">
              <w:rPr>
                <w:b/>
                <w:bCs/>
                <w:sz w:val="20"/>
                <w:szCs w:val="20"/>
              </w:rPr>
              <w:t>negligible</w:t>
            </w:r>
            <w:r w:rsidRPr="003211BD">
              <w:rPr>
                <w:sz w:val="20"/>
                <w:szCs w:val="20"/>
              </w:rPr>
              <w:t xml:space="preserve"> amount, or </w:t>
            </w:r>
            <w:r w:rsidRPr="003211BD">
              <w:rPr>
                <w:b/>
                <w:bCs/>
                <w:sz w:val="20"/>
                <w:szCs w:val="20"/>
              </w:rPr>
              <w:t>unknown</w:t>
            </w:r>
            <w:r w:rsidRPr="003211BD">
              <w:rPr>
                <w:sz w:val="20"/>
                <w:szCs w:val="20"/>
              </w:rPr>
              <w:t xml:space="preserve"> amount of the ecological community</w:t>
            </w:r>
          </w:p>
        </w:tc>
      </w:tr>
    </w:tbl>
    <w:p w14:paraId="79FE1131" w14:textId="1F6E4AEF" w:rsidR="003C49AD" w:rsidRPr="003C49AD" w:rsidRDefault="003C49AD" w:rsidP="005F29DC">
      <w:pPr>
        <w:pStyle w:val="Heading3"/>
      </w:pPr>
      <w:r w:rsidRPr="003C49AD">
        <w:t>Key threatening processes</w:t>
      </w:r>
    </w:p>
    <w:p w14:paraId="22E66F33" w14:textId="057D6D35" w:rsidR="003C49AD" w:rsidRPr="003C49AD" w:rsidRDefault="003C49AD" w:rsidP="007C5F74">
      <w:pPr>
        <w:keepNext/>
        <w:keepLines/>
      </w:pPr>
      <w:r w:rsidRPr="003C49AD">
        <w:t xml:space="preserve">The EPBC Act provides for the identification and listing of key threatening processes. A process is defined as a key threatening process if it threatens or may threaten the survival, abundance or evolutionary development of a native species or ecological community. </w:t>
      </w:r>
    </w:p>
    <w:p w14:paraId="7D44CEAA" w14:textId="267D7430" w:rsidR="003C49AD" w:rsidRDefault="003C49AD" w:rsidP="003C49AD">
      <w:r w:rsidRPr="003C49AD">
        <w:t xml:space="preserve">The following are EPBC-listed key threatening processes, current at the date of writing, that may be relevant to the ecological community or </w:t>
      </w:r>
      <w:r w:rsidR="00DA65EE">
        <w:t>specific</w:t>
      </w:r>
      <w:r w:rsidRPr="003C49AD">
        <w:t xml:space="preserve"> plants and animals that comprise it:</w:t>
      </w:r>
    </w:p>
    <w:p w14:paraId="16CDD17C" w14:textId="77777777" w:rsidR="00A810DA" w:rsidRPr="00225B26" w:rsidRDefault="00A810DA" w:rsidP="00E92278">
      <w:pPr>
        <w:numPr>
          <w:ilvl w:val="0"/>
          <w:numId w:val="16"/>
        </w:numPr>
        <w:rPr>
          <w:color w:val="000000" w:themeColor="text1"/>
          <w:sz w:val="22"/>
          <w:szCs w:val="22"/>
        </w:rPr>
      </w:pPr>
      <w:r w:rsidRPr="00225B26">
        <w:rPr>
          <w:color w:val="000000" w:themeColor="text1"/>
          <w:sz w:val="22"/>
          <w:szCs w:val="22"/>
          <w:shd w:val="clear" w:color="auto" w:fill="FFFFFF"/>
        </w:rPr>
        <w:t>Land clearance</w:t>
      </w:r>
    </w:p>
    <w:p w14:paraId="4BB10969" w14:textId="77777777" w:rsidR="00A810DA" w:rsidRDefault="00A810DA" w:rsidP="00E92278">
      <w:pPr>
        <w:numPr>
          <w:ilvl w:val="0"/>
          <w:numId w:val="16"/>
        </w:numPr>
        <w:rPr>
          <w:color w:val="000000" w:themeColor="text1"/>
          <w:sz w:val="22"/>
          <w:szCs w:val="22"/>
        </w:rPr>
      </w:pPr>
      <w:r w:rsidRPr="00225B26">
        <w:rPr>
          <w:color w:val="000000" w:themeColor="text1"/>
          <w:sz w:val="22"/>
          <w:szCs w:val="22"/>
          <w:shd w:val="clear" w:color="auto" w:fill="FFFFFF"/>
        </w:rPr>
        <w:t>Novel biota and their impact on biodiversity</w:t>
      </w:r>
    </w:p>
    <w:p w14:paraId="2A86A8DA" w14:textId="3F82336A" w:rsidR="00C47050" w:rsidRDefault="00091C93" w:rsidP="00E92278">
      <w:pPr>
        <w:numPr>
          <w:ilvl w:val="0"/>
          <w:numId w:val="16"/>
        </w:numPr>
        <w:rPr>
          <w:color w:val="000000" w:themeColor="text1"/>
          <w:sz w:val="22"/>
          <w:szCs w:val="22"/>
        </w:rPr>
      </w:pPr>
      <w:r w:rsidRPr="00225B26">
        <w:rPr>
          <w:color w:val="000000" w:themeColor="text1"/>
          <w:sz w:val="22"/>
          <w:szCs w:val="22"/>
        </w:rPr>
        <w:t>L</w:t>
      </w:r>
      <w:r w:rsidR="00C570F0" w:rsidRPr="00225B26">
        <w:rPr>
          <w:color w:val="000000" w:themeColor="text1"/>
          <w:sz w:val="22"/>
          <w:szCs w:val="22"/>
        </w:rPr>
        <w:t>oss of plant species and erosion</w:t>
      </w:r>
      <w:r w:rsidR="00153716" w:rsidRPr="00225B26">
        <w:rPr>
          <w:color w:val="000000" w:themeColor="text1"/>
          <w:sz w:val="22"/>
          <w:szCs w:val="22"/>
        </w:rPr>
        <w:t xml:space="preserve"> caused by overgrazing by feral animals and domestic livestock</w:t>
      </w:r>
      <w:r w:rsidR="00C570F0" w:rsidRPr="00225B26">
        <w:rPr>
          <w:color w:val="000000" w:themeColor="text1"/>
          <w:sz w:val="22"/>
          <w:szCs w:val="22"/>
        </w:rPr>
        <w:t>.</w:t>
      </w:r>
    </w:p>
    <w:p w14:paraId="61D7E04A" w14:textId="1932F8A9" w:rsidR="00580788" w:rsidRPr="008F0C04" w:rsidRDefault="00580788" w:rsidP="00E92278">
      <w:pPr>
        <w:numPr>
          <w:ilvl w:val="0"/>
          <w:numId w:val="16"/>
        </w:numPr>
        <w:rPr>
          <w:color w:val="000000" w:themeColor="text1"/>
          <w:sz w:val="22"/>
          <w:szCs w:val="22"/>
        </w:rPr>
      </w:pPr>
      <w:r w:rsidRPr="00225B26">
        <w:rPr>
          <w:color w:val="000000" w:themeColor="text1"/>
          <w:sz w:val="22"/>
          <w:szCs w:val="22"/>
          <w:shd w:val="clear" w:color="auto" w:fill="FFFFFF"/>
        </w:rPr>
        <w:t>Competition and land degradation by unmanaged goats</w:t>
      </w:r>
    </w:p>
    <w:p w14:paraId="10F8CA8C" w14:textId="77777777" w:rsidR="008F0C04" w:rsidRPr="008F0C04" w:rsidRDefault="008F0C04" w:rsidP="00E92278">
      <w:pPr>
        <w:numPr>
          <w:ilvl w:val="0"/>
          <w:numId w:val="16"/>
        </w:numPr>
        <w:rPr>
          <w:color w:val="000000" w:themeColor="text1"/>
          <w:sz w:val="22"/>
          <w:szCs w:val="22"/>
        </w:rPr>
      </w:pPr>
      <w:r w:rsidRPr="008F0C04">
        <w:rPr>
          <w:color w:val="000000" w:themeColor="text1"/>
          <w:sz w:val="22"/>
          <w:szCs w:val="22"/>
        </w:rPr>
        <w:t>Predation, Habitat Degradation, Competition and Disease Transmission by Feral Pigs</w:t>
      </w:r>
    </w:p>
    <w:p w14:paraId="32B4BCF4" w14:textId="77777777" w:rsidR="008F0C04" w:rsidRPr="008F0C04" w:rsidRDefault="008F0C04" w:rsidP="00E92278">
      <w:pPr>
        <w:numPr>
          <w:ilvl w:val="0"/>
          <w:numId w:val="16"/>
        </w:numPr>
        <w:rPr>
          <w:color w:val="000000" w:themeColor="text1"/>
          <w:sz w:val="22"/>
          <w:szCs w:val="22"/>
        </w:rPr>
      </w:pPr>
      <w:r w:rsidRPr="008F0C04">
        <w:rPr>
          <w:color w:val="000000" w:themeColor="text1"/>
          <w:sz w:val="22"/>
          <w:szCs w:val="22"/>
        </w:rPr>
        <w:t>Predation by feral cats</w:t>
      </w:r>
    </w:p>
    <w:p w14:paraId="46EA78FE" w14:textId="77777777" w:rsidR="008F0C04" w:rsidRPr="008F0C04" w:rsidRDefault="008F0C04" w:rsidP="00E92278">
      <w:pPr>
        <w:numPr>
          <w:ilvl w:val="0"/>
          <w:numId w:val="16"/>
        </w:numPr>
        <w:rPr>
          <w:color w:val="000000" w:themeColor="text1"/>
          <w:sz w:val="22"/>
          <w:szCs w:val="22"/>
        </w:rPr>
      </w:pPr>
      <w:r w:rsidRPr="008F0C04">
        <w:rPr>
          <w:color w:val="000000" w:themeColor="text1"/>
          <w:sz w:val="22"/>
          <w:szCs w:val="22"/>
        </w:rPr>
        <w:t>Predation by European red fox</w:t>
      </w:r>
    </w:p>
    <w:p w14:paraId="537A29A9" w14:textId="5111B7DD" w:rsidR="008F0C04" w:rsidRDefault="008F0C04" w:rsidP="00E92278">
      <w:pPr>
        <w:numPr>
          <w:ilvl w:val="0"/>
          <w:numId w:val="16"/>
        </w:numPr>
        <w:rPr>
          <w:color w:val="000000" w:themeColor="text1"/>
          <w:sz w:val="22"/>
          <w:szCs w:val="22"/>
        </w:rPr>
      </w:pPr>
      <w:r w:rsidRPr="008F0C04">
        <w:rPr>
          <w:color w:val="000000" w:themeColor="text1"/>
          <w:sz w:val="22"/>
          <w:szCs w:val="22"/>
        </w:rPr>
        <w:t>Competition and land degradation by rabbits</w:t>
      </w:r>
    </w:p>
    <w:p w14:paraId="1CC990B3" w14:textId="413137E9" w:rsidR="003C49AD" w:rsidRDefault="003C49AD" w:rsidP="003C49AD">
      <w:r w:rsidRPr="003C49AD">
        <w:t xml:space="preserve">Any approved threat abatement </w:t>
      </w:r>
      <w:proofErr w:type="gramStart"/>
      <w:r w:rsidRPr="003C49AD">
        <w:t>plans</w:t>
      </w:r>
      <w:proofErr w:type="gramEnd"/>
      <w:r w:rsidRPr="003C49AD">
        <w:t xml:space="preserve"> or advice associated with these items provides information to help landowners manage these threats and reduce their impacts to biodiversity. </w:t>
      </w:r>
      <w:r w:rsidRPr="003C49AD">
        <w:lastRenderedPageBreak/>
        <w:t xml:space="preserve">These can be found </w:t>
      </w:r>
      <w:r w:rsidRPr="004D6925">
        <w:t xml:space="preserve">at </w:t>
      </w:r>
      <w:hyperlink r:id="rId18" w:history="1">
        <w:r w:rsidR="00A673B4" w:rsidRPr="008D5E70">
          <w:rPr>
            <w:rStyle w:val="Hyperlink"/>
            <w:sz w:val="22"/>
          </w:rPr>
          <w:t>http://www.environment.gov.au/cgi-bin/sprat/public/publicgetkeythreats.pl</w:t>
        </w:r>
      </w:hyperlink>
      <w:r w:rsidRPr="004D6925">
        <w:t>.</w:t>
      </w:r>
      <w:r w:rsidRPr="003C49AD">
        <w:t xml:space="preserve"> </w:t>
      </w:r>
    </w:p>
    <w:p w14:paraId="45EE8687" w14:textId="77777777" w:rsidR="009F2FD9" w:rsidRPr="00DF09D1" w:rsidRDefault="009F2FD9" w:rsidP="00181BA2">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threats</w:t>
      </w:r>
    </w:p>
    <w:p w14:paraId="6AABD071" w14:textId="77777777" w:rsidR="009F2FD9" w:rsidRPr="00A32F3A" w:rsidRDefault="009F2FD9" w:rsidP="009F2FD9">
      <w:pPr>
        <w:pStyle w:val="Consultationquestions"/>
        <w:shd w:val="clear" w:color="auto" w:fill="FFF2CC" w:themeFill="accent4" w:themeFillTint="33"/>
        <w:rPr>
          <w:color w:val="auto"/>
        </w:rPr>
      </w:pPr>
      <w:bookmarkStart w:id="65" w:name="_Hlk86346114"/>
      <w:r w:rsidRPr="00A32F3A">
        <w:rPr>
          <w:color w:val="auto"/>
        </w:rPr>
        <w:t xml:space="preserve">Do you agree with the information in the Threats table? </w:t>
      </w:r>
    </w:p>
    <w:p w14:paraId="5C68725D" w14:textId="77777777" w:rsidR="009F2FD9" w:rsidRPr="00A32F3A" w:rsidRDefault="009F2FD9" w:rsidP="009F2FD9">
      <w:pPr>
        <w:pStyle w:val="Consultationquestions"/>
        <w:shd w:val="clear" w:color="auto" w:fill="FFF2CC" w:themeFill="accent4" w:themeFillTint="33"/>
        <w:rPr>
          <w:color w:val="auto"/>
        </w:rPr>
      </w:pPr>
      <w:r w:rsidRPr="00A32F3A">
        <w:rPr>
          <w:color w:val="auto"/>
        </w:rPr>
        <w:t>Are any of the listed threats more, or less, severe or of different timing or scope than currently proposed for this ecological community?</w:t>
      </w:r>
    </w:p>
    <w:p w14:paraId="2DF84888" w14:textId="2CA3FD50" w:rsidR="009F2FD9" w:rsidRDefault="009F2FD9" w:rsidP="009F2FD9">
      <w:pPr>
        <w:pStyle w:val="Consultationquestions"/>
        <w:shd w:val="clear" w:color="auto" w:fill="FFF2CC" w:themeFill="accent4" w:themeFillTint="33"/>
        <w:rPr>
          <w:color w:val="auto"/>
        </w:rPr>
      </w:pPr>
      <w:r w:rsidRPr="00A32F3A">
        <w:rPr>
          <w:color w:val="auto"/>
        </w:rPr>
        <w:t xml:space="preserve">Are any threats (current or potential) missing, and if so please specify? </w:t>
      </w:r>
    </w:p>
    <w:p w14:paraId="2A39A1EF" w14:textId="7A39AE15" w:rsidR="009F2FD9" w:rsidRDefault="009F2FD9" w:rsidP="009F2FD9">
      <w:pPr>
        <w:pStyle w:val="Consultationquestions"/>
        <w:shd w:val="clear" w:color="auto" w:fill="FFF2CC" w:themeFill="accent4" w:themeFillTint="33"/>
        <w:rPr>
          <w:color w:val="auto"/>
        </w:rPr>
      </w:pPr>
      <w:r>
        <w:rPr>
          <w:color w:val="auto"/>
        </w:rPr>
        <w:t>Is logging a threat to this ecological community in areas outside the Araluen Valley?</w:t>
      </w:r>
    </w:p>
    <w:p w14:paraId="29034EB7" w14:textId="79A763FC" w:rsidR="009F2FD9" w:rsidRPr="00A32F3A" w:rsidRDefault="009F2FD9" w:rsidP="009F2FD9">
      <w:pPr>
        <w:pStyle w:val="Consultationquestions"/>
        <w:shd w:val="clear" w:color="auto" w:fill="FFF2CC" w:themeFill="accent4" w:themeFillTint="33"/>
        <w:rPr>
          <w:rStyle w:val="None"/>
          <w:color w:val="auto"/>
        </w:rPr>
      </w:pPr>
      <w:r w:rsidRPr="00A32F3A">
        <w:rPr>
          <w:color w:val="auto"/>
        </w:rPr>
        <w:t>Please provide additional examples of threat impacts, including potential threats</w:t>
      </w:r>
      <w:r w:rsidR="0008394F">
        <w:rPr>
          <w:color w:val="auto"/>
        </w:rPr>
        <w:t>, and references</w:t>
      </w:r>
      <w:r w:rsidRPr="00A32F3A">
        <w:rPr>
          <w:color w:val="auto"/>
        </w:rPr>
        <w:t>.</w:t>
      </w:r>
      <w:bookmarkEnd w:id="65"/>
    </w:p>
    <w:p w14:paraId="75A5FBFE" w14:textId="6977DF4C" w:rsidR="00752E30" w:rsidRDefault="00752E30" w:rsidP="00752E30">
      <w:pPr>
        <w:pStyle w:val="Heading1"/>
      </w:pPr>
      <w:bookmarkStart w:id="66" w:name="_Ref39071525"/>
      <w:bookmarkStart w:id="67" w:name="_Toc90293676"/>
      <w:r w:rsidRPr="00CA6B40">
        <w:rPr>
          <w:color w:val="000000" w:themeColor="text1"/>
        </w:rPr>
        <w:t xml:space="preserve">Conservation </w:t>
      </w:r>
      <w:r w:rsidR="00C31C9D" w:rsidRPr="00CA6B40">
        <w:rPr>
          <w:color w:val="000000" w:themeColor="text1"/>
        </w:rPr>
        <w:t xml:space="preserve">of the ecological </w:t>
      </w:r>
      <w:r w:rsidR="00C31C9D">
        <w:t>community</w:t>
      </w:r>
      <w:bookmarkEnd w:id="66"/>
      <w:bookmarkEnd w:id="67"/>
    </w:p>
    <w:p w14:paraId="3018CB52" w14:textId="7C528C3C" w:rsidR="005B0A9C" w:rsidRDefault="005B0A9C" w:rsidP="000970A0">
      <w:pPr>
        <w:pStyle w:val="Heading2"/>
      </w:pPr>
      <w:bookmarkStart w:id="68" w:name="_Toc90293677"/>
      <w:r>
        <w:t>Primary conservation objective</w:t>
      </w:r>
      <w:bookmarkEnd w:id="68"/>
    </w:p>
    <w:p w14:paraId="5A2A948A" w14:textId="0E2BD7BF" w:rsidR="005B0A9C" w:rsidRPr="00CA6B40" w:rsidRDefault="005B0A9C" w:rsidP="005B0A9C">
      <w:pPr>
        <w:rPr>
          <w:color w:val="000000" w:themeColor="text1"/>
        </w:rPr>
      </w:pPr>
      <w:r w:rsidRPr="00CA6B40">
        <w:rPr>
          <w:color w:val="000000" w:themeColor="text1"/>
        </w:rPr>
        <w:t xml:space="preserve">To </w:t>
      </w:r>
      <w:r w:rsidR="00DC28AE">
        <w:rPr>
          <w:color w:val="000000" w:themeColor="text1"/>
        </w:rPr>
        <w:t>prevent the</w:t>
      </w:r>
      <w:r w:rsidRPr="00CA6B40">
        <w:rPr>
          <w:color w:val="000000" w:themeColor="text1"/>
        </w:rPr>
        <w:t xml:space="preserve"> extinction of the </w:t>
      </w:r>
      <w:r w:rsidR="0065221E" w:rsidRPr="00CA6B40">
        <w:rPr>
          <w:color w:val="000000" w:themeColor="text1"/>
        </w:rPr>
        <w:t xml:space="preserve">Araluen Scarp Grassy Forest </w:t>
      </w:r>
      <w:r w:rsidRPr="00CA6B40">
        <w:rPr>
          <w:color w:val="000000" w:themeColor="text1"/>
        </w:rPr>
        <w:t>and help recover its biodiversity and function through protecting it from significant impacts as a Matter of National Environmental Significance under national environmental law, and by guiding implementation of management and recovery, consistent with the recommended priority conservation and research actions set out in this advice.</w:t>
      </w:r>
    </w:p>
    <w:p w14:paraId="77F27772" w14:textId="328704A7" w:rsidR="009067B7" w:rsidRPr="00800345" w:rsidRDefault="009067B7" w:rsidP="009067B7">
      <w:pPr>
        <w:pStyle w:val="Heading2"/>
      </w:pPr>
      <w:bookmarkStart w:id="69" w:name="_Ref24022981"/>
      <w:bookmarkStart w:id="70" w:name="_Toc90293678"/>
      <w:r w:rsidRPr="00800345">
        <w:t xml:space="preserve">Existing </w:t>
      </w:r>
      <w:r>
        <w:t xml:space="preserve">protection and </w:t>
      </w:r>
      <w:r w:rsidRPr="00800345">
        <w:t>management plans</w:t>
      </w:r>
      <w:bookmarkEnd w:id="69"/>
      <w:bookmarkEnd w:id="70"/>
    </w:p>
    <w:p w14:paraId="2065ADB8" w14:textId="77777777" w:rsidR="009067B7" w:rsidRDefault="009067B7" w:rsidP="009067B7">
      <w:pPr>
        <w:pStyle w:val="Heading3"/>
      </w:pPr>
      <w:r>
        <w:t>Existing protections</w:t>
      </w:r>
    </w:p>
    <w:p w14:paraId="51D03BF4" w14:textId="2B24E4F5" w:rsidR="00CF17F3" w:rsidRDefault="00CF17F3" w:rsidP="009067B7">
      <w:pPr>
        <w:rPr>
          <w:i/>
          <w:iCs/>
          <w:color w:val="000000" w:themeColor="text1"/>
        </w:rPr>
      </w:pPr>
      <w:r w:rsidRPr="00CF17F3">
        <w:rPr>
          <w:color w:val="000000" w:themeColor="text1"/>
        </w:rPr>
        <w:t xml:space="preserve">Araluen Scarp Grassy Forest in the </w:t>
      </w:r>
      <w:proofErr w:type="gramStart"/>
      <w:r w:rsidRPr="00CF17F3">
        <w:rPr>
          <w:color w:val="000000" w:themeColor="text1"/>
        </w:rPr>
        <w:t>South East</w:t>
      </w:r>
      <w:proofErr w:type="gramEnd"/>
      <w:r w:rsidRPr="00CF17F3">
        <w:rPr>
          <w:color w:val="000000" w:themeColor="text1"/>
        </w:rPr>
        <w:t xml:space="preserve"> Corner Bioregion is listed as an endangered ecological community i</w:t>
      </w:r>
      <w:r w:rsidR="00A33CF8">
        <w:rPr>
          <w:color w:val="000000" w:themeColor="text1"/>
        </w:rPr>
        <w:t>n</w:t>
      </w:r>
      <w:r w:rsidRPr="00CF17F3">
        <w:rPr>
          <w:color w:val="000000" w:themeColor="text1"/>
        </w:rPr>
        <w:t xml:space="preserve"> NSW, under the </w:t>
      </w:r>
      <w:r w:rsidRPr="00CF17F3">
        <w:rPr>
          <w:i/>
          <w:iCs/>
          <w:color w:val="000000" w:themeColor="text1"/>
        </w:rPr>
        <w:t>NSW Biodiversity Conservation Act 2016.</w:t>
      </w:r>
    </w:p>
    <w:p w14:paraId="3242272F" w14:textId="66DB6666" w:rsidR="00CF17F3" w:rsidRDefault="00CF17F3" w:rsidP="009067B7">
      <w:r>
        <w:rPr>
          <w:color w:val="000000" w:themeColor="text1"/>
        </w:rPr>
        <w:t xml:space="preserve">Patches of the community are known to exist within NPWS reserves, which have varying levels of regulation, active </w:t>
      </w:r>
      <w:proofErr w:type="gramStart"/>
      <w:r>
        <w:rPr>
          <w:color w:val="000000" w:themeColor="text1"/>
        </w:rPr>
        <w:t>management</w:t>
      </w:r>
      <w:proofErr w:type="gramEnd"/>
      <w:r>
        <w:rPr>
          <w:color w:val="000000" w:themeColor="text1"/>
        </w:rPr>
        <w:t xml:space="preserve"> and public access, including </w:t>
      </w:r>
      <w:r w:rsidRPr="000A1277">
        <w:rPr>
          <w:color w:val="000000" w:themeColor="text1"/>
        </w:rPr>
        <w:t>Araluen Nature Reserve,</w:t>
      </w:r>
      <w:r>
        <w:rPr>
          <w:color w:val="000000" w:themeColor="text1"/>
        </w:rPr>
        <w:t xml:space="preserve"> </w:t>
      </w:r>
      <w:proofErr w:type="spellStart"/>
      <w:r w:rsidRPr="000A1277">
        <w:rPr>
          <w:color w:val="000000" w:themeColor="text1"/>
        </w:rPr>
        <w:t>Berlang</w:t>
      </w:r>
      <w:proofErr w:type="spellEnd"/>
      <w:r w:rsidRPr="000A1277">
        <w:rPr>
          <w:color w:val="000000" w:themeColor="text1"/>
        </w:rPr>
        <w:t xml:space="preserve"> S</w:t>
      </w:r>
      <w:r>
        <w:rPr>
          <w:color w:val="000000" w:themeColor="text1"/>
        </w:rPr>
        <w:t xml:space="preserve">tate </w:t>
      </w:r>
      <w:r w:rsidRPr="000A1277">
        <w:rPr>
          <w:color w:val="000000" w:themeColor="text1"/>
        </w:rPr>
        <w:t>C</w:t>
      </w:r>
      <w:r>
        <w:rPr>
          <w:color w:val="000000" w:themeColor="text1"/>
        </w:rPr>
        <w:t xml:space="preserve">onservation </w:t>
      </w:r>
      <w:r w:rsidRPr="000A1277">
        <w:rPr>
          <w:color w:val="000000" w:themeColor="text1"/>
        </w:rPr>
        <w:t>A</w:t>
      </w:r>
      <w:r>
        <w:rPr>
          <w:color w:val="000000" w:themeColor="text1"/>
        </w:rPr>
        <w:t>rea</w:t>
      </w:r>
      <w:r w:rsidRPr="000A1277">
        <w:rPr>
          <w:color w:val="000000" w:themeColor="text1"/>
        </w:rPr>
        <w:t>, Majors Creek S</w:t>
      </w:r>
      <w:r>
        <w:rPr>
          <w:color w:val="000000" w:themeColor="text1"/>
        </w:rPr>
        <w:t xml:space="preserve">tate </w:t>
      </w:r>
      <w:r w:rsidRPr="000A1277">
        <w:rPr>
          <w:color w:val="000000" w:themeColor="text1"/>
        </w:rPr>
        <w:t>C</w:t>
      </w:r>
      <w:r>
        <w:rPr>
          <w:color w:val="000000" w:themeColor="text1"/>
        </w:rPr>
        <w:t xml:space="preserve">onservation </w:t>
      </w:r>
      <w:r w:rsidRPr="000A1277">
        <w:rPr>
          <w:color w:val="000000" w:themeColor="text1"/>
        </w:rPr>
        <w:t>A</w:t>
      </w:r>
      <w:r>
        <w:rPr>
          <w:color w:val="000000" w:themeColor="text1"/>
        </w:rPr>
        <w:t>rea</w:t>
      </w:r>
      <w:r w:rsidRPr="000A1277">
        <w:rPr>
          <w:color w:val="000000" w:themeColor="text1"/>
        </w:rPr>
        <w:t xml:space="preserve"> and Frogs Hole N</w:t>
      </w:r>
      <w:r>
        <w:rPr>
          <w:color w:val="000000" w:themeColor="text1"/>
        </w:rPr>
        <w:t xml:space="preserve">ature </w:t>
      </w:r>
      <w:r w:rsidRPr="000A1277">
        <w:rPr>
          <w:color w:val="000000" w:themeColor="text1"/>
        </w:rPr>
        <w:t>R</w:t>
      </w:r>
      <w:r>
        <w:rPr>
          <w:color w:val="000000" w:themeColor="text1"/>
        </w:rPr>
        <w:t>eserve.</w:t>
      </w:r>
      <w:r w:rsidRPr="000A1277">
        <w:rPr>
          <w:color w:val="000000" w:themeColor="text1"/>
        </w:rPr>
        <w:t xml:space="preserve"> </w:t>
      </w:r>
    </w:p>
    <w:p w14:paraId="09F45443" w14:textId="769DAE78" w:rsidR="00CF17F3" w:rsidRPr="00CF17F3" w:rsidRDefault="00A33CF8" w:rsidP="009067B7">
      <w:r>
        <w:t>Around 24</w:t>
      </w:r>
      <w:r w:rsidRPr="002050E8">
        <w:t xml:space="preserve">% of the </w:t>
      </w:r>
      <w:r>
        <w:t>community</w:t>
      </w:r>
      <w:r w:rsidRPr="002050E8">
        <w:t xml:space="preserve"> currently lies within </w:t>
      </w:r>
      <w:r>
        <w:t>conservation reserves.</w:t>
      </w:r>
    </w:p>
    <w:p w14:paraId="095E3F6D" w14:textId="77777777" w:rsidR="009067B7" w:rsidRDefault="009067B7" w:rsidP="009067B7">
      <w:pPr>
        <w:pStyle w:val="Heading3"/>
      </w:pPr>
      <w:r>
        <w:t>Existing management plans</w:t>
      </w:r>
    </w:p>
    <w:p w14:paraId="427B5EFE" w14:textId="77777777" w:rsidR="009067B7" w:rsidRPr="00891DF6" w:rsidRDefault="009067B7" w:rsidP="009067B7">
      <w:r w:rsidRPr="00891DF6">
        <w:t>The following list may not be comprehensive</w:t>
      </w:r>
      <w:r>
        <w:t xml:space="preserve">. </w:t>
      </w:r>
      <w:r w:rsidRPr="00891DF6">
        <w:t xml:space="preserve">It is intended to help guide where </w:t>
      </w:r>
      <w:r>
        <w:t xml:space="preserve">some </w:t>
      </w:r>
      <w:r w:rsidRPr="00891DF6">
        <w:t>other information relevant to the management of the ecological community and broader landscape may be found.</w:t>
      </w:r>
    </w:p>
    <w:p w14:paraId="2BDD38A4" w14:textId="77777777" w:rsidR="009067B7" w:rsidRPr="00CA6B40" w:rsidRDefault="009067B7" w:rsidP="009067B7">
      <w:pPr>
        <w:rPr>
          <w:color w:val="000000" w:themeColor="text1"/>
        </w:rPr>
      </w:pPr>
      <w:r w:rsidRPr="00CA6B40">
        <w:rPr>
          <w:color w:val="000000" w:themeColor="text1"/>
        </w:rPr>
        <w:t>A management strategy associated with the NSW listing of the community has been developed under the Saving Our Species program:</w:t>
      </w:r>
    </w:p>
    <w:p w14:paraId="60D2B887" w14:textId="183AB2AC" w:rsidR="009067B7" w:rsidRDefault="009067B7" w:rsidP="00E92278">
      <w:pPr>
        <w:pStyle w:val="ListParagraph"/>
        <w:numPr>
          <w:ilvl w:val="0"/>
          <w:numId w:val="20"/>
        </w:numPr>
        <w:rPr>
          <w:color w:val="000000" w:themeColor="text1"/>
        </w:rPr>
      </w:pPr>
      <w:r w:rsidRPr="00CA6B40">
        <w:rPr>
          <w:color w:val="000000" w:themeColor="text1"/>
        </w:rPr>
        <w:lastRenderedPageBreak/>
        <w:t xml:space="preserve">Saving Our Species (2019). </w:t>
      </w:r>
      <w:r w:rsidRPr="00CA6B40">
        <w:rPr>
          <w:i/>
          <w:iCs/>
          <w:color w:val="000000" w:themeColor="text1"/>
        </w:rPr>
        <w:t xml:space="preserve">Help save Araluen Scarp Grassy Forest in the </w:t>
      </w:r>
      <w:proofErr w:type="gramStart"/>
      <w:r w:rsidRPr="00CA6B40">
        <w:rPr>
          <w:i/>
          <w:iCs/>
          <w:color w:val="000000" w:themeColor="text1"/>
        </w:rPr>
        <w:t>South East</w:t>
      </w:r>
      <w:proofErr w:type="gramEnd"/>
      <w:r w:rsidRPr="00CA6B40">
        <w:rPr>
          <w:i/>
          <w:iCs/>
          <w:color w:val="000000" w:themeColor="text1"/>
        </w:rPr>
        <w:t xml:space="preserve"> Corner Bioregion.</w:t>
      </w:r>
      <w:r w:rsidRPr="00CA6B40">
        <w:rPr>
          <w:color w:val="000000" w:themeColor="text1"/>
        </w:rPr>
        <w:t xml:space="preserve"> NSW Department of Planning, Industry and Environment. </w:t>
      </w:r>
      <w:hyperlink r:id="rId19" w:history="1">
        <w:r w:rsidR="00242084" w:rsidRPr="007B1B9E">
          <w:rPr>
            <w:rStyle w:val="Hyperlink"/>
            <w:rFonts w:ascii="Times New Roman" w:hAnsi="Times New Roman"/>
            <w:sz w:val="24"/>
          </w:rPr>
          <w:t>https://www.environment.nsw.gov.au/savingourspeciesapp/ViewFile.aspx?ReportProjectID=1058&amp;ReportProfileID=20145</w:t>
        </w:r>
      </w:hyperlink>
    </w:p>
    <w:p w14:paraId="6857635B" w14:textId="1EE53FD6" w:rsidR="00385E52" w:rsidRPr="00385E52" w:rsidRDefault="00385E52" w:rsidP="00E92278">
      <w:pPr>
        <w:pStyle w:val="ListParagraph"/>
        <w:numPr>
          <w:ilvl w:val="0"/>
          <w:numId w:val="20"/>
        </w:numPr>
        <w:rPr>
          <w:color w:val="000000" w:themeColor="text1"/>
          <w:lang w:val="en-GB"/>
        </w:rPr>
      </w:pPr>
      <w:r w:rsidRPr="00385E52">
        <w:rPr>
          <w:color w:val="000000" w:themeColor="text1"/>
          <w:lang w:val="en-GB"/>
        </w:rPr>
        <w:t xml:space="preserve">NSW NPWS 2008. </w:t>
      </w:r>
      <w:r w:rsidRPr="00385E52">
        <w:rPr>
          <w:i/>
          <w:iCs/>
          <w:color w:val="000000" w:themeColor="text1"/>
          <w:lang w:val="en-GB"/>
        </w:rPr>
        <w:t>Araluen Nature Reserve Plan of Management.</w:t>
      </w:r>
      <w:r w:rsidRPr="00385E52">
        <w:rPr>
          <w:color w:val="000000" w:themeColor="text1"/>
          <w:lang w:val="en-GB"/>
        </w:rPr>
        <w:t xml:space="preserve"> </w:t>
      </w:r>
      <w:r w:rsidRPr="00385E52">
        <w:rPr>
          <w:i/>
          <w:color w:val="000000" w:themeColor="text1"/>
          <w:lang w:val="en-GB"/>
        </w:rPr>
        <w:t>In:</w:t>
      </w:r>
      <w:r w:rsidRPr="00385E52">
        <w:rPr>
          <w:color w:val="000000" w:themeColor="text1"/>
          <w:lang w:val="en-GB"/>
        </w:rPr>
        <w:t xml:space="preserve"> NPWS (ed.). </w:t>
      </w:r>
      <w:proofErr w:type="spellStart"/>
      <w:r w:rsidRPr="00385E52">
        <w:rPr>
          <w:color w:val="000000" w:themeColor="text1"/>
          <w:lang w:val="en-GB"/>
        </w:rPr>
        <w:t>Narooma</w:t>
      </w:r>
      <w:proofErr w:type="spellEnd"/>
      <w:r w:rsidRPr="00385E52">
        <w:rPr>
          <w:color w:val="000000" w:themeColor="text1"/>
          <w:lang w:val="en-GB"/>
        </w:rPr>
        <w:t>, NSW: NSW DECC.</w:t>
      </w:r>
      <w:r>
        <w:rPr>
          <w:color w:val="000000" w:themeColor="text1"/>
          <w:lang w:val="en-GB"/>
        </w:rPr>
        <w:t xml:space="preserve"> </w:t>
      </w:r>
      <w:hyperlink r:id="rId20" w:history="1">
        <w:r w:rsidRPr="00385E52">
          <w:rPr>
            <w:rStyle w:val="Hyperlink"/>
            <w:rFonts w:ascii="Times New Roman" w:hAnsi="Times New Roman"/>
            <w:sz w:val="24"/>
            <w:lang w:val="en-GB"/>
          </w:rPr>
          <w:t>https://www.environment.nsw.gov.au/-/media/OEH/Corporate-Site/Documents/Parks-reserves-and-protected-areas/Parks-plans-of-management/araluen-nature-reserve-plan-of-management-080658.pdf</w:t>
        </w:r>
      </w:hyperlink>
    </w:p>
    <w:p w14:paraId="1B9C98B8" w14:textId="5BCEB5EE" w:rsidR="00242084" w:rsidRDefault="00385E52" w:rsidP="00E92278">
      <w:pPr>
        <w:pStyle w:val="ListParagraph"/>
        <w:numPr>
          <w:ilvl w:val="0"/>
          <w:numId w:val="20"/>
        </w:numPr>
        <w:rPr>
          <w:color w:val="000000" w:themeColor="text1"/>
          <w:lang w:val="en-GB"/>
        </w:rPr>
      </w:pPr>
      <w:r w:rsidRPr="00385E52">
        <w:rPr>
          <w:color w:val="000000" w:themeColor="text1"/>
          <w:lang w:val="en-GB"/>
        </w:rPr>
        <w:t xml:space="preserve">NSW NPWS 2019. </w:t>
      </w:r>
      <w:proofErr w:type="spellStart"/>
      <w:r w:rsidRPr="00385E52">
        <w:rPr>
          <w:i/>
          <w:iCs/>
          <w:color w:val="000000" w:themeColor="text1"/>
          <w:lang w:val="en-GB"/>
        </w:rPr>
        <w:t>Deua</w:t>
      </w:r>
      <w:proofErr w:type="spellEnd"/>
      <w:r w:rsidRPr="00385E52">
        <w:rPr>
          <w:i/>
          <w:iCs/>
          <w:color w:val="000000" w:themeColor="text1"/>
          <w:lang w:val="en-GB"/>
        </w:rPr>
        <w:t xml:space="preserve"> Catchment Parks Incorporation </w:t>
      </w:r>
      <w:proofErr w:type="spellStart"/>
      <w:r w:rsidRPr="00385E52">
        <w:rPr>
          <w:i/>
          <w:iCs/>
          <w:color w:val="000000" w:themeColor="text1"/>
          <w:lang w:val="en-GB"/>
        </w:rPr>
        <w:t>Berlang</w:t>
      </w:r>
      <w:proofErr w:type="spellEnd"/>
      <w:r w:rsidRPr="00385E52">
        <w:rPr>
          <w:i/>
          <w:iCs/>
          <w:color w:val="000000" w:themeColor="text1"/>
          <w:lang w:val="en-GB"/>
        </w:rPr>
        <w:t xml:space="preserve"> State Conservation Area, Frogs Hole Nature Reserve, and Majors Creek State Conservation Area Plan of Management.</w:t>
      </w:r>
      <w:r w:rsidRPr="00385E52">
        <w:rPr>
          <w:color w:val="000000" w:themeColor="text1"/>
          <w:lang w:val="en-GB"/>
        </w:rPr>
        <w:t xml:space="preserve"> </w:t>
      </w:r>
      <w:r w:rsidRPr="00385E52">
        <w:rPr>
          <w:i/>
          <w:color w:val="000000" w:themeColor="text1"/>
          <w:lang w:val="en-GB"/>
        </w:rPr>
        <w:t>In:</w:t>
      </w:r>
      <w:r w:rsidRPr="00385E52">
        <w:rPr>
          <w:color w:val="000000" w:themeColor="text1"/>
          <w:lang w:val="en-GB"/>
        </w:rPr>
        <w:t xml:space="preserve"> NPWS (ed.). Sydney, NSW: NSW DPIE.</w:t>
      </w:r>
      <w:r>
        <w:rPr>
          <w:color w:val="000000" w:themeColor="text1"/>
          <w:lang w:val="en-GB"/>
        </w:rPr>
        <w:t xml:space="preserve"> </w:t>
      </w:r>
      <w:hyperlink r:id="rId21" w:history="1">
        <w:r w:rsidRPr="00385E52">
          <w:rPr>
            <w:rStyle w:val="Hyperlink"/>
            <w:rFonts w:ascii="Times New Roman" w:hAnsi="Times New Roman"/>
            <w:sz w:val="24"/>
            <w:lang w:val="en-GB"/>
          </w:rPr>
          <w:t>https://www.environment.nsw.gov.au/-/media/OEH/Corporate-Site/Documents/Parks-reserves-and-protected-areas/Parks-plans-of-management/deua-catchment-parks-plan-of-management-190541.pdf</w:t>
        </w:r>
      </w:hyperlink>
    </w:p>
    <w:p w14:paraId="0BF7CACA" w14:textId="77777777" w:rsidR="009F2FD9" w:rsidRPr="00DF09D1"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existing protections and management plans</w:t>
      </w:r>
    </w:p>
    <w:p w14:paraId="3C2B69D8" w14:textId="77777777" w:rsidR="009F2FD9" w:rsidRPr="00493379" w:rsidRDefault="009F2FD9" w:rsidP="009F2FD9">
      <w:pPr>
        <w:pStyle w:val="Consultationquestions"/>
        <w:shd w:val="clear" w:color="auto" w:fill="FFF2CC" w:themeFill="accent4" w:themeFillTint="33"/>
        <w:rPr>
          <w:color w:val="auto"/>
        </w:rPr>
      </w:pPr>
      <w:r w:rsidRPr="00493379">
        <w:rPr>
          <w:color w:val="auto"/>
        </w:rPr>
        <w:t>Are there other existing protections you know of that are not covered in the above sections?</w:t>
      </w:r>
    </w:p>
    <w:p w14:paraId="688861BA" w14:textId="73E18D00" w:rsidR="009F2FD9" w:rsidRPr="00493379" w:rsidRDefault="009F2FD9" w:rsidP="009F2FD9">
      <w:pPr>
        <w:pStyle w:val="Consultationquestions"/>
        <w:shd w:val="clear" w:color="auto" w:fill="FFF2CC" w:themeFill="accent4" w:themeFillTint="33"/>
        <w:rPr>
          <w:color w:val="auto"/>
        </w:rPr>
      </w:pPr>
      <w:r w:rsidRPr="00493379">
        <w:rPr>
          <w:color w:val="auto"/>
        </w:rPr>
        <w:t>Do you know of any other management plans relevant to the ecological community or the broader landscape</w:t>
      </w:r>
      <w:r w:rsidR="0008394F">
        <w:rPr>
          <w:color w:val="auto"/>
        </w:rPr>
        <w:t xml:space="preserve"> that are worth including above</w:t>
      </w:r>
      <w:r w:rsidRPr="00493379">
        <w:rPr>
          <w:color w:val="auto"/>
        </w:rPr>
        <w:t>?</w:t>
      </w:r>
    </w:p>
    <w:p w14:paraId="6E7FF57C" w14:textId="4D4D789C" w:rsidR="000970A0" w:rsidRDefault="000970A0" w:rsidP="000970A0">
      <w:pPr>
        <w:pStyle w:val="Heading2"/>
      </w:pPr>
      <w:bookmarkStart w:id="71" w:name="_Toc90293679"/>
      <w:r>
        <w:t>Principles and standards</w:t>
      </w:r>
      <w:r w:rsidR="000C1F71">
        <w:t xml:space="preserve"> for conservation</w:t>
      </w:r>
      <w:bookmarkEnd w:id="71"/>
    </w:p>
    <w:p w14:paraId="3DF97761" w14:textId="4A0567F0" w:rsidR="000970A0" w:rsidRPr="00223085" w:rsidRDefault="000970A0" w:rsidP="000970A0">
      <w:r w:rsidRPr="00223085">
        <w:t xml:space="preserve">To undertake priority actions to meet the conservation objective, the overarching principle is that it is preferable to maintain existing areas of the ecological community that are relatively intact and of high quality. There are good, practical reasons to do so. It is typically more cost-effective to retain an intact remnant than to allow degradation and then attempt to restore it or another area. The more disturbed and modified a patch of the ecological community, the greater the recovery effort that is required. Also, intact remnants are likely </w:t>
      </w:r>
      <w:r>
        <w:t xml:space="preserve">to </w:t>
      </w:r>
      <w:r w:rsidRPr="00223085">
        <w:t>retain a fuller suite of native plant and animal species, and ecological functions. Certain species may not be easy to recover in practice, if lost from a site.</w:t>
      </w:r>
    </w:p>
    <w:p w14:paraId="7FE3BD6E" w14:textId="77777777" w:rsidR="009067B7" w:rsidRPr="00143F11" w:rsidRDefault="009067B7" w:rsidP="009067B7">
      <w:pPr>
        <w:keepNext/>
      </w:pPr>
      <w:bookmarkStart w:id="72" w:name="_Hlk86565390"/>
      <w:r w:rsidRPr="00143F11">
        <w:t xml:space="preserve">This principle is highlighted in the </w:t>
      </w:r>
      <w:r w:rsidRPr="00143F11">
        <w:rPr>
          <w:i/>
          <w:iCs/>
        </w:rPr>
        <w:t>National Standards for the Practice of Ecological Restoration in Australia</w:t>
      </w:r>
      <w:r w:rsidRPr="00143F11">
        <w:t xml:space="preserve"> (Standards Reference Group SERA, 2021):</w:t>
      </w:r>
    </w:p>
    <w:p w14:paraId="5EE73233" w14:textId="77777777" w:rsidR="009067B7" w:rsidRPr="00143F11" w:rsidRDefault="009067B7" w:rsidP="009067B7">
      <w:pPr>
        <w:pStyle w:val="Quote"/>
        <w:keepNext/>
        <w:rPr>
          <w:b/>
        </w:rPr>
      </w:pPr>
      <w:r w:rsidRPr="00143F11">
        <w:rPr>
          <w:b/>
        </w:rPr>
        <w:t>“Ecological restoration is not a substitute for sustainably managing and protecting ecosystems in the first instance.</w:t>
      </w:r>
    </w:p>
    <w:p w14:paraId="667DB780" w14:textId="77777777" w:rsidR="009067B7" w:rsidRPr="00143F11" w:rsidRDefault="009067B7" w:rsidP="009067B7">
      <w:pPr>
        <w:pStyle w:val="Quote"/>
      </w:pPr>
      <w:r w:rsidRPr="00143F11">
        <w:t>The promise of restoration cannot be invoked as a justification for destroying or damaging existing ecosystems because functional natural ecosystems are not transportable or easily rebuilt once damaged and the success of ecological restoration cannot be assured.”</w:t>
      </w:r>
    </w:p>
    <w:p w14:paraId="7FF595B1" w14:textId="77777777" w:rsidR="009067B7" w:rsidRPr="00223085" w:rsidRDefault="009067B7" w:rsidP="009067B7">
      <w:pPr>
        <w:pStyle w:val="Quote"/>
      </w:pPr>
      <w:r w:rsidRPr="00143F11">
        <w:t>Standards Reference Group SERA (2021) – Appendix 2.</w:t>
      </w:r>
    </w:p>
    <w:bookmarkEnd w:id="72"/>
    <w:p w14:paraId="6950382B" w14:textId="77777777" w:rsidR="000970A0" w:rsidRPr="00223085" w:rsidRDefault="000970A0" w:rsidP="000970A0">
      <w:r w:rsidRPr="00223085">
        <w:lastRenderedPageBreak/>
        <w:t>The principle discourages ‘offsets’ where intact remnants are removed with an undertaking to set aside and/or restore other, lesser quality, sites. The destruction of intact sites represents a net loss of the functional ecological community because there is no guarantee all the species and ecological functions of the intact site can be replicated elsewhere.</w:t>
      </w:r>
    </w:p>
    <w:p w14:paraId="4587B7C4" w14:textId="36ACD56D" w:rsidR="000970A0" w:rsidRPr="00223085" w:rsidRDefault="000970A0" w:rsidP="000970A0">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(20</w:t>
      </w:r>
      <w:r w:rsidR="009067B7">
        <w:t>21</w:t>
      </w:r>
      <w:r w:rsidRPr="00223085">
        <w:t xml:space="preserve">). They outline the principles that convey the main ecological, biological, technical, </w:t>
      </w:r>
      <w:proofErr w:type="gramStart"/>
      <w:r w:rsidRPr="00223085">
        <w:t>social</w:t>
      </w:r>
      <w:proofErr w:type="gramEnd"/>
      <w:r w:rsidRPr="00223085">
        <w:t xml:space="preserve"> and ethical underpinnings of ecological restoration practice.</w:t>
      </w:r>
    </w:p>
    <w:p w14:paraId="590F9224" w14:textId="34FCB919" w:rsidR="00B86F45" w:rsidRDefault="00B86F45" w:rsidP="00B86F45">
      <w:pPr>
        <w:pStyle w:val="Heading2"/>
      </w:pPr>
      <w:bookmarkStart w:id="73" w:name="_Toc90293680"/>
      <w:r>
        <w:t xml:space="preserve">Priority </w:t>
      </w:r>
      <w:r w:rsidR="00D07065">
        <w:t xml:space="preserve">conservation and </w:t>
      </w:r>
      <w:r>
        <w:t>research actions</w:t>
      </w:r>
      <w:bookmarkEnd w:id="73"/>
    </w:p>
    <w:p w14:paraId="45666145" w14:textId="76AACAAC" w:rsidR="00D65E5B" w:rsidRPr="00E00917" w:rsidRDefault="00D65E5B" w:rsidP="00D65E5B">
      <w:r w:rsidRPr="00E00917">
        <w:t xml:space="preserve">Priority actions are recommended for the abatement of threats and supporting recovery of the ecological community. </w:t>
      </w:r>
      <w:r w:rsidR="00893AD8">
        <w:t>They</w:t>
      </w:r>
      <w:r w:rsidRPr="00E00917">
        <w:t xml:space="preserve"> are designed to provide guidance for: </w:t>
      </w:r>
    </w:p>
    <w:p w14:paraId="03AE6704" w14:textId="61CC3DAB" w:rsidR="00D65E5B" w:rsidRPr="00E00917" w:rsidRDefault="00D65E5B" w:rsidP="00E92278">
      <w:pPr>
        <w:pStyle w:val="ListParagraph"/>
        <w:numPr>
          <w:ilvl w:val="0"/>
          <w:numId w:val="5"/>
        </w:numPr>
      </w:pPr>
      <w:r w:rsidRPr="00E00917">
        <w:t xml:space="preserve">planning, management and restoration of the ecological community by </w:t>
      </w:r>
      <w:r w:rsidR="004572A4">
        <w:t xml:space="preserve">State agencies, </w:t>
      </w:r>
      <w:r w:rsidRPr="00E00917">
        <w:t xml:space="preserve">landholders, </w:t>
      </w:r>
      <w:r w:rsidR="004572A4">
        <w:t xml:space="preserve">Traditional custodians, </w:t>
      </w:r>
      <w:r w:rsidRPr="00E00917">
        <w:t xml:space="preserve">NRM and community groups and other land </w:t>
      </w:r>
      <w:proofErr w:type="gramStart"/>
      <w:r w:rsidRPr="00E00917">
        <w:t>managers;</w:t>
      </w:r>
      <w:proofErr w:type="gramEnd"/>
    </w:p>
    <w:p w14:paraId="54B2BADA" w14:textId="5ED579F4" w:rsidR="00D65E5B" w:rsidRPr="00E00917" w:rsidRDefault="00D65E5B" w:rsidP="00E92278">
      <w:pPr>
        <w:pStyle w:val="ListParagraph"/>
        <w:numPr>
          <w:ilvl w:val="0"/>
          <w:numId w:val="5"/>
        </w:numPr>
      </w:pPr>
      <w:r w:rsidRPr="00E00917">
        <w:t xml:space="preserve">conditions of approval for relevant controlled actions under </w:t>
      </w:r>
      <w:r w:rsidR="004572A4">
        <w:t>national environment law (</w:t>
      </w:r>
      <w:r w:rsidRPr="00E00917">
        <w:t>the EPBC Act</w:t>
      </w:r>
      <w:r w:rsidR="004572A4">
        <w:t>)</w:t>
      </w:r>
      <w:r w:rsidRPr="00E00917">
        <w:t xml:space="preserve">; and </w:t>
      </w:r>
    </w:p>
    <w:p w14:paraId="67B71216" w14:textId="77777777" w:rsidR="00D65E5B" w:rsidRPr="00E00917" w:rsidRDefault="00D65E5B" w:rsidP="00E92278">
      <w:pPr>
        <w:pStyle w:val="ListParagraph"/>
        <w:numPr>
          <w:ilvl w:val="0"/>
          <w:numId w:val="5"/>
        </w:numPr>
      </w:pPr>
      <w:r w:rsidRPr="00E00917">
        <w:t>prioritising activities in applications for Australian Government funding programs.</w:t>
      </w:r>
    </w:p>
    <w:p w14:paraId="753DCE79" w14:textId="67C7E438" w:rsidR="00D65E5B" w:rsidRPr="00E00917" w:rsidRDefault="00D65E5B" w:rsidP="00D65E5B">
      <w:r w:rsidRPr="00E00917">
        <w:t xml:space="preserve">Detailed advice on actions may be available in specific plans, such as management plans for weeds, fire or certain parks or regions. The most relevant </w:t>
      </w:r>
      <w:r w:rsidR="00E54574">
        <w:t xml:space="preserve">at the time this conservation advice was developed </w:t>
      </w:r>
      <w:r w:rsidRPr="00E00917">
        <w:t xml:space="preserve">are listed in </w:t>
      </w:r>
      <w:r w:rsidR="00E00917" w:rsidRPr="00F53441">
        <w:rPr>
          <w:rStyle w:val="Crossreference"/>
        </w:rPr>
        <w:t>section</w:t>
      </w:r>
      <w:r w:rsidR="008C5C02" w:rsidRPr="00F53441">
        <w:rPr>
          <w:rStyle w:val="Crossreference"/>
        </w:rPr>
        <w:t xml:space="preserve"> </w:t>
      </w:r>
      <w:r w:rsidR="004572A4">
        <w:rPr>
          <w:rStyle w:val="Crossreference"/>
        </w:rPr>
        <w:t>5.2</w:t>
      </w:r>
      <w:r w:rsidRPr="00F53441">
        <w:t>.</w:t>
      </w:r>
    </w:p>
    <w:p w14:paraId="5F26FB28" w14:textId="77777777" w:rsidR="00D65E5B" w:rsidRPr="00E00917" w:rsidRDefault="64493549" w:rsidP="00D65E5B">
      <w:r>
        <w:t xml:space="preserve">This conservation advice identifies priority conservation actions under the following key approaches: </w:t>
      </w:r>
    </w:p>
    <w:p w14:paraId="757E0977" w14:textId="77777777" w:rsidR="00D65E5B" w:rsidRPr="00E00917" w:rsidRDefault="00D65E5B" w:rsidP="00E92278">
      <w:pPr>
        <w:pStyle w:val="ListParagraph"/>
        <w:numPr>
          <w:ilvl w:val="0"/>
          <w:numId w:val="6"/>
        </w:numPr>
      </w:pPr>
      <w:r w:rsidRPr="00E00917">
        <w:t xml:space="preserve">PROTECT the ecological community to prevent further </w:t>
      </w:r>
      <w:proofErr w:type="gramStart"/>
      <w:r w:rsidRPr="00E00917">
        <w:t>losses;</w:t>
      </w:r>
      <w:proofErr w:type="gramEnd"/>
    </w:p>
    <w:p w14:paraId="7F3E158F" w14:textId="77777777" w:rsidR="00D65E5B" w:rsidRPr="00E00917" w:rsidRDefault="00D65E5B" w:rsidP="00E92278">
      <w:pPr>
        <w:pStyle w:val="ListParagraph"/>
        <w:numPr>
          <w:ilvl w:val="0"/>
          <w:numId w:val="6"/>
        </w:numPr>
      </w:pPr>
      <w:r w:rsidRPr="00E00917">
        <w:t xml:space="preserve">RESTORE the ecological community by active abatement of threats, appropriate management, restoration and other conservation </w:t>
      </w:r>
      <w:proofErr w:type="gramStart"/>
      <w:r w:rsidRPr="00E00917">
        <w:t>initiatives;</w:t>
      </w:r>
      <w:proofErr w:type="gramEnd"/>
    </w:p>
    <w:p w14:paraId="0BCE0E8E" w14:textId="77777777" w:rsidR="00D65E5B" w:rsidRPr="00E00917" w:rsidRDefault="00D65E5B" w:rsidP="00E92278">
      <w:pPr>
        <w:pStyle w:val="ListParagraph"/>
        <w:numPr>
          <w:ilvl w:val="0"/>
          <w:numId w:val="6"/>
        </w:numPr>
      </w:pPr>
      <w:r w:rsidRPr="00E00917">
        <w:t>COMMUNICATE, ENGAGE WITH AND SUPPORT people to increase understanding of the value and function of the ecological community and encourage their efforts in its protection and recovery; and</w:t>
      </w:r>
    </w:p>
    <w:p w14:paraId="7B111DF2" w14:textId="77777777" w:rsidR="00D65E5B" w:rsidRPr="00E00917" w:rsidRDefault="64493549" w:rsidP="00E92278">
      <w:pPr>
        <w:pStyle w:val="ListParagraph"/>
        <w:numPr>
          <w:ilvl w:val="0"/>
          <w:numId w:val="6"/>
        </w:numPr>
      </w:pPr>
      <w:r>
        <w:t>RESEARCH AND MONITORING to improve our understanding of the ecological community and the best methods to aid its management and recovery.</w:t>
      </w:r>
    </w:p>
    <w:p w14:paraId="5AB6CE3D" w14:textId="77777777" w:rsidR="00D65E5B" w:rsidRPr="00E00917" w:rsidRDefault="00D65E5B" w:rsidP="00D65E5B">
      <w:r w:rsidRPr="00E00917">
        <w:t xml:space="preserve">These approaches overlap in practice; and form part of an iterative approach to management that includes research, planning, management, monitoring and review. </w:t>
      </w:r>
    </w:p>
    <w:p w14:paraId="3212E7C8" w14:textId="77777777" w:rsidR="00D65E5B" w:rsidRPr="00E00917" w:rsidRDefault="00D65E5B" w:rsidP="00D65E5B">
      <w:r w:rsidRPr="00E00917">
        <w:lastRenderedPageBreak/>
        <w:t>The actions below do not necessarily encompass all actions in detail that may benefit the ecological community. They highlight general but key actions required to at least maintain survival of the ecological community at the time of preparing this Conservation Advice.</w:t>
      </w:r>
    </w:p>
    <w:p w14:paraId="38983925" w14:textId="77777777" w:rsidR="00B86F45" w:rsidRDefault="005B1DBA" w:rsidP="00B86F45">
      <w:pPr>
        <w:pStyle w:val="Heading3"/>
      </w:pPr>
      <w:r>
        <w:t>PROTECT the ecological community</w:t>
      </w:r>
    </w:p>
    <w:p w14:paraId="42D51749" w14:textId="66C45D62" w:rsidR="005B1DBA" w:rsidRPr="00E00917" w:rsidRDefault="005B1DBA" w:rsidP="005B1DBA">
      <w:r w:rsidRPr="00E00917">
        <w:t xml:space="preserve">This key approach includes priorities intended to protect the ecological community by preventing further losses </w:t>
      </w:r>
      <w:r w:rsidR="006D2C26">
        <w:t>of occurrences</w:t>
      </w:r>
      <w:r w:rsidRPr="00E00917">
        <w:t>.</w:t>
      </w:r>
      <w:r w:rsidR="006D2C26">
        <w:t xml:space="preserve"> </w:t>
      </w:r>
    </w:p>
    <w:p w14:paraId="03EB1301" w14:textId="6E75080D" w:rsidR="00FF2619" w:rsidRPr="00320CD3" w:rsidRDefault="424039BA" w:rsidP="00E92278">
      <w:pPr>
        <w:pStyle w:val="ListParagraph"/>
        <w:numPr>
          <w:ilvl w:val="0"/>
          <w:numId w:val="8"/>
        </w:numPr>
        <w:rPr>
          <w:color w:val="000000" w:themeColor="text1"/>
        </w:rPr>
      </w:pPr>
      <w:r w:rsidRPr="121C71B0">
        <w:rPr>
          <w:color w:val="000000" w:themeColor="text1"/>
        </w:rPr>
        <w:t>The ecological community</w:t>
      </w:r>
      <w:r w:rsidR="3D58404F" w:rsidRPr="121C71B0">
        <w:rPr>
          <w:color w:val="000000" w:themeColor="text1"/>
        </w:rPr>
        <w:t xml:space="preserve"> should be </w:t>
      </w:r>
      <w:r w:rsidR="00F249F9" w:rsidRPr="00735232">
        <w:rPr>
          <w:color w:val="000000" w:themeColor="text1"/>
        </w:rPr>
        <w:t xml:space="preserve">properly </w:t>
      </w:r>
      <w:proofErr w:type="gramStart"/>
      <w:r w:rsidR="00F249F9" w:rsidRPr="00735232">
        <w:rPr>
          <w:color w:val="000000" w:themeColor="text1"/>
        </w:rPr>
        <w:t>taken into account</w:t>
      </w:r>
      <w:proofErr w:type="gramEnd"/>
      <w:r w:rsidR="00F249F9">
        <w:rPr>
          <w:color w:val="000000" w:themeColor="text1"/>
        </w:rPr>
        <w:t xml:space="preserve"> </w:t>
      </w:r>
      <w:r w:rsidR="3D58404F" w:rsidRPr="121C71B0">
        <w:rPr>
          <w:color w:val="000000" w:themeColor="text1"/>
        </w:rPr>
        <w:t>during the early stages of zoning and development planning decisions, including strategic planning documents at state, regional and local levels</w:t>
      </w:r>
      <w:bookmarkStart w:id="74" w:name="_Hlk89026710"/>
      <w:r w:rsidR="00F249F9">
        <w:rPr>
          <w:color w:val="000000" w:themeColor="text1"/>
        </w:rPr>
        <w:t xml:space="preserve">, to protect it from </w:t>
      </w:r>
      <w:r w:rsidR="00F249F9" w:rsidRPr="00F249F9">
        <w:rPr>
          <w:color w:val="000000" w:themeColor="text1"/>
        </w:rPr>
        <w:t>clearing and degradation</w:t>
      </w:r>
      <w:r w:rsidR="3D58404F" w:rsidRPr="121C71B0">
        <w:rPr>
          <w:color w:val="000000" w:themeColor="text1"/>
        </w:rPr>
        <w:t>.</w:t>
      </w:r>
      <w:bookmarkEnd w:id="74"/>
    </w:p>
    <w:p w14:paraId="6C44CBC7" w14:textId="7BA9DAAD" w:rsidR="00FF2619" w:rsidRPr="00320CD3" w:rsidRDefault="00FF2619" w:rsidP="00E92278">
      <w:pPr>
        <w:pStyle w:val="ListParagraph"/>
        <w:numPr>
          <w:ilvl w:val="0"/>
          <w:numId w:val="8"/>
        </w:numPr>
        <w:rPr>
          <w:color w:val="000000" w:themeColor="text1"/>
        </w:rPr>
      </w:pPr>
      <w:r w:rsidRPr="00320CD3">
        <w:rPr>
          <w:color w:val="000000" w:themeColor="text1"/>
        </w:rPr>
        <w:t>Liaise with local councils and State authorities to ensure that cumulative impacts on the ecological community are reduced as part of broader strategic planning or large projects (</w:t>
      </w:r>
      <w:proofErr w:type="gramStart"/>
      <w:r w:rsidRPr="00320CD3">
        <w:rPr>
          <w:color w:val="000000" w:themeColor="text1"/>
        </w:rPr>
        <w:t>e.g.</w:t>
      </w:r>
      <w:proofErr w:type="gramEnd"/>
      <w:r w:rsidRPr="00320CD3">
        <w:rPr>
          <w:color w:val="000000" w:themeColor="text1"/>
        </w:rPr>
        <w:t xml:space="preserve"> </w:t>
      </w:r>
      <w:r w:rsidR="004572A4">
        <w:rPr>
          <w:color w:val="000000" w:themeColor="text1"/>
        </w:rPr>
        <w:t xml:space="preserve">including fire management, </w:t>
      </w:r>
      <w:r w:rsidRPr="00320CD3">
        <w:rPr>
          <w:color w:val="000000" w:themeColor="text1"/>
        </w:rPr>
        <w:t>road works, developments).</w:t>
      </w:r>
    </w:p>
    <w:p w14:paraId="03D98EE8" w14:textId="492650D9" w:rsidR="00A87619" w:rsidRPr="00320CD3" w:rsidRDefault="00A87619" w:rsidP="00E92278">
      <w:pPr>
        <w:pStyle w:val="ListParagraph"/>
        <w:numPr>
          <w:ilvl w:val="0"/>
          <w:numId w:val="8"/>
        </w:numPr>
        <w:rPr>
          <w:color w:val="000000" w:themeColor="text1"/>
        </w:rPr>
      </w:pPr>
      <w:r w:rsidRPr="00320CD3">
        <w:rPr>
          <w:color w:val="000000" w:themeColor="text1"/>
        </w:rPr>
        <w:t>Undertake activities to mitigate future climate change and therefore reduce the impacts of climate stress on this ecological community.</w:t>
      </w:r>
    </w:p>
    <w:p w14:paraId="264A76E6" w14:textId="5B611199" w:rsidR="005B1DBA" w:rsidRPr="00B60E6C" w:rsidRDefault="005B1DBA" w:rsidP="001C42E1">
      <w:pPr>
        <w:pStyle w:val="Heading4"/>
        <w:rPr>
          <w:color w:val="000000" w:themeColor="text1"/>
        </w:rPr>
      </w:pPr>
      <w:r w:rsidRPr="00B60E6C">
        <w:rPr>
          <w:color w:val="000000" w:themeColor="text1"/>
        </w:rPr>
        <w:t>Conserve remaining patches</w:t>
      </w:r>
    </w:p>
    <w:p w14:paraId="517A848A" w14:textId="4F292AD1" w:rsidR="00A810DA" w:rsidRPr="00CC397E" w:rsidRDefault="00A810DA" w:rsidP="00A810DA">
      <w:pPr>
        <w:rPr>
          <w:color w:val="000000" w:themeColor="text1"/>
        </w:rPr>
      </w:pPr>
      <w:r w:rsidRPr="00CC397E">
        <w:rPr>
          <w:color w:val="000000" w:themeColor="text1"/>
        </w:rPr>
        <w:t xml:space="preserve">There should be no further clearance and </w:t>
      </w:r>
      <w:r>
        <w:rPr>
          <w:color w:val="000000" w:themeColor="text1"/>
        </w:rPr>
        <w:t xml:space="preserve">deliberate </w:t>
      </w:r>
      <w:r w:rsidRPr="00CC397E">
        <w:rPr>
          <w:color w:val="000000" w:themeColor="text1"/>
        </w:rPr>
        <w:t xml:space="preserve">damage to </w:t>
      </w:r>
      <w:r>
        <w:rPr>
          <w:color w:val="000000" w:themeColor="text1"/>
        </w:rPr>
        <w:t xml:space="preserve">patches of </w:t>
      </w:r>
      <w:r w:rsidRPr="00CC397E">
        <w:rPr>
          <w:color w:val="000000" w:themeColor="text1"/>
        </w:rPr>
        <w:t xml:space="preserve">this ecological community </w:t>
      </w:r>
      <w:r>
        <w:rPr>
          <w:color w:val="000000" w:themeColor="text1"/>
        </w:rPr>
        <w:t xml:space="preserve">that meet the minimum condition thresholds </w:t>
      </w:r>
      <w:r w:rsidRPr="00CC397E">
        <w:rPr>
          <w:color w:val="000000" w:themeColor="text1"/>
        </w:rPr>
        <w:t>because it has</w:t>
      </w:r>
      <w:r>
        <w:rPr>
          <w:color w:val="000000" w:themeColor="text1"/>
        </w:rPr>
        <w:t xml:space="preserve"> an extremely limited extent and had</w:t>
      </w:r>
      <w:r w:rsidRPr="00CC397E">
        <w:rPr>
          <w:color w:val="000000" w:themeColor="text1"/>
        </w:rPr>
        <w:t xml:space="preserve"> been greatly reduced in its </w:t>
      </w:r>
      <w:r>
        <w:rPr>
          <w:color w:val="000000" w:themeColor="text1"/>
        </w:rPr>
        <w:t>integrity</w:t>
      </w:r>
      <w:r w:rsidRPr="00CC397E">
        <w:rPr>
          <w:color w:val="000000" w:themeColor="text1"/>
        </w:rPr>
        <w:t>.</w:t>
      </w:r>
    </w:p>
    <w:p w14:paraId="10E7B568" w14:textId="77777777" w:rsidR="005B1DBA" w:rsidRPr="00B60E6C" w:rsidRDefault="005B1DBA" w:rsidP="00E92278">
      <w:pPr>
        <w:pStyle w:val="ListParagraph"/>
        <w:numPr>
          <w:ilvl w:val="0"/>
          <w:numId w:val="7"/>
        </w:numPr>
        <w:rPr>
          <w:color w:val="000000" w:themeColor="text1"/>
        </w:rPr>
      </w:pPr>
      <w:r w:rsidRPr="00B60E6C">
        <w:rPr>
          <w:color w:val="000000" w:themeColor="text1"/>
        </w:rPr>
        <w:t>Protect and conserve remaining areas of the ecological community.</w:t>
      </w:r>
    </w:p>
    <w:p w14:paraId="757B28B4" w14:textId="1670A2B9" w:rsidR="009D3175" w:rsidRPr="00B60E6C" w:rsidRDefault="009D3175" w:rsidP="00E92278">
      <w:pPr>
        <w:pStyle w:val="ListParagraph"/>
        <w:numPr>
          <w:ilvl w:val="0"/>
          <w:numId w:val="7"/>
        </w:numPr>
        <w:rPr>
          <w:color w:val="000000" w:themeColor="text1"/>
        </w:rPr>
      </w:pPr>
      <w:r w:rsidRPr="00B60E6C">
        <w:rPr>
          <w:color w:val="000000" w:themeColor="text1"/>
        </w:rPr>
        <w:t xml:space="preserve">Retain other native vegetation remnants, near patches of the ecological community, where they are important for connectivity, diversity of habitat and act as buffer zones between the ecological community and threats or </w:t>
      </w:r>
      <w:r w:rsidR="008F0C04" w:rsidRPr="00B60E6C">
        <w:rPr>
          <w:color w:val="000000" w:themeColor="text1"/>
        </w:rPr>
        <w:t xml:space="preserve">rural </w:t>
      </w:r>
      <w:r w:rsidRPr="00B60E6C">
        <w:rPr>
          <w:color w:val="000000" w:themeColor="text1"/>
        </w:rPr>
        <w:t>development</w:t>
      </w:r>
      <w:r w:rsidR="008F0C04" w:rsidRPr="00B60E6C">
        <w:rPr>
          <w:color w:val="000000" w:themeColor="text1"/>
        </w:rPr>
        <w:t xml:space="preserve">, </w:t>
      </w:r>
      <w:proofErr w:type="gramStart"/>
      <w:r w:rsidR="008F0C04" w:rsidRPr="00B60E6C">
        <w:rPr>
          <w:color w:val="000000" w:themeColor="text1"/>
        </w:rPr>
        <w:t>forestry</w:t>
      </w:r>
      <w:proofErr w:type="gramEnd"/>
      <w:r w:rsidR="008F0C04" w:rsidRPr="00B60E6C">
        <w:rPr>
          <w:color w:val="000000" w:themeColor="text1"/>
        </w:rPr>
        <w:t xml:space="preserve"> or mining </w:t>
      </w:r>
      <w:r w:rsidRPr="00B60E6C">
        <w:rPr>
          <w:color w:val="000000" w:themeColor="text1"/>
        </w:rPr>
        <w:t xml:space="preserve">zones. </w:t>
      </w:r>
    </w:p>
    <w:p w14:paraId="50C123CB" w14:textId="5D5006E7" w:rsidR="005B1DBA" w:rsidRPr="00B60E6C" w:rsidRDefault="005B1DBA" w:rsidP="00E92278">
      <w:pPr>
        <w:pStyle w:val="ListParagraph"/>
        <w:numPr>
          <w:ilvl w:val="0"/>
          <w:numId w:val="7"/>
        </w:numPr>
        <w:rPr>
          <w:color w:val="000000" w:themeColor="text1"/>
        </w:rPr>
      </w:pPr>
      <w:r w:rsidRPr="00B60E6C">
        <w:rPr>
          <w:color w:val="000000" w:themeColor="text1"/>
        </w:rPr>
        <w:t>Protect patches identified as of regional importance in formal conservation reserves. Consider other remnants for less formal conservation tenures, preferably ones that aim for protection over the long-term. This includes investigating formal conservation arrangements, management agreements and covenants to protect patches on private land. This is particularly important for larger patches or areas that link to other patches of native vegetation</w:t>
      </w:r>
      <w:r w:rsidR="00E00917" w:rsidRPr="00B60E6C">
        <w:rPr>
          <w:color w:val="000000" w:themeColor="text1"/>
        </w:rPr>
        <w:t>.</w:t>
      </w:r>
    </w:p>
    <w:p w14:paraId="1C86F6D1" w14:textId="5ADCB98E" w:rsidR="005B1DBA" w:rsidRPr="00B60E6C" w:rsidRDefault="005B1DBA" w:rsidP="00E92278">
      <w:pPr>
        <w:pStyle w:val="ListParagraph"/>
        <w:numPr>
          <w:ilvl w:val="0"/>
          <w:numId w:val="7"/>
        </w:numPr>
        <w:rPr>
          <w:color w:val="000000" w:themeColor="text1"/>
        </w:rPr>
      </w:pPr>
      <w:r w:rsidRPr="00B60E6C">
        <w:rPr>
          <w:color w:val="000000" w:themeColor="text1"/>
        </w:rPr>
        <w:t xml:space="preserve">Where </w:t>
      </w:r>
      <w:r w:rsidR="009D3175" w:rsidRPr="00B60E6C">
        <w:rPr>
          <w:color w:val="000000" w:themeColor="text1"/>
        </w:rPr>
        <w:t>regeneration</w:t>
      </w:r>
      <w:r w:rsidRPr="00B60E6C">
        <w:rPr>
          <w:color w:val="000000" w:themeColor="text1"/>
        </w:rPr>
        <w:t xml:space="preserve"> is occurring, provide measures that will support the </w:t>
      </w:r>
      <w:r w:rsidR="009D3175" w:rsidRPr="00B60E6C">
        <w:rPr>
          <w:color w:val="000000" w:themeColor="text1"/>
        </w:rPr>
        <w:t>regeneration</w:t>
      </w:r>
      <w:r w:rsidRPr="00B60E6C">
        <w:rPr>
          <w:color w:val="000000" w:themeColor="text1"/>
        </w:rPr>
        <w:t xml:space="preserve"> to matur</w:t>
      </w:r>
      <w:r w:rsidR="009D3175" w:rsidRPr="00B60E6C">
        <w:rPr>
          <w:color w:val="000000" w:themeColor="text1"/>
        </w:rPr>
        <w:t>ity</w:t>
      </w:r>
      <w:r w:rsidRPr="00B60E6C">
        <w:rPr>
          <w:color w:val="000000" w:themeColor="text1"/>
        </w:rPr>
        <w:t xml:space="preserve"> (</w:t>
      </w:r>
      <w:proofErr w:type="gramStart"/>
      <w:r w:rsidRPr="00B60E6C">
        <w:rPr>
          <w:color w:val="000000" w:themeColor="text1"/>
        </w:rPr>
        <w:t>e.g.</w:t>
      </w:r>
      <w:proofErr w:type="gramEnd"/>
      <w:r w:rsidRPr="00B60E6C">
        <w:rPr>
          <w:color w:val="000000" w:themeColor="text1"/>
        </w:rPr>
        <w:t xml:space="preserve"> provide fencing to minimise damage risk). </w:t>
      </w:r>
    </w:p>
    <w:p w14:paraId="00B78220" w14:textId="39E1F011" w:rsidR="004A6B37" w:rsidRPr="00B60E6C" w:rsidRDefault="004A6B37" w:rsidP="00E92278">
      <w:pPr>
        <w:pStyle w:val="ListParagraph"/>
        <w:numPr>
          <w:ilvl w:val="0"/>
          <w:numId w:val="7"/>
        </w:numPr>
        <w:rPr>
          <w:color w:val="000000" w:themeColor="text1"/>
        </w:rPr>
      </w:pPr>
      <w:r w:rsidRPr="00B60E6C">
        <w:rPr>
          <w:color w:val="000000" w:themeColor="text1"/>
        </w:rPr>
        <w:t xml:space="preserve">Protect mature </w:t>
      </w:r>
      <w:r w:rsidR="00E00917" w:rsidRPr="00B60E6C">
        <w:rPr>
          <w:color w:val="000000" w:themeColor="text1"/>
        </w:rPr>
        <w:t xml:space="preserve">and over-mature </w:t>
      </w:r>
      <w:r w:rsidRPr="00B60E6C">
        <w:rPr>
          <w:color w:val="000000" w:themeColor="text1"/>
        </w:rPr>
        <w:t>tr</w:t>
      </w:r>
      <w:r w:rsidR="00E00917" w:rsidRPr="00B60E6C">
        <w:rPr>
          <w:color w:val="000000" w:themeColor="text1"/>
        </w:rPr>
        <w:t>ees</w:t>
      </w:r>
      <w:r w:rsidR="00E35866" w:rsidRPr="00B60E6C">
        <w:rPr>
          <w:color w:val="000000" w:themeColor="text1"/>
        </w:rPr>
        <w:t xml:space="preserve"> and stags, particularly with hollows</w:t>
      </w:r>
      <w:r w:rsidRPr="00B60E6C">
        <w:rPr>
          <w:color w:val="000000" w:themeColor="text1"/>
        </w:rPr>
        <w:t xml:space="preserve">. Large and old trees </w:t>
      </w:r>
      <w:r w:rsidR="00E54574" w:rsidRPr="00B60E6C">
        <w:rPr>
          <w:color w:val="000000" w:themeColor="text1"/>
        </w:rPr>
        <w:t>typically</w:t>
      </w:r>
      <w:r w:rsidRPr="00B60E6C">
        <w:rPr>
          <w:color w:val="000000" w:themeColor="text1"/>
        </w:rPr>
        <w:t xml:space="preserve"> have numerous </w:t>
      </w:r>
      <w:r w:rsidR="00E54574" w:rsidRPr="00B60E6C">
        <w:rPr>
          <w:color w:val="000000" w:themeColor="text1"/>
        </w:rPr>
        <w:t xml:space="preserve">hollows or </w:t>
      </w:r>
      <w:r w:rsidRPr="00B60E6C">
        <w:rPr>
          <w:color w:val="000000" w:themeColor="text1"/>
        </w:rPr>
        <w:t>fissures that provide shelter</w:t>
      </w:r>
      <w:r w:rsidR="00E54574" w:rsidRPr="00B60E6C">
        <w:rPr>
          <w:color w:val="000000" w:themeColor="text1"/>
        </w:rPr>
        <w:t xml:space="preserve"> and </w:t>
      </w:r>
      <w:r w:rsidRPr="00B60E6C">
        <w:rPr>
          <w:color w:val="000000" w:themeColor="text1"/>
        </w:rPr>
        <w:t xml:space="preserve">support </w:t>
      </w:r>
      <w:r w:rsidR="00E54574" w:rsidRPr="00B60E6C">
        <w:rPr>
          <w:color w:val="000000" w:themeColor="text1"/>
        </w:rPr>
        <w:t>a diversity of animals</w:t>
      </w:r>
      <w:r w:rsidR="00E35866" w:rsidRPr="00B60E6C">
        <w:rPr>
          <w:color w:val="000000" w:themeColor="text1"/>
        </w:rPr>
        <w:t>.</w:t>
      </w:r>
    </w:p>
    <w:p w14:paraId="1B07C312" w14:textId="77777777" w:rsidR="005B1DBA" w:rsidRPr="00B60E6C" w:rsidRDefault="005B1DBA" w:rsidP="001C42E1">
      <w:pPr>
        <w:pStyle w:val="Heading4"/>
        <w:rPr>
          <w:color w:val="000000" w:themeColor="text1"/>
        </w:rPr>
      </w:pPr>
      <w:r w:rsidRPr="00B60E6C">
        <w:rPr>
          <w:color w:val="000000" w:themeColor="text1"/>
        </w:rPr>
        <w:lastRenderedPageBreak/>
        <w:t>Manage actions to minimise impacts</w:t>
      </w:r>
    </w:p>
    <w:p w14:paraId="13D33AEC" w14:textId="77777777" w:rsidR="005B1DBA" w:rsidRPr="00B60E6C" w:rsidRDefault="005B1DBA" w:rsidP="005B1DBA">
      <w:pPr>
        <w:rPr>
          <w:color w:val="000000" w:themeColor="text1"/>
        </w:rPr>
      </w:pPr>
      <w:r w:rsidRPr="00B60E6C">
        <w:rPr>
          <w:color w:val="000000" w:themeColor="text1"/>
        </w:rPr>
        <w:t>Apply the mitigation hierarchy to avoid, then mitigate, then offset potential impacts on the ecological community from development or other actions. The priority is to avoid further clearance and fragmentation of remnants with offsetting as the last resort.</w:t>
      </w:r>
    </w:p>
    <w:p w14:paraId="29882340" w14:textId="77777777" w:rsidR="005B1DBA" w:rsidRPr="00B60E6C" w:rsidRDefault="005B1DBA" w:rsidP="00E92278">
      <w:pPr>
        <w:pStyle w:val="ListParagraph"/>
        <w:numPr>
          <w:ilvl w:val="0"/>
          <w:numId w:val="9"/>
        </w:numPr>
        <w:rPr>
          <w:color w:val="000000" w:themeColor="text1"/>
        </w:rPr>
      </w:pPr>
      <w:r w:rsidRPr="00B60E6C">
        <w:rPr>
          <w:color w:val="000000" w:themeColor="text1"/>
        </w:rPr>
        <w:t>Plan projects to avoid the need to offset, by avoiding significant impacts to the ecological community.</w:t>
      </w:r>
    </w:p>
    <w:p w14:paraId="66BD1039" w14:textId="77777777" w:rsidR="005B1DBA" w:rsidRPr="00B60E6C" w:rsidRDefault="005B1DBA" w:rsidP="00E92278">
      <w:pPr>
        <w:pStyle w:val="ListParagraph"/>
        <w:numPr>
          <w:ilvl w:val="0"/>
          <w:numId w:val="9"/>
        </w:numPr>
        <w:rPr>
          <w:color w:val="000000" w:themeColor="text1"/>
        </w:rPr>
      </w:pPr>
      <w:r w:rsidRPr="00B60E6C">
        <w:rPr>
          <w:color w:val="000000" w:themeColor="text1"/>
        </w:rPr>
        <w:t xml:space="preserve">In circumstances where impacts cannot be totally avoided, then they should be minimised by: </w:t>
      </w:r>
    </w:p>
    <w:p w14:paraId="7E244537" w14:textId="77777777" w:rsidR="005B1DBA" w:rsidRPr="00B60E6C" w:rsidRDefault="005B1DBA" w:rsidP="00E92278">
      <w:pPr>
        <w:pStyle w:val="ListParagraph"/>
        <w:numPr>
          <w:ilvl w:val="1"/>
          <w:numId w:val="9"/>
        </w:numPr>
        <w:rPr>
          <w:color w:val="000000" w:themeColor="text1"/>
        </w:rPr>
      </w:pPr>
      <w:r w:rsidRPr="00B60E6C">
        <w:rPr>
          <w:color w:val="000000" w:themeColor="text1"/>
        </w:rPr>
        <w:t xml:space="preserve">retaining and avoiding damage to high quality patches, which should be managed to retain their benchmark state; and </w:t>
      </w:r>
    </w:p>
    <w:p w14:paraId="508043B8" w14:textId="77777777" w:rsidR="005B1DBA" w:rsidRPr="00B60E6C" w:rsidRDefault="005B1DBA" w:rsidP="00E92278">
      <w:pPr>
        <w:pStyle w:val="ListParagraph"/>
        <w:numPr>
          <w:ilvl w:val="1"/>
          <w:numId w:val="9"/>
        </w:numPr>
        <w:rPr>
          <w:color w:val="000000" w:themeColor="text1"/>
        </w:rPr>
      </w:pPr>
      <w:r w:rsidRPr="00B60E6C">
        <w:rPr>
          <w:color w:val="000000" w:themeColor="text1"/>
        </w:rPr>
        <w:t>protecting important habitat features, such as large mature trees or stags with hollows as these take many decades to develop and cannot be quickly replaced.</w:t>
      </w:r>
    </w:p>
    <w:p w14:paraId="63B2C3AE" w14:textId="77777777" w:rsidR="005B1DBA" w:rsidRPr="00B60E6C" w:rsidRDefault="005B1DBA" w:rsidP="00E92278">
      <w:pPr>
        <w:pStyle w:val="ListParagraph"/>
        <w:numPr>
          <w:ilvl w:val="0"/>
          <w:numId w:val="9"/>
        </w:numPr>
        <w:rPr>
          <w:color w:val="000000" w:themeColor="text1"/>
        </w:rPr>
      </w:pPr>
      <w:r w:rsidRPr="00B60E6C">
        <w:rPr>
          <w:color w:val="000000" w:themeColor="text1"/>
        </w:rPr>
        <w:t xml:space="preserve">Where impacts are unavoidable, offsets should be used as a last resort to compensate for the adverse impacts of the action deemed unavoidable. The outcomes of offsetting activities are generally highly uncertain. Any proposals considering offsets for this ecological community should aim to: </w:t>
      </w:r>
    </w:p>
    <w:p w14:paraId="5C09E23F" w14:textId="77777777" w:rsidR="005B1DBA" w:rsidRPr="00B60E6C" w:rsidRDefault="005B1DBA" w:rsidP="00E92278">
      <w:pPr>
        <w:pStyle w:val="ListParagraph"/>
        <w:numPr>
          <w:ilvl w:val="1"/>
          <w:numId w:val="9"/>
        </w:numPr>
        <w:rPr>
          <w:color w:val="000000" w:themeColor="text1"/>
        </w:rPr>
      </w:pPr>
      <w:r w:rsidRPr="00B60E6C">
        <w:rPr>
          <w:color w:val="000000" w:themeColor="text1"/>
        </w:rPr>
        <w:t xml:space="preserve">minimise the need to offset the ecological community by designing development around the ecological community and applying </w:t>
      </w:r>
      <w:proofErr w:type="gramStart"/>
      <w:r w:rsidRPr="00B60E6C">
        <w:rPr>
          <w:color w:val="000000" w:themeColor="text1"/>
        </w:rPr>
        <w:t>buffers;</w:t>
      </w:r>
      <w:proofErr w:type="gramEnd"/>
      <w:r w:rsidRPr="00B60E6C">
        <w:rPr>
          <w:color w:val="000000" w:themeColor="text1"/>
        </w:rPr>
        <w:t xml:space="preserve"> </w:t>
      </w:r>
    </w:p>
    <w:p w14:paraId="02396448" w14:textId="77777777" w:rsidR="005B1DBA" w:rsidRPr="00B60E6C" w:rsidRDefault="005B1DBA" w:rsidP="00E92278">
      <w:pPr>
        <w:pStyle w:val="ListParagraph"/>
        <w:numPr>
          <w:ilvl w:val="1"/>
          <w:numId w:val="9"/>
        </w:numPr>
        <w:rPr>
          <w:color w:val="000000" w:themeColor="text1"/>
        </w:rPr>
      </w:pPr>
      <w:r w:rsidRPr="00B60E6C">
        <w:rPr>
          <w:color w:val="000000" w:themeColor="text1"/>
        </w:rPr>
        <w:t>retain medium and higher quality patches of the ecological community, rather than offset them (particularly with lower quality offset sites</w:t>
      </w:r>
      <w:proofErr w:type="gramStart"/>
      <w:r w:rsidRPr="00B60E6C">
        <w:rPr>
          <w:color w:val="000000" w:themeColor="text1"/>
        </w:rPr>
        <w:t>);</w:t>
      </w:r>
      <w:proofErr w:type="gramEnd"/>
      <w:r w:rsidRPr="00B60E6C">
        <w:rPr>
          <w:color w:val="000000" w:themeColor="text1"/>
        </w:rPr>
        <w:t xml:space="preserve"> </w:t>
      </w:r>
    </w:p>
    <w:p w14:paraId="27617993" w14:textId="77777777" w:rsidR="005B1DBA" w:rsidRPr="00B60E6C" w:rsidRDefault="005B1DBA" w:rsidP="00E92278">
      <w:pPr>
        <w:pStyle w:val="ListParagraph"/>
        <w:numPr>
          <w:ilvl w:val="1"/>
          <w:numId w:val="9"/>
        </w:numPr>
        <w:rPr>
          <w:color w:val="000000" w:themeColor="text1"/>
        </w:rPr>
      </w:pPr>
      <w:r w:rsidRPr="00B60E6C">
        <w:rPr>
          <w:color w:val="000000" w:themeColor="text1"/>
        </w:rPr>
        <w:t xml:space="preserve">manage and protect offset areas in perpetuity in areas dedicated for conservation purposes - avoid risks that reduce may their size, condition and ecological function in the </w:t>
      </w:r>
      <w:proofErr w:type="gramStart"/>
      <w:r w:rsidRPr="00B60E6C">
        <w:rPr>
          <w:color w:val="000000" w:themeColor="text1"/>
        </w:rPr>
        <w:t>future;</w:t>
      </w:r>
      <w:proofErr w:type="gramEnd"/>
      <w:r w:rsidRPr="00B60E6C">
        <w:rPr>
          <w:color w:val="000000" w:themeColor="text1"/>
        </w:rPr>
        <w:t xml:space="preserve"> </w:t>
      </w:r>
    </w:p>
    <w:p w14:paraId="6181B905" w14:textId="77777777" w:rsidR="005B1DBA" w:rsidRPr="00B60E6C" w:rsidRDefault="005B1DBA" w:rsidP="00E92278">
      <w:pPr>
        <w:pStyle w:val="ListParagraph"/>
        <w:numPr>
          <w:ilvl w:val="1"/>
          <w:numId w:val="9"/>
        </w:numPr>
        <w:rPr>
          <w:color w:val="000000" w:themeColor="text1"/>
        </w:rPr>
      </w:pPr>
      <w:r w:rsidRPr="00B60E6C">
        <w:rPr>
          <w:color w:val="000000" w:themeColor="text1"/>
        </w:rPr>
        <w:t xml:space="preserve">select offset sites as close as possible to the impact site, to allow for local and regional variation in the ecological </w:t>
      </w:r>
      <w:proofErr w:type="gramStart"/>
      <w:r w:rsidRPr="00B60E6C">
        <w:rPr>
          <w:color w:val="000000" w:themeColor="text1"/>
        </w:rPr>
        <w:t>community;</w:t>
      </w:r>
      <w:proofErr w:type="gramEnd"/>
      <w:r w:rsidRPr="00B60E6C">
        <w:rPr>
          <w:color w:val="000000" w:themeColor="text1"/>
        </w:rPr>
        <w:t xml:space="preserve"> </w:t>
      </w:r>
    </w:p>
    <w:p w14:paraId="48A3CCA2" w14:textId="77777777" w:rsidR="005B1DBA" w:rsidRPr="00B60E6C" w:rsidRDefault="005B1DBA" w:rsidP="00E92278">
      <w:pPr>
        <w:pStyle w:val="ListParagraph"/>
        <w:numPr>
          <w:ilvl w:val="1"/>
          <w:numId w:val="9"/>
        </w:numPr>
        <w:rPr>
          <w:color w:val="000000" w:themeColor="text1"/>
        </w:rPr>
      </w:pPr>
      <w:r w:rsidRPr="00B60E6C">
        <w:rPr>
          <w:color w:val="000000" w:themeColor="text1"/>
        </w:rPr>
        <w:t xml:space="preserve">increase the area and improve ecological function of existing patches, for example by enhancing landscape connectivity, habitat diversity and </w:t>
      </w:r>
      <w:proofErr w:type="gramStart"/>
      <w:r w:rsidRPr="00B60E6C">
        <w:rPr>
          <w:color w:val="000000" w:themeColor="text1"/>
        </w:rPr>
        <w:t>condition;</w:t>
      </w:r>
      <w:proofErr w:type="gramEnd"/>
      <w:r w:rsidRPr="00B60E6C">
        <w:rPr>
          <w:color w:val="000000" w:themeColor="text1"/>
        </w:rPr>
        <w:t xml:space="preserve"> </w:t>
      </w:r>
    </w:p>
    <w:p w14:paraId="156027C0" w14:textId="77777777" w:rsidR="00171B15" w:rsidRPr="00B60E6C" w:rsidRDefault="005B1DBA" w:rsidP="00E92278">
      <w:pPr>
        <w:pStyle w:val="ListParagraph"/>
        <w:numPr>
          <w:ilvl w:val="1"/>
          <w:numId w:val="9"/>
        </w:numPr>
        <w:rPr>
          <w:color w:val="000000" w:themeColor="text1"/>
        </w:rPr>
      </w:pPr>
      <w:r w:rsidRPr="00B60E6C">
        <w:rPr>
          <w:color w:val="000000" w:themeColor="text1"/>
        </w:rPr>
        <w:t>extend protection to otherwise unprotected sites (</w:t>
      </w:r>
      <w:proofErr w:type="gramStart"/>
      <w:r w:rsidRPr="00B60E6C">
        <w:rPr>
          <w:color w:val="000000" w:themeColor="text1"/>
        </w:rPr>
        <w:t>e.g.</w:t>
      </w:r>
      <w:proofErr w:type="gramEnd"/>
      <w:r w:rsidRPr="00B60E6C">
        <w:rPr>
          <w:color w:val="000000" w:themeColor="text1"/>
        </w:rPr>
        <w:t xml:space="preserve"> sites that are currently too small or degraded to meet the </w:t>
      </w:r>
      <w:r w:rsidR="00571D67" w:rsidRPr="00B60E6C">
        <w:rPr>
          <w:color w:val="000000" w:themeColor="text1"/>
        </w:rPr>
        <w:t xml:space="preserve">minimum </w:t>
      </w:r>
      <w:r w:rsidRPr="00B60E6C">
        <w:rPr>
          <w:color w:val="000000" w:themeColor="text1"/>
        </w:rPr>
        <w:t>condition thresholds, but can reasonably be restored to a better, more intact condition</w:t>
      </w:r>
      <w:r w:rsidR="00E35866" w:rsidRPr="00B60E6C">
        <w:rPr>
          <w:color w:val="000000" w:themeColor="text1"/>
        </w:rPr>
        <w:t xml:space="preserve"> that does meet the thresholds</w:t>
      </w:r>
      <w:r w:rsidRPr="00B60E6C">
        <w:rPr>
          <w:color w:val="000000" w:themeColor="text1"/>
        </w:rPr>
        <w:t xml:space="preserve">); </w:t>
      </w:r>
    </w:p>
    <w:p w14:paraId="23EEABBC" w14:textId="4EDCBBF4" w:rsidR="005B1DBA" w:rsidRPr="00B60E6C" w:rsidRDefault="00171B15" w:rsidP="00E92278">
      <w:pPr>
        <w:pStyle w:val="ListParagraph"/>
        <w:numPr>
          <w:ilvl w:val="1"/>
          <w:numId w:val="9"/>
        </w:numPr>
        <w:rPr>
          <w:color w:val="000000" w:themeColor="text1"/>
        </w:rPr>
      </w:pPr>
      <w:r w:rsidRPr="00B60E6C">
        <w:rPr>
          <w:color w:val="000000" w:themeColor="text1"/>
        </w:rPr>
        <w:t xml:space="preserve">maintain a register of offsets for the ecological community; </w:t>
      </w:r>
      <w:r w:rsidR="005B1DBA" w:rsidRPr="00B60E6C">
        <w:rPr>
          <w:color w:val="000000" w:themeColor="text1"/>
        </w:rPr>
        <w:t>and</w:t>
      </w:r>
    </w:p>
    <w:p w14:paraId="163F0F69" w14:textId="77777777" w:rsidR="005B1DBA" w:rsidRPr="00B60E6C" w:rsidRDefault="005B1DBA" w:rsidP="00E92278">
      <w:pPr>
        <w:pStyle w:val="ListParagraph"/>
        <w:numPr>
          <w:ilvl w:val="1"/>
          <w:numId w:val="9"/>
        </w:numPr>
        <w:rPr>
          <w:color w:val="000000" w:themeColor="text1"/>
        </w:rPr>
      </w:pPr>
      <w:r w:rsidRPr="00B60E6C">
        <w:rPr>
          <w:color w:val="000000" w:themeColor="text1"/>
        </w:rPr>
        <w:t>monitor offset areas and the outcomes they deliver over the long-term, to manage them adaptively and improve understanding of the best ways to manage offsets to delivery biodiversity benefits.</w:t>
      </w:r>
    </w:p>
    <w:p w14:paraId="72093F89" w14:textId="69F99FBC" w:rsidR="005B1DBA" w:rsidRPr="00B60E6C" w:rsidRDefault="005B1DBA" w:rsidP="00E92278">
      <w:pPr>
        <w:pStyle w:val="ListParagraph"/>
        <w:numPr>
          <w:ilvl w:val="0"/>
          <w:numId w:val="9"/>
        </w:numPr>
        <w:rPr>
          <w:color w:val="000000" w:themeColor="text1"/>
        </w:rPr>
      </w:pPr>
      <w:r w:rsidRPr="00B60E6C">
        <w:rPr>
          <w:color w:val="000000" w:themeColor="text1"/>
        </w:rPr>
        <w:lastRenderedPageBreak/>
        <w:t>Minimise the risk of indirect impacts to the ecological community from actions outside but near to patches of the ecological community</w:t>
      </w:r>
      <w:r w:rsidR="00AC32F4" w:rsidRPr="00B60E6C">
        <w:rPr>
          <w:color w:val="000000" w:themeColor="text1"/>
        </w:rPr>
        <w:t>, for example a</w:t>
      </w:r>
      <w:r w:rsidRPr="00B60E6C">
        <w:rPr>
          <w:color w:val="000000" w:themeColor="text1"/>
        </w:rPr>
        <w:t>void building fire-sensitive infrastructure in or immediately adjacent to patches of the community that will encourage fire-hazard reduction activities.</w:t>
      </w:r>
    </w:p>
    <w:p w14:paraId="31D922E5" w14:textId="5F03DEDD" w:rsidR="00171B15" w:rsidRPr="00B60E6C" w:rsidRDefault="00171B15" w:rsidP="00E92278">
      <w:pPr>
        <w:pStyle w:val="ListParagraph"/>
        <w:numPr>
          <w:ilvl w:val="0"/>
          <w:numId w:val="9"/>
        </w:numPr>
        <w:rPr>
          <w:color w:val="000000" w:themeColor="text1"/>
        </w:rPr>
      </w:pPr>
      <w:r w:rsidRPr="00B60E6C">
        <w:rPr>
          <w:color w:val="000000" w:themeColor="text1"/>
        </w:rPr>
        <w:t xml:space="preserve">Prior to removal of any trees or use of heavy machinery that may also damage the understorey, ensure comprehensive flora and fauna surveys have identified threatened or locally important species on site and their potential shelter and nesting sites (for example hollows, burrows, </w:t>
      </w:r>
      <w:proofErr w:type="gramStart"/>
      <w:r w:rsidRPr="00B60E6C">
        <w:rPr>
          <w:color w:val="000000" w:themeColor="text1"/>
        </w:rPr>
        <w:t>rocks</w:t>
      </w:r>
      <w:proofErr w:type="gramEnd"/>
      <w:r w:rsidRPr="00B60E6C">
        <w:rPr>
          <w:color w:val="000000" w:themeColor="text1"/>
        </w:rPr>
        <w:t xml:space="preserve"> and tree crevices, as well as visible nests). Damage to these should be avoided altogether, but if approved for removal, care should be taken to appropriately relocate or otherwise protect fauna, and avoid undertaking the works during important times, such as during breeding seasons.</w:t>
      </w:r>
    </w:p>
    <w:p w14:paraId="294026DE" w14:textId="196DD57E" w:rsidR="009D3175" w:rsidRPr="00B60E6C" w:rsidRDefault="009D3175" w:rsidP="009D3175">
      <w:pPr>
        <w:pStyle w:val="Heading4"/>
        <w:rPr>
          <w:color w:val="000000" w:themeColor="text1"/>
        </w:rPr>
      </w:pPr>
      <w:bookmarkStart w:id="75" w:name="_Ref11750525"/>
      <w:r w:rsidRPr="00B60E6C">
        <w:rPr>
          <w:color w:val="000000" w:themeColor="text1"/>
        </w:rPr>
        <w:t>Apply buffer zones</w:t>
      </w:r>
      <w:bookmarkEnd w:id="75"/>
    </w:p>
    <w:p w14:paraId="5A41A739" w14:textId="2F009726" w:rsidR="008F2A87" w:rsidRPr="00B60E6C" w:rsidRDefault="004A6B37" w:rsidP="00E92278">
      <w:pPr>
        <w:pStyle w:val="ListParagraph"/>
        <w:numPr>
          <w:ilvl w:val="0"/>
          <w:numId w:val="10"/>
        </w:numPr>
        <w:rPr>
          <w:color w:val="000000" w:themeColor="text1"/>
        </w:rPr>
      </w:pPr>
      <w:r w:rsidRPr="00B60E6C">
        <w:rPr>
          <w:color w:val="000000" w:themeColor="text1"/>
        </w:rPr>
        <w:t xml:space="preserve">Protect and apply appropriate buffers, particularly of other native vegetation, around patches of the ecological community to minimise off-site impacts. </w:t>
      </w:r>
      <w:r w:rsidR="001C42E1" w:rsidRPr="00B60E6C">
        <w:rPr>
          <w:color w:val="000000" w:themeColor="text1"/>
        </w:rPr>
        <w:t xml:space="preserve">A buffer zone is a contiguous area adjacent to a patch that is important for protecting the integrity of the ecological community. As the risk of indirect damage to an ecological community is usually greater where actions occur close to a patch, the purpose of the buffer zone is to minimise this risk by guiding land managers to be aware that the ecological community is nearby and take extra care. For instance, the buffer zone will help protect the root zone of edge trees and other components of the ecological community from spray drift (fertiliser, pesticide or herbicide sprayed in adjacent land), weed invasion, polluted water runoff and other damage. The best buffer zones are typically comprised of other native vegetation. </w:t>
      </w:r>
      <w:r w:rsidR="008F2A87" w:rsidRPr="00B60E6C">
        <w:rPr>
          <w:color w:val="000000" w:themeColor="text1"/>
        </w:rPr>
        <w:t xml:space="preserve">Fire breaks and other </w:t>
      </w:r>
      <w:r w:rsidR="00DB6CC8" w:rsidRPr="00B60E6C">
        <w:rPr>
          <w:color w:val="000000" w:themeColor="text1"/>
        </w:rPr>
        <w:t xml:space="preserve">built </w:t>
      </w:r>
      <w:r w:rsidR="008F2A87" w:rsidRPr="00B60E6C">
        <w:rPr>
          <w:color w:val="000000" w:themeColor="text1"/>
        </w:rPr>
        <w:t>asset protection zones do not typically provide a suitable buffer and should be additional to a vegetated buffer.</w:t>
      </w:r>
    </w:p>
    <w:p w14:paraId="36C70DD4" w14:textId="1AD1F771" w:rsidR="009D3175" w:rsidRPr="00B60E6C" w:rsidRDefault="2F597291" w:rsidP="00E92278">
      <w:pPr>
        <w:pStyle w:val="ListParagraph"/>
        <w:numPr>
          <w:ilvl w:val="0"/>
          <w:numId w:val="10"/>
        </w:numPr>
        <w:rPr>
          <w:rFonts w:eastAsia="TimesNewRoman"/>
          <w:color w:val="000000" w:themeColor="text1"/>
          <w:lang w:eastAsia="en-AU"/>
        </w:rPr>
      </w:pPr>
      <w:r w:rsidRPr="121C71B0">
        <w:rPr>
          <w:color w:val="000000" w:themeColor="text1"/>
        </w:rPr>
        <w:t>The recommended minimum buffer zone is 30 m from the outer edge of the patch as this distance accounts for likely influences upon the root zone. A larger buffer zone (</w:t>
      </w:r>
      <w:proofErr w:type="gramStart"/>
      <w:r w:rsidRPr="121C71B0">
        <w:rPr>
          <w:color w:val="000000" w:themeColor="text1"/>
        </w:rPr>
        <w:t>e.g.</w:t>
      </w:r>
      <w:proofErr w:type="gramEnd"/>
      <w:r w:rsidRPr="121C71B0">
        <w:rPr>
          <w:color w:val="000000" w:themeColor="text1"/>
        </w:rPr>
        <w:t xml:space="preserve"> 100</w:t>
      </w:r>
      <w:r w:rsidR="4204996E" w:rsidRPr="121C71B0">
        <w:rPr>
          <w:color w:val="000000" w:themeColor="text1"/>
        </w:rPr>
        <w:t> </w:t>
      </w:r>
      <w:r w:rsidRPr="121C71B0">
        <w:rPr>
          <w:color w:val="000000" w:themeColor="text1"/>
        </w:rPr>
        <w:t>m</w:t>
      </w:r>
      <w:r w:rsidRPr="00EE2A79">
        <w:rPr>
          <w:color w:val="000000" w:themeColor="text1"/>
        </w:rPr>
        <w:t xml:space="preserve">) </w:t>
      </w:r>
      <w:r w:rsidRPr="007B044D">
        <w:rPr>
          <w:color w:val="000000" w:themeColor="text1"/>
        </w:rPr>
        <w:t>should be applied</w:t>
      </w:r>
      <w:r w:rsidR="00737CAD" w:rsidRPr="007B044D">
        <w:rPr>
          <w:color w:val="000000" w:themeColor="text1"/>
        </w:rPr>
        <w:t xml:space="preserve"> upslope of any patch </w:t>
      </w:r>
      <w:r w:rsidR="00737CAD">
        <w:rPr>
          <w:color w:val="000000" w:themeColor="text1"/>
        </w:rPr>
        <w:t>and where else</w:t>
      </w:r>
      <w:r w:rsidRPr="121C71B0">
        <w:rPr>
          <w:color w:val="000000" w:themeColor="text1"/>
        </w:rPr>
        <w:t xml:space="preserve"> practical, to protect patches that are of very high conservation value.</w:t>
      </w:r>
      <w:r w:rsidR="4F3F2CC2">
        <w:t xml:space="preserve"> </w:t>
      </w:r>
      <w:r w:rsidR="4F3F2CC2" w:rsidRPr="121C71B0">
        <w:rPr>
          <w:color w:val="000000" w:themeColor="text1"/>
        </w:rPr>
        <w:t>Judgement should be exercised to determine an appropriate buffer distance, depending on circumstances and how a patch may be detrimentally impacted.</w:t>
      </w:r>
    </w:p>
    <w:p w14:paraId="63830F52" w14:textId="77777777" w:rsidR="004A6B37" w:rsidRPr="00B60E6C" w:rsidRDefault="004A6B37" w:rsidP="004A6B37">
      <w:pPr>
        <w:pStyle w:val="Heading4"/>
        <w:rPr>
          <w:color w:val="000000" w:themeColor="text1"/>
        </w:rPr>
      </w:pPr>
      <w:r w:rsidRPr="00B60E6C">
        <w:rPr>
          <w:color w:val="000000" w:themeColor="text1"/>
        </w:rPr>
        <w:t>Prevent the introduction and spread of exotic species</w:t>
      </w:r>
    </w:p>
    <w:p w14:paraId="35EFA610" w14:textId="3FC77EAA" w:rsidR="004A6B37" w:rsidRPr="00B60E6C" w:rsidRDefault="004A6B37" w:rsidP="00E92278">
      <w:pPr>
        <w:pStyle w:val="ListParagraph"/>
        <w:numPr>
          <w:ilvl w:val="0"/>
          <w:numId w:val="11"/>
        </w:numPr>
        <w:rPr>
          <w:color w:val="000000" w:themeColor="text1"/>
        </w:rPr>
      </w:pPr>
      <w:r w:rsidRPr="00B60E6C">
        <w:rPr>
          <w:color w:val="000000" w:themeColor="text1"/>
        </w:rPr>
        <w:t xml:space="preserve">Support strong border biosecurity and avoid importing or accidentally introducing invasive species and pathogens that may have a serious adverse impact on this ecological community. </w:t>
      </w:r>
    </w:p>
    <w:p w14:paraId="45C29585" w14:textId="3E3E9C52" w:rsidR="004A6B37" w:rsidRPr="00B60E6C" w:rsidRDefault="004A6B37" w:rsidP="00E92278">
      <w:pPr>
        <w:pStyle w:val="ListParagraph"/>
        <w:numPr>
          <w:ilvl w:val="0"/>
          <w:numId w:val="11"/>
        </w:numPr>
        <w:rPr>
          <w:color w:val="000000" w:themeColor="text1"/>
        </w:rPr>
      </w:pPr>
      <w:r w:rsidRPr="00B60E6C">
        <w:rPr>
          <w:color w:val="000000" w:themeColor="text1"/>
        </w:rPr>
        <w:t xml:space="preserve">Prevent planting of known or potentially invasive species in gardens, </w:t>
      </w:r>
      <w:r w:rsidR="007C7F5E" w:rsidRPr="00B60E6C">
        <w:rPr>
          <w:color w:val="000000" w:themeColor="text1"/>
        </w:rPr>
        <w:t xml:space="preserve">farms, </w:t>
      </w:r>
      <w:proofErr w:type="gramStart"/>
      <w:r w:rsidRPr="00B60E6C">
        <w:rPr>
          <w:color w:val="000000" w:themeColor="text1"/>
        </w:rPr>
        <w:t>developments</w:t>
      </w:r>
      <w:proofErr w:type="gramEnd"/>
      <w:r w:rsidRPr="00B60E6C">
        <w:rPr>
          <w:color w:val="000000" w:themeColor="text1"/>
        </w:rPr>
        <w:t xml:space="preserve"> and landscaping near the ecological community.</w:t>
      </w:r>
    </w:p>
    <w:p w14:paraId="26ED2075" w14:textId="6211DCF2" w:rsidR="00171B15" w:rsidRPr="00B60E6C" w:rsidRDefault="00171B15" w:rsidP="00E92278">
      <w:pPr>
        <w:pStyle w:val="ListParagraph"/>
        <w:numPr>
          <w:ilvl w:val="0"/>
          <w:numId w:val="11"/>
        </w:numPr>
        <w:rPr>
          <w:color w:val="000000" w:themeColor="text1"/>
        </w:rPr>
      </w:pPr>
      <w:r w:rsidRPr="00B60E6C">
        <w:rPr>
          <w:color w:val="000000" w:themeColor="text1"/>
        </w:rPr>
        <w:lastRenderedPageBreak/>
        <w:t>Prevent dumping of garden</w:t>
      </w:r>
      <w:r w:rsidR="007C7F5E" w:rsidRPr="00B60E6C">
        <w:rPr>
          <w:color w:val="000000" w:themeColor="text1"/>
        </w:rPr>
        <w:t xml:space="preserve">, </w:t>
      </w:r>
      <w:proofErr w:type="gramStart"/>
      <w:r w:rsidR="007C7F5E" w:rsidRPr="00B60E6C">
        <w:rPr>
          <w:color w:val="000000" w:themeColor="text1"/>
        </w:rPr>
        <w:t>farm</w:t>
      </w:r>
      <w:proofErr w:type="gramEnd"/>
      <w:r w:rsidR="007C7F5E" w:rsidRPr="00B60E6C">
        <w:rPr>
          <w:color w:val="000000" w:themeColor="text1"/>
        </w:rPr>
        <w:t xml:space="preserve"> or mining</w:t>
      </w:r>
      <w:r w:rsidRPr="00B60E6C">
        <w:rPr>
          <w:color w:val="000000" w:themeColor="text1"/>
        </w:rPr>
        <w:t xml:space="preserve"> waste into bushland, especially in or near patches of the ecological community.</w:t>
      </w:r>
    </w:p>
    <w:p w14:paraId="2FE1A553" w14:textId="4E3378C7" w:rsidR="007A43E2" w:rsidRPr="00B60E6C" w:rsidRDefault="008A36F2" w:rsidP="00E92278">
      <w:pPr>
        <w:pStyle w:val="ListParagraph"/>
        <w:numPr>
          <w:ilvl w:val="0"/>
          <w:numId w:val="11"/>
        </w:numPr>
        <w:rPr>
          <w:color w:val="000000" w:themeColor="text1"/>
        </w:rPr>
      </w:pPr>
      <w:r w:rsidRPr="007B044D">
        <w:rPr>
          <w:color w:val="000000" w:themeColor="text1"/>
        </w:rPr>
        <w:t>Cease/p</w:t>
      </w:r>
      <w:r w:rsidR="00350A0E" w:rsidRPr="007B044D">
        <w:rPr>
          <w:color w:val="000000" w:themeColor="text1"/>
        </w:rPr>
        <w:t xml:space="preserve">rohibit </w:t>
      </w:r>
      <w:r w:rsidR="007A43E2" w:rsidRPr="268EFF8C">
        <w:rPr>
          <w:color w:val="000000" w:themeColor="text1"/>
        </w:rPr>
        <w:t xml:space="preserve">the sale </w:t>
      </w:r>
      <w:r w:rsidR="00171B15" w:rsidRPr="268EFF8C">
        <w:rPr>
          <w:color w:val="000000" w:themeColor="text1"/>
        </w:rPr>
        <w:t xml:space="preserve">and planting </w:t>
      </w:r>
      <w:r w:rsidR="007A43E2" w:rsidRPr="268EFF8C">
        <w:rPr>
          <w:color w:val="000000" w:themeColor="text1"/>
        </w:rPr>
        <w:t>of known invasive species in areas where the ecological community occurs.</w:t>
      </w:r>
      <w:r w:rsidR="00171B15" w:rsidRPr="268EFF8C">
        <w:rPr>
          <w:color w:val="000000" w:themeColor="text1"/>
        </w:rPr>
        <w:t xml:space="preserve"> Review the planting schedule for new developments and landscaping to ensure that potential weeds or other inappropriate plants (</w:t>
      </w:r>
      <w:proofErr w:type="gramStart"/>
      <w:r w:rsidR="00171B15" w:rsidRPr="268EFF8C">
        <w:rPr>
          <w:color w:val="000000" w:themeColor="text1"/>
        </w:rPr>
        <w:t>e.g.</w:t>
      </w:r>
      <w:proofErr w:type="gramEnd"/>
      <w:r w:rsidR="00171B15" w:rsidRPr="268EFF8C">
        <w:rPr>
          <w:color w:val="000000" w:themeColor="text1"/>
        </w:rPr>
        <w:t xml:space="preserve"> native plants likely to contaminate the local gene pool) are not included.</w:t>
      </w:r>
    </w:p>
    <w:p w14:paraId="3FDF8443" w14:textId="76C56DA6" w:rsidR="00171B15" w:rsidRPr="00B60E6C" w:rsidRDefault="00171B15" w:rsidP="00E92278">
      <w:pPr>
        <w:pStyle w:val="ListParagraph"/>
        <w:numPr>
          <w:ilvl w:val="0"/>
          <w:numId w:val="11"/>
        </w:numPr>
        <w:rPr>
          <w:color w:val="000000" w:themeColor="text1"/>
        </w:rPr>
      </w:pPr>
      <w:r w:rsidRPr="00B60E6C">
        <w:rPr>
          <w:color w:val="000000" w:themeColor="text1"/>
        </w:rPr>
        <w:t>Control runoff during nearby construction</w:t>
      </w:r>
      <w:r w:rsidR="007C7F5E" w:rsidRPr="00B60E6C">
        <w:rPr>
          <w:color w:val="000000" w:themeColor="text1"/>
        </w:rPr>
        <w:t xml:space="preserve"> or mining</w:t>
      </w:r>
      <w:r w:rsidRPr="00B60E6C">
        <w:rPr>
          <w:color w:val="000000" w:themeColor="text1"/>
        </w:rPr>
        <w:t xml:space="preserve"> activities to prevent movement of weeds and pathogens into the ecological community.</w:t>
      </w:r>
    </w:p>
    <w:p w14:paraId="54EEE3C2" w14:textId="6E7B0991" w:rsidR="004A6B37" w:rsidRPr="00B60E6C" w:rsidRDefault="004A6B37" w:rsidP="00E92278">
      <w:pPr>
        <w:pStyle w:val="ListParagraph"/>
        <w:numPr>
          <w:ilvl w:val="0"/>
          <w:numId w:val="11"/>
        </w:numPr>
        <w:rPr>
          <w:color w:val="000000" w:themeColor="text1"/>
        </w:rPr>
      </w:pPr>
      <w:r w:rsidRPr="00B60E6C">
        <w:rPr>
          <w:color w:val="000000" w:themeColor="text1"/>
        </w:rPr>
        <w:t>When conducting activities in or around t</w:t>
      </w:r>
      <w:r w:rsidR="009D3175" w:rsidRPr="00B60E6C">
        <w:rPr>
          <w:color w:val="000000" w:themeColor="text1"/>
        </w:rPr>
        <w:t>he ecological community, practic</w:t>
      </w:r>
      <w:r w:rsidRPr="00B60E6C">
        <w:rPr>
          <w:color w:val="000000" w:themeColor="text1"/>
        </w:rPr>
        <w:t xml:space="preserve">e good biosecurity hygiene to avoid spreading weeds or pathogens (see </w:t>
      </w:r>
      <w:r w:rsidR="0068135E" w:rsidRPr="00B60E6C">
        <w:rPr>
          <w:color w:val="000000" w:themeColor="text1"/>
        </w:rPr>
        <w:t>DoE</w:t>
      </w:r>
      <w:r w:rsidRPr="00B60E6C">
        <w:rPr>
          <w:color w:val="000000" w:themeColor="text1"/>
        </w:rPr>
        <w:t>, 2015).</w:t>
      </w:r>
    </w:p>
    <w:p w14:paraId="6BA47E83" w14:textId="77777777" w:rsidR="004A6B37" w:rsidRPr="00B60E6C" w:rsidRDefault="004A6B37" w:rsidP="00E92278">
      <w:pPr>
        <w:pStyle w:val="ListParagraph"/>
        <w:numPr>
          <w:ilvl w:val="0"/>
          <w:numId w:val="11"/>
        </w:numPr>
        <w:rPr>
          <w:color w:val="000000" w:themeColor="text1"/>
        </w:rPr>
      </w:pPr>
      <w:r w:rsidRPr="00B60E6C">
        <w:rPr>
          <w:color w:val="000000" w:themeColor="text1"/>
        </w:rPr>
        <w:t>Minimise unnecessary soil disturbance that may facilitate weed establishment.</w:t>
      </w:r>
    </w:p>
    <w:p w14:paraId="32F60DA8" w14:textId="2632CA10" w:rsidR="00EF030E" w:rsidRPr="00B60E6C" w:rsidRDefault="004A6B37" w:rsidP="00E92278">
      <w:pPr>
        <w:pStyle w:val="ListParagraph"/>
        <w:numPr>
          <w:ilvl w:val="0"/>
          <w:numId w:val="11"/>
        </w:numPr>
        <w:rPr>
          <w:color w:val="000000" w:themeColor="text1"/>
        </w:rPr>
      </w:pPr>
      <w:r w:rsidRPr="00B60E6C">
        <w:rPr>
          <w:color w:val="000000" w:themeColor="text1"/>
        </w:rPr>
        <w:t>If new</w:t>
      </w:r>
      <w:r w:rsidR="00171B15" w:rsidRPr="00B60E6C">
        <w:rPr>
          <w:color w:val="000000" w:themeColor="text1"/>
        </w:rPr>
        <w:t xml:space="preserve"> invasive species</w:t>
      </w:r>
      <w:r w:rsidRPr="00B60E6C">
        <w:rPr>
          <w:color w:val="000000" w:themeColor="text1"/>
        </w:rPr>
        <w:t xml:space="preserve"> incursions do occur, </w:t>
      </w:r>
      <w:proofErr w:type="gramStart"/>
      <w:r w:rsidRPr="00B60E6C">
        <w:rPr>
          <w:color w:val="000000" w:themeColor="text1"/>
        </w:rPr>
        <w:t>detect</w:t>
      </w:r>
      <w:proofErr w:type="gramEnd"/>
      <w:r w:rsidRPr="00B60E6C">
        <w:rPr>
          <w:color w:val="000000" w:themeColor="text1"/>
        </w:rPr>
        <w:t xml:space="preserve"> and control them early, as small infestations are more likely to be eradicated.</w:t>
      </w:r>
    </w:p>
    <w:p w14:paraId="2476C7AA" w14:textId="7A177657" w:rsidR="004A6B37" w:rsidRPr="00B60E6C" w:rsidRDefault="004A6B37" w:rsidP="00E92278">
      <w:pPr>
        <w:pStyle w:val="ListParagraph"/>
        <w:numPr>
          <w:ilvl w:val="0"/>
          <w:numId w:val="11"/>
        </w:numPr>
        <w:rPr>
          <w:color w:val="000000" w:themeColor="text1"/>
        </w:rPr>
      </w:pPr>
      <w:r w:rsidRPr="00B60E6C">
        <w:rPr>
          <w:color w:val="000000" w:themeColor="text1"/>
        </w:rPr>
        <w:t>Limit or prevent access of grazing animals to patches of the ecological community (</w:t>
      </w:r>
      <w:proofErr w:type="gramStart"/>
      <w:r w:rsidRPr="00B60E6C">
        <w:rPr>
          <w:color w:val="000000" w:themeColor="text1"/>
        </w:rPr>
        <w:t>e.g.</w:t>
      </w:r>
      <w:proofErr w:type="gramEnd"/>
      <w:r w:rsidRPr="00B60E6C">
        <w:rPr>
          <w:color w:val="000000" w:themeColor="text1"/>
        </w:rPr>
        <w:t xml:space="preserve"> construct fences) where practicable.</w:t>
      </w:r>
      <w:r w:rsidR="00171B15" w:rsidRPr="00B60E6C">
        <w:rPr>
          <w:color w:val="000000" w:themeColor="text1"/>
        </w:rPr>
        <w:t xml:space="preserve"> Provide advice and support to landholders to assist with this.</w:t>
      </w:r>
    </w:p>
    <w:p w14:paraId="74A44D55" w14:textId="6A323B5D" w:rsidR="00171B15" w:rsidRPr="00B60E6C" w:rsidRDefault="00171B15" w:rsidP="00E92278">
      <w:pPr>
        <w:pStyle w:val="ListParagraph"/>
        <w:numPr>
          <w:ilvl w:val="0"/>
          <w:numId w:val="11"/>
        </w:numPr>
        <w:rPr>
          <w:color w:val="000000" w:themeColor="text1"/>
        </w:rPr>
      </w:pPr>
      <w:r w:rsidRPr="00B60E6C">
        <w:rPr>
          <w:color w:val="000000" w:themeColor="text1"/>
        </w:rPr>
        <w:t>Limit or prevent access of vehicles to patches of the ecological community.</w:t>
      </w:r>
    </w:p>
    <w:p w14:paraId="7BD6923B" w14:textId="620B1C7B" w:rsidR="004A6B37" w:rsidRPr="00B60E6C" w:rsidRDefault="004A6B37" w:rsidP="00E92278">
      <w:pPr>
        <w:pStyle w:val="ListParagraph"/>
        <w:numPr>
          <w:ilvl w:val="0"/>
          <w:numId w:val="11"/>
        </w:numPr>
        <w:rPr>
          <w:color w:val="000000" w:themeColor="text1"/>
        </w:rPr>
      </w:pPr>
      <w:r w:rsidRPr="00B60E6C">
        <w:rPr>
          <w:color w:val="000000" w:themeColor="text1"/>
        </w:rPr>
        <w:t xml:space="preserve">Prevent further </w:t>
      </w:r>
      <w:r w:rsidR="00AB57A9" w:rsidRPr="00B60E6C">
        <w:rPr>
          <w:color w:val="000000" w:themeColor="text1"/>
        </w:rPr>
        <w:t>incursions</w:t>
      </w:r>
      <w:r w:rsidRPr="00B60E6C">
        <w:rPr>
          <w:color w:val="000000" w:themeColor="text1"/>
        </w:rPr>
        <w:t xml:space="preserve"> of feral animals </w:t>
      </w:r>
      <w:r w:rsidR="00AB57A9" w:rsidRPr="00B60E6C">
        <w:rPr>
          <w:color w:val="000000" w:themeColor="text1"/>
        </w:rPr>
        <w:t xml:space="preserve">into the ecological community </w:t>
      </w:r>
      <w:r w:rsidRPr="00B60E6C">
        <w:rPr>
          <w:color w:val="000000" w:themeColor="text1"/>
        </w:rPr>
        <w:t xml:space="preserve">and, where possible, contain pets in nearby residential areas. </w:t>
      </w:r>
    </w:p>
    <w:p w14:paraId="4232C81E" w14:textId="392177E6" w:rsidR="00B86F45" w:rsidRPr="00B60E6C" w:rsidRDefault="002311E6" w:rsidP="00B86F45">
      <w:pPr>
        <w:pStyle w:val="Heading3"/>
        <w:rPr>
          <w:color w:val="000000" w:themeColor="text1"/>
        </w:rPr>
      </w:pPr>
      <w:r w:rsidRPr="00B60E6C">
        <w:rPr>
          <w:color w:val="000000" w:themeColor="text1"/>
        </w:rPr>
        <w:t>RESTORE</w:t>
      </w:r>
      <w:r w:rsidR="001321DC" w:rsidRPr="00B60E6C">
        <w:rPr>
          <w:color w:val="000000" w:themeColor="text1"/>
        </w:rPr>
        <w:t xml:space="preserve"> and MANAGE</w:t>
      </w:r>
      <w:r w:rsidRPr="00B60E6C">
        <w:rPr>
          <w:color w:val="000000" w:themeColor="text1"/>
        </w:rPr>
        <w:t xml:space="preserve"> the ecological community</w:t>
      </w:r>
    </w:p>
    <w:p w14:paraId="31340B14" w14:textId="628CED12" w:rsidR="00761719" w:rsidRPr="00B60E6C" w:rsidRDefault="00761719" w:rsidP="00761719">
      <w:pPr>
        <w:rPr>
          <w:color w:val="000000" w:themeColor="text1"/>
        </w:rPr>
      </w:pPr>
      <w:r w:rsidRPr="00B60E6C">
        <w:rPr>
          <w:color w:val="000000" w:themeColor="text1"/>
        </w:rPr>
        <w:t>This key approach includes priorities to restore</w:t>
      </w:r>
      <w:r w:rsidR="001321DC" w:rsidRPr="00B60E6C">
        <w:rPr>
          <w:color w:val="000000" w:themeColor="text1"/>
        </w:rPr>
        <w:t xml:space="preserve"> and maintain</w:t>
      </w:r>
      <w:r w:rsidRPr="00B60E6C">
        <w:rPr>
          <w:color w:val="000000" w:themeColor="text1"/>
        </w:rPr>
        <w:t xml:space="preserve"> the </w:t>
      </w:r>
      <w:r w:rsidR="00855988" w:rsidRPr="00B60E6C">
        <w:rPr>
          <w:color w:val="000000" w:themeColor="text1"/>
        </w:rPr>
        <w:t xml:space="preserve">remaining </w:t>
      </w:r>
      <w:r w:rsidR="00E1663E" w:rsidRPr="00B60E6C">
        <w:rPr>
          <w:color w:val="000000" w:themeColor="text1"/>
        </w:rPr>
        <w:t>occurrences</w:t>
      </w:r>
      <w:r w:rsidR="00855988" w:rsidRPr="00B60E6C">
        <w:rPr>
          <w:color w:val="000000" w:themeColor="text1"/>
        </w:rPr>
        <w:t xml:space="preserve"> of the </w:t>
      </w:r>
      <w:r w:rsidRPr="00B60E6C">
        <w:rPr>
          <w:color w:val="000000" w:themeColor="text1"/>
        </w:rPr>
        <w:t xml:space="preserve">ecological community by active abatement of threats, appropriate management, </w:t>
      </w:r>
      <w:proofErr w:type="gramStart"/>
      <w:r w:rsidRPr="00B60E6C">
        <w:rPr>
          <w:color w:val="000000" w:themeColor="text1"/>
        </w:rPr>
        <w:t>restoration</w:t>
      </w:r>
      <w:proofErr w:type="gramEnd"/>
      <w:r w:rsidRPr="00B60E6C">
        <w:rPr>
          <w:color w:val="000000" w:themeColor="text1"/>
        </w:rPr>
        <w:t xml:space="preserve"> and other conservation initiatives.</w:t>
      </w:r>
    </w:p>
    <w:p w14:paraId="3499D27C" w14:textId="06C1F8F5" w:rsidR="00761719" w:rsidRPr="00B60E6C" w:rsidRDefault="00761719" w:rsidP="00E92278">
      <w:pPr>
        <w:pStyle w:val="ListParagraph"/>
        <w:numPr>
          <w:ilvl w:val="0"/>
          <w:numId w:val="12"/>
        </w:numPr>
        <w:rPr>
          <w:color w:val="000000" w:themeColor="text1"/>
        </w:rPr>
      </w:pPr>
      <w:r w:rsidRPr="00B60E6C">
        <w:rPr>
          <w:color w:val="000000" w:themeColor="text1"/>
        </w:rPr>
        <w:t xml:space="preserve">Liaise with landholders and undertake and promote programs that ameliorate threats such as </w:t>
      </w:r>
      <w:r w:rsidR="007C7F5E" w:rsidRPr="00B60E6C">
        <w:rPr>
          <w:color w:val="000000" w:themeColor="text1"/>
        </w:rPr>
        <w:t xml:space="preserve">land clearing, </w:t>
      </w:r>
      <w:r w:rsidRPr="00B60E6C">
        <w:rPr>
          <w:color w:val="000000" w:themeColor="text1"/>
        </w:rPr>
        <w:t>grazing</w:t>
      </w:r>
      <w:r w:rsidR="007C7F5E" w:rsidRPr="00B60E6C">
        <w:rPr>
          <w:color w:val="000000" w:themeColor="text1"/>
        </w:rPr>
        <w:t xml:space="preserve">, inappropriate fire regimes, land, weed invasion or </w:t>
      </w:r>
      <w:r w:rsidRPr="00B60E6C">
        <w:rPr>
          <w:color w:val="000000" w:themeColor="text1"/>
        </w:rPr>
        <w:t>human disturbance.</w:t>
      </w:r>
    </w:p>
    <w:p w14:paraId="0C2CBF2F" w14:textId="376D3486" w:rsidR="00761719" w:rsidRPr="00B60E6C" w:rsidRDefault="00761719" w:rsidP="00E92278">
      <w:pPr>
        <w:pStyle w:val="ListParagraph"/>
        <w:numPr>
          <w:ilvl w:val="0"/>
          <w:numId w:val="12"/>
        </w:numPr>
        <w:rPr>
          <w:color w:val="000000" w:themeColor="text1"/>
        </w:rPr>
      </w:pPr>
      <w:r w:rsidRPr="00B60E6C">
        <w:rPr>
          <w:color w:val="000000" w:themeColor="text1"/>
        </w:rPr>
        <w:t>Identify and prioritise other specific threats and undertake appropriate on-ground site management strategies where required.</w:t>
      </w:r>
    </w:p>
    <w:p w14:paraId="2BAF2346" w14:textId="77777777" w:rsidR="00761719" w:rsidRPr="00B60E6C" w:rsidRDefault="00527DFE" w:rsidP="001C42E1">
      <w:pPr>
        <w:pStyle w:val="Heading4"/>
        <w:rPr>
          <w:color w:val="000000" w:themeColor="text1"/>
        </w:rPr>
      </w:pPr>
      <w:r w:rsidRPr="00B60E6C">
        <w:rPr>
          <w:color w:val="000000" w:themeColor="text1"/>
        </w:rPr>
        <w:t xml:space="preserve">Manage weeds, </w:t>
      </w:r>
      <w:r w:rsidR="00761719" w:rsidRPr="00B60E6C">
        <w:rPr>
          <w:color w:val="000000" w:themeColor="text1"/>
        </w:rPr>
        <w:t>pests</w:t>
      </w:r>
      <w:r w:rsidRPr="00B60E6C">
        <w:rPr>
          <w:color w:val="000000" w:themeColor="text1"/>
        </w:rPr>
        <w:t xml:space="preserve"> and diseases</w:t>
      </w:r>
    </w:p>
    <w:p w14:paraId="78E90CEB" w14:textId="763F12B1" w:rsidR="00761719" w:rsidRPr="00B60E6C" w:rsidRDefault="00761719" w:rsidP="001321DC">
      <w:pPr>
        <w:rPr>
          <w:color w:val="000000" w:themeColor="text1"/>
        </w:rPr>
      </w:pPr>
      <w:r w:rsidRPr="00B60E6C">
        <w:rPr>
          <w:color w:val="000000" w:themeColor="text1"/>
        </w:rPr>
        <w:t>Implement effective integrated control and management techniques for weeds</w:t>
      </w:r>
      <w:r w:rsidR="00527DFE" w:rsidRPr="00B60E6C">
        <w:rPr>
          <w:color w:val="000000" w:themeColor="text1"/>
        </w:rPr>
        <w:t>, pests and diseases</w:t>
      </w:r>
      <w:r w:rsidRPr="00B60E6C">
        <w:rPr>
          <w:color w:val="000000" w:themeColor="text1"/>
        </w:rPr>
        <w:t xml:space="preserve"> affecting the ecological community and manage sites to prevent the introduction of new, or further spread of, invasive </w:t>
      </w:r>
      <w:r w:rsidR="00527DFE" w:rsidRPr="00B60E6C">
        <w:rPr>
          <w:color w:val="000000" w:themeColor="text1"/>
        </w:rPr>
        <w:t>species</w:t>
      </w:r>
      <w:r w:rsidRPr="00B60E6C">
        <w:rPr>
          <w:color w:val="000000" w:themeColor="text1"/>
        </w:rPr>
        <w:t xml:space="preserve">. </w:t>
      </w:r>
    </w:p>
    <w:p w14:paraId="0961C74D" w14:textId="77777777" w:rsidR="00761719" w:rsidRPr="00B60E6C" w:rsidRDefault="00761719" w:rsidP="00E92278">
      <w:pPr>
        <w:pStyle w:val="ListParagraph"/>
        <w:numPr>
          <w:ilvl w:val="0"/>
          <w:numId w:val="13"/>
        </w:numPr>
        <w:rPr>
          <w:color w:val="000000" w:themeColor="text1"/>
        </w:rPr>
      </w:pPr>
      <w:r w:rsidRPr="00B60E6C">
        <w:rPr>
          <w:color w:val="000000" w:themeColor="text1"/>
        </w:rPr>
        <w:lastRenderedPageBreak/>
        <w:t xml:space="preserve">Identify potential new weed incursions early and manage for local eradication, where possible. </w:t>
      </w:r>
    </w:p>
    <w:p w14:paraId="07279364" w14:textId="77777777" w:rsidR="00761719" w:rsidRPr="00B60E6C" w:rsidRDefault="00761719" w:rsidP="00E92278">
      <w:pPr>
        <w:pStyle w:val="ListParagraph"/>
        <w:numPr>
          <w:ilvl w:val="0"/>
          <w:numId w:val="13"/>
        </w:numPr>
        <w:rPr>
          <w:color w:val="000000" w:themeColor="text1"/>
        </w:rPr>
      </w:pPr>
      <w:r w:rsidRPr="00B60E6C">
        <w:rPr>
          <w:color w:val="000000" w:themeColor="text1"/>
        </w:rPr>
        <w:t>Prioritise weed</w:t>
      </w:r>
      <w:r w:rsidR="00855988" w:rsidRPr="00B60E6C">
        <w:rPr>
          <w:color w:val="000000" w:themeColor="text1"/>
        </w:rPr>
        <w:t>s</w:t>
      </w:r>
      <w:r w:rsidRPr="00B60E6C">
        <w:rPr>
          <w:color w:val="000000" w:themeColor="text1"/>
        </w:rPr>
        <w:t xml:space="preserve"> and patches for which management is most urgent.</w:t>
      </w:r>
    </w:p>
    <w:p w14:paraId="144E2292" w14:textId="06C2F135" w:rsidR="00761719" w:rsidRPr="00B60E6C" w:rsidRDefault="00761719" w:rsidP="00E92278">
      <w:pPr>
        <w:pStyle w:val="ListParagraph"/>
        <w:numPr>
          <w:ilvl w:val="0"/>
          <w:numId w:val="13"/>
        </w:numPr>
        <w:rPr>
          <w:color w:val="000000" w:themeColor="text1"/>
        </w:rPr>
      </w:pPr>
      <w:r w:rsidRPr="00B60E6C">
        <w:rPr>
          <w:color w:val="000000" w:themeColor="text1"/>
        </w:rPr>
        <w:t>Target control of key weeds that threaten the ecological community using appropriate methods</w:t>
      </w:r>
      <w:r w:rsidR="008F2A87" w:rsidRPr="00B60E6C">
        <w:rPr>
          <w:color w:val="000000" w:themeColor="text1"/>
        </w:rPr>
        <w:t xml:space="preserve"> that avoid impacts to non-target species</w:t>
      </w:r>
      <w:r w:rsidRPr="00B60E6C">
        <w:rPr>
          <w:color w:val="000000" w:themeColor="text1"/>
        </w:rPr>
        <w:t xml:space="preserve">. </w:t>
      </w:r>
    </w:p>
    <w:p w14:paraId="1490FA35" w14:textId="6E8A0951" w:rsidR="00761719" w:rsidRPr="00B60E6C" w:rsidRDefault="00761719" w:rsidP="00E92278">
      <w:pPr>
        <w:pStyle w:val="ListParagraph"/>
        <w:numPr>
          <w:ilvl w:val="0"/>
          <w:numId w:val="13"/>
        </w:numPr>
        <w:rPr>
          <w:color w:val="000000" w:themeColor="text1"/>
        </w:rPr>
      </w:pPr>
      <w:r w:rsidRPr="00B60E6C">
        <w:rPr>
          <w:color w:val="000000" w:themeColor="text1"/>
        </w:rPr>
        <w:t xml:space="preserve">Encourage appropriate use of local native </w:t>
      </w:r>
      <w:r w:rsidR="007A43E2" w:rsidRPr="00B60E6C">
        <w:rPr>
          <w:color w:val="000000" w:themeColor="text1"/>
        </w:rPr>
        <w:t xml:space="preserve">plant </w:t>
      </w:r>
      <w:r w:rsidRPr="00B60E6C">
        <w:rPr>
          <w:color w:val="000000" w:themeColor="text1"/>
        </w:rPr>
        <w:t xml:space="preserve">species in developments in the region through local government and industry initiatives and best practice strategies. </w:t>
      </w:r>
    </w:p>
    <w:p w14:paraId="18DB7B74" w14:textId="2E7280EA" w:rsidR="00761719" w:rsidRPr="00B60E6C" w:rsidRDefault="00761719" w:rsidP="00E92278">
      <w:pPr>
        <w:pStyle w:val="ListParagraph"/>
        <w:numPr>
          <w:ilvl w:val="0"/>
          <w:numId w:val="13"/>
        </w:numPr>
        <w:rPr>
          <w:color w:val="000000" w:themeColor="text1"/>
        </w:rPr>
      </w:pPr>
      <w:r w:rsidRPr="00B60E6C">
        <w:rPr>
          <w:color w:val="000000" w:themeColor="text1"/>
        </w:rPr>
        <w:t>Ensure chemicals, or other mechanisms used to manage weeds, do not have significant adverse, off-target impa</w:t>
      </w:r>
      <w:r w:rsidR="00855988" w:rsidRPr="00B60E6C">
        <w:rPr>
          <w:color w:val="000000" w:themeColor="text1"/>
        </w:rPr>
        <w:t>cts on the ecological community</w:t>
      </w:r>
      <w:r w:rsidR="00F116B4" w:rsidRPr="00B60E6C">
        <w:rPr>
          <w:color w:val="000000" w:themeColor="text1"/>
        </w:rPr>
        <w:t xml:space="preserve"> or adjacent native vegetation or waterbodies</w:t>
      </w:r>
      <w:r w:rsidR="00855988" w:rsidRPr="00B60E6C">
        <w:rPr>
          <w:color w:val="000000" w:themeColor="text1"/>
        </w:rPr>
        <w:t>.</w:t>
      </w:r>
    </w:p>
    <w:p w14:paraId="371BCD75" w14:textId="0FA2CD1D" w:rsidR="00761719" w:rsidRPr="00B60E6C" w:rsidRDefault="00761719" w:rsidP="00E92278">
      <w:pPr>
        <w:pStyle w:val="ListParagraph"/>
        <w:numPr>
          <w:ilvl w:val="0"/>
          <w:numId w:val="13"/>
        </w:numPr>
        <w:rPr>
          <w:color w:val="000000" w:themeColor="text1"/>
        </w:rPr>
      </w:pPr>
      <w:r w:rsidRPr="00B60E6C">
        <w:rPr>
          <w:color w:val="000000" w:themeColor="text1"/>
        </w:rPr>
        <w:t>Control introduced pest animals through coordinated landscape-scale control programs</w:t>
      </w:r>
      <w:r w:rsidR="004572A4">
        <w:rPr>
          <w:color w:val="000000" w:themeColor="text1"/>
        </w:rPr>
        <w:t>, with a particular focus on goats.</w:t>
      </w:r>
    </w:p>
    <w:p w14:paraId="40A5E3CF" w14:textId="77777777" w:rsidR="00761719" w:rsidRPr="00B60E6C" w:rsidRDefault="00761719" w:rsidP="001C42E1">
      <w:pPr>
        <w:pStyle w:val="Heading4"/>
        <w:rPr>
          <w:color w:val="000000" w:themeColor="text1"/>
        </w:rPr>
      </w:pPr>
      <w:r w:rsidRPr="00B60E6C">
        <w:rPr>
          <w:color w:val="000000" w:themeColor="text1"/>
        </w:rPr>
        <w:t>Manage trampling, browsing and grazing</w:t>
      </w:r>
    </w:p>
    <w:p w14:paraId="484876C2" w14:textId="295B4D9A" w:rsidR="001321DC" w:rsidRPr="00B60E6C" w:rsidRDefault="001321DC" w:rsidP="00E92278">
      <w:pPr>
        <w:pStyle w:val="ListParagraph"/>
        <w:numPr>
          <w:ilvl w:val="0"/>
          <w:numId w:val="13"/>
        </w:numPr>
        <w:rPr>
          <w:color w:val="000000" w:themeColor="text1"/>
        </w:rPr>
      </w:pPr>
      <w:r w:rsidRPr="00B60E6C">
        <w:rPr>
          <w:color w:val="000000" w:themeColor="text1"/>
        </w:rPr>
        <w:t>Any grazing which may be occurring in the ecological community should cease and fencing may be required for exclusion of stock.</w:t>
      </w:r>
    </w:p>
    <w:p w14:paraId="42AB2B9A" w14:textId="3CCF5918" w:rsidR="001321DC" w:rsidRPr="00B60E6C" w:rsidRDefault="1AF4DFD0" w:rsidP="00E92278">
      <w:pPr>
        <w:pStyle w:val="ListParagraph"/>
        <w:numPr>
          <w:ilvl w:val="0"/>
          <w:numId w:val="13"/>
        </w:numPr>
        <w:rPr>
          <w:color w:val="000000" w:themeColor="text1"/>
        </w:rPr>
      </w:pPr>
      <w:r w:rsidRPr="121C71B0">
        <w:rPr>
          <w:color w:val="000000" w:themeColor="text1"/>
        </w:rPr>
        <w:t>Low</w:t>
      </w:r>
      <w:r w:rsidR="5A1D121C" w:rsidRPr="121C71B0">
        <w:rPr>
          <w:color w:val="000000" w:themeColor="text1"/>
        </w:rPr>
        <w:t>-</w:t>
      </w:r>
      <w:r w:rsidRPr="121C71B0">
        <w:rPr>
          <w:color w:val="000000" w:themeColor="text1"/>
        </w:rPr>
        <w:t>level grazing, firewood cutting and other uses which may be acceptable in dry forests are not appropriate in this ecological community.</w:t>
      </w:r>
    </w:p>
    <w:p w14:paraId="63E3DB82" w14:textId="2DBD5E2F" w:rsidR="774D276E" w:rsidRDefault="774D276E" w:rsidP="121C71B0">
      <w:pPr>
        <w:pStyle w:val="ListParagraph"/>
        <w:numPr>
          <w:ilvl w:val="0"/>
          <w:numId w:val="13"/>
        </w:numPr>
        <w:rPr>
          <w:color w:val="000000" w:themeColor="text1"/>
        </w:rPr>
      </w:pPr>
      <w:r w:rsidRPr="121C71B0">
        <w:rPr>
          <w:color w:val="000000" w:themeColor="text1"/>
        </w:rPr>
        <w:t xml:space="preserve">Manage </w:t>
      </w:r>
      <w:r w:rsidR="263CA690" w:rsidRPr="121C71B0">
        <w:rPr>
          <w:color w:val="000000" w:themeColor="text1"/>
        </w:rPr>
        <w:t xml:space="preserve">surface water </w:t>
      </w:r>
      <w:r w:rsidRPr="121C71B0">
        <w:rPr>
          <w:color w:val="000000" w:themeColor="text1"/>
        </w:rPr>
        <w:t>runoff</w:t>
      </w:r>
      <w:r w:rsidR="1E210E75" w:rsidRPr="121C71B0">
        <w:rPr>
          <w:color w:val="000000" w:themeColor="text1"/>
        </w:rPr>
        <w:t>, seepage</w:t>
      </w:r>
      <w:r w:rsidRPr="121C71B0">
        <w:rPr>
          <w:color w:val="000000" w:themeColor="text1"/>
        </w:rPr>
        <w:t xml:space="preserve"> and associated </w:t>
      </w:r>
      <w:r w:rsidR="21144050" w:rsidRPr="121C71B0">
        <w:rPr>
          <w:color w:val="000000" w:themeColor="text1"/>
        </w:rPr>
        <w:t>nutrient</w:t>
      </w:r>
      <w:r w:rsidR="0EC250B5" w:rsidRPr="121C71B0">
        <w:rPr>
          <w:color w:val="000000" w:themeColor="text1"/>
        </w:rPr>
        <w:t xml:space="preserve"> and water</w:t>
      </w:r>
      <w:r w:rsidR="21144050" w:rsidRPr="121C71B0">
        <w:rPr>
          <w:color w:val="000000" w:themeColor="text1"/>
        </w:rPr>
        <w:t xml:space="preserve"> enrichment </w:t>
      </w:r>
      <w:r w:rsidRPr="121C71B0">
        <w:rPr>
          <w:color w:val="000000" w:themeColor="text1"/>
        </w:rPr>
        <w:t>from upslope pastures</w:t>
      </w:r>
    </w:p>
    <w:p w14:paraId="62E968E9" w14:textId="7D97BD8E" w:rsidR="00E54574" w:rsidRPr="007B044D" w:rsidRDefault="00E54574" w:rsidP="001C42E1">
      <w:pPr>
        <w:pStyle w:val="Heading4"/>
        <w:rPr>
          <w:color w:val="000000" w:themeColor="text1"/>
        </w:rPr>
      </w:pPr>
      <w:r w:rsidRPr="007B044D">
        <w:rPr>
          <w:color w:val="000000" w:themeColor="text1"/>
        </w:rPr>
        <w:t xml:space="preserve">Manage </w:t>
      </w:r>
      <w:r w:rsidR="008A36F2" w:rsidRPr="007B044D">
        <w:rPr>
          <w:color w:val="000000" w:themeColor="text1"/>
        </w:rPr>
        <w:t>activities and access</w:t>
      </w:r>
    </w:p>
    <w:p w14:paraId="0846628C" w14:textId="5BBBB44B" w:rsidR="00E54574" w:rsidRPr="00EE2A79" w:rsidRDefault="00350A0E" w:rsidP="00E92278">
      <w:pPr>
        <w:pStyle w:val="ListParagraph"/>
        <w:numPr>
          <w:ilvl w:val="0"/>
          <w:numId w:val="13"/>
        </w:numPr>
        <w:rPr>
          <w:color w:val="000000" w:themeColor="text1"/>
        </w:rPr>
      </w:pPr>
      <w:r w:rsidRPr="007B044D">
        <w:rPr>
          <w:color w:val="000000" w:themeColor="text1"/>
        </w:rPr>
        <w:t>Cease</w:t>
      </w:r>
      <w:r w:rsidR="004572A4" w:rsidRPr="007B044D">
        <w:rPr>
          <w:color w:val="000000" w:themeColor="text1"/>
        </w:rPr>
        <w:t>/</w:t>
      </w:r>
      <w:r w:rsidR="00E54574" w:rsidRPr="007B044D">
        <w:rPr>
          <w:color w:val="000000" w:themeColor="text1"/>
        </w:rPr>
        <w:t xml:space="preserve">prohibit </w:t>
      </w:r>
      <w:r w:rsidR="004572A4" w:rsidRPr="00EE2A79">
        <w:rPr>
          <w:color w:val="000000" w:themeColor="text1"/>
        </w:rPr>
        <w:t xml:space="preserve">and monitor </w:t>
      </w:r>
      <w:r w:rsidR="00E54574" w:rsidRPr="00EE2A79">
        <w:rPr>
          <w:color w:val="000000" w:themeColor="text1"/>
        </w:rPr>
        <w:t xml:space="preserve">wood collection, such as for firewood or fencing, that leads to the loss and damage of trees, stags, </w:t>
      </w:r>
      <w:proofErr w:type="gramStart"/>
      <w:r w:rsidR="00E54574" w:rsidRPr="00EE2A79">
        <w:rPr>
          <w:color w:val="000000" w:themeColor="text1"/>
        </w:rPr>
        <w:t>logs</w:t>
      </w:r>
      <w:proofErr w:type="gramEnd"/>
      <w:r w:rsidR="00E54574" w:rsidRPr="00EE2A79">
        <w:rPr>
          <w:color w:val="000000" w:themeColor="text1"/>
        </w:rPr>
        <w:t xml:space="preserve"> or</w:t>
      </w:r>
      <w:r w:rsidR="00171B15" w:rsidRPr="00EE2A79">
        <w:rPr>
          <w:color w:val="000000" w:themeColor="text1"/>
        </w:rPr>
        <w:t xml:space="preserve"> disturbs</w:t>
      </w:r>
      <w:r w:rsidR="00E54574" w:rsidRPr="00EE2A79">
        <w:rPr>
          <w:color w:val="000000" w:themeColor="text1"/>
        </w:rPr>
        <w:t xml:space="preserve"> the </w:t>
      </w:r>
      <w:r w:rsidR="00171B15" w:rsidRPr="00EE2A79">
        <w:rPr>
          <w:color w:val="000000" w:themeColor="text1"/>
        </w:rPr>
        <w:t xml:space="preserve">natural </w:t>
      </w:r>
      <w:r w:rsidR="00E54574" w:rsidRPr="00EE2A79">
        <w:rPr>
          <w:color w:val="000000" w:themeColor="text1"/>
        </w:rPr>
        <w:t>litter layer.</w:t>
      </w:r>
    </w:p>
    <w:p w14:paraId="6AF9AC13" w14:textId="113197EE" w:rsidR="00E54574" w:rsidRPr="00EE2A79" w:rsidRDefault="00350A0E" w:rsidP="00E92278">
      <w:pPr>
        <w:pStyle w:val="ListParagraph"/>
        <w:numPr>
          <w:ilvl w:val="0"/>
          <w:numId w:val="13"/>
        </w:numPr>
        <w:rPr>
          <w:color w:val="000000" w:themeColor="text1"/>
        </w:rPr>
      </w:pPr>
      <w:r w:rsidRPr="007B044D">
        <w:rPr>
          <w:color w:val="000000" w:themeColor="text1"/>
        </w:rPr>
        <w:t>Cease</w:t>
      </w:r>
      <w:r w:rsidR="00143BA9" w:rsidRPr="007B044D">
        <w:rPr>
          <w:color w:val="000000" w:themeColor="text1"/>
        </w:rPr>
        <w:t>/</w:t>
      </w:r>
      <w:r w:rsidR="00E54574" w:rsidRPr="007B044D">
        <w:rPr>
          <w:color w:val="000000" w:themeColor="text1"/>
        </w:rPr>
        <w:t xml:space="preserve">prohibit </w:t>
      </w:r>
      <w:r w:rsidR="00143BA9" w:rsidRPr="00EE2A79">
        <w:rPr>
          <w:color w:val="000000" w:themeColor="text1"/>
        </w:rPr>
        <w:t xml:space="preserve">and monitor </w:t>
      </w:r>
      <w:r w:rsidR="00E54574" w:rsidRPr="00EE2A79">
        <w:rPr>
          <w:color w:val="000000" w:themeColor="text1"/>
        </w:rPr>
        <w:t>destructive activities such as off-road trail bike</w:t>
      </w:r>
      <w:r w:rsidR="007C7F5E" w:rsidRPr="00EE2A79">
        <w:rPr>
          <w:color w:val="000000" w:themeColor="text1"/>
        </w:rPr>
        <w:t xml:space="preserve">, quad </w:t>
      </w:r>
      <w:proofErr w:type="gramStart"/>
      <w:r w:rsidR="007C7F5E" w:rsidRPr="00EE2A79">
        <w:rPr>
          <w:color w:val="000000" w:themeColor="text1"/>
        </w:rPr>
        <w:t>bike</w:t>
      </w:r>
      <w:proofErr w:type="gramEnd"/>
      <w:r w:rsidR="00E54574" w:rsidRPr="00EE2A79">
        <w:rPr>
          <w:color w:val="000000" w:themeColor="text1"/>
        </w:rPr>
        <w:t xml:space="preserve"> or four-wheel</w:t>
      </w:r>
      <w:r w:rsidR="007C7F5E" w:rsidRPr="00EE2A79">
        <w:rPr>
          <w:color w:val="000000" w:themeColor="text1"/>
        </w:rPr>
        <w:t xml:space="preserve"> </w:t>
      </w:r>
      <w:r w:rsidR="00E54574" w:rsidRPr="00EE2A79">
        <w:rPr>
          <w:color w:val="000000" w:themeColor="text1"/>
        </w:rPr>
        <w:t>driving</w:t>
      </w:r>
      <w:r w:rsidR="007C7F5E" w:rsidRPr="00EE2A79">
        <w:rPr>
          <w:color w:val="000000" w:themeColor="text1"/>
        </w:rPr>
        <w:t>.</w:t>
      </w:r>
    </w:p>
    <w:p w14:paraId="5B3B8D84" w14:textId="7404055A" w:rsidR="00E54574" w:rsidRPr="00EE2A79" w:rsidRDefault="00350A0E" w:rsidP="00E92278">
      <w:pPr>
        <w:pStyle w:val="ListParagraph"/>
        <w:numPr>
          <w:ilvl w:val="0"/>
          <w:numId w:val="13"/>
        </w:numPr>
        <w:rPr>
          <w:color w:val="000000" w:themeColor="text1"/>
        </w:rPr>
      </w:pPr>
      <w:r w:rsidRPr="007B044D">
        <w:rPr>
          <w:color w:val="000000" w:themeColor="text1"/>
        </w:rPr>
        <w:t>Cease</w:t>
      </w:r>
      <w:r w:rsidR="00143BA9" w:rsidRPr="007B044D">
        <w:rPr>
          <w:color w:val="000000" w:themeColor="text1"/>
        </w:rPr>
        <w:t>/</w:t>
      </w:r>
      <w:r w:rsidR="00E54574" w:rsidRPr="007B044D">
        <w:rPr>
          <w:color w:val="000000" w:themeColor="text1"/>
        </w:rPr>
        <w:t xml:space="preserve">prohibit </w:t>
      </w:r>
      <w:r w:rsidR="00143BA9" w:rsidRPr="00EE2A79">
        <w:rPr>
          <w:color w:val="000000" w:themeColor="text1"/>
        </w:rPr>
        <w:t xml:space="preserve">and monitor </w:t>
      </w:r>
      <w:r w:rsidR="00E54574" w:rsidRPr="00EE2A79">
        <w:rPr>
          <w:color w:val="000000" w:themeColor="text1"/>
        </w:rPr>
        <w:t>wildflower</w:t>
      </w:r>
      <w:r w:rsidR="00143BA9" w:rsidRPr="00EE2A79">
        <w:rPr>
          <w:color w:val="000000" w:themeColor="text1"/>
        </w:rPr>
        <w:t>, invertebrate and other fauna</w:t>
      </w:r>
      <w:r w:rsidR="00E54574" w:rsidRPr="00EE2A79">
        <w:rPr>
          <w:color w:val="000000" w:themeColor="text1"/>
        </w:rPr>
        <w:t xml:space="preserve"> collection</w:t>
      </w:r>
      <w:r w:rsidR="007C7F5E" w:rsidRPr="00EE2A79">
        <w:rPr>
          <w:color w:val="000000" w:themeColor="text1"/>
        </w:rPr>
        <w:t>.</w:t>
      </w:r>
    </w:p>
    <w:p w14:paraId="72048F97" w14:textId="39BAA3DB" w:rsidR="00E54574" w:rsidRPr="00EE2A79" w:rsidRDefault="00350A0E" w:rsidP="00E92278">
      <w:pPr>
        <w:pStyle w:val="ListParagraph"/>
        <w:numPr>
          <w:ilvl w:val="0"/>
          <w:numId w:val="13"/>
        </w:numPr>
        <w:rPr>
          <w:color w:val="000000" w:themeColor="text1"/>
        </w:rPr>
      </w:pPr>
      <w:r w:rsidRPr="007B044D">
        <w:rPr>
          <w:color w:val="000000" w:themeColor="text1"/>
        </w:rPr>
        <w:t>Cease</w:t>
      </w:r>
      <w:r w:rsidR="00143BA9" w:rsidRPr="007B044D">
        <w:rPr>
          <w:color w:val="000000" w:themeColor="text1"/>
        </w:rPr>
        <w:t>/</w:t>
      </w:r>
      <w:r w:rsidR="00E54574" w:rsidRPr="007B044D">
        <w:rPr>
          <w:color w:val="000000" w:themeColor="text1"/>
        </w:rPr>
        <w:t xml:space="preserve">prohibit </w:t>
      </w:r>
      <w:r w:rsidR="00143BA9" w:rsidRPr="00EE2A79">
        <w:rPr>
          <w:color w:val="000000" w:themeColor="text1"/>
        </w:rPr>
        <w:t xml:space="preserve">and monitor </w:t>
      </w:r>
      <w:r w:rsidR="00E54574" w:rsidRPr="00EE2A79">
        <w:rPr>
          <w:color w:val="000000" w:themeColor="text1"/>
        </w:rPr>
        <w:t>rubbish dumping</w:t>
      </w:r>
      <w:r w:rsidR="004D096B" w:rsidRPr="00EE2A79">
        <w:rPr>
          <w:color w:val="000000" w:themeColor="text1"/>
        </w:rPr>
        <w:t>.</w:t>
      </w:r>
    </w:p>
    <w:p w14:paraId="73C06972" w14:textId="7AE0957D" w:rsidR="00E54574" w:rsidRPr="00B60E6C" w:rsidRDefault="00350A0E" w:rsidP="00E92278">
      <w:pPr>
        <w:pStyle w:val="ListParagraph"/>
        <w:numPr>
          <w:ilvl w:val="0"/>
          <w:numId w:val="13"/>
        </w:numPr>
        <w:rPr>
          <w:color w:val="000000" w:themeColor="text1"/>
        </w:rPr>
      </w:pPr>
      <w:r w:rsidRPr="007B044D">
        <w:rPr>
          <w:color w:val="000000" w:themeColor="text1"/>
        </w:rPr>
        <w:t>Cease</w:t>
      </w:r>
      <w:r w:rsidR="008A36F2" w:rsidRPr="007B044D">
        <w:rPr>
          <w:color w:val="000000" w:themeColor="text1"/>
        </w:rPr>
        <w:t>/</w:t>
      </w:r>
      <w:r w:rsidR="00E54574" w:rsidRPr="007B044D">
        <w:rPr>
          <w:color w:val="000000" w:themeColor="text1"/>
        </w:rPr>
        <w:t xml:space="preserve">prohibit </w:t>
      </w:r>
      <w:r w:rsidR="00E54574" w:rsidRPr="00B60E6C">
        <w:rPr>
          <w:color w:val="000000" w:themeColor="text1"/>
        </w:rPr>
        <w:t>access by domestic pets</w:t>
      </w:r>
      <w:r w:rsidR="004D096B" w:rsidRPr="00B60E6C">
        <w:rPr>
          <w:color w:val="000000" w:themeColor="text1"/>
        </w:rPr>
        <w:t>, by containing them in nearby residential areas or keeping them on leashes.</w:t>
      </w:r>
    </w:p>
    <w:p w14:paraId="320565ED" w14:textId="1BDED6C8" w:rsidR="00761719" w:rsidRPr="00B60E6C" w:rsidRDefault="10920264" w:rsidP="001C42E1">
      <w:pPr>
        <w:pStyle w:val="Heading4"/>
        <w:rPr>
          <w:color w:val="000000" w:themeColor="text1"/>
        </w:rPr>
      </w:pPr>
      <w:bookmarkStart w:id="76" w:name="_Ref86054127"/>
      <w:r w:rsidRPr="121C71B0">
        <w:rPr>
          <w:color w:val="000000" w:themeColor="text1"/>
        </w:rPr>
        <w:t>M</w:t>
      </w:r>
      <w:r w:rsidR="40FBE40B" w:rsidRPr="121C71B0">
        <w:rPr>
          <w:color w:val="000000" w:themeColor="text1"/>
        </w:rPr>
        <w:t>anage appropriate fire regimes</w:t>
      </w:r>
      <w:bookmarkEnd w:id="76"/>
    </w:p>
    <w:p w14:paraId="4F4C6110" w14:textId="77777777" w:rsidR="00A810DA" w:rsidRPr="00453433" w:rsidRDefault="00A810DA" w:rsidP="00E92278">
      <w:pPr>
        <w:numPr>
          <w:ilvl w:val="0"/>
          <w:numId w:val="13"/>
        </w:numPr>
        <w:spacing w:after="120"/>
        <w:rPr>
          <w:color w:val="000000" w:themeColor="text1"/>
          <w:lang w:val="en-GB"/>
        </w:rPr>
      </w:pPr>
      <w:bookmarkStart w:id="77" w:name="_Hlk86565556"/>
      <w:r w:rsidRPr="00453433">
        <w:rPr>
          <w:color w:val="000000" w:themeColor="text1"/>
          <w:lang w:val="en-GB"/>
        </w:rPr>
        <w:t xml:space="preserve">Implement appropriate fire management regimes for the ecological community and for the landscapes surrounding the ecological community. </w:t>
      </w:r>
      <w:proofErr w:type="gramStart"/>
      <w:r w:rsidRPr="00453433">
        <w:rPr>
          <w:color w:val="000000" w:themeColor="text1"/>
          <w:lang w:val="en-GB"/>
        </w:rPr>
        <w:t>Take into account</w:t>
      </w:r>
      <w:proofErr w:type="gramEnd"/>
      <w:r w:rsidRPr="00453433">
        <w:rPr>
          <w:color w:val="000000" w:themeColor="text1"/>
          <w:lang w:val="en-GB"/>
        </w:rPr>
        <w:t xml:space="preserve"> Indigenous knowledge and scientific research results. </w:t>
      </w:r>
    </w:p>
    <w:p w14:paraId="2274F8ED" w14:textId="3FBD0480" w:rsidR="00B61251" w:rsidRPr="00890E3E" w:rsidRDefault="00B61251" w:rsidP="00B61251">
      <w:pPr>
        <w:numPr>
          <w:ilvl w:val="0"/>
          <w:numId w:val="13"/>
        </w:numPr>
        <w:spacing w:after="120"/>
        <w:rPr>
          <w:color w:val="000000" w:themeColor="text1"/>
          <w:lang w:val="en-GB"/>
        </w:rPr>
      </w:pPr>
      <w:bookmarkStart w:id="78" w:name="_Hlk86565639"/>
      <w:bookmarkEnd w:id="77"/>
      <w:r w:rsidRPr="00B757D6">
        <w:rPr>
          <w:color w:val="000000" w:themeColor="text1"/>
          <w:lang w:val="en-GB"/>
        </w:rPr>
        <w:lastRenderedPageBreak/>
        <w:t xml:space="preserve">Where hazard reduction burns or prescribed fires are undertaken in areas near to the ecological community, ensure that the potential for the fire to escape is appropriately risk assessed and management responses are in place to protect the ecological community. </w:t>
      </w:r>
    </w:p>
    <w:p w14:paraId="7C7E521E" w14:textId="77777777" w:rsidR="00B61251" w:rsidRDefault="00B61251" w:rsidP="00B61251">
      <w:pPr>
        <w:numPr>
          <w:ilvl w:val="0"/>
          <w:numId w:val="13"/>
        </w:numPr>
        <w:spacing w:after="120"/>
        <w:rPr>
          <w:color w:val="000000" w:themeColor="text1"/>
          <w:lang w:val="en-GB"/>
        </w:rPr>
      </w:pPr>
      <w:r w:rsidRPr="00453433">
        <w:rPr>
          <w:color w:val="000000" w:themeColor="text1"/>
          <w:lang w:val="en-GB"/>
        </w:rPr>
        <w:t xml:space="preserve">Use a landscape-scale approach and available local knowledge on fire histories to identify sites that would benefit from reinstating appropriate fire frequency to prevent further declines of patches affected by either too low, or too high, fire frequency. </w:t>
      </w:r>
    </w:p>
    <w:p w14:paraId="152147AE" w14:textId="77777777" w:rsidR="00B61251" w:rsidRPr="00453433" w:rsidRDefault="00B61251" w:rsidP="00B61251">
      <w:pPr>
        <w:numPr>
          <w:ilvl w:val="1"/>
          <w:numId w:val="13"/>
        </w:numPr>
        <w:spacing w:after="120"/>
        <w:rPr>
          <w:color w:val="000000" w:themeColor="text1"/>
          <w:lang w:val="en-GB"/>
        </w:rPr>
      </w:pPr>
      <w:r w:rsidRPr="00453433">
        <w:rPr>
          <w:color w:val="000000" w:themeColor="text1"/>
          <w:lang w:val="en-GB"/>
        </w:rPr>
        <w:t xml:space="preserve">For areas of the ecological community affected by too high fire frequency, identify options for reducing the frequency of fires and protecting important features, such as habitat trees. </w:t>
      </w:r>
    </w:p>
    <w:p w14:paraId="38C79E93" w14:textId="77777777" w:rsidR="00B61251" w:rsidRPr="00453433" w:rsidRDefault="00B61251" w:rsidP="00B61251">
      <w:pPr>
        <w:pStyle w:val="ListParagraph"/>
        <w:numPr>
          <w:ilvl w:val="1"/>
          <w:numId w:val="13"/>
        </w:numPr>
        <w:rPr>
          <w:color w:val="000000" w:themeColor="text1"/>
          <w:lang w:val="en-GB"/>
        </w:rPr>
      </w:pPr>
      <w:r w:rsidRPr="00453433">
        <w:rPr>
          <w:color w:val="000000" w:themeColor="text1"/>
          <w:lang w:val="en-GB"/>
        </w:rPr>
        <w:t>Fire management strategies at each location should take into account patch size, habitat features (</w:t>
      </w:r>
      <w:proofErr w:type="gramStart"/>
      <w:r w:rsidRPr="00453433">
        <w:rPr>
          <w:color w:val="000000" w:themeColor="text1"/>
          <w:lang w:val="en-GB"/>
        </w:rPr>
        <w:t>e.g.</w:t>
      </w:r>
      <w:proofErr w:type="gramEnd"/>
      <w:r w:rsidRPr="00453433">
        <w:rPr>
          <w:color w:val="000000" w:themeColor="text1"/>
          <w:lang w:val="en-GB"/>
        </w:rPr>
        <w:t xml:space="preserve"> protect hollow-bearing trees and large logs), vegetation structure and the surrounding landscape (including property protection) to minimise damage, maintain refuges for fauna (during and after fire) and increase habitat variability </w:t>
      </w:r>
    </w:p>
    <w:p w14:paraId="5D1B485D" w14:textId="77777777" w:rsidR="00B61251" w:rsidRPr="00453433" w:rsidRDefault="00B61251" w:rsidP="00B61251">
      <w:pPr>
        <w:numPr>
          <w:ilvl w:val="0"/>
          <w:numId w:val="13"/>
        </w:numPr>
        <w:spacing w:after="120"/>
        <w:rPr>
          <w:color w:val="000000" w:themeColor="text1"/>
          <w:lang w:val="en-GB"/>
        </w:rPr>
      </w:pPr>
      <w:r w:rsidRPr="00453433">
        <w:rPr>
          <w:color w:val="000000" w:themeColor="text1"/>
          <w:lang w:val="en-GB"/>
        </w:rPr>
        <w:t>Fires (including planned burns</w:t>
      </w:r>
      <w:r>
        <w:rPr>
          <w:color w:val="000000" w:themeColor="text1"/>
          <w:lang w:val="en-GB"/>
        </w:rPr>
        <w:t xml:space="preserve"> nearby</w:t>
      </w:r>
      <w:r w:rsidRPr="00453433">
        <w:rPr>
          <w:color w:val="000000" w:themeColor="text1"/>
          <w:lang w:val="en-GB"/>
        </w:rPr>
        <w:t>) must be managed to: maintain the integrity of the ecological community and avoid disruption of the life cycles of the component species; support rather than degrade the habitat; avoid invasion of exotic species; and avoid increased detrimental impacts of other threats such as drought, grazing or predation by feral predators. Isolated faunal populations</w:t>
      </w:r>
      <w:r>
        <w:rPr>
          <w:color w:val="000000" w:themeColor="text1"/>
          <w:lang w:val="en-GB"/>
        </w:rPr>
        <w:t>, the rainforest understorey,</w:t>
      </w:r>
      <w:r w:rsidRPr="00453433">
        <w:rPr>
          <w:color w:val="000000" w:themeColor="text1"/>
          <w:lang w:val="en-GB"/>
        </w:rPr>
        <w:t xml:space="preserve"> and threatened plants are particularly vulnerable to local extinction following intense fires combined with other threats.</w:t>
      </w:r>
    </w:p>
    <w:p w14:paraId="7AB40541" w14:textId="77777777" w:rsidR="00B61251" w:rsidRPr="00453433" w:rsidRDefault="00B61251" w:rsidP="00B61251">
      <w:pPr>
        <w:numPr>
          <w:ilvl w:val="1"/>
          <w:numId w:val="13"/>
        </w:numPr>
        <w:spacing w:after="120"/>
        <w:rPr>
          <w:color w:val="000000" w:themeColor="text1"/>
          <w:lang w:val="en-GB"/>
        </w:rPr>
      </w:pPr>
      <w:r w:rsidRPr="00453433">
        <w:rPr>
          <w:color w:val="000000" w:themeColor="text1"/>
          <w:lang w:val="en-GB"/>
        </w:rPr>
        <w:t>Ensure that an invasive species risk assessment and management program is planned and budgeted for ahead of proposed burning.</w:t>
      </w:r>
    </w:p>
    <w:p w14:paraId="673A76E9" w14:textId="77777777" w:rsidR="00B61251" w:rsidRPr="00453433" w:rsidRDefault="00B61251" w:rsidP="00B61251">
      <w:pPr>
        <w:numPr>
          <w:ilvl w:val="1"/>
          <w:numId w:val="13"/>
        </w:numPr>
        <w:spacing w:after="120"/>
        <w:rPr>
          <w:color w:val="000000" w:themeColor="text1"/>
          <w:lang w:val="en-GB"/>
        </w:rPr>
      </w:pPr>
      <w:r w:rsidRPr="00453433">
        <w:rPr>
          <w:color w:val="000000" w:themeColor="text1"/>
          <w:lang w:val="en-GB"/>
        </w:rPr>
        <w:t xml:space="preserve">Use available ecological information to avoid detrimental fire impacts on key and susceptible species in the ecological community. For instance, do not </w:t>
      </w:r>
      <w:r>
        <w:rPr>
          <w:color w:val="000000" w:themeColor="text1"/>
          <w:lang w:val="en-GB"/>
        </w:rPr>
        <w:t xml:space="preserve">undertake planned </w:t>
      </w:r>
      <w:r w:rsidRPr="00453433">
        <w:rPr>
          <w:color w:val="000000" w:themeColor="text1"/>
          <w:lang w:val="en-GB"/>
        </w:rPr>
        <w:t>burn</w:t>
      </w:r>
      <w:r>
        <w:rPr>
          <w:color w:val="000000" w:themeColor="text1"/>
          <w:lang w:val="en-GB"/>
        </w:rPr>
        <w:t>s in</w:t>
      </w:r>
      <w:r w:rsidRPr="00453433">
        <w:rPr>
          <w:color w:val="000000" w:themeColor="text1"/>
          <w:lang w:val="en-GB"/>
        </w:rPr>
        <w:t xml:space="preserve"> areas adjacent to the ecological community when key, threatened or functionally important flora and fauna (that may be adversely impacted) are flowering, nesting or otherwise reproducing.</w:t>
      </w:r>
    </w:p>
    <w:p w14:paraId="48F0C2DA" w14:textId="77777777" w:rsidR="00B61251" w:rsidRPr="00453433" w:rsidRDefault="00B61251" w:rsidP="00B61251">
      <w:pPr>
        <w:numPr>
          <w:ilvl w:val="1"/>
          <w:numId w:val="13"/>
        </w:numPr>
        <w:spacing w:after="120"/>
        <w:rPr>
          <w:color w:val="000000" w:themeColor="text1"/>
          <w:lang w:val="en-GB"/>
        </w:rPr>
      </w:pPr>
      <w:r w:rsidRPr="00453433">
        <w:rPr>
          <w:color w:val="000000" w:themeColor="text1"/>
          <w:lang w:val="en-GB"/>
        </w:rPr>
        <w:t xml:space="preserve">Consider weather conditions. Do not burn adjacent to the ecological community when soil moisture is low, or dry conditions are predicted for the coming season because flora and fauna will already be stressed, recovery will be too slow and erosion may occur; </w:t>
      </w:r>
      <w:proofErr w:type="gramStart"/>
      <w:r w:rsidRPr="00453433">
        <w:rPr>
          <w:color w:val="000000" w:themeColor="text1"/>
          <w:lang w:val="en-GB"/>
        </w:rPr>
        <w:t>or,</w:t>
      </w:r>
      <w:proofErr w:type="gramEnd"/>
      <w:r w:rsidRPr="00453433">
        <w:rPr>
          <w:color w:val="000000" w:themeColor="text1"/>
          <w:lang w:val="en-GB"/>
        </w:rPr>
        <w:t xml:space="preserve"> weeds may become established while vegetation cover is reduced.</w:t>
      </w:r>
    </w:p>
    <w:p w14:paraId="577008D9" w14:textId="77777777" w:rsidR="00B61251" w:rsidRPr="00453433" w:rsidRDefault="00B61251" w:rsidP="00B61251">
      <w:pPr>
        <w:numPr>
          <w:ilvl w:val="1"/>
          <w:numId w:val="13"/>
        </w:numPr>
        <w:spacing w:after="120"/>
        <w:rPr>
          <w:color w:val="000000" w:themeColor="text1"/>
          <w:lang w:val="en-GB"/>
        </w:rPr>
      </w:pPr>
      <w:r w:rsidRPr="00453433">
        <w:rPr>
          <w:color w:val="000000" w:themeColor="text1"/>
          <w:lang w:val="en-GB"/>
        </w:rPr>
        <w:t>Monitor the outcomes of fire and the consequences of other threats. Manage these within an appropriate timescale (</w:t>
      </w:r>
      <w:proofErr w:type="gramStart"/>
      <w:r w:rsidRPr="00453433">
        <w:rPr>
          <w:color w:val="000000" w:themeColor="text1"/>
          <w:lang w:val="en-GB"/>
        </w:rPr>
        <w:t>e.g.</w:t>
      </w:r>
      <w:proofErr w:type="gramEnd"/>
      <w:r w:rsidRPr="00453433">
        <w:rPr>
          <w:color w:val="000000" w:themeColor="text1"/>
          <w:lang w:val="en-GB"/>
        </w:rPr>
        <w:t xml:space="preserve"> immediately: put in place erosion control measures; limit access by feral predators and grazers; control weeds as they first appear with follow up treatments as necessary, until native vegetation has regenerated)</w:t>
      </w:r>
      <w:r>
        <w:rPr>
          <w:color w:val="000000" w:themeColor="text1"/>
          <w:lang w:val="en-GB"/>
        </w:rPr>
        <w:t>; consider shelter and food needs of native fauna</w:t>
      </w:r>
      <w:r w:rsidRPr="00453433">
        <w:rPr>
          <w:color w:val="000000" w:themeColor="text1"/>
          <w:lang w:val="en-GB"/>
        </w:rPr>
        <w:t xml:space="preserve">. Ensure </w:t>
      </w:r>
      <w:r w:rsidRPr="00453433">
        <w:rPr>
          <w:color w:val="000000" w:themeColor="text1"/>
          <w:lang w:val="en-GB"/>
        </w:rPr>
        <w:lastRenderedPageBreak/>
        <w:t xml:space="preserve">monitoring results are </w:t>
      </w:r>
      <w:proofErr w:type="gramStart"/>
      <w:r w:rsidRPr="00453433">
        <w:rPr>
          <w:color w:val="000000" w:themeColor="text1"/>
          <w:lang w:val="en-GB"/>
        </w:rPr>
        <w:t>taken into account</w:t>
      </w:r>
      <w:proofErr w:type="gramEnd"/>
      <w:r w:rsidRPr="00453433">
        <w:rPr>
          <w:color w:val="000000" w:themeColor="text1"/>
          <w:lang w:val="en-GB"/>
        </w:rPr>
        <w:t xml:space="preserve"> when planning and implementing future fire regimes. </w:t>
      </w:r>
    </w:p>
    <w:bookmarkEnd w:id="78"/>
    <w:p w14:paraId="610C02A1" w14:textId="77777777" w:rsidR="00761719" w:rsidRPr="00B60E6C" w:rsidRDefault="00761719" w:rsidP="001C42E1">
      <w:pPr>
        <w:pStyle w:val="Heading4"/>
        <w:rPr>
          <w:color w:val="000000" w:themeColor="text1"/>
        </w:rPr>
      </w:pPr>
      <w:r w:rsidRPr="00B60E6C">
        <w:rPr>
          <w:color w:val="000000" w:themeColor="text1"/>
        </w:rPr>
        <w:t>Undertake restoration</w:t>
      </w:r>
    </w:p>
    <w:p w14:paraId="24CDD4B3" w14:textId="7AE2BBDE" w:rsidR="00761719" w:rsidRPr="00B60E6C" w:rsidRDefault="00761719" w:rsidP="00181BA2">
      <w:pPr>
        <w:spacing w:after="160" w:line="259" w:lineRule="auto"/>
        <w:rPr>
          <w:color w:val="000000" w:themeColor="text1"/>
        </w:rPr>
      </w:pPr>
      <w:r w:rsidRPr="00B60E6C">
        <w:rPr>
          <w:color w:val="000000" w:themeColor="text1"/>
        </w:rPr>
        <w:t xml:space="preserve">Undertake restoration, including bush regeneration and revegetation, of poorer and medium quality patches to restore them to high quality, including restoration of patches that don’t currently meet the </w:t>
      </w:r>
      <w:r w:rsidR="00571D67" w:rsidRPr="00B60E6C">
        <w:rPr>
          <w:color w:val="000000" w:themeColor="text1"/>
        </w:rPr>
        <w:t xml:space="preserve">minimum </w:t>
      </w:r>
      <w:r w:rsidRPr="00B60E6C">
        <w:rPr>
          <w:color w:val="000000" w:themeColor="text1"/>
        </w:rPr>
        <w:t>condition thresholds for protection to a condition that does (see</w:t>
      </w:r>
      <w:r w:rsidR="00181BA2">
        <w:rPr>
          <w:color w:val="000000" w:themeColor="text1"/>
        </w:rPr>
        <w:t xml:space="preserve"> </w:t>
      </w:r>
      <w:r w:rsidR="00181BA2">
        <w:rPr>
          <w:color w:val="000000" w:themeColor="text1"/>
        </w:rPr>
        <w:fldChar w:fldCharType="begin"/>
      </w:r>
      <w:r w:rsidR="00181BA2">
        <w:rPr>
          <w:color w:val="000000" w:themeColor="text1"/>
        </w:rPr>
        <w:instrText xml:space="preserve"> REF _Ref84850422 \h </w:instrText>
      </w:r>
      <w:r w:rsidR="00181BA2">
        <w:rPr>
          <w:color w:val="000000" w:themeColor="text1"/>
        </w:rPr>
      </w:r>
      <w:r w:rsidR="00181BA2">
        <w:rPr>
          <w:color w:val="000000" w:themeColor="text1"/>
        </w:rPr>
        <w:fldChar w:fldCharType="separate"/>
      </w:r>
      <w:r w:rsidR="00016C4F">
        <w:t xml:space="preserve">Table </w:t>
      </w:r>
      <w:r w:rsidR="00016C4F">
        <w:rPr>
          <w:noProof/>
        </w:rPr>
        <w:t>1</w:t>
      </w:r>
      <w:r w:rsidR="00181BA2">
        <w:rPr>
          <w:color w:val="000000" w:themeColor="text1"/>
        </w:rPr>
        <w:fldChar w:fldCharType="end"/>
      </w:r>
      <w:r w:rsidRPr="00B60E6C">
        <w:rPr>
          <w:color w:val="000000" w:themeColor="text1"/>
        </w:rPr>
        <w:t>).</w:t>
      </w:r>
    </w:p>
    <w:p w14:paraId="474C41F7" w14:textId="04E190DF" w:rsidR="00B61251" w:rsidRPr="00181BA2" w:rsidRDefault="00B61251" w:rsidP="00626534">
      <w:pPr>
        <w:numPr>
          <w:ilvl w:val="1"/>
          <w:numId w:val="14"/>
        </w:numPr>
        <w:spacing w:after="120"/>
        <w:rPr>
          <w:color w:val="000000" w:themeColor="text1"/>
        </w:rPr>
      </w:pPr>
      <w:bookmarkStart w:id="79" w:name="_Hlk86565771"/>
      <w:r>
        <w:t>Restoration to improve the condition of degraded patches should aspire to the 5 Star Standard of the SERA Standards. Land managers should aim for the highest and best recovery of the ecological community to maximise biodiversity and ecological function based on appropriate metrics for each site (see Condition Thresholds at</w:t>
      </w:r>
      <w:r w:rsidRPr="00181BA2">
        <w:rPr>
          <w:color w:val="000000" w:themeColor="text1"/>
        </w:rPr>
        <w:t xml:space="preserve"> </w:t>
      </w:r>
      <w:r w:rsidR="00181BA2">
        <w:rPr>
          <w:color w:val="000000" w:themeColor="text1"/>
        </w:rPr>
        <w:fldChar w:fldCharType="begin"/>
      </w:r>
      <w:r w:rsidR="00181BA2">
        <w:rPr>
          <w:color w:val="000000" w:themeColor="text1"/>
        </w:rPr>
        <w:instrText xml:space="preserve"> REF _Ref84850422 \h </w:instrText>
      </w:r>
      <w:r w:rsidR="00181BA2">
        <w:rPr>
          <w:color w:val="000000" w:themeColor="text1"/>
        </w:rPr>
      </w:r>
      <w:r w:rsidR="00181BA2">
        <w:rPr>
          <w:color w:val="000000" w:themeColor="text1"/>
        </w:rPr>
        <w:fldChar w:fldCharType="separate"/>
      </w:r>
      <w:r w:rsidR="00016C4F">
        <w:t xml:space="preserve">Table </w:t>
      </w:r>
      <w:r w:rsidR="00016C4F">
        <w:rPr>
          <w:noProof/>
        </w:rPr>
        <w:t>1</w:t>
      </w:r>
      <w:r w:rsidR="00181BA2">
        <w:rPr>
          <w:color w:val="000000" w:themeColor="text1"/>
        </w:rPr>
        <w:fldChar w:fldCharType="end"/>
      </w:r>
      <w:r w:rsidRPr="00B61251">
        <w:t xml:space="preserve"> </w:t>
      </w:r>
      <w:r>
        <w:t>and SERA (2021) for guidance on implementing appropriate standards).</w:t>
      </w:r>
      <w:r w:rsidRPr="007D6043">
        <w:t xml:space="preserve"> </w:t>
      </w:r>
      <w:r>
        <w:t>This is particularly the case for sites that are being restored or reconstructed from highly altered states.</w:t>
      </w:r>
    </w:p>
    <w:bookmarkEnd w:id="79"/>
    <w:p w14:paraId="3274B7E0" w14:textId="61A26B9D" w:rsidR="00A53B93" w:rsidRPr="00B60E6C" w:rsidRDefault="00A53B93" w:rsidP="00E92278">
      <w:pPr>
        <w:numPr>
          <w:ilvl w:val="1"/>
          <w:numId w:val="14"/>
        </w:numPr>
        <w:rPr>
          <w:color w:val="000000" w:themeColor="text1"/>
        </w:rPr>
      </w:pPr>
      <w:r w:rsidRPr="00B60E6C">
        <w:rPr>
          <w:color w:val="000000" w:themeColor="text1"/>
        </w:rPr>
        <w:t>Work with landholders to restore and reconnect patches of the ecological community and other adjacent or nearby native vegetation (including buffer areas)</w:t>
      </w:r>
    </w:p>
    <w:p w14:paraId="20459F44" w14:textId="143C7DDA" w:rsidR="00A50FB2" w:rsidRPr="00B60E6C" w:rsidRDefault="00A50FB2" w:rsidP="00E92278">
      <w:pPr>
        <w:numPr>
          <w:ilvl w:val="1"/>
          <w:numId w:val="14"/>
        </w:numPr>
        <w:rPr>
          <w:color w:val="000000" w:themeColor="text1"/>
        </w:rPr>
      </w:pPr>
      <w:r w:rsidRPr="00B60E6C">
        <w:rPr>
          <w:color w:val="000000" w:themeColor="text1"/>
        </w:rPr>
        <w:t>Maintain stags, logs, and mature</w:t>
      </w:r>
      <w:r w:rsidR="00473528" w:rsidRPr="00B60E6C">
        <w:rPr>
          <w:color w:val="000000" w:themeColor="text1"/>
        </w:rPr>
        <w:t xml:space="preserve"> and old-growth</w:t>
      </w:r>
      <w:r w:rsidRPr="00B60E6C">
        <w:rPr>
          <w:color w:val="000000" w:themeColor="text1"/>
        </w:rPr>
        <w:t xml:space="preserve"> trees with hollows as they provide important habitat for fauna.</w:t>
      </w:r>
    </w:p>
    <w:p w14:paraId="07766AFA" w14:textId="12B20A2B" w:rsidR="00A53B93" w:rsidRPr="00B60E6C" w:rsidRDefault="00A53B93" w:rsidP="00E92278">
      <w:pPr>
        <w:numPr>
          <w:ilvl w:val="1"/>
          <w:numId w:val="14"/>
        </w:numPr>
        <w:rPr>
          <w:color w:val="000000" w:themeColor="text1"/>
        </w:rPr>
      </w:pPr>
      <w:r w:rsidRPr="00B60E6C">
        <w:rPr>
          <w:color w:val="000000" w:themeColor="text1"/>
        </w:rPr>
        <w:t xml:space="preserve">If necessary, supplement, (but do not replace) habitat as part of restoration projects by placing hollow logs, large </w:t>
      </w:r>
      <w:proofErr w:type="gramStart"/>
      <w:r w:rsidRPr="00B60E6C">
        <w:rPr>
          <w:color w:val="000000" w:themeColor="text1"/>
        </w:rPr>
        <w:t>rocks</w:t>
      </w:r>
      <w:proofErr w:type="gramEnd"/>
      <w:r w:rsidRPr="00B60E6C">
        <w:rPr>
          <w:color w:val="000000" w:themeColor="text1"/>
        </w:rPr>
        <w:t xml:space="preserve"> or other habitat features</w:t>
      </w:r>
      <w:r w:rsidR="00DB4C3B" w:rsidRPr="00B60E6C">
        <w:rPr>
          <w:color w:val="000000" w:themeColor="text1"/>
        </w:rPr>
        <w:t xml:space="preserve"> (such as artificial hollows or various sized nest boxes)</w:t>
      </w:r>
      <w:r w:rsidRPr="00B60E6C">
        <w:rPr>
          <w:color w:val="000000" w:themeColor="text1"/>
        </w:rPr>
        <w:t xml:space="preserve"> in or near to, the ecological community. This may be particularly important after disturbance such as a severe fire event.</w:t>
      </w:r>
    </w:p>
    <w:p w14:paraId="07659453" w14:textId="5510024D" w:rsidR="00761719" w:rsidRPr="00B60E6C" w:rsidRDefault="00761719" w:rsidP="00E92278">
      <w:pPr>
        <w:pStyle w:val="ListParagraph"/>
        <w:numPr>
          <w:ilvl w:val="1"/>
          <w:numId w:val="14"/>
        </w:numPr>
        <w:rPr>
          <w:color w:val="000000" w:themeColor="text1"/>
        </w:rPr>
      </w:pPr>
      <w:r w:rsidRPr="00B60E6C">
        <w:rPr>
          <w:color w:val="000000" w:themeColor="text1"/>
        </w:rPr>
        <w:t xml:space="preserve">Use local native species in restoration/revegetation projects for the ecological community and restore understorey vegetation to a structure and diversity appropriate to the site. </w:t>
      </w:r>
    </w:p>
    <w:p w14:paraId="4431101D" w14:textId="0796E265" w:rsidR="00473528" w:rsidRPr="00B60E6C" w:rsidRDefault="00473528" w:rsidP="00E92278">
      <w:pPr>
        <w:pStyle w:val="ListParagraph"/>
        <w:numPr>
          <w:ilvl w:val="1"/>
          <w:numId w:val="14"/>
        </w:numPr>
        <w:rPr>
          <w:color w:val="000000" w:themeColor="text1"/>
        </w:rPr>
      </w:pPr>
      <w:r w:rsidRPr="00B60E6C">
        <w:rPr>
          <w:color w:val="000000" w:themeColor="text1"/>
        </w:rPr>
        <w:t xml:space="preserve">In general, use locally collected seeds, where available, to revegetate native plant species. However, choosing sources of seed closer to the margins of their range may increase resilience to climate change. </w:t>
      </w:r>
      <w:proofErr w:type="gramStart"/>
      <w:r w:rsidR="00143BA9" w:rsidRPr="00143BA9">
        <w:rPr>
          <w:color w:val="000000" w:themeColor="text1"/>
        </w:rPr>
        <w:t>Take into account</w:t>
      </w:r>
      <w:proofErr w:type="gramEnd"/>
      <w:r w:rsidR="00143BA9" w:rsidRPr="00143BA9">
        <w:rPr>
          <w:color w:val="000000" w:themeColor="text1"/>
        </w:rPr>
        <w:t xml:space="preserve"> key plant species’ growing seasons to successfully achieve seed set.</w:t>
      </w:r>
    </w:p>
    <w:p w14:paraId="6516B8D5" w14:textId="77777777" w:rsidR="00761719" w:rsidRPr="00B60E6C" w:rsidRDefault="00761719" w:rsidP="00E92278">
      <w:pPr>
        <w:pStyle w:val="ListParagraph"/>
        <w:numPr>
          <w:ilvl w:val="1"/>
          <w:numId w:val="14"/>
        </w:numPr>
        <w:rPr>
          <w:color w:val="000000" w:themeColor="text1"/>
        </w:rPr>
      </w:pPr>
      <w:r w:rsidRPr="00B60E6C">
        <w:rPr>
          <w:color w:val="000000" w:themeColor="text1"/>
        </w:rPr>
        <w:t xml:space="preserve">Ensure commitment to follow up after planting, such as the care of newly planted vegetation by watering, mulching, weeding and use/removal of tree guards. </w:t>
      </w:r>
    </w:p>
    <w:p w14:paraId="33BDC2AF" w14:textId="533CC8E5" w:rsidR="00761719" w:rsidRPr="00B60E6C" w:rsidRDefault="00761719" w:rsidP="00E92278">
      <w:pPr>
        <w:pStyle w:val="ListParagraph"/>
        <w:numPr>
          <w:ilvl w:val="1"/>
          <w:numId w:val="14"/>
        </w:numPr>
        <w:rPr>
          <w:color w:val="000000" w:themeColor="text1"/>
        </w:rPr>
      </w:pPr>
      <w:r w:rsidRPr="00B60E6C">
        <w:rPr>
          <w:color w:val="000000" w:themeColor="text1"/>
        </w:rPr>
        <w:t>Consider the landscape context and other relevant species and communities when planning restoration works. For example, ensure adjacent ecological communities and threatened and migratory species are not adversely impacted by tree planting or other restoration activities for the ecological community.</w:t>
      </w:r>
    </w:p>
    <w:p w14:paraId="5DF3D8A6" w14:textId="7DBB75EB" w:rsidR="00DB4C3B" w:rsidRPr="00B60E6C" w:rsidRDefault="00DB4C3B" w:rsidP="00E92278">
      <w:pPr>
        <w:pStyle w:val="ListParagraph"/>
        <w:numPr>
          <w:ilvl w:val="1"/>
          <w:numId w:val="14"/>
        </w:numPr>
        <w:rPr>
          <w:color w:val="000000" w:themeColor="text1"/>
        </w:rPr>
      </w:pPr>
      <w:r w:rsidRPr="00B60E6C">
        <w:rPr>
          <w:color w:val="000000" w:themeColor="text1"/>
        </w:rPr>
        <w:lastRenderedPageBreak/>
        <w:t>Close and rehabilitate unnecessary roads and tracks and otherwise control access to restored patches.</w:t>
      </w:r>
    </w:p>
    <w:p w14:paraId="21E9B314" w14:textId="77777777" w:rsidR="00B86F45" w:rsidRPr="00B60E6C" w:rsidRDefault="002311E6" w:rsidP="00B86F45">
      <w:pPr>
        <w:pStyle w:val="Heading3"/>
        <w:rPr>
          <w:color w:val="000000" w:themeColor="text1"/>
        </w:rPr>
      </w:pPr>
      <w:r w:rsidRPr="00B60E6C">
        <w:rPr>
          <w:color w:val="000000" w:themeColor="text1"/>
        </w:rPr>
        <w:t>COMMUNICATE, engage with</w:t>
      </w:r>
      <w:r w:rsidR="00B86F45" w:rsidRPr="00B60E6C">
        <w:rPr>
          <w:color w:val="000000" w:themeColor="text1"/>
        </w:rPr>
        <w:t xml:space="preserve"> and support</w:t>
      </w:r>
    </w:p>
    <w:p w14:paraId="3086C662" w14:textId="77777777" w:rsidR="006D2C26" w:rsidRPr="00B60E6C" w:rsidRDefault="002311E6" w:rsidP="002311E6">
      <w:pPr>
        <w:rPr>
          <w:color w:val="000000" w:themeColor="text1"/>
          <w:lang w:eastAsia="en-AU"/>
        </w:rPr>
      </w:pPr>
      <w:r w:rsidRPr="00B60E6C">
        <w:rPr>
          <w:color w:val="000000" w:themeColor="text1"/>
          <w:lang w:eastAsia="en-AU"/>
        </w:rPr>
        <w:t>This key approach includes priorities to promote the ecological community to build awareness and encourage people and groups to contribute to its recovery. This includes c</w:t>
      </w:r>
      <w:r w:rsidRPr="00B60E6C">
        <w:rPr>
          <w:color w:val="000000" w:themeColor="text1"/>
        </w:rPr>
        <w:t xml:space="preserve">ommunicating, engaging </w:t>
      </w:r>
      <w:proofErr w:type="gramStart"/>
      <w:r w:rsidRPr="00B60E6C">
        <w:rPr>
          <w:color w:val="000000" w:themeColor="text1"/>
        </w:rPr>
        <w:t>with</w:t>
      </w:r>
      <w:proofErr w:type="gramEnd"/>
      <w:r w:rsidRPr="00B60E6C">
        <w:rPr>
          <w:color w:val="000000" w:themeColor="text1"/>
        </w:rPr>
        <w:t xml:space="preserve"> and supporting the public and key stakeholders to increase their understanding of the value and function of the ecological community and to encourage and assist their efforts in its protection and recovery. </w:t>
      </w:r>
      <w:r w:rsidRPr="00B60E6C">
        <w:rPr>
          <w:color w:val="000000" w:themeColor="text1"/>
          <w:lang w:eastAsia="en-AU"/>
        </w:rPr>
        <w:t>Key groups to communicate with include landholders, land managers, land use planners, researchers, community mem</w:t>
      </w:r>
      <w:r w:rsidR="00BB2FFA" w:rsidRPr="00B60E6C">
        <w:rPr>
          <w:color w:val="000000" w:themeColor="text1"/>
          <w:lang w:eastAsia="en-AU"/>
        </w:rPr>
        <w:t>bers and Indigenous communities</w:t>
      </w:r>
      <w:r w:rsidRPr="00B60E6C">
        <w:rPr>
          <w:color w:val="000000" w:themeColor="text1"/>
          <w:lang w:eastAsia="en-AU"/>
        </w:rPr>
        <w:t>.</w:t>
      </w:r>
      <w:r w:rsidR="006D2C26" w:rsidRPr="00B60E6C">
        <w:rPr>
          <w:color w:val="000000" w:themeColor="text1"/>
          <w:lang w:eastAsia="en-AU"/>
        </w:rPr>
        <w:t xml:space="preserve"> </w:t>
      </w:r>
    </w:p>
    <w:p w14:paraId="7F264F11" w14:textId="77777777" w:rsidR="002311E6" w:rsidRPr="00B60E6C" w:rsidRDefault="002311E6" w:rsidP="001C42E1">
      <w:pPr>
        <w:pStyle w:val="Heading4"/>
        <w:rPr>
          <w:color w:val="000000" w:themeColor="text1"/>
        </w:rPr>
      </w:pPr>
      <w:r w:rsidRPr="00B60E6C">
        <w:rPr>
          <w:color w:val="000000" w:themeColor="text1"/>
        </w:rPr>
        <w:t>Raise awareness</w:t>
      </w:r>
    </w:p>
    <w:p w14:paraId="7BB42FF1" w14:textId="77777777" w:rsidR="002311E6" w:rsidRPr="00B60E6C" w:rsidRDefault="002311E6" w:rsidP="00E92278">
      <w:pPr>
        <w:pStyle w:val="ListParagraph"/>
        <w:numPr>
          <w:ilvl w:val="0"/>
          <w:numId w:val="14"/>
        </w:numPr>
        <w:rPr>
          <w:color w:val="000000" w:themeColor="text1"/>
        </w:rPr>
      </w:pPr>
      <w:r w:rsidRPr="00B60E6C">
        <w:rPr>
          <w:color w:val="000000" w:themeColor="text1"/>
        </w:rPr>
        <w:t xml:space="preserve">Communicate with landholders/managers, relevant </w:t>
      </w:r>
      <w:proofErr w:type="gramStart"/>
      <w:r w:rsidRPr="00B60E6C">
        <w:rPr>
          <w:color w:val="000000" w:themeColor="text1"/>
        </w:rPr>
        <w:t>agencies</w:t>
      </w:r>
      <w:proofErr w:type="gramEnd"/>
      <w:r w:rsidRPr="00B60E6C">
        <w:rPr>
          <w:color w:val="000000" w:themeColor="text1"/>
        </w:rPr>
        <w:t xml:space="preserve"> and the public to emphasise the value of the ecological community, the key threats, its significance, and appropriate management. Encourage landholders to talk with local NRM organisations and other knowledgeable groups.</w:t>
      </w:r>
    </w:p>
    <w:p w14:paraId="4AA018A0" w14:textId="77777777" w:rsidR="002311E6" w:rsidRPr="00B60E6C" w:rsidRDefault="002311E6" w:rsidP="00E92278">
      <w:pPr>
        <w:pStyle w:val="ListParagraph"/>
        <w:numPr>
          <w:ilvl w:val="0"/>
          <w:numId w:val="14"/>
        </w:numPr>
        <w:rPr>
          <w:color w:val="000000" w:themeColor="text1"/>
        </w:rPr>
      </w:pPr>
      <w:r w:rsidRPr="00B60E6C">
        <w:rPr>
          <w:color w:val="000000" w:themeColor="text1"/>
        </w:rPr>
        <w:t>Undertake effective community engagement and education to highlight the importance of minimising disturbance (</w:t>
      </w:r>
      <w:proofErr w:type="gramStart"/>
      <w:r w:rsidRPr="00B60E6C">
        <w:rPr>
          <w:color w:val="000000" w:themeColor="text1"/>
        </w:rPr>
        <w:t>e.g.</w:t>
      </w:r>
      <w:proofErr w:type="gramEnd"/>
      <w:r w:rsidRPr="00B60E6C">
        <w:rPr>
          <w:color w:val="000000" w:themeColor="text1"/>
        </w:rPr>
        <w:t xml:space="preserve"> during recreational activities) and of minimising pollution and littering (e.g. via signage). </w:t>
      </w:r>
    </w:p>
    <w:p w14:paraId="7ADD9780" w14:textId="77777777" w:rsidR="002311E6" w:rsidRPr="00B60E6C" w:rsidRDefault="002311E6" w:rsidP="00E92278">
      <w:pPr>
        <w:pStyle w:val="ListParagraph"/>
        <w:numPr>
          <w:ilvl w:val="0"/>
          <w:numId w:val="14"/>
        </w:numPr>
        <w:rPr>
          <w:color w:val="000000" w:themeColor="text1"/>
        </w:rPr>
      </w:pPr>
      <w:r w:rsidRPr="00B60E6C">
        <w:rPr>
          <w:color w:val="000000" w:themeColor="text1"/>
        </w:rPr>
        <w:t xml:space="preserve">Inform landholders about incentives, such as conservation agreements, stewardship projects, </w:t>
      </w:r>
      <w:proofErr w:type="gramStart"/>
      <w:r w:rsidRPr="00B60E6C">
        <w:rPr>
          <w:color w:val="000000" w:themeColor="text1"/>
        </w:rPr>
        <w:t>funding</w:t>
      </w:r>
      <w:proofErr w:type="gramEnd"/>
      <w:r w:rsidRPr="00B60E6C">
        <w:rPr>
          <w:color w:val="000000" w:themeColor="text1"/>
        </w:rPr>
        <w:t xml:space="preserve"> and government NRM programs etc. that may apply to help look after sites on private lands. </w:t>
      </w:r>
    </w:p>
    <w:p w14:paraId="220A007D" w14:textId="77777777" w:rsidR="002311E6" w:rsidRPr="00B60E6C" w:rsidRDefault="002311E6" w:rsidP="001C42E1">
      <w:pPr>
        <w:pStyle w:val="Heading4"/>
        <w:rPr>
          <w:color w:val="000000" w:themeColor="text1"/>
        </w:rPr>
      </w:pPr>
      <w:r w:rsidRPr="00B60E6C">
        <w:rPr>
          <w:color w:val="000000" w:themeColor="text1"/>
        </w:rPr>
        <w:t>Provide information</w:t>
      </w:r>
    </w:p>
    <w:p w14:paraId="74C17FF7" w14:textId="0C8DE8C2" w:rsidR="002311E6" w:rsidRPr="00B60E6C" w:rsidRDefault="002311E6" w:rsidP="00E92278">
      <w:pPr>
        <w:pStyle w:val="ListParagraph"/>
        <w:numPr>
          <w:ilvl w:val="0"/>
          <w:numId w:val="14"/>
        </w:numPr>
        <w:rPr>
          <w:color w:val="000000" w:themeColor="text1"/>
        </w:rPr>
      </w:pPr>
      <w:r w:rsidRPr="00B60E6C">
        <w:rPr>
          <w:color w:val="000000" w:themeColor="text1"/>
        </w:rPr>
        <w:t xml:space="preserve">Develop education programs, information products and signage to help the public recognise the presence and importance of the ecological community, and their responsibilities under state and local regulations and the EPBC Act. </w:t>
      </w:r>
    </w:p>
    <w:p w14:paraId="3E572EA7" w14:textId="6B54D4F8" w:rsidR="002311E6" w:rsidRPr="00B60E6C" w:rsidRDefault="002311E6" w:rsidP="00E92278">
      <w:pPr>
        <w:pStyle w:val="ListParagraph"/>
        <w:numPr>
          <w:ilvl w:val="0"/>
          <w:numId w:val="14"/>
        </w:numPr>
        <w:rPr>
          <w:color w:val="000000" w:themeColor="text1"/>
        </w:rPr>
      </w:pPr>
      <w:r w:rsidRPr="00B60E6C">
        <w:rPr>
          <w:color w:val="000000" w:themeColor="text1"/>
        </w:rPr>
        <w:t>Install signage to discourage damaging activities such as the removal of dead timber, dumping garden waste and other rubbish, creating informal paths and tracks, and the use of off-road vehicles</w:t>
      </w:r>
      <w:r w:rsidR="00FD7E26" w:rsidRPr="00B60E6C">
        <w:rPr>
          <w:color w:val="000000" w:themeColor="text1"/>
        </w:rPr>
        <w:t xml:space="preserve"> or mineral prospecting</w:t>
      </w:r>
      <w:r w:rsidRPr="00B60E6C">
        <w:rPr>
          <w:color w:val="000000" w:themeColor="text1"/>
        </w:rPr>
        <w:t xml:space="preserve"> in patches of the ecological community.</w:t>
      </w:r>
    </w:p>
    <w:p w14:paraId="31A58354" w14:textId="77777777" w:rsidR="002311E6" w:rsidRPr="00B60E6C" w:rsidRDefault="002311E6" w:rsidP="00E92278">
      <w:pPr>
        <w:pStyle w:val="ListParagraph"/>
        <w:numPr>
          <w:ilvl w:val="0"/>
          <w:numId w:val="14"/>
        </w:numPr>
        <w:rPr>
          <w:color w:val="000000" w:themeColor="text1"/>
        </w:rPr>
      </w:pPr>
      <w:r w:rsidRPr="00B60E6C">
        <w:rPr>
          <w:color w:val="000000" w:themeColor="text1"/>
        </w:rPr>
        <w:t xml:space="preserve">Install significant vegetation markers along roads to designate areas of the ecological community to protect and prevent inappropriate </w:t>
      </w:r>
      <w:proofErr w:type="gramStart"/>
      <w:r w:rsidRPr="00B60E6C">
        <w:rPr>
          <w:color w:val="000000" w:themeColor="text1"/>
        </w:rPr>
        <w:t>road side</w:t>
      </w:r>
      <w:proofErr w:type="gramEnd"/>
      <w:r w:rsidRPr="00B60E6C">
        <w:rPr>
          <w:color w:val="000000" w:themeColor="text1"/>
        </w:rPr>
        <w:t xml:space="preserve"> maintenance from occurring. </w:t>
      </w:r>
    </w:p>
    <w:p w14:paraId="35ABEC02" w14:textId="352CAB7C" w:rsidR="002311E6" w:rsidRPr="00B60E6C" w:rsidRDefault="002311E6" w:rsidP="00E92278">
      <w:pPr>
        <w:pStyle w:val="ListParagraph"/>
        <w:numPr>
          <w:ilvl w:val="0"/>
          <w:numId w:val="14"/>
        </w:numPr>
        <w:rPr>
          <w:color w:val="000000" w:themeColor="text1"/>
        </w:rPr>
      </w:pPr>
      <w:r w:rsidRPr="00B60E6C">
        <w:rPr>
          <w:color w:val="000000" w:themeColor="text1"/>
        </w:rPr>
        <w:t>Promote knowledge about local weeds and what garden</w:t>
      </w:r>
      <w:r w:rsidR="00FD7E26" w:rsidRPr="00B60E6C">
        <w:rPr>
          <w:color w:val="000000" w:themeColor="text1"/>
        </w:rPr>
        <w:t>/agricultural</w:t>
      </w:r>
      <w:r w:rsidRPr="00B60E6C">
        <w:rPr>
          <w:color w:val="000000" w:themeColor="text1"/>
        </w:rPr>
        <w:t xml:space="preserve"> plants to avoid planting. Recommend local native species for revegetation and landscaping or safe alternative garden</w:t>
      </w:r>
      <w:r w:rsidR="00FD7E26" w:rsidRPr="00B60E6C">
        <w:rPr>
          <w:color w:val="000000" w:themeColor="text1"/>
        </w:rPr>
        <w:t>/agricultural</w:t>
      </w:r>
      <w:r w:rsidRPr="00B60E6C">
        <w:rPr>
          <w:color w:val="000000" w:themeColor="text1"/>
        </w:rPr>
        <w:t xml:space="preserve"> plants.</w:t>
      </w:r>
    </w:p>
    <w:p w14:paraId="1F89CEF0" w14:textId="77777777" w:rsidR="002311E6" w:rsidRPr="00B60E6C" w:rsidRDefault="002311E6" w:rsidP="001C42E1">
      <w:pPr>
        <w:pStyle w:val="Heading4"/>
        <w:rPr>
          <w:color w:val="000000" w:themeColor="text1"/>
        </w:rPr>
      </w:pPr>
      <w:r w:rsidRPr="00B60E6C">
        <w:rPr>
          <w:color w:val="000000" w:themeColor="text1"/>
        </w:rPr>
        <w:lastRenderedPageBreak/>
        <w:t>Coordinate efforts</w:t>
      </w:r>
    </w:p>
    <w:p w14:paraId="04D4883C" w14:textId="77777777" w:rsidR="002311E6" w:rsidRPr="00B60E6C" w:rsidRDefault="002311E6" w:rsidP="00E92278">
      <w:pPr>
        <w:pStyle w:val="ListParagraph"/>
        <w:numPr>
          <w:ilvl w:val="0"/>
          <w:numId w:val="14"/>
        </w:numPr>
        <w:rPr>
          <w:color w:val="000000" w:themeColor="text1"/>
        </w:rPr>
      </w:pPr>
      <w:r w:rsidRPr="00B60E6C">
        <w:rPr>
          <w:color w:val="000000" w:themeColor="text1"/>
        </w:rPr>
        <w:t>Encourage local participation in restoration and ‘</w:t>
      </w:r>
      <w:proofErr w:type="spellStart"/>
      <w:r w:rsidRPr="00B60E6C">
        <w:rPr>
          <w:color w:val="000000" w:themeColor="text1"/>
        </w:rPr>
        <w:t>landcare</w:t>
      </w:r>
      <w:proofErr w:type="spellEnd"/>
      <w:r w:rsidRPr="00B60E6C">
        <w:rPr>
          <w:color w:val="000000" w:themeColor="text1"/>
        </w:rPr>
        <w:t xml:space="preserve">’ efforts through local conservation groups, creating ‘friends of’ groups, field days and planting projects, etc. </w:t>
      </w:r>
    </w:p>
    <w:p w14:paraId="687B1E5E" w14:textId="4280FADF" w:rsidR="002311E6" w:rsidRPr="00B60E6C" w:rsidRDefault="002311E6" w:rsidP="00E92278">
      <w:pPr>
        <w:pStyle w:val="ListParagraph"/>
        <w:numPr>
          <w:ilvl w:val="0"/>
          <w:numId w:val="14"/>
        </w:numPr>
        <w:rPr>
          <w:color w:val="000000" w:themeColor="text1"/>
        </w:rPr>
      </w:pPr>
      <w:r w:rsidRPr="00B60E6C">
        <w:rPr>
          <w:color w:val="000000" w:themeColor="text1"/>
        </w:rPr>
        <w:t xml:space="preserve">Liaise with local fire management authorities and agencies and engage their support in fire management of the ecological community. Ensure land managers are given information about how to manage fire risks to conserve </w:t>
      </w:r>
      <w:r w:rsidR="00DB4C3B" w:rsidRPr="00B60E6C">
        <w:rPr>
          <w:color w:val="000000" w:themeColor="text1"/>
        </w:rPr>
        <w:t>this and other</w:t>
      </w:r>
      <w:r w:rsidRPr="00B60E6C">
        <w:rPr>
          <w:color w:val="000000" w:themeColor="text1"/>
        </w:rPr>
        <w:t xml:space="preserve"> threatened ecological communities</w:t>
      </w:r>
      <w:r w:rsidR="00DB4C3B" w:rsidRPr="00B60E6C">
        <w:rPr>
          <w:color w:val="000000" w:themeColor="text1"/>
        </w:rPr>
        <w:t xml:space="preserve"> and species</w:t>
      </w:r>
      <w:r w:rsidRPr="00B60E6C">
        <w:rPr>
          <w:color w:val="000000" w:themeColor="text1"/>
        </w:rPr>
        <w:t>.</w:t>
      </w:r>
    </w:p>
    <w:p w14:paraId="34E6B362" w14:textId="77777777" w:rsidR="00DB4C3B" w:rsidRPr="00B60E6C" w:rsidRDefault="00DB4C3B" w:rsidP="00E92278">
      <w:pPr>
        <w:pStyle w:val="ListParagraph"/>
        <w:numPr>
          <w:ilvl w:val="0"/>
          <w:numId w:val="14"/>
        </w:numPr>
        <w:rPr>
          <w:color w:val="000000" w:themeColor="text1"/>
        </w:rPr>
      </w:pPr>
      <w:r w:rsidRPr="00B60E6C">
        <w:rPr>
          <w:color w:val="000000" w:themeColor="text1"/>
        </w:rPr>
        <w:t>Develop coordinated incentive projects to encourage conservation and stewardship of the ecological community on private land, and link with other programs and activities, especially those managed by regional Natural Resource Management groups.</w:t>
      </w:r>
    </w:p>
    <w:p w14:paraId="5648DB4E" w14:textId="110E9AEB" w:rsidR="00905ED3" w:rsidRPr="00B60E6C" w:rsidRDefault="002311E6" w:rsidP="00E92278">
      <w:pPr>
        <w:pStyle w:val="ListParagraph"/>
        <w:numPr>
          <w:ilvl w:val="0"/>
          <w:numId w:val="14"/>
        </w:numPr>
        <w:rPr>
          <w:color w:val="000000" w:themeColor="text1"/>
        </w:rPr>
      </w:pPr>
      <w:r w:rsidRPr="00B60E6C">
        <w:rPr>
          <w:color w:val="000000" w:themeColor="text1"/>
        </w:rPr>
        <w:t>Support opportunities for traditional owners</w:t>
      </w:r>
      <w:r w:rsidR="00DB4C3B" w:rsidRPr="00B60E6C">
        <w:rPr>
          <w:color w:val="000000" w:themeColor="text1"/>
        </w:rPr>
        <w:t>/custodians</w:t>
      </w:r>
      <w:r w:rsidRPr="00B60E6C">
        <w:rPr>
          <w:color w:val="000000" w:themeColor="text1"/>
        </w:rPr>
        <w:t xml:space="preserve"> or other members of the Indigenous community to manage the ecological community.</w:t>
      </w:r>
    </w:p>
    <w:p w14:paraId="44123366" w14:textId="77777777" w:rsidR="00685139" w:rsidRPr="00B60E6C" w:rsidRDefault="00685139" w:rsidP="00E92278">
      <w:pPr>
        <w:pStyle w:val="ListParagraph"/>
        <w:numPr>
          <w:ilvl w:val="0"/>
          <w:numId w:val="14"/>
        </w:numPr>
        <w:rPr>
          <w:color w:val="000000" w:themeColor="text1"/>
        </w:rPr>
      </w:pPr>
      <w:r w:rsidRPr="00B60E6C">
        <w:rPr>
          <w:color w:val="000000" w:themeColor="text1"/>
        </w:rPr>
        <w:t xml:space="preserve">Promote awareness and protection of the ecological community with relevant agencies and industries. For </w:t>
      </w:r>
      <w:proofErr w:type="gramStart"/>
      <w:r w:rsidRPr="00B60E6C">
        <w:rPr>
          <w:color w:val="000000" w:themeColor="text1"/>
        </w:rPr>
        <w:t>example</w:t>
      </w:r>
      <w:proofErr w:type="gramEnd"/>
      <w:r w:rsidRPr="00B60E6C">
        <w:rPr>
          <w:color w:val="000000" w:themeColor="text1"/>
        </w:rPr>
        <w:t xml:space="preserve"> with:</w:t>
      </w:r>
    </w:p>
    <w:p w14:paraId="094AB7C2" w14:textId="262C889B" w:rsidR="00685139" w:rsidRPr="00B60E6C" w:rsidRDefault="00685139" w:rsidP="00E92278">
      <w:pPr>
        <w:pStyle w:val="ListParagraph"/>
        <w:numPr>
          <w:ilvl w:val="1"/>
          <w:numId w:val="14"/>
        </w:numPr>
        <w:rPr>
          <w:color w:val="000000" w:themeColor="text1"/>
        </w:rPr>
      </w:pPr>
      <w:r w:rsidRPr="00B60E6C">
        <w:rPr>
          <w:color w:val="000000" w:themeColor="text1"/>
        </w:rPr>
        <w:t>state and local government planning authorities, to ensure that planning takes the protection of remnants into account</w:t>
      </w:r>
      <w:r w:rsidR="00143BA9" w:rsidRPr="00143BA9">
        <w:rPr>
          <w:color w:val="000000" w:themeColor="text1"/>
        </w:rPr>
        <w:t xml:space="preserve">; infrastructure or development works involving substrate or vegetation disturbance do not adversely impact the ecological community; maintenance activities (e.g. roads and roadsides) avoid the introduction or spread of </w:t>
      </w:r>
      <w:proofErr w:type="gramStart"/>
      <w:r w:rsidR="00143BA9" w:rsidRPr="00143BA9">
        <w:rPr>
          <w:color w:val="000000" w:themeColor="text1"/>
        </w:rPr>
        <w:t xml:space="preserve">weeds; </w:t>
      </w:r>
      <w:r w:rsidRPr="00B60E6C">
        <w:rPr>
          <w:color w:val="000000" w:themeColor="text1"/>
        </w:rPr>
        <w:t xml:space="preserve"> with</w:t>
      </w:r>
      <w:proofErr w:type="gramEnd"/>
      <w:r w:rsidRPr="00B60E6C">
        <w:rPr>
          <w:color w:val="000000" w:themeColor="text1"/>
        </w:rPr>
        <w:t xml:space="preserve"> due regard to principles for long-term conservation;</w:t>
      </w:r>
    </w:p>
    <w:p w14:paraId="12784FF1" w14:textId="77777777" w:rsidR="00685139" w:rsidRPr="00B60E6C" w:rsidRDefault="00685139" w:rsidP="00E92278">
      <w:pPr>
        <w:pStyle w:val="ListParagraph"/>
        <w:numPr>
          <w:ilvl w:val="1"/>
          <w:numId w:val="14"/>
        </w:numPr>
        <w:rPr>
          <w:color w:val="000000" w:themeColor="text1"/>
        </w:rPr>
      </w:pPr>
      <w:proofErr w:type="gramStart"/>
      <w:r w:rsidRPr="00B60E6C">
        <w:rPr>
          <w:color w:val="000000" w:themeColor="text1"/>
        </w:rPr>
        <w:t>land owners</w:t>
      </w:r>
      <w:proofErr w:type="gramEnd"/>
      <w:r w:rsidRPr="00B60E6C">
        <w:rPr>
          <w:color w:val="000000" w:themeColor="text1"/>
        </w:rPr>
        <w:t xml:space="preserve"> and developers, to minimise threats associated with land conversion and development;</w:t>
      </w:r>
    </w:p>
    <w:p w14:paraId="5F5EDE79" w14:textId="77777777" w:rsidR="00143BA9" w:rsidRPr="00143BA9" w:rsidRDefault="00143BA9" w:rsidP="00143BA9">
      <w:pPr>
        <w:pStyle w:val="ListParagraph"/>
        <w:numPr>
          <w:ilvl w:val="1"/>
          <w:numId w:val="14"/>
        </w:numPr>
        <w:rPr>
          <w:color w:val="000000" w:themeColor="text1"/>
        </w:rPr>
      </w:pPr>
      <w:r w:rsidRPr="00143BA9">
        <w:rPr>
          <w:color w:val="000000" w:themeColor="text1"/>
        </w:rPr>
        <w:t>Natural Resource Management organisations, conservation organisations and groups volunteering time for restoration and ecological management.</w:t>
      </w:r>
    </w:p>
    <w:p w14:paraId="7F426A95" w14:textId="77777777" w:rsidR="00B86F45" w:rsidRPr="00B60E6C" w:rsidRDefault="002311E6" w:rsidP="00B86F45">
      <w:pPr>
        <w:pStyle w:val="Heading3"/>
        <w:rPr>
          <w:color w:val="000000" w:themeColor="text1"/>
        </w:rPr>
      </w:pPr>
      <w:r w:rsidRPr="00B60E6C">
        <w:rPr>
          <w:color w:val="000000" w:themeColor="text1"/>
        </w:rPr>
        <w:t>RESEARCH</w:t>
      </w:r>
      <w:r w:rsidR="00B86F45" w:rsidRPr="00B60E6C">
        <w:rPr>
          <w:color w:val="000000" w:themeColor="text1"/>
        </w:rPr>
        <w:t xml:space="preserve"> and monitoring</w:t>
      </w:r>
    </w:p>
    <w:p w14:paraId="1E9FDC5D" w14:textId="77777777" w:rsidR="006D2C26" w:rsidRPr="00B60E6C" w:rsidRDefault="00C33012" w:rsidP="00C33012">
      <w:pPr>
        <w:rPr>
          <w:color w:val="000000" w:themeColor="text1"/>
          <w:lang w:eastAsia="en-AU"/>
        </w:rPr>
      </w:pPr>
      <w:r w:rsidRPr="00B60E6C">
        <w:rPr>
          <w:color w:val="000000" w:themeColor="text1"/>
        </w:rPr>
        <w:t>This key approach includes priorities for research into the ecological community</w:t>
      </w:r>
      <w:r w:rsidRPr="00B60E6C">
        <w:rPr>
          <w:color w:val="000000" w:themeColor="text1"/>
          <w:lang w:eastAsia="en-AU"/>
        </w:rPr>
        <w:t>, and monitoring, to improve understanding of the ecological community and the best methods to aid its recovery through restoration and protection.</w:t>
      </w:r>
      <w:r w:rsidR="00952DCB" w:rsidRPr="00B60E6C">
        <w:rPr>
          <w:color w:val="000000" w:themeColor="text1"/>
          <w:lang w:eastAsia="en-AU"/>
        </w:rPr>
        <w:t xml:space="preserve"> </w:t>
      </w:r>
      <w:r w:rsidR="000A03A9" w:rsidRPr="00B60E6C">
        <w:rPr>
          <w:color w:val="000000" w:themeColor="text1"/>
          <w:lang w:eastAsia="en-AU"/>
        </w:rPr>
        <w:t>Relevant and well-targeted research and other information gathering activities are important in informing the protection and management of the ecological community.</w:t>
      </w:r>
      <w:r w:rsidR="006D2C26" w:rsidRPr="00B60E6C">
        <w:rPr>
          <w:color w:val="000000" w:themeColor="text1"/>
          <w:lang w:eastAsia="en-AU"/>
        </w:rPr>
        <w:t xml:space="preserve"> </w:t>
      </w:r>
    </w:p>
    <w:p w14:paraId="0551BEF8" w14:textId="77777777" w:rsidR="00C33012" w:rsidRPr="00B60E6C" w:rsidRDefault="00C33012" w:rsidP="001C42E1">
      <w:pPr>
        <w:pStyle w:val="Heading4"/>
        <w:rPr>
          <w:color w:val="000000" w:themeColor="text1"/>
          <w:lang w:eastAsia="en-AU"/>
        </w:rPr>
      </w:pPr>
      <w:r w:rsidRPr="00B60E6C">
        <w:rPr>
          <w:color w:val="000000" w:themeColor="text1"/>
          <w:lang w:eastAsia="en-AU"/>
        </w:rPr>
        <w:t>Mapping</w:t>
      </w:r>
    </w:p>
    <w:p w14:paraId="2C17E61E" w14:textId="77777777" w:rsidR="00C33012" w:rsidRPr="00B60E6C" w:rsidRDefault="00C33012" w:rsidP="00E92278">
      <w:pPr>
        <w:pStyle w:val="ListParagraph"/>
        <w:numPr>
          <w:ilvl w:val="0"/>
          <w:numId w:val="14"/>
        </w:numPr>
        <w:rPr>
          <w:color w:val="000000" w:themeColor="text1"/>
        </w:rPr>
      </w:pPr>
      <w:r w:rsidRPr="00B60E6C">
        <w:rPr>
          <w:color w:val="000000" w:themeColor="text1"/>
        </w:rPr>
        <w:t xml:space="preserve">Collate existing vegetation mapping information and associated data for this ecological community and identify gaps in knowledge. </w:t>
      </w:r>
    </w:p>
    <w:p w14:paraId="2BE3E551" w14:textId="7A1F0551" w:rsidR="00DF7641" w:rsidRPr="00B60E6C" w:rsidRDefault="10C01E15" w:rsidP="00E92278">
      <w:pPr>
        <w:pStyle w:val="ListParagraph"/>
        <w:keepNext/>
        <w:numPr>
          <w:ilvl w:val="0"/>
          <w:numId w:val="14"/>
        </w:numPr>
        <w:ind w:left="714" w:hanging="357"/>
        <w:rPr>
          <w:color w:val="000000" w:themeColor="text1"/>
        </w:rPr>
      </w:pPr>
      <w:r w:rsidRPr="121C71B0">
        <w:rPr>
          <w:color w:val="000000" w:themeColor="text1"/>
        </w:rPr>
        <w:lastRenderedPageBreak/>
        <w:t>Comprehensively map</w:t>
      </w:r>
      <w:r w:rsidR="2F63C889" w:rsidRPr="121C71B0">
        <w:rPr>
          <w:color w:val="000000" w:themeColor="text1"/>
        </w:rPr>
        <w:t xml:space="preserve"> and ground-truth</w:t>
      </w:r>
      <w:r w:rsidRPr="121C71B0">
        <w:rPr>
          <w:color w:val="000000" w:themeColor="text1"/>
        </w:rPr>
        <w:t xml:space="preserve"> the extent and condition of the ecological community </w:t>
      </w:r>
      <w:r w:rsidR="692F365C" w:rsidRPr="121C71B0">
        <w:rPr>
          <w:color w:val="000000" w:themeColor="text1"/>
        </w:rPr>
        <w:t xml:space="preserve">at fine-scale resolution </w:t>
      </w:r>
      <w:r w:rsidRPr="121C71B0">
        <w:rPr>
          <w:color w:val="000000" w:themeColor="text1"/>
        </w:rPr>
        <w:t>across its range:</w:t>
      </w:r>
    </w:p>
    <w:p w14:paraId="60E114CA" w14:textId="77777777" w:rsidR="00DF7641" w:rsidRPr="00B60E6C" w:rsidRDefault="00DF7641" w:rsidP="00E92278">
      <w:pPr>
        <w:pStyle w:val="ListParagraph"/>
        <w:numPr>
          <w:ilvl w:val="1"/>
          <w:numId w:val="14"/>
        </w:numPr>
        <w:rPr>
          <w:color w:val="000000" w:themeColor="text1"/>
        </w:rPr>
      </w:pPr>
      <w:r w:rsidRPr="00B60E6C">
        <w:rPr>
          <w:color w:val="000000" w:themeColor="text1"/>
        </w:rPr>
        <w:t xml:space="preserve">support field survey and interpretation of other data such as aerial photographs and satellite images to </w:t>
      </w:r>
      <w:proofErr w:type="gramStart"/>
      <w:r w:rsidRPr="00B60E6C">
        <w:rPr>
          <w:color w:val="000000" w:themeColor="text1"/>
        </w:rPr>
        <w:t>more accurately document current extent, condition, threats, function, presence and use</w:t>
      </w:r>
      <w:proofErr w:type="gramEnd"/>
      <w:r w:rsidRPr="00B60E6C">
        <w:rPr>
          <w:color w:val="000000" w:themeColor="text1"/>
        </w:rPr>
        <w:t xml:space="preserve"> by regionally significant or threatened species.</w:t>
      </w:r>
    </w:p>
    <w:p w14:paraId="35E76459" w14:textId="77777777" w:rsidR="00DF7641" w:rsidRPr="00B60E6C" w:rsidRDefault="00DF7641" w:rsidP="00E92278">
      <w:pPr>
        <w:pStyle w:val="ListParagraph"/>
        <w:numPr>
          <w:ilvl w:val="1"/>
          <w:numId w:val="14"/>
        </w:numPr>
        <w:rPr>
          <w:color w:val="000000" w:themeColor="text1"/>
        </w:rPr>
      </w:pPr>
      <w:r w:rsidRPr="00B60E6C">
        <w:rPr>
          <w:color w:val="000000" w:themeColor="text1"/>
        </w:rPr>
        <w:t xml:space="preserve">support and enhance existing programs to model the pre-1750 extent across the entire range of the ecological community to inform </w:t>
      </w:r>
      <w:proofErr w:type="gramStart"/>
      <w:r w:rsidRPr="00B60E6C">
        <w:rPr>
          <w:color w:val="000000" w:themeColor="text1"/>
        </w:rPr>
        <w:t>restoration;</w:t>
      </w:r>
      <w:proofErr w:type="gramEnd"/>
      <w:r w:rsidRPr="00B60E6C">
        <w:rPr>
          <w:color w:val="000000" w:themeColor="text1"/>
        </w:rPr>
        <w:t xml:space="preserve"> </w:t>
      </w:r>
    </w:p>
    <w:p w14:paraId="26DE2E83" w14:textId="77777777" w:rsidR="00143BA9" w:rsidRDefault="00DF7641" w:rsidP="00143BA9">
      <w:pPr>
        <w:pStyle w:val="ListParagraph"/>
        <w:numPr>
          <w:ilvl w:val="1"/>
          <w:numId w:val="14"/>
        </w:numPr>
        <w:rPr>
          <w:color w:val="000000" w:themeColor="text1"/>
        </w:rPr>
      </w:pPr>
      <w:r w:rsidRPr="00B60E6C">
        <w:rPr>
          <w:color w:val="000000" w:themeColor="text1"/>
        </w:rPr>
        <w:t xml:space="preserve">identify the most intact, high conservation value remnants and gain a better understanding of variation across the ecological </w:t>
      </w:r>
      <w:proofErr w:type="gramStart"/>
      <w:r w:rsidRPr="00B60E6C">
        <w:rPr>
          <w:color w:val="000000" w:themeColor="text1"/>
        </w:rPr>
        <w:t>community</w:t>
      </w:r>
      <w:r w:rsidR="00143BA9">
        <w:rPr>
          <w:color w:val="000000" w:themeColor="text1"/>
        </w:rPr>
        <w:t>;</w:t>
      </w:r>
      <w:proofErr w:type="gramEnd"/>
      <w:r w:rsidR="00143BA9">
        <w:rPr>
          <w:color w:val="000000" w:themeColor="text1"/>
        </w:rPr>
        <w:t xml:space="preserve"> </w:t>
      </w:r>
      <w:bookmarkStart w:id="80" w:name="_Hlk86618856"/>
    </w:p>
    <w:p w14:paraId="3D3712EC" w14:textId="1BA86959" w:rsidR="00143BA9" w:rsidRPr="00143BA9" w:rsidRDefault="00143BA9" w:rsidP="00143BA9">
      <w:pPr>
        <w:pStyle w:val="ListParagraph"/>
        <w:numPr>
          <w:ilvl w:val="1"/>
          <w:numId w:val="14"/>
        </w:numPr>
        <w:rPr>
          <w:color w:val="000000" w:themeColor="text1"/>
        </w:rPr>
      </w:pPr>
      <w:r w:rsidRPr="00143BA9">
        <w:rPr>
          <w:color w:val="000000" w:themeColor="text1"/>
        </w:rPr>
        <w:t xml:space="preserve">identify and map the fire interval status of the ecological community and surrounding fire-dependent and/or fire sensitive </w:t>
      </w:r>
      <w:proofErr w:type="gramStart"/>
      <w:r w:rsidRPr="00143BA9">
        <w:rPr>
          <w:color w:val="000000" w:themeColor="text1"/>
        </w:rPr>
        <w:t>vegetation;</w:t>
      </w:r>
      <w:proofErr w:type="gramEnd"/>
      <w:r w:rsidRPr="00143BA9">
        <w:rPr>
          <w:color w:val="000000" w:themeColor="text1"/>
        </w:rPr>
        <w:t xml:space="preserve"> </w:t>
      </w:r>
    </w:p>
    <w:p w14:paraId="09017171" w14:textId="276017D0" w:rsidR="00DF7641" w:rsidRPr="00143BA9" w:rsidRDefault="00143BA9" w:rsidP="00143BA9">
      <w:pPr>
        <w:pStyle w:val="ListParagraph"/>
        <w:numPr>
          <w:ilvl w:val="1"/>
          <w:numId w:val="14"/>
        </w:numPr>
        <w:rPr>
          <w:color w:val="000000" w:themeColor="text1"/>
        </w:rPr>
      </w:pPr>
      <w:r w:rsidRPr="00143BA9">
        <w:rPr>
          <w:color w:val="000000" w:themeColor="text1"/>
        </w:rPr>
        <w:t>collate existing information on populations of fauna characteristic of the ecological community across its range.</w:t>
      </w:r>
      <w:bookmarkEnd w:id="80"/>
    </w:p>
    <w:p w14:paraId="1EDE4B35" w14:textId="77777777" w:rsidR="00C33012" w:rsidRPr="00B60E6C" w:rsidRDefault="00C33012" w:rsidP="001C42E1">
      <w:pPr>
        <w:pStyle w:val="Heading4"/>
        <w:rPr>
          <w:color w:val="000000" w:themeColor="text1"/>
          <w:lang w:eastAsia="en-AU"/>
        </w:rPr>
      </w:pPr>
      <w:r w:rsidRPr="00B60E6C">
        <w:rPr>
          <w:color w:val="000000" w:themeColor="text1"/>
          <w:lang w:eastAsia="en-AU"/>
        </w:rPr>
        <w:t>Options for mana</w:t>
      </w:r>
      <w:r w:rsidR="00DF7641" w:rsidRPr="00B60E6C">
        <w:rPr>
          <w:color w:val="000000" w:themeColor="text1"/>
          <w:lang w:eastAsia="en-AU"/>
        </w:rPr>
        <w:t>gement</w:t>
      </w:r>
    </w:p>
    <w:p w14:paraId="50F7E9CC" w14:textId="77777777" w:rsidR="00DF7641" w:rsidRPr="00B60E6C" w:rsidRDefault="00DF7641" w:rsidP="00E92278">
      <w:pPr>
        <w:pStyle w:val="ListParagraph"/>
        <w:numPr>
          <w:ilvl w:val="0"/>
          <w:numId w:val="14"/>
        </w:numPr>
        <w:rPr>
          <w:color w:val="000000" w:themeColor="text1"/>
        </w:rPr>
      </w:pPr>
      <w:r w:rsidRPr="00B60E6C">
        <w:rPr>
          <w:color w:val="000000" w:themeColor="text1"/>
        </w:rPr>
        <w:t>Investigate key ecological interactions, such as the role of fauna in pollination, seed dispersal and nutrient cycling.</w:t>
      </w:r>
    </w:p>
    <w:p w14:paraId="51D12421" w14:textId="77777777" w:rsidR="00C33012" w:rsidRPr="00B60E6C" w:rsidRDefault="00C33012" w:rsidP="00E92278">
      <w:pPr>
        <w:pStyle w:val="ListParagraph"/>
        <w:numPr>
          <w:ilvl w:val="0"/>
          <w:numId w:val="14"/>
        </w:numPr>
        <w:rPr>
          <w:color w:val="000000" w:themeColor="text1"/>
        </w:rPr>
      </w:pPr>
      <w:r w:rsidRPr="00B60E6C">
        <w:rPr>
          <w:color w:val="000000" w:themeColor="text1"/>
        </w:rPr>
        <w:t xml:space="preserve">Research into appropriate and integrated methods to manage </w:t>
      </w:r>
      <w:r w:rsidR="00DF7641" w:rsidRPr="00B60E6C">
        <w:rPr>
          <w:color w:val="000000" w:themeColor="text1"/>
        </w:rPr>
        <w:t xml:space="preserve">pests and </w:t>
      </w:r>
      <w:r w:rsidRPr="00B60E6C">
        <w:rPr>
          <w:color w:val="000000" w:themeColor="text1"/>
        </w:rPr>
        <w:t xml:space="preserve">weeds that affect the ecological community. </w:t>
      </w:r>
    </w:p>
    <w:p w14:paraId="173526AE" w14:textId="22087CF3" w:rsidR="00DF7641" w:rsidRPr="00B60E6C" w:rsidRDefault="00DF7641" w:rsidP="00E92278">
      <w:pPr>
        <w:pStyle w:val="ListParagraph"/>
        <w:numPr>
          <w:ilvl w:val="0"/>
          <w:numId w:val="14"/>
        </w:numPr>
        <w:rPr>
          <w:color w:val="000000" w:themeColor="text1"/>
        </w:rPr>
      </w:pPr>
      <w:r w:rsidRPr="00B60E6C">
        <w:rPr>
          <w:color w:val="000000" w:themeColor="text1"/>
        </w:rPr>
        <w:t>Assess the vulnerability of the ecological community to climate change and investigate ways to improve resilience through other threat abatement and management actions.</w:t>
      </w:r>
    </w:p>
    <w:p w14:paraId="3AAE391D" w14:textId="168C1580" w:rsidR="00FD7E26" w:rsidRPr="00EE2A79" w:rsidRDefault="00FD7E26" w:rsidP="00E92278">
      <w:pPr>
        <w:pStyle w:val="ListParagraph"/>
        <w:numPr>
          <w:ilvl w:val="0"/>
          <w:numId w:val="14"/>
        </w:numPr>
        <w:rPr>
          <w:color w:val="000000" w:themeColor="text1"/>
        </w:rPr>
      </w:pPr>
      <w:r w:rsidRPr="00B60E6C">
        <w:rPr>
          <w:color w:val="000000" w:themeColor="text1"/>
        </w:rPr>
        <w:t xml:space="preserve">Assess the impact that nearby or proposed mining activities may have on surface water flows/quality and ground water flows/quality within patches of the ecological </w:t>
      </w:r>
      <w:r w:rsidRPr="00EE2A79">
        <w:rPr>
          <w:color w:val="000000" w:themeColor="text1"/>
        </w:rPr>
        <w:t>community.</w:t>
      </w:r>
    </w:p>
    <w:p w14:paraId="412731F0" w14:textId="5B88595D" w:rsidR="22344548" w:rsidRPr="007B044D" w:rsidRDefault="3FDE2F02" w:rsidP="121C71B0">
      <w:pPr>
        <w:pStyle w:val="ListParagraph"/>
        <w:numPr>
          <w:ilvl w:val="0"/>
          <w:numId w:val="14"/>
        </w:numPr>
        <w:rPr>
          <w:rFonts w:asciiTheme="minorHAnsi" w:eastAsiaTheme="minorEastAsia" w:hAnsiTheme="minorHAnsi" w:cstheme="minorBidi"/>
          <w:color w:val="000000" w:themeColor="text1"/>
        </w:rPr>
      </w:pPr>
      <w:r w:rsidRPr="007B044D">
        <w:rPr>
          <w:color w:val="000000" w:themeColor="text1"/>
        </w:rPr>
        <w:t xml:space="preserve">Improve understanding of how fire regimes affect life history </w:t>
      </w:r>
      <w:r w:rsidR="60D92A79" w:rsidRPr="007B044D">
        <w:rPr>
          <w:color w:val="000000" w:themeColor="text1"/>
        </w:rPr>
        <w:t xml:space="preserve">processes </w:t>
      </w:r>
      <w:r w:rsidRPr="007B044D">
        <w:rPr>
          <w:color w:val="000000" w:themeColor="text1"/>
        </w:rPr>
        <w:t>and population dynamics of component flora and fauna</w:t>
      </w:r>
      <w:r w:rsidR="5AF6C637" w:rsidRPr="007B044D">
        <w:rPr>
          <w:color w:val="000000" w:themeColor="text1"/>
        </w:rPr>
        <w:t>, including indirect effects through interactions with threats posed by per</w:t>
      </w:r>
      <w:r w:rsidR="3466D48E" w:rsidRPr="007B044D">
        <w:rPr>
          <w:color w:val="000000" w:themeColor="text1"/>
        </w:rPr>
        <w:t xml:space="preserve">iodic droughts, invasive </w:t>
      </w:r>
      <w:proofErr w:type="gramStart"/>
      <w:r w:rsidR="3466D48E" w:rsidRPr="007B044D">
        <w:rPr>
          <w:color w:val="000000" w:themeColor="text1"/>
        </w:rPr>
        <w:t>species</w:t>
      </w:r>
      <w:proofErr w:type="gramEnd"/>
      <w:r w:rsidR="3466D48E" w:rsidRPr="007B044D">
        <w:rPr>
          <w:color w:val="000000" w:themeColor="text1"/>
        </w:rPr>
        <w:t xml:space="preserve"> and other threats</w:t>
      </w:r>
      <w:r w:rsidR="00BF4BF3" w:rsidRPr="00AB633F">
        <w:rPr>
          <w:color w:val="000000" w:themeColor="text1"/>
        </w:rPr>
        <w:t>.</w:t>
      </w:r>
    </w:p>
    <w:p w14:paraId="02125669" w14:textId="18D91928" w:rsidR="44E3F0F1" w:rsidRPr="007B044D" w:rsidRDefault="44E3F0F1" w:rsidP="121C71B0">
      <w:pPr>
        <w:pStyle w:val="ListParagraph"/>
        <w:numPr>
          <w:ilvl w:val="0"/>
          <w:numId w:val="14"/>
        </w:numPr>
        <w:rPr>
          <w:color w:val="000000" w:themeColor="text1"/>
        </w:rPr>
      </w:pPr>
      <w:r w:rsidRPr="007B044D">
        <w:rPr>
          <w:color w:val="000000" w:themeColor="text1"/>
        </w:rPr>
        <w:t xml:space="preserve">Use improved knowledge of fire ecology </w:t>
      </w:r>
      <w:r w:rsidR="59B08D2A" w:rsidRPr="007B044D">
        <w:rPr>
          <w:color w:val="000000" w:themeColor="text1"/>
        </w:rPr>
        <w:t>to investigate the efficacy of alternative fire management strategies for conservation of the community on different land tenures and land uses</w:t>
      </w:r>
      <w:r w:rsidR="00BF4BF3" w:rsidRPr="00AB633F">
        <w:rPr>
          <w:color w:val="000000" w:themeColor="text1"/>
        </w:rPr>
        <w:t>.</w:t>
      </w:r>
    </w:p>
    <w:p w14:paraId="6D199C41" w14:textId="77777777" w:rsidR="00DF7641" w:rsidRPr="00B60E6C" w:rsidRDefault="00DF7641" w:rsidP="00E92278">
      <w:pPr>
        <w:pStyle w:val="ListParagraph"/>
        <w:numPr>
          <w:ilvl w:val="0"/>
          <w:numId w:val="14"/>
        </w:numPr>
        <w:rPr>
          <w:color w:val="000000" w:themeColor="text1"/>
        </w:rPr>
      </w:pPr>
      <w:r w:rsidRPr="00B60E6C">
        <w:rPr>
          <w:color w:val="000000" w:themeColor="text1"/>
        </w:rPr>
        <w:t xml:space="preserve">Conduct research leading to the development of effective landscape-scale restoration techniques for the ecological community. Investigate the interaction between </w:t>
      </w:r>
      <w:r w:rsidRPr="00B60E6C">
        <w:rPr>
          <w:color w:val="000000" w:themeColor="text1"/>
        </w:rPr>
        <w:lastRenderedPageBreak/>
        <w:t>disturbance types, such as fire and invasion by weeds and feral animals, to determine how an integrated approach to threat management can be implemented.</w:t>
      </w:r>
    </w:p>
    <w:p w14:paraId="42C80218" w14:textId="264F8975" w:rsidR="00DF7641" w:rsidRPr="00B60E6C" w:rsidRDefault="00DF7641" w:rsidP="00E92278">
      <w:pPr>
        <w:pStyle w:val="ListParagraph"/>
        <w:numPr>
          <w:ilvl w:val="0"/>
          <w:numId w:val="14"/>
        </w:numPr>
        <w:rPr>
          <w:color w:val="000000" w:themeColor="text1"/>
        </w:rPr>
      </w:pPr>
      <w:r w:rsidRPr="00B60E6C">
        <w:rPr>
          <w:color w:val="000000" w:themeColor="text1"/>
        </w:rPr>
        <w:t>Investigate the most cost-effective options for restoring landscape function, including</w:t>
      </w:r>
      <w:r w:rsidR="00473528" w:rsidRPr="00B60E6C">
        <w:rPr>
          <w:color w:val="000000" w:themeColor="text1"/>
        </w:rPr>
        <w:t xml:space="preserve"> </w:t>
      </w:r>
      <w:r w:rsidRPr="00B60E6C">
        <w:rPr>
          <w:color w:val="000000" w:themeColor="text1"/>
        </w:rPr>
        <w:t xml:space="preserve">re-vegetation or assisted regeneration of priority areas, potentially buffering, </w:t>
      </w:r>
      <w:proofErr w:type="gramStart"/>
      <w:r w:rsidRPr="00B60E6C">
        <w:rPr>
          <w:color w:val="000000" w:themeColor="text1"/>
        </w:rPr>
        <w:t>connecting</w:t>
      </w:r>
      <w:proofErr w:type="gramEnd"/>
      <w:r w:rsidRPr="00B60E6C">
        <w:rPr>
          <w:color w:val="000000" w:themeColor="text1"/>
        </w:rPr>
        <w:t xml:space="preserve"> and protecting existing remnants.</w:t>
      </w:r>
    </w:p>
    <w:p w14:paraId="7A8091B1" w14:textId="77777777" w:rsidR="00C33012" w:rsidRPr="00B60E6C" w:rsidRDefault="00C33012" w:rsidP="001C42E1">
      <w:pPr>
        <w:pStyle w:val="Heading4"/>
        <w:rPr>
          <w:color w:val="000000" w:themeColor="text1"/>
          <w:lang w:eastAsia="en-AU"/>
        </w:rPr>
      </w:pPr>
      <w:r w:rsidRPr="00B60E6C">
        <w:rPr>
          <w:color w:val="000000" w:themeColor="text1"/>
          <w:lang w:eastAsia="en-AU"/>
        </w:rPr>
        <w:t>Monitoring</w:t>
      </w:r>
    </w:p>
    <w:p w14:paraId="31623467" w14:textId="77777777" w:rsidR="00C33012" w:rsidRPr="00B60E6C" w:rsidRDefault="00C33012" w:rsidP="00E92278">
      <w:pPr>
        <w:pStyle w:val="ListParagraph"/>
        <w:numPr>
          <w:ilvl w:val="0"/>
          <w:numId w:val="14"/>
        </w:numPr>
        <w:rPr>
          <w:color w:val="000000" w:themeColor="text1"/>
        </w:rPr>
      </w:pPr>
      <w:r w:rsidRPr="00B60E6C">
        <w:rPr>
          <w:color w:val="000000" w:themeColor="text1"/>
        </w:rPr>
        <w:t>It is important that any monitoring is planned before management commences and considers what data are required to address research questions. Monitoring must also be resourced for management activities, especially for those using a novel approach, and applied during and following the management action.</w:t>
      </w:r>
    </w:p>
    <w:p w14:paraId="1F812C0F" w14:textId="6F1BD19C" w:rsidR="00EF030E" w:rsidRPr="00B60E6C" w:rsidRDefault="00EF030E" w:rsidP="00E92278">
      <w:pPr>
        <w:pStyle w:val="ListParagraph"/>
        <w:numPr>
          <w:ilvl w:val="1"/>
          <w:numId w:val="14"/>
        </w:numPr>
        <w:rPr>
          <w:color w:val="000000" w:themeColor="text1"/>
        </w:rPr>
      </w:pPr>
      <w:r w:rsidRPr="00B60E6C">
        <w:rPr>
          <w:color w:val="000000" w:themeColor="text1"/>
        </w:rPr>
        <w:t xml:space="preserve">Monitor for signs of </w:t>
      </w:r>
      <w:r w:rsidR="00473528" w:rsidRPr="00B60E6C">
        <w:rPr>
          <w:color w:val="000000" w:themeColor="text1"/>
        </w:rPr>
        <w:t>decline</w:t>
      </w:r>
      <w:r w:rsidRPr="00B60E6C">
        <w:rPr>
          <w:color w:val="000000" w:themeColor="text1"/>
        </w:rPr>
        <w:t xml:space="preserve">, in terms of known problems </w:t>
      </w:r>
      <w:proofErr w:type="gramStart"/>
      <w:r w:rsidRPr="00B60E6C">
        <w:rPr>
          <w:color w:val="000000" w:themeColor="text1"/>
        </w:rPr>
        <w:t>e.g.</w:t>
      </w:r>
      <w:proofErr w:type="gramEnd"/>
      <w:r w:rsidRPr="00B60E6C">
        <w:rPr>
          <w:color w:val="000000" w:themeColor="text1"/>
        </w:rPr>
        <w:t xml:space="preserve"> </w:t>
      </w:r>
      <w:r w:rsidR="0052618B" w:rsidRPr="00B60E6C">
        <w:rPr>
          <w:color w:val="000000" w:themeColor="text1"/>
        </w:rPr>
        <w:t xml:space="preserve">drought-related dieback, loss of vegetation structure, loss of rainforest elements, weed incursion, and new incursions, e.g. </w:t>
      </w:r>
      <w:r w:rsidR="00543324" w:rsidRPr="00B60E6C">
        <w:rPr>
          <w:color w:val="000000" w:themeColor="text1"/>
        </w:rPr>
        <w:t>Phytophthora dieback</w:t>
      </w:r>
      <w:r w:rsidR="00473528" w:rsidRPr="00B60E6C">
        <w:rPr>
          <w:color w:val="000000" w:themeColor="text1"/>
        </w:rPr>
        <w:t>, myrtle rust.</w:t>
      </w:r>
    </w:p>
    <w:p w14:paraId="398410B8" w14:textId="7DFE9974" w:rsidR="00C33012" w:rsidRPr="00B60E6C" w:rsidRDefault="00C33012" w:rsidP="00E92278">
      <w:pPr>
        <w:pStyle w:val="ListParagraph"/>
        <w:numPr>
          <w:ilvl w:val="1"/>
          <w:numId w:val="14"/>
        </w:numPr>
        <w:rPr>
          <w:color w:val="000000" w:themeColor="text1"/>
        </w:rPr>
      </w:pPr>
      <w:r w:rsidRPr="00B60E6C">
        <w:rPr>
          <w:color w:val="000000" w:themeColor="text1"/>
        </w:rPr>
        <w:t xml:space="preserve">Monitor changes in the </w:t>
      </w:r>
      <w:r w:rsidR="00DF7641" w:rsidRPr="00B60E6C">
        <w:rPr>
          <w:color w:val="000000" w:themeColor="text1"/>
        </w:rPr>
        <w:t>condition,</w:t>
      </w:r>
      <w:r w:rsidR="00ED6050" w:rsidRPr="00B60E6C">
        <w:rPr>
          <w:color w:val="000000" w:themeColor="text1"/>
        </w:rPr>
        <w:t xml:space="preserve"> </w:t>
      </w:r>
      <w:r w:rsidRPr="00B60E6C">
        <w:rPr>
          <w:color w:val="000000" w:themeColor="text1"/>
        </w:rPr>
        <w:t xml:space="preserve">composition, </w:t>
      </w:r>
      <w:proofErr w:type="gramStart"/>
      <w:r w:rsidRPr="00B60E6C">
        <w:rPr>
          <w:color w:val="000000" w:themeColor="text1"/>
        </w:rPr>
        <w:t>structure</w:t>
      </w:r>
      <w:proofErr w:type="gramEnd"/>
      <w:r w:rsidRPr="00B60E6C">
        <w:rPr>
          <w:color w:val="000000" w:themeColor="text1"/>
        </w:rPr>
        <w:t xml:space="preserve"> and function of the ecological community, including response to all types of management actions and use this information to increase understanding of the ecological community and inform recommendations for future management.</w:t>
      </w:r>
    </w:p>
    <w:p w14:paraId="79930AB0" w14:textId="77777777" w:rsidR="009F2FD9" w:rsidRPr="00E62850" w:rsidRDefault="009F2FD9" w:rsidP="009F2FD9">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E62850">
        <w:rPr>
          <w:color w:val="000000" w:themeColor="text1"/>
        </w:rPr>
        <w:t>Consultation Questions on the priority actions</w:t>
      </w:r>
    </w:p>
    <w:p w14:paraId="190DF6C1" w14:textId="77777777" w:rsidR="009F2FD9" w:rsidRPr="00307194" w:rsidRDefault="009F2FD9" w:rsidP="009F2FD9">
      <w:pPr>
        <w:pStyle w:val="Consultationquestions"/>
        <w:keepNext/>
        <w:shd w:val="clear" w:color="auto" w:fill="FFF2CC" w:themeFill="accent4" w:themeFillTint="33"/>
        <w:rPr>
          <w:color w:val="auto"/>
        </w:rPr>
      </w:pPr>
      <w:bookmarkStart w:id="81" w:name="_Hlk86625341"/>
      <w:bookmarkStart w:id="82" w:name="_Hlk86612952"/>
      <w:r w:rsidRPr="00307194">
        <w:rPr>
          <w:color w:val="auto"/>
        </w:rPr>
        <w:t>Is this list of proposed priority actions to conserve this ecological community complete and appropriate?</w:t>
      </w:r>
    </w:p>
    <w:bookmarkEnd w:id="81"/>
    <w:p w14:paraId="48FA1A61" w14:textId="77777777" w:rsidR="00143BA9" w:rsidRDefault="009F2FD9" w:rsidP="00143BA9">
      <w:pPr>
        <w:pStyle w:val="Consultationquestions"/>
        <w:shd w:val="clear" w:color="auto" w:fill="FFF2CC" w:themeFill="accent4" w:themeFillTint="33"/>
        <w:rPr>
          <w:color w:val="000000" w:themeColor="text1"/>
        </w:rPr>
      </w:pPr>
      <w:r w:rsidRPr="00307194">
        <w:rPr>
          <w:color w:val="auto"/>
        </w:rPr>
        <w:t>Is there any evidence to inform fire management that would maintain the ecological community? Do you have an opinion about appropriate fire-regimes that would maintain both the understorey and canopy layer?</w:t>
      </w:r>
      <w:bookmarkStart w:id="83" w:name="_Hlk86618970"/>
      <w:r w:rsidR="00143BA9" w:rsidRPr="00143BA9">
        <w:rPr>
          <w:color w:val="000000" w:themeColor="text1"/>
        </w:rPr>
        <w:t xml:space="preserve"> </w:t>
      </w:r>
    </w:p>
    <w:p w14:paraId="47C0047B" w14:textId="0EA5F73D" w:rsidR="009F2FD9" w:rsidRPr="00143BA9" w:rsidRDefault="00143BA9" w:rsidP="00143BA9">
      <w:pPr>
        <w:pStyle w:val="Consultationquestions"/>
        <w:shd w:val="clear" w:color="auto" w:fill="FFF2CC" w:themeFill="accent4" w:themeFillTint="33"/>
        <w:rPr>
          <w:color w:val="auto"/>
        </w:rPr>
      </w:pPr>
      <w:r w:rsidRPr="00143BA9">
        <w:rPr>
          <w:color w:val="000000" w:themeColor="text1"/>
        </w:rPr>
        <w:t>The Committee and Department</w:t>
      </w:r>
      <w:r w:rsidRPr="00AE00E0">
        <w:rPr>
          <w:color w:val="000000" w:themeColor="text1"/>
        </w:rPr>
        <w:t xml:space="preserve"> would appreciate any additional information or advice to improve this section</w:t>
      </w:r>
      <w:r w:rsidRPr="00143BA9">
        <w:rPr>
          <w:color w:val="000000" w:themeColor="text1"/>
        </w:rPr>
        <w:t>, including an indication of what are the highest priorities and why.</w:t>
      </w:r>
      <w:bookmarkEnd w:id="83"/>
    </w:p>
    <w:bookmarkEnd w:id="82"/>
    <w:p w14:paraId="2B51F552" w14:textId="77777777" w:rsidR="0024172A" w:rsidRPr="0024172A" w:rsidRDefault="0024172A" w:rsidP="0024172A">
      <w:pPr>
        <w:rPr>
          <w:color w:val="70AD47" w:themeColor="accent6"/>
        </w:rPr>
      </w:pPr>
    </w:p>
    <w:p w14:paraId="4E990966" w14:textId="77777777" w:rsidR="00F96AA8" w:rsidRDefault="00F96AA8">
      <w:pPr>
        <w:spacing w:after="160" w:line="259" w:lineRule="auto"/>
        <w:rPr>
          <w:rFonts w:eastAsiaTheme="majorEastAsia" w:cstheme="majorBidi"/>
          <w:b/>
          <w:caps/>
          <w:szCs w:val="32"/>
          <w:highlight w:val="lightGray"/>
        </w:rPr>
      </w:pPr>
      <w:bookmarkStart w:id="84" w:name="_Ref23846326"/>
      <w:bookmarkStart w:id="85" w:name="_Ref529438345"/>
      <w:r>
        <w:rPr>
          <w:highlight w:val="lightGray"/>
        </w:rPr>
        <w:br w:type="page"/>
      </w:r>
    </w:p>
    <w:p w14:paraId="704FD021" w14:textId="5955EF88" w:rsidR="00F26D3D" w:rsidRDefault="00F96AA8" w:rsidP="00F96AA8">
      <w:pPr>
        <w:pStyle w:val="Heading1"/>
      </w:pPr>
      <w:bookmarkStart w:id="86" w:name="_Ref39071413"/>
      <w:bookmarkStart w:id="87" w:name="_Ref68097549"/>
      <w:bookmarkStart w:id="88" w:name="_Toc90293681"/>
      <w:bookmarkEnd w:id="84"/>
      <w:r>
        <w:lastRenderedPageBreak/>
        <w:t>L</w:t>
      </w:r>
      <w:r w:rsidR="00BF3277">
        <w:t>isting assessment</w:t>
      </w:r>
      <w:bookmarkEnd w:id="86"/>
      <w:bookmarkEnd w:id="87"/>
      <w:bookmarkEnd w:id="88"/>
    </w:p>
    <w:p w14:paraId="2C6AF14A" w14:textId="77777777" w:rsidR="0024172A" w:rsidRDefault="0024172A" w:rsidP="0024172A">
      <w:bookmarkStart w:id="89" w:name="_Ref23846323"/>
      <w:r>
        <w:t>The Threatened Species Scientific Committee has provided this draft assessment for consultation.</w:t>
      </w:r>
    </w:p>
    <w:p w14:paraId="7F332207" w14:textId="56388445" w:rsidR="005B302E" w:rsidRDefault="005B302E" w:rsidP="00F26D3D">
      <w:pPr>
        <w:pStyle w:val="Heading2"/>
      </w:pPr>
      <w:bookmarkStart w:id="90" w:name="_Toc90293682"/>
      <w:r>
        <w:t>Reason for assessment</w:t>
      </w:r>
      <w:bookmarkEnd w:id="90"/>
    </w:p>
    <w:p w14:paraId="37906E94" w14:textId="71EAE3A9" w:rsidR="005B302E" w:rsidRPr="0024172A" w:rsidRDefault="005B302E" w:rsidP="005B302E">
      <w:r w:rsidRPr="0024172A">
        <w:t xml:space="preserve">This assessment follows prioritisation of a nomination from the </w:t>
      </w:r>
      <w:r w:rsidR="009067B7" w:rsidRPr="0024172A">
        <w:t>Threatened Species Scientific Committee</w:t>
      </w:r>
      <w:r w:rsidR="00F5364D" w:rsidRPr="0024172A">
        <w:t xml:space="preserve"> in response to the impacts of the 2019-2020 bushfires</w:t>
      </w:r>
      <w:r w:rsidRPr="0024172A">
        <w:t xml:space="preserve">. </w:t>
      </w:r>
    </w:p>
    <w:p w14:paraId="40F077DA" w14:textId="561711DB" w:rsidR="00F26D3D" w:rsidRDefault="00F26D3D" w:rsidP="00F26D3D">
      <w:pPr>
        <w:pStyle w:val="Heading2"/>
      </w:pPr>
      <w:bookmarkStart w:id="91" w:name="_Toc90293683"/>
      <w:r>
        <w:t>Eligibility for listing</w:t>
      </w:r>
      <w:bookmarkEnd w:id="89"/>
      <w:bookmarkEnd w:id="91"/>
    </w:p>
    <w:p w14:paraId="5A00386F" w14:textId="1CEFE36A" w:rsidR="00A647EE" w:rsidRDefault="00A647EE" w:rsidP="00F26D3D">
      <w:pPr>
        <w:rPr>
          <w:rStyle w:val="Hyperlink"/>
          <w:color w:val="auto"/>
          <w:sz w:val="22"/>
          <w:u w:val="none"/>
        </w:rPr>
      </w:pPr>
      <w:r w:rsidRPr="00A647EE">
        <w:t xml:space="preserve">This assessment uses the criteria set out in the </w:t>
      </w:r>
      <w:hyperlink r:id="rId22" w:history="1">
        <w:r w:rsidRPr="00DA4086">
          <w:rPr>
            <w:rStyle w:val="Hyperlink"/>
            <w:sz w:val="22"/>
          </w:rPr>
          <w:t>EPBC Regulations</w:t>
        </w:r>
      </w:hyperlink>
      <w:r w:rsidR="005B302E" w:rsidRPr="00DA4086">
        <w:t xml:space="preserve"> and TSSC </w:t>
      </w:r>
      <w:hyperlink r:id="rId23" w:history="1">
        <w:r w:rsidR="005B302E" w:rsidRPr="00DA4086">
          <w:rPr>
            <w:rStyle w:val="Hyperlink"/>
            <w:sz w:val="22"/>
          </w:rPr>
          <w:t>Guidelines for Nominating and Assessing Threatened Ecological Communities</w:t>
        </w:r>
      </w:hyperlink>
      <w:r w:rsidR="005B302E">
        <w:t>, as in force at the time of the assessment</w:t>
      </w:r>
      <w:r w:rsidRPr="00A647EE">
        <w:rPr>
          <w:rStyle w:val="Hyperlink"/>
          <w:color w:val="auto"/>
          <w:sz w:val="22"/>
          <w:u w:val="none"/>
        </w:rPr>
        <w:t>.</w:t>
      </w:r>
      <w:r>
        <w:rPr>
          <w:rStyle w:val="Hyperlink"/>
          <w:color w:val="auto"/>
          <w:sz w:val="22"/>
          <w:u w:val="none"/>
        </w:rPr>
        <w:t xml:space="preserve"> </w:t>
      </w:r>
    </w:p>
    <w:p w14:paraId="170F999F" w14:textId="3DD3E547" w:rsidR="00524441" w:rsidRPr="00063210" w:rsidRDefault="00F26D3D" w:rsidP="00F26D3D">
      <w:pPr>
        <w:pStyle w:val="Heading3"/>
      </w:pPr>
      <w:r w:rsidRPr="00DC01EF">
        <w:t>Criterion 1 – decline in geographic distribution</w:t>
      </w:r>
    </w:p>
    <w:p w14:paraId="69ACB5F5" w14:textId="66142545" w:rsidR="00B41A07" w:rsidRPr="00063210" w:rsidRDefault="0024172A" w:rsidP="00F26D3D">
      <w:pPr>
        <w:keepNext/>
        <w:rPr>
          <w:b/>
          <w:color w:val="000000" w:themeColor="text1"/>
        </w:rPr>
      </w:pPr>
      <w:r>
        <w:rPr>
          <w:color w:val="000000" w:themeColor="text1"/>
        </w:rPr>
        <w:t>N</w:t>
      </w:r>
      <w:r w:rsidR="00F26D3D" w:rsidRPr="0024172A">
        <w:rPr>
          <w:color w:val="000000" w:themeColor="text1"/>
        </w:rPr>
        <w:t>ot eligible</w:t>
      </w:r>
      <w:r w:rsidR="00F26D3D" w:rsidRPr="009E529F">
        <w:rPr>
          <w:color w:val="000000" w:themeColor="text1"/>
        </w:rPr>
        <w:t xml:space="preserve"> under Criterion 1</w:t>
      </w:r>
      <w:r w:rsidR="00B41A07" w:rsidRPr="009E529F">
        <w:rPr>
          <w:color w:val="000000" w:themeColor="text1"/>
        </w:rPr>
        <w:t>.</w:t>
      </w:r>
      <w:r w:rsidR="00F26D3D" w:rsidRPr="009E529F">
        <w:rPr>
          <w:b/>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9"/>
        <w:gridCol w:w="1643"/>
        <w:gridCol w:w="1645"/>
        <w:gridCol w:w="1643"/>
      </w:tblGrid>
      <w:tr w:rsidR="00353FFE" w:rsidRPr="00051D51" w14:paraId="66220243" w14:textId="77777777" w:rsidTr="00F06CF2">
        <w:trPr>
          <w:cantSplit/>
          <w:tblHeader/>
          <w:jc w:val="center"/>
        </w:trPr>
        <w:tc>
          <w:tcPr>
            <w:tcW w:w="2278" w:type="pct"/>
            <w:vMerge w:val="restart"/>
            <w:vAlign w:val="center"/>
          </w:tcPr>
          <w:p w14:paraId="0D7CE9DC" w14:textId="77777777" w:rsidR="00353FFE" w:rsidRPr="00051D51" w:rsidRDefault="00353FFE" w:rsidP="00466619">
            <w:pPr>
              <w:pStyle w:val="Tabletext"/>
            </w:pPr>
          </w:p>
        </w:tc>
        <w:tc>
          <w:tcPr>
            <w:tcW w:w="2722" w:type="pct"/>
            <w:gridSpan w:val="3"/>
            <w:vAlign w:val="center"/>
          </w:tcPr>
          <w:p w14:paraId="0C2442C4" w14:textId="77777777" w:rsidR="00353FFE" w:rsidRPr="00466619" w:rsidRDefault="00353FFE" w:rsidP="00466619">
            <w:pPr>
              <w:pStyle w:val="Tabletext"/>
              <w:jc w:val="center"/>
              <w:rPr>
                <w:b/>
                <w:bCs/>
              </w:rPr>
            </w:pPr>
            <w:r w:rsidRPr="00466619">
              <w:rPr>
                <w:b/>
                <w:bCs/>
              </w:rPr>
              <w:t>Category</w:t>
            </w:r>
          </w:p>
        </w:tc>
      </w:tr>
      <w:tr w:rsidR="00353FFE" w:rsidRPr="00051D51" w14:paraId="68EF2618" w14:textId="77777777" w:rsidTr="00F06CF2">
        <w:trPr>
          <w:cantSplit/>
          <w:tblHeader/>
          <w:jc w:val="center"/>
        </w:trPr>
        <w:tc>
          <w:tcPr>
            <w:tcW w:w="2278" w:type="pct"/>
            <w:vMerge/>
            <w:vAlign w:val="center"/>
          </w:tcPr>
          <w:p w14:paraId="41BDB2DC" w14:textId="77777777" w:rsidR="00353FFE" w:rsidRPr="00051D51" w:rsidRDefault="00353FFE" w:rsidP="00466619">
            <w:pPr>
              <w:pStyle w:val="Tabletext"/>
            </w:pPr>
          </w:p>
        </w:tc>
        <w:tc>
          <w:tcPr>
            <w:tcW w:w="907" w:type="pct"/>
            <w:vAlign w:val="center"/>
          </w:tcPr>
          <w:p w14:paraId="258378B1" w14:textId="77777777" w:rsidR="00353FFE" w:rsidRPr="00466619" w:rsidRDefault="00353FFE" w:rsidP="00466619">
            <w:pPr>
              <w:pStyle w:val="Tabletext"/>
              <w:jc w:val="center"/>
              <w:rPr>
                <w:b/>
                <w:bCs/>
              </w:rPr>
            </w:pPr>
            <w:r w:rsidRPr="00466619">
              <w:rPr>
                <w:b/>
                <w:bCs/>
              </w:rPr>
              <w:t>Critically Endangered</w:t>
            </w:r>
          </w:p>
        </w:tc>
        <w:tc>
          <w:tcPr>
            <w:tcW w:w="908" w:type="pct"/>
            <w:vAlign w:val="center"/>
          </w:tcPr>
          <w:p w14:paraId="3FB9DED0" w14:textId="77777777" w:rsidR="00353FFE" w:rsidRPr="00466619" w:rsidRDefault="00353FFE" w:rsidP="00466619">
            <w:pPr>
              <w:pStyle w:val="Tabletext"/>
              <w:jc w:val="center"/>
              <w:rPr>
                <w:b/>
                <w:bCs/>
              </w:rPr>
            </w:pPr>
            <w:r w:rsidRPr="00466619">
              <w:rPr>
                <w:b/>
                <w:bCs/>
              </w:rPr>
              <w:t>Endangered</w:t>
            </w:r>
          </w:p>
        </w:tc>
        <w:tc>
          <w:tcPr>
            <w:tcW w:w="908" w:type="pct"/>
            <w:vAlign w:val="center"/>
          </w:tcPr>
          <w:p w14:paraId="58A5BA76" w14:textId="77777777" w:rsidR="00353FFE" w:rsidRPr="00466619" w:rsidRDefault="00353FFE" w:rsidP="00466619">
            <w:pPr>
              <w:pStyle w:val="Tabletext"/>
              <w:jc w:val="center"/>
              <w:rPr>
                <w:b/>
                <w:bCs/>
              </w:rPr>
            </w:pPr>
            <w:r w:rsidRPr="00466619">
              <w:rPr>
                <w:b/>
                <w:bCs/>
              </w:rPr>
              <w:t>Vulnerable</w:t>
            </w:r>
          </w:p>
        </w:tc>
      </w:tr>
      <w:tr w:rsidR="00353FFE" w:rsidRPr="00051D51" w14:paraId="2799E591" w14:textId="77777777" w:rsidTr="00F06CF2">
        <w:trPr>
          <w:cantSplit/>
          <w:jc w:val="center"/>
        </w:trPr>
        <w:tc>
          <w:tcPr>
            <w:tcW w:w="2278" w:type="pct"/>
            <w:shd w:val="clear" w:color="auto" w:fill="F2F2F2" w:themeFill="background1" w:themeFillShade="F2"/>
            <w:vAlign w:val="center"/>
          </w:tcPr>
          <w:p w14:paraId="2434C7F5" w14:textId="77777777" w:rsidR="00353FFE" w:rsidRPr="00051D51" w:rsidRDefault="00353FFE" w:rsidP="00466619">
            <w:pPr>
              <w:pStyle w:val="Tabletext"/>
            </w:pPr>
            <w:r w:rsidRPr="00051D51">
              <w:t>Its decline in geographic distribution is:</w:t>
            </w:r>
          </w:p>
        </w:tc>
        <w:tc>
          <w:tcPr>
            <w:tcW w:w="907" w:type="pct"/>
            <w:shd w:val="clear" w:color="auto" w:fill="F2F2F2" w:themeFill="background1" w:themeFillShade="F2"/>
            <w:vAlign w:val="center"/>
          </w:tcPr>
          <w:p w14:paraId="17E7CF8F" w14:textId="77777777" w:rsidR="00353FFE" w:rsidRPr="00051D51" w:rsidRDefault="00353FFE" w:rsidP="00466619">
            <w:pPr>
              <w:pStyle w:val="Tabletext"/>
              <w:jc w:val="center"/>
            </w:pPr>
            <w:r w:rsidRPr="00051D51">
              <w:t>very severe</w:t>
            </w:r>
          </w:p>
        </w:tc>
        <w:tc>
          <w:tcPr>
            <w:tcW w:w="908" w:type="pct"/>
            <w:shd w:val="clear" w:color="auto" w:fill="F2F2F2" w:themeFill="background1" w:themeFillShade="F2"/>
            <w:vAlign w:val="center"/>
          </w:tcPr>
          <w:p w14:paraId="3312545A" w14:textId="77777777" w:rsidR="00353FFE" w:rsidRPr="00051D51" w:rsidRDefault="00353FFE" w:rsidP="00466619">
            <w:pPr>
              <w:pStyle w:val="Tabletext"/>
              <w:jc w:val="center"/>
            </w:pPr>
            <w:r w:rsidRPr="00051D51">
              <w:t>severe</w:t>
            </w:r>
          </w:p>
        </w:tc>
        <w:tc>
          <w:tcPr>
            <w:tcW w:w="908" w:type="pct"/>
            <w:shd w:val="clear" w:color="auto" w:fill="F2F2F2" w:themeFill="background1" w:themeFillShade="F2"/>
            <w:vAlign w:val="center"/>
          </w:tcPr>
          <w:p w14:paraId="613ACB66" w14:textId="77777777" w:rsidR="00353FFE" w:rsidRPr="00051D51" w:rsidRDefault="00353FFE" w:rsidP="00466619">
            <w:pPr>
              <w:pStyle w:val="Tabletext"/>
              <w:jc w:val="center"/>
            </w:pPr>
            <w:r w:rsidRPr="00051D51">
              <w:t>substantial</w:t>
            </w:r>
          </w:p>
        </w:tc>
      </w:tr>
      <w:tr w:rsidR="00353FFE" w:rsidRPr="00051D51" w14:paraId="12EF106D" w14:textId="77777777" w:rsidTr="00F06CF2">
        <w:trPr>
          <w:cantSplit/>
          <w:jc w:val="center"/>
        </w:trPr>
        <w:tc>
          <w:tcPr>
            <w:tcW w:w="2278" w:type="pct"/>
            <w:shd w:val="clear" w:color="auto" w:fill="auto"/>
          </w:tcPr>
          <w:p w14:paraId="5608B986" w14:textId="77777777" w:rsidR="00353FFE" w:rsidRPr="00466619" w:rsidRDefault="00353FFE" w:rsidP="00466619">
            <w:pPr>
              <w:pStyle w:val="Tabletext"/>
              <w:rPr>
                <w:i/>
                <w:iCs/>
              </w:rPr>
            </w:pPr>
            <w:r w:rsidRPr="00466619">
              <w:rPr>
                <w:i/>
                <w:iCs/>
              </w:rPr>
              <w:t>decline relative to the longer-term/1750 timeframe</w:t>
            </w:r>
          </w:p>
        </w:tc>
        <w:tc>
          <w:tcPr>
            <w:tcW w:w="907" w:type="pct"/>
            <w:shd w:val="clear" w:color="auto" w:fill="auto"/>
          </w:tcPr>
          <w:p w14:paraId="27C23F52" w14:textId="77777777" w:rsidR="00353FFE" w:rsidRPr="00051D51" w:rsidRDefault="00353FFE" w:rsidP="00466619">
            <w:pPr>
              <w:pStyle w:val="Tabletext"/>
              <w:jc w:val="center"/>
              <w:rPr>
                <w:i/>
              </w:rPr>
            </w:pPr>
            <w:r w:rsidRPr="00051D51">
              <w:rPr>
                <w:i/>
              </w:rPr>
              <w:t>≥90%</w:t>
            </w:r>
          </w:p>
        </w:tc>
        <w:tc>
          <w:tcPr>
            <w:tcW w:w="908" w:type="pct"/>
            <w:shd w:val="clear" w:color="auto" w:fill="auto"/>
          </w:tcPr>
          <w:p w14:paraId="6203E702" w14:textId="77777777" w:rsidR="00353FFE" w:rsidRPr="00051D51" w:rsidRDefault="00353FFE" w:rsidP="00466619">
            <w:pPr>
              <w:pStyle w:val="Tabletext"/>
              <w:jc w:val="center"/>
              <w:rPr>
                <w:i/>
              </w:rPr>
            </w:pPr>
            <w:r w:rsidRPr="00051D51">
              <w:rPr>
                <w:i/>
              </w:rPr>
              <w:t>≥70%</w:t>
            </w:r>
          </w:p>
        </w:tc>
        <w:tc>
          <w:tcPr>
            <w:tcW w:w="908" w:type="pct"/>
            <w:shd w:val="clear" w:color="auto" w:fill="auto"/>
          </w:tcPr>
          <w:p w14:paraId="4AC216BC" w14:textId="77777777" w:rsidR="00353FFE" w:rsidRPr="00051D51" w:rsidRDefault="00353FFE" w:rsidP="00466619">
            <w:pPr>
              <w:pStyle w:val="Tabletext"/>
              <w:jc w:val="center"/>
              <w:rPr>
                <w:i/>
              </w:rPr>
            </w:pPr>
            <w:r w:rsidRPr="00051D51">
              <w:rPr>
                <w:i/>
              </w:rPr>
              <w:t>≥50%</w:t>
            </w:r>
          </w:p>
        </w:tc>
      </w:tr>
      <w:tr w:rsidR="00353FFE" w:rsidRPr="00051D51" w14:paraId="6E3FC3F4" w14:textId="77777777" w:rsidTr="00F06CF2">
        <w:trPr>
          <w:cantSplit/>
          <w:jc w:val="center"/>
        </w:trPr>
        <w:tc>
          <w:tcPr>
            <w:tcW w:w="2278" w:type="pct"/>
            <w:shd w:val="clear" w:color="auto" w:fill="auto"/>
          </w:tcPr>
          <w:p w14:paraId="7855EF2D" w14:textId="77777777" w:rsidR="00353FFE" w:rsidRPr="00466619" w:rsidRDefault="00353FFE" w:rsidP="00466619">
            <w:pPr>
              <w:pStyle w:val="Tabletext"/>
              <w:rPr>
                <w:i/>
                <w:iCs/>
              </w:rPr>
            </w:pPr>
            <w:r w:rsidRPr="00466619">
              <w:rPr>
                <w:i/>
                <w:iCs/>
              </w:rPr>
              <w:t>decline relative to the past 50 years</w:t>
            </w:r>
          </w:p>
        </w:tc>
        <w:tc>
          <w:tcPr>
            <w:tcW w:w="907" w:type="pct"/>
            <w:shd w:val="clear" w:color="auto" w:fill="auto"/>
          </w:tcPr>
          <w:p w14:paraId="13C5796D" w14:textId="77777777" w:rsidR="00353FFE" w:rsidRPr="00051D51" w:rsidRDefault="00353FFE" w:rsidP="00466619">
            <w:pPr>
              <w:pStyle w:val="Tabletext"/>
              <w:jc w:val="center"/>
              <w:rPr>
                <w:i/>
              </w:rPr>
            </w:pPr>
            <w:r w:rsidRPr="00051D51">
              <w:rPr>
                <w:i/>
              </w:rPr>
              <w:t>≥80%</w:t>
            </w:r>
          </w:p>
        </w:tc>
        <w:tc>
          <w:tcPr>
            <w:tcW w:w="908" w:type="pct"/>
            <w:shd w:val="clear" w:color="auto" w:fill="auto"/>
          </w:tcPr>
          <w:p w14:paraId="19D0099D" w14:textId="77777777" w:rsidR="00353FFE" w:rsidRPr="00051D51" w:rsidRDefault="00353FFE" w:rsidP="00466619">
            <w:pPr>
              <w:pStyle w:val="Tabletext"/>
              <w:jc w:val="center"/>
              <w:rPr>
                <w:i/>
              </w:rPr>
            </w:pPr>
            <w:r w:rsidRPr="00051D51">
              <w:rPr>
                <w:i/>
              </w:rPr>
              <w:t>≥50%</w:t>
            </w:r>
          </w:p>
        </w:tc>
        <w:tc>
          <w:tcPr>
            <w:tcW w:w="908" w:type="pct"/>
            <w:shd w:val="clear" w:color="auto" w:fill="auto"/>
          </w:tcPr>
          <w:p w14:paraId="5D0D9CA8" w14:textId="77777777" w:rsidR="00353FFE" w:rsidRPr="00051D51" w:rsidRDefault="00353FFE" w:rsidP="00466619">
            <w:pPr>
              <w:pStyle w:val="Tabletext"/>
              <w:jc w:val="center"/>
              <w:rPr>
                <w:i/>
              </w:rPr>
            </w:pPr>
            <w:r w:rsidRPr="00051D51">
              <w:rPr>
                <w:i/>
              </w:rPr>
              <w:t>≥30%</w:t>
            </w:r>
          </w:p>
        </w:tc>
      </w:tr>
    </w:tbl>
    <w:p w14:paraId="64D27548" w14:textId="77777777" w:rsidR="00F06CF2" w:rsidRDefault="00F06CF2" w:rsidP="00F06CF2">
      <w:pPr>
        <w:pStyle w:val="Tablesource"/>
      </w:pPr>
      <w:r w:rsidRPr="00771E9E">
        <w:t>Source: TSSC 2017</w:t>
      </w:r>
    </w:p>
    <w:p w14:paraId="3D9E232C" w14:textId="57E837B4" w:rsidR="003F249A" w:rsidRDefault="00F26D3D" w:rsidP="00F26D3D">
      <w:pPr>
        <w:rPr>
          <w:color w:val="FF0000"/>
        </w:rPr>
      </w:pPr>
      <w:r w:rsidRPr="00450D8E">
        <w:rPr>
          <w:b/>
          <w:bCs/>
        </w:rPr>
        <w:t>Evidence:</w:t>
      </w:r>
    </w:p>
    <w:p w14:paraId="096F3EA7" w14:textId="40DAACAB" w:rsidR="00F26D3D" w:rsidRDefault="5EE26D47" w:rsidP="00F26D3D">
      <w:pPr>
        <w:rPr>
          <w:color w:val="000000" w:themeColor="text1"/>
        </w:rPr>
      </w:pPr>
      <w:r w:rsidRPr="121C71B0">
        <w:rPr>
          <w:color w:val="000000" w:themeColor="text1"/>
        </w:rPr>
        <w:t>Based on analysis of the</w:t>
      </w:r>
      <w:r w:rsidR="61F6B5C5" w:rsidRPr="121C71B0">
        <w:rPr>
          <w:color w:val="000000" w:themeColor="text1"/>
        </w:rPr>
        <w:t xml:space="preserve"> extant versus pre-1750 </w:t>
      </w:r>
      <w:r w:rsidR="6B8D2397" w:rsidRPr="121C71B0">
        <w:rPr>
          <w:color w:val="000000" w:themeColor="text1"/>
        </w:rPr>
        <w:t>NSW State Vegetation Type Mapping (</w:t>
      </w:r>
      <w:r w:rsidR="61F6B5C5" w:rsidRPr="121C71B0">
        <w:rPr>
          <w:color w:val="000000" w:themeColor="text1"/>
        </w:rPr>
        <w:t>SVTM</w:t>
      </w:r>
      <w:r w:rsidR="6B8D2397" w:rsidRPr="121C71B0">
        <w:rPr>
          <w:color w:val="000000" w:themeColor="text1"/>
        </w:rPr>
        <w:t>)</w:t>
      </w:r>
      <w:r w:rsidR="61F6B5C5" w:rsidRPr="121C71B0">
        <w:rPr>
          <w:color w:val="000000" w:themeColor="text1"/>
        </w:rPr>
        <w:t xml:space="preserve"> </w:t>
      </w:r>
      <w:r w:rsidR="00473F15" w:rsidRPr="121C71B0">
        <w:rPr>
          <w:color w:val="000000" w:themeColor="text1"/>
        </w:rPr>
        <w:fldChar w:fldCharType="begin"/>
      </w:r>
      <w:r w:rsidR="00473F15" w:rsidRPr="121C71B0">
        <w:rPr>
          <w:color w:val="000000" w:themeColor="text1"/>
        </w:rPr>
        <w:instrText xml:space="preserve"> ADDIN EN.CITE &lt;EndNote&gt;&lt;Cite&gt;&lt;Author&gt;DPIE&lt;/Author&gt;&lt;Year&gt;2021&lt;/Year&gt;&lt;RecNum&gt;103&lt;/RecNum&gt;&lt;DisplayText&gt;(DPIE, 2021b, DPIE, 2020)&lt;/DisplayText&gt;&lt;record&gt;&lt;rec-number&gt;103&lt;/rec-number&gt;&lt;foreign-keys&gt;&lt;key app="EN" db-id="dspwzsr9o0af9ret0w7vs0x10z95vtz9rsvx" timestamp="1633920214"&gt;103&lt;/key&gt;&lt;/foreign-keys&gt;&lt;ref-type name="Online Database"&gt;45&lt;/ref-type&gt;&lt;contributors&gt;&lt;authors&gt;&lt;author&gt;DPIE&lt;/author&gt;&lt;/authors&gt;&lt;/contributors&gt;&lt;titles&gt;&lt;title&gt;NSW State Vegetation Type Map (SVTM). Pre-release v1.1.0 Eastern NSW Extant Plant Community Type. Full package&lt;/title&gt;&lt;/titles&gt;&lt;edition&gt;2021&lt;/edition&gt;&lt;dates&gt;&lt;year&gt;2021&lt;/year&gt;&lt;pub-dates&gt;&lt;date&gt;11/10/2021&lt;/date&gt;&lt;/pub-dates&gt;&lt;/dates&gt;&lt;pub-location&gt;NSW&lt;/pub-location&gt;&lt;publisher&gt;NSW DPIE&lt;/publisher&gt;&lt;work-type&gt;Online dataset&lt;/work-type&gt;&lt;urls&gt;&lt;/urls&gt;&lt;/record&gt;&lt;/Cite&gt;&lt;Cite&gt;&lt;Author&gt;DPIE&lt;/Author&gt;&lt;Year&gt;2020&lt;/Year&gt;&lt;RecNum&gt;105&lt;/RecNum&gt;&lt;record&gt;&lt;rec-number&gt;105&lt;/rec-number&gt;&lt;foreign-keys&gt;&lt;key app="EN" db-id="dspwzsr9o0af9ret0w7vs0x10z95vtz9rsvx" timestamp="1633920491"&gt;105&lt;/key&gt;&lt;/foreign-keys&gt;&lt;ref-type name="Online Database"&gt;45&lt;/ref-type&gt;&lt;contributors&gt;&lt;authors&gt;&lt;author&gt;DPIE&lt;/author&gt;&lt;/authors&gt;&lt;/contributors&gt;&lt;titles&gt;&lt;title&gt;NSW State Vegetation Type Map (SVTM) Draft v0p3 Eastern NSW pre-1750 Plant Community Type&lt;/title&gt;&lt;/titles&gt;&lt;edition&gt;2020&lt;/edition&gt;&lt;dates&gt;&lt;year&gt;2020&lt;/year&gt;&lt;pub-dates&gt;&lt;date&gt;11/10/2021&lt;/date&gt;&lt;/pub-dates&gt;&lt;/dates&gt;&lt;pub-location&gt;NSW&lt;/pub-location&gt;&lt;publisher&gt;NSW DPIE&lt;/publisher&gt;&lt;work-type&gt;Online database&lt;/work-type&gt;&lt;urls&gt;&lt;/urls&gt;&lt;/record&gt;&lt;/Cite&gt;&lt;/EndNote&gt;</w:instrText>
      </w:r>
      <w:r w:rsidR="00473F15" w:rsidRPr="121C71B0">
        <w:rPr>
          <w:color w:val="000000" w:themeColor="text1"/>
        </w:rPr>
        <w:fldChar w:fldCharType="separate"/>
      </w:r>
      <w:r w:rsidR="61F6B5C5" w:rsidRPr="121C71B0">
        <w:rPr>
          <w:noProof/>
          <w:color w:val="000000" w:themeColor="text1"/>
        </w:rPr>
        <w:t>(DPIE, 2021b, DPIE, 2020)</w:t>
      </w:r>
      <w:r w:rsidR="00473F15" w:rsidRPr="121C71B0">
        <w:rPr>
          <w:color w:val="000000" w:themeColor="text1"/>
        </w:rPr>
        <w:fldChar w:fldCharType="end"/>
      </w:r>
      <w:r w:rsidRPr="121C71B0">
        <w:rPr>
          <w:color w:val="000000" w:themeColor="text1"/>
        </w:rPr>
        <w:t xml:space="preserve">, </w:t>
      </w:r>
      <w:r w:rsidR="4F7A0204" w:rsidRPr="121C71B0">
        <w:rPr>
          <w:color w:val="000000" w:themeColor="text1"/>
        </w:rPr>
        <w:t xml:space="preserve">the geographic distribution of the </w:t>
      </w:r>
      <w:r w:rsidR="1DE8611D" w:rsidRPr="121C71B0">
        <w:rPr>
          <w:color w:val="000000" w:themeColor="text1"/>
        </w:rPr>
        <w:t xml:space="preserve">Araluen Scarp Grassy Forest is estimated to have declined </w:t>
      </w:r>
      <w:r w:rsidR="5EABDB82" w:rsidRPr="121C71B0">
        <w:rPr>
          <w:color w:val="000000" w:themeColor="text1"/>
        </w:rPr>
        <w:t>by</w:t>
      </w:r>
      <w:r w:rsidR="1DE8611D" w:rsidRPr="121C71B0">
        <w:rPr>
          <w:color w:val="000000" w:themeColor="text1"/>
        </w:rPr>
        <w:t xml:space="preserve"> </w:t>
      </w:r>
      <w:r w:rsidR="5EABDB82" w:rsidRPr="121C71B0">
        <w:rPr>
          <w:color w:val="000000" w:themeColor="text1"/>
        </w:rPr>
        <w:t>17</w:t>
      </w:r>
      <w:r w:rsidR="00EA755B">
        <w:rPr>
          <w:color w:val="000000" w:themeColor="text1"/>
        </w:rPr>
        <w:t>%</w:t>
      </w:r>
      <w:r w:rsidR="1DE8611D" w:rsidRPr="121C71B0">
        <w:rPr>
          <w:color w:val="000000" w:themeColor="text1"/>
        </w:rPr>
        <w:t xml:space="preserve"> since </w:t>
      </w:r>
      <w:r w:rsidR="4521477C" w:rsidRPr="121C71B0">
        <w:rPr>
          <w:color w:val="000000" w:themeColor="text1"/>
        </w:rPr>
        <w:t>pre-</w:t>
      </w:r>
      <w:r w:rsidR="1DE8611D" w:rsidRPr="121C71B0">
        <w:rPr>
          <w:color w:val="000000" w:themeColor="text1"/>
        </w:rPr>
        <w:t>1750.</w:t>
      </w:r>
      <w:r w:rsidR="4521477C" w:rsidRPr="121C71B0">
        <w:rPr>
          <w:color w:val="000000" w:themeColor="text1"/>
        </w:rPr>
        <w:t xml:space="preserve"> </w:t>
      </w:r>
      <w:r w:rsidRPr="121C71B0">
        <w:rPr>
          <w:color w:val="000000" w:themeColor="text1"/>
        </w:rPr>
        <w:t xml:space="preserve">The </w:t>
      </w:r>
      <w:r w:rsidR="00473F15" w:rsidRPr="121C71B0">
        <w:rPr>
          <w:color w:val="000000" w:themeColor="text1"/>
        </w:rPr>
        <w:fldChar w:fldCharType="begin"/>
      </w:r>
      <w:r w:rsidR="00473F15" w:rsidRPr="121C71B0">
        <w:rPr>
          <w:color w:val="000000" w:themeColor="text1"/>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473F15" w:rsidRPr="121C71B0">
        <w:rPr>
          <w:color w:val="000000" w:themeColor="text1"/>
        </w:rPr>
        <w:fldChar w:fldCharType="separate"/>
      </w:r>
      <w:r w:rsidRPr="121C71B0">
        <w:rPr>
          <w:noProof/>
          <w:color w:val="000000" w:themeColor="text1"/>
        </w:rPr>
        <w:t>NSW Scientific Committee (2011)</w:t>
      </w:r>
      <w:r w:rsidR="00473F15" w:rsidRPr="121C71B0">
        <w:rPr>
          <w:color w:val="000000" w:themeColor="text1"/>
        </w:rPr>
        <w:fldChar w:fldCharType="end"/>
      </w:r>
      <w:r w:rsidRPr="121C71B0">
        <w:rPr>
          <w:color w:val="000000" w:themeColor="text1"/>
        </w:rPr>
        <w:t xml:space="preserve"> </w:t>
      </w:r>
      <w:r w:rsidR="4521477C" w:rsidRPr="121C71B0">
        <w:rPr>
          <w:color w:val="000000" w:themeColor="text1"/>
        </w:rPr>
        <w:t>estimated that the ecological community has decline</w:t>
      </w:r>
      <w:r w:rsidR="4F7A0204" w:rsidRPr="121C71B0">
        <w:rPr>
          <w:color w:val="000000" w:themeColor="text1"/>
        </w:rPr>
        <w:t>d</w:t>
      </w:r>
      <w:r w:rsidR="4521477C" w:rsidRPr="121C71B0">
        <w:rPr>
          <w:color w:val="000000" w:themeColor="text1"/>
        </w:rPr>
        <w:t xml:space="preserve"> by less than 25% since pre-1750</w:t>
      </w:r>
      <w:r w:rsidRPr="121C71B0">
        <w:rPr>
          <w:color w:val="000000" w:themeColor="text1"/>
        </w:rPr>
        <w:t>.</w:t>
      </w:r>
      <w:r w:rsidR="4521477C" w:rsidRPr="121C71B0">
        <w:rPr>
          <w:color w:val="000000" w:themeColor="text1"/>
        </w:rPr>
        <w:t xml:space="preserve"> </w:t>
      </w:r>
      <w:r w:rsidR="4F7A0204" w:rsidRPr="121C71B0">
        <w:rPr>
          <w:color w:val="000000" w:themeColor="text1"/>
        </w:rPr>
        <w:t>This falls below the threshold for vulnerable.</w:t>
      </w:r>
    </w:p>
    <w:p w14:paraId="4B2E8DA5" w14:textId="5E17411F" w:rsidR="00581A69" w:rsidRPr="00063210" w:rsidRDefault="00581A69" w:rsidP="00F26D3D">
      <w:r w:rsidRPr="00450D8E">
        <w:t>Following assessment of the data the Committee has determined that the ecological community is not eligible for listing in any category under Criterion 1.</w:t>
      </w:r>
    </w:p>
    <w:p w14:paraId="2C6C149A" w14:textId="6F41A95B" w:rsidR="00F26D3D" w:rsidRDefault="00F26D3D" w:rsidP="00F26D3D">
      <w:pPr>
        <w:pStyle w:val="Heading3"/>
      </w:pPr>
      <w:bookmarkStart w:id="92" w:name="_Ref84593357"/>
      <w:r w:rsidRPr="001170C3">
        <w:lastRenderedPageBreak/>
        <w:t>Criterion 2 – limited geographic distribution coupled with demonstrable threat</w:t>
      </w:r>
      <w:bookmarkEnd w:id="92"/>
    </w:p>
    <w:p w14:paraId="495F1C0E" w14:textId="6E11EDDB" w:rsidR="00F26D3D" w:rsidRDefault="22097F80" w:rsidP="121C71B0">
      <w:pPr>
        <w:keepNext/>
        <w:rPr>
          <w:b/>
          <w:bCs/>
          <w:color w:val="000000" w:themeColor="text1"/>
        </w:rPr>
      </w:pPr>
      <w:r w:rsidRPr="121C71B0">
        <w:rPr>
          <w:color w:val="000000" w:themeColor="text1"/>
        </w:rPr>
        <w:t>Eligible under Criterion 2 for listing as</w:t>
      </w:r>
      <w:r w:rsidRPr="121C71B0">
        <w:rPr>
          <w:b/>
          <w:bCs/>
          <w:color w:val="000000" w:themeColor="text1"/>
        </w:rPr>
        <w:t xml:space="preserve"> </w:t>
      </w:r>
      <w:r w:rsidR="6A01901C" w:rsidRPr="121C71B0">
        <w:rPr>
          <w:b/>
          <w:bCs/>
          <w:color w:val="000000" w:themeColor="text1"/>
        </w:rPr>
        <w:t>Endangered</w:t>
      </w:r>
      <w:r w:rsidR="6A01901C" w:rsidRPr="121C71B0">
        <w:rPr>
          <w:color w:val="000000" w:themeColor="text1"/>
        </w:rPr>
        <w:t>.</w:t>
      </w:r>
      <w:r w:rsidRPr="121C71B0">
        <w:rPr>
          <w:b/>
          <w:bCs/>
          <w:color w:val="000000" w:themeColor="text1"/>
        </w:rPr>
        <w:t xml:space="preserve"> </w:t>
      </w:r>
    </w:p>
    <w:tbl>
      <w:tblPr>
        <w:tblStyle w:val="TableGrid"/>
        <w:tblW w:w="5000" w:type="pct"/>
        <w:tblLayout w:type="fixed"/>
        <w:tblLook w:val="0000" w:firstRow="0" w:lastRow="0" w:firstColumn="0" w:lastColumn="0" w:noHBand="0" w:noVBand="0"/>
      </w:tblPr>
      <w:tblGrid>
        <w:gridCol w:w="1980"/>
        <w:gridCol w:w="2693"/>
        <w:gridCol w:w="1419"/>
        <w:gridCol w:w="1415"/>
        <w:gridCol w:w="1553"/>
      </w:tblGrid>
      <w:tr w:rsidR="008A36F2" w:rsidRPr="00A11880" w14:paraId="2CCBF72E" w14:textId="77777777" w:rsidTr="00F249F9">
        <w:trPr>
          <w:cantSplit/>
        </w:trPr>
        <w:tc>
          <w:tcPr>
            <w:tcW w:w="2579" w:type="pct"/>
            <w:gridSpan w:val="2"/>
            <w:shd w:val="clear" w:color="auto" w:fill="F2F2F2" w:themeFill="background1" w:themeFillShade="F2"/>
          </w:tcPr>
          <w:p w14:paraId="41266081" w14:textId="77777777" w:rsidR="008A36F2" w:rsidRPr="007B044D" w:rsidRDefault="008A36F2" w:rsidP="00F249F9">
            <w:pPr>
              <w:pStyle w:val="TableText0"/>
              <w:keepNext/>
              <w:rPr>
                <w:b/>
                <w:bCs/>
                <w:color w:val="000000" w:themeColor="text1"/>
              </w:rPr>
            </w:pPr>
            <w:r w:rsidRPr="007B044D">
              <w:rPr>
                <w:b/>
                <w:bCs/>
                <w:color w:val="000000" w:themeColor="text1"/>
              </w:rPr>
              <w:t>Its geographic distribution is:</w:t>
            </w:r>
          </w:p>
        </w:tc>
        <w:tc>
          <w:tcPr>
            <w:tcW w:w="783" w:type="pct"/>
            <w:shd w:val="clear" w:color="auto" w:fill="F2F2F2" w:themeFill="background1" w:themeFillShade="F2"/>
          </w:tcPr>
          <w:p w14:paraId="785103AF" w14:textId="77777777" w:rsidR="008A36F2" w:rsidRPr="007B044D" w:rsidRDefault="008A36F2" w:rsidP="00F249F9">
            <w:pPr>
              <w:pStyle w:val="TableText0"/>
              <w:keepNext/>
              <w:jc w:val="center"/>
              <w:rPr>
                <w:b/>
                <w:bCs/>
                <w:color w:val="000000" w:themeColor="text1"/>
              </w:rPr>
            </w:pPr>
            <w:r w:rsidRPr="007B044D">
              <w:rPr>
                <w:b/>
                <w:bCs/>
                <w:color w:val="000000" w:themeColor="text1"/>
              </w:rPr>
              <w:t>very restricted</w:t>
            </w:r>
          </w:p>
        </w:tc>
        <w:tc>
          <w:tcPr>
            <w:tcW w:w="781" w:type="pct"/>
            <w:shd w:val="clear" w:color="auto" w:fill="F2F2F2" w:themeFill="background1" w:themeFillShade="F2"/>
          </w:tcPr>
          <w:p w14:paraId="57075413" w14:textId="77777777" w:rsidR="008A36F2" w:rsidRPr="007B044D" w:rsidRDefault="008A36F2" w:rsidP="00F249F9">
            <w:pPr>
              <w:pStyle w:val="TableText0"/>
              <w:keepNext/>
              <w:jc w:val="center"/>
              <w:rPr>
                <w:b/>
                <w:bCs/>
                <w:color w:val="000000" w:themeColor="text1"/>
              </w:rPr>
            </w:pPr>
            <w:r w:rsidRPr="007B044D">
              <w:rPr>
                <w:b/>
                <w:bCs/>
                <w:color w:val="000000" w:themeColor="text1"/>
              </w:rPr>
              <w:t>restricted</w:t>
            </w:r>
          </w:p>
        </w:tc>
        <w:tc>
          <w:tcPr>
            <w:tcW w:w="857" w:type="pct"/>
            <w:shd w:val="clear" w:color="auto" w:fill="F2F2F2" w:themeFill="background1" w:themeFillShade="F2"/>
          </w:tcPr>
          <w:p w14:paraId="4F312E59" w14:textId="77777777" w:rsidR="008A36F2" w:rsidRPr="007B044D" w:rsidRDefault="008A36F2" w:rsidP="00F249F9">
            <w:pPr>
              <w:pStyle w:val="TableText0"/>
              <w:keepNext/>
              <w:jc w:val="center"/>
              <w:rPr>
                <w:b/>
                <w:bCs/>
                <w:color w:val="000000" w:themeColor="text1"/>
              </w:rPr>
            </w:pPr>
            <w:r w:rsidRPr="007B044D">
              <w:rPr>
                <w:b/>
                <w:bCs/>
                <w:color w:val="000000" w:themeColor="text1"/>
              </w:rPr>
              <w:t>limited</w:t>
            </w:r>
          </w:p>
        </w:tc>
      </w:tr>
      <w:tr w:rsidR="008A36F2" w:rsidRPr="00A11880" w14:paraId="18276A48" w14:textId="77777777" w:rsidTr="00F249F9">
        <w:trPr>
          <w:cantSplit/>
        </w:trPr>
        <w:tc>
          <w:tcPr>
            <w:tcW w:w="2579" w:type="pct"/>
            <w:gridSpan w:val="2"/>
            <w:shd w:val="clear" w:color="auto" w:fill="auto"/>
          </w:tcPr>
          <w:p w14:paraId="27D67A4D" w14:textId="77777777" w:rsidR="008A36F2" w:rsidRPr="007B044D" w:rsidRDefault="008A36F2" w:rsidP="00F249F9">
            <w:pPr>
              <w:pStyle w:val="TableText0"/>
              <w:keepNext/>
              <w:rPr>
                <w:i/>
                <w:iCs/>
                <w:color w:val="000000" w:themeColor="text1"/>
              </w:rPr>
            </w:pPr>
            <w:r w:rsidRPr="007B044D">
              <w:rPr>
                <w:i/>
                <w:iCs/>
                <w:color w:val="000000" w:themeColor="text1"/>
              </w:rPr>
              <w:t>Extent of occurrence (EOO)</w:t>
            </w:r>
          </w:p>
        </w:tc>
        <w:tc>
          <w:tcPr>
            <w:tcW w:w="783" w:type="pct"/>
            <w:shd w:val="clear" w:color="auto" w:fill="auto"/>
          </w:tcPr>
          <w:p w14:paraId="6A1EA699" w14:textId="77777777" w:rsidR="008A36F2" w:rsidRPr="007B044D" w:rsidRDefault="008A36F2" w:rsidP="00F249F9">
            <w:pPr>
              <w:pStyle w:val="TableText0"/>
              <w:keepNext/>
              <w:jc w:val="center"/>
              <w:rPr>
                <w:i/>
                <w:iCs/>
                <w:color w:val="000000" w:themeColor="text1"/>
              </w:rPr>
            </w:pPr>
            <w:r w:rsidRPr="007B044D">
              <w:rPr>
                <w:i/>
                <w:iCs/>
                <w:color w:val="000000" w:themeColor="text1"/>
              </w:rPr>
              <w:t>&lt; 100 km2</w:t>
            </w:r>
          </w:p>
          <w:p w14:paraId="34EA387D" w14:textId="77777777" w:rsidR="008A36F2" w:rsidRPr="007B044D" w:rsidRDefault="008A36F2" w:rsidP="00F249F9">
            <w:pPr>
              <w:pStyle w:val="TableText0"/>
              <w:keepNext/>
              <w:jc w:val="center"/>
              <w:rPr>
                <w:i/>
                <w:iCs/>
                <w:color w:val="000000" w:themeColor="text1"/>
              </w:rPr>
            </w:pPr>
            <w:r w:rsidRPr="007B044D">
              <w:rPr>
                <w:i/>
                <w:iCs/>
                <w:color w:val="000000" w:themeColor="text1"/>
              </w:rPr>
              <w:t>= &lt;10,000 ha</w:t>
            </w:r>
          </w:p>
        </w:tc>
        <w:tc>
          <w:tcPr>
            <w:tcW w:w="781" w:type="pct"/>
            <w:shd w:val="clear" w:color="auto" w:fill="auto"/>
          </w:tcPr>
          <w:p w14:paraId="1885E562" w14:textId="77777777" w:rsidR="008A36F2" w:rsidRPr="007B044D" w:rsidRDefault="008A36F2" w:rsidP="00F249F9">
            <w:pPr>
              <w:pStyle w:val="TableText0"/>
              <w:keepNext/>
              <w:jc w:val="center"/>
              <w:rPr>
                <w:i/>
                <w:iCs/>
                <w:color w:val="000000" w:themeColor="text1"/>
              </w:rPr>
            </w:pPr>
            <w:r w:rsidRPr="007B044D">
              <w:rPr>
                <w:i/>
                <w:iCs/>
                <w:color w:val="000000" w:themeColor="text1"/>
              </w:rPr>
              <w:t>&lt;1,000 km2</w:t>
            </w:r>
          </w:p>
          <w:p w14:paraId="63BDAF80" w14:textId="77777777" w:rsidR="008A36F2" w:rsidRPr="007B044D" w:rsidRDefault="008A36F2" w:rsidP="00F249F9">
            <w:pPr>
              <w:pStyle w:val="TableText0"/>
              <w:keepNext/>
              <w:jc w:val="center"/>
              <w:rPr>
                <w:i/>
                <w:iCs/>
                <w:color w:val="000000" w:themeColor="text1"/>
              </w:rPr>
            </w:pPr>
            <w:r w:rsidRPr="007B044D">
              <w:rPr>
                <w:i/>
                <w:iCs/>
                <w:color w:val="000000" w:themeColor="text1"/>
              </w:rPr>
              <w:t>= &lt;100,000 ha</w:t>
            </w:r>
          </w:p>
        </w:tc>
        <w:tc>
          <w:tcPr>
            <w:tcW w:w="857" w:type="pct"/>
            <w:shd w:val="clear" w:color="auto" w:fill="FFF2CC" w:themeFill="accent4" w:themeFillTint="33"/>
          </w:tcPr>
          <w:p w14:paraId="7F02A59A" w14:textId="77777777" w:rsidR="008A36F2" w:rsidRPr="007B044D" w:rsidRDefault="008A36F2" w:rsidP="00F249F9">
            <w:pPr>
              <w:pStyle w:val="TableText0"/>
              <w:keepNext/>
              <w:jc w:val="center"/>
              <w:rPr>
                <w:b/>
                <w:bCs/>
                <w:i/>
                <w:iCs/>
                <w:color w:val="000000" w:themeColor="text1"/>
              </w:rPr>
            </w:pPr>
            <w:r w:rsidRPr="007B044D">
              <w:rPr>
                <w:b/>
                <w:bCs/>
                <w:i/>
                <w:iCs/>
                <w:color w:val="000000" w:themeColor="text1"/>
              </w:rPr>
              <w:t>&lt;10,000 km2</w:t>
            </w:r>
          </w:p>
          <w:p w14:paraId="2397F890" w14:textId="77777777" w:rsidR="008A36F2" w:rsidRPr="007B044D" w:rsidRDefault="008A36F2" w:rsidP="00F249F9">
            <w:pPr>
              <w:pStyle w:val="TableText0"/>
              <w:keepNext/>
              <w:jc w:val="center"/>
              <w:rPr>
                <w:i/>
                <w:iCs/>
                <w:color w:val="000000" w:themeColor="text1"/>
              </w:rPr>
            </w:pPr>
            <w:r w:rsidRPr="007B044D">
              <w:rPr>
                <w:b/>
                <w:bCs/>
                <w:i/>
                <w:iCs/>
                <w:color w:val="000000" w:themeColor="text1"/>
              </w:rPr>
              <w:t>= &lt;1,000,000 ha</w:t>
            </w:r>
          </w:p>
        </w:tc>
      </w:tr>
      <w:tr w:rsidR="008A36F2" w:rsidRPr="00A11880" w14:paraId="6DA81E28" w14:textId="77777777" w:rsidTr="00F249F9">
        <w:trPr>
          <w:cantSplit/>
        </w:trPr>
        <w:tc>
          <w:tcPr>
            <w:tcW w:w="2579" w:type="pct"/>
            <w:gridSpan w:val="2"/>
            <w:shd w:val="clear" w:color="auto" w:fill="auto"/>
          </w:tcPr>
          <w:p w14:paraId="3B2507F3" w14:textId="77777777" w:rsidR="008A36F2" w:rsidRPr="007B044D" w:rsidRDefault="008A36F2" w:rsidP="00F249F9">
            <w:pPr>
              <w:pStyle w:val="TableText0"/>
              <w:keepNext/>
              <w:rPr>
                <w:i/>
                <w:iCs/>
                <w:color w:val="000000" w:themeColor="text1"/>
              </w:rPr>
            </w:pPr>
            <w:r w:rsidRPr="007B044D">
              <w:rPr>
                <w:i/>
                <w:iCs/>
                <w:color w:val="000000" w:themeColor="text1"/>
              </w:rPr>
              <w:t>Area of occupancy (AOO)</w:t>
            </w:r>
          </w:p>
        </w:tc>
        <w:tc>
          <w:tcPr>
            <w:tcW w:w="783" w:type="pct"/>
            <w:shd w:val="clear" w:color="auto" w:fill="auto"/>
          </w:tcPr>
          <w:p w14:paraId="16AECD2C" w14:textId="77777777" w:rsidR="008A36F2" w:rsidRPr="007B044D" w:rsidRDefault="008A36F2" w:rsidP="00F249F9">
            <w:pPr>
              <w:pStyle w:val="TableText0"/>
              <w:keepNext/>
              <w:jc w:val="center"/>
              <w:rPr>
                <w:i/>
                <w:iCs/>
                <w:color w:val="000000" w:themeColor="text1"/>
              </w:rPr>
            </w:pPr>
            <w:r w:rsidRPr="007B044D">
              <w:rPr>
                <w:i/>
                <w:iCs/>
                <w:color w:val="000000" w:themeColor="text1"/>
              </w:rPr>
              <w:t>&lt; 10 km2</w:t>
            </w:r>
          </w:p>
          <w:p w14:paraId="4B01C6EF" w14:textId="77777777" w:rsidR="008A36F2" w:rsidRPr="007B044D" w:rsidRDefault="008A36F2" w:rsidP="00F249F9">
            <w:pPr>
              <w:pStyle w:val="TableText0"/>
              <w:keepNext/>
              <w:jc w:val="center"/>
              <w:rPr>
                <w:i/>
                <w:iCs/>
                <w:color w:val="000000" w:themeColor="text1"/>
              </w:rPr>
            </w:pPr>
            <w:r w:rsidRPr="007B044D">
              <w:rPr>
                <w:i/>
                <w:iCs/>
                <w:color w:val="000000" w:themeColor="text1"/>
              </w:rPr>
              <w:t>= &lt;1,000 ha</w:t>
            </w:r>
          </w:p>
        </w:tc>
        <w:tc>
          <w:tcPr>
            <w:tcW w:w="781" w:type="pct"/>
            <w:shd w:val="clear" w:color="auto" w:fill="FFF2CC" w:themeFill="accent4" w:themeFillTint="33"/>
          </w:tcPr>
          <w:p w14:paraId="1E399046" w14:textId="77777777" w:rsidR="008A36F2" w:rsidRPr="007B044D" w:rsidRDefault="008A36F2" w:rsidP="00F249F9">
            <w:pPr>
              <w:pStyle w:val="TableText0"/>
              <w:keepNext/>
              <w:jc w:val="center"/>
              <w:rPr>
                <w:b/>
                <w:bCs/>
                <w:i/>
                <w:iCs/>
                <w:color w:val="000000" w:themeColor="text1"/>
              </w:rPr>
            </w:pPr>
            <w:r w:rsidRPr="007B044D">
              <w:rPr>
                <w:b/>
                <w:bCs/>
                <w:i/>
                <w:iCs/>
                <w:color w:val="000000" w:themeColor="text1"/>
              </w:rPr>
              <w:t>&lt;100 km2</w:t>
            </w:r>
          </w:p>
          <w:p w14:paraId="216091EB" w14:textId="77777777" w:rsidR="008A36F2" w:rsidRPr="007B044D" w:rsidRDefault="008A36F2" w:rsidP="00F249F9">
            <w:pPr>
              <w:pStyle w:val="TableText0"/>
              <w:keepNext/>
              <w:jc w:val="center"/>
              <w:rPr>
                <w:i/>
                <w:iCs/>
                <w:color w:val="000000" w:themeColor="text1"/>
              </w:rPr>
            </w:pPr>
            <w:r w:rsidRPr="007B044D">
              <w:rPr>
                <w:b/>
                <w:bCs/>
                <w:i/>
                <w:iCs/>
                <w:color w:val="000000" w:themeColor="text1"/>
              </w:rPr>
              <w:t>= &lt;10,000 ha</w:t>
            </w:r>
          </w:p>
        </w:tc>
        <w:tc>
          <w:tcPr>
            <w:tcW w:w="857" w:type="pct"/>
            <w:shd w:val="clear" w:color="auto" w:fill="auto"/>
          </w:tcPr>
          <w:p w14:paraId="10CA9899" w14:textId="77777777" w:rsidR="008A36F2" w:rsidRPr="007B044D" w:rsidRDefault="008A36F2" w:rsidP="00F249F9">
            <w:pPr>
              <w:pStyle w:val="TableText0"/>
              <w:keepNext/>
              <w:jc w:val="center"/>
              <w:rPr>
                <w:i/>
                <w:iCs/>
                <w:color w:val="000000" w:themeColor="text1"/>
              </w:rPr>
            </w:pPr>
            <w:r w:rsidRPr="007B044D">
              <w:rPr>
                <w:i/>
                <w:iCs/>
                <w:color w:val="000000" w:themeColor="text1"/>
              </w:rPr>
              <w:t>&lt;1,000 km2</w:t>
            </w:r>
          </w:p>
          <w:p w14:paraId="474CF036" w14:textId="77777777" w:rsidR="008A36F2" w:rsidRPr="007B044D" w:rsidRDefault="008A36F2" w:rsidP="00F249F9">
            <w:pPr>
              <w:pStyle w:val="TableText0"/>
              <w:keepNext/>
              <w:jc w:val="center"/>
              <w:rPr>
                <w:i/>
                <w:iCs/>
                <w:color w:val="000000" w:themeColor="text1"/>
              </w:rPr>
            </w:pPr>
            <w:r w:rsidRPr="007B044D">
              <w:rPr>
                <w:i/>
                <w:iCs/>
                <w:color w:val="000000" w:themeColor="text1"/>
              </w:rPr>
              <w:t>= &lt;100,000 ha</w:t>
            </w:r>
          </w:p>
        </w:tc>
      </w:tr>
      <w:tr w:rsidR="008A36F2" w:rsidRPr="00A11880" w14:paraId="5CA8D433" w14:textId="77777777" w:rsidTr="00F249F9">
        <w:trPr>
          <w:cantSplit/>
        </w:trPr>
        <w:tc>
          <w:tcPr>
            <w:tcW w:w="2579" w:type="pct"/>
            <w:gridSpan w:val="2"/>
            <w:shd w:val="clear" w:color="auto" w:fill="auto"/>
          </w:tcPr>
          <w:p w14:paraId="6599DCDD" w14:textId="77777777" w:rsidR="008A36F2" w:rsidRPr="007B044D" w:rsidRDefault="008A36F2" w:rsidP="00F249F9">
            <w:pPr>
              <w:pStyle w:val="TableText0"/>
              <w:keepNext/>
              <w:rPr>
                <w:i/>
                <w:iCs/>
                <w:color w:val="000000" w:themeColor="text1"/>
              </w:rPr>
            </w:pPr>
            <w:r w:rsidRPr="007B044D">
              <w:rPr>
                <w:i/>
                <w:iCs/>
                <w:color w:val="000000" w:themeColor="text1"/>
              </w:rPr>
              <w:t>Average patch size</w:t>
            </w:r>
          </w:p>
        </w:tc>
        <w:tc>
          <w:tcPr>
            <w:tcW w:w="783" w:type="pct"/>
            <w:shd w:val="clear" w:color="auto" w:fill="FFF2CC" w:themeFill="accent4" w:themeFillTint="33"/>
          </w:tcPr>
          <w:p w14:paraId="5ABAFFB2" w14:textId="77777777" w:rsidR="008A36F2" w:rsidRPr="007B044D" w:rsidRDefault="008A36F2" w:rsidP="00F249F9">
            <w:pPr>
              <w:pStyle w:val="TableText0"/>
              <w:keepNext/>
              <w:jc w:val="center"/>
              <w:rPr>
                <w:b/>
                <w:bCs/>
                <w:i/>
                <w:iCs/>
                <w:color w:val="000000" w:themeColor="text1"/>
              </w:rPr>
            </w:pPr>
            <w:r w:rsidRPr="007B044D">
              <w:rPr>
                <w:b/>
                <w:bCs/>
                <w:i/>
                <w:iCs/>
                <w:color w:val="000000" w:themeColor="text1"/>
              </w:rPr>
              <w:t>&lt; 0.1 km2</w:t>
            </w:r>
          </w:p>
          <w:p w14:paraId="52F041B4" w14:textId="77777777" w:rsidR="008A36F2" w:rsidRPr="007B044D" w:rsidRDefault="008A36F2" w:rsidP="00F249F9">
            <w:pPr>
              <w:pStyle w:val="TableText0"/>
              <w:keepNext/>
              <w:jc w:val="center"/>
              <w:rPr>
                <w:i/>
                <w:iCs/>
                <w:color w:val="000000" w:themeColor="text1"/>
              </w:rPr>
            </w:pPr>
            <w:r w:rsidRPr="007B044D">
              <w:rPr>
                <w:b/>
                <w:bCs/>
                <w:i/>
                <w:iCs/>
                <w:color w:val="000000" w:themeColor="text1"/>
              </w:rPr>
              <w:t>= &lt;10 ha</w:t>
            </w:r>
          </w:p>
        </w:tc>
        <w:tc>
          <w:tcPr>
            <w:tcW w:w="781" w:type="pct"/>
            <w:shd w:val="clear" w:color="auto" w:fill="auto"/>
          </w:tcPr>
          <w:p w14:paraId="661581C3" w14:textId="77777777" w:rsidR="008A36F2" w:rsidRPr="007B044D" w:rsidRDefault="008A36F2" w:rsidP="00F249F9">
            <w:pPr>
              <w:pStyle w:val="TableText0"/>
              <w:keepNext/>
              <w:jc w:val="center"/>
              <w:rPr>
                <w:i/>
                <w:iCs/>
                <w:color w:val="000000" w:themeColor="text1"/>
              </w:rPr>
            </w:pPr>
            <w:r w:rsidRPr="007B044D">
              <w:rPr>
                <w:i/>
                <w:iCs/>
                <w:color w:val="000000" w:themeColor="text1"/>
              </w:rPr>
              <w:t>&lt; 1 km2</w:t>
            </w:r>
          </w:p>
          <w:p w14:paraId="621FFAD7" w14:textId="77777777" w:rsidR="008A36F2" w:rsidRPr="007B044D" w:rsidRDefault="008A36F2" w:rsidP="00F249F9">
            <w:pPr>
              <w:pStyle w:val="TableText0"/>
              <w:keepNext/>
              <w:jc w:val="center"/>
              <w:rPr>
                <w:i/>
                <w:iCs/>
                <w:color w:val="000000" w:themeColor="text1"/>
              </w:rPr>
            </w:pPr>
            <w:r w:rsidRPr="007B044D">
              <w:rPr>
                <w:i/>
                <w:iCs/>
                <w:color w:val="000000" w:themeColor="text1"/>
              </w:rPr>
              <w:t>= &lt;100 ha</w:t>
            </w:r>
          </w:p>
        </w:tc>
        <w:tc>
          <w:tcPr>
            <w:tcW w:w="857" w:type="pct"/>
            <w:shd w:val="clear" w:color="auto" w:fill="auto"/>
          </w:tcPr>
          <w:p w14:paraId="7FE7049C" w14:textId="77777777" w:rsidR="008A36F2" w:rsidRPr="007B044D" w:rsidRDefault="008A36F2" w:rsidP="00F249F9">
            <w:pPr>
              <w:pStyle w:val="TableText0"/>
              <w:keepNext/>
              <w:jc w:val="center"/>
              <w:rPr>
                <w:i/>
                <w:iCs/>
                <w:color w:val="000000" w:themeColor="text1"/>
              </w:rPr>
            </w:pPr>
            <w:r w:rsidRPr="007B044D">
              <w:rPr>
                <w:i/>
                <w:iCs/>
                <w:color w:val="000000" w:themeColor="text1"/>
              </w:rPr>
              <w:t>-</w:t>
            </w:r>
          </w:p>
        </w:tc>
      </w:tr>
      <w:tr w:rsidR="008A36F2" w:rsidRPr="00A11880" w14:paraId="0E39177A" w14:textId="77777777" w:rsidTr="00F249F9">
        <w:trPr>
          <w:cantSplit/>
        </w:trPr>
        <w:tc>
          <w:tcPr>
            <w:tcW w:w="5000" w:type="pct"/>
            <w:gridSpan w:val="5"/>
            <w:shd w:val="clear" w:color="auto" w:fill="auto"/>
          </w:tcPr>
          <w:p w14:paraId="53E1885C" w14:textId="77777777" w:rsidR="008A36F2" w:rsidRPr="007B044D" w:rsidRDefault="008A36F2" w:rsidP="00F249F9">
            <w:pPr>
              <w:pStyle w:val="TableText0"/>
              <w:keepNext/>
              <w:rPr>
                <w:color w:val="000000" w:themeColor="text1"/>
              </w:rPr>
            </w:pPr>
            <w:r w:rsidRPr="007B044D">
              <w:rPr>
                <w:color w:val="000000" w:themeColor="text1"/>
              </w:rPr>
              <w:t>AND the nature of its distribution makes it likely that the action of a threatening process could cause it to be lost in:</w:t>
            </w:r>
          </w:p>
        </w:tc>
      </w:tr>
      <w:tr w:rsidR="008A36F2" w:rsidRPr="00A11880" w14:paraId="0BDCB29C" w14:textId="77777777" w:rsidTr="00F249F9">
        <w:tblPrEx>
          <w:tblLook w:val="04A0" w:firstRow="1" w:lastRow="0" w:firstColumn="1" w:lastColumn="0" w:noHBand="0" w:noVBand="1"/>
        </w:tblPrEx>
        <w:trPr>
          <w:cantSplit/>
        </w:trPr>
        <w:tc>
          <w:tcPr>
            <w:tcW w:w="1093" w:type="pct"/>
            <w:shd w:val="clear" w:color="auto" w:fill="auto"/>
          </w:tcPr>
          <w:p w14:paraId="3F4665EF" w14:textId="77777777" w:rsidR="008A36F2" w:rsidRPr="007B044D" w:rsidRDefault="008A36F2" w:rsidP="00F249F9">
            <w:pPr>
              <w:pStyle w:val="TableText0"/>
              <w:keepNext/>
              <w:rPr>
                <w:color w:val="000000" w:themeColor="text1"/>
              </w:rPr>
            </w:pPr>
            <w:r w:rsidRPr="007B044D">
              <w:rPr>
                <w:color w:val="000000" w:themeColor="text1"/>
              </w:rPr>
              <w:t xml:space="preserve">the immediate future </w:t>
            </w:r>
          </w:p>
        </w:tc>
        <w:tc>
          <w:tcPr>
            <w:tcW w:w="1486" w:type="pct"/>
            <w:shd w:val="clear" w:color="auto" w:fill="auto"/>
          </w:tcPr>
          <w:p w14:paraId="0AC147A9" w14:textId="77777777" w:rsidR="008A36F2" w:rsidRPr="007B044D" w:rsidRDefault="008A36F2" w:rsidP="00F249F9">
            <w:pPr>
              <w:pStyle w:val="TableText0"/>
              <w:keepNext/>
              <w:rPr>
                <w:i/>
                <w:color w:val="000000" w:themeColor="text1"/>
              </w:rPr>
            </w:pPr>
            <w:r w:rsidRPr="007B044D">
              <w:rPr>
                <w:i/>
                <w:color w:val="000000" w:themeColor="text1"/>
              </w:rPr>
              <w:t xml:space="preserve">10 years or 3 generations </w:t>
            </w:r>
          </w:p>
          <w:p w14:paraId="33E6DCF6" w14:textId="77777777" w:rsidR="008A36F2" w:rsidRPr="007B044D" w:rsidRDefault="008A36F2" w:rsidP="00F249F9">
            <w:pPr>
              <w:pStyle w:val="TableText0"/>
              <w:keepNext/>
              <w:rPr>
                <w:i/>
                <w:iCs/>
                <w:color w:val="000000" w:themeColor="text1"/>
              </w:rPr>
            </w:pPr>
            <w:r w:rsidRPr="007B044D">
              <w:rPr>
                <w:i/>
                <w:color w:val="000000" w:themeColor="text1"/>
              </w:rPr>
              <w:t>(</w:t>
            </w:r>
            <w:proofErr w:type="gramStart"/>
            <w:r w:rsidRPr="007B044D">
              <w:rPr>
                <w:i/>
                <w:color w:val="000000" w:themeColor="text1"/>
              </w:rPr>
              <w:t>up</w:t>
            </w:r>
            <w:proofErr w:type="gramEnd"/>
            <w:r w:rsidRPr="007B044D">
              <w:rPr>
                <w:i/>
                <w:color w:val="000000" w:themeColor="text1"/>
              </w:rPr>
              <w:t xml:space="preserve"> to a maximum of 60 years)</w:t>
            </w:r>
          </w:p>
        </w:tc>
        <w:tc>
          <w:tcPr>
            <w:tcW w:w="783" w:type="pct"/>
            <w:shd w:val="clear" w:color="auto" w:fill="auto"/>
          </w:tcPr>
          <w:p w14:paraId="3AB7968B" w14:textId="77777777" w:rsidR="008A36F2" w:rsidRPr="007B044D" w:rsidRDefault="008A36F2" w:rsidP="00F249F9">
            <w:pPr>
              <w:pStyle w:val="TableText0"/>
              <w:keepNext/>
              <w:jc w:val="center"/>
              <w:rPr>
                <w:color w:val="000000" w:themeColor="text1"/>
              </w:rPr>
            </w:pPr>
            <w:r w:rsidRPr="007B044D">
              <w:rPr>
                <w:color w:val="000000" w:themeColor="text1"/>
              </w:rPr>
              <w:t>Critically</w:t>
            </w:r>
          </w:p>
          <w:p w14:paraId="30172FC8" w14:textId="77777777" w:rsidR="008A36F2" w:rsidRPr="007B044D" w:rsidRDefault="008A36F2" w:rsidP="00F249F9">
            <w:pPr>
              <w:pStyle w:val="TableText0"/>
              <w:keepNext/>
              <w:jc w:val="center"/>
              <w:rPr>
                <w:color w:val="000000" w:themeColor="text1"/>
              </w:rPr>
            </w:pPr>
            <w:r w:rsidRPr="007B044D">
              <w:rPr>
                <w:color w:val="000000" w:themeColor="text1"/>
              </w:rPr>
              <w:t>endangered</w:t>
            </w:r>
          </w:p>
        </w:tc>
        <w:tc>
          <w:tcPr>
            <w:tcW w:w="781" w:type="pct"/>
            <w:shd w:val="clear" w:color="auto" w:fill="auto"/>
          </w:tcPr>
          <w:p w14:paraId="0490EAF8" w14:textId="77777777" w:rsidR="008A36F2" w:rsidRPr="007B044D" w:rsidRDefault="008A36F2" w:rsidP="00F249F9">
            <w:pPr>
              <w:pStyle w:val="TableText0"/>
              <w:keepNext/>
              <w:jc w:val="center"/>
              <w:rPr>
                <w:color w:val="000000" w:themeColor="text1"/>
              </w:rPr>
            </w:pPr>
            <w:r w:rsidRPr="007B044D">
              <w:rPr>
                <w:color w:val="000000" w:themeColor="text1"/>
              </w:rPr>
              <w:t>Endangered</w:t>
            </w:r>
          </w:p>
        </w:tc>
        <w:tc>
          <w:tcPr>
            <w:tcW w:w="857" w:type="pct"/>
            <w:shd w:val="clear" w:color="auto" w:fill="auto"/>
          </w:tcPr>
          <w:p w14:paraId="4692E15E" w14:textId="77777777" w:rsidR="008A36F2" w:rsidRPr="007B044D" w:rsidRDefault="008A36F2" w:rsidP="00F249F9">
            <w:pPr>
              <w:pStyle w:val="TableText0"/>
              <w:keepNext/>
              <w:jc w:val="center"/>
              <w:rPr>
                <w:color w:val="000000" w:themeColor="text1"/>
              </w:rPr>
            </w:pPr>
            <w:r w:rsidRPr="007B044D">
              <w:rPr>
                <w:color w:val="000000" w:themeColor="text1"/>
              </w:rPr>
              <w:t>Vulnerable</w:t>
            </w:r>
          </w:p>
        </w:tc>
      </w:tr>
      <w:tr w:rsidR="008A36F2" w:rsidRPr="00A11880" w14:paraId="6D841A64" w14:textId="77777777" w:rsidTr="00F249F9">
        <w:tblPrEx>
          <w:tblLook w:val="04A0" w:firstRow="1" w:lastRow="0" w:firstColumn="1" w:lastColumn="0" w:noHBand="0" w:noVBand="1"/>
        </w:tblPrEx>
        <w:trPr>
          <w:cantSplit/>
        </w:trPr>
        <w:tc>
          <w:tcPr>
            <w:tcW w:w="1093" w:type="pct"/>
            <w:shd w:val="clear" w:color="auto" w:fill="FFF2CC" w:themeFill="accent4" w:themeFillTint="33"/>
          </w:tcPr>
          <w:p w14:paraId="2CBCCDE2" w14:textId="77777777" w:rsidR="008A36F2" w:rsidRPr="007B044D" w:rsidRDefault="008A36F2" w:rsidP="00F249F9">
            <w:pPr>
              <w:pStyle w:val="TableText0"/>
              <w:keepNext/>
              <w:rPr>
                <w:b/>
                <w:bCs/>
                <w:color w:val="000000" w:themeColor="text1"/>
              </w:rPr>
            </w:pPr>
            <w:r w:rsidRPr="007B044D">
              <w:rPr>
                <w:b/>
                <w:bCs/>
                <w:color w:val="000000" w:themeColor="text1"/>
              </w:rPr>
              <w:t xml:space="preserve">the near future </w:t>
            </w:r>
          </w:p>
        </w:tc>
        <w:tc>
          <w:tcPr>
            <w:tcW w:w="1486" w:type="pct"/>
            <w:shd w:val="clear" w:color="auto" w:fill="FFF2CC" w:themeFill="accent4" w:themeFillTint="33"/>
          </w:tcPr>
          <w:p w14:paraId="62332E51" w14:textId="77777777" w:rsidR="008A36F2" w:rsidRPr="007B044D" w:rsidRDefault="008A36F2" w:rsidP="00F249F9">
            <w:pPr>
              <w:pStyle w:val="TableText0"/>
              <w:keepNext/>
              <w:rPr>
                <w:b/>
                <w:bCs/>
                <w:i/>
                <w:color w:val="000000" w:themeColor="text1"/>
              </w:rPr>
            </w:pPr>
            <w:r w:rsidRPr="007B044D">
              <w:rPr>
                <w:b/>
                <w:bCs/>
                <w:i/>
                <w:color w:val="000000" w:themeColor="text1"/>
              </w:rPr>
              <w:t xml:space="preserve">20 years or 5 generations </w:t>
            </w:r>
          </w:p>
          <w:p w14:paraId="6084C3BF" w14:textId="77777777" w:rsidR="008A36F2" w:rsidRPr="007B044D" w:rsidRDefault="008A36F2" w:rsidP="00F249F9">
            <w:pPr>
              <w:pStyle w:val="TableText0"/>
              <w:keepNext/>
              <w:rPr>
                <w:i/>
                <w:iCs/>
                <w:color w:val="000000" w:themeColor="text1"/>
              </w:rPr>
            </w:pPr>
            <w:r w:rsidRPr="007B044D">
              <w:rPr>
                <w:b/>
                <w:bCs/>
                <w:i/>
                <w:color w:val="000000" w:themeColor="text1"/>
              </w:rPr>
              <w:t>(</w:t>
            </w:r>
            <w:proofErr w:type="gramStart"/>
            <w:r w:rsidRPr="007B044D">
              <w:rPr>
                <w:b/>
                <w:bCs/>
                <w:i/>
                <w:color w:val="000000" w:themeColor="text1"/>
              </w:rPr>
              <w:t>up</w:t>
            </w:r>
            <w:proofErr w:type="gramEnd"/>
            <w:r w:rsidRPr="007B044D">
              <w:rPr>
                <w:b/>
                <w:bCs/>
                <w:i/>
                <w:color w:val="000000" w:themeColor="text1"/>
              </w:rPr>
              <w:t xml:space="preserve"> to a maximum of 100 years)</w:t>
            </w:r>
          </w:p>
        </w:tc>
        <w:tc>
          <w:tcPr>
            <w:tcW w:w="783" w:type="pct"/>
            <w:shd w:val="clear" w:color="auto" w:fill="FFF2CC" w:themeFill="accent4" w:themeFillTint="33"/>
          </w:tcPr>
          <w:p w14:paraId="60566CEC" w14:textId="77777777" w:rsidR="008A36F2" w:rsidRPr="007B044D" w:rsidRDefault="008A36F2" w:rsidP="00F249F9">
            <w:pPr>
              <w:pStyle w:val="TableText0"/>
              <w:keepNext/>
              <w:jc w:val="center"/>
              <w:rPr>
                <w:b/>
                <w:bCs/>
                <w:color w:val="000000" w:themeColor="text1"/>
              </w:rPr>
            </w:pPr>
            <w:r w:rsidRPr="007B044D">
              <w:rPr>
                <w:b/>
                <w:bCs/>
                <w:color w:val="000000" w:themeColor="text1"/>
              </w:rPr>
              <w:t>Endangered</w:t>
            </w:r>
          </w:p>
        </w:tc>
        <w:tc>
          <w:tcPr>
            <w:tcW w:w="781" w:type="pct"/>
            <w:shd w:val="clear" w:color="auto" w:fill="FFF2CC" w:themeFill="accent4" w:themeFillTint="33"/>
          </w:tcPr>
          <w:p w14:paraId="6E9D8135" w14:textId="77777777" w:rsidR="008A36F2" w:rsidRPr="007B044D" w:rsidRDefault="008A36F2" w:rsidP="00F249F9">
            <w:pPr>
              <w:pStyle w:val="TableText0"/>
              <w:keepNext/>
              <w:jc w:val="center"/>
              <w:rPr>
                <w:b/>
                <w:bCs/>
                <w:color w:val="000000" w:themeColor="text1"/>
              </w:rPr>
            </w:pPr>
            <w:r w:rsidRPr="007B044D">
              <w:rPr>
                <w:b/>
                <w:bCs/>
                <w:color w:val="000000" w:themeColor="text1"/>
              </w:rPr>
              <w:t>Endangered</w:t>
            </w:r>
          </w:p>
        </w:tc>
        <w:tc>
          <w:tcPr>
            <w:tcW w:w="857" w:type="pct"/>
            <w:shd w:val="clear" w:color="auto" w:fill="FFF2CC" w:themeFill="accent4" w:themeFillTint="33"/>
          </w:tcPr>
          <w:p w14:paraId="2B72C88A" w14:textId="77777777" w:rsidR="008A36F2" w:rsidRPr="007B044D" w:rsidRDefault="008A36F2" w:rsidP="00F249F9">
            <w:pPr>
              <w:pStyle w:val="TableText0"/>
              <w:keepNext/>
              <w:jc w:val="center"/>
              <w:rPr>
                <w:b/>
                <w:bCs/>
                <w:color w:val="000000" w:themeColor="text1"/>
              </w:rPr>
            </w:pPr>
            <w:r w:rsidRPr="007B044D">
              <w:rPr>
                <w:b/>
                <w:bCs/>
                <w:color w:val="000000" w:themeColor="text1"/>
              </w:rPr>
              <w:t>Vulnerable</w:t>
            </w:r>
          </w:p>
        </w:tc>
      </w:tr>
      <w:tr w:rsidR="008A36F2" w:rsidRPr="00A11880" w14:paraId="6251C397" w14:textId="77777777" w:rsidTr="00F249F9">
        <w:tblPrEx>
          <w:tblLook w:val="04A0" w:firstRow="1" w:lastRow="0" w:firstColumn="1" w:lastColumn="0" w:noHBand="0" w:noVBand="1"/>
        </w:tblPrEx>
        <w:trPr>
          <w:cantSplit/>
        </w:trPr>
        <w:tc>
          <w:tcPr>
            <w:tcW w:w="1093" w:type="pct"/>
            <w:shd w:val="clear" w:color="auto" w:fill="auto"/>
          </w:tcPr>
          <w:p w14:paraId="7FF55A5F" w14:textId="77777777" w:rsidR="008A36F2" w:rsidRPr="007B044D" w:rsidRDefault="008A36F2" w:rsidP="00F249F9">
            <w:pPr>
              <w:pStyle w:val="TableText0"/>
              <w:rPr>
                <w:color w:val="000000" w:themeColor="text1"/>
              </w:rPr>
            </w:pPr>
            <w:r w:rsidRPr="007B044D">
              <w:rPr>
                <w:color w:val="000000" w:themeColor="text1"/>
              </w:rPr>
              <w:t xml:space="preserve">the </w:t>
            </w:r>
            <w:proofErr w:type="gramStart"/>
            <w:r w:rsidRPr="007B044D">
              <w:rPr>
                <w:color w:val="000000" w:themeColor="text1"/>
              </w:rPr>
              <w:t>medium term</w:t>
            </w:r>
            <w:proofErr w:type="gramEnd"/>
            <w:r w:rsidRPr="007B044D">
              <w:rPr>
                <w:color w:val="000000" w:themeColor="text1"/>
              </w:rPr>
              <w:t xml:space="preserve"> future </w:t>
            </w:r>
          </w:p>
        </w:tc>
        <w:tc>
          <w:tcPr>
            <w:tcW w:w="1486" w:type="pct"/>
            <w:shd w:val="clear" w:color="auto" w:fill="auto"/>
          </w:tcPr>
          <w:p w14:paraId="0298EC05" w14:textId="77777777" w:rsidR="008A36F2" w:rsidRPr="007B044D" w:rsidRDefault="008A36F2" w:rsidP="00F249F9">
            <w:pPr>
              <w:pStyle w:val="TableText0"/>
              <w:rPr>
                <w:i/>
                <w:color w:val="000000" w:themeColor="text1"/>
              </w:rPr>
            </w:pPr>
            <w:r w:rsidRPr="007B044D">
              <w:rPr>
                <w:i/>
                <w:color w:val="000000" w:themeColor="text1"/>
              </w:rPr>
              <w:t xml:space="preserve">50 years or 10 generations </w:t>
            </w:r>
          </w:p>
          <w:p w14:paraId="3FA338E2" w14:textId="77777777" w:rsidR="008A36F2" w:rsidRPr="007B044D" w:rsidRDefault="008A36F2" w:rsidP="00F249F9">
            <w:pPr>
              <w:pStyle w:val="TableText0"/>
              <w:rPr>
                <w:i/>
                <w:iCs/>
                <w:color w:val="000000" w:themeColor="text1"/>
              </w:rPr>
            </w:pPr>
            <w:r w:rsidRPr="007B044D">
              <w:rPr>
                <w:i/>
                <w:color w:val="000000" w:themeColor="text1"/>
              </w:rPr>
              <w:t>(</w:t>
            </w:r>
            <w:proofErr w:type="gramStart"/>
            <w:r w:rsidRPr="007B044D">
              <w:rPr>
                <w:i/>
                <w:color w:val="000000" w:themeColor="text1"/>
              </w:rPr>
              <w:t>up</w:t>
            </w:r>
            <w:proofErr w:type="gramEnd"/>
            <w:r w:rsidRPr="007B044D">
              <w:rPr>
                <w:i/>
                <w:color w:val="000000" w:themeColor="text1"/>
              </w:rPr>
              <w:t xml:space="preserve"> to a maximum of 100 years)</w:t>
            </w:r>
          </w:p>
        </w:tc>
        <w:tc>
          <w:tcPr>
            <w:tcW w:w="783" w:type="pct"/>
            <w:shd w:val="clear" w:color="auto" w:fill="auto"/>
          </w:tcPr>
          <w:p w14:paraId="73CA115D" w14:textId="77777777" w:rsidR="008A36F2" w:rsidRPr="007B044D" w:rsidRDefault="008A36F2" w:rsidP="00F249F9">
            <w:pPr>
              <w:pStyle w:val="TableText0"/>
              <w:jc w:val="center"/>
              <w:rPr>
                <w:color w:val="000000" w:themeColor="text1"/>
              </w:rPr>
            </w:pPr>
            <w:r w:rsidRPr="007B044D">
              <w:rPr>
                <w:color w:val="000000" w:themeColor="text1"/>
              </w:rPr>
              <w:t>Vulnerable</w:t>
            </w:r>
          </w:p>
        </w:tc>
        <w:tc>
          <w:tcPr>
            <w:tcW w:w="781" w:type="pct"/>
            <w:shd w:val="clear" w:color="auto" w:fill="auto"/>
          </w:tcPr>
          <w:p w14:paraId="2A0916C5" w14:textId="77777777" w:rsidR="008A36F2" w:rsidRPr="007B044D" w:rsidRDefault="008A36F2" w:rsidP="00F249F9">
            <w:pPr>
              <w:pStyle w:val="TableText0"/>
              <w:jc w:val="center"/>
              <w:rPr>
                <w:color w:val="000000" w:themeColor="text1"/>
              </w:rPr>
            </w:pPr>
            <w:r w:rsidRPr="007B044D">
              <w:rPr>
                <w:color w:val="000000" w:themeColor="text1"/>
              </w:rPr>
              <w:t>Vulnerable</w:t>
            </w:r>
          </w:p>
        </w:tc>
        <w:tc>
          <w:tcPr>
            <w:tcW w:w="857" w:type="pct"/>
            <w:shd w:val="clear" w:color="auto" w:fill="auto"/>
          </w:tcPr>
          <w:p w14:paraId="39BB5251" w14:textId="77777777" w:rsidR="008A36F2" w:rsidRPr="007B044D" w:rsidRDefault="008A36F2" w:rsidP="00F249F9">
            <w:pPr>
              <w:pStyle w:val="TableText0"/>
              <w:jc w:val="center"/>
              <w:rPr>
                <w:color w:val="000000" w:themeColor="text1"/>
              </w:rPr>
            </w:pPr>
            <w:r w:rsidRPr="007B044D">
              <w:rPr>
                <w:color w:val="000000" w:themeColor="text1"/>
              </w:rPr>
              <w:t>Vulnerable</w:t>
            </w:r>
          </w:p>
        </w:tc>
      </w:tr>
    </w:tbl>
    <w:p w14:paraId="3E14181A" w14:textId="77777777" w:rsidR="00863264" w:rsidRDefault="00863264" w:rsidP="00863264">
      <w:pPr>
        <w:pStyle w:val="Tablesource"/>
      </w:pPr>
      <w:r w:rsidRPr="00771E9E">
        <w:t>Source: TSSC 2017</w:t>
      </w:r>
    </w:p>
    <w:p w14:paraId="00CBA071" w14:textId="579A0EB2" w:rsidR="009E529F" w:rsidRPr="007339AC" w:rsidRDefault="00F26D3D" w:rsidP="007339AC">
      <w:pPr>
        <w:rPr>
          <w:b/>
          <w:bCs/>
        </w:rPr>
      </w:pPr>
      <w:r w:rsidRPr="00450D8E">
        <w:rPr>
          <w:b/>
          <w:bCs/>
        </w:rPr>
        <w:t>Evidence:</w:t>
      </w:r>
    </w:p>
    <w:p w14:paraId="5B42DDAD" w14:textId="77777777" w:rsidR="008A36F2" w:rsidRPr="007339AC" w:rsidRDefault="008A36F2" w:rsidP="008A36F2">
      <w:pPr>
        <w:keepNext/>
        <w:rPr>
          <w:color w:val="000000" w:themeColor="text1"/>
        </w:rPr>
      </w:pPr>
      <w:r>
        <w:rPr>
          <w:color w:val="000000" w:themeColor="text1"/>
        </w:rPr>
        <w:t>The geographic distribution for this ecological community has been calculated from the</w:t>
      </w:r>
      <w:r w:rsidRPr="00AD260F">
        <w:rPr>
          <w:rFonts w:asciiTheme="minorHAnsi" w:hAnsiTheme="minorHAnsi" w:cstheme="minorHAnsi"/>
          <w:color w:val="000000" w:themeColor="text1"/>
          <w:sz w:val="18"/>
          <w:szCs w:val="18"/>
        </w:rPr>
        <w:t xml:space="preserve"> </w:t>
      </w:r>
      <w:r w:rsidRPr="00AD260F">
        <w:rPr>
          <w:color w:val="000000" w:themeColor="text1"/>
        </w:rPr>
        <w:t xml:space="preserve">NSW SVTM: NSW Plant Community Type </w:t>
      </w:r>
      <w:r w:rsidRPr="00AD260F">
        <w:rPr>
          <w:color w:val="000000" w:themeColor="text1"/>
        </w:rPr>
        <w:fldChar w:fldCharType="begin"/>
      </w:r>
      <w:r w:rsidRPr="00AD260F">
        <w:rPr>
          <w:color w:val="000000" w:themeColor="text1"/>
        </w:rPr>
        <w:instrText xml:space="preserve"> ADDIN EN.CITE &lt;EndNote&gt;&lt;Cite&gt;&lt;Author&gt;DPIE&lt;/Author&gt;&lt;Year&gt;2021&lt;/Year&gt;&lt;RecNum&gt;103&lt;/RecNum&gt;&lt;DisplayText&gt;(DPIE, 2021b)&lt;/DisplayText&gt;&lt;record&gt;&lt;rec-number&gt;103&lt;/rec-number&gt;&lt;foreign-keys&gt;&lt;key app="EN" db-id="dspwzsr9o0af9ret0w7vs0x10z95vtz9rsvx" timestamp="1633920214"&gt;103&lt;/key&gt;&lt;/foreign-keys&gt;&lt;ref-type name="Online Database"&gt;45&lt;/ref-type&gt;&lt;contributors&gt;&lt;authors&gt;&lt;author&gt;DPIE&lt;/author&gt;&lt;/authors&gt;&lt;/contributors&gt;&lt;titles&gt;&lt;title&gt;NSW State Vegetation Type Map (SVTM). Pre-release v1.1.0 Eastern NSW Extant Plant Community Type. Full package&lt;/title&gt;&lt;/titles&gt;&lt;edition&gt;2021&lt;/edition&gt;&lt;dates&gt;&lt;year&gt;2021&lt;/year&gt;&lt;pub-dates&gt;&lt;date&gt;11/10/2021&lt;/date&gt;&lt;/pub-dates&gt;&lt;/dates&gt;&lt;pub-location&gt;NSW&lt;/pub-location&gt;&lt;publisher&gt;NSW DPIE&lt;/publisher&gt;&lt;work-type&gt;Online dataset&lt;/work-type&gt;&lt;urls&gt;&lt;/urls&gt;&lt;/record&gt;&lt;/Cite&gt;&lt;/EndNote&gt;</w:instrText>
      </w:r>
      <w:r w:rsidRPr="00AD260F">
        <w:rPr>
          <w:color w:val="000000" w:themeColor="text1"/>
        </w:rPr>
        <w:fldChar w:fldCharType="separate"/>
      </w:r>
      <w:r w:rsidRPr="00AD260F">
        <w:rPr>
          <w:color w:val="000000" w:themeColor="text1"/>
        </w:rPr>
        <w:t>(DPIE, 2021b)</w:t>
      </w:r>
      <w:r w:rsidRPr="00AD260F">
        <w:rPr>
          <w:color w:val="000000" w:themeColor="text1"/>
        </w:rPr>
        <w:fldChar w:fldCharType="end"/>
      </w:r>
      <w:r>
        <w:rPr>
          <w:color w:val="000000" w:themeColor="text1"/>
        </w:rPr>
        <w:t>.</w:t>
      </w:r>
    </w:p>
    <w:p w14:paraId="316CF5A5" w14:textId="1AFAF1B8" w:rsidR="009E529F" w:rsidRDefault="00F26F55" w:rsidP="00F26D3D">
      <w:pPr>
        <w:keepNext/>
        <w:rPr>
          <w:color w:val="000000" w:themeColor="text1"/>
        </w:rPr>
      </w:pPr>
      <w:r>
        <w:rPr>
          <w:color w:val="000000" w:themeColor="text1"/>
        </w:rPr>
        <w:t>The estimated Extent of Occupancy (</w:t>
      </w:r>
      <w:proofErr w:type="spellStart"/>
      <w:r>
        <w:rPr>
          <w:color w:val="000000" w:themeColor="text1"/>
        </w:rPr>
        <w:t>EoO</w:t>
      </w:r>
      <w:proofErr w:type="spellEnd"/>
      <w:r>
        <w:rPr>
          <w:color w:val="000000" w:themeColor="text1"/>
        </w:rPr>
        <w:t xml:space="preserve">) for the ecological community is </w:t>
      </w:r>
      <w:r w:rsidR="00C8100B">
        <w:rPr>
          <w:color w:val="000000" w:themeColor="text1"/>
        </w:rPr>
        <w:t>225</w:t>
      </w:r>
      <w:r>
        <w:rPr>
          <w:color w:val="000000" w:themeColor="text1"/>
        </w:rPr>
        <w:t>,</w:t>
      </w:r>
      <w:r w:rsidR="00274CFB">
        <w:rPr>
          <w:color w:val="000000" w:themeColor="text1"/>
        </w:rPr>
        <w:t>225</w:t>
      </w:r>
      <w:r>
        <w:rPr>
          <w:color w:val="000000" w:themeColor="text1"/>
        </w:rPr>
        <w:t xml:space="preserve"> ha or </w:t>
      </w:r>
      <w:r w:rsidR="00274CFB">
        <w:rPr>
          <w:color w:val="000000" w:themeColor="text1"/>
        </w:rPr>
        <w:t>2252</w:t>
      </w:r>
      <w:r>
        <w:rPr>
          <w:color w:val="000000" w:themeColor="text1"/>
        </w:rPr>
        <w:t xml:space="preserve"> km</w:t>
      </w:r>
      <w:r>
        <w:rPr>
          <w:color w:val="000000" w:themeColor="text1"/>
          <w:vertAlign w:val="superscript"/>
        </w:rPr>
        <w:t>2</w:t>
      </w:r>
      <w:r>
        <w:rPr>
          <w:color w:val="000000" w:themeColor="text1"/>
        </w:rPr>
        <w:t xml:space="preserve">. This </w:t>
      </w:r>
      <w:r w:rsidR="00E1663E">
        <w:rPr>
          <w:color w:val="000000" w:themeColor="text1"/>
        </w:rPr>
        <w:t>represents</w:t>
      </w:r>
      <w:r>
        <w:rPr>
          <w:color w:val="000000" w:themeColor="text1"/>
        </w:rPr>
        <w:t xml:space="preserve"> a </w:t>
      </w:r>
      <w:r w:rsidRPr="00F26F55">
        <w:rPr>
          <w:b/>
          <w:bCs/>
          <w:color w:val="000000" w:themeColor="text1"/>
        </w:rPr>
        <w:t>limited</w:t>
      </w:r>
      <w:r>
        <w:rPr>
          <w:color w:val="000000" w:themeColor="text1"/>
        </w:rPr>
        <w:t xml:space="preserve"> geographic distribution. </w:t>
      </w:r>
      <w:r w:rsidR="009E529F" w:rsidRPr="00F26F55">
        <w:rPr>
          <w:color w:val="000000" w:themeColor="text1"/>
        </w:rPr>
        <w:t xml:space="preserve">The estimated </w:t>
      </w:r>
      <w:r>
        <w:rPr>
          <w:color w:val="000000" w:themeColor="text1"/>
        </w:rPr>
        <w:t>A</w:t>
      </w:r>
      <w:r w:rsidR="009E529F" w:rsidRPr="00F26F55">
        <w:rPr>
          <w:color w:val="000000" w:themeColor="text1"/>
        </w:rPr>
        <w:t xml:space="preserve">rea of </w:t>
      </w:r>
      <w:r>
        <w:rPr>
          <w:color w:val="000000" w:themeColor="text1"/>
        </w:rPr>
        <w:t>O</w:t>
      </w:r>
      <w:r w:rsidR="009E529F" w:rsidRPr="00F26F55">
        <w:rPr>
          <w:color w:val="000000" w:themeColor="text1"/>
        </w:rPr>
        <w:t>ccupancy (</w:t>
      </w:r>
      <w:proofErr w:type="spellStart"/>
      <w:r w:rsidR="009E529F" w:rsidRPr="00F26F55">
        <w:rPr>
          <w:color w:val="000000" w:themeColor="text1"/>
        </w:rPr>
        <w:t>AoO</w:t>
      </w:r>
      <w:proofErr w:type="spellEnd"/>
      <w:r w:rsidR="009E529F" w:rsidRPr="00F26F55">
        <w:rPr>
          <w:color w:val="000000" w:themeColor="text1"/>
        </w:rPr>
        <w:t xml:space="preserve">) for </w:t>
      </w:r>
      <w:r>
        <w:rPr>
          <w:color w:val="000000" w:themeColor="text1"/>
        </w:rPr>
        <w:t xml:space="preserve">the ecological community </w:t>
      </w:r>
      <w:r w:rsidR="009E529F" w:rsidRPr="00F26F55">
        <w:rPr>
          <w:color w:val="000000" w:themeColor="text1"/>
        </w:rPr>
        <w:t xml:space="preserve">is </w:t>
      </w:r>
      <w:r w:rsidRPr="00F26F55">
        <w:rPr>
          <w:color w:val="000000" w:themeColor="text1"/>
        </w:rPr>
        <w:t xml:space="preserve">6274 ha </w:t>
      </w:r>
      <w:r>
        <w:rPr>
          <w:color w:val="000000" w:themeColor="text1"/>
        </w:rPr>
        <w:t>or 63 km</w:t>
      </w:r>
      <w:r>
        <w:rPr>
          <w:color w:val="000000" w:themeColor="text1"/>
          <w:vertAlign w:val="superscript"/>
        </w:rPr>
        <w:t>2</w:t>
      </w:r>
      <w:r>
        <w:rPr>
          <w:color w:val="000000" w:themeColor="text1"/>
        </w:rPr>
        <w:t xml:space="preserve">. This represents a </w:t>
      </w:r>
      <w:r w:rsidRPr="00F26F55">
        <w:rPr>
          <w:b/>
          <w:bCs/>
          <w:color w:val="000000" w:themeColor="text1"/>
        </w:rPr>
        <w:t xml:space="preserve">restricted </w:t>
      </w:r>
      <w:r>
        <w:rPr>
          <w:color w:val="000000" w:themeColor="text1"/>
        </w:rPr>
        <w:t xml:space="preserve">geographic distribution. The </w:t>
      </w:r>
      <w:r w:rsidR="00A1448B">
        <w:rPr>
          <w:color w:val="000000" w:themeColor="text1"/>
        </w:rPr>
        <w:t>me</w:t>
      </w:r>
      <w:r w:rsidR="0033319B">
        <w:rPr>
          <w:color w:val="000000" w:themeColor="text1"/>
        </w:rPr>
        <w:t>dian</w:t>
      </w:r>
      <w:r w:rsidR="00A1448B">
        <w:rPr>
          <w:color w:val="000000" w:themeColor="text1"/>
        </w:rPr>
        <w:t xml:space="preserve"> </w:t>
      </w:r>
      <w:r>
        <w:rPr>
          <w:color w:val="000000" w:themeColor="text1"/>
        </w:rPr>
        <w:t xml:space="preserve">patch size is </w:t>
      </w:r>
      <w:r w:rsidR="0033319B">
        <w:rPr>
          <w:color w:val="000000" w:themeColor="text1"/>
        </w:rPr>
        <w:t>1.66</w:t>
      </w:r>
      <w:r w:rsidR="00A1448B">
        <w:rPr>
          <w:color w:val="000000" w:themeColor="text1"/>
        </w:rPr>
        <w:t xml:space="preserve"> ha or 0.0</w:t>
      </w:r>
      <w:r w:rsidR="0033319B">
        <w:rPr>
          <w:color w:val="000000" w:themeColor="text1"/>
        </w:rPr>
        <w:t>166</w:t>
      </w:r>
      <w:r w:rsidR="00A1448B">
        <w:rPr>
          <w:color w:val="000000" w:themeColor="text1"/>
        </w:rPr>
        <w:t xml:space="preserve"> km</w:t>
      </w:r>
      <w:r w:rsidR="00A1448B">
        <w:rPr>
          <w:color w:val="000000" w:themeColor="text1"/>
          <w:vertAlign w:val="superscript"/>
        </w:rPr>
        <w:t>2</w:t>
      </w:r>
      <w:r w:rsidR="00A1448B">
        <w:rPr>
          <w:color w:val="000000" w:themeColor="text1"/>
        </w:rPr>
        <w:t xml:space="preserve">. This represents a </w:t>
      </w:r>
      <w:r w:rsidR="00A1448B">
        <w:rPr>
          <w:b/>
          <w:bCs/>
          <w:color w:val="000000" w:themeColor="text1"/>
        </w:rPr>
        <w:t xml:space="preserve">very restricted </w:t>
      </w:r>
      <w:r w:rsidR="00A1448B">
        <w:rPr>
          <w:color w:val="000000" w:themeColor="text1"/>
        </w:rPr>
        <w:t>geographic distribution.</w:t>
      </w:r>
      <w:r w:rsidR="00E70C92">
        <w:rPr>
          <w:color w:val="000000" w:themeColor="text1"/>
        </w:rPr>
        <w:t xml:space="preserve"> Around </w:t>
      </w:r>
      <w:r w:rsidR="007A2E29">
        <w:rPr>
          <w:color w:val="000000" w:themeColor="text1"/>
        </w:rPr>
        <w:t>58</w:t>
      </w:r>
      <w:r w:rsidR="00E70C92">
        <w:rPr>
          <w:color w:val="000000" w:themeColor="text1"/>
        </w:rPr>
        <w:t>% of the ecological community exists as patches smaller than 10 ha in size</w:t>
      </w:r>
      <w:r w:rsidR="00E12A6E">
        <w:rPr>
          <w:color w:val="000000" w:themeColor="text1"/>
        </w:rPr>
        <w:t>.</w:t>
      </w:r>
    </w:p>
    <w:p w14:paraId="4D9616BA" w14:textId="0CFFE201" w:rsidR="00F95B62" w:rsidRDefault="075ECB91" w:rsidP="00D66A16">
      <w:pPr>
        <w:rPr>
          <w:color w:val="000000" w:themeColor="text1"/>
        </w:rPr>
      </w:pPr>
      <w:r w:rsidRPr="121C71B0">
        <w:rPr>
          <w:color w:val="000000" w:themeColor="text1"/>
        </w:rPr>
        <w:t xml:space="preserve">The ecological community’s highly patchy distribution makes management initiatives and actions difficult to coordinate across its range and increases the ecological community’s susceptibility to immediate threats such as clearing or degradation through inappropriate management. </w:t>
      </w:r>
      <w:r w:rsidR="00F95B62">
        <w:t>Only around 24% of the community currently lies within land reserved for nature conservation.</w:t>
      </w:r>
    </w:p>
    <w:p w14:paraId="01B7607E" w14:textId="1E04DA7A" w:rsidR="00F95B62" w:rsidRDefault="075ECB91" w:rsidP="00D66A16">
      <w:pPr>
        <w:rPr>
          <w:color w:val="000000" w:themeColor="text1"/>
        </w:rPr>
      </w:pPr>
      <w:r w:rsidRPr="121C71B0">
        <w:rPr>
          <w:color w:val="000000" w:themeColor="text1"/>
        </w:rPr>
        <w:t xml:space="preserve">The small patch size of the community </w:t>
      </w:r>
      <w:r w:rsidR="5C9921AF" w:rsidRPr="121C71B0">
        <w:rPr>
          <w:color w:val="000000" w:themeColor="text1"/>
        </w:rPr>
        <w:t xml:space="preserve">and conversion of much of the surrounding landscape for agriculture </w:t>
      </w:r>
      <w:r w:rsidRPr="121C71B0">
        <w:rPr>
          <w:color w:val="000000" w:themeColor="text1"/>
        </w:rPr>
        <w:t xml:space="preserve">also makes it vulnerable to edge effects such as weed ingress, changes to microclimate, changes to species richness and abundance and changes to vegetation structure </w:t>
      </w:r>
      <w:r w:rsidR="00D66A16" w:rsidRPr="00EE2A79">
        <w:rPr>
          <w:color w:val="000000" w:themeColor="text1"/>
        </w:rPr>
        <w:fldChar w:fldCharType="begin"/>
      </w:r>
      <w:r w:rsidR="00D66A16" w:rsidRPr="00EE2A79">
        <w:rPr>
          <w:color w:val="000000" w:themeColor="text1"/>
        </w:rPr>
        <w:instrText xml:space="preserve"> ADDIN EN.CITE &lt;EndNote&gt;&lt;Cite&gt;&lt;Author&gt;Laurance&lt;/Author&gt;&lt;Year&gt;2002&lt;/Year&gt;&lt;RecNum&gt;55&lt;/RecNum&gt;&lt;DisplayText&gt;(Laurance et al., 2002)&lt;/DisplayText&gt;&lt;record&gt;&lt;rec-number&gt;55&lt;/rec-number&gt;&lt;foreign-keys&gt;&lt;key app="EN" db-id="dspwzsr9o0af9ret0w7vs0x10z95vtz9rsvx" timestamp="1632446457"&gt;55&lt;/key&gt;&lt;/foreign-keys&gt;&lt;ref-type name="Journal Article"&gt;17&lt;/ref-type&gt;&lt;contributors&gt;&lt;authors&gt;&lt;author&gt;Laurance, W. F.&lt;/author&gt;&lt;author&gt;Lovejoy, T. E.&lt;/author&gt;&lt;author&gt;Vasconcelos, H. L.&lt;/author&gt;&lt;author&gt;Bruna, E. M.&lt;/author&gt;&lt;author&gt;Didham, R. K.&lt;/author&gt;&lt;author&gt;Stouffer, P. C.&lt;/author&gt;&lt;author&gt;Gascon, C.&lt;/author&gt;&lt;author&gt;Bierregaard, R. O.&lt;/author&gt;&lt;author&gt;Laurance, S. G.&lt;/author&gt;&lt;author&gt;Sampaio, E.&lt;/author&gt;&lt;/authors&gt;&lt;/contributors&gt;&lt;titles&gt;&lt;title&gt;Ecosystem Decay of Amazonian Forest Fragments: a 22-Year Investigation&lt;/title&gt;&lt;secondary-title&gt;Conservation Biology&lt;/secondary-title&gt;&lt;/titles&gt;&lt;periodical&gt;&lt;full-title&gt;Conservation Biology&lt;/full-title&gt;&lt;/periodical&gt;&lt;pages&gt;605-618&lt;/pages&gt;&lt;volume&gt;16&lt;/volume&gt;&lt;number&gt;3&lt;/number&gt;&lt;dates&gt;&lt;year&gt;2002&lt;/year&gt;&lt;/dates&gt;&lt;urls&gt;&lt;/urls&gt;&lt;/record&gt;&lt;/Cite&gt;&lt;/EndNote&gt;</w:instrText>
      </w:r>
      <w:r w:rsidR="00D66A16" w:rsidRPr="00EE2A79">
        <w:rPr>
          <w:color w:val="000000" w:themeColor="text1"/>
        </w:rPr>
        <w:fldChar w:fldCharType="separate"/>
      </w:r>
      <w:r w:rsidRPr="00EE2A79">
        <w:rPr>
          <w:noProof/>
          <w:color w:val="000000" w:themeColor="text1"/>
        </w:rPr>
        <w:t>(Laurance et al., 2002)</w:t>
      </w:r>
      <w:r w:rsidR="00D66A16" w:rsidRPr="00EE2A79">
        <w:rPr>
          <w:color w:val="000000" w:themeColor="text1"/>
        </w:rPr>
        <w:fldChar w:fldCharType="end"/>
      </w:r>
      <w:r w:rsidRPr="00EE2A79">
        <w:rPr>
          <w:color w:val="000000" w:themeColor="text1"/>
        </w:rPr>
        <w:t xml:space="preserve">. </w:t>
      </w:r>
      <w:r w:rsidR="00F95B62" w:rsidRPr="007B044D">
        <w:rPr>
          <w:color w:val="000000" w:themeColor="text1"/>
        </w:rPr>
        <w:t>The community shares a common boundary with cleared land along 2</w:t>
      </w:r>
      <w:r w:rsidR="00080B46">
        <w:rPr>
          <w:color w:val="000000" w:themeColor="text1"/>
        </w:rPr>
        <w:t>2</w:t>
      </w:r>
      <w:r w:rsidR="00F95B62" w:rsidRPr="007B044D">
        <w:rPr>
          <w:color w:val="000000" w:themeColor="text1"/>
        </w:rPr>
        <w:t xml:space="preserve">% of its edge. </w:t>
      </w:r>
      <w:r w:rsidR="00F95B62">
        <w:t xml:space="preserve">Small patches are also susceptible to cumulative losses to small-scale clearing and ‘tidying’. Analysis of recent woody vegetation change data </w:t>
      </w:r>
      <w:r w:rsidR="00F95B62">
        <w:fldChar w:fldCharType="begin"/>
      </w:r>
      <w:r w:rsidR="00F95B62">
        <w:instrText xml:space="preserve"> ADDIN EN.CITE &lt;EndNote&gt;&lt;Cite&gt;&lt;Author&gt;DEE&lt;/Author&gt;&lt;Year&gt;2017&lt;/Year&gt;&lt;RecNum&gt;99&lt;/RecNum&gt;&lt;DisplayText&gt;(DEE, 2017)&lt;/DisplayText&gt;&lt;record&gt;&lt;rec-number&gt;99&lt;/rec-number&gt;&lt;foreign-keys&gt;&lt;key app="EN" db-id="dspwzsr9o0af9ret0w7vs0x10z95vtz9rsvx" timestamp="1633659561"&gt;99&lt;/key&gt;&lt;/foreign-keys&gt;&lt;ref-type name="Online Database"&gt;45&lt;/ref-type&gt;&lt;contributors&gt;&lt;authors&gt;&lt;author&gt;DEE&lt;/author&gt;&lt;/authors&gt;&lt;/contributors&gt;&lt;titles&gt;&lt;title&gt;NCAS 1990-2015 woody datasets&lt;/title&gt;&lt;/titles&gt;&lt;volume&gt;1&lt;/volume&gt;&lt;dates&gt;&lt;year&gt;2017&lt;/year&gt;&lt;/dates&gt;&lt;publisher&gt;Department of Environment and Energy&lt;/publisher&gt;&lt;urls&gt;&lt;/urls&gt;&lt;/record&gt;&lt;/Cite&gt;&lt;/EndNote&gt;</w:instrText>
      </w:r>
      <w:r w:rsidR="00F95B62">
        <w:fldChar w:fldCharType="separate"/>
      </w:r>
      <w:r w:rsidR="00F95B62" w:rsidRPr="121C71B0">
        <w:rPr>
          <w:noProof/>
        </w:rPr>
        <w:t>(DEE, 2017)</w:t>
      </w:r>
      <w:r w:rsidR="00F95B62">
        <w:fldChar w:fldCharType="end"/>
      </w:r>
      <w:r w:rsidR="00F95B62">
        <w:t xml:space="preserve"> suggests that up to 6% of the community may have been recently cleared for either agriculture or rural development. </w:t>
      </w:r>
      <w:r w:rsidRPr="121C71B0">
        <w:rPr>
          <w:color w:val="000000" w:themeColor="text1"/>
        </w:rPr>
        <w:t xml:space="preserve">Further loss of patches may reduce connectivity and therefore the </w:t>
      </w:r>
      <w:r w:rsidRPr="121C71B0">
        <w:rPr>
          <w:color w:val="000000" w:themeColor="text1"/>
        </w:rPr>
        <w:lastRenderedPageBreak/>
        <w:t xml:space="preserve">ability of some species to disperse between patches </w:t>
      </w:r>
      <w:r w:rsidR="00D66A16" w:rsidRPr="121C71B0">
        <w:rPr>
          <w:color w:val="000000" w:themeColor="text1"/>
        </w:rPr>
        <w:fldChar w:fldCharType="begin"/>
      </w:r>
      <w:r w:rsidR="00D66A16" w:rsidRPr="121C71B0">
        <w:rPr>
          <w:color w:val="000000" w:themeColor="text1"/>
        </w:rPr>
        <w:instrText xml:space="preserve"> ADDIN EN.CITE &lt;EndNote&gt;&lt;Cite&gt;&lt;Author&gt;Opdam&lt;/Author&gt;&lt;Year&gt;2004&lt;/Year&gt;&lt;RecNum&gt;56&lt;/RecNum&gt;&lt;DisplayText&gt;(Opdam and Wascher, 2004, Fischer and Lindenmayer, 2007)&lt;/DisplayText&gt;&lt;record&gt;&lt;rec-number&gt;56&lt;/rec-number&gt;&lt;foreign-keys&gt;&lt;key app="EN" db-id="dspwzsr9o0af9ret0w7vs0x10z95vtz9rsvx" timestamp="1632447277"&gt;56&lt;/key&gt;&lt;/foreign-keys&gt;&lt;ref-type name="Journal Article"&gt;17&lt;/ref-type&gt;&lt;contributors&gt;&lt;authors&gt;&lt;author&gt;Opdam, Paul&lt;/author&gt;&lt;author&gt;Wascher, Dirk&lt;/author&gt;&lt;/authors&gt;&lt;/contributors&gt;&lt;titles&gt;&lt;title&gt;Climate change meets habitat fragmentation: linking landscape and biogeographical scale levels in research and conservation&lt;/title&gt;&lt;secondary-title&gt;Biological Conservation&lt;/secondary-title&gt;&lt;/titles&gt;&lt;periodical&gt;&lt;full-title&gt;Biological Conservation&lt;/full-title&gt;&lt;/periodical&gt;&lt;pages&gt;285-297&lt;/pages&gt;&lt;volume&gt;117&lt;/volume&gt;&lt;number&gt;3&lt;/number&gt;&lt;section&gt;285&lt;/section&gt;&lt;dates&gt;&lt;year&gt;2004&lt;/year&gt;&lt;/dates&gt;&lt;isbn&gt;00063207&lt;/isbn&gt;&lt;urls&gt;&lt;/urls&gt;&lt;electronic-resource-num&gt;10.1016/j.biocon.2003.12.008&lt;/electronic-resource-num&gt;&lt;/record&gt;&lt;/Cite&gt;&lt;Cite&gt;&lt;Author&gt;Fischer&lt;/Author&gt;&lt;Year&gt;2007&lt;/Year&gt;&lt;RecNum&gt;54&lt;/RecNum&gt;&lt;record&gt;&lt;rec-number&gt;54&lt;/rec-number&gt;&lt;foreign-keys&gt;&lt;key app="EN" db-id="dspwzsr9o0af9ret0w7vs0x10z95vtz9rsvx" timestamp="1632446456"&gt;54&lt;/key&gt;&lt;/foreign-keys&gt;&lt;ref-type name="Journal Article"&gt;17&lt;/ref-type&gt;&lt;contributors&gt;&lt;authors&gt;&lt;author&gt;Fischer, J.&lt;/author&gt;&lt;author&gt;Lindenmayer, 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-80&lt;/pages&gt;&lt;volume&gt;16&lt;/volume&gt;&lt;dates&gt;&lt;year&gt;2007&lt;/year&gt;&lt;/dates&gt;&lt;urls&gt;&lt;/urls&gt;&lt;electronic-resource-num&gt;10.1111/j.1466-8238.2006.00287.x&lt;/electronic-resource-num&gt;&lt;/record&gt;&lt;/Cite&gt;&lt;/EndNote&gt;</w:instrText>
      </w:r>
      <w:r w:rsidR="00D66A16" w:rsidRPr="121C71B0">
        <w:rPr>
          <w:color w:val="000000" w:themeColor="text1"/>
        </w:rPr>
        <w:fldChar w:fldCharType="separate"/>
      </w:r>
      <w:r w:rsidRPr="121C71B0">
        <w:rPr>
          <w:noProof/>
          <w:color w:val="000000" w:themeColor="text1"/>
        </w:rPr>
        <w:t>(Opdam and Wascher, 2004, Fischer and Lindenmayer, 2007)</w:t>
      </w:r>
      <w:r w:rsidR="00D66A16" w:rsidRPr="121C71B0">
        <w:rPr>
          <w:color w:val="000000" w:themeColor="text1"/>
        </w:rPr>
        <w:fldChar w:fldCharType="end"/>
      </w:r>
      <w:r w:rsidRPr="121C71B0">
        <w:rPr>
          <w:color w:val="000000" w:themeColor="text1"/>
        </w:rPr>
        <w:t xml:space="preserve">. </w:t>
      </w:r>
    </w:p>
    <w:p w14:paraId="7F0C1630" w14:textId="6F6AD0DB" w:rsidR="00CB21D4" w:rsidRDefault="004F30DF" w:rsidP="00F95B62">
      <w:pPr>
        <w:rPr>
          <w:color w:val="000000" w:themeColor="text1"/>
        </w:rPr>
      </w:pPr>
      <w:r>
        <w:t xml:space="preserve">Severe drought has the potential to cause mass tree mortality and destabilise temperate forest ecosystems (see </w:t>
      </w:r>
      <w:r>
        <w:fldChar w:fldCharType="begin"/>
      </w:r>
      <w:r>
        <w:instrText xml:space="preserve"> REF _Ref90026812 \h </w:instrText>
      </w:r>
      <w:r>
        <w:fldChar w:fldCharType="separate"/>
      </w:r>
      <w:r w:rsidR="00016C4F" w:rsidRPr="00DC01EF">
        <w:t>Criterion 4 – reduction in community integrity</w:t>
      </w:r>
      <w:r>
        <w:fldChar w:fldCharType="end"/>
      </w:r>
      <w:r>
        <w:t>). Severe</w:t>
      </w:r>
      <w:r w:rsidR="00341B6A" w:rsidRPr="00034C65">
        <w:t xml:space="preserve"> drought is also a known driver of large and severe wildfires </w:t>
      </w:r>
      <w:r w:rsidR="00341B6A" w:rsidRPr="00034C65">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sidR="00341B6A">
        <w:instrText xml:space="preserve"> ADDIN EN.CITE </w:instrText>
      </w:r>
      <w:r w:rsidR="00341B6A">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sidR="00341B6A">
        <w:instrText xml:space="preserve"> ADDIN EN.CITE.DATA </w:instrText>
      </w:r>
      <w:r w:rsidR="00341B6A">
        <w:fldChar w:fldCharType="end"/>
      </w:r>
      <w:r w:rsidR="00341B6A" w:rsidRPr="00034C65">
        <w:fldChar w:fldCharType="separate"/>
      </w:r>
      <w:r w:rsidR="00341B6A">
        <w:rPr>
          <w:noProof/>
        </w:rPr>
        <w:t>(Andrade et al., 2019, Nolan et al., 2020a)</w:t>
      </w:r>
      <w:r w:rsidR="00341B6A" w:rsidRPr="00034C65">
        <w:fldChar w:fldCharType="end"/>
      </w:r>
      <w:r w:rsidR="00341B6A">
        <w:t xml:space="preserve">. </w:t>
      </w:r>
      <w:r w:rsidR="00002FC7">
        <w:t>S</w:t>
      </w:r>
      <w:r>
        <w:t xml:space="preserve">evere drought </w:t>
      </w:r>
      <w:r w:rsidR="00002FC7">
        <w:t>episodes are likely to interact with</w:t>
      </w:r>
      <w:r>
        <w:t xml:space="preserve"> fire regimes that cause biodiversity decline</w:t>
      </w:r>
      <w:r w:rsidR="00002FC7">
        <w:t xml:space="preserve"> in </w:t>
      </w:r>
      <w:proofErr w:type="gramStart"/>
      <w:r w:rsidR="00002FC7">
        <w:t>a number of</w:t>
      </w:r>
      <w:proofErr w:type="gramEnd"/>
      <w:r w:rsidR="00002FC7">
        <w:t xml:space="preserve"> ways detrimental to fauna and flora</w:t>
      </w:r>
      <w:r w:rsidR="008F65B5">
        <w:t xml:space="preserve"> (see </w:t>
      </w:r>
      <w:r w:rsidR="008F65B5" w:rsidRPr="00AB633F">
        <w:rPr>
          <w:u w:val="single"/>
        </w:rPr>
        <w:fldChar w:fldCharType="begin"/>
      </w:r>
      <w:r w:rsidR="008F65B5" w:rsidRPr="00AB633F">
        <w:rPr>
          <w:u w:val="single"/>
        </w:rPr>
        <w:instrText xml:space="preserve"> REF _Ref86513658 \h </w:instrText>
      </w:r>
      <w:r w:rsidR="008F65B5">
        <w:rPr>
          <w:u w:val="single"/>
        </w:rPr>
        <w:instrText xml:space="preserve"> \* MERGEFORMAT </w:instrText>
      </w:r>
      <w:r w:rsidR="008F65B5" w:rsidRPr="00AB633F">
        <w:rPr>
          <w:u w:val="single"/>
        </w:rPr>
      </w:r>
      <w:r w:rsidR="008F65B5" w:rsidRPr="00AB633F">
        <w:rPr>
          <w:u w:val="single"/>
        </w:rPr>
        <w:fldChar w:fldCharType="separate"/>
      </w:r>
      <w:r w:rsidR="00016C4F" w:rsidRPr="00016C4F">
        <w:rPr>
          <w:rFonts w:eastAsiaTheme="minorHAnsi"/>
          <w:u w:val="single"/>
        </w:rPr>
        <w:t>Threats</w:t>
      </w:r>
      <w:r w:rsidR="008F65B5" w:rsidRPr="00AB633F">
        <w:rPr>
          <w:u w:val="single"/>
        </w:rPr>
        <w:fldChar w:fldCharType="end"/>
      </w:r>
      <w:r w:rsidR="008F65B5">
        <w:t>).</w:t>
      </w:r>
      <w:r>
        <w:t xml:space="preserve"> </w:t>
      </w:r>
      <w:r w:rsidR="075ECB91" w:rsidRPr="121C71B0">
        <w:rPr>
          <w:color w:val="000000" w:themeColor="text1"/>
        </w:rPr>
        <w:t xml:space="preserve">Intensified </w:t>
      </w:r>
      <w:r w:rsidR="6A286F0A" w:rsidRPr="121C71B0">
        <w:rPr>
          <w:color w:val="000000" w:themeColor="text1"/>
        </w:rPr>
        <w:t xml:space="preserve">fire </w:t>
      </w:r>
      <w:r w:rsidR="075ECB91" w:rsidRPr="121C71B0">
        <w:rPr>
          <w:color w:val="000000" w:themeColor="text1"/>
        </w:rPr>
        <w:t>regimes, such as those being experienced within south</w:t>
      </w:r>
      <w:r w:rsidR="7AD29B6A" w:rsidRPr="121C71B0">
        <w:rPr>
          <w:color w:val="000000" w:themeColor="text1"/>
        </w:rPr>
        <w:t>-</w:t>
      </w:r>
      <w:r w:rsidR="075ECB91" w:rsidRPr="121C71B0">
        <w:rPr>
          <w:color w:val="000000" w:themeColor="text1"/>
        </w:rPr>
        <w:t xml:space="preserve">eastern Australia </w:t>
      </w:r>
      <w:r w:rsidR="00D66A16" w:rsidRPr="121C71B0">
        <w:rPr>
          <w:color w:val="000000" w:themeColor="text1"/>
        </w:rPr>
        <w:fldChar w:fldCharType="begin"/>
      </w:r>
      <w:r w:rsidR="00D66A16" w:rsidRPr="121C71B0">
        <w:rPr>
          <w:color w:val="000000" w:themeColor="text1"/>
        </w:rPr>
        <w:instrText xml:space="preserve"> ADDIN EN.CITE &lt;EndNote&gt;&lt;Cite&gt;&lt;Author&gt;Boer&lt;/Author&gt;&lt;Year&gt;2020&lt;/Year&gt;&lt;RecNum&gt;998&lt;/RecNum&gt;&lt;DisplayText&gt;(Boer et al., 2020, Collins et al., 2021a)&lt;/DisplayText&gt;&lt;record&gt;&lt;rec-number&gt;998&lt;/rec-number&gt;&lt;foreign-keys&gt;&lt;key app="EN" db-id="etfv9stf4sxxdkezv5pxv0s1eva9sfrdrzrt" timestamp="1594605998"&gt;998&lt;/key&gt;&lt;/foreign-keys&gt;&lt;ref-type name="Journal Article"&gt;17&lt;/ref-type&gt;&lt;contributors&gt;&lt;authors&gt;&lt;author&gt;Boer, M. M.&lt;/author&gt;&lt;author&gt;Resco de Dios, V.&lt;/author&gt;&lt;author&gt;Bradstock, R. A.&lt;/author&gt;&lt;/authors&gt;&lt;/contributors&gt;&lt;titles&gt;&lt;title&gt;Unprecedented burn area of Australian mega forest fires&lt;/title&gt;&lt;secondary-title&gt;Nature Climate Change&lt;/secondary-title&gt;&lt;/titles&gt;&lt;periodical&gt;&lt;full-title&gt;Nature Climate Change&lt;/full-title&gt;&lt;/periodical&gt;&lt;volume&gt;10&lt;/volume&gt;&lt;number&gt;171-172&lt;/number&gt;&lt;dates&gt;&lt;year&gt;2020&lt;/year&gt;&lt;/dates&gt;&lt;urls&gt;&lt;/urls&gt;&lt;/record&gt;&lt;/Cite&gt;&lt;Cite&gt;&lt;Author&gt;Collins&lt;/Author&gt;&lt;Year&gt;2021&lt;/Year&gt;&lt;RecNum&gt;1040&lt;/RecNum&gt;&lt;record&gt;&lt;rec-number&gt;1040&lt;/rec-number&gt;&lt;foreign-keys&gt;&lt;key app="EN" db-id="etfv9stf4sxxdkezv5pxv0s1eva9sfrdrzrt" timestamp="1625791634"&gt;1040&lt;/key&gt;&lt;/foreign-keys&gt;&lt;ref-type name="Journal Article"&gt;17&lt;/ref-type&gt;&lt;contributors&gt;&lt;authors&gt;&lt;author&gt;Collins, Luke&lt;/author&gt;&lt;author&gt;Bradstock, Ross A.&lt;/author&gt;&lt;author&gt;Clarke, Hamish&lt;/author&gt;&lt;author&gt;Clarke, Michael F.&lt;/author&gt;&lt;author&gt;Nolan, Rachael H.&lt;/author&gt;&lt;author&gt;Penman, Trent D.&lt;/author&gt;&lt;/authors&gt;&lt;/contributors&gt;&lt;titles&gt;&lt;title&gt;The 2019/2020 mega-fires exposed Australian ecosystems to an unprecedented extent of high-severity fire&lt;/title&gt;&lt;secondary-title&gt;Environmental Research Letters&lt;/secondary-title&gt;&lt;/titles&gt;&lt;periodical&gt;&lt;full-title&gt;Environmental Research Letters&lt;/full-title&gt;&lt;/periodical&gt;&lt;volume&gt;16&lt;/volume&gt;&lt;number&gt;4&lt;/number&gt;&lt;section&gt;044029&lt;/section&gt;&lt;dates&gt;&lt;year&gt;2021&lt;/year&gt;&lt;/dates&gt;&lt;isbn&gt;1748-9326&lt;/isbn&gt;&lt;urls&gt;&lt;/urls&gt;&lt;electronic-resource-num&gt;10.1088/1748-9326/abeb9e&lt;/electronic-resource-num&gt;&lt;/record&gt;&lt;/Cite&gt;&lt;/EndNote&gt;</w:instrText>
      </w:r>
      <w:r w:rsidR="00D66A16" w:rsidRPr="121C71B0">
        <w:rPr>
          <w:color w:val="000000" w:themeColor="text1"/>
        </w:rPr>
        <w:fldChar w:fldCharType="separate"/>
      </w:r>
      <w:r w:rsidR="075ECB91" w:rsidRPr="121C71B0">
        <w:rPr>
          <w:noProof/>
          <w:color w:val="000000" w:themeColor="text1"/>
        </w:rPr>
        <w:t>(Boer et al., 2020, Collins et al., 2021a)</w:t>
      </w:r>
      <w:r w:rsidR="00D66A16" w:rsidRPr="121C71B0">
        <w:rPr>
          <w:color w:val="000000" w:themeColor="text1"/>
        </w:rPr>
        <w:fldChar w:fldCharType="end"/>
      </w:r>
      <w:r w:rsidR="075ECB91" w:rsidRPr="121C71B0">
        <w:rPr>
          <w:color w:val="000000" w:themeColor="text1"/>
        </w:rPr>
        <w:t>, will likely compound the risks that many small patches face, making them less likely to persist in the landscape.</w:t>
      </w:r>
      <w:r w:rsidR="00CB21D4">
        <w:rPr>
          <w:color w:val="000000" w:themeColor="text1"/>
        </w:rPr>
        <w:t xml:space="preserve"> </w:t>
      </w:r>
      <w:r w:rsidR="00CB21D4">
        <w:t xml:space="preserve">The ability of the species that represent the community to persist and disperse between patches will likely become more difficult if conditions become less suitable for them in future </w:t>
      </w:r>
      <w:r w:rsidR="00CB21D4">
        <w:fldChar w:fldCharType="begin"/>
      </w:r>
      <w:r w:rsidR="00CB21D4">
        <w:instrText xml:space="preserve"> ADDIN EN.CITE &lt;EndNote&gt;&lt;Cite&gt;&lt;Author&gt;Opdam&lt;/Author&gt;&lt;Year&gt;2004&lt;/Year&gt;&lt;RecNum&gt;56&lt;/RecNum&gt;&lt;DisplayText&gt;(Opdam and Wascher, 2004, Fischer and Lindenmayer, 2007)&lt;/DisplayText&gt;&lt;record&gt;&lt;rec-number&gt;56&lt;/rec-number&gt;&lt;foreign-keys&gt;&lt;key app="EN" db-id="dspwzsr9o0af9ret0w7vs0x10z95vtz9rsvx" timestamp="1632447277"&gt;56&lt;/key&gt;&lt;/foreign-keys&gt;&lt;ref-type name="Journal Article"&gt;17&lt;/ref-type&gt;&lt;contributors&gt;&lt;authors&gt;&lt;author&gt;Opdam, Paul&lt;/author&gt;&lt;author&gt;Wascher, Dirk&lt;/author&gt;&lt;/authors&gt;&lt;/contributors&gt;&lt;titles&gt;&lt;title&gt;Climate change meets habitat fragmentation: linking landscape and biogeographical scale levels in research and conservation&lt;/title&gt;&lt;secondary-title&gt;Biological Conservation&lt;/secondary-title&gt;&lt;/titles&gt;&lt;periodical&gt;&lt;full-title&gt;Biological Conservation&lt;/full-title&gt;&lt;/periodical&gt;&lt;pages&gt;285-297&lt;/pages&gt;&lt;volume&gt;117&lt;/volume&gt;&lt;number&gt;3&lt;/number&gt;&lt;section&gt;285&lt;/section&gt;&lt;dates&gt;&lt;year&gt;2004&lt;/year&gt;&lt;/dates&gt;&lt;isbn&gt;00063207&lt;/isbn&gt;&lt;urls&gt;&lt;/urls&gt;&lt;electronic-resource-num&gt;10.1016/j.biocon.2003.12.008&lt;/electronic-resource-num&gt;&lt;/record&gt;&lt;/Cite&gt;&lt;Cite&gt;&lt;Author&gt;Fischer&lt;/Author&gt;&lt;Year&gt;2007&lt;/Year&gt;&lt;RecNum&gt;54&lt;/RecNum&gt;&lt;record&gt;&lt;rec-number&gt;54&lt;/rec-number&gt;&lt;foreign-keys&gt;&lt;key app="EN" db-id="dspwzsr9o0af9ret0w7vs0x10z95vtz9rsvx" timestamp="1632446456"&gt;54&lt;/key&gt;&lt;/foreign-keys&gt;&lt;ref-type name="Journal Article"&gt;17&lt;/ref-type&gt;&lt;contributors&gt;&lt;authors&gt;&lt;author&gt;Fischer, J.&lt;/author&gt;&lt;author&gt;Lindenmayer, 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-80&lt;/pages&gt;&lt;volume&gt;16&lt;/volume&gt;&lt;dates&gt;&lt;year&gt;2007&lt;/year&gt;&lt;/dates&gt;&lt;urls&gt;&lt;/urls&gt;&lt;electronic-resource-num&gt;10.1111/j.1466-8238.2006.00287.x&lt;/electronic-resource-num&gt;&lt;/record&gt;&lt;/Cite&gt;&lt;/EndNote&gt;</w:instrText>
      </w:r>
      <w:r w:rsidR="00CB21D4">
        <w:fldChar w:fldCharType="separate"/>
      </w:r>
      <w:r w:rsidR="00CB21D4">
        <w:rPr>
          <w:noProof/>
        </w:rPr>
        <w:t>(Opdam and Wascher, 2004, Fischer and Lindenmayer, 2007)</w:t>
      </w:r>
      <w:r w:rsidR="00CB21D4">
        <w:fldChar w:fldCharType="end"/>
      </w:r>
      <w:r w:rsidR="00CB21D4">
        <w:t>.</w:t>
      </w:r>
      <w:r w:rsidR="075ECB91" w:rsidRPr="121C71B0">
        <w:rPr>
          <w:color w:val="000000" w:themeColor="text1"/>
        </w:rPr>
        <w:t xml:space="preserve"> </w:t>
      </w:r>
    </w:p>
    <w:p w14:paraId="6BE19BEE" w14:textId="4F4E2A98" w:rsidR="00D66A16" w:rsidRDefault="00D66A16" w:rsidP="00F95B62">
      <w:r>
        <w:t xml:space="preserve">Large-scale wildfires occurring at </w:t>
      </w:r>
      <w:r w:rsidR="006D733E">
        <w:t>short intervals</w:t>
      </w:r>
      <w:r>
        <w:t xml:space="preserve"> have the capacity to fundamentally change the ecology of Araluen Scarp Grassy Forest, e.g. via extirpation of fire-sensitive mesic elements, to the point where patches of the community may no longer meet the description in </w:t>
      </w:r>
      <w:r>
        <w:fldChar w:fldCharType="begin"/>
      </w:r>
      <w:r>
        <w:instrText xml:space="preserve"> REF _Ref68096477 \r \h </w:instrText>
      </w:r>
      <w:r>
        <w:fldChar w:fldCharType="separate"/>
      </w:r>
      <w:r w:rsidR="00016C4F">
        <w:t>1.2</w:t>
      </w:r>
      <w:r>
        <w:fldChar w:fldCharType="end"/>
      </w:r>
      <w:r>
        <w:t xml:space="preserve"> or the key diagnostics in </w:t>
      </w:r>
      <w:r>
        <w:fldChar w:fldCharType="begin"/>
      </w:r>
      <w:r>
        <w:instrText xml:space="preserve"> REF _Ref24022341 \r \h </w:instrText>
      </w:r>
      <w:r>
        <w:fldChar w:fldCharType="separate"/>
      </w:r>
      <w:r w:rsidR="00016C4F">
        <w:t>2.1</w:t>
      </w:r>
      <w:r>
        <w:fldChar w:fldCharType="end"/>
      </w:r>
      <w:r>
        <w:t xml:space="preserve">. Catastrophic losses of vertebrate and invertebrate populations now occur during some fire seasons in </w:t>
      </w:r>
      <w:proofErr w:type="gramStart"/>
      <w:r>
        <w:t>south eastern</w:t>
      </w:r>
      <w:proofErr w:type="gramEnd"/>
      <w:r>
        <w:t xml:space="preserve"> NSW, with potentially long-lived or permanent changes ecosystems as a result </w:t>
      </w:r>
      <w:r>
        <w:fldChar w:fldCharType="begin">
          <w:fldData xml:space="preserve">PEVuZE5vdGU+PENpdGU+PEF1dGhvcj5NYXJzaDwvQXV0aG9yPjxZZWFyPjIwMjE8L1llYXI+PFJl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</w:fldData>
        </w:fldChar>
      </w:r>
      <w:r>
        <w:instrText xml:space="preserve"> ADDIN EN.CITE </w:instrText>
      </w:r>
      <w:r>
        <w:fldChar w:fldCharType="begin">
          <w:fldData xml:space="preserve">PEVuZE5vdGU+PENpdGU+PEF1dGhvcj5NYXJzaDwvQXV0aG9yPjxZZWFyPjIwMjE8L1llYXI+PFJl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</w:fldData>
        </w:fldChar>
      </w:r>
      <w:r>
        <w:instrText xml:space="preserve"> ADDIN EN.CITE.DATA </w:instrText>
      </w:r>
      <w:r>
        <w:fldChar w:fldCharType="end"/>
      </w:r>
      <w:r>
        <w:fldChar w:fldCharType="separate"/>
      </w:r>
      <w:r>
        <w:rPr>
          <w:noProof/>
        </w:rPr>
        <w:t>(Marsh et al., 2021, Wintle et al., 2020)</w:t>
      </w:r>
      <w:r>
        <w:fldChar w:fldCharType="end"/>
      </w:r>
      <w:r>
        <w:t>. D</w:t>
      </w:r>
      <w:r w:rsidRPr="00D267FA">
        <w:t>ramatic shifts in fire regimes</w:t>
      </w:r>
      <w:r>
        <w:t xml:space="preserve"> that may be conducive to such scenarios</w:t>
      </w:r>
      <w:r w:rsidRPr="00D267FA">
        <w:t xml:space="preserve"> are recognised </w:t>
      </w:r>
      <w:r>
        <w:t xml:space="preserve">to be occurring </w:t>
      </w:r>
      <w:r w:rsidRPr="00D267FA">
        <w:t>globally and</w:t>
      </w:r>
      <w:r>
        <w:t xml:space="preserve"> are</w:t>
      </w:r>
      <w:r w:rsidRPr="00D267FA">
        <w:t xml:space="preserve"> linked to anthropogenic climate change </w:t>
      </w:r>
      <w:r w:rsidRPr="00D267FA">
        <w:fldChar w:fldCharType="begin">
          <w:fldData xml:space="preserve">PEVuZE5vdGU+PENpdGU+PEF1dGhvcj5LaXJjaG1laWVy4oCQWW91bmc8L0F1dGhvcj48WWVhcj4y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</w:fldData>
        </w:fldChar>
      </w:r>
      <w:r w:rsidRPr="00D267FA">
        <w:instrText xml:space="preserve"> ADDIN EN.CITE </w:instrText>
      </w:r>
      <w:r w:rsidRPr="00D267FA">
        <w:fldChar w:fldCharType="begin">
          <w:fldData xml:space="preserve">PEVuZE5vdGU+PENpdGU+PEF1dGhvcj5LaXJjaG1laWVy4oCQWW91bmc8L0F1dGhvcj48WWVhcj4y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</w:fldData>
        </w:fldChar>
      </w:r>
      <w:r w:rsidRPr="00D267FA">
        <w:instrText xml:space="preserve"> ADDIN EN.CITE.DATA </w:instrText>
      </w:r>
      <w:r w:rsidRPr="00D267FA">
        <w:fldChar w:fldCharType="end"/>
      </w:r>
      <w:r w:rsidRPr="00D267FA">
        <w:fldChar w:fldCharType="separate"/>
      </w:r>
      <w:r w:rsidRPr="00D267FA">
        <w:t>(Kirchmeier‐Young et al., 2019, Bowman et al., 2020)</w:t>
      </w:r>
      <w:r w:rsidRPr="00D267FA">
        <w:fldChar w:fldCharType="end"/>
      </w:r>
      <w:r w:rsidRPr="00D267FA">
        <w:t>.</w:t>
      </w:r>
    </w:p>
    <w:p w14:paraId="62A95DCF" w14:textId="3A21F5F1" w:rsidR="00C14572" w:rsidRDefault="003C1C10" w:rsidP="00A178F3">
      <w:pPr>
        <w:rPr>
          <w:color w:val="000000" w:themeColor="text1"/>
        </w:rPr>
      </w:pPr>
      <w:r w:rsidRPr="003C1C10">
        <w:rPr>
          <w:color w:val="000000" w:themeColor="text1"/>
        </w:rPr>
        <w:t>Considering the period from 1988 to 2021, the maximum size of areas affected by contig</w:t>
      </w:r>
      <w:r w:rsidR="00A178F3">
        <w:rPr>
          <w:color w:val="000000" w:themeColor="text1"/>
        </w:rPr>
        <w:t>u</w:t>
      </w:r>
      <w:r w:rsidRPr="003C1C10">
        <w:rPr>
          <w:color w:val="000000" w:themeColor="text1"/>
        </w:rPr>
        <w:t xml:space="preserve">ous high severity fire in this region can be up </w:t>
      </w:r>
      <w:r w:rsidR="00A9519F">
        <w:rPr>
          <w:color w:val="000000" w:themeColor="text1"/>
        </w:rPr>
        <w:t xml:space="preserve">to approximately </w:t>
      </w:r>
      <w:r w:rsidRPr="003C1C10">
        <w:rPr>
          <w:color w:val="000000" w:themeColor="text1"/>
        </w:rPr>
        <w:t xml:space="preserve">149,000 ha, averaging </w:t>
      </w:r>
      <w:r w:rsidR="00A9519F">
        <w:rPr>
          <w:color w:val="000000" w:themeColor="text1"/>
        </w:rPr>
        <w:t xml:space="preserve">around </w:t>
      </w:r>
      <w:r w:rsidRPr="003C1C10">
        <w:rPr>
          <w:color w:val="000000" w:themeColor="text1"/>
        </w:rPr>
        <w:t xml:space="preserve">38,000 ha, while the median size of fires overall is </w:t>
      </w:r>
      <w:r w:rsidR="00A9519F">
        <w:rPr>
          <w:color w:val="000000" w:themeColor="text1"/>
        </w:rPr>
        <w:t xml:space="preserve">approximately </w:t>
      </w:r>
      <w:r w:rsidRPr="003C1C10">
        <w:rPr>
          <w:color w:val="000000" w:themeColor="text1"/>
        </w:rPr>
        <w:t xml:space="preserve">7400 ha </w:t>
      </w:r>
      <w:r w:rsidRPr="003C1C10">
        <w:rPr>
          <w:color w:val="000000" w:themeColor="text1"/>
        </w:rPr>
        <w:fldChar w:fldCharType="begin"/>
      </w:r>
      <w:r w:rsidR="00A903B4">
        <w:rPr>
          <w:color w:val="000000" w:themeColor="text1"/>
        </w:rPr>
        <w:instrText xml:space="preserve"> ADDIN EN.CITE &lt;EndNote&gt;&lt;Cite&gt;&lt;Author&gt;Collins&lt;/Author&gt;&lt;Year&gt;2021&lt;/Year&gt;&lt;RecNum&gt;1040&lt;/RecNum&gt;&lt;DisplayText&gt;(Collins et al., 2021a)&lt;/DisplayText&gt;&lt;record&gt;&lt;rec-number&gt;1040&lt;/rec-number&gt;&lt;foreign-keys&gt;&lt;key app="EN" db-id="etfv9stf4sxxdkezv5pxv0s1eva9sfrdrzrt" timestamp="1625791634"&gt;1040&lt;/key&gt;&lt;/foreign-keys&gt;&lt;ref-type name="Journal Article"&gt;17&lt;/ref-type&gt;&lt;contributors&gt;&lt;authors&gt;&lt;author&gt;Collins, Luke&lt;/author&gt;&lt;author&gt;Bradstock, Ross A.&lt;/author&gt;&lt;author&gt;Clarke, Hamish&lt;/author&gt;&lt;author&gt;Clarke, Michael F.&lt;/author&gt;&lt;author&gt;Nolan, Rachael H.&lt;/author&gt;&lt;author&gt;Penman, Trent D.&lt;/author&gt;&lt;/authors&gt;&lt;/contributors&gt;&lt;titles&gt;&lt;title&gt;The 2019/2020 mega-fires exposed Australian ecosystems to an unprecedented extent of high-severity fire&lt;/title&gt;&lt;secondary-title&gt;Environmental Research Letters&lt;/secondary-title&gt;&lt;/titles&gt;&lt;periodical&gt;&lt;full-title&gt;Environmental Research Letters&lt;/full-title&gt;&lt;/periodical&gt;&lt;volume&gt;16&lt;/volume&gt;&lt;number&gt;4&lt;/number&gt;&lt;section&gt;044029&lt;/section&gt;&lt;dates&gt;&lt;year&gt;2021&lt;/year&gt;&lt;/dates&gt;&lt;isbn&gt;1748-9326&lt;/isbn&gt;&lt;urls&gt;&lt;/urls&gt;&lt;electronic-resource-num&gt;10.1088/1748-9326/abeb9e&lt;/electronic-resource-num&gt;&lt;/record&gt;&lt;/Cite&gt;&lt;/EndNote&gt;</w:instrText>
      </w:r>
      <w:r w:rsidRPr="003C1C10">
        <w:rPr>
          <w:color w:val="000000" w:themeColor="text1"/>
        </w:rPr>
        <w:fldChar w:fldCharType="separate"/>
      </w:r>
      <w:r w:rsidR="00A903B4">
        <w:rPr>
          <w:noProof/>
          <w:color w:val="000000" w:themeColor="text1"/>
        </w:rPr>
        <w:t>(Collins et al., 2021a)</w:t>
      </w:r>
      <w:r w:rsidRPr="003C1C10">
        <w:rPr>
          <w:color w:val="000000" w:themeColor="text1"/>
        </w:rPr>
        <w:fldChar w:fldCharType="end"/>
      </w:r>
      <w:r w:rsidRPr="003C1C10">
        <w:rPr>
          <w:color w:val="000000" w:themeColor="text1"/>
        </w:rPr>
        <w:t>. Thus, the median fire size within this region exceeds the Area of Occupancy for Araluen Scarp Grassy Forest (6274 ha)</w:t>
      </w:r>
      <w:r w:rsidR="005F3A80">
        <w:rPr>
          <w:color w:val="000000" w:themeColor="text1"/>
        </w:rPr>
        <w:t xml:space="preserve">, and vastly exceed the average patch size for the community (1.66 ha). </w:t>
      </w:r>
      <w:r w:rsidR="00A178F3">
        <w:rPr>
          <w:color w:val="000000" w:themeColor="text1"/>
        </w:rPr>
        <w:t xml:space="preserve">Further, predicted increases in drought severity and frequency across </w:t>
      </w:r>
      <w:proofErr w:type="spellStart"/>
      <w:r w:rsidR="00A178F3">
        <w:rPr>
          <w:color w:val="000000" w:themeColor="text1"/>
        </w:rPr>
        <w:t>southeastern</w:t>
      </w:r>
      <w:proofErr w:type="spellEnd"/>
      <w:r w:rsidR="00A178F3">
        <w:rPr>
          <w:color w:val="000000" w:themeColor="text1"/>
        </w:rPr>
        <w:t xml:space="preserve"> Australia </w:t>
      </w:r>
      <w:r w:rsidR="00A178F3">
        <w:rPr>
          <w:color w:val="000000" w:themeColor="text1"/>
        </w:rPr>
        <w:fldChar w:fldCharType="begin">
          <w:fldData xml:space="preserve">PEVuZE5vdGU+PENpdGU+PEF1dGhvcj5LaXJvbm88L0F1dGhvcj48WWVhcj4yMDIwPC9ZZWFyPjxS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==
</w:fldData>
        </w:fldChar>
      </w:r>
      <w:r w:rsidR="00A903B4">
        <w:rPr>
          <w:color w:val="000000" w:themeColor="text1"/>
        </w:rPr>
        <w:instrText xml:space="preserve"> ADDIN EN.CITE </w:instrText>
      </w:r>
      <w:r w:rsidR="00A903B4">
        <w:rPr>
          <w:color w:val="000000" w:themeColor="text1"/>
        </w:rPr>
        <w:fldChar w:fldCharType="begin">
          <w:fldData xml:space="preserve">PEVuZE5vdGU+PENpdGU+PEF1dGhvcj5LaXJvbm88L0F1dGhvcj48WWVhcj4yMDIwPC9ZZWFyPjxS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==
</w:fldData>
        </w:fldChar>
      </w:r>
      <w:r w:rsidR="00A903B4">
        <w:rPr>
          <w:color w:val="000000" w:themeColor="text1"/>
        </w:rPr>
        <w:instrText xml:space="preserve"> ADDIN EN.CITE.DATA </w:instrText>
      </w:r>
      <w:r w:rsidR="00A903B4">
        <w:rPr>
          <w:color w:val="000000" w:themeColor="text1"/>
        </w:rPr>
      </w:r>
      <w:r w:rsidR="00A903B4">
        <w:rPr>
          <w:color w:val="000000" w:themeColor="text1"/>
        </w:rPr>
        <w:fldChar w:fldCharType="end"/>
      </w:r>
      <w:r w:rsidR="00A178F3">
        <w:rPr>
          <w:color w:val="000000" w:themeColor="text1"/>
        </w:rPr>
      </w:r>
      <w:r w:rsidR="00A178F3">
        <w:rPr>
          <w:color w:val="000000" w:themeColor="text1"/>
        </w:rPr>
        <w:fldChar w:fldCharType="separate"/>
      </w:r>
      <w:r w:rsidR="00A903B4">
        <w:rPr>
          <w:noProof/>
          <w:color w:val="000000" w:themeColor="text1"/>
        </w:rPr>
        <w:t>(Kirono et al., 2020, Herold et al., 2021)</w:t>
      </w:r>
      <w:r w:rsidR="00A178F3">
        <w:rPr>
          <w:color w:val="000000" w:themeColor="text1"/>
        </w:rPr>
        <w:fldChar w:fldCharType="end"/>
      </w:r>
      <w:r w:rsidR="00A178F3">
        <w:rPr>
          <w:color w:val="000000" w:themeColor="text1"/>
        </w:rPr>
        <w:t xml:space="preserve"> are likely to lead to increased </w:t>
      </w:r>
      <w:r w:rsidR="006B100A">
        <w:rPr>
          <w:color w:val="000000" w:themeColor="text1"/>
        </w:rPr>
        <w:t>occurrence</w:t>
      </w:r>
      <w:r w:rsidR="00A178F3">
        <w:rPr>
          <w:color w:val="000000" w:themeColor="text1"/>
        </w:rPr>
        <w:t xml:space="preserve"> of large and severe wildfires in this region </w:t>
      </w:r>
      <w:r w:rsidR="00A178F3">
        <w:rPr>
          <w:color w:val="000000" w:themeColor="text1"/>
        </w:rPr>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sidR="00A178F3">
        <w:rPr>
          <w:color w:val="000000" w:themeColor="text1"/>
        </w:rPr>
        <w:instrText xml:space="preserve"> ADDIN EN.CITE </w:instrText>
      </w:r>
      <w:r w:rsidR="00A178F3">
        <w:rPr>
          <w:color w:val="000000" w:themeColor="text1"/>
        </w:rPr>
        <w:fldChar w:fldCharType="begin">
          <w:fldData xml:space="preserve">PEVuZE5vdGU+PENpdGU+PEF1dGhvcj5BbmRyYWRlPC9BdXRob3I+PFllYXI+MjAxOTwvWWVhcj48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=
</w:fldData>
        </w:fldChar>
      </w:r>
      <w:r w:rsidR="00A178F3">
        <w:rPr>
          <w:color w:val="000000" w:themeColor="text1"/>
        </w:rPr>
        <w:instrText xml:space="preserve"> ADDIN EN.CITE.DATA </w:instrText>
      </w:r>
      <w:r w:rsidR="00A178F3">
        <w:rPr>
          <w:color w:val="000000" w:themeColor="text1"/>
        </w:rPr>
      </w:r>
      <w:r w:rsidR="00A178F3">
        <w:rPr>
          <w:color w:val="000000" w:themeColor="text1"/>
        </w:rPr>
        <w:fldChar w:fldCharType="end"/>
      </w:r>
      <w:r w:rsidR="00A178F3">
        <w:rPr>
          <w:color w:val="000000" w:themeColor="text1"/>
        </w:rPr>
      </w:r>
      <w:r w:rsidR="00A178F3">
        <w:rPr>
          <w:color w:val="000000" w:themeColor="text1"/>
        </w:rPr>
        <w:fldChar w:fldCharType="separate"/>
      </w:r>
      <w:r w:rsidR="00A178F3">
        <w:rPr>
          <w:noProof/>
          <w:color w:val="000000" w:themeColor="text1"/>
        </w:rPr>
        <w:t>(Andrade et al., 2019, Nolan et al., 2020a)</w:t>
      </w:r>
      <w:r w:rsidR="00A178F3">
        <w:rPr>
          <w:color w:val="000000" w:themeColor="text1"/>
        </w:rPr>
        <w:fldChar w:fldCharType="end"/>
      </w:r>
      <w:r w:rsidR="00A178F3">
        <w:rPr>
          <w:color w:val="000000" w:themeColor="text1"/>
        </w:rPr>
        <w:t>.</w:t>
      </w:r>
      <w:r w:rsidR="005F3A80">
        <w:rPr>
          <w:color w:val="000000" w:themeColor="text1"/>
        </w:rPr>
        <w:t xml:space="preserve"> A 10–50% increase in the number of severe fire weather days is predicted for the South East and Tablelands region specifically within the next</w:t>
      </w:r>
      <w:r w:rsidR="005927FB">
        <w:rPr>
          <w:color w:val="000000" w:themeColor="text1"/>
        </w:rPr>
        <w:t xml:space="preserve"> 60 years </w:t>
      </w:r>
      <w:r w:rsidR="005F3A80">
        <w:rPr>
          <w:color w:val="000000" w:themeColor="text1"/>
        </w:rPr>
        <w:fldChar w:fldCharType="begin"/>
      </w:r>
      <w:r w:rsidR="0011102C">
        <w:rPr>
          <w:color w:val="000000" w:themeColor="text1"/>
        </w:rPr>
        <w:instrText xml:space="preserve"> ADDIN EN.CITE &lt;EndNote&gt;&lt;Cite&gt;&lt;Author&gt;DECCW&lt;/Author&gt;&lt;Year&gt;2010&lt;/Year&gt;&lt;RecNum&gt;88&lt;/RecNum&gt;&lt;DisplayText&gt;(DECCW, 2010, OEH, 2014)&lt;/DisplayText&gt;&lt;record&gt;&lt;rec-number&gt;88&lt;/rec-number&gt;&lt;foreign-keys&gt;&lt;key app="EN" db-id="dspwzsr9o0af9ret0w7vs0x10z95vtz9rsvx" timestamp="1633578924"&gt;88&lt;/key&gt;&lt;/foreign-keys&gt;&lt;ref-type name="Report"&gt;27&lt;/ref-type&gt;&lt;contributors&gt;&lt;authors&gt;&lt;author&gt;DECCW&lt;/author&gt;&lt;/authors&gt;&lt;secondary-authors&gt;&lt;author&gt;Department of Environment, Climate Change and Water NSW&lt;/author&gt;&lt;/secondary-authors&gt;&lt;/contributors&gt;&lt;titles&gt;&lt;title&gt;NSW Climate Impact Profile: The impacts of climate change on the biophysical environment of New South Wales&lt;/title&gt;&lt;/titles&gt;&lt;pages&gt;153&lt;/pages&gt;&lt;dates&gt;&lt;year&gt;2010&lt;/year&gt;&lt;/dates&gt;&lt;pub-location&gt;Sydney, NSW&lt;/pub-location&gt;&lt;publisher&gt;NSW DECCW&lt;/publisher&gt;&lt;urls&gt;&lt;/urls&gt;&lt;/record&gt;&lt;/Cite&gt;&lt;Cite&gt;&lt;Author&gt;OEH&lt;/Author&gt;&lt;Year&gt;2014&lt;/Year&gt;&lt;RecNum&gt;89&lt;/RecNum&gt;&lt;record&gt;&lt;rec-number&gt;89&lt;/rec-number&gt;&lt;foreign-keys&gt;&lt;key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005F3A80">
        <w:rPr>
          <w:color w:val="000000" w:themeColor="text1"/>
        </w:rPr>
        <w:fldChar w:fldCharType="separate"/>
      </w:r>
      <w:r w:rsidR="00A903B4">
        <w:rPr>
          <w:noProof/>
          <w:color w:val="000000" w:themeColor="text1"/>
        </w:rPr>
        <w:t>(DECCW, 2010, OEH, 2014)</w:t>
      </w:r>
      <w:r w:rsidR="005F3A80">
        <w:rPr>
          <w:color w:val="000000" w:themeColor="text1"/>
        </w:rPr>
        <w:fldChar w:fldCharType="end"/>
      </w:r>
      <w:r w:rsidR="005F3A80">
        <w:rPr>
          <w:color w:val="000000" w:themeColor="text1"/>
        </w:rPr>
        <w:t>.</w:t>
      </w:r>
    </w:p>
    <w:p w14:paraId="1DB0A895" w14:textId="63DDD045" w:rsidR="00F03620" w:rsidRPr="007B044D" w:rsidRDefault="00FF462E" w:rsidP="00F03620">
      <w:pPr>
        <w:keepNext/>
        <w:rPr>
          <w:color w:val="000000" w:themeColor="text1"/>
        </w:rPr>
      </w:pPr>
      <w:r w:rsidRPr="00AB633F">
        <w:rPr>
          <w:color w:val="000000" w:themeColor="text1"/>
        </w:rPr>
        <w:t>The interacting</w:t>
      </w:r>
      <w:r w:rsidR="7AD29B6A" w:rsidRPr="007B044D">
        <w:rPr>
          <w:color w:val="000000" w:themeColor="text1"/>
        </w:rPr>
        <w:t xml:space="preserve"> </w:t>
      </w:r>
      <w:r w:rsidRPr="00AB633F">
        <w:rPr>
          <w:color w:val="000000" w:themeColor="text1"/>
        </w:rPr>
        <w:t>effects of</w:t>
      </w:r>
      <w:r w:rsidR="7AD29B6A" w:rsidRPr="007B044D">
        <w:rPr>
          <w:color w:val="000000" w:themeColor="text1"/>
        </w:rPr>
        <w:t xml:space="preserve"> </w:t>
      </w:r>
      <w:r w:rsidR="00CB21D4" w:rsidRPr="00AB633F">
        <w:rPr>
          <w:color w:val="000000" w:themeColor="text1"/>
        </w:rPr>
        <w:t>severe drought</w:t>
      </w:r>
      <w:r w:rsidRPr="00AB633F">
        <w:rPr>
          <w:color w:val="000000" w:themeColor="text1"/>
        </w:rPr>
        <w:t xml:space="preserve"> associated with climate change and overgrazing by livestock and feral herbivores (see </w:t>
      </w:r>
      <w:r w:rsidRPr="00AB633F">
        <w:rPr>
          <w:color w:val="000000" w:themeColor="text1"/>
          <w:u w:val="single"/>
        </w:rPr>
        <w:fldChar w:fldCharType="begin"/>
      </w:r>
      <w:r w:rsidRPr="00AB633F">
        <w:rPr>
          <w:color w:val="000000" w:themeColor="text1"/>
          <w:u w:val="single"/>
        </w:rPr>
        <w:instrText xml:space="preserve"> REF _Ref86513658 \h </w:instrText>
      </w:r>
      <w:r w:rsidRPr="007B044D">
        <w:rPr>
          <w:color w:val="000000" w:themeColor="text1"/>
          <w:u w:val="single"/>
        </w:rPr>
        <w:instrText xml:space="preserve"> \* MERGEFORMAT </w:instrText>
      </w:r>
      <w:r w:rsidRPr="00AB633F">
        <w:rPr>
          <w:color w:val="000000" w:themeColor="text1"/>
          <w:u w:val="single"/>
        </w:rPr>
      </w:r>
      <w:r w:rsidRPr="00AB633F">
        <w:rPr>
          <w:color w:val="000000" w:themeColor="text1"/>
          <w:u w:val="single"/>
        </w:rPr>
        <w:fldChar w:fldCharType="separate"/>
      </w:r>
      <w:r w:rsidR="00016C4F" w:rsidRPr="00016C4F">
        <w:rPr>
          <w:rFonts w:eastAsiaTheme="minorHAnsi"/>
          <w:color w:val="000000" w:themeColor="text1"/>
          <w:u w:val="single"/>
        </w:rPr>
        <w:t>Threats</w:t>
      </w:r>
      <w:r w:rsidRPr="00AB633F">
        <w:rPr>
          <w:color w:val="000000" w:themeColor="text1"/>
          <w:u w:val="single"/>
        </w:rPr>
        <w:fldChar w:fldCharType="end"/>
      </w:r>
      <w:r w:rsidRPr="00AB633F">
        <w:rPr>
          <w:color w:val="000000" w:themeColor="text1"/>
        </w:rPr>
        <w:t xml:space="preserve"> and </w:t>
      </w:r>
      <w:r w:rsidRPr="00AB633F">
        <w:rPr>
          <w:color w:val="000000" w:themeColor="text1"/>
          <w:u w:val="single"/>
        </w:rPr>
        <w:fldChar w:fldCharType="begin"/>
      </w:r>
      <w:r w:rsidRPr="00AB633F">
        <w:rPr>
          <w:color w:val="000000" w:themeColor="text1"/>
          <w:u w:val="single"/>
        </w:rPr>
        <w:instrText xml:space="preserve"> REF _Ref90026812 \h </w:instrText>
      </w:r>
      <w:r w:rsidRPr="007B044D">
        <w:rPr>
          <w:color w:val="000000" w:themeColor="text1"/>
          <w:u w:val="single"/>
        </w:rPr>
        <w:instrText xml:space="preserve"> \* MERGEFORMAT </w:instrText>
      </w:r>
      <w:r w:rsidRPr="00AB633F">
        <w:rPr>
          <w:color w:val="000000" w:themeColor="text1"/>
          <w:u w:val="single"/>
        </w:rPr>
      </w:r>
      <w:r w:rsidRPr="00AB633F">
        <w:rPr>
          <w:color w:val="000000" w:themeColor="text1"/>
          <w:u w:val="single"/>
        </w:rPr>
        <w:fldChar w:fldCharType="separate"/>
      </w:r>
      <w:r w:rsidR="00016C4F" w:rsidRPr="00016C4F">
        <w:rPr>
          <w:color w:val="000000" w:themeColor="text1"/>
          <w:u w:val="single"/>
        </w:rPr>
        <w:t>Criterion 4 – reduction in community integrity</w:t>
      </w:r>
      <w:r w:rsidRPr="00AB633F">
        <w:rPr>
          <w:color w:val="000000" w:themeColor="text1"/>
          <w:u w:val="single"/>
        </w:rPr>
        <w:fldChar w:fldCharType="end"/>
      </w:r>
      <w:r w:rsidRPr="00AB633F">
        <w:rPr>
          <w:color w:val="000000" w:themeColor="text1"/>
        </w:rPr>
        <w:t xml:space="preserve">) are likely to be </w:t>
      </w:r>
      <w:r w:rsidR="00CC35EC" w:rsidRPr="00CC35EC">
        <w:rPr>
          <w:color w:val="000000" w:themeColor="text1"/>
        </w:rPr>
        <w:t>exacerbated</w:t>
      </w:r>
      <w:r w:rsidRPr="00AB633F">
        <w:rPr>
          <w:color w:val="000000" w:themeColor="text1"/>
        </w:rPr>
        <w:t xml:space="preserve"> by intensified fire regimes</w:t>
      </w:r>
      <w:r w:rsidR="0033228E">
        <w:rPr>
          <w:color w:val="000000" w:themeColor="text1"/>
        </w:rPr>
        <w:t>. T</w:t>
      </w:r>
      <w:r w:rsidR="0033228E" w:rsidRPr="00AB633F">
        <w:rPr>
          <w:color w:val="000000" w:themeColor="text1"/>
        </w:rPr>
        <w:t>ogether</w:t>
      </w:r>
      <w:r w:rsidR="0033228E">
        <w:rPr>
          <w:color w:val="000000" w:themeColor="text1"/>
        </w:rPr>
        <w:t>,</w:t>
      </w:r>
      <w:r w:rsidR="0033228E" w:rsidRPr="00AB633F">
        <w:rPr>
          <w:color w:val="000000" w:themeColor="text1"/>
        </w:rPr>
        <w:t xml:space="preserve"> </w:t>
      </w:r>
      <w:r w:rsidR="7AD29B6A" w:rsidRPr="007B044D">
        <w:rPr>
          <w:color w:val="000000" w:themeColor="text1"/>
        </w:rPr>
        <w:t>these threatening processes ha</w:t>
      </w:r>
      <w:r w:rsidR="0033228E" w:rsidRPr="00AB633F">
        <w:rPr>
          <w:color w:val="000000" w:themeColor="text1"/>
        </w:rPr>
        <w:t>ve</w:t>
      </w:r>
      <w:r w:rsidR="7AD29B6A" w:rsidRPr="007B044D">
        <w:rPr>
          <w:color w:val="000000" w:themeColor="text1"/>
        </w:rPr>
        <w:t xml:space="preserve"> the potential to cause the loss of the ecological community within </w:t>
      </w:r>
      <w:r w:rsidR="00F95B62" w:rsidRPr="007B044D">
        <w:rPr>
          <w:color w:val="000000" w:themeColor="text1"/>
        </w:rPr>
        <w:t>100 years (5 generations of the dominant canopy species)</w:t>
      </w:r>
      <w:r w:rsidR="7AD29B6A" w:rsidRPr="007B044D">
        <w:rPr>
          <w:b/>
          <w:bCs/>
          <w:color w:val="000000" w:themeColor="text1"/>
        </w:rPr>
        <w:t>.</w:t>
      </w:r>
    </w:p>
    <w:p w14:paraId="5509596E" w14:textId="41FD9367" w:rsidR="0065196E" w:rsidRDefault="000B3932" w:rsidP="00312929">
      <w:pPr>
        <w:rPr>
          <w:color w:val="000000" w:themeColor="text1"/>
        </w:rPr>
      </w:pPr>
      <w:r>
        <w:rPr>
          <w:color w:val="000000" w:themeColor="text1"/>
        </w:rPr>
        <w:t>This</w:t>
      </w:r>
      <w:r w:rsidR="00F26D3D" w:rsidRPr="009E529F">
        <w:rPr>
          <w:color w:val="000000" w:themeColor="text1"/>
        </w:rPr>
        <w:t xml:space="preserve"> represents a </w:t>
      </w:r>
      <w:r w:rsidR="00F26D3D" w:rsidRPr="009E529F">
        <w:rPr>
          <w:b/>
          <w:color w:val="000000" w:themeColor="text1"/>
        </w:rPr>
        <w:t xml:space="preserve">very restricted </w:t>
      </w:r>
      <w:r w:rsidR="00F26D3D" w:rsidRPr="009E529F">
        <w:rPr>
          <w:color w:val="000000" w:themeColor="text1"/>
        </w:rPr>
        <w:t xml:space="preserve">geographic distribution, and the nature of this distribution makes it likely that the action of a threatening process could cause it to be lost </w:t>
      </w:r>
      <w:proofErr w:type="gramStart"/>
      <w:r w:rsidR="00F26D3D" w:rsidRPr="009E529F">
        <w:rPr>
          <w:color w:val="000000" w:themeColor="text1"/>
        </w:rPr>
        <w:t>in the</w:t>
      </w:r>
      <w:r w:rsidR="0065196E">
        <w:rPr>
          <w:color w:val="000000" w:themeColor="text1"/>
        </w:rPr>
        <w:t xml:space="preserve"> </w:t>
      </w:r>
      <w:r w:rsidR="00FA0E62" w:rsidRPr="00F03620">
        <w:rPr>
          <w:b/>
          <w:bCs/>
        </w:rPr>
        <w:t xml:space="preserve">near </w:t>
      </w:r>
      <w:r w:rsidR="00F26D3D" w:rsidRPr="009E529F">
        <w:rPr>
          <w:b/>
          <w:bCs/>
          <w:color w:val="000000" w:themeColor="text1"/>
        </w:rPr>
        <w:t>future</w:t>
      </w:r>
      <w:proofErr w:type="gramEnd"/>
      <w:r w:rsidR="00F26D3D" w:rsidRPr="009E529F">
        <w:rPr>
          <w:color w:val="000000" w:themeColor="text1"/>
        </w:rPr>
        <w:t xml:space="preserve">. </w:t>
      </w:r>
      <w:r w:rsidR="00AE00E0">
        <w:rPr>
          <w:color w:val="000000" w:themeColor="text1"/>
        </w:rPr>
        <w:t>Following preliminary assessment, t</w:t>
      </w:r>
      <w:r w:rsidR="00F26D3D" w:rsidRPr="009E529F">
        <w:rPr>
          <w:color w:val="000000" w:themeColor="text1"/>
        </w:rPr>
        <w:t xml:space="preserve">he Committee therefore considers that the </w:t>
      </w:r>
      <w:r w:rsidR="00F26D3D" w:rsidRPr="009E529F">
        <w:rPr>
          <w:color w:val="000000" w:themeColor="text1"/>
        </w:rPr>
        <w:lastRenderedPageBreak/>
        <w:t xml:space="preserve">ecological community </w:t>
      </w:r>
      <w:r w:rsidR="00AE00E0">
        <w:rPr>
          <w:color w:val="000000" w:themeColor="text1"/>
        </w:rPr>
        <w:t>is likely to</w:t>
      </w:r>
      <w:r w:rsidR="00AE00E0" w:rsidRPr="009E529F">
        <w:rPr>
          <w:color w:val="000000" w:themeColor="text1"/>
        </w:rPr>
        <w:t xml:space="preserve"> </w:t>
      </w:r>
      <w:r w:rsidR="00F26D3D" w:rsidRPr="009E529F">
        <w:rPr>
          <w:color w:val="000000" w:themeColor="text1"/>
        </w:rPr>
        <w:t>me</w:t>
      </w:r>
      <w:r w:rsidR="00AE00E0">
        <w:rPr>
          <w:color w:val="000000" w:themeColor="text1"/>
        </w:rPr>
        <w:t>e</w:t>
      </w:r>
      <w:r w:rsidR="00F26D3D" w:rsidRPr="009E529F">
        <w:rPr>
          <w:color w:val="000000" w:themeColor="text1"/>
        </w:rPr>
        <w:t xml:space="preserve">t the relevant elements of Criterion 2 to make it eligible for listing as </w:t>
      </w:r>
      <w:r w:rsidR="00F26D3D" w:rsidRPr="009E529F">
        <w:rPr>
          <w:b/>
          <w:bCs/>
          <w:color w:val="000000" w:themeColor="text1"/>
        </w:rPr>
        <w:t>Endangered</w:t>
      </w:r>
      <w:r w:rsidR="009E529F" w:rsidRPr="009E529F">
        <w:rPr>
          <w:color w:val="000000" w:themeColor="text1"/>
        </w:rPr>
        <w:t>.</w:t>
      </w:r>
    </w:p>
    <w:p w14:paraId="05B85EC0" w14:textId="7CC20D15" w:rsidR="00CA6B40" w:rsidRPr="00CA6B40" w:rsidRDefault="00F26D3D" w:rsidP="00CA6B40">
      <w:pPr>
        <w:pStyle w:val="Heading3"/>
      </w:pPr>
      <w:r w:rsidRPr="00F76D2F">
        <w:t>Criterion 3 –</w:t>
      </w:r>
      <w:r>
        <w:t xml:space="preserve"> </w:t>
      </w:r>
      <w:r w:rsidRPr="00F76D2F">
        <w:t>decline of functionally important species</w:t>
      </w:r>
    </w:p>
    <w:p w14:paraId="5D80CE89" w14:textId="2FFA5A8A" w:rsidR="00CA6B40" w:rsidRPr="00D743F5" w:rsidRDefault="0D349B08" w:rsidP="00F26D3D">
      <w:pPr>
        <w:keepNext/>
        <w:rPr>
          <w:color w:val="000000" w:themeColor="text1"/>
        </w:rPr>
      </w:pPr>
      <w:r w:rsidRPr="121C71B0">
        <w:rPr>
          <w:color w:val="000000" w:themeColor="text1"/>
        </w:rPr>
        <w:t xml:space="preserve">There </w:t>
      </w:r>
      <w:r w:rsidR="539E29D8" w:rsidRPr="121C71B0">
        <w:rPr>
          <w:color w:val="000000" w:themeColor="text1"/>
        </w:rPr>
        <w:t xml:space="preserve">are </w:t>
      </w:r>
      <w:r w:rsidRPr="121C71B0">
        <w:rPr>
          <w:color w:val="000000" w:themeColor="text1"/>
        </w:rPr>
        <w:t>i</w:t>
      </w:r>
      <w:r w:rsidR="22097F80" w:rsidRPr="121C71B0">
        <w:rPr>
          <w:color w:val="000000" w:themeColor="text1"/>
        </w:rPr>
        <w:t>nsufficient data to determine eligibility under Criterion 3</w:t>
      </w:r>
      <w:r w:rsidR="234E9DD5" w:rsidRPr="121C71B0">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3"/>
        <w:gridCol w:w="1709"/>
        <w:gridCol w:w="1567"/>
        <w:gridCol w:w="1801"/>
      </w:tblGrid>
      <w:tr w:rsidR="00353FFE" w:rsidRPr="00051D51" w14:paraId="2E7E9429" w14:textId="77777777" w:rsidTr="00353FFE">
        <w:trPr>
          <w:cantSplit/>
          <w:tblHeader/>
          <w:jc w:val="center"/>
        </w:trPr>
        <w:tc>
          <w:tcPr>
            <w:tcW w:w="2198" w:type="pct"/>
            <w:vMerge w:val="restart"/>
            <w:vAlign w:val="center"/>
          </w:tcPr>
          <w:p w14:paraId="738DE864" w14:textId="77777777" w:rsidR="00353FFE" w:rsidRPr="00051D51" w:rsidRDefault="00353FFE" w:rsidP="00153204">
            <w:pPr>
              <w:pStyle w:val="Tabletext"/>
            </w:pPr>
            <w:bookmarkStart w:id="93" w:name="_Hlk40363722"/>
          </w:p>
        </w:tc>
        <w:tc>
          <w:tcPr>
            <w:tcW w:w="2802" w:type="pct"/>
            <w:gridSpan w:val="3"/>
            <w:vAlign w:val="center"/>
          </w:tcPr>
          <w:p w14:paraId="26192A75" w14:textId="77777777" w:rsidR="00353FFE" w:rsidRPr="00153204" w:rsidRDefault="00353FFE" w:rsidP="00153204">
            <w:pPr>
              <w:pStyle w:val="Tabletext"/>
              <w:jc w:val="center"/>
              <w:rPr>
                <w:b/>
                <w:bCs/>
              </w:rPr>
            </w:pPr>
            <w:r w:rsidRPr="00153204">
              <w:rPr>
                <w:b/>
                <w:bCs/>
              </w:rPr>
              <w:t>Category</w:t>
            </w:r>
          </w:p>
        </w:tc>
      </w:tr>
      <w:tr w:rsidR="00051D51" w:rsidRPr="00051D51" w14:paraId="5ED246C1" w14:textId="77777777" w:rsidTr="00731980">
        <w:trPr>
          <w:cantSplit/>
          <w:tblHeader/>
          <w:jc w:val="center"/>
        </w:trPr>
        <w:tc>
          <w:tcPr>
            <w:tcW w:w="2198" w:type="pct"/>
            <w:vMerge/>
            <w:vAlign w:val="center"/>
          </w:tcPr>
          <w:p w14:paraId="4906B193" w14:textId="77777777" w:rsidR="00353FFE" w:rsidRPr="00051D51" w:rsidRDefault="00353FFE" w:rsidP="00153204">
            <w:pPr>
              <w:pStyle w:val="Tabletext"/>
            </w:pPr>
          </w:p>
        </w:tc>
        <w:tc>
          <w:tcPr>
            <w:tcW w:w="943" w:type="pct"/>
            <w:vAlign w:val="center"/>
          </w:tcPr>
          <w:p w14:paraId="20D73596" w14:textId="77777777" w:rsidR="00353FFE" w:rsidRPr="00153204" w:rsidRDefault="00353FFE" w:rsidP="00153204">
            <w:pPr>
              <w:pStyle w:val="Tabletext"/>
              <w:jc w:val="center"/>
              <w:rPr>
                <w:b/>
                <w:bCs/>
              </w:rPr>
            </w:pPr>
            <w:r w:rsidRPr="00153204">
              <w:rPr>
                <w:b/>
                <w:bCs/>
              </w:rPr>
              <w:t>Critically Endangered</w:t>
            </w:r>
          </w:p>
        </w:tc>
        <w:tc>
          <w:tcPr>
            <w:tcW w:w="865" w:type="pct"/>
            <w:vAlign w:val="center"/>
          </w:tcPr>
          <w:p w14:paraId="7B2F8585" w14:textId="77777777" w:rsidR="00353FFE" w:rsidRPr="00153204" w:rsidRDefault="00353FFE" w:rsidP="00153204">
            <w:pPr>
              <w:pStyle w:val="Tabletext"/>
              <w:jc w:val="center"/>
              <w:rPr>
                <w:b/>
                <w:bCs/>
              </w:rPr>
            </w:pPr>
            <w:r w:rsidRPr="00153204">
              <w:rPr>
                <w:b/>
                <w:bCs/>
              </w:rPr>
              <w:t>Endangered</w:t>
            </w:r>
          </w:p>
        </w:tc>
        <w:tc>
          <w:tcPr>
            <w:tcW w:w="994" w:type="pct"/>
            <w:vAlign w:val="center"/>
          </w:tcPr>
          <w:p w14:paraId="69222AD6" w14:textId="77777777" w:rsidR="00353FFE" w:rsidRPr="00153204" w:rsidRDefault="00353FFE" w:rsidP="00153204">
            <w:pPr>
              <w:pStyle w:val="Tabletext"/>
              <w:jc w:val="center"/>
              <w:rPr>
                <w:b/>
                <w:bCs/>
              </w:rPr>
            </w:pPr>
            <w:r w:rsidRPr="00153204">
              <w:rPr>
                <w:b/>
                <w:bCs/>
              </w:rPr>
              <w:t>Vulnerable</w:t>
            </w:r>
          </w:p>
        </w:tc>
      </w:tr>
      <w:bookmarkEnd w:id="93"/>
      <w:tr w:rsidR="00353FFE" w:rsidRPr="00051D51" w14:paraId="2951DBCB" w14:textId="77777777" w:rsidTr="00731980">
        <w:trPr>
          <w:cantSplit/>
          <w:jc w:val="center"/>
        </w:trPr>
        <w:tc>
          <w:tcPr>
            <w:tcW w:w="2198" w:type="pct"/>
            <w:shd w:val="clear" w:color="auto" w:fill="F2F2F2" w:themeFill="background1" w:themeFillShade="F2"/>
            <w:vAlign w:val="center"/>
          </w:tcPr>
          <w:p w14:paraId="45DCCBA4" w14:textId="77777777" w:rsidR="00353FFE" w:rsidRPr="00051D51" w:rsidRDefault="00353FFE" w:rsidP="00153204">
            <w:pPr>
              <w:pStyle w:val="Tabletext"/>
              <w:keepNext/>
            </w:pPr>
            <w:r w:rsidRPr="00051D51">
              <w:t>For a population of a native species that is likely to play a major role in the community, there is a:</w:t>
            </w:r>
          </w:p>
        </w:tc>
        <w:tc>
          <w:tcPr>
            <w:tcW w:w="943" w:type="pct"/>
            <w:shd w:val="clear" w:color="auto" w:fill="F2F2F2" w:themeFill="background1" w:themeFillShade="F2"/>
            <w:vAlign w:val="center"/>
          </w:tcPr>
          <w:p w14:paraId="427D2453" w14:textId="77777777" w:rsidR="00353FFE" w:rsidRPr="00051D51" w:rsidRDefault="00353FFE" w:rsidP="00153204">
            <w:pPr>
              <w:pStyle w:val="Tabletext"/>
              <w:keepNext/>
              <w:jc w:val="center"/>
            </w:pPr>
            <w:r w:rsidRPr="00051D51">
              <w:t>very severe decline</w:t>
            </w:r>
          </w:p>
        </w:tc>
        <w:tc>
          <w:tcPr>
            <w:tcW w:w="865" w:type="pct"/>
            <w:shd w:val="clear" w:color="auto" w:fill="F2F2F2" w:themeFill="background1" w:themeFillShade="F2"/>
            <w:vAlign w:val="center"/>
          </w:tcPr>
          <w:p w14:paraId="55E76482" w14:textId="77777777" w:rsidR="00353FFE" w:rsidRPr="00051D51" w:rsidRDefault="00353FFE" w:rsidP="00153204">
            <w:pPr>
              <w:pStyle w:val="Tabletext"/>
              <w:keepNext/>
              <w:jc w:val="center"/>
            </w:pPr>
            <w:r w:rsidRPr="00051D51">
              <w:t>severe decline</w:t>
            </w:r>
          </w:p>
        </w:tc>
        <w:tc>
          <w:tcPr>
            <w:tcW w:w="994" w:type="pct"/>
            <w:shd w:val="clear" w:color="auto" w:fill="F2F2F2" w:themeFill="background1" w:themeFillShade="F2"/>
            <w:vAlign w:val="center"/>
          </w:tcPr>
          <w:p w14:paraId="2907BFB2" w14:textId="77777777" w:rsidR="00353FFE" w:rsidRPr="00051D51" w:rsidRDefault="00353FFE" w:rsidP="00153204">
            <w:pPr>
              <w:pStyle w:val="Tabletext"/>
              <w:keepNext/>
              <w:jc w:val="center"/>
            </w:pPr>
            <w:r w:rsidRPr="00051D51">
              <w:t>substantial decline</w:t>
            </w:r>
          </w:p>
        </w:tc>
      </w:tr>
      <w:tr w:rsidR="00051D51" w:rsidRPr="00051D51" w14:paraId="7B40098C" w14:textId="77777777" w:rsidTr="00731980">
        <w:trPr>
          <w:cantSplit/>
          <w:jc w:val="center"/>
        </w:trPr>
        <w:tc>
          <w:tcPr>
            <w:tcW w:w="2198" w:type="pct"/>
            <w:vAlign w:val="center"/>
          </w:tcPr>
          <w:p w14:paraId="4469C334" w14:textId="77777777" w:rsidR="00353FFE" w:rsidRPr="00051D51" w:rsidRDefault="00353FFE" w:rsidP="00153204">
            <w:pPr>
              <w:pStyle w:val="Tabletext"/>
              <w:keepNext/>
              <w:rPr>
                <w:i/>
              </w:rPr>
            </w:pPr>
            <w:r w:rsidRPr="00051D51">
              <w:rPr>
                <w:i/>
              </w:rPr>
              <w:t>Estimated decline over the last 10 years or three generations, whichever is longer</w:t>
            </w:r>
          </w:p>
        </w:tc>
        <w:tc>
          <w:tcPr>
            <w:tcW w:w="943" w:type="pct"/>
            <w:vAlign w:val="center"/>
          </w:tcPr>
          <w:p w14:paraId="28726E2B" w14:textId="77777777" w:rsidR="00353FFE" w:rsidRPr="00051D51" w:rsidRDefault="00353FFE" w:rsidP="00153204">
            <w:pPr>
              <w:pStyle w:val="Tabletext"/>
              <w:keepNext/>
              <w:jc w:val="center"/>
              <w:rPr>
                <w:i/>
              </w:rPr>
            </w:pPr>
            <w:r w:rsidRPr="00051D51">
              <w:rPr>
                <w:i/>
              </w:rPr>
              <w:t>80%</w:t>
            </w:r>
          </w:p>
        </w:tc>
        <w:tc>
          <w:tcPr>
            <w:tcW w:w="865" w:type="pct"/>
            <w:vAlign w:val="center"/>
          </w:tcPr>
          <w:p w14:paraId="48F93E03" w14:textId="77777777" w:rsidR="00353FFE" w:rsidRPr="00051D51" w:rsidRDefault="00353FFE" w:rsidP="00153204">
            <w:pPr>
              <w:pStyle w:val="Tabletext"/>
              <w:keepNext/>
              <w:jc w:val="center"/>
              <w:rPr>
                <w:i/>
              </w:rPr>
            </w:pPr>
            <w:r w:rsidRPr="00051D51">
              <w:rPr>
                <w:i/>
              </w:rPr>
              <w:t>50%</w:t>
            </w:r>
          </w:p>
        </w:tc>
        <w:tc>
          <w:tcPr>
            <w:tcW w:w="994" w:type="pct"/>
            <w:vAlign w:val="center"/>
          </w:tcPr>
          <w:p w14:paraId="1CCCE37E" w14:textId="77777777" w:rsidR="00353FFE" w:rsidRPr="00051D51" w:rsidRDefault="00353FFE" w:rsidP="00153204">
            <w:pPr>
              <w:pStyle w:val="Tabletext"/>
              <w:keepNext/>
              <w:jc w:val="center"/>
              <w:rPr>
                <w:i/>
              </w:rPr>
            </w:pPr>
            <w:r w:rsidRPr="00051D51">
              <w:rPr>
                <w:i/>
              </w:rPr>
              <w:t>20%</w:t>
            </w:r>
          </w:p>
        </w:tc>
      </w:tr>
      <w:tr w:rsidR="00353FFE" w:rsidRPr="00051D51" w14:paraId="6C5D8407" w14:textId="77777777" w:rsidTr="00731980">
        <w:trPr>
          <w:cantSplit/>
          <w:jc w:val="center"/>
        </w:trPr>
        <w:tc>
          <w:tcPr>
            <w:tcW w:w="2198" w:type="pct"/>
            <w:tcBorders>
              <w:bottom w:val="single" w:sz="4" w:space="0" w:color="auto"/>
            </w:tcBorders>
            <w:shd w:val="clear" w:color="auto" w:fill="F2F2F2" w:themeFill="background1" w:themeFillShade="F2"/>
            <w:vAlign w:val="center"/>
          </w:tcPr>
          <w:p w14:paraId="62BB4993" w14:textId="77777777" w:rsidR="00353FFE" w:rsidRPr="00051D51" w:rsidRDefault="00353FFE" w:rsidP="00153204">
            <w:pPr>
              <w:pStyle w:val="Tabletext"/>
              <w:keepNext/>
            </w:pPr>
            <w:r w:rsidRPr="00051D51">
              <w:t>to the extent that restoration of the community is not likely to be possible in:</w:t>
            </w:r>
          </w:p>
        </w:tc>
        <w:tc>
          <w:tcPr>
            <w:tcW w:w="943" w:type="pct"/>
            <w:tcBorders>
              <w:bottom w:val="single" w:sz="4" w:space="0" w:color="auto"/>
            </w:tcBorders>
            <w:shd w:val="clear" w:color="auto" w:fill="F2F2F2" w:themeFill="background1" w:themeFillShade="F2"/>
            <w:vAlign w:val="center"/>
          </w:tcPr>
          <w:p w14:paraId="46028736" w14:textId="77777777" w:rsidR="00353FFE" w:rsidRPr="00051D51" w:rsidRDefault="00353FFE" w:rsidP="00153204">
            <w:pPr>
              <w:pStyle w:val="Tabletext"/>
              <w:keepNext/>
              <w:jc w:val="center"/>
            </w:pPr>
            <w:r w:rsidRPr="00051D51">
              <w:t>the immediate future</w:t>
            </w:r>
          </w:p>
        </w:tc>
        <w:tc>
          <w:tcPr>
            <w:tcW w:w="865" w:type="pct"/>
            <w:tcBorders>
              <w:bottom w:val="single" w:sz="4" w:space="0" w:color="auto"/>
            </w:tcBorders>
            <w:shd w:val="clear" w:color="auto" w:fill="F2F2F2" w:themeFill="background1" w:themeFillShade="F2"/>
            <w:vAlign w:val="center"/>
          </w:tcPr>
          <w:p w14:paraId="6A09F14A" w14:textId="77777777" w:rsidR="00353FFE" w:rsidRPr="00051D51" w:rsidRDefault="00353FFE" w:rsidP="00153204">
            <w:pPr>
              <w:pStyle w:val="Tabletext"/>
              <w:keepNext/>
              <w:jc w:val="center"/>
            </w:pPr>
            <w:r w:rsidRPr="00051D51">
              <w:t>the near future</w:t>
            </w:r>
          </w:p>
        </w:tc>
        <w:tc>
          <w:tcPr>
            <w:tcW w:w="994" w:type="pct"/>
            <w:tcBorders>
              <w:bottom w:val="single" w:sz="4" w:space="0" w:color="auto"/>
            </w:tcBorders>
            <w:shd w:val="clear" w:color="auto" w:fill="F2F2F2" w:themeFill="background1" w:themeFillShade="F2"/>
            <w:vAlign w:val="center"/>
          </w:tcPr>
          <w:p w14:paraId="1A7A9973" w14:textId="77777777" w:rsidR="00353FFE" w:rsidRPr="00051D51" w:rsidRDefault="00353FFE" w:rsidP="00153204">
            <w:pPr>
              <w:pStyle w:val="Tabletext"/>
              <w:keepNext/>
              <w:jc w:val="center"/>
            </w:pPr>
            <w:r w:rsidRPr="00051D51">
              <w:t>the medium-term future</w:t>
            </w:r>
          </w:p>
        </w:tc>
      </w:tr>
      <w:tr w:rsidR="00731980" w:rsidRPr="00051D51" w14:paraId="080BB7F0" w14:textId="77777777" w:rsidTr="00731980">
        <w:trPr>
          <w:cantSplit/>
          <w:jc w:val="center"/>
        </w:trPr>
        <w:tc>
          <w:tcPr>
            <w:tcW w:w="2198" w:type="pct"/>
            <w:tcBorders>
              <w:bottom w:val="single" w:sz="4" w:space="0" w:color="auto"/>
            </w:tcBorders>
            <w:shd w:val="clear" w:color="auto" w:fill="auto"/>
          </w:tcPr>
          <w:p w14:paraId="5A9EE3AC" w14:textId="77777777" w:rsidR="00731980" w:rsidRPr="00051D51" w:rsidRDefault="00731980" w:rsidP="00731980">
            <w:pPr>
              <w:pStyle w:val="Tabletext"/>
              <w:rPr>
                <w:i/>
              </w:rPr>
            </w:pPr>
            <w:r w:rsidRPr="00051D51">
              <w:rPr>
                <w:i/>
              </w:rPr>
              <w:t>timeframe</w:t>
            </w:r>
          </w:p>
        </w:tc>
        <w:tc>
          <w:tcPr>
            <w:tcW w:w="943" w:type="pct"/>
            <w:tcBorders>
              <w:bottom w:val="single" w:sz="4" w:space="0" w:color="auto"/>
            </w:tcBorders>
            <w:shd w:val="clear" w:color="auto" w:fill="auto"/>
          </w:tcPr>
          <w:p w14:paraId="75936CE9" w14:textId="77777777" w:rsidR="00731980" w:rsidRPr="00051D51" w:rsidRDefault="00731980" w:rsidP="00731980">
            <w:pPr>
              <w:pStyle w:val="Tabletext"/>
              <w:jc w:val="center"/>
              <w:rPr>
                <w:i/>
              </w:rPr>
            </w:pPr>
            <w:r w:rsidRPr="00051D51">
              <w:rPr>
                <w:i/>
              </w:rPr>
              <w:t>10 years or</w:t>
            </w:r>
          </w:p>
          <w:p w14:paraId="33C62E44" w14:textId="77777777" w:rsidR="00731980" w:rsidRDefault="00731980" w:rsidP="00731980">
            <w:pPr>
              <w:pStyle w:val="Tabletext"/>
              <w:jc w:val="center"/>
              <w:rPr>
                <w:i/>
              </w:rPr>
            </w:pPr>
            <w:r w:rsidRPr="00051D51">
              <w:rPr>
                <w:i/>
              </w:rPr>
              <w:t>3 generations</w:t>
            </w:r>
          </w:p>
          <w:p w14:paraId="07048823" w14:textId="6FAB5A68" w:rsidR="00731980" w:rsidRPr="00051D51" w:rsidRDefault="00731980" w:rsidP="00731980">
            <w:pPr>
              <w:pStyle w:val="Tabletext"/>
              <w:jc w:val="center"/>
              <w:rPr>
                <w:i/>
              </w:rPr>
            </w:pPr>
            <w:r>
              <w:rPr>
                <w:i/>
              </w:rPr>
              <w:t>(</w:t>
            </w:r>
            <w:proofErr w:type="gramStart"/>
            <w:r>
              <w:rPr>
                <w:i/>
              </w:rPr>
              <w:t>up</w:t>
            </w:r>
            <w:proofErr w:type="gramEnd"/>
            <w:r>
              <w:rPr>
                <w:i/>
              </w:rPr>
              <w:t xml:space="preserve"> to a maximum of 60 years)</w:t>
            </w:r>
          </w:p>
        </w:tc>
        <w:tc>
          <w:tcPr>
            <w:tcW w:w="865" w:type="pct"/>
            <w:tcBorders>
              <w:bottom w:val="single" w:sz="4" w:space="0" w:color="auto"/>
            </w:tcBorders>
            <w:shd w:val="clear" w:color="auto" w:fill="auto"/>
          </w:tcPr>
          <w:p w14:paraId="7E4CF88A" w14:textId="77777777" w:rsidR="00731980" w:rsidRPr="00051D51" w:rsidRDefault="00731980" w:rsidP="00731980">
            <w:pPr>
              <w:pStyle w:val="Tabletext"/>
              <w:jc w:val="center"/>
              <w:rPr>
                <w:i/>
              </w:rPr>
            </w:pPr>
            <w:r w:rsidRPr="00051D51">
              <w:rPr>
                <w:i/>
              </w:rPr>
              <w:t>20 years or</w:t>
            </w:r>
          </w:p>
          <w:p w14:paraId="69E7B3E7" w14:textId="77777777" w:rsidR="00731980" w:rsidRDefault="00731980" w:rsidP="00731980">
            <w:pPr>
              <w:pStyle w:val="Tabletext"/>
              <w:jc w:val="center"/>
              <w:rPr>
                <w:i/>
              </w:rPr>
            </w:pPr>
            <w:r w:rsidRPr="00051D51">
              <w:rPr>
                <w:i/>
              </w:rPr>
              <w:t>5 generations</w:t>
            </w:r>
          </w:p>
          <w:p w14:paraId="6C56A8A9" w14:textId="33C27F00" w:rsidR="00731980" w:rsidRPr="00051D51" w:rsidRDefault="00731980" w:rsidP="00731980">
            <w:pPr>
              <w:pStyle w:val="Tabletext"/>
              <w:jc w:val="center"/>
              <w:rPr>
                <w:i/>
              </w:rPr>
            </w:pPr>
            <w:r>
              <w:rPr>
                <w:i/>
              </w:rPr>
              <w:t>(</w:t>
            </w:r>
            <w:proofErr w:type="gramStart"/>
            <w:r>
              <w:rPr>
                <w:i/>
              </w:rPr>
              <w:t>up</w:t>
            </w:r>
            <w:proofErr w:type="gramEnd"/>
            <w:r>
              <w:rPr>
                <w:i/>
              </w:rPr>
              <w:t xml:space="preserve"> to a maximum of 100 years)</w:t>
            </w:r>
          </w:p>
        </w:tc>
        <w:tc>
          <w:tcPr>
            <w:tcW w:w="994" w:type="pct"/>
            <w:tcBorders>
              <w:bottom w:val="single" w:sz="4" w:space="0" w:color="auto"/>
            </w:tcBorders>
            <w:shd w:val="clear" w:color="auto" w:fill="auto"/>
          </w:tcPr>
          <w:p w14:paraId="69BEE38E" w14:textId="77777777" w:rsidR="00731980" w:rsidRPr="00051D51" w:rsidRDefault="00731980" w:rsidP="00731980">
            <w:pPr>
              <w:pStyle w:val="Tabletext"/>
              <w:jc w:val="center"/>
              <w:rPr>
                <w:i/>
              </w:rPr>
            </w:pPr>
            <w:r w:rsidRPr="00051D51">
              <w:rPr>
                <w:i/>
              </w:rPr>
              <w:t>50 years or</w:t>
            </w:r>
          </w:p>
          <w:p w14:paraId="5B2CA889" w14:textId="77777777" w:rsidR="00731980" w:rsidRDefault="00731980" w:rsidP="00731980">
            <w:pPr>
              <w:pStyle w:val="Tabletext"/>
              <w:jc w:val="center"/>
              <w:rPr>
                <w:i/>
              </w:rPr>
            </w:pPr>
            <w:r w:rsidRPr="00051D51">
              <w:rPr>
                <w:i/>
              </w:rPr>
              <w:t>10 generations</w:t>
            </w:r>
          </w:p>
          <w:p w14:paraId="0A2351F4" w14:textId="79E48C4B" w:rsidR="00731980" w:rsidRPr="00051D51" w:rsidRDefault="00731980" w:rsidP="00731980">
            <w:pPr>
              <w:pStyle w:val="Tabletext"/>
              <w:jc w:val="center"/>
              <w:rPr>
                <w:i/>
              </w:rPr>
            </w:pPr>
            <w:r>
              <w:rPr>
                <w:i/>
              </w:rPr>
              <w:t>(</w:t>
            </w:r>
            <w:proofErr w:type="gramStart"/>
            <w:r>
              <w:rPr>
                <w:i/>
              </w:rPr>
              <w:t>up</w:t>
            </w:r>
            <w:proofErr w:type="gramEnd"/>
            <w:r>
              <w:rPr>
                <w:i/>
              </w:rPr>
              <w:t xml:space="preserve"> to a maximum of 100 years)</w:t>
            </w:r>
          </w:p>
        </w:tc>
      </w:tr>
    </w:tbl>
    <w:p w14:paraId="6A799640" w14:textId="77777777" w:rsidR="00E86372" w:rsidRDefault="00E86372" w:rsidP="00E86372">
      <w:pPr>
        <w:pStyle w:val="Tablesource"/>
      </w:pPr>
      <w:r w:rsidRPr="00771E9E">
        <w:t>Source: TSSC 2017</w:t>
      </w:r>
    </w:p>
    <w:p w14:paraId="3895C265" w14:textId="0FE34489" w:rsidR="00F26D3D" w:rsidRDefault="00F26D3D" w:rsidP="00F26D3D">
      <w:pPr>
        <w:rPr>
          <w:b/>
          <w:bCs/>
        </w:rPr>
      </w:pPr>
      <w:r w:rsidRPr="00450D8E">
        <w:rPr>
          <w:b/>
          <w:bCs/>
        </w:rPr>
        <w:t>Evidence:</w:t>
      </w:r>
    </w:p>
    <w:p w14:paraId="1CC8F52B" w14:textId="17C27FC8" w:rsidR="005A7C4F" w:rsidRPr="00450D8E" w:rsidRDefault="005A7C4F" w:rsidP="00F26D3D">
      <w:pPr>
        <w:rPr>
          <w:b/>
          <w:bCs/>
        </w:rPr>
      </w:pPr>
      <w:r>
        <w:t>The ecological relationships between member species of this community are important for maintaining its ecological function, but</w:t>
      </w:r>
      <w:r w:rsidRPr="00A92FC9">
        <w:t xml:space="preserve"> </w:t>
      </w:r>
      <w:r w:rsidRPr="004F763B">
        <w:t xml:space="preserve">specific data related to the decline of </w:t>
      </w:r>
      <w:r>
        <w:t>individual key</w:t>
      </w:r>
      <w:r w:rsidRPr="004F763B">
        <w:t xml:space="preserve"> species </w:t>
      </w:r>
      <w:r>
        <w:t>or their functional importance with</w:t>
      </w:r>
      <w:r w:rsidRPr="004F763B">
        <w:t>in this ecological community are not available.</w:t>
      </w:r>
    </w:p>
    <w:p w14:paraId="44C18630" w14:textId="77777777" w:rsidR="00F26D3D" w:rsidRPr="00450D8E" w:rsidRDefault="00F26D3D" w:rsidP="00F26D3D">
      <w:r w:rsidRPr="00450D8E">
        <w:t xml:space="preserve">The Committee considers that there is insufficient information to determine the eligibility of the ecological community for listing in any category under Criterion </w:t>
      </w:r>
      <w:r>
        <w:t>3</w:t>
      </w:r>
      <w:r w:rsidRPr="00450D8E">
        <w:t>.</w:t>
      </w:r>
    </w:p>
    <w:p w14:paraId="7B159386" w14:textId="77777777" w:rsidR="00F26D3D" w:rsidRPr="00DC01EF" w:rsidRDefault="00F26D3D" w:rsidP="00F26D3D">
      <w:pPr>
        <w:pStyle w:val="Heading3"/>
      </w:pPr>
      <w:bookmarkStart w:id="94" w:name="_Ref90026812"/>
      <w:r w:rsidRPr="00DC01EF">
        <w:t>Criterion 4 – reduction in community integrity</w:t>
      </w:r>
      <w:bookmarkEnd w:id="94"/>
    </w:p>
    <w:p w14:paraId="05C97405" w14:textId="3F46A521" w:rsidR="00F26D3D" w:rsidRPr="00D743F5" w:rsidRDefault="00F26D3D" w:rsidP="00F26D3D">
      <w:pPr>
        <w:keepNext/>
        <w:rPr>
          <w:b/>
          <w:color w:val="000000" w:themeColor="text1"/>
        </w:rPr>
      </w:pPr>
      <w:r w:rsidRPr="00D743F5">
        <w:rPr>
          <w:bCs/>
          <w:color w:val="000000" w:themeColor="text1"/>
        </w:rPr>
        <w:t>Eligible under Criterion 4 for listing as</w:t>
      </w:r>
      <w:r w:rsidRPr="00D743F5">
        <w:rPr>
          <w:b/>
          <w:color w:val="000000" w:themeColor="text1"/>
        </w:rPr>
        <w:t xml:space="preserve"> Endangered</w:t>
      </w:r>
      <w:r w:rsidR="00D743F5">
        <w:rPr>
          <w:b/>
          <w:color w:val="000000" w:themeColor="text1"/>
        </w:rPr>
        <w:t>.</w:t>
      </w:r>
      <w:r w:rsidRPr="00D743F5">
        <w:rPr>
          <w:b/>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353FFE" w:rsidRPr="00051D51" w14:paraId="5D44CDC4" w14:textId="77777777" w:rsidTr="00353FFE">
        <w:trPr>
          <w:cantSplit/>
          <w:tblHeader/>
          <w:jc w:val="center"/>
        </w:trPr>
        <w:tc>
          <w:tcPr>
            <w:tcW w:w="2198" w:type="pct"/>
            <w:vMerge w:val="restart"/>
            <w:vAlign w:val="center"/>
          </w:tcPr>
          <w:p w14:paraId="795D884B" w14:textId="77777777" w:rsidR="00353FFE" w:rsidRPr="00051D51" w:rsidRDefault="00353FFE" w:rsidP="00153204">
            <w:pPr>
              <w:pStyle w:val="Tabletext"/>
            </w:pPr>
          </w:p>
        </w:tc>
        <w:tc>
          <w:tcPr>
            <w:tcW w:w="2802" w:type="pct"/>
            <w:gridSpan w:val="3"/>
            <w:vAlign w:val="center"/>
          </w:tcPr>
          <w:p w14:paraId="1442AF1E" w14:textId="77777777" w:rsidR="00353FFE" w:rsidRPr="00153204" w:rsidRDefault="00353FFE" w:rsidP="00153204">
            <w:pPr>
              <w:pStyle w:val="Tabletext"/>
              <w:jc w:val="center"/>
              <w:rPr>
                <w:b/>
                <w:bCs/>
              </w:rPr>
            </w:pPr>
            <w:r w:rsidRPr="00153204">
              <w:rPr>
                <w:b/>
                <w:bCs/>
              </w:rPr>
              <w:t>Category</w:t>
            </w:r>
          </w:p>
        </w:tc>
      </w:tr>
      <w:tr w:rsidR="00353FFE" w:rsidRPr="00051D51" w14:paraId="6AF67467" w14:textId="77777777" w:rsidTr="00353FFE">
        <w:trPr>
          <w:cantSplit/>
          <w:tblHeader/>
          <w:jc w:val="center"/>
        </w:trPr>
        <w:tc>
          <w:tcPr>
            <w:tcW w:w="2198" w:type="pct"/>
            <w:vMerge/>
            <w:vAlign w:val="center"/>
          </w:tcPr>
          <w:p w14:paraId="3396B710" w14:textId="77777777" w:rsidR="00353FFE" w:rsidRPr="00051D51" w:rsidRDefault="00353FFE" w:rsidP="00153204">
            <w:pPr>
              <w:pStyle w:val="Tabletext"/>
            </w:pPr>
          </w:p>
        </w:tc>
        <w:tc>
          <w:tcPr>
            <w:tcW w:w="944" w:type="pct"/>
            <w:vAlign w:val="center"/>
          </w:tcPr>
          <w:p w14:paraId="37F9B901" w14:textId="77777777" w:rsidR="00353FFE" w:rsidRPr="00153204" w:rsidRDefault="00353FFE" w:rsidP="00153204">
            <w:pPr>
              <w:pStyle w:val="Tabletext"/>
              <w:jc w:val="center"/>
              <w:rPr>
                <w:b/>
                <w:bCs/>
              </w:rPr>
            </w:pPr>
            <w:r w:rsidRPr="00153204">
              <w:rPr>
                <w:b/>
                <w:bCs/>
              </w:rPr>
              <w:t>Critically Endangered</w:t>
            </w:r>
          </w:p>
        </w:tc>
        <w:tc>
          <w:tcPr>
            <w:tcW w:w="879" w:type="pct"/>
            <w:vAlign w:val="center"/>
          </w:tcPr>
          <w:p w14:paraId="023B2D30" w14:textId="77777777" w:rsidR="00353FFE" w:rsidRPr="00153204" w:rsidRDefault="00353FFE" w:rsidP="00153204">
            <w:pPr>
              <w:pStyle w:val="Tabletext"/>
              <w:jc w:val="center"/>
              <w:rPr>
                <w:b/>
                <w:bCs/>
              </w:rPr>
            </w:pPr>
            <w:r w:rsidRPr="00153204">
              <w:rPr>
                <w:b/>
                <w:bCs/>
              </w:rPr>
              <w:t>Endangered</w:t>
            </w:r>
          </w:p>
        </w:tc>
        <w:tc>
          <w:tcPr>
            <w:tcW w:w="979" w:type="pct"/>
            <w:vAlign w:val="center"/>
          </w:tcPr>
          <w:p w14:paraId="33414B67" w14:textId="77777777" w:rsidR="00353FFE" w:rsidRPr="00153204" w:rsidRDefault="00353FFE" w:rsidP="00153204">
            <w:pPr>
              <w:pStyle w:val="Tabletext"/>
              <w:jc w:val="center"/>
              <w:rPr>
                <w:b/>
                <w:bCs/>
              </w:rPr>
            </w:pPr>
            <w:r w:rsidRPr="00153204">
              <w:rPr>
                <w:b/>
                <w:bCs/>
              </w:rPr>
              <w:t>Vulnerable</w:t>
            </w:r>
          </w:p>
        </w:tc>
      </w:tr>
      <w:tr w:rsidR="00353FFE" w:rsidRPr="00051D51" w14:paraId="4DDE279E" w14:textId="77777777" w:rsidTr="00404CAF">
        <w:trPr>
          <w:cantSplit/>
          <w:jc w:val="center"/>
        </w:trPr>
        <w:tc>
          <w:tcPr>
            <w:tcW w:w="2198" w:type="pct"/>
            <w:shd w:val="clear" w:color="auto" w:fill="F2F2F2" w:themeFill="background1" w:themeFillShade="F2"/>
            <w:vAlign w:val="center"/>
          </w:tcPr>
          <w:p w14:paraId="42496B97" w14:textId="77777777" w:rsidR="00353FFE" w:rsidRPr="00051D51" w:rsidRDefault="00353FFE" w:rsidP="00153204">
            <w:pPr>
              <w:pStyle w:val="Tabletext"/>
              <w:keepNext/>
            </w:pPr>
            <w:r w:rsidRPr="00051D51">
              <w:t>The reduction in its integrity across most of its geographic distribution is:</w:t>
            </w:r>
          </w:p>
        </w:tc>
        <w:tc>
          <w:tcPr>
            <w:tcW w:w="944" w:type="pct"/>
            <w:shd w:val="clear" w:color="auto" w:fill="F2F2F2" w:themeFill="background1" w:themeFillShade="F2"/>
            <w:vAlign w:val="center"/>
          </w:tcPr>
          <w:p w14:paraId="15B1580D" w14:textId="77777777" w:rsidR="00353FFE" w:rsidRPr="00051D51" w:rsidRDefault="00353FFE" w:rsidP="00153204">
            <w:pPr>
              <w:pStyle w:val="Tabletext"/>
              <w:keepNext/>
              <w:jc w:val="center"/>
            </w:pPr>
            <w:r w:rsidRPr="00051D51">
              <w:t>very severe</w:t>
            </w:r>
          </w:p>
        </w:tc>
        <w:tc>
          <w:tcPr>
            <w:tcW w:w="879" w:type="pct"/>
            <w:shd w:val="clear" w:color="auto" w:fill="FFE599" w:themeFill="accent4" w:themeFillTint="66"/>
            <w:vAlign w:val="center"/>
          </w:tcPr>
          <w:p w14:paraId="4F8B962E" w14:textId="77777777" w:rsidR="00353FFE" w:rsidRPr="00404CAF" w:rsidRDefault="00353FFE" w:rsidP="00153204">
            <w:pPr>
              <w:pStyle w:val="Tabletext"/>
              <w:keepNext/>
              <w:jc w:val="center"/>
              <w:rPr>
                <w:b/>
                <w:bCs/>
              </w:rPr>
            </w:pPr>
            <w:r w:rsidRPr="00404CAF">
              <w:rPr>
                <w:b/>
                <w:bCs/>
              </w:rPr>
              <w:t>severe</w:t>
            </w:r>
          </w:p>
        </w:tc>
        <w:tc>
          <w:tcPr>
            <w:tcW w:w="979" w:type="pct"/>
            <w:shd w:val="clear" w:color="auto" w:fill="F2F2F2" w:themeFill="background1" w:themeFillShade="F2"/>
            <w:vAlign w:val="center"/>
          </w:tcPr>
          <w:p w14:paraId="390D4A0A" w14:textId="77777777" w:rsidR="00353FFE" w:rsidRPr="00051D51" w:rsidRDefault="00353FFE" w:rsidP="00153204">
            <w:pPr>
              <w:pStyle w:val="Tabletext"/>
              <w:keepNext/>
              <w:jc w:val="center"/>
            </w:pPr>
            <w:r w:rsidRPr="00051D51">
              <w:t>substantial</w:t>
            </w:r>
          </w:p>
        </w:tc>
      </w:tr>
      <w:tr w:rsidR="00353FFE" w:rsidRPr="00051D51" w14:paraId="5B289DD1" w14:textId="77777777" w:rsidTr="00404CAF">
        <w:trPr>
          <w:cantSplit/>
          <w:jc w:val="center"/>
        </w:trPr>
        <w:tc>
          <w:tcPr>
            <w:tcW w:w="2198" w:type="pct"/>
            <w:shd w:val="clear" w:color="auto" w:fill="F2F2F2" w:themeFill="background1" w:themeFillShade="F2"/>
            <w:vAlign w:val="center"/>
          </w:tcPr>
          <w:p w14:paraId="5EA2A4E6" w14:textId="77777777" w:rsidR="00353FFE" w:rsidRPr="00051D51" w:rsidRDefault="00353FFE" w:rsidP="00153204">
            <w:pPr>
              <w:pStyle w:val="Tabletext"/>
              <w:keepNext/>
            </w:pPr>
            <w:r w:rsidRPr="00051D51">
              <w:t>as indicated by degradation of the community or its habitat, or disruption of important community processes, that is:</w:t>
            </w:r>
          </w:p>
        </w:tc>
        <w:tc>
          <w:tcPr>
            <w:tcW w:w="944" w:type="pct"/>
            <w:shd w:val="clear" w:color="auto" w:fill="F2F2F2" w:themeFill="background1" w:themeFillShade="F2"/>
            <w:vAlign w:val="center"/>
          </w:tcPr>
          <w:p w14:paraId="209CF6DB" w14:textId="77777777" w:rsidR="00353FFE" w:rsidRPr="00051D51" w:rsidRDefault="00353FFE" w:rsidP="00153204">
            <w:pPr>
              <w:pStyle w:val="Tabletext"/>
              <w:keepNext/>
              <w:jc w:val="center"/>
            </w:pPr>
            <w:r w:rsidRPr="00051D51">
              <w:t>very severe</w:t>
            </w:r>
          </w:p>
        </w:tc>
        <w:tc>
          <w:tcPr>
            <w:tcW w:w="879" w:type="pct"/>
            <w:shd w:val="clear" w:color="auto" w:fill="FFE599" w:themeFill="accent4" w:themeFillTint="66"/>
            <w:vAlign w:val="center"/>
          </w:tcPr>
          <w:p w14:paraId="40B6E73B" w14:textId="77777777" w:rsidR="00353FFE" w:rsidRPr="00404CAF" w:rsidRDefault="00353FFE" w:rsidP="00153204">
            <w:pPr>
              <w:pStyle w:val="Tabletext"/>
              <w:keepNext/>
              <w:jc w:val="center"/>
              <w:rPr>
                <w:b/>
                <w:bCs/>
              </w:rPr>
            </w:pPr>
            <w:r w:rsidRPr="00404CAF">
              <w:rPr>
                <w:b/>
                <w:bCs/>
              </w:rPr>
              <w:t>severe</w:t>
            </w:r>
          </w:p>
        </w:tc>
        <w:tc>
          <w:tcPr>
            <w:tcW w:w="979" w:type="pct"/>
            <w:shd w:val="clear" w:color="auto" w:fill="F2F2F2" w:themeFill="background1" w:themeFillShade="F2"/>
            <w:vAlign w:val="center"/>
          </w:tcPr>
          <w:p w14:paraId="43D19AB3" w14:textId="77777777" w:rsidR="00353FFE" w:rsidRPr="00051D51" w:rsidRDefault="00353FFE" w:rsidP="00153204">
            <w:pPr>
              <w:pStyle w:val="Tabletext"/>
              <w:keepNext/>
              <w:jc w:val="center"/>
            </w:pPr>
            <w:r w:rsidRPr="00051D51">
              <w:t>substantial</w:t>
            </w:r>
          </w:p>
        </w:tc>
      </w:tr>
      <w:tr w:rsidR="00C053FE" w:rsidRPr="00051D51" w14:paraId="79EE67D6" w14:textId="77777777" w:rsidTr="00404CAF">
        <w:trPr>
          <w:cantSplit/>
          <w:jc w:val="center"/>
        </w:trPr>
        <w:tc>
          <w:tcPr>
            <w:tcW w:w="2198" w:type="pct"/>
            <w:shd w:val="clear" w:color="auto" w:fill="auto"/>
          </w:tcPr>
          <w:p w14:paraId="403B3E22" w14:textId="7A323A12" w:rsidR="00C053FE" w:rsidRPr="00051D51" w:rsidRDefault="00C053FE" w:rsidP="00C053FE">
            <w:pPr>
              <w:pStyle w:val="Tabletext"/>
              <w:rPr>
                <w:i/>
              </w:rPr>
            </w:pPr>
            <w:r w:rsidRPr="00051D51">
              <w:rPr>
                <w:i/>
              </w:rPr>
              <w:t>such that restoration is unlikely (even with positive human intervention) within</w:t>
            </w:r>
          </w:p>
        </w:tc>
        <w:tc>
          <w:tcPr>
            <w:tcW w:w="944" w:type="pct"/>
            <w:shd w:val="clear" w:color="auto" w:fill="auto"/>
          </w:tcPr>
          <w:p w14:paraId="3BCB64B6" w14:textId="6176EB3B" w:rsidR="00C053FE" w:rsidRPr="00051D51" w:rsidRDefault="00C053FE" w:rsidP="00C053FE">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FFE599" w:themeFill="accent4" w:themeFillTint="66"/>
          </w:tcPr>
          <w:p w14:paraId="04E3631A" w14:textId="406B8E94" w:rsidR="00C053FE" w:rsidRPr="00051D51" w:rsidRDefault="00C053FE" w:rsidP="00C053FE">
            <w:pPr>
              <w:pStyle w:val="Tabletext"/>
              <w:jc w:val="center"/>
              <w:rPr>
                <w:i/>
              </w:rPr>
            </w:pPr>
            <w:r w:rsidRPr="00051D51">
              <w:rPr>
                <w:i/>
              </w:rPr>
              <w:t xml:space="preserve">the </w:t>
            </w:r>
            <w:r w:rsidRPr="00051D51">
              <w:rPr>
                <w:i/>
                <w:u w:val="single"/>
              </w:rPr>
              <w:t>near</w:t>
            </w:r>
            <w:r w:rsidRPr="00051D51">
              <w:rPr>
                <w:i/>
              </w:rPr>
              <w:t xml:space="preserve"> future (</w:t>
            </w:r>
            <w:r w:rsidRPr="00404CAF">
              <w:rPr>
                <w:b/>
                <w:bCs/>
                <w:i/>
                <w:u w:val="single"/>
              </w:rPr>
              <w:t>20 years</w:t>
            </w:r>
            <w:r w:rsidRPr="00051D51">
              <w:rPr>
                <w:i/>
              </w:rPr>
              <w:t xml:space="preserve"> or 5 generations</w:t>
            </w:r>
            <w:r>
              <w:rPr>
                <w:i/>
              </w:rPr>
              <w:t xml:space="preserve"> up to a maximum of 100 years</w:t>
            </w:r>
            <w:r w:rsidRPr="00051D51">
              <w:rPr>
                <w:i/>
              </w:rPr>
              <w:t>)</w:t>
            </w:r>
          </w:p>
        </w:tc>
        <w:tc>
          <w:tcPr>
            <w:tcW w:w="979" w:type="pct"/>
            <w:shd w:val="clear" w:color="auto" w:fill="auto"/>
          </w:tcPr>
          <w:p w14:paraId="225D8CC7" w14:textId="3107CD59" w:rsidR="00C053FE" w:rsidRPr="00051D51" w:rsidRDefault="00C053FE" w:rsidP="00C053FE">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155E784F" w14:textId="77777777" w:rsidR="006A38C9" w:rsidRDefault="006A38C9" w:rsidP="006A38C9">
      <w:pPr>
        <w:pStyle w:val="Tablesource"/>
      </w:pPr>
      <w:r w:rsidRPr="00771E9E">
        <w:t>Source: TSSC 2017</w:t>
      </w:r>
    </w:p>
    <w:p w14:paraId="1C748C81" w14:textId="792E6B2A" w:rsidR="00F26D3D" w:rsidRDefault="00F26D3D" w:rsidP="00F26D3D">
      <w:pPr>
        <w:rPr>
          <w:b/>
          <w:bCs/>
        </w:rPr>
      </w:pPr>
      <w:r w:rsidRPr="00450D8E">
        <w:rPr>
          <w:b/>
          <w:bCs/>
        </w:rPr>
        <w:t>Evidence:</w:t>
      </w:r>
    </w:p>
    <w:p w14:paraId="53BB9E55" w14:textId="44599D91" w:rsidR="00D658F5" w:rsidRDefault="002C7E75" w:rsidP="00D658F5">
      <w:pPr>
        <w:rPr>
          <w:bCs/>
          <w:color w:val="000000" w:themeColor="text1"/>
        </w:rPr>
      </w:pPr>
      <w:r>
        <w:t>Complex and detrimental interactions involving past land clearing, overgrazing, drought, fire impacts, weed invasion</w:t>
      </w:r>
      <w:r w:rsidR="00036DF5">
        <w:t xml:space="preserve">, mining impacts and timber extraction may </w:t>
      </w:r>
      <w:r>
        <w:t xml:space="preserve">occur within Araluen Scarp Grassy Forest, causing severe reductions in integrity and degradation of ecological </w:t>
      </w:r>
      <w:r>
        <w:lastRenderedPageBreak/>
        <w:t>functions</w:t>
      </w:r>
      <w:r w:rsidR="00A92FC9" w:rsidRPr="00A92FC9">
        <w:t xml:space="preserve"> </w:t>
      </w:r>
      <w:r w:rsidR="00A92FC9">
        <w:t>across most of its range</w:t>
      </w:r>
      <w:r>
        <w:t xml:space="preserve">. </w:t>
      </w:r>
      <w:r w:rsidR="00D658F5" w:rsidRPr="00AA3FF1">
        <w:t xml:space="preserve">The </w:t>
      </w:r>
      <w:r w:rsidR="00D658F5">
        <w:rPr>
          <w:bCs/>
          <w:color w:val="000000" w:themeColor="text1"/>
        </w:rPr>
        <w:t>ecological community</w:t>
      </w:r>
      <w:r w:rsidR="00D658F5" w:rsidRPr="00AD7D11">
        <w:rPr>
          <w:bCs/>
          <w:color w:val="000000" w:themeColor="text1"/>
        </w:rPr>
        <w:t xml:space="preserve"> </w:t>
      </w:r>
      <w:r w:rsidR="00D658F5">
        <w:rPr>
          <w:bCs/>
          <w:color w:val="000000" w:themeColor="text1"/>
        </w:rPr>
        <w:t>has</w:t>
      </w:r>
      <w:r w:rsidR="00D658F5" w:rsidRPr="00AD7D11">
        <w:rPr>
          <w:bCs/>
          <w:color w:val="000000" w:themeColor="text1"/>
        </w:rPr>
        <w:t xml:space="preserve"> undergone </w:t>
      </w:r>
      <w:r w:rsidR="00D658F5">
        <w:rPr>
          <w:bCs/>
          <w:color w:val="000000" w:themeColor="text1"/>
        </w:rPr>
        <w:t>severe</w:t>
      </w:r>
      <w:r w:rsidR="00D658F5" w:rsidRPr="00AD7D11">
        <w:rPr>
          <w:bCs/>
          <w:color w:val="000000" w:themeColor="text1"/>
        </w:rPr>
        <w:t xml:space="preserve"> changes in structure</w:t>
      </w:r>
      <w:r w:rsidR="00D658F5">
        <w:rPr>
          <w:bCs/>
          <w:color w:val="000000" w:themeColor="text1"/>
        </w:rPr>
        <w:t xml:space="preserve"> and </w:t>
      </w:r>
      <w:r w:rsidR="00D658F5" w:rsidRPr="00AD7D11">
        <w:rPr>
          <w:bCs/>
          <w:color w:val="000000" w:themeColor="text1"/>
        </w:rPr>
        <w:t>function</w:t>
      </w:r>
      <w:r w:rsidR="00D658F5">
        <w:rPr>
          <w:bCs/>
          <w:color w:val="000000" w:themeColor="text1"/>
        </w:rPr>
        <w:t xml:space="preserve"> </w:t>
      </w:r>
      <w:proofErr w:type="gramStart"/>
      <w:r w:rsidR="00D658F5">
        <w:rPr>
          <w:bCs/>
          <w:color w:val="000000" w:themeColor="text1"/>
        </w:rPr>
        <w:t>as a result of</w:t>
      </w:r>
      <w:proofErr w:type="gramEnd"/>
      <w:r w:rsidR="00D658F5">
        <w:rPr>
          <w:bCs/>
          <w:color w:val="000000" w:themeColor="text1"/>
        </w:rPr>
        <w:t xml:space="preserve"> the threats outlined in </w:t>
      </w:r>
      <w:r w:rsidR="00D658F5" w:rsidRPr="001558B2">
        <w:rPr>
          <w:rStyle w:val="Crossreference"/>
        </w:rPr>
        <w:t xml:space="preserve">Section </w:t>
      </w:r>
      <w:r w:rsidR="00D658F5">
        <w:rPr>
          <w:rStyle w:val="Crossreference"/>
        </w:rPr>
        <w:fldChar w:fldCharType="begin"/>
      </w:r>
      <w:r w:rsidR="00D658F5">
        <w:rPr>
          <w:rStyle w:val="Crossreference"/>
        </w:rPr>
        <w:instrText xml:space="preserve"> REF _Ref86513658 \r \h </w:instrText>
      </w:r>
      <w:r w:rsidR="00D658F5">
        <w:rPr>
          <w:rStyle w:val="Crossreference"/>
        </w:rPr>
      </w:r>
      <w:r w:rsidR="00D658F5">
        <w:rPr>
          <w:rStyle w:val="Crossreference"/>
        </w:rPr>
        <w:fldChar w:fldCharType="separate"/>
      </w:r>
      <w:r w:rsidR="00016C4F">
        <w:rPr>
          <w:rStyle w:val="Crossreference"/>
        </w:rPr>
        <w:t>4</w:t>
      </w:r>
      <w:r w:rsidR="00D658F5">
        <w:rPr>
          <w:rStyle w:val="Crossreference"/>
        </w:rPr>
        <w:fldChar w:fldCharType="end"/>
      </w:r>
      <w:r w:rsidR="00D658F5" w:rsidRPr="00AD7D11">
        <w:rPr>
          <w:bCs/>
          <w:color w:val="000000" w:themeColor="text1"/>
        </w:rPr>
        <w:t>.</w:t>
      </w:r>
      <w:r w:rsidR="00D658F5">
        <w:rPr>
          <w:bCs/>
          <w:color w:val="000000" w:themeColor="text1"/>
        </w:rPr>
        <w:t xml:space="preserve"> The ecological community has experienced a reduction in integrity across most of its extent primarily because of:</w:t>
      </w:r>
    </w:p>
    <w:p w14:paraId="64CDF83D" w14:textId="483C5CD3" w:rsidR="00D658F5" w:rsidRDefault="0083256D" w:rsidP="00D658F5">
      <w:pPr>
        <w:pStyle w:val="ListParagraph"/>
        <w:numPr>
          <w:ilvl w:val="0"/>
          <w:numId w:val="26"/>
        </w:numPr>
        <w:rPr>
          <w:bCs/>
          <w:color w:val="000000" w:themeColor="text1"/>
        </w:rPr>
      </w:pPr>
      <w:r>
        <w:rPr>
          <w:bCs/>
          <w:color w:val="000000" w:themeColor="text1"/>
        </w:rPr>
        <w:t>Domestic</w:t>
      </w:r>
      <w:r w:rsidR="00D658F5">
        <w:rPr>
          <w:bCs/>
          <w:color w:val="000000" w:themeColor="text1"/>
        </w:rPr>
        <w:t xml:space="preserve"> </w:t>
      </w:r>
      <w:r>
        <w:rPr>
          <w:bCs/>
          <w:color w:val="000000" w:themeColor="text1"/>
        </w:rPr>
        <w:t xml:space="preserve">and feral </w:t>
      </w:r>
      <w:proofErr w:type="gramStart"/>
      <w:r>
        <w:rPr>
          <w:bCs/>
          <w:color w:val="000000" w:themeColor="text1"/>
        </w:rPr>
        <w:t>animals;</w:t>
      </w:r>
      <w:proofErr w:type="gramEnd"/>
    </w:p>
    <w:p w14:paraId="49DF2358" w14:textId="21237D92" w:rsidR="0083256D" w:rsidRDefault="0083256D" w:rsidP="0083256D">
      <w:pPr>
        <w:pStyle w:val="ListParagraph"/>
        <w:numPr>
          <w:ilvl w:val="0"/>
          <w:numId w:val="26"/>
        </w:numPr>
        <w:rPr>
          <w:bCs/>
          <w:color w:val="000000" w:themeColor="text1"/>
        </w:rPr>
      </w:pPr>
      <w:r>
        <w:rPr>
          <w:bCs/>
          <w:color w:val="000000" w:themeColor="text1"/>
        </w:rPr>
        <w:t xml:space="preserve">Drought-related </w:t>
      </w:r>
      <w:proofErr w:type="gramStart"/>
      <w:r>
        <w:rPr>
          <w:bCs/>
          <w:color w:val="000000" w:themeColor="text1"/>
        </w:rPr>
        <w:t>dieback;</w:t>
      </w:r>
      <w:proofErr w:type="gramEnd"/>
    </w:p>
    <w:p w14:paraId="51FF6F4F" w14:textId="0C06125F" w:rsidR="0083256D" w:rsidRDefault="0083256D" w:rsidP="0083256D">
      <w:pPr>
        <w:pStyle w:val="ListParagraph"/>
        <w:numPr>
          <w:ilvl w:val="0"/>
          <w:numId w:val="26"/>
        </w:numPr>
        <w:rPr>
          <w:bCs/>
          <w:color w:val="000000" w:themeColor="text1"/>
        </w:rPr>
      </w:pPr>
      <w:r>
        <w:rPr>
          <w:bCs/>
          <w:color w:val="000000" w:themeColor="text1"/>
        </w:rPr>
        <w:t>Mining activity; and</w:t>
      </w:r>
    </w:p>
    <w:p w14:paraId="39B9D03A" w14:textId="616289FB" w:rsidR="00377409" w:rsidRPr="0083256D" w:rsidRDefault="0083256D" w:rsidP="0083256D">
      <w:pPr>
        <w:pStyle w:val="ListParagraph"/>
        <w:numPr>
          <w:ilvl w:val="0"/>
          <w:numId w:val="26"/>
        </w:numPr>
        <w:rPr>
          <w:bCs/>
          <w:color w:val="000000" w:themeColor="text1"/>
        </w:rPr>
      </w:pPr>
      <w:r>
        <w:rPr>
          <w:bCs/>
          <w:color w:val="000000" w:themeColor="text1"/>
        </w:rPr>
        <w:t>Timber harvesting.</w:t>
      </w:r>
    </w:p>
    <w:p w14:paraId="7BD5D452" w14:textId="6CC5482E" w:rsidR="0083256D" w:rsidRPr="0083256D" w:rsidRDefault="0083256D" w:rsidP="00C308DD">
      <w:pPr>
        <w:rPr>
          <w:b/>
          <w:bCs/>
        </w:rPr>
      </w:pPr>
      <w:r>
        <w:rPr>
          <w:b/>
          <w:bCs/>
        </w:rPr>
        <w:t>Domestic and feral animals</w:t>
      </w:r>
    </w:p>
    <w:p w14:paraId="57793061" w14:textId="012B7528" w:rsidR="00C308DD" w:rsidRDefault="35503CB6" w:rsidP="00C308DD">
      <w:r w:rsidRPr="00F32E97">
        <w:t>C</w:t>
      </w:r>
      <w:r w:rsidR="21D08462" w:rsidRPr="00F32E97">
        <w:t>urrently u</w:t>
      </w:r>
      <w:r w:rsidR="3DB00271">
        <w:t xml:space="preserve">p to </w:t>
      </w:r>
      <w:r w:rsidR="369D5E64" w:rsidRPr="00F32E97">
        <w:t xml:space="preserve">68% of the </w:t>
      </w:r>
      <w:r w:rsidR="21D08462" w:rsidRPr="00F32E97">
        <w:t xml:space="preserve">remaining </w:t>
      </w:r>
      <w:r w:rsidR="369D5E64" w:rsidRPr="00F32E97">
        <w:t>ecological community may be subject to grazing by domestic livestock</w:t>
      </w:r>
      <w:r w:rsidR="21D08462" w:rsidRPr="00F32E97">
        <w:t xml:space="preserve">, </w:t>
      </w:r>
      <w:proofErr w:type="gramStart"/>
      <w:r w:rsidR="21D08462" w:rsidRPr="00F32E97">
        <w:t>e.g.</w:t>
      </w:r>
      <w:proofErr w:type="gramEnd"/>
      <w:r w:rsidR="21D08462" w:rsidRPr="00F32E97">
        <w:t xml:space="preserve"> rough-country cattle gr</w:t>
      </w:r>
      <w:r w:rsidR="21D08462" w:rsidRPr="007B044D">
        <w:rPr>
          <w:color w:val="000000" w:themeColor="text1"/>
        </w:rPr>
        <w:t>azing.</w:t>
      </w:r>
      <w:r w:rsidR="39234901" w:rsidRPr="007B044D">
        <w:rPr>
          <w:color w:val="000000" w:themeColor="text1"/>
        </w:rPr>
        <w:t xml:space="preserve"> </w:t>
      </w:r>
      <w:r w:rsidR="00533886" w:rsidRPr="007B044D">
        <w:rPr>
          <w:color w:val="000000" w:themeColor="text1"/>
        </w:rPr>
        <w:t xml:space="preserve">Domestic </w:t>
      </w:r>
      <w:r w:rsidR="61D18F29" w:rsidRPr="007B044D">
        <w:rPr>
          <w:color w:val="000000" w:themeColor="text1"/>
        </w:rPr>
        <w:t xml:space="preserve">livestock </w:t>
      </w:r>
      <w:r w:rsidR="00B43F62" w:rsidRPr="007B044D">
        <w:rPr>
          <w:color w:val="000000" w:themeColor="text1"/>
        </w:rPr>
        <w:t xml:space="preserve">and </w:t>
      </w:r>
      <w:r w:rsidR="00533886" w:rsidRPr="007B044D">
        <w:rPr>
          <w:color w:val="000000" w:themeColor="text1"/>
        </w:rPr>
        <w:t xml:space="preserve">feral deer </w:t>
      </w:r>
      <w:r w:rsidR="61D18F29" w:rsidRPr="007B044D">
        <w:rPr>
          <w:color w:val="000000" w:themeColor="text1"/>
        </w:rPr>
        <w:t>are known to preferentially browse grasses, followed by forbs</w:t>
      </w:r>
      <w:r w:rsidR="39234901" w:rsidRPr="007B044D">
        <w:rPr>
          <w:color w:val="000000" w:themeColor="text1"/>
        </w:rPr>
        <w:t>, and</w:t>
      </w:r>
      <w:r w:rsidR="61D18F29" w:rsidRPr="007B044D">
        <w:rPr>
          <w:color w:val="000000" w:themeColor="text1"/>
        </w:rPr>
        <w:t xml:space="preserve"> will also browse woody shrubs and trees when resources become scar</w:t>
      </w:r>
      <w:r w:rsidR="67EA0E20" w:rsidRPr="007B044D">
        <w:rPr>
          <w:color w:val="000000" w:themeColor="text1"/>
        </w:rPr>
        <w:t>c</w:t>
      </w:r>
      <w:r w:rsidR="61D18F29" w:rsidRPr="007B044D">
        <w:rPr>
          <w:color w:val="000000" w:themeColor="text1"/>
        </w:rPr>
        <w:t xml:space="preserve">e, </w:t>
      </w:r>
      <w:r w:rsidR="39234901" w:rsidRPr="007B044D">
        <w:rPr>
          <w:color w:val="000000" w:themeColor="text1"/>
        </w:rPr>
        <w:t>such as</w:t>
      </w:r>
      <w:r w:rsidR="61D18F29" w:rsidRPr="007B044D">
        <w:rPr>
          <w:color w:val="000000" w:themeColor="text1"/>
        </w:rPr>
        <w:t xml:space="preserve"> during drought </w:t>
      </w:r>
      <w:r w:rsidR="00070AA4" w:rsidRPr="007B044D">
        <w:rPr>
          <w:color w:val="000000" w:themeColor="text1"/>
        </w:rPr>
        <w:fldChar w:fldCharType="begin">
          <w:fldData xml:space="preserve">PEVuZE5vdGU+PENpdGU+PEF1dGhvcj5QYWhsPC9BdXRob3I+PFllYXI+MjAxOTwvWWVhcj48UmVj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</w:fldData>
        </w:fldChar>
      </w:r>
      <w:r w:rsidR="00B43F62" w:rsidRPr="007B044D">
        <w:rPr>
          <w:color w:val="000000" w:themeColor="text1"/>
        </w:rPr>
        <w:instrText xml:space="preserve"> ADDIN EN.CITE </w:instrText>
      </w:r>
      <w:r w:rsidR="00B43F62" w:rsidRPr="007B044D">
        <w:rPr>
          <w:color w:val="000000" w:themeColor="text1"/>
        </w:rPr>
        <w:fldChar w:fldCharType="begin">
          <w:fldData xml:space="preserve">PEVuZE5vdGU+PENpdGU+PEF1dGhvcj5QYWhsPC9BdXRob3I+PFllYXI+MjAxOTwvWWVhcj48UmVj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</w:fldData>
        </w:fldChar>
      </w:r>
      <w:r w:rsidR="00B43F62" w:rsidRPr="007B044D">
        <w:rPr>
          <w:color w:val="000000" w:themeColor="text1"/>
        </w:rPr>
        <w:instrText xml:space="preserve"> ADDIN EN.CITE.DATA </w:instrText>
      </w:r>
      <w:r w:rsidR="00B43F62" w:rsidRPr="007B044D">
        <w:rPr>
          <w:color w:val="000000" w:themeColor="text1"/>
        </w:rPr>
      </w:r>
      <w:r w:rsidR="00B43F62" w:rsidRPr="007B044D">
        <w:rPr>
          <w:color w:val="000000" w:themeColor="text1"/>
        </w:rPr>
        <w:fldChar w:fldCharType="end"/>
      </w:r>
      <w:r w:rsidR="00070AA4" w:rsidRPr="007B044D">
        <w:rPr>
          <w:color w:val="000000" w:themeColor="text1"/>
        </w:rPr>
      </w:r>
      <w:r w:rsidR="00070AA4" w:rsidRPr="007B044D">
        <w:rPr>
          <w:color w:val="000000" w:themeColor="text1"/>
        </w:rPr>
        <w:fldChar w:fldCharType="separate"/>
      </w:r>
      <w:r w:rsidR="00B43F62" w:rsidRPr="007B044D">
        <w:rPr>
          <w:noProof/>
          <w:color w:val="000000" w:themeColor="text1"/>
        </w:rPr>
        <w:t>(Pahl, 2019, Davis et al., 2008, DAWE, 2021a)</w:t>
      </w:r>
      <w:r w:rsidR="00070AA4" w:rsidRPr="007B044D">
        <w:rPr>
          <w:color w:val="000000" w:themeColor="text1"/>
        </w:rPr>
        <w:fldChar w:fldCharType="end"/>
      </w:r>
      <w:r w:rsidR="61D18F29" w:rsidRPr="007B044D">
        <w:rPr>
          <w:color w:val="000000" w:themeColor="text1"/>
        </w:rPr>
        <w:t xml:space="preserve">. </w:t>
      </w:r>
      <w:r w:rsidR="00B43F62" w:rsidRPr="007B044D">
        <w:rPr>
          <w:color w:val="000000" w:themeColor="text1"/>
        </w:rPr>
        <w:t>Feral goats may browse more widely and consume vegetation that is usually avoided by domestic livestock</w:t>
      </w:r>
      <w:r w:rsidR="00533886" w:rsidRPr="007B044D">
        <w:rPr>
          <w:color w:val="000000" w:themeColor="text1"/>
        </w:rPr>
        <w:t xml:space="preserve"> </w:t>
      </w:r>
      <w:r w:rsidR="00B43F62">
        <w:fldChar w:fldCharType="begin"/>
      </w:r>
      <w:r w:rsidR="00B43F62">
        <w:instrText xml:space="preserve"> ADDIN EN.CITE &lt;EndNote&gt;&lt;Cite&gt;&lt;Author&gt;DAWE&lt;/Author&gt;&lt;Year&gt;2021&lt;/Year&gt;&lt;RecNum&gt;158&lt;/RecNum&gt;&lt;DisplayText&gt;(DAWE, 2021b)&lt;/DisplayText&gt;&lt;record&gt;&lt;rec-number&gt;158&lt;/rec-number&gt;&lt;foreign-keys&gt;&lt;key app="EN" db-id="dspwzsr9o0af9ret0w7vs0x10z95vtz9rsvx" timestamp="1637882794"&gt;158&lt;/key&gt;&lt;/foreign-keys&gt;&lt;ref-type name="Report"&gt;27&lt;/ref-type&gt;&lt;contributors&gt;&lt;authors&gt;&lt;author&gt;DAWE&lt;/author&gt;&lt;/authors&gt;&lt;tertiary-authors&gt;&lt;author&gt;Australian Government Department of Agriculture, Water and Environment&lt;/author&gt;&lt;/tertiary-authors&gt;&lt;/contributors&gt;&lt;titles&gt;&lt;title&gt;&lt;style face="normal" font="default" size="100%"&gt;The feral goat (&lt;/style&gt;&lt;style face="italic" font="default" size="100%"&gt;Capra hircus&lt;/style&gt;&lt;style face="normal" font="default" size="100%"&gt;)&lt;/style&gt;&lt;/title&gt;&lt;/titles&gt;&lt;pages&gt;4&lt;/pages&gt;&lt;dates&gt;&lt;year&gt;2021&lt;/year&gt;&lt;/dates&gt;&lt;pub-location&gt;Canberra&lt;/pub-location&gt;&lt;urls&gt;&lt;/urls&gt;&lt;/record&gt;&lt;/Cite&gt;&lt;/EndNote&gt;</w:instrText>
      </w:r>
      <w:r w:rsidR="00B43F62">
        <w:fldChar w:fldCharType="separate"/>
      </w:r>
      <w:r w:rsidR="00B43F62">
        <w:rPr>
          <w:noProof/>
        </w:rPr>
        <w:t>(DAWE, 2021b)</w:t>
      </w:r>
      <w:r w:rsidR="00B43F62">
        <w:fldChar w:fldCharType="end"/>
      </w:r>
      <w:r w:rsidR="00831369">
        <w:t xml:space="preserve">. </w:t>
      </w:r>
      <w:r w:rsidR="61D18F29" w:rsidRPr="00F32E97">
        <w:t xml:space="preserve">As a consequence, overgrazing in this community is likely to result in simplification of understorey vegetation (e.g. reduced plant species abundance and diversity), long term impacts on recruitment of canopy species, </w:t>
      </w:r>
      <w:r w:rsidRPr="00F32E97">
        <w:t xml:space="preserve">removal of shrubs, changes to species dominance, changes in nutrient concentrations, </w:t>
      </w:r>
      <w:r w:rsidR="61D18F29" w:rsidRPr="00F32E97">
        <w:t>damage to soils</w:t>
      </w:r>
      <w:r w:rsidRPr="00F32E97">
        <w:t xml:space="preserve"> and </w:t>
      </w:r>
      <w:r w:rsidR="61D18F29" w:rsidRPr="00F32E97">
        <w:t xml:space="preserve">increased erosion </w:t>
      </w:r>
      <w:r w:rsidR="00070AA4" w:rsidRPr="00F32E97">
        <w:fldChar w:fldCharType="begin"/>
      </w:r>
      <w:r w:rsidR="00070AA4" w:rsidRPr="00F32E97">
        <w:instrText xml:space="preserve"> ADDIN EN.CITE &lt;EndNote&gt;&lt;Cite&gt;&lt;Author&gt;Tasker&lt;/Author&gt;&lt;Year&gt;2006&lt;/Year&gt;&lt;RecNum&gt;28&lt;/RecNum&gt;&lt;DisplayText&gt;(Tasker and Bradstock, 2006, Yates et al., 2000)&lt;/DisplayText&gt;&lt;record&gt;&lt;rec-number&gt;28&lt;/rec-number&gt;&lt;foreign-keys&gt;&lt;key app="EN" db-id="dspwzsr9o0af9ret0w7vs0x10z95vtz9rsvx" timestamp="1631663933"&gt;28&lt;/key&gt;&lt;/foreign-keys&gt;&lt;ref-type name="Journal Article"&gt;17&lt;/ref-type&gt;&lt;contributors&gt;&lt;authors&gt;&lt;author&gt;Tasker, Elizabeth M.&lt;/author&gt;&lt;author&gt;Bradstock, Ross A.&lt;/author&gt;&lt;/authors&gt;&lt;/contributors&gt;&lt;titles&gt;&lt;title&gt;Influence of cattle grazing practices on forest understorey structure in north-eastern New South Wales&lt;/title&gt;&lt;secondary-title&gt;Austral Ecology&lt;/secondary-title&gt;&lt;/titles&gt;&lt;periodical&gt;&lt;full-title&gt;Austral Ecology&lt;/full-title&gt;&lt;/periodical&gt;&lt;pages&gt;490-502&lt;/pages&gt;&lt;volume&gt;31&lt;/volume&gt;&lt;number&gt;4&lt;/number&gt;&lt;section&gt;490&lt;/section&gt;&lt;dates&gt;&lt;year&gt;2006&lt;/year&gt;&lt;/dates&gt;&lt;isbn&gt;1442-9985&amp;#xD;1442-9993&lt;/isbn&gt;&lt;urls&gt;&lt;/urls&gt;&lt;electronic-resource-num&gt;10.1111/j.1442-9993.2006.01597.x&lt;/electronic-resource-num&gt;&lt;/record&gt;&lt;/Cite&gt;&lt;Cite&gt;&lt;Author&gt;Yates&lt;/Author&gt;&lt;Year&gt;2000&lt;/Year&gt;&lt;RecNum&gt;30&lt;/RecNum&gt;&lt;record&gt;&lt;rec-number&gt;30&lt;/rec-number&gt;&lt;foreign-keys&gt;&lt;key app="EN" db-id="dspwzsr9o0af9ret0w7vs0x10z95vtz9rsvx" timestamp="1631666660"&gt;30&lt;/key&gt;&lt;/foreign-keys&gt;&lt;ref-type name="Journal Article"&gt;17&lt;/ref-type&gt;&lt;contributors&gt;&lt;authors&gt;&lt;author&gt;Yates, C. J.&lt;/author&gt;&lt;author&gt;Norton, D. A.&lt;/author&gt;&lt;author&gt;Hobbs, R. J.&lt;/author&gt;&lt;/authors&gt;&lt;/contributors&gt;&lt;titles&gt;&lt;title&gt;Grazing effects on plant cover, soil and microclimate in fragmented woodlands in south-western Australia: implications for restoration&lt;/title&gt;&lt;secondary-title&gt;Austral Ecology&lt;/secondary-title&gt;&lt;/titles&gt;&lt;periodical&gt;&lt;full-title&gt;Austral Ecology&lt;/full-title&gt;&lt;/periodical&gt;&lt;pages&gt;36-47&lt;/pages&gt;&lt;volume&gt;25&lt;/volume&gt;&lt;dates&gt;&lt;year&gt;2000&lt;/year&gt;&lt;/dates&gt;&lt;urls&gt;&lt;/urls&gt;&lt;/record&gt;&lt;/Cite&gt;&lt;/EndNote&gt;</w:instrText>
      </w:r>
      <w:r w:rsidR="00070AA4" w:rsidRPr="00F32E97">
        <w:fldChar w:fldCharType="separate"/>
      </w:r>
      <w:r w:rsidR="61D18F29" w:rsidRPr="00F32E97">
        <w:rPr>
          <w:noProof/>
        </w:rPr>
        <w:t>(Tasker and Bradstock, 2006, Yates et al., 2000)</w:t>
      </w:r>
      <w:r w:rsidR="00070AA4" w:rsidRPr="00F32E97">
        <w:fldChar w:fldCharType="end"/>
      </w:r>
      <w:r w:rsidR="61D18F29" w:rsidRPr="00F32E97">
        <w:t>.</w:t>
      </w:r>
      <w:r w:rsidRPr="00F32E97">
        <w:t xml:space="preserve"> </w:t>
      </w:r>
      <w:r w:rsidR="61D18F29" w:rsidRPr="00F32E97">
        <w:t xml:space="preserve">Presence of introduced herbivores can also negatively impact </w:t>
      </w:r>
      <w:r w:rsidR="61D18F29" w:rsidRPr="00034C65">
        <w:t xml:space="preserve">fauna, </w:t>
      </w:r>
      <w:proofErr w:type="gramStart"/>
      <w:r w:rsidR="61D18F29" w:rsidRPr="00034C65">
        <w:t>e.g.</w:t>
      </w:r>
      <w:proofErr w:type="gramEnd"/>
      <w:r w:rsidR="61D18F29" w:rsidRPr="00034C65">
        <w:t xml:space="preserve"> via trampling effects and changes to critical habitat </w:t>
      </w:r>
      <w:r w:rsidR="00070AA4" w:rsidRPr="00034C65">
        <w:fldChar w:fldCharType="begin">
          <w:fldData xml:space="preserve">PEVuZE5vdGU+PENpdGU+PEF1dGhvcj5IYW5zZW48L0F1dGhvcj48WWVhcj4yMDE5PC9ZZWFyPjxS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</w:fldData>
        </w:fldChar>
      </w:r>
      <w:r w:rsidR="00070AA4" w:rsidRPr="00034C65">
        <w:instrText xml:space="preserve"> ADDIN EN.CITE </w:instrText>
      </w:r>
      <w:r w:rsidR="00070AA4" w:rsidRPr="00034C65">
        <w:fldChar w:fldCharType="begin">
          <w:fldData xml:space="preserve">PEVuZE5vdGU+PENpdGU+PEF1dGhvcj5IYW5zZW48L0F1dGhvcj48WWVhcj4yMDE5PC9ZZWFyPjxS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</w:fldData>
        </w:fldChar>
      </w:r>
      <w:r w:rsidR="00070AA4" w:rsidRPr="00034C65">
        <w:instrText xml:space="preserve"> ADDIN EN.CITE.DATA </w:instrText>
      </w:r>
      <w:r w:rsidR="00070AA4" w:rsidRPr="00034C65">
        <w:fldChar w:fldCharType="end"/>
      </w:r>
      <w:r w:rsidR="00070AA4" w:rsidRPr="00034C65">
        <w:fldChar w:fldCharType="separate"/>
      </w:r>
      <w:r w:rsidR="61D18F29" w:rsidRPr="00034C65">
        <w:rPr>
          <w:noProof/>
        </w:rPr>
        <w:t>(Hansen et al., 2019, Denmead et al., 2015)</w:t>
      </w:r>
      <w:r w:rsidR="00070AA4" w:rsidRPr="00034C65">
        <w:fldChar w:fldCharType="end"/>
      </w:r>
      <w:r w:rsidR="61D18F29" w:rsidRPr="00034C65">
        <w:t>.</w:t>
      </w:r>
      <w:r w:rsidR="3041FF51">
        <w:t xml:space="preserve"> Interactions between severe fires and heavy rainfall, i.e., post-fire erosion of bare soils </w:t>
      </w:r>
      <w:r w:rsidR="00015E52">
        <w:fldChar w:fldCharType="begin"/>
      </w:r>
      <w:r w:rsidR="00A903B4">
        <w:instrText xml:space="preserve"> ADDIN EN.CITE &lt;EndNote&gt;&lt;Cite&gt;&lt;Author&gt;Tulau&lt;/Author&gt;&lt;Year&gt;2018&lt;/Year&gt;&lt;RecNum&gt;129&lt;/RecNum&gt;&lt;DisplayText&gt;(Tulau et al., 2018)&lt;/DisplayText&gt;&lt;record&gt;&lt;rec-number&gt;129&lt;/rec-number&gt;&lt;foreign-keys&gt;&lt;key app="EN" db-id="dspwzsr9o0af9ret0w7vs0x10z95vtz9rsvx" timestamp="1635214662"&gt;129&lt;/key&gt;&lt;/foreign-keys&gt;&lt;ref-type name="Journal Article"&gt;17&lt;/ref-type&gt;&lt;contributors&gt;&lt;authors&gt;&lt;author&gt;Tulau, M. J.&lt;/author&gt;&lt;author&gt;McInnes-Clarke, S. K.&lt;/author&gt;&lt;author&gt;Yang, X.&lt;/author&gt;&lt;author&gt;McAlpine, R. A.&lt;/author&gt;&lt;author&gt;Karunaratne, S. B.&lt;/author&gt;&lt;author&gt;Zhu, Q.&lt;/author&gt;&lt;author&gt;Morand, D. T.&lt;/author&gt;&lt;/authors&gt;&lt;/contributors&gt;&lt;titles&gt;&lt;title&gt;The Warrumbungle Post-Fire Recovery Project—raising the profile of soils&lt;/title&gt;&lt;secondary-title&gt;Soil Use and Management&lt;/secondary-title&gt;&lt;/titles&gt;&lt;periodical&gt;&lt;full-title&gt;Soil Use and Management&lt;/full-title&gt;&lt;/periodical&gt;&lt;pages&gt;63-74&lt;/pages&gt;&lt;volume&gt;35&lt;/volume&gt;&lt;number&gt;1&lt;/number&gt;&lt;dates&gt;&lt;year&gt;2018&lt;/year&gt;&lt;/dates&gt;&lt;urls&gt;&lt;/urls&gt;&lt;/record&gt;&lt;/Cite&gt;&lt;/EndNote&gt;</w:instrText>
      </w:r>
      <w:r w:rsidR="00015E52">
        <w:fldChar w:fldCharType="separate"/>
      </w:r>
      <w:r w:rsidR="00A903B4">
        <w:rPr>
          <w:noProof/>
        </w:rPr>
        <w:t>(Tulau et al., 2018)</w:t>
      </w:r>
      <w:r w:rsidR="00015E52">
        <w:fldChar w:fldCharType="end"/>
      </w:r>
      <w:r w:rsidR="3041FF51">
        <w:t xml:space="preserve">, may further exacerbate degradation by overgrazing. </w:t>
      </w:r>
      <w:r w:rsidR="61D18F29" w:rsidRPr="00034C65">
        <w:t xml:space="preserve">Such changes may reduce the effectiveness of future restoration projects </w:t>
      </w:r>
      <w:r w:rsidR="00070AA4" w:rsidRPr="00034C65">
        <w:fldChar w:fldCharType="begin"/>
      </w:r>
      <w:r w:rsidR="00A903B4">
        <w:instrText xml:space="preserve"> ADDIN EN.CITE &lt;EndNote&gt;&lt;Cite&gt;&lt;Author&gt;Sims&lt;/Author&gt;&lt;Year&gt;2019&lt;/Year&gt;&lt;RecNum&gt;31&lt;/RecNum&gt;&lt;DisplayText&gt;(Sims et al., 2019)&lt;/DisplayText&gt;&lt;record&gt;&lt;rec-number&gt;31&lt;/rec-number&gt;&lt;foreign-keys&gt;&lt;key app="EN" db-id="dspwzsr9o0af9ret0w7vs0x10z95vtz9rsvx" timestamp="1631667182"&gt;31&lt;/key&gt;&lt;/foreign-keys&gt;&lt;ref-type name="Journal Article"&gt;17&lt;/ref-type&gt;&lt;contributors&gt;&lt;authors&gt;&lt;author&gt;Sims, Ryan J.&lt;/author&gt;&lt;author&gt;Lyons, Mitchell&lt;/author&gt;&lt;author&gt;Keith, David A.&lt;/author&gt;&lt;/authors&gt;&lt;/contributors&gt;&lt;titles&gt;&lt;title&gt;Limited evidence of compositional convergence of restored vegetation with reference states after 20 years of livestock exclusion&lt;/title&gt;&lt;secondary-title&gt;Austral Ecology&lt;/secondary-title&gt;&lt;/titles&gt;&lt;periodical&gt;&lt;full-title&gt;Austral Ecology&lt;/full-title&gt;&lt;/periodical&gt;&lt;pages&gt;734-746&lt;/pages&gt;&lt;volume&gt;44&lt;/volume&gt;&lt;number&gt;4&lt;/number&gt;&lt;section&gt;734&lt;/section&gt;&lt;dates&gt;&lt;year&gt;2019&lt;/year&gt;&lt;/dates&gt;&lt;isbn&gt;14429985&lt;/isbn&gt;&lt;urls&gt;&lt;/urls&gt;&lt;electronic-resource-num&gt;10.1111/aec.12744&lt;/electronic-resource-num&gt;&lt;/record&gt;&lt;/Cite&gt;&lt;/EndNote&gt;</w:instrText>
      </w:r>
      <w:r w:rsidR="00070AA4" w:rsidRPr="00034C65">
        <w:fldChar w:fldCharType="separate"/>
      </w:r>
      <w:r w:rsidR="00A903B4">
        <w:rPr>
          <w:noProof/>
        </w:rPr>
        <w:t>(Sims et al., 2019)</w:t>
      </w:r>
      <w:r w:rsidR="00070AA4" w:rsidRPr="00034C65">
        <w:fldChar w:fldCharType="end"/>
      </w:r>
      <w:r w:rsidR="61D18F29" w:rsidRPr="00034C65">
        <w:t>. Livestock are also efficient vectors of transmission for introduced plants species and noxious weeds throughout landscapes</w:t>
      </w:r>
      <w:r w:rsidR="0142E9D0">
        <w:t>, and facilitate</w:t>
      </w:r>
      <w:r w:rsidR="0142E9D0" w:rsidRPr="00034C65">
        <w:t xml:space="preserve"> </w:t>
      </w:r>
      <w:r w:rsidR="0142E9D0">
        <w:t xml:space="preserve">the transport of weeds </w:t>
      </w:r>
      <w:r w:rsidR="0142E9D0" w:rsidRPr="00034C65">
        <w:t xml:space="preserve">beyond edges and into forest interiors </w:t>
      </w:r>
      <w:r w:rsidR="00F32E97" w:rsidRPr="00034C65">
        <w:fldChar w:fldCharType="begin"/>
      </w:r>
      <w:r w:rsidR="00A903B4">
        <w:instrText xml:space="preserve"> ADDIN EN.CITE &lt;EndNote&gt;&lt;Cite&gt;&lt;Author&gt;Castillo-Flores&lt;/Author&gt;&lt;Year&gt;2003&lt;/Year&gt;&lt;RecNum&gt;40&lt;/RecNum&gt;&lt;DisplayText&gt;(Castillo-Flores and Calvo-Irabién, 2003, Hogan and Phillips, 2011)&lt;/DisplayText&gt;&lt;record&gt;&lt;rec-number&gt;40&lt;/rec-number&gt;&lt;foreign-keys&gt;&lt;key app="EN" db-id="dspwzsr9o0af9ret0w7vs0x10z95vtz9rsvx" timestamp="1631678615"&gt;40&lt;/key&gt;&lt;/foreign-keys&gt;&lt;ref-type name="Journal Article"&gt;17&lt;/ref-type&gt;&lt;contributors&gt;&lt;authors&gt;&lt;author&gt;Castillo-Flores, Aida A.&lt;/author&gt;&lt;author&gt;Calvo-Irabién, Luz Maria&lt;/author&gt;&lt;/authors&gt;&lt;/contributors&gt;&lt;titles&gt;&lt;title&gt;Animal dispersal of two secondary-vegetation herbs into the evergreen rain forest of south-eastern Mexico&lt;/title&gt;&lt;secondary-title&gt;Journal of Tropical Ecology&lt;/secondary-title&gt;&lt;/titles&gt;&lt;periodical&gt;&lt;full-title&gt;Journal of Tropical Ecology&lt;/full-title&gt;&lt;/periodical&gt;&lt;pages&gt;271-278&lt;/pages&gt;&lt;volume&gt;19&lt;/volume&gt;&lt;number&gt;3&lt;/number&gt;&lt;section&gt;271&lt;/section&gt;&lt;dates&gt;&lt;year&gt;2003&lt;/year&gt;&lt;/dates&gt;&lt;isbn&gt;0266-4674&amp;#xD;1469-7831&lt;/isbn&gt;&lt;urls&gt;&lt;/urls&gt;&lt;electronic-resource-num&gt;10.1017/s0266467403003304&lt;/electronic-resource-num&gt;&lt;/record&gt;&lt;/Cite&gt;&lt;Cite&gt;&lt;Author&gt;Hogan&lt;/Author&gt;&lt;Year&gt;2011&lt;/Year&gt;&lt;RecNum&gt;29&lt;/RecNum&gt;&lt;record&gt;&lt;rec-number&gt;29&lt;/rec-number&gt;&lt;foreign-keys&gt;&lt;key app="EN" db-id="dspwzsr9o0af9ret0w7vs0x10z95vtz9rsvx" timestamp="1631666660"&gt;29&lt;/key&gt;&lt;/foreign-keys&gt;&lt;ref-type name="Journal Article"&gt;17&lt;/ref-type&gt;&lt;contributors&gt;&lt;authors&gt;&lt;author&gt;Hogan, J. P.&lt;/author&gt;&lt;author&gt;Phillips, C. J. C.&lt;/author&gt;&lt;/authors&gt;&lt;/contributors&gt;&lt;titles&gt;&lt;title&gt;Transmission of weed seed by livestock: a review&lt;/title&gt;&lt;secondary-title&gt;Animal Production Science&lt;/secondary-title&gt;&lt;/titles&gt;&lt;periodical&gt;&lt;full-title&gt;Animal Production Science&lt;/full-title&gt;&lt;/periodical&gt;&lt;pages&gt;391-398&lt;/pages&gt;&lt;volume&gt;51&lt;/volume&gt;&lt;dates&gt;&lt;year&gt;2011&lt;/year&gt;&lt;/dates&gt;&lt;urls&gt;&lt;/urls&gt;&lt;/record&gt;&lt;/Cite&gt;&lt;/EndNote&gt;</w:instrText>
      </w:r>
      <w:r w:rsidR="00F32E97" w:rsidRPr="00034C65">
        <w:fldChar w:fldCharType="separate"/>
      </w:r>
      <w:r w:rsidR="00A903B4">
        <w:rPr>
          <w:noProof/>
        </w:rPr>
        <w:t>(Castillo-Flores and Calvo-Irabién, 2003, Hogan and Phillips, 2011)</w:t>
      </w:r>
      <w:r w:rsidR="00F32E97" w:rsidRPr="00034C65">
        <w:fldChar w:fldCharType="end"/>
      </w:r>
      <w:r w:rsidR="0142E9D0" w:rsidRPr="00034C65">
        <w:t>.</w:t>
      </w:r>
      <w:r w:rsidR="61D18F29" w:rsidRPr="00034C65">
        <w:t xml:space="preserve"> </w:t>
      </w:r>
    </w:p>
    <w:p w14:paraId="2CAFB6EF" w14:textId="0257362B" w:rsidR="0011603B" w:rsidRDefault="51B67777" w:rsidP="00C308DD">
      <w:r>
        <w:t xml:space="preserve">In the NSW south coast and tablelands region, the distribution of feral deer was either patchy or absent in 2009, but had become almost continuous by 2020 </w:t>
      </w:r>
      <w:r w:rsidR="0011603B">
        <w:fldChar w:fldCharType="begin"/>
      </w:r>
      <w:r w:rsidR="00A903B4">
        <w:instrText xml:space="preserve"> ADDIN EN.CITE &lt;EndNote&gt;&lt;Cite&gt;&lt;Author&gt;DPI&lt;/Author&gt;&lt;Year&gt;2021&lt;/Year&gt;&lt;RecNum&gt;124&lt;/RecNum&gt;&lt;DisplayText&gt;(DPI, 2021a)&lt;/DisplayText&gt;&lt;record&gt;&lt;rec-number&gt;124&lt;/rec-number&gt;&lt;foreign-keys&gt;&lt;key app="EN" db-id="dspwzsr9o0af9ret0w7vs0x10z95vtz9rsvx" timestamp="1635212602"&gt;124&lt;/key&gt;&lt;/foreign-keys&gt;&lt;ref-type name="Web Page"&gt;12&lt;/ref-type&gt;&lt;contributors&gt;&lt;authors&gt;&lt;author&gt;DPI&lt;/author&gt;&lt;/authors&gt;&lt;/contributors&gt;&lt;titles&gt;&lt;title&gt;Feral Deer&lt;/title&gt;&lt;/titles&gt;&lt;volume&gt;2021&lt;/volume&gt;&lt;number&gt;26/10/2021&lt;/number&gt;&lt;dates&gt;&lt;year&gt;2021&lt;/year&gt;&lt;/dates&gt;&lt;pub-location&gt;NSW&lt;/pub-location&gt;&lt;publisher&gt;NSW DPI&lt;/publisher&gt;&lt;urls&gt;&lt;related-urls&gt;&lt;url&gt;https://www.dpi.nsw.gov.au/biosecurity/vertebrate-pests/pest-animals-in-nsw/feral-deer/feral-deer&lt;/url&gt;&lt;/related-urls&gt;&lt;/urls&gt;&lt;/record&gt;&lt;/Cite&gt;&lt;/EndNote&gt;</w:instrText>
      </w:r>
      <w:r w:rsidR="0011603B">
        <w:fldChar w:fldCharType="separate"/>
      </w:r>
      <w:r w:rsidR="00A903B4">
        <w:rPr>
          <w:noProof/>
        </w:rPr>
        <w:t>(DPI, 2021a)</w:t>
      </w:r>
      <w:r w:rsidR="0011603B">
        <w:fldChar w:fldCharType="end"/>
      </w:r>
      <w:r>
        <w:t>.</w:t>
      </w:r>
      <w:r w:rsidR="2AEE8501">
        <w:t xml:space="preserve"> Feral goat distribution has been largely stable</w:t>
      </w:r>
      <w:r w:rsidR="2F2EE336">
        <w:t xml:space="preserve"> and patchy in this region</w:t>
      </w:r>
      <w:r w:rsidR="2AEE8501">
        <w:t xml:space="preserve"> between 2009 to 2016</w:t>
      </w:r>
      <w:r w:rsidR="2F2EE336">
        <w:t xml:space="preserve">, with localised high density populations, including one centred in the Araluen Valley area </w:t>
      </w:r>
      <w:r w:rsidR="0011603B">
        <w:fldChar w:fldCharType="begin"/>
      </w:r>
      <w:r w:rsidR="00A903B4">
        <w:instrText xml:space="preserve"> ADDIN EN.CITE &lt;EndNote&gt;&lt;Cite&gt;&lt;Author&gt;DPI&lt;/Author&gt;&lt;Year&gt;2021&lt;/Year&gt;&lt;RecNum&gt;128&lt;/RecNum&gt;&lt;DisplayText&gt;(DPI, 2021b)&lt;/DisplayText&gt;&lt;record&gt;&lt;rec-number&gt;128&lt;/rec-number&gt;&lt;foreign-keys&gt;&lt;key app="EN" db-id="dspwzsr9o0af9ret0w7vs0x10z95vtz9rsvx" timestamp="1635213679"&gt;128&lt;/key&gt;&lt;/foreign-keys&gt;&lt;ref-type name="Web Page"&gt;12&lt;/ref-type&gt;&lt;contributors&gt;&lt;authors&gt;&lt;author&gt;DPI&lt;/author&gt;&lt;/authors&gt;&lt;/contributors&gt;&lt;titles&gt;&lt;title&gt;Feral goat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DPI&lt;/publisher&gt;&lt;urls&gt;&lt;related-urls&gt;&lt;url&gt;https://www.dpi.nsw.gov.au/biosecurity/vertebrate-pests/pest-animals-in-nsw/feral-goats/feral-goat-biology&lt;/url&gt;&lt;/related-urls&gt;&lt;/urls&gt;&lt;/record&gt;&lt;/Cite&gt;&lt;/EndNote&gt;</w:instrText>
      </w:r>
      <w:r w:rsidR="0011603B">
        <w:fldChar w:fldCharType="separate"/>
      </w:r>
      <w:r w:rsidR="00A903B4">
        <w:rPr>
          <w:noProof/>
        </w:rPr>
        <w:t>(DPI, 2021b)</w:t>
      </w:r>
      <w:r w:rsidR="0011603B">
        <w:fldChar w:fldCharType="end"/>
      </w:r>
      <w:r w:rsidR="2F2EE336">
        <w:t xml:space="preserve">. </w:t>
      </w:r>
      <w:r>
        <w:t xml:space="preserve">Feral pig distribution has been has been mostly stable in this region between 2009 to 2016, being present at low to medium densities across the majority of areas containing Araluen Scarp Grassy Forest </w:t>
      </w:r>
      <w:r w:rsidR="0011603B">
        <w:fldChar w:fldCharType="begin"/>
      </w:r>
      <w:r w:rsidR="00A903B4">
        <w:instrText xml:space="preserve"> ADDIN EN.CITE &lt;EndNote&gt;&lt;Cite&gt;&lt;Author&gt;DPI&lt;/Author&gt;&lt;Year&gt;2021&lt;/Year&gt;&lt;RecNum&gt;125&lt;/RecNum&gt;&lt;DisplayText&gt;(DPI, 2021c)&lt;/DisplayText&gt;&lt;record&gt;&lt;rec-number&gt;125&lt;/rec-number&gt;&lt;foreign-keys&gt;&lt;key app="EN" db-id="dspwzsr9o0af9ret0w7vs0x10z95vtz9rsvx" timestamp="1635212851"&gt;125&lt;/key&gt;&lt;/foreign-keys&gt;&lt;ref-type name="Web Page"&gt;12&lt;/ref-type&gt;&lt;contributors&gt;&lt;authors&gt;&lt;author&gt;DPI&lt;/author&gt;&lt;/authors&gt;&lt;/contributors&gt;&lt;titles&gt;&lt;title&gt;Feral pig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DPI&lt;/publisher&gt;&lt;urls&gt;&lt;related-urls&gt;&lt;url&gt;https://www.dpi.nsw.gov.au/biosecurity/vertebrate-pests/pest-animals-in-nsw/feral-pigs/feral-pig-biology&lt;/url&gt;&lt;/related-urls&gt;&lt;/urls&gt;&lt;/record&gt;&lt;/Cite&gt;&lt;/EndNote&gt;</w:instrText>
      </w:r>
      <w:r w:rsidR="0011603B">
        <w:fldChar w:fldCharType="separate"/>
      </w:r>
      <w:r w:rsidR="00A903B4">
        <w:rPr>
          <w:noProof/>
        </w:rPr>
        <w:t>(DPI, 2021c)</w:t>
      </w:r>
      <w:r w:rsidR="0011603B">
        <w:fldChar w:fldCharType="end"/>
      </w:r>
      <w:r>
        <w:t xml:space="preserve">. Foxes are </w:t>
      </w:r>
      <w:r w:rsidR="2AEE8501">
        <w:t xml:space="preserve">present in all areas containing Araluen Scarp Grassy Forest </w:t>
      </w:r>
      <w:r w:rsidR="0011603B">
        <w:fldChar w:fldCharType="begin"/>
      </w:r>
      <w:r w:rsidR="00A903B4">
        <w:instrText xml:space="preserve"> ADDIN EN.CITE &lt;EndNote&gt;&lt;Cite&gt;&lt;Author&gt;DPI&lt;/Author&gt;&lt;Year&gt;2021&lt;/Year&gt;&lt;RecNum&gt;126&lt;/RecNum&gt;&lt;DisplayText&gt;(DPI, 2021d)&lt;/DisplayText&gt;&lt;record&gt;&lt;rec-number&gt;126&lt;/rec-number&gt;&lt;foreign-keys&gt;&lt;key app="EN" db-id="dspwzsr9o0af9ret0w7vs0x10z95vtz9rsvx" timestamp="1635213012"&gt;126&lt;/key&gt;&lt;/foreign-keys&gt;&lt;ref-type name="Web Page"&gt;12&lt;/ref-type&gt;&lt;contributors&gt;&lt;authors&gt;&lt;author&gt;DPI&lt;/author&gt;&lt;/authors&gt;&lt;/contributors&gt;&lt;titles&gt;&lt;title&gt;Fox biology&lt;/title&gt;&lt;/titles&gt;&lt;volume&gt;2021&lt;/volume&gt;&lt;number&gt;26/10/2021&lt;/number&gt;&lt;dates&gt;&lt;year&gt;2021&lt;/year&gt;&lt;/dates&gt;&lt;pub-location&gt;NSW&lt;/pub-location&gt;&lt;publisher&gt;NSW DPI&lt;/publisher&gt;&lt;urls&gt;&lt;related-urls&gt;&lt;url&gt;https://www.dpi.nsw.gov.au/biosecurity/vertebrate-pests/pest-animals-in-nsw/foxes/fox-biology&lt;/url&gt;&lt;/related-urls&gt;&lt;/urls&gt;&lt;/record&gt;&lt;/Cite&gt;&lt;/EndNote&gt;</w:instrText>
      </w:r>
      <w:r w:rsidR="0011603B">
        <w:fldChar w:fldCharType="separate"/>
      </w:r>
      <w:r w:rsidR="00A903B4">
        <w:rPr>
          <w:noProof/>
        </w:rPr>
        <w:t>(DPI, 2021d)</w:t>
      </w:r>
      <w:r w:rsidR="0011603B">
        <w:fldChar w:fldCharType="end"/>
      </w:r>
      <w:r w:rsidR="2AEE8501">
        <w:t xml:space="preserve">. Rabbit distribution has remained largely stable in this region between 2009 to 2016, with </w:t>
      </w:r>
      <w:r w:rsidR="50341D5B">
        <w:t>continuous</w:t>
      </w:r>
      <w:r w:rsidR="2AEE8501">
        <w:t xml:space="preserve"> low to medium density coverage, except for several notable patches to the north, south and partly within the ecological community, where rabbits are absent or data is deficient </w:t>
      </w:r>
      <w:r w:rsidR="0011603B">
        <w:fldChar w:fldCharType="begin"/>
      </w:r>
      <w:r w:rsidR="00A903B4">
        <w:instrText xml:space="preserve"> ADDIN EN.CITE &lt;EndNote&gt;&lt;Cite&gt;&lt;Author&gt;DPI&lt;/Author&gt;&lt;Year&gt;2021&lt;/Year&gt;&lt;RecNum&gt;127&lt;/RecNum&gt;&lt;DisplayText&gt;(DPI, 2021e)&lt;/DisplayText&gt;&lt;record&gt;&lt;rec-number&gt;127&lt;/rec-number&gt;&lt;foreign-keys&gt;&lt;key app="EN" db-id="dspwzsr9o0af9ret0w7vs0x10z95vtz9rsvx" timestamp="1635213357"&gt;127&lt;/key&gt;&lt;/foreign-keys&gt;&lt;ref-type name="Web Page"&gt;12&lt;/ref-type&gt;&lt;contributors&gt;&lt;authors&gt;&lt;author&gt;DPI&lt;/author&gt;&lt;/authors&gt;&lt;/contributors&gt;&lt;titles&gt;&lt;title&gt;Rabbit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DPI&lt;/publisher&gt;&lt;urls&gt;&lt;related-urls&gt;&lt;url&gt;https://www.dpi.nsw.gov.au/biosecurity/vertebrate-pests/pest-animals-in-nsw/rabbits/rabbit-biology&lt;/url&gt;&lt;/related-urls&gt;&lt;/urls&gt;&lt;/record&gt;&lt;/Cite&gt;&lt;/EndNote&gt;</w:instrText>
      </w:r>
      <w:r w:rsidR="0011603B">
        <w:fldChar w:fldCharType="separate"/>
      </w:r>
      <w:r w:rsidR="00A903B4">
        <w:rPr>
          <w:noProof/>
        </w:rPr>
        <w:t>(DPI, 2021e)</w:t>
      </w:r>
      <w:r w:rsidR="0011603B">
        <w:fldChar w:fldCharType="end"/>
      </w:r>
      <w:r w:rsidR="2F2EE336">
        <w:t>.</w:t>
      </w:r>
    </w:p>
    <w:p w14:paraId="6BA7C010" w14:textId="1362A36C" w:rsidR="0083256D" w:rsidRPr="0083256D" w:rsidRDefault="0083256D" w:rsidP="00C308DD">
      <w:pPr>
        <w:rPr>
          <w:b/>
          <w:bCs/>
        </w:rPr>
      </w:pPr>
      <w:r w:rsidRPr="0083256D">
        <w:rPr>
          <w:b/>
          <w:bCs/>
        </w:rPr>
        <w:lastRenderedPageBreak/>
        <w:t>Drought-related dieback</w:t>
      </w:r>
    </w:p>
    <w:p w14:paraId="37BE2933" w14:textId="0DA2B82B" w:rsidR="005A7C4F" w:rsidRDefault="289C4D08" w:rsidP="00C308DD">
      <w:r w:rsidRPr="00D267FA">
        <w:t>Drought-related dieback of understorey plants and canopy trees is know</w:t>
      </w:r>
      <w:r>
        <w:t>n</w:t>
      </w:r>
      <w:r w:rsidRPr="00D267FA">
        <w:t xml:space="preserve"> to occur within Araluen Scarp Grassy Forest </w:t>
      </w:r>
      <w:r w:rsidR="005A7C4F" w:rsidRPr="00D267FA">
        <w:fldChar w:fldCharType="begin"/>
      </w:r>
      <w:r w:rsidR="00A903B4">
        <w:instrText xml:space="preserve"> ADDIN EN.CITE &lt;EndNote&gt;&lt;Cite&gt;&lt;Author&gt;Tozer&lt;/Author&gt;&lt;Year&gt;2010&lt;/Year&gt;&lt;RecNum&gt;2&lt;/RecNum&gt;&lt;DisplayText&gt;(Tozer et al., 2010, NSW Scientific Committee, 2011)&lt;/DisplayText&gt;&lt;record&gt;&lt;rec-number&gt;2&lt;/rec-number&gt;&lt;foreign-keys&gt;&lt;key app="EN" db-id="dspwzsr9o0af9ret0w7vs0x10z95vtz9rsvx" timestamp="1630540471"&gt;2&lt;/key&gt;&lt;/foreign-keys&gt;&lt;ref-type name="Journal Article"&gt;17&lt;/ref-type&gt;&lt;contributors&gt;&lt;authors&gt;&lt;author&gt;Tozer, M. G.&lt;/author&gt;&lt;author&gt;Turner, K.&lt;/author&gt;&lt;author&gt;Keith, D. A.&lt;/author&gt;&lt;author&gt;Tindall, D.&lt;/author&gt;&lt;author&gt;Pennay, C.&lt;/author&gt;&lt;author&gt;Simpson, C.&lt;/author&gt;&lt;author&gt;MacKenzie, B.&lt;/author&gt;&lt;author&gt;Beukers, P.&lt;/author&gt;&lt;author&gt;Cox, S.&lt;/author&gt;&lt;/authors&gt;&lt;/contributors&gt;&lt;titles&gt;&lt;title&gt;Native vegetation of southeast NSW: a revised classification and map for the coast and eastern tablelands&lt;/title&gt;&lt;secondary-title&gt;Cunninghamia&lt;/secondary-title&gt;&lt;/titles&gt;&lt;periodical&gt;&lt;full-title&gt;Cunninghamia&lt;/full-title&gt;&lt;/periodical&gt;&lt;pages&gt;359-406&lt;/pages&gt;&lt;volume&gt;11&lt;/volume&gt;&lt;number&gt;3&lt;/number&gt;&lt;dates&gt;&lt;year&gt;2010&lt;/year&gt;&lt;/dates&gt;&lt;urls&gt;&lt;/urls&gt;&lt;/record&gt;&lt;/Cite&gt;&lt;Cite&gt;&lt;Author&gt;NSW Scientific Committee&lt;/Author&gt;&lt;Year&gt;2011&lt;/Year&gt;&lt;RecNum&gt;57&lt;/RecNum&gt;&lt;record&gt;&lt;rec-number&gt;57&lt;/rec-number&gt;&lt;foreign-keys&gt;&lt;key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5A7C4F" w:rsidRPr="00D267FA">
        <w:fldChar w:fldCharType="separate"/>
      </w:r>
      <w:r w:rsidR="00A903B4">
        <w:rPr>
          <w:noProof/>
        </w:rPr>
        <w:t>(Tozer et al., 2010, NSW Scientific Committee, 2011)</w:t>
      </w:r>
      <w:r w:rsidR="005A7C4F" w:rsidRPr="00D267FA">
        <w:fldChar w:fldCharType="end"/>
      </w:r>
      <w:r w:rsidRPr="00D267FA">
        <w:t xml:space="preserve">. </w:t>
      </w:r>
      <w:r>
        <w:t xml:space="preserve">Severe </w:t>
      </w:r>
      <w:r w:rsidRPr="00D267FA">
        <w:t xml:space="preserve">drought has the potential to destabilise ecosystems via changes to canopy conditions and understorey conditions due to insufficient moisture and modified thermal regimes </w:t>
      </w:r>
      <w:r w:rsidR="005A7C4F" w:rsidRPr="00D267FA">
        <w:fldChar w:fldCharType="begin"/>
      </w:r>
      <w:r w:rsidR="005A7C4F" w:rsidRPr="00D267FA">
        <w:instrText xml:space="preserve"> ADDIN EN.CITE &lt;EndNote&gt;&lt;Cite&gt;&lt;Author&gt;Allen&lt;/Author&gt;&lt;Year&gt;2015&lt;/Year&gt;&lt;RecNum&gt;679&lt;/RecNum&gt;&lt;DisplayText&gt;(Allen et al., 2015)&lt;/DisplayText&gt;&lt;record&gt;&lt;rec-number&gt;679&lt;/rec-number&gt;&lt;foreign-keys&gt;&lt;key app="EN" db-id="etfv9stf4sxxdkezv5pxv0s1eva9sfrdrzrt" timestamp="1488341280"&gt;679&lt;/key&gt;&lt;/foreign-keys&gt;&lt;ref-type name="Journal Article"&gt;17&lt;/ref-type&gt;&lt;contributors&gt;&lt;authors&gt;&lt;author&gt;Allen, C. D.&lt;/author&gt;&lt;author&gt;Breshears, D. D.&lt;/author&gt;&lt;author&gt;McDowell, N. G.&lt;/author&gt;&lt;/authors&gt;&lt;/contributors&gt;&lt;titles&gt;&lt;title&gt;On underestimation of global vulnerability to tree mortality and forest die-off from hotter drought in the Anthropocene&lt;/title&gt;&lt;secondary-title&gt;Ecosphere&lt;/secondary-title&gt;&lt;/titles&gt;&lt;periodical&gt;&lt;full-title&gt;Ecosphere&lt;/full-title&gt;&lt;/periodical&gt;&lt;pages&gt;1-55&lt;/pages&gt;&lt;volume&gt;6&lt;/volume&gt;&lt;number&gt;8&lt;/number&gt;&lt;dates&gt;&lt;year&gt;2015&lt;/year&gt;&lt;/dates&gt;&lt;urls&gt;&lt;/urls&gt;&lt;electronic-resource-num&gt;10.1890/&lt;/electronic-resource-num&gt;&lt;/record&gt;&lt;/Cite&gt;&lt;/EndNote&gt;</w:instrText>
      </w:r>
      <w:r w:rsidR="005A7C4F" w:rsidRPr="00D267FA">
        <w:fldChar w:fldCharType="separate"/>
      </w:r>
      <w:r w:rsidRPr="00D267FA">
        <w:rPr>
          <w:noProof/>
        </w:rPr>
        <w:t>(Allen et al., 2015)</w:t>
      </w:r>
      <w:r w:rsidR="005A7C4F" w:rsidRPr="00D267FA">
        <w:fldChar w:fldCharType="end"/>
      </w:r>
      <w:r w:rsidRPr="00D267FA">
        <w:t xml:space="preserve">. There is a wealth of global evidence that indicates severe drought and associated heatwaves can cause mass tree mortality or canopy defoliation in many different types of forested ecosystems </w:t>
      </w:r>
      <w:r w:rsidR="005A7C4F" w:rsidRPr="00D267FA">
        <w:fldChar w:fldCharType="begin">
          <w:fldData xml:space="preserve">PEVuZE5vdGU+PENpdGU+PEF1dGhvcj5BbGxlbjwvQXV0aG9yPjxZZWFyPjIwMTA8L1llYXI+PFJl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</w:fldData>
        </w:fldChar>
      </w:r>
      <w:r w:rsidR="00A903B4">
        <w:instrText xml:space="preserve"> ADDIN EN.CITE </w:instrText>
      </w:r>
      <w:r w:rsidR="00A903B4">
        <w:fldChar w:fldCharType="begin">
          <w:fldData xml:space="preserve">PEVuZE5vdGU+PENpdGU+PEF1dGhvcj5BbGxlbjwvQXV0aG9yPjxZZWFyPjIwMTA8L1llYXI+PFJl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</w:fldData>
        </w:fldChar>
      </w:r>
      <w:r w:rsidR="00A903B4">
        <w:instrText xml:space="preserve"> ADDIN EN.CITE.DATA </w:instrText>
      </w:r>
      <w:r w:rsidR="00A903B4">
        <w:fldChar w:fldCharType="end"/>
      </w:r>
      <w:r w:rsidR="005A7C4F" w:rsidRPr="00D267FA">
        <w:fldChar w:fldCharType="separate"/>
      </w:r>
      <w:r w:rsidR="00A903B4">
        <w:rPr>
          <w:noProof/>
        </w:rPr>
        <w:t>(Allen et al., 2010, Brando et al., 2014, Matusick et al., 2013)</w:t>
      </w:r>
      <w:r w:rsidR="005A7C4F" w:rsidRPr="00D267FA">
        <w:fldChar w:fldCharType="end"/>
      </w:r>
      <w:r w:rsidRPr="00D267FA">
        <w:t xml:space="preserve">. This phenomenon </w:t>
      </w:r>
      <w:r>
        <w:t xml:space="preserve">also </w:t>
      </w:r>
      <w:r w:rsidRPr="00D267FA">
        <w:t xml:space="preserve">occurs in other Australian eucalypt forests that are similar to Araluen Scarp Grassy Forest </w:t>
      </w:r>
      <w:r w:rsidR="005A7C4F" w:rsidRPr="00D267FA">
        <w:fldChar w:fldCharType="begin"/>
      </w:r>
      <w:r w:rsidR="00A903B4">
        <w:instrText xml:space="preserve"> ADDIN EN.CITE &lt;EndNote&gt;&lt;Cite&gt;&lt;Author&gt;Matusick&lt;/Author&gt;&lt;Year&gt;2013&lt;/Year&gt;&lt;RecNum&gt;598&lt;/RecNum&gt;&lt;DisplayText&gt;(Matusick et al., 2013)&lt;/DisplayText&gt;&lt;record&gt;&lt;rec-number&gt;598&lt;/rec-number&gt;&lt;foreign-keys&gt;&lt;key app="EN" db-id="etfv9stf4sxxdkezv5pxv0s1eva9sfrdrzrt" timestamp="1485864084"&gt;598&lt;/key&gt;&lt;/foreign-keys&gt;&lt;ref-type name="Journal Article"&gt;17&lt;/ref-type&gt;&lt;contributors&gt;&lt;authors&gt;&lt;author&gt;Matusick, George&lt;/author&gt;&lt;author&gt;Ruthrof, Katinka X.&lt;/author&gt;&lt;author&gt;Brouwers, Niels C.&lt;/author&gt;&lt;author&gt;Dell, Bernard&lt;/author&gt;&lt;author&gt;Hardy, Giles St J.&lt;/author&gt;&lt;/authors&gt;&lt;/contributors&gt;&lt;titles&gt;&lt;title&gt;Sudden forest canopy collapse corresponding with extreme drought and heat in a mediterranean-type eucalypt forest in southwestern Australia&lt;/title&gt;&lt;secondary-title&gt;European Journal of Forest Research&lt;/secondary-title&gt;&lt;/titles&gt;&lt;periodical&gt;&lt;full-title&gt;European Journal of Forest Research&lt;/full-title&gt;&lt;/periodical&gt;&lt;pages&gt;497-510&lt;/pages&gt;&lt;volume&gt;132&lt;/volume&gt;&lt;number&gt;3&lt;/number&gt;&lt;dates&gt;&lt;year&gt;2013&lt;/year&gt;&lt;/dates&gt;&lt;isbn&gt;1612-4669&amp;#xD;1612-4677&lt;/isbn&gt;&lt;urls&gt;&lt;/urls&gt;&lt;electronic-resource-num&gt;10.1007/s10342-013-0690-5&lt;/electronic-resource-num&gt;&lt;/record&gt;&lt;/Cite&gt;&lt;/EndNote&gt;</w:instrText>
      </w:r>
      <w:r w:rsidR="005A7C4F" w:rsidRPr="00D267FA">
        <w:fldChar w:fldCharType="separate"/>
      </w:r>
      <w:r w:rsidR="00A903B4">
        <w:rPr>
          <w:noProof/>
        </w:rPr>
        <w:t>(Matusick et al., 2013)</w:t>
      </w:r>
      <w:r w:rsidR="005A7C4F" w:rsidRPr="00D267FA">
        <w:fldChar w:fldCharType="end"/>
      </w:r>
      <w:r w:rsidRPr="00D267FA">
        <w:t xml:space="preserve">. </w:t>
      </w:r>
      <w:r>
        <w:t>Further, s</w:t>
      </w:r>
      <w:r w:rsidRPr="00D267FA">
        <w:t>tands of trees that grow on steep slopes such as Araluen Scarp Grassy Forest may be relatively more susceptible</w:t>
      </w:r>
      <w:r w:rsidRPr="005927FB">
        <w:t xml:space="preserve"> to drought effects than trees that grow in flatter areas, due to higher soil moisture recession </w:t>
      </w:r>
      <w:r w:rsidR="005A7C4F" w:rsidRPr="005927FB">
        <w:fldChar w:fldCharType="begin"/>
      </w:r>
      <w:r w:rsidR="00A903B4">
        <w:instrText xml:space="preserve"> ADDIN EN.CITE &lt;EndNote&gt;&lt;Cite&gt;&lt;Author&gt;Hawthorne&lt;/Author&gt;&lt;Year&gt;2017&lt;/Year&gt;&lt;RecNum&gt;82&lt;/RecNum&gt;&lt;DisplayText&gt;(Hawthorne and Miniat, 2017)&lt;/DisplayText&gt;&lt;record&gt;&lt;rec-number&gt;82&lt;/rec-number&gt;&lt;foreign-keys&gt;&lt;key app="EN" db-id="dspwzsr9o0af9ret0w7vs0x10z95vtz9rsvx" timestamp="1633561694"&gt;82&lt;/key&gt;&lt;/foreign-keys&gt;&lt;ref-type name="Journal Article"&gt;17&lt;/ref-type&gt;&lt;contributors&gt;&lt;authors&gt;&lt;author&gt;Hawthorne, Sandra&lt;/author&gt;&lt;author&gt;Miniat, Chelcy Ford&lt;/author&gt;&lt;/authors&gt;&lt;/contributors&gt;&lt;titles&gt;&lt;title&gt;Topography may mitigate drought effects on vegetation along a hillslope gradient&lt;/title&gt;&lt;secondary-title&gt;Ecohydrology&lt;/secondary-title&gt;&lt;/titles&gt;&lt;periodical&gt;&lt;full-title&gt;Ecohydrology&lt;/full-title&gt;&lt;/periodical&gt;&lt;volume&gt;11&lt;/volume&gt;&lt;number&gt;1&lt;/number&gt;&lt;dates&gt;&lt;year&gt;2017&lt;/year&gt;&lt;/dates&gt;&lt;isbn&gt;1936-0584&amp;#xD;1936-0592&lt;/isbn&gt;&lt;urls&gt;&lt;/urls&gt;&lt;electronic-resource-num&gt;10.1002/eco.1825&lt;/electronic-resource-num&gt;&lt;/record&gt;&lt;/Cite&gt;&lt;/EndNote&gt;</w:instrText>
      </w:r>
      <w:r w:rsidR="005A7C4F" w:rsidRPr="005927FB">
        <w:fldChar w:fldCharType="separate"/>
      </w:r>
      <w:r w:rsidR="00A903B4">
        <w:rPr>
          <w:noProof/>
        </w:rPr>
        <w:t>(Hawthorne and Miniat, 2017)</w:t>
      </w:r>
      <w:r w:rsidR="005A7C4F" w:rsidRPr="005927FB">
        <w:fldChar w:fldCharType="end"/>
      </w:r>
      <w:r w:rsidRPr="005927FB">
        <w:t>.</w:t>
      </w:r>
    </w:p>
    <w:p w14:paraId="27CDAEBC" w14:textId="7EE5BEB5" w:rsidR="0083256D" w:rsidRPr="0083256D" w:rsidRDefault="0083256D" w:rsidP="00C308DD">
      <w:pPr>
        <w:rPr>
          <w:b/>
          <w:bCs/>
        </w:rPr>
      </w:pPr>
      <w:r w:rsidRPr="0083256D">
        <w:rPr>
          <w:b/>
          <w:bCs/>
        </w:rPr>
        <w:t>Mining activity</w:t>
      </w:r>
    </w:p>
    <w:p w14:paraId="1DBFC79C" w14:textId="2964E3DB" w:rsidR="00395BCF" w:rsidRPr="00831369" w:rsidRDefault="5C74FA13" w:rsidP="00C308DD">
      <w:pPr>
        <w:rPr>
          <w:color w:val="70AD47" w:themeColor="accent6"/>
        </w:rPr>
      </w:pPr>
      <w:r>
        <w:t xml:space="preserve">Approximately 18.5% of Araluen Scarp Grassy Forest is covered within active mining leases (minerals), while </w:t>
      </w:r>
      <w:r w:rsidR="3DB00271">
        <w:t xml:space="preserve">approximately </w:t>
      </w:r>
      <w:r>
        <w:t xml:space="preserve">63% is covered with mining leases under application </w:t>
      </w:r>
      <w:r w:rsidR="003E3374">
        <w:fldChar w:fldCharType="begin"/>
      </w:r>
      <w:r w:rsidR="003E3374">
        <w:instrText xml:space="preserve"> ADDIN EN.CITE &lt;EndNote&gt;&lt;Cite Hidden="1"&gt;&lt;Author&gt;NSW Geoscience&lt;/Author&gt;&lt;Year&gt;2021&lt;/Year&gt;&lt;RecNum&gt;47&lt;/RecNum&gt;&lt;record&gt;&lt;rec-number&gt;47&lt;/rec-number&gt;&lt;foreign-keys&gt;&lt;key app="EN" db-id="dspwzsr9o0af9ret0w7vs0x10z95vtz9rsvx" timestamp="1632200006"&gt;47&lt;/key&gt;&lt;/foreign-keys&gt;&lt;ref-type name="Web Page"&gt;12&lt;/ref-type&gt;&lt;contributors&gt;&lt;authors&gt;&lt;author&gt;NSW Geoscience,&lt;/author&gt;&lt;/authors&gt;&lt;/contributors&gt;&lt;titles&gt;&lt;title&gt;MinView&lt;/title&gt;&lt;/titles&gt;&lt;volume&gt;2021&lt;/volume&gt;&lt;number&gt;21/09/2021&lt;/number&gt;&lt;dates&gt;&lt;year&gt;2021&lt;/year&gt;&lt;/dates&gt;&lt;pub-location&gt;NSW&lt;/pub-location&gt;&lt;publisher&gt;NSW Government&lt;/publisher&gt;&lt;urls&gt;&lt;related-urls&gt;&lt;url&gt;https://minview.geoscience.nsw.gov.au/#/?lon=149.8851&amp;amp;lat=-35.69299&amp;amp;z=14&amp;amp;l=mt6:y:100,mt5:y:100,mt4:y:100,mt3:y:100,mt2:y:100,mt1:y:100,op2:y:100&lt;/url&gt;&lt;/related-urls&gt;&lt;/urls&gt;&lt;/record&gt;&lt;/Cite&gt;&lt;/EndNote&gt;</w:instrText>
      </w:r>
      <w:r w:rsidR="003E3374">
        <w:fldChar w:fldCharType="end"/>
      </w:r>
      <w:r>
        <w:t xml:space="preserve">(NSW Geoscience, 2021). Active leases and leases under application extend across formal reserves in the Araluen area. Almost the entirety of the region has been under mining leases in the past </w:t>
      </w:r>
      <w:r w:rsidR="003E3374">
        <w:fldChar w:fldCharType="begin"/>
      </w:r>
      <w:r w:rsidR="00A903B4">
        <w:instrText xml:space="preserve"> ADDIN EN.CITE &lt;EndNote&gt;&lt;Cite&gt;&lt;Author&gt;NSW Geoscience&lt;/Author&gt;&lt;Year&gt;2021&lt;/Year&gt;&lt;RecNum&gt;47&lt;/RecNum&gt;&lt;DisplayText&gt;(NSW Geoscience, 2021)&lt;/DisplayText&gt;&lt;record&gt;&lt;rec-number&gt;47&lt;/rec-number&gt;&lt;foreign-keys&gt;&lt;key app="EN" db-id="dspwzsr9o0af9ret0w7vs0x10z95vtz9rsvx" timestamp="1632200006"&gt;47&lt;/key&gt;&lt;/foreign-keys&gt;&lt;ref-type name="Web Page"&gt;12&lt;/ref-type&gt;&lt;contributors&gt;&lt;authors&gt;&lt;author&gt;NSW Geoscience,&lt;/author&gt;&lt;/authors&gt;&lt;/contributors&gt;&lt;titles&gt;&lt;title&gt;MinView&lt;/title&gt;&lt;/titles&gt;&lt;volume&gt;2021&lt;/volume&gt;&lt;number&gt;21/09/2021&lt;/number&gt;&lt;dates&gt;&lt;year&gt;2021&lt;/year&gt;&lt;/dates&gt;&lt;pub-location&gt;NSW&lt;/pub-location&gt;&lt;publisher&gt;NSW Government&lt;/publisher&gt;&lt;urls&gt;&lt;related-urls&gt;&lt;url&gt;https://minview.geoscience.nsw.gov.au/#/?lon=149.8851&amp;amp;lat=-35.69299&amp;amp;z=14&amp;amp;l=mt6:y:100,mt5:y:100,mt4:y:100,mt3:y:100,mt2:y:100,mt1:y:100,op2:y:100&lt;/url&gt;&lt;/related-urls&gt;&lt;/urls&gt;&lt;/record&gt;&lt;/Cite&gt;&lt;/EndNote&gt;</w:instrText>
      </w:r>
      <w:r w:rsidR="003E3374">
        <w:fldChar w:fldCharType="separate"/>
      </w:r>
      <w:r w:rsidR="00A903B4">
        <w:rPr>
          <w:noProof/>
        </w:rPr>
        <w:t>(NSW Geoscience, 2021)</w:t>
      </w:r>
      <w:r w:rsidR="003E3374">
        <w:fldChar w:fldCharType="end"/>
      </w:r>
      <w:r>
        <w:t>. More generally,</w:t>
      </w:r>
      <w:r w:rsidRPr="002050E8">
        <w:t xml:space="preserve"> the Araluen Valley was the site of </w:t>
      </w:r>
      <w:r>
        <w:t>major</w:t>
      </w:r>
      <w:r w:rsidRPr="002050E8">
        <w:t xml:space="preserve"> </w:t>
      </w:r>
      <w:r>
        <w:t>resource extraction (</w:t>
      </w:r>
      <w:r w:rsidRPr="002050E8">
        <w:t>gold</w:t>
      </w:r>
      <w:r>
        <w:t>)</w:t>
      </w:r>
      <w:r w:rsidRPr="002050E8">
        <w:t xml:space="preserve"> </w:t>
      </w:r>
      <w:r>
        <w:t xml:space="preserve">from in the mid- to late 1800s, when the population of the region grew to several thousand and many structures were built </w:t>
      </w:r>
      <w:r w:rsidR="003E3374">
        <w:fldChar w:fldCharType="begin"/>
      </w:r>
      <w:r w:rsidR="00A903B4">
        <w:instrText xml:space="preserve"> ADDIN EN.CITE &lt;EndNote&gt;&lt;Cite&gt;&lt;Author&gt;Wilson&lt;/Author&gt;&lt;Year&gt;2008&lt;/Year&gt;&lt;RecNum&gt;46&lt;/RecNum&gt;&lt;DisplayText&gt;(Wilson, 2008)&lt;/DisplayText&gt;&lt;record&gt;&lt;rec-number&gt;46&lt;/rec-number&gt;&lt;foreign-keys&gt;&lt;key app="EN" db-id="dspwzsr9o0af9ret0w7vs0x10z95vtz9rsvx" timestamp="1632199554"&gt;46&lt;/key&gt;&lt;/foreign-keys&gt;&lt;ref-type name="Report"&gt;27&lt;/ref-type&gt;&lt;contributors&gt;&lt;authors&gt;&lt;author&gt;Wilson, R.&lt;/author&gt;&lt;/authors&gt;&lt;/contributors&gt;&lt;titles&gt;&lt;title&gt;The Pick-Handle Election: When the Miners took over Araluen&lt;/title&gt;&lt;/titles&gt;&lt;dates&gt;&lt;year&gt;2008&lt;/year&gt;&lt;/dates&gt;&lt;publisher&gt;Monash Australian Research Group Informal Notes&lt;/publisher&gt;&lt;urls&gt;&lt;/urls&gt;&lt;electronic-resource-num&gt;10.3316/ielapa.200903344&lt;/electronic-resource-num&gt;&lt;/record&gt;&lt;/Cite&gt;&lt;/EndNote&gt;</w:instrText>
      </w:r>
      <w:r w:rsidR="003E3374">
        <w:fldChar w:fldCharType="separate"/>
      </w:r>
      <w:r w:rsidR="00A903B4">
        <w:rPr>
          <w:noProof/>
        </w:rPr>
        <w:t>(Wilson, 2008)</w:t>
      </w:r>
      <w:r w:rsidR="003E3374">
        <w:fldChar w:fldCharType="end"/>
      </w:r>
      <w:r>
        <w:t xml:space="preserve">. Anecdotal evidence suggests that gold prospecting and mining was largely confined to waterways and lowlands </w:t>
      </w:r>
      <w:r w:rsidR="003E3374">
        <w:fldChar w:fldCharType="begin"/>
      </w:r>
      <w:r w:rsidR="00A903B4">
        <w:instrText xml:space="preserve"> ADDIN EN.CITE &lt;EndNote&gt;&lt;Cite&gt;&lt;Author&gt;McGowan&lt;/Author&gt;&lt;Year&gt;1992&lt;/Year&gt;&lt;RecNum&gt;45&lt;/RecNum&gt;&lt;DisplayText&gt;(McGowan, 1992)&lt;/DisplayText&gt;&lt;record&gt;&lt;rec-number&gt;45&lt;/rec-number&gt;&lt;foreign-keys&gt;&lt;key app="EN" db-id="dspwzsr9o0af9ret0w7vs0x10z95vtz9rsvx" timestamp="1632199550"&gt;45&lt;/key&gt;&lt;/foreign-keys&gt;&lt;ref-type name="Journal Article"&gt;17&lt;/ref-type&gt;&lt;contributors&gt;&lt;authors&gt;&lt;author&gt;McGowan, B.&lt;/author&gt;&lt;/authors&gt;&lt;/contributors&gt;&lt;titles&gt;&lt;title&gt;Aspects of Gold Mining and Mining Communities in the Shoalhaven Area of New South Wales: An Archaeological and Historical Study&lt;/title&gt;&lt;secondary-title&gt;Australasian Historical Archaeology&lt;/secondary-title&gt;&lt;/titles&gt;&lt;periodical&gt;&lt;full-title&gt;Australasian Historical Archaeology&lt;/full-title&gt;&lt;/periodical&gt;&lt;pages&gt;43-54&lt;/pages&gt;&lt;volume&gt;10&lt;/volume&gt;&lt;dates&gt;&lt;year&gt;1992&lt;/year&gt;&lt;/dates&gt;&lt;urls&gt;&lt;/urls&gt;&lt;/record&gt;&lt;/Cite&gt;&lt;/EndNote&gt;</w:instrText>
      </w:r>
      <w:r w:rsidR="003E3374">
        <w:fldChar w:fldCharType="separate"/>
      </w:r>
      <w:r w:rsidR="00A903B4">
        <w:rPr>
          <w:noProof/>
        </w:rPr>
        <w:t>(McGowan, 1992)</w:t>
      </w:r>
      <w:r w:rsidR="003E3374">
        <w:fldChar w:fldCharType="end"/>
      </w:r>
      <w:r>
        <w:t xml:space="preserve">, although it is likely that disturbances associated with the large human population and mining activity (e.g. unplanned fires, land clearing, timber extraction, changes to hydrology, soil erosion, hunting) have previously impacted vegetation communities and fauna population within the Araluen Valley and </w:t>
      </w:r>
      <w:r w:rsidRPr="007B044D">
        <w:rPr>
          <w:color w:val="000000" w:themeColor="text1"/>
        </w:rPr>
        <w:t xml:space="preserve">Braidwood region more broadly. There have been at least two documented incidents where mining </w:t>
      </w:r>
      <w:r w:rsidR="00390318" w:rsidRPr="00AB633F">
        <w:rPr>
          <w:color w:val="000000" w:themeColor="text1"/>
        </w:rPr>
        <w:t xml:space="preserve">has </w:t>
      </w:r>
      <w:r w:rsidRPr="007B044D">
        <w:rPr>
          <w:color w:val="000000" w:themeColor="text1"/>
        </w:rPr>
        <w:t xml:space="preserve">contaminated waterways that flow into major patches of the community </w:t>
      </w:r>
      <w:r w:rsidR="003E3374" w:rsidRPr="007B044D">
        <w:rPr>
          <w:color w:val="000000" w:themeColor="text1"/>
        </w:rPr>
        <w:fldChar w:fldCharType="begin"/>
      </w:r>
      <w:r w:rsidR="00A903B4" w:rsidRPr="007B044D">
        <w:rPr>
          <w:color w:val="000000" w:themeColor="text1"/>
        </w:rPr>
        <w:instrText xml:space="preserve"> ADDIN EN.CITE &lt;EndNote&gt;&lt;Cite&gt;&lt;Author&gt;NSW EPA&lt;/Author&gt;&lt;Year&gt;2020&lt;/Year&gt;&lt;RecNum&gt;44&lt;/RecNum&gt;&lt;DisplayText&gt;(NSW EPA, 2020, NSW NPWS, 2019)&lt;/DisplayText&gt;&lt;record&gt;&lt;rec-number&gt;44&lt;/rec-number&gt;&lt;foreign-keys&gt;&lt;key app="EN" db-id="dspwzsr9o0af9ret0w7vs0x10z95vtz9rsvx" timestamp="1632199376"&gt;44&lt;/key&gt;&lt;/foreign-keys&gt;&lt;ref-type name="Web Page"&gt;12&lt;/ref-type&gt;&lt;contributors&gt;&lt;authors&gt;&lt;author&gt;NSW EPA,&lt;/author&gt;&lt;/authors&gt;&lt;/contributors&gt;&lt;titles&gt;&lt;title&gt;Big Island Mining fined $15,000 by the EPA for creek pollution incident&lt;/title&gt;&lt;/titles&gt;&lt;volume&gt;2021&lt;/volume&gt;&lt;number&gt;21/09/2021&lt;/number&gt;&lt;dates&gt;&lt;year&gt;2020&lt;/year&gt;&lt;/dates&gt;&lt;publisher&gt;NSW EPA&lt;/publisher&gt;&lt;urls&gt;&lt;related-urls&gt;&lt;url&gt;https://www.epa.nsw.gov.au/news/media-releases/2020/epamedia200309-big-island-mining-fined-$15000-by-the-epa-for-creek-pollution-incident&lt;/url&gt;&lt;/related-urls&gt;&lt;/urls&gt;&lt;/record&gt;&lt;/Cite&gt;&lt;Cite&gt;&lt;Author&gt;NSW NPWS&lt;/Author&gt;&lt;Year&gt;2019&lt;/Year&gt;&lt;RecNum&gt;87&lt;/RecNum&gt;&lt;record&gt;&lt;rec-number&gt;87&lt;/rec-number&gt;&lt;foreign-keys&gt;&lt;key app="EN" db-id="dspwzsr9o0af9ret0w7vs0x10z95vtz9rsvx" timestamp="1633574347"&gt;87&lt;/key&gt;&lt;/foreign-keys&gt;&lt;ref-type name="Government Document"&gt;46&lt;/ref-type&gt;&lt;contributors&gt;&lt;authors&gt;&lt;author&gt;NSW NPWS,&lt;/author&gt;&lt;/authors&gt;&lt;secondary-authors&gt;&lt;author&gt;NPWS&lt;/author&gt;&lt;/secondary-authors&gt;&lt;/contributors&gt;&lt;titles&gt;&lt;title&gt;Deua Catchment Parks Incorporation Berlang State Conservation Area, Frogs Hole Nature Reserve, and Majors Creek State Conservation Area Plan of Management&lt;/title&gt;&lt;/titles&gt;&lt;pages&gt;23&lt;/pages&gt;&lt;dates&gt;&lt;year&gt;2019&lt;/year&gt;&lt;/dates&gt;&lt;pub-location&gt;Sydney, NSW&lt;/pub-location&gt;&lt;publisher&gt;NSW DPIE&lt;/publisher&gt;&lt;urls&gt;&lt;related-urls&gt;&lt;url&gt;https://www.environment.nsw.gov.au/-/media/OEH/Corporate-Site/Documents/Parks-reserves-and-protected-areas/Parks-plans-of-management/deua-catchment-parks-plan-of-management-190541.pdf&lt;/url&gt;&lt;/related-urls&gt;&lt;/urls&gt;&lt;/record&gt;&lt;/Cite&gt;&lt;/EndNote&gt;</w:instrText>
      </w:r>
      <w:r w:rsidR="003E3374" w:rsidRPr="007B044D">
        <w:rPr>
          <w:color w:val="000000" w:themeColor="text1"/>
        </w:rPr>
        <w:fldChar w:fldCharType="separate"/>
      </w:r>
      <w:r w:rsidR="00A903B4" w:rsidRPr="007B044D">
        <w:rPr>
          <w:noProof/>
          <w:color w:val="000000" w:themeColor="text1"/>
        </w:rPr>
        <w:t>(NSW EPA, 2020, NSW NPWS, 2019)</w:t>
      </w:r>
      <w:r w:rsidR="003E3374" w:rsidRPr="007B044D">
        <w:rPr>
          <w:color w:val="000000" w:themeColor="text1"/>
        </w:rPr>
        <w:fldChar w:fldCharType="end"/>
      </w:r>
      <w:r w:rsidRPr="007B044D">
        <w:rPr>
          <w:color w:val="000000" w:themeColor="text1"/>
        </w:rPr>
        <w:t>.</w:t>
      </w:r>
      <w:r w:rsidR="068FDEF8" w:rsidRPr="007B044D">
        <w:rPr>
          <w:color w:val="000000" w:themeColor="text1"/>
        </w:rPr>
        <w:t xml:space="preserve"> </w:t>
      </w:r>
      <w:r w:rsidR="369D5E64" w:rsidRPr="007B044D">
        <w:rPr>
          <w:color w:val="000000" w:themeColor="text1"/>
        </w:rPr>
        <w:t xml:space="preserve">Metal extraction activities </w:t>
      </w:r>
      <w:r w:rsidR="39234901" w:rsidRPr="007B044D">
        <w:rPr>
          <w:color w:val="000000" w:themeColor="text1"/>
        </w:rPr>
        <w:t xml:space="preserve">typically </w:t>
      </w:r>
      <w:r w:rsidR="369D5E64" w:rsidRPr="007B044D">
        <w:rPr>
          <w:color w:val="000000" w:themeColor="text1"/>
        </w:rPr>
        <w:t>result in land clearing</w:t>
      </w:r>
      <w:r w:rsidR="007B077D" w:rsidRPr="007B044D">
        <w:rPr>
          <w:color w:val="000000" w:themeColor="text1"/>
        </w:rPr>
        <w:t xml:space="preserve"> for mine and road construction</w:t>
      </w:r>
      <w:r w:rsidR="369D5E64" w:rsidRPr="007B044D">
        <w:rPr>
          <w:color w:val="000000" w:themeColor="text1"/>
        </w:rPr>
        <w:t xml:space="preserve">, habitat degradation, soil erosion, contamination of land and waterways with heavy metals such as mercury and changes to subsurface water flows </w:t>
      </w:r>
      <w:r w:rsidR="005927FB" w:rsidRPr="007B044D">
        <w:rPr>
          <w:color w:val="000000" w:themeColor="text1"/>
        </w:rPr>
        <w:fldChar w:fldCharType="begin">
          <w:fldData xml:space="preserve">PEVuZE5vdGU+PENpdGU+PEF1dGhvcj5NYXJraGFtPC9BdXRob3I+PFllYXI+MjAxODwvWWVhcj48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</w:fldData>
        </w:fldChar>
      </w:r>
      <w:r w:rsidR="00A903B4" w:rsidRPr="007B044D">
        <w:rPr>
          <w:color w:val="000000" w:themeColor="text1"/>
        </w:rPr>
        <w:instrText xml:space="preserve"> ADDIN EN.CITE </w:instrText>
      </w:r>
      <w:r w:rsidR="00A903B4" w:rsidRPr="007B044D">
        <w:rPr>
          <w:color w:val="000000" w:themeColor="text1"/>
        </w:rPr>
        <w:fldChar w:fldCharType="begin">
          <w:fldData xml:space="preserve">PEVuZE5vdGU+PENpdGU+PEF1dGhvcj5NYXJraGFtPC9BdXRob3I+PFllYXI+MjAxODwvWWVhcj48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</w:fldData>
        </w:fldChar>
      </w:r>
      <w:r w:rsidR="00A903B4" w:rsidRPr="007B044D">
        <w:rPr>
          <w:color w:val="000000" w:themeColor="text1"/>
        </w:rPr>
        <w:instrText xml:space="preserve"> ADDIN EN.CITE.DATA </w:instrText>
      </w:r>
      <w:r w:rsidR="00A903B4" w:rsidRPr="007B044D">
        <w:rPr>
          <w:color w:val="000000" w:themeColor="text1"/>
        </w:rPr>
      </w:r>
      <w:r w:rsidR="00A903B4" w:rsidRPr="007B044D">
        <w:rPr>
          <w:color w:val="000000" w:themeColor="text1"/>
        </w:rPr>
        <w:fldChar w:fldCharType="end"/>
      </w:r>
      <w:r w:rsidR="005927FB" w:rsidRPr="007B044D">
        <w:rPr>
          <w:color w:val="000000" w:themeColor="text1"/>
        </w:rPr>
      </w:r>
      <w:r w:rsidR="005927FB" w:rsidRPr="007B044D">
        <w:rPr>
          <w:color w:val="000000" w:themeColor="text1"/>
        </w:rPr>
        <w:fldChar w:fldCharType="separate"/>
      </w:r>
      <w:r w:rsidR="00A903B4" w:rsidRPr="007B044D">
        <w:rPr>
          <w:noProof/>
          <w:color w:val="000000" w:themeColor="text1"/>
        </w:rPr>
        <w:t>(Markham and Sangermano, 2018, González-González et al., 2021, Asner and Tupayachi, 2016)</w:t>
      </w:r>
      <w:r w:rsidR="005927FB" w:rsidRPr="007B044D">
        <w:rPr>
          <w:color w:val="000000" w:themeColor="text1"/>
        </w:rPr>
        <w:fldChar w:fldCharType="end"/>
      </w:r>
      <w:r w:rsidR="369D5E64" w:rsidRPr="007B044D">
        <w:rPr>
          <w:color w:val="000000" w:themeColor="text1"/>
        </w:rPr>
        <w:t xml:space="preserve">. </w:t>
      </w:r>
      <w:r w:rsidR="00395BCF" w:rsidRPr="007B044D">
        <w:rPr>
          <w:color w:val="000000" w:themeColor="text1"/>
        </w:rPr>
        <w:t xml:space="preserve">Mining activities are likely to have </w:t>
      </w:r>
      <w:r w:rsidR="001322A4" w:rsidRPr="007B044D">
        <w:rPr>
          <w:color w:val="000000" w:themeColor="text1"/>
        </w:rPr>
        <w:t xml:space="preserve">both direct and indirect negative </w:t>
      </w:r>
      <w:r w:rsidR="00395BCF" w:rsidRPr="007B044D">
        <w:rPr>
          <w:color w:val="000000" w:themeColor="text1"/>
        </w:rPr>
        <w:t xml:space="preserve">consequences for biodiversity at multiple spatial scales </w:t>
      </w:r>
      <w:r w:rsidR="00395BCF" w:rsidRPr="007B044D">
        <w:rPr>
          <w:color w:val="000000" w:themeColor="text1"/>
        </w:rPr>
        <w:fldChar w:fldCharType="begin">
          <w:fldData xml:space="preserve">PEVuZE5vdGU+PENpdGU+PEF1dGhvcj5BbHZhcmV6LUJlcnJpzIFvczwvQXV0aG9yPjxZZWFyPjIw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</w:fldData>
        </w:fldChar>
      </w:r>
      <w:r w:rsidR="00395BCF" w:rsidRPr="007B044D">
        <w:rPr>
          <w:color w:val="000000" w:themeColor="text1"/>
        </w:rPr>
        <w:instrText xml:space="preserve"> ADDIN EN.CITE </w:instrText>
      </w:r>
      <w:r w:rsidR="00395BCF" w:rsidRPr="007B044D">
        <w:rPr>
          <w:color w:val="000000" w:themeColor="text1"/>
        </w:rPr>
        <w:fldChar w:fldCharType="begin">
          <w:fldData xml:space="preserve">PEVuZE5vdGU+PENpdGU+PEF1dGhvcj5BbHZhcmV6LUJlcnJpzIFvczwvQXV0aG9yPjxZZWFyPjIw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</w:fldData>
        </w:fldChar>
      </w:r>
      <w:r w:rsidR="00395BCF" w:rsidRPr="007B044D">
        <w:rPr>
          <w:color w:val="000000" w:themeColor="text1"/>
        </w:rPr>
        <w:instrText xml:space="preserve"> ADDIN EN.CITE.DATA </w:instrText>
      </w:r>
      <w:r w:rsidR="00395BCF" w:rsidRPr="007B044D">
        <w:rPr>
          <w:color w:val="000000" w:themeColor="text1"/>
        </w:rPr>
      </w:r>
      <w:r w:rsidR="00395BCF" w:rsidRPr="007B044D">
        <w:rPr>
          <w:color w:val="000000" w:themeColor="text1"/>
        </w:rPr>
        <w:fldChar w:fldCharType="end"/>
      </w:r>
      <w:r w:rsidR="00395BCF" w:rsidRPr="007B044D">
        <w:rPr>
          <w:color w:val="000000" w:themeColor="text1"/>
        </w:rPr>
      </w:r>
      <w:r w:rsidR="00395BCF" w:rsidRPr="007B044D">
        <w:rPr>
          <w:color w:val="000000" w:themeColor="text1"/>
        </w:rPr>
        <w:fldChar w:fldCharType="separate"/>
      </w:r>
      <w:r w:rsidR="00395BCF" w:rsidRPr="007B044D">
        <w:rPr>
          <w:color w:val="000000" w:themeColor="text1"/>
        </w:rPr>
        <w:t>(Alvarez-Berríos et al., 2016, Murguia et al., 2016)</w:t>
      </w:r>
      <w:r w:rsidR="00395BCF" w:rsidRPr="007B044D">
        <w:rPr>
          <w:color w:val="000000" w:themeColor="text1"/>
        </w:rPr>
        <w:fldChar w:fldCharType="end"/>
      </w:r>
      <w:r w:rsidR="00395BCF" w:rsidRPr="007B044D">
        <w:rPr>
          <w:color w:val="000000" w:themeColor="text1"/>
        </w:rPr>
        <w:t>.</w:t>
      </w:r>
    </w:p>
    <w:p w14:paraId="79034364" w14:textId="77777777" w:rsidR="007B077D" w:rsidRPr="00034C65" w:rsidRDefault="007B077D" w:rsidP="00C308DD"/>
    <w:p w14:paraId="05F4D0AC" w14:textId="77777777" w:rsidR="0083256D" w:rsidRPr="0083256D" w:rsidRDefault="0083256D" w:rsidP="00C308DD">
      <w:pPr>
        <w:rPr>
          <w:b/>
          <w:bCs/>
        </w:rPr>
      </w:pPr>
      <w:r w:rsidRPr="0083256D">
        <w:rPr>
          <w:b/>
          <w:bCs/>
        </w:rPr>
        <w:t>Timber harvesting</w:t>
      </w:r>
    </w:p>
    <w:p w14:paraId="2C518E84" w14:textId="551543F7" w:rsidR="00070AA4" w:rsidRDefault="068FDEF8" w:rsidP="00C308DD">
      <w:r>
        <w:t xml:space="preserve">Timber harvesting for firewood or other rural uses is a known issue in Araluen Scarp Grassy Forest </w:t>
      </w:r>
      <w:r w:rsidR="00C4631D">
        <w:fldChar w:fldCharType="begin"/>
      </w:r>
      <w:r w:rsidR="00A903B4">
        <w:instrText xml:space="preserve"> ADDIN EN.CITE &lt;EndNote&gt;&lt;Cite&gt;&lt;Author&gt;NSW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00C4631D">
        <w:fldChar w:fldCharType="separate"/>
      </w:r>
      <w:r w:rsidR="00A903B4">
        <w:rPr>
          <w:noProof/>
        </w:rPr>
        <w:t>(NSW Scientific Committee, 2011)</w:t>
      </w:r>
      <w:r w:rsidR="00C4631D">
        <w:fldChar w:fldCharType="end"/>
      </w:r>
      <w:r>
        <w:t xml:space="preserve">. </w:t>
      </w:r>
      <w:r w:rsidRPr="00034C65">
        <w:t>Dead trees and fallen timber provide important habitat for a wide variety of vertebrates and invertebrates</w:t>
      </w:r>
      <w:r w:rsidR="610D11EF" w:rsidRPr="00034C65">
        <w:t xml:space="preserve"> and are routinely removed from areas of the ecological community</w:t>
      </w:r>
      <w:r w:rsidRPr="00034C65">
        <w:t xml:space="preserve"> </w:t>
      </w:r>
      <w:r w:rsidR="00C4631D" w:rsidRPr="00034C65">
        <w:fldChar w:fldCharType="begin"/>
      </w:r>
      <w:r w:rsidR="00A903B4">
        <w:instrText xml:space="preserve"> ADDIN EN.CITE &lt;EndNote&gt;&lt;Cite&gt;&lt;Author&gt;Walter&lt;/Author&gt;&lt;Year&gt;2005&lt;/Year&gt;&lt;RecNum&gt;36&lt;/RecNum&gt;&lt;DisplayText&gt;(Walter and Maguire, 2005, Castro and Wise, 2010)&lt;/DisplayText&gt;&lt;record&gt;&lt;rec-number&gt;36&lt;/rec-number&gt;&lt;foreign-keys&gt;&lt;key app="EN" db-id="dspwzsr9o0af9ret0w7vs0x10z95vtz9rsvx" timestamp="1631672246"&gt;36&lt;/key&gt;&lt;/foreign-keys&gt;&lt;ref-type name="Journal Article"&gt;17&lt;/ref-type&gt;&lt;contributors&gt;&lt;authors&gt;&lt;author&gt;Walter, S. T.&lt;/author&gt;&lt;author&gt;Maguire, C. C.&lt;/author&gt;&lt;/authors&gt;&lt;/contributors&gt;&lt;titles&gt;&lt;title&gt;Snags, cavity-nesting birds, and silvicultural treatments in western Oregon&lt;/title&gt;&lt;secondary-title&gt;Journal of Wildlife Management&lt;/secondary-title&gt;&lt;/titles&gt;&lt;periodical&gt;&lt;full-title&gt;Journal of Wildlife Management&lt;/full-title&gt;&lt;/periodical&gt;&lt;pages&gt;1578-1591&lt;/pages&gt;&lt;volume&gt;69&lt;/volume&gt;&lt;number&gt;4&lt;/number&gt;&lt;dates&gt;&lt;year&gt;2005&lt;/year&gt;&lt;/dates&gt;&lt;urls&gt;&lt;/urls&gt;&lt;/record&gt;&lt;/Cite&gt;&lt;Cite&gt;&lt;Author&gt;Castro&lt;/Author&gt;&lt;Year&gt;2010&lt;/Year&gt;&lt;RecNum&gt;33&lt;/RecNum&gt;&lt;record&gt;&lt;rec-number&gt;33&lt;/rec-number&gt;&lt;foreign-keys&gt;&lt;key app="EN" db-id="dspwzsr9o0af9ret0w7vs0x10z95vtz9rsvx" timestamp="1631668952"&gt;33&lt;/key&gt;&lt;/foreign-keys&gt;&lt;ref-type name="Journal Article"&gt;17&lt;/ref-type&gt;&lt;contributors&gt;&lt;authors&gt;&lt;author&gt;Castro, Alberto&lt;/author&gt;&lt;author&gt;Wise, David H.&lt;/author&gt;&lt;/authors&gt;&lt;/contributors&gt;&lt;titles&gt;&lt;title&gt;Influence of fallen coarse woody debris on the diversity and community structure of forest-floor spiders (Arachnida: Araneae)&lt;/title&gt;&lt;secondary-title&gt;Forest Ecology and Management&lt;/secondary-title&gt;&lt;/titles&gt;&lt;periodical&gt;&lt;full-title&gt;Forest Ecology and Management&lt;/full-title&gt;&lt;/periodical&gt;&lt;pages&gt;2088-2101&lt;/pages&gt;&lt;volume&gt;260&lt;/volume&gt;&lt;number&gt;12&lt;/number&gt;&lt;section&gt;2088&lt;/section&gt;&lt;dates&gt;&lt;year&gt;2010&lt;/year&gt;&lt;/dates&gt;&lt;isbn&gt;03781127&lt;/isbn&gt;&lt;urls&gt;&lt;/urls&gt;&lt;electronic-resource-num&gt;10.1016/j.foreco.2010.08.051&lt;/electronic-resource-num&gt;&lt;/record&gt;&lt;/Cite&gt;&lt;/EndNote&gt;</w:instrText>
      </w:r>
      <w:r w:rsidR="00C4631D" w:rsidRPr="00034C65">
        <w:fldChar w:fldCharType="separate"/>
      </w:r>
      <w:r w:rsidR="00A903B4">
        <w:rPr>
          <w:noProof/>
        </w:rPr>
        <w:t>(Walter and Maguire, 2005, Castro and Wise, 2010)</w:t>
      </w:r>
      <w:r w:rsidR="00C4631D" w:rsidRPr="00034C65">
        <w:fldChar w:fldCharType="end"/>
      </w:r>
      <w:r w:rsidRPr="00034C65">
        <w:t xml:space="preserve">. The </w:t>
      </w:r>
      <w:r w:rsidRPr="00034C65">
        <w:lastRenderedPageBreak/>
        <w:t xml:space="preserve">amount of coarse woody debris available within forest influences leaf litter dynamics, soil conditions and the diversity and abundance of fauna; some species may be absent if adequate coarse woody debris is not available </w:t>
      </w:r>
      <w:r w:rsidR="00C4631D" w:rsidRPr="00034C65">
        <w:fldChar w:fldCharType="begin">
          <w:fldData xml:space="preserve">PEVuZE5vdGU+PENpdGU+PEF1dGhvcj5NYWMgTmFsbHk8L0F1dGhvcj48WWVhcj4yMDAxPC9ZZWFy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</w:fldData>
        </w:fldChar>
      </w:r>
      <w:r w:rsidR="00A903B4">
        <w:instrText xml:space="preserve"> ADDIN EN.CITE </w:instrText>
      </w:r>
      <w:r w:rsidR="00A903B4">
        <w:fldChar w:fldCharType="begin">
          <w:fldData xml:space="preserve">PEVuZE5vdGU+PENpdGU+PEF1dGhvcj5NYWMgTmFsbHk8L0F1dGhvcj48WWVhcj4yMDAxPC9ZZWFy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</w:fldData>
        </w:fldChar>
      </w:r>
      <w:r w:rsidR="00A903B4">
        <w:instrText xml:space="preserve"> ADDIN EN.CITE.DATA </w:instrText>
      </w:r>
      <w:r w:rsidR="00A903B4">
        <w:fldChar w:fldCharType="end"/>
      </w:r>
      <w:r w:rsidR="00C4631D" w:rsidRPr="00034C65">
        <w:fldChar w:fldCharType="separate"/>
      </w:r>
      <w:r w:rsidR="00A903B4">
        <w:rPr>
          <w:noProof/>
        </w:rPr>
        <w:t>(Mac Nally et al., 2001, Kappes et al., 2009, Kappes et al., 2006)</w:t>
      </w:r>
      <w:r w:rsidR="00C4631D" w:rsidRPr="00034C65">
        <w:fldChar w:fldCharType="end"/>
      </w:r>
      <w:r w:rsidRPr="00034C65">
        <w:t xml:space="preserve">. </w:t>
      </w:r>
      <w:r>
        <w:t xml:space="preserve">Continued harvesting of </w:t>
      </w:r>
      <w:r w:rsidR="00084485">
        <w:t>fire</w:t>
      </w:r>
      <w:r>
        <w:t xml:space="preserve">wood </w:t>
      </w:r>
      <w:r w:rsidR="00084485">
        <w:t xml:space="preserve">or timber for other rural uses </w:t>
      </w:r>
      <w:r>
        <w:t xml:space="preserve">from </w:t>
      </w:r>
      <w:r w:rsidR="0142E9D0">
        <w:t xml:space="preserve">Araluen Scarp Grassy Forest, which is </w:t>
      </w:r>
      <w:r w:rsidR="50341D5B">
        <w:t>experiencing</w:t>
      </w:r>
      <w:r w:rsidR="0142E9D0">
        <w:t xml:space="preserve"> multiple other pressures is likely to compound interacting negative impacts and further degrade remaining habitat.</w:t>
      </w:r>
    </w:p>
    <w:p w14:paraId="0A42BD92" w14:textId="77777777" w:rsidR="008B1642" w:rsidRDefault="008B1642" w:rsidP="008B1642">
      <w:pPr>
        <w:rPr>
          <w:b/>
          <w:bCs/>
        </w:rPr>
      </w:pPr>
      <w:bookmarkStart w:id="95" w:name="_Hlk86568648"/>
      <w:r>
        <w:rPr>
          <w:b/>
          <w:bCs/>
        </w:rPr>
        <w:t>C</w:t>
      </w:r>
      <w:r w:rsidRPr="005937AC">
        <w:rPr>
          <w:b/>
          <w:bCs/>
        </w:rPr>
        <w:t>onclusion</w:t>
      </w:r>
    </w:p>
    <w:p w14:paraId="3D6F4E00" w14:textId="6AA72635" w:rsidR="008B1642" w:rsidRPr="005937AC" w:rsidRDefault="008B1642" w:rsidP="008B1642">
      <w:r>
        <w:t xml:space="preserve">The combination of these threat impacts has impacted the structure, species assemblage and ecological function across the range of the ecological community. </w:t>
      </w:r>
    </w:p>
    <w:bookmarkEnd w:id="95"/>
    <w:p w14:paraId="568AAADE" w14:textId="6D4AF64E" w:rsidR="00F26D3D" w:rsidRPr="00556843" w:rsidRDefault="00F26D3D" w:rsidP="00C308DD">
      <w:r w:rsidRPr="002158B9">
        <w:t xml:space="preserve">This represents a </w:t>
      </w:r>
      <w:r w:rsidRPr="0065196E">
        <w:rPr>
          <w:b/>
        </w:rPr>
        <w:t xml:space="preserve">severe </w:t>
      </w:r>
      <w:r w:rsidRPr="0065196E">
        <w:t xml:space="preserve">reduction in integrity across most of its geographic distribution, as indicated by a </w:t>
      </w:r>
      <w:r w:rsidRPr="0065196E">
        <w:rPr>
          <w:b/>
        </w:rPr>
        <w:t xml:space="preserve">severe </w:t>
      </w:r>
      <w:r w:rsidRPr="0065196E">
        <w:rPr>
          <w:bCs/>
        </w:rPr>
        <w:t>degradation of the community of its habitat</w:t>
      </w:r>
      <w:r w:rsidR="00F32E97" w:rsidRPr="0065196E">
        <w:rPr>
          <w:bCs/>
        </w:rPr>
        <w:t xml:space="preserve">. </w:t>
      </w:r>
      <w:r w:rsidR="00AE00E0">
        <w:rPr>
          <w:bCs/>
        </w:rPr>
        <w:t xml:space="preserve">Following preliminary assessment, </w:t>
      </w:r>
      <w:r w:rsidR="00AE00E0">
        <w:t>t</w:t>
      </w:r>
      <w:r w:rsidRPr="0065196E">
        <w:t xml:space="preserve">he Committee therefore considers that the ecological community </w:t>
      </w:r>
      <w:r w:rsidR="00AE00E0">
        <w:t>is likely to meet</w:t>
      </w:r>
      <w:r w:rsidRPr="0065196E">
        <w:t xml:space="preserve"> the relevant elements of Criterion 4 to make it eligible for listing as Endangered. </w:t>
      </w:r>
    </w:p>
    <w:p w14:paraId="2CD9CF94" w14:textId="0D93227A" w:rsidR="00F26D3D" w:rsidRPr="00DC01EF" w:rsidRDefault="00F26D3D" w:rsidP="00F26D3D">
      <w:pPr>
        <w:pStyle w:val="Heading3"/>
      </w:pPr>
      <w:r w:rsidRPr="00DC01EF">
        <w:t>Criterion 5 – rate of continuing detrimental change</w:t>
      </w:r>
    </w:p>
    <w:p w14:paraId="3AFD21BB" w14:textId="65E3136A" w:rsidR="00F26D3D" w:rsidRPr="00D743F5" w:rsidRDefault="0142E9D0" w:rsidP="121C71B0">
      <w:pPr>
        <w:keepNext/>
        <w:rPr>
          <w:b/>
          <w:bCs/>
          <w:color w:val="000000" w:themeColor="text1"/>
        </w:rPr>
      </w:pPr>
      <w:r w:rsidRPr="121C71B0">
        <w:rPr>
          <w:color w:val="000000" w:themeColor="text1"/>
        </w:rPr>
        <w:t xml:space="preserve">There </w:t>
      </w:r>
      <w:r w:rsidR="51BBE47B" w:rsidRPr="121C71B0">
        <w:rPr>
          <w:color w:val="000000" w:themeColor="text1"/>
        </w:rPr>
        <w:t xml:space="preserve">are </w:t>
      </w:r>
      <w:r w:rsidR="033DA682" w:rsidRPr="121C71B0">
        <w:rPr>
          <w:color w:val="000000" w:themeColor="text1"/>
        </w:rPr>
        <w:t>i</w:t>
      </w:r>
      <w:r w:rsidR="22097F80" w:rsidRPr="121C71B0">
        <w:rPr>
          <w:color w:val="000000" w:themeColor="text1"/>
        </w:rPr>
        <w:t>nsufficient data to determine eligibility under Criterion 5</w:t>
      </w:r>
      <w:r w:rsidR="234E9DD5" w:rsidRPr="121C71B0">
        <w:rPr>
          <w:color w:val="000000" w:themeColor="text1"/>
        </w:rPr>
        <w:t>.</w:t>
      </w:r>
      <w:r w:rsidR="22097F80" w:rsidRPr="121C71B0">
        <w:rPr>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149"/>
        <w:gridCol w:w="1303"/>
        <w:gridCol w:w="1303"/>
        <w:gridCol w:w="1305"/>
      </w:tblGrid>
      <w:tr w:rsidR="00353FFE" w:rsidRPr="00051D51" w14:paraId="098E6E5A" w14:textId="77777777" w:rsidTr="00153204">
        <w:trPr>
          <w:cantSplit/>
          <w:tblHeader/>
          <w:jc w:val="center"/>
        </w:trPr>
        <w:tc>
          <w:tcPr>
            <w:tcW w:w="2842" w:type="pct"/>
            <w:vMerge w:val="restart"/>
            <w:vAlign w:val="center"/>
          </w:tcPr>
          <w:p w14:paraId="13649DF8" w14:textId="77777777" w:rsidR="00353FFE" w:rsidRPr="00051D51" w:rsidRDefault="00353FFE" w:rsidP="00153204">
            <w:pPr>
              <w:pStyle w:val="Tabletext"/>
            </w:pPr>
            <w:bookmarkStart w:id="96" w:name="_Hlk40363822"/>
            <w:bookmarkStart w:id="97" w:name="_Hlk40363846"/>
          </w:p>
        </w:tc>
        <w:tc>
          <w:tcPr>
            <w:tcW w:w="2158" w:type="pct"/>
            <w:gridSpan w:val="3"/>
            <w:vAlign w:val="center"/>
          </w:tcPr>
          <w:p w14:paraId="160CF136" w14:textId="77777777" w:rsidR="00353FFE" w:rsidRPr="00153204" w:rsidRDefault="00353FFE" w:rsidP="00153204">
            <w:pPr>
              <w:pStyle w:val="Tabletext"/>
              <w:jc w:val="center"/>
              <w:rPr>
                <w:b/>
                <w:bCs/>
              </w:rPr>
            </w:pPr>
            <w:r w:rsidRPr="00153204">
              <w:rPr>
                <w:b/>
                <w:bCs/>
              </w:rPr>
              <w:t>Category</w:t>
            </w:r>
          </w:p>
        </w:tc>
      </w:tr>
      <w:tr w:rsidR="00051D51" w:rsidRPr="00051D51" w14:paraId="35C8C270" w14:textId="77777777" w:rsidTr="00153204">
        <w:trPr>
          <w:cantSplit/>
          <w:tblHeader/>
          <w:jc w:val="center"/>
        </w:trPr>
        <w:tc>
          <w:tcPr>
            <w:tcW w:w="2842" w:type="pct"/>
            <w:vMerge/>
            <w:vAlign w:val="center"/>
          </w:tcPr>
          <w:p w14:paraId="382C1BFB" w14:textId="77777777" w:rsidR="00353FFE" w:rsidRPr="00051D51" w:rsidRDefault="00353FFE" w:rsidP="00153204">
            <w:pPr>
              <w:pStyle w:val="Tabletext"/>
            </w:pPr>
          </w:p>
        </w:tc>
        <w:tc>
          <w:tcPr>
            <w:tcW w:w="719" w:type="pct"/>
            <w:vAlign w:val="center"/>
          </w:tcPr>
          <w:p w14:paraId="0F3A493F" w14:textId="77777777" w:rsidR="00353FFE" w:rsidRPr="00153204" w:rsidRDefault="00353FFE" w:rsidP="00153204">
            <w:pPr>
              <w:pStyle w:val="Tabletext"/>
              <w:jc w:val="center"/>
              <w:rPr>
                <w:b/>
                <w:bCs/>
              </w:rPr>
            </w:pPr>
            <w:r w:rsidRPr="00153204">
              <w:rPr>
                <w:b/>
                <w:bCs/>
              </w:rPr>
              <w:t>Critically Endangered</w:t>
            </w:r>
          </w:p>
        </w:tc>
        <w:tc>
          <w:tcPr>
            <w:tcW w:w="719" w:type="pct"/>
            <w:vAlign w:val="center"/>
          </w:tcPr>
          <w:p w14:paraId="4A18C04A" w14:textId="77777777" w:rsidR="00353FFE" w:rsidRPr="00153204" w:rsidRDefault="00353FFE" w:rsidP="00153204">
            <w:pPr>
              <w:pStyle w:val="Tabletext"/>
              <w:jc w:val="center"/>
              <w:rPr>
                <w:b/>
                <w:bCs/>
              </w:rPr>
            </w:pPr>
            <w:r w:rsidRPr="00153204">
              <w:rPr>
                <w:b/>
                <w:bCs/>
              </w:rPr>
              <w:t>Endangered</w:t>
            </w:r>
          </w:p>
        </w:tc>
        <w:tc>
          <w:tcPr>
            <w:tcW w:w="720" w:type="pct"/>
            <w:vAlign w:val="center"/>
          </w:tcPr>
          <w:p w14:paraId="3295BEE2" w14:textId="77777777" w:rsidR="00353FFE" w:rsidRPr="00153204" w:rsidRDefault="00353FFE" w:rsidP="00153204">
            <w:pPr>
              <w:pStyle w:val="Tabletext"/>
              <w:jc w:val="center"/>
              <w:rPr>
                <w:b/>
                <w:bCs/>
              </w:rPr>
            </w:pPr>
            <w:r w:rsidRPr="00153204">
              <w:rPr>
                <w:b/>
                <w:bCs/>
              </w:rPr>
              <w:t>Vulnerable</w:t>
            </w:r>
          </w:p>
        </w:tc>
      </w:tr>
      <w:bookmarkEnd w:id="96"/>
      <w:bookmarkEnd w:id="97"/>
      <w:tr w:rsidR="00051D51" w:rsidRPr="00051D51" w14:paraId="5782AFC4" w14:textId="77777777" w:rsidTr="00153204">
        <w:trPr>
          <w:cantSplit/>
          <w:jc w:val="center"/>
        </w:trPr>
        <w:tc>
          <w:tcPr>
            <w:tcW w:w="2842" w:type="pct"/>
            <w:shd w:val="clear" w:color="auto" w:fill="F2F2F2" w:themeFill="background1" w:themeFillShade="F2"/>
            <w:vAlign w:val="center"/>
          </w:tcPr>
          <w:p w14:paraId="5703058C" w14:textId="77777777" w:rsidR="00353FFE" w:rsidRPr="00051D51" w:rsidRDefault="00353FFE" w:rsidP="00153204">
            <w:pPr>
              <w:pStyle w:val="Tabletext"/>
              <w:keepNext/>
            </w:pPr>
            <w:r w:rsidRPr="00051D51">
              <w:t xml:space="preserve">Its rate of continuing detrimental change is: </w:t>
            </w:r>
          </w:p>
          <w:p w14:paraId="29F8B177" w14:textId="77777777" w:rsidR="00353FFE" w:rsidRPr="00051D51" w:rsidRDefault="00353FFE" w:rsidP="00153204">
            <w:pPr>
              <w:pStyle w:val="Tabletext"/>
              <w:keepNext/>
            </w:pPr>
            <w:r w:rsidRPr="00051D51">
              <w:t xml:space="preserve">as indicated by: </w:t>
            </w:r>
          </w:p>
        </w:tc>
        <w:tc>
          <w:tcPr>
            <w:tcW w:w="719" w:type="pct"/>
            <w:shd w:val="clear" w:color="auto" w:fill="F2F2F2" w:themeFill="background1" w:themeFillShade="F2"/>
            <w:vAlign w:val="center"/>
          </w:tcPr>
          <w:p w14:paraId="44BCE165" w14:textId="77777777" w:rsidR="00353FFE" w:rsidRPr="00051D51" w:rsidRDefault="00353FFE" w:rsidP="00153204">
            <w:pPr>
              <w:pStyle w:val="Tabletext"/>
              <w:keepNext/>
              <w:jc w:val="center"/>
            </w:pPr>
            <w:r w:rsidRPr="00051D51">
              <w:t>very severe</w:t>
            </w:r>
          </w:p>
        </w:tc>
        <w:tc>
          <w:tcPr>
            <w:tcW w:w="719" w:type="pct"/>
            <w:shd w:val="clear" w:color="auto" w:fill="F2F2F2" w:themeFill="background1" w:themeFillShade="F2"/>
            <w:vAlign w:val="center"/>
          </w:tcPr>
          <w:p w14:paraId="1D1FBE41" w14:textId="77777777" w:rsidR="00353FFE" w:rsidRPr="00051D51" w:rsidRDefault="00353FFE" w:rsidP="00153204">
            <w:pPr>
              <w:pStyle w:val="Tabletext"/>
              <w:keepNext/>
              <w:jc w:val="center"/>
            </w:pPr>
            <w:r w:rsidRPr="00051D51">
              <w:t>severe</w:t>
            </w:r>
          </w:p>
        </w:tc>
        <w:tc>
          <w:tcPr>
            <w:tcW w:w="720" w:type="pct"/>
            <w:shd w:val="clear" w:color="auto" w:fill="F2F2F2" w:themeFill="background1" w:themeFillShade="F2"/>
            <w:vAlign w:val="center"/>
          </w:tcPr>
          <w:p w14:paraId="65D27FEE" w14:textId="77777777" w:rsidR="00353FFE" w:rsidRPr="00051D51" w:rsidRDefault="00353FFE" w:rsidP="00153204">
            <w:pPr>
              <w:pStyle w:val="Tabletext"/>
              <w:keepNext/>
              <w:jc w:val="center"/>
            </w:pPr>
            <w:r w:rsidRPr="00051D51">
              <w:t>substantial</w:t>
            </w:r>
          </w:p>
        </w:tc>
      </w:tr>
      <w:tr w:rsidR="00051D51" w:rsidRPr="00051D51" w14:paraId="7C66FC67" w14:textId="77777777" w:rsidTr="00153204">
        <w:trPr>
          <w:cantSplit/>
          <w:jc w:val="center"/>
        </w:trPr>
        <w:tc>
          <w:tcPr>
            <w:tcW w:w="2842" w:type="pct"/>
            <w:shd w:val="clear" w:color="auto" w:fill="F2F2F2" w:themeFill="background1" w:themeFillShade="F2"/>
            <w:vAlign w:val="center"/>
          </w:tcPr>
          <w:p w14:paraId="4B9DD808" w14:textId="77777777" w:rsidR="00353FFE" w:rsidRPr="00051D51" w:rsidRDefault="00353FFE" w:rsidP="00153204">
            <w:pPr>
              <w:pStyle w:val="Tabletext"/>
            </w:pPr>
            <w:r w:rsidRPr="00051D51">
              <w:t xml:space="preserve">(a) rate of continuing decline in its geographic distribution, or a population of a native species that is believed to play a major role in the community, that is: </w:t>
            </w:r>
          </w:p>
          <w:p w14:paraId="01757EFB" w14:textId="77777777" w:rsidR="00353FFE" w:rsidRPr="00051D51" w:rsidRDefault="00353FFE" w:rsidP="00153204">
            <w:pPr>
              <w:pStyle w:val="Tabletext"/>
            </w:pPr>
            <w:r w:rsidRPr="00051D51">
              <w:t xml:space="preserve">OR </w:t>
            </w:r>
          </w:p>
        </w:tc>
        <w:tc>
          <w:tcPr>
            <w:tcW w:w="719" w:type="pct"/>
            <w:shd w:val="clear" w:color="auto" w:fill="F2F2F2" w:themeFill="background1" w:themeFillShade="F2"/>
            <w:vAlign w:val="center"/>
          </w:tcPr>
          <w:p w14:paraId="13950F05"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86DF042"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0CA6F739" w14:textId="77777777" w:rsidR="00353FFE" w:rsidRPr="00051D51" w:rsidRDefault="00353FFE" w:rsidP="00153204">
            <w:pPr>
              <w:pStyle w:val="Tabletext"/>
              <w:jc w:val="center"/>
            </w:pPr>
            <w:r w:rsidRPr="00051D51">
              <w:t>serious</w:t>
            </w:r>
          </w:p>
        </w:tc>
      </w:tr>
      <w:tr w:rsidR="00051D51" w:rsidRPr="00051D51" w14:paraId="211AB6B3" w14:textId="77777777" w:rsidTr="00153204">
        <w:trPr>
          <w:cantSplit/>
          <w:jc w:val="center"/>
        </w:trPr>
        <w:tc>
          <w:tcPr>
            <w:tcW w:w="2842" w:type="pct"/>
            <w:shd w:val="clear" w:color="auto" w:fill="F2F2F2" w:themeFill="background1" w:themeFillShade="F2"/>
          </w:tcPr>
          <w:p w14:paraId="15EDEC30" w14:textId="77777777" w:rsidR="00353FFE" w:rsidRPr="00051D51" w:rsidRDefault="00353FFE" w:rsidP="00153204">
            <w:pPr>
              <w:pStyle w:val="Tabletext"/>
            </w:pPr>
            <w:r w:rsidRPr="00051D51">
              <w:t>(b) intensification, across most of its geographic distribution, in degradation, or disruption of important community processes, that is:</w:t>
            </w:r>
          </w:p>
        </w:tc>
        <w:tc>
          <w:tcPr>
            <w:tcW w:w="719" w:type="pct"/>
            <w:shd w:val="clear" w:color="auto" w:fill="F2F2F2" w:themeFill="background1" w:themeFillShade="F2"/>
            <w:vAlign w:val="center"/>
          </w:tcPr>
          <w:p w14:paraId="638AAF26"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A6E2A1B"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4F523DD3" w14:textId="77777777" w:rsidR="00353FFE" w:rsidRPr="00051D51" w:rsidRDefault="00353FFE" w:rsidP="00153204">
            <w:pPr>
              <w:pStyle w:val="Tabletext"/>
              <w:jc w:val="center"/>
            </w:pPr>
            <w:r w:rsidRPr="00051D51">
              <w:t>serious</w:t>
            </w:r>
          </w:p>
        </w:tc>
      </w:tr>
      <w:tr w:rsidR="00051D51" w:rsidRPr="00051D51" w14:paraId="5C4BF553" w14:textId="77777777" w:rsidTr="00153204">
        <w:trPr>
          <w:cantSplit/>
          <w:jc w:val="center"/>
        </w:trPr>
        <w:tc>
          <w:tcPr>
            <w:tcW w:w="2842" w:type="pct"/>
            <w:shd w:val="clear" w:color="auto" w:fill="auto"/>
          </w:tcPr>
          <w:p w14:paraId="18DFABD9" w14:textId="197C9732" w:rsidR="00353FFE" w:rsidRPr="00051D51" w:rsidRDefault="00353FFE" w:rsidP="00153204">
            <w:pPr>
              <w:pStyle w:val="Tabletext"/>
              <w:rPr>
                <w:i/>
              </w:rPr>
            </w:pPr>
            <w:r w:rsidRPr="00051D51">
              <w:rPr>
                <w:i/>
              </w:rPr>
              <w:t xml:space="preserve">an observed, estimated, </w:t>
            </w:r>
            <w:proofErr w:type="gramStart"/>
            <w:r w:rsidRPr="00051D51">
              <w:rPr>
                <w:i/>
              </w:rPr>
              <w:t>inferred</w:t>
            </w:r>
            <w:proofErr w:type="gramEnd"/>
            <w:r w:rsidRPr="00051D51">
              <w:rPr>
                <w:i/>
              </w:rPr>
              <w:t xml:space="preserve"> or suspected detrimental change over the immediate past, or projected for the immediate future (10 years or 3 generations</w:t>
            </w:r>
            <w:r w:rsidR="000C7A53">
              <w:rPr>
                <w:i/>
              </w:rPr>
              <w:t>, up to a maximum of 60 years</w:t>
            </w:r>
            <w:r w:rsidRPr="00051D51">
              <w:rPr>
                <w:i/>
              </w:rPr>
              <w:t>), of at least:</w:t>
            </w:r>
          </w:p>
        </w:tc>
        <w:tc>
          <w:tcPr>
            <w:tcW w:w="719" w:type="pct"/>
            <w:shd w:val="clear" w:color="auto" w:fill="auto"/>
          </w:tcPr>
          <w:p w14:paraId="57D06DDC" w14:textId="77777777" w:rsidR="00353FFE" w:rsidRPr="00051D51" w:rsidRDefault="00353FFE" w:rsidP="00153204">
            <w:pPr>
              <w:pStyle w:val="Tabletext"/>
              <w:jc w:val="center"/>
              <w:rPr>
                <w:i/>
              </w:rPr>
            </w:pPr>
            <w:r w:rsidRPr="00051D51">
              <w:rPr>
                <w:i/>
              </w:rPr>
              <w:t>80%</w:t>
            </w:r>
          </w:p>
        </w:tc>
        <w:tc>
          <w:tcPr>
            <w:tcW w:w="719" w:type="pct"/>
            <w:shd w:val="clear" w:color="auto" w:fill="auto"/>
          </w:tcPr>
          <w:p w14:paraId="72137C71" w14:textId="77777777" w:rsidR="00353FFE" w:rsidRPr="00051D51" w:rsidRDefault="00353FFE" w:rsidP="00153204">
            <w:pPr>
              <w:pStyle w:val="Tabletext"/>
              <w:jc w:val="center"/>
              <w:rPr>
                <w:i/>
              </w:rPr>
            </w:pPr>
            <w:r w:rsidRPr="00051D51">
              <w:rPr>
                <w:i/>
              </w:rPr>
              <w:t>50%</w:t>
            </w:r>
          </w:p>
        </w:tc>
        <w:tc>
          <w:tcPr>
            <w:tcW w:w="720" w:type="pct"/>
            <w:shd w:val="clear" w:color="auto" w:fill="auto"/>
          </w:tcPr>
          <w:p w14:paraId="7099EDFD" w14:textId="77777777" w:rsidR="00353FFE" w:rsidRPr="00051D51" w:rsidRDefault="00353FFE" w:rsidP="00153204">
            <w:pPr>
              <w:pStyle w:val="Tabletext"/>
              <w:jc w:val="center"/>
              <w:rPr>
                <w:i/>
              </w:rPr>
            </w:pPr>
            <w:r w:rsidRPr="00051D51">
              <w:rPr>
                <w:i/>
              </w:rPr>
              <w:t>30%</w:t>
            </w:r>
          </w:p>
        </w:tc>
      </w:tr>
    </w:tbl>
    <w:p w14:paraId="202FC294" w14:textId="77777777" w:rsidR="00914545" w:rsidRDefault="00914545" w:rsidP="00914545">
      <w:pPr>
        <w:pStyle w:val="Tablesource"/>
      </w:pPr>
      <w:bookmarkStart w:id="98" w:name="_Hlk86569069"/>
      <w:r w:rsidRPr="00771E9E">
        <w:t>Source: TSSC 2017</w:t>
      </w:r>
    </w:p>
    <w:bookmarkEnd w:id="98"/>
    <w:p w14:paraId="1C03C8EB" w14:textId="263D7DDE" w:rsidR="00F26D3D" w:rsidRDefault="00F26D3D" w:rsidP="00F26D3D">
      <w:pPr>
        <w:rPr>
          <w:b/>
          <w:bCs/>
        </w:rPr>
      </w:pPr>
      <w:r w:rsidRPr="00450D8E">
        <w:rPr>
          <w:b/>
          <w:bCs/>
        </w:rPr>
        <w:t>Evidence:</w:t>
      </w:r>
    </w:p>
    <w:p w14:paraId="2EF2E66D" w14:textId="77777777" w:rsidR="008B1642" w:rsidRDefault="008B1642" w:rsidP="00501DE3">
      <w:bookmarkStart w:id="99" w:name="_Hlk86569035"/>
      <w:r>
        <w:t xml:space="preserve">Although continuing detrimental change is occurring within this ecological community, data on the rate of this change is not available </w:t>
      </w:r>
      <w:r w:rsidRPr="00AD7D11">
        <w:rPr>
          <w:color w:val="000000" w:themeColor="text1"/>
        </w:rPr>
        <w:t xml:space="preserve">to support specific analysis against Criterion </w:t>
      </w:r>
      <w:r>
        <w:rPr>
          <w:color w:val="000000" w:themeColor="text1"/>
        </w:rPr>
        <w:t>5</w:t>
      </w:r>
      <w:r w:rsidRPr="00AD7D11">
        <w:rPr>
          <w:color w:val="000000" w:themeColor="text1"/>
        </w:rPr>
        <w:t xml:space="preserve"> and its indicative thresholds</w:t>
      </w:r>
      <w:r>
        <w:t>.</w:t>
      </w:r>
    </w:p>
    <w:bookmarkEnd w:id="99"/>
    <w:p w14:paraId="013007E1" w14:textId="66964C1D" w:rsidR="00501DE3" w:rsidRPr="00450D8E" w:rsidRDefault="00501DE3" w:rsidP="00501DE3">
      <w:r w:rsidRPr="00450D8E">
        <w:t xml:space="preserve">The Committee considers that there is insufficient information to determine the eligibility of the ecological community for listing in any category under Criterion </w:t>
      </w:r>
      <w:r>
        <w:t>5</w:t>
      </w:r>
      <w:r w:rsidRPr="00450D8E">
        <w:t>.</w:t>
      </w:r>
    </w:p>
    <w:p w14:paraId="516BCC86" w14:textId="77777777" w:rsidR="00F26D3D" w:rsidRPr="00DC01EF" w:rsidRDefault="00F26D3D" w:rsidP="00F26D3D">
      <w:pPr>
        <w:pStyle w:val="Heading3"/>
      </w:pPr>
      <w:r w:rsidRPr="00DC01EF">
        <w:lastRenderedPageBreak/>
        <w:t>Criterion 6 – quantitative analysis showing probability of extinction</w:t>
      </w:r>
    </w:p>
    <w:p w14:paraId="2F920760" w14:textId="2AF8E8B5" w:rsidR="00F26D3D" w:rsidRPr="00D743F5" w:rsidRDefault="33478AED" w:rsidP="121C71B0">
      <w:pPr>
        <w:keepNext/>
        <w:rPr>
          <w:b/>
          <w:bCs/>
          <w:color w:val="000000" w:themeColor="text1"/>
        </w:rPr>
      </w:pPr>
      <w:r w:rsidRPr="121C71B0">
        <w:rPr>
          <w:color w:val="000000" w:themeColor="text1"/>
        </w:rPr>
        <w:t xml:space="preserve">There are </w:t>
      </w:r>
      <w:r w:rsidR="2D78BC5A" w:rsidRPr="121C71B0">
        <w:rPr>
          <w:color w:val="000000" w:themeColor="text1"/>
        </w:rPr>
        <w:t>i</w:t>
      </w:r>
      <w:r w:rsidR="22097F80" w:rsidRPr="121C71B0">
        <w:rPr>
          <w:color w:val="000000" w:themeColor="text1"/>
        </w:rPr>
        <w:t>nsufficient data to determine eligibility under Criterion 6</w:t>
      </w:r>
      <w:r w:rsidR="234E9DD5" w:rsidRPr="121C71B0">
        <w:rPr>
          <w:color w:val="000000" w:themeColor="text1"/>
        </w:rPr>
        <w:t>.</w:t>
      </w:r>
      <w:r w:rsidR="22097F80" w:rsidRPr="121C71B0">
        <w:rPr>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8"/>
        <w:gridCol w:w="1567"/>
        <w:gridCol w:w="1567"/>
        <w:gridCol w:w="1798"/>
      </w:tblGrid>
      <w:tr w:rsidR="00353FFE" w:rsidRPr="00051D51" w14:paraId="6B2801C7" w14:textId="77777777" w:rsidTr="0031248C">
        <w:trPr>
          <w:cantSplit/>
          <w:tblHeader/>
          <w:jc w:val="center"/>
        </w:trPr>
        <w:tc>
          <w:tcPr>
            <w:tcW w:w="2278" w:type="pct"/>
            <w:vMerge w:val="restart"/>
            <w:vAlign w:val="center"/>
          </w:tcPr>
          <w:p w14:paraId="2F810D94" w14:textId="77777777" w:rsidR="00353FFE" w:rsidRPr="00051D51" w:rsidRDefault="00353FFE" w:rsidP="00153204">
            <w:pPr>
              <w:pStyle w:val="Tabletext"/>
            </w:pPr>
          </w:p>
        </w:tc>
        <w:tc>
          <w:tcPr>
            <w:tcW w:w="2722" w:type="pct"/>
            <w:gridSpan w:val="3"/>
            <w:vAlign w:val="center"/>
          </w:tcPr>
          <w:p w14:paraId="04F2A170" w14:textId="77777777" w:rsidR="00353FFE" w:rsidRPr="00153204" w:rsidRDefault="00353FFE" w:rsidP="00153204">
            <w:pPr>
              <w:pStyle w:val="Tabletext"/>
              <w:jc w:val="center"/>
              <w:rPr>
                <w:b/>
                <w:bCs/>
              </w:rPr>
            </w:pPr>
            <w:r w:rsidRPr="00153204">
              <w:rPr>
                <w:b/>
                <w:bCs/>
              </w:rPr>
              <w:t>Category</w:t>
            </w:r>
          </w:p>
        </w:tc>
      </w:tr>
      <w:tr w:rsidR="00353FFE" w:rsidRPr="00051D51" w14:paraId="68674138" w14:textId="77777777" w:rsidTr="00E2489A">
        <w:trPr>
          <w:cantSplit/>
          <w:tblHeader/>
          <w:jc w:val="center"/>
        </w:trPr>
        <w:tc>
          <w:tcPr>
            <w:tcW w:w="2278" w:type="pct"/>
            <w:vMerge/>
            <w:vAlign w:val="center"/>
          </w:tcPr>
          <w:p w14:paraId="78D9230E" w14:textId="77777777" w:rsidR="00353FFE" w:rsidRPr="00051D51" w:rsidRDefault="00353FFE" w:rsidP="00153204">
            <w:pPr>
              <w:pStyle w:val="Tabletext"/>
            </w:pPr>
          </w:p>
        </w:tc>
        <w:tc>
          <w:tcPr>
            <w:tcW w:w="865" w:type="pct"/>
            <w:vAlign w:val="center"/>
          </w:tcPr>
          <w:p w14:paraId="3D22C25A" w14:textId="77777777" w:rsidR="00353FFE" w:rsidRPr="00153204" w:rsidRDefault="00353FFE" w:rsidP="00153204">
            <w:pPr>
              <w:pStyle w:val="Tabletext"/>
              <w:jc w:val="center"/>
              <w:rPr>
                <w:b/>
                <w:bCs/>
              </w:rPr>
            </w:pPr>
            <w:r w:rsidRPr="00153204">
              <w:rPr>
                <w:b/>
                <w:bCs/>
              </w:rPr>
              <w:t>Critically Endangered</w:t>
            </w:r>
          </w:p>
        </w:tc>
        <w:tc>
          <w:tcPr>
            <w:tcW w:w="865" w:type="pct"/>
            <w:vAlign w:val="center"/>
          </w:tcPr>
          <w:p w14:paraId="7986D0AE" w14:textId="77777777" w:rsidR="00353FFE" w:rsidRPr="00153204" w:rsidRDefault="00353FFE" w:rsidP="00153204">
            <w:pPr>
              <w:pStyle w:val="Tabletext"/>
              <w:jc w:val="center"/>
              <w:rPr>
                <w:b/>
                <w:bCs/>
              </w:rPr>
            </w:pPr>
            <w:r w:rsidRPr="00153204">
              <w:rPr>
                <w:b/>
                <w:bCs/>
              </w:rPr>
              <w:t>Endangered</w:t>
            </w:r>
          </w:p>
        </w:tc>
        <w:tc>
          <w:tcPr>
            <w:tcW w:w="992" w:type="pct"/>
            <w:vAlign w:val="center"/>
          </w:tcPr>
          <w:p w14:paraId="4400A92F" w14:textId="77777777" w:rsidR="00353FFE" w:rsidRPr="00153204" w:rsidRDefault="00353FFE" w:rsidP="00153204">
            <w:pPr>
              <w:pStyle w:val="Tabletext"/>
              <w:jc w:val="center"/>
              <w:rPr>
                <w:b/>
                <w:bCs/>
              </w:rPr>
            </w:pPr>
            <w:r w:rsidRPr="00153204">
              <w:rPr>
                <w:b/>
                <w:bCs/>
              </w:rPr>
              <w:t>Vulnerable</w:t>
            </w:r>
          </w:p>
        </w:tc>
      </w:tr>
      <w:tr w:rsidR="00353FFE" w:rsidRPr="00051D51" w14:paraId="2464826A" w14:textId="77777777" w:rsidTr="00E2489A">
        <w:trPr>
          <w:cantSplit/>
          <w:jc w:val="center"/>
        </w:trPr>
        <w:tc>
          <w:tcPr>
            <w:tcW w:w="2278" w:type="pct"/>
            <w:shd w:val="clear" w:color="auto" w:fill="F2F2F2" w:themeFill="background1" w:themeFillShade="F2"/>
            <w:vAlign w:val="center"/>
          </w:tcPr>
          <w:p w14:paraId="773A25A6" w14:textId="77777777" w:rsidR="00353FFE" w:rsidRPr="00051D51" w:rsidRDefault="00353FFE" w:rsidP="00153204">
            <w:pPr>
              <w:pStyle w:val="Tabletext"/>
            </w:pPr>
            <w:r w:rsidRPr="00051D51">
              <w:t xml:space="preserve">A quantitative analysis shows that its probability of extinction, or extreme degradation over </w:t>
            </w:r>
            <w:proofErr w:type="gramStart"/>
            <w:r w:rsidRPr="00051D51">
              <w:t>all of</w:t>
            </w:r>
            <w:proofErr w:type="gramEnd"/>
            <w:r w:rsidRPr="00051D51">
              <w:t xml:space="preserve"> its geographic distribution, is:</w:t>
            </w:r>
          </w:p>
        </w:tc>
        <w:tc>
          <w:tcPr>
            <w:tcW w:w="865" w:type="pct"/>
            <w:shd w:val="clear" w:color="auto" w:fill="F2F2F2" w:themeFill="background1" w:themeFillShade="F2"/>
            <w:vAlign w:val="center"/>
          </w:tcPr>
          <w:p w14:paraId="0CC335F0" w14:textId="77777777" w:rsidR="00353FFE" w:rsidRPr="00051D51" w:rsidRDefault="00353FFE" w:rsidP="00153204">
            <w:pPr>
              <w:pStyle w:val="Tabletext"/>
              <w:jc w:val="center"/>
            </w:pPr>
            <w:r w:rsidRPr="00051D51">
              <w:t>at least 50% in the immediate future</w:t>
            </w:r>
          </w:p>
        </w:tc>
        <w:tc>
          <w:tcPr>
            <w:tcW w:w="865" w:type="pct"/>
            <w:shd w:val="clear" w:color="auto" w:fill="F2F2F2" w:themeFill="background1" w:themeFillShade="F2"/>
            <w:vAlign w:val="center"/>
          </w:tcPr>
          <w:p w14:paraId="37F8E991" w14:textId="77777777" w:rsidR="00353FFE" w:rsidRPr="00051D51" w:rsidRDefault="00353FFE" w:rsidP="00153204">
            <w:pPr>
              <w:pStyle w:val="Tabletext"/>
              <w:jc w:val="center"/>
            </w:pPr>
            <w:r w:rsidRPr="00051D51">
              <w:t xml:space="preserve">at least 20% </w:t>
            </w:r>
            <w:proofErr w:type="gramStart"/>
            <w:r w:rsidRPr="00051D51">
              <w:t>in the near future</w:t>
            </w:r>
            <w:proofErr w:type="gramEnd"/>
          </w:p>
        </w:tc>
        <w:tc>
          <w:tcPr>
            <w:tcW w:w="992" w:type="pct"/>
            <w:shd w:val="clear" w:color="auto" w:fill="F2F2F2" w:themeFill="background1" w:themeFillShade="F2"/>
            <w:vAlign w:val="center"/>
          </w:tcPr>
          <w:p w14:paraId="63252E0D" w14:textId="77777777" w:rsidR="00353FFE" w:rsidRPr="00051D51" w:rsidRDefault="00353FFE" w:rsidP="00153204">
            <w:pPr>
              <w:pStyle w:val="Tabletext"/>
              <w:jc w:val="center"/>
            </w:pPr>
            <w:r w:rsidRPr="00051D51">
              <w:t>at least 10% in the medium-term future</w:t>
            </w:r>
          </w:p>
        </w:tc>
      </w:tr>
      <w:tr w:rsidR="0031248C" w:rsidRPr="00051D51" w14:paraId="50024421" w14:textId="77777777" w:rsidTr="00E2489A">
        <w:trPr>
          <w:cantSplit/>
          <w:jc w:val="center"/>
        </w:trPr>
        <w:tc>
          <w:tcPr>
            <w:tcW w:w="2278" w:type="pct"/>
            <w:shd w:val="clear" w:color="auto" w:fill="auto"/>
          </w:tcPr>
          <w:p w14:paraId="3EEBE03E" w14:textId="77777777" w:rsidR="0031248C" w:rsidRPr="00051D51" w:rsidRDefault="0031248C" w:rsidP="0031248C">
            <w:pPr>
              <w:pStyle w:val="Tabletext"/>
              <w:rPr>
                <w:i/>
              </w:rPr>
            </w:pPr>
            <w:r w:rsidRPr="00051D51">
              <w:rPr>
                <w:i/>
              </w:rPr>
              <w:t>timeframes</w:t>
            </w:r>
          </w:p>
        </w:tc>
        <w:tc>
          <w:tcPr>
            <w:tcW w:w="865" w:type="pct"/>
            <w:shd w:val="clear" w:color="auto" w:fill="auto"/>
          </w:tcPr>
          <w:p w14:paraId="46FFD7FA" w14:textId="77777777" w:rsidR="0031248C" w:rsidRPr="00051D51" w:rsidRDefault="0031248C" w:rsidP="0031248C">
            <w:pPr>
              <w:pStyle w:val="Tabletext"/>
              <w:jc w:val="center"/>
              <w:rPr>
                <w:i/>
              </w:rPr>
            </w:pPr>
            <w:r w:rsidRPr="00051D51">
              <w:rPr>
                <w:i/>
              </w:rPr>
              <w:t>10 years or</w:t>
            </w:r>
          </w:p>
          <w:p w14:paraId="600D7A92" w14:textId="77777777" w:rsidR="0031248C" w:rsidRDefault="0031248C" w:rsidP="0031248C">
            <w:pPr>
              <w:pStyle w:val="Tabletext"/>
              <w:jc w:val="center"/>
              <w:rPr>
                <w:i/>
              </w:rPr>
            </w:pPr>
            <w:r w:rsidRPr="00051D51">
              <w:rPr>
                <w:i/>
              </w:rPr>
              <w:t>3 generations</w:t>
            </w:r>
          </w:p>
          <w:p w14:paraId="683BA801" w14:textId="22836718" w:rsidR="0031248C" w:rsidRPr="00051D51" w:rsidRDefault="0031248C" w:rsidP="0031248C">
            <w:pPr>
              <w:pStyle w:val="Tabletext"/>
              <w:jc w:val="center"/>
              <w:rPr>
                <w:i/>
              </w:rPr>
            </w:pPr>
            <w:r>
              <w:rPr>
                <w:i/>
              </w:rPr>
              <w:t>(</w:t>
            </w:r>
            <w:proofErr w:type="gramStart"/>
            <w:r>
              <w:rPr>
                <w:i/>
              </w:rPr>
              <w:t>up</w:t>
            </w:r>
            <w:proofErr w:type="gramEnd"/>
            <w:r>
              <w:rPr>
                <w:i/>
              </w:rPr>
              <w:t xml:space="preserve"> to a maximum of 60 years)</w:t>
            </w:r>
          </w:p>
        </w:tc>
        <w:tc>
          <w:tcPr>
            <w:tcW w:w="865" w:type="pct"/>
            <w:shd w:val="clear" w:color="auto" w:fill="auto"/>
          </w:tcPr>
          <w:p w14:paraId="60202BE1" w14:textId="77777777" w:rsidR="0031248C" w:rsidRPr="00051D51" w:rsidRDefault="0031248C" w:rsidP="0031248C">
            <w:pPr>
              <w:pStyle w:val="Tabletext"/>
              <w:jc w:val="center"/>
              <w:rPr>
                <w:i/>
              </w:rPr>
            </w:pPr>
            <w:r w:rsidRPr="00051D51">
              <w:rPr>
                <w:i/>
              </w:rPr>
              <w:t>20 years or</w:t>
            </w:r>
          </w:p>
          <w:p w14:paraId="4D40379F" w14:textId="77777777" w:rsidR="0031248C" w:rsidRDefault="0031248C" w:rsidP="0031248C">
            <w:pPr>
              <w:pStyle w:val="Tabletext"/>
              <w:jc w:val="center"/>
              <w:rPr>
                <w:i/>
              </w:rPr>
            </w:pPr>
            <w:r w:rsidRPr="00051D51">
              <w:rPr>
                <w:i/>
              </w:rPr>
              <w:t>5 generations</w:t>
            </w:r>
          </w:p>
          <w:p w14:paraId="1B63CE40" w14:textId="03980A74" w:rsidR="0031248C" w:rsidRPr="00051D51" w:rsidRDefault="0031248C" w:rsidP="0031248C">
            <w:pPr>
              <w:pStyle w:val="Tabletext"/>
              <w:jc w:val="center"/>
              <w:rPr>
                <w:i/>
              </w:rPr>
            </w:pPr>
            <w:r>
              <w:rPr>
                <w:i/>
              </w:rPr>
              <w:t>(</w:t>
            </w:r>
            <w:proofErr w:type="gramStart"/>
            <w:r>
              <w:rPr>
                <w:i/>
              </w:rPr>
              <w:t>up</w:t>
            </w:r>
            <w:proofErr w:type="gramEnd"/>
            <w:r>
              <w:rPr>
                <w:i/>
              </w:rPr>
              <w:t xml:space="preserve"> to a maximum of 100 years)</w:t>
            </w:r>
          </w:p>
        </w:tc>
        <w:tc>
          <w:tcPr>
            <w:tcW w:w="992" w:type="pct"/>
            <w:shd w:val="clear" w:color="auto" w:fill="auto"/>
          </w:tcPr>
          <w:p w14:paraId="339A3ABA" w14:textId="77777777" w:rsidR="0031248C" w:rsidRPr="00051D51" w:rsidRDefault="0031248C" w:rsidP="0031248C">
            <w:pPr>
              <w:pStyle w:val="Tabletext"/>
              <w:jc w:val="center"/>
              <w:rPr>
                <w:i/>
              </w:rPr>
            </w:pPr>
            <w:r w:rsidRPr="00051D51">
              <w:rPr>
                <w:i/>
              </w:rPr>
              <w:t>50 years or</w:t>
            </w:r>
          </w:p>
          <w:p w14:paraId="3ECBD15E" w14:textId="77777777" w:rsidR="0031248C" w:rsidRDefault="0031248C" w:rsidP="0031248C">
            <w:pPr>
              <w:pStyle w:val="Tabletext"/>
              <w:jc w:val="center"/>
              <w:rPr>
                <w:i/>
              </w:rPr>
            </w:pPr>
            <w:r w:rsidRPr="00051D51">
              <w:rPr>
                <w:i/>
              </w:rPr>
              <w:t>10 generations</w:t>
            </w:r>
          </w:p>
          <w:p w14:paraId="22F299C8" w14:textId="7FB9EC2C" w:rsidR="0031248C" w:rsidRPr="00051D51" w:rsidRDefault="0031248C" w:rsidP="0031248C">
            <w:pPr>
              <w:pStyle w:val="Tabletext"/>
              <w:jc w:val="center"/>
              <w:rPr>
                <w:i/>
              </w:rPr>
            </w:pPr>
            <w:r>
              <w:rPr>
                <w:i/>
              </w:rPr>
              <w:t>(</w:t>
            </w:r>
            <w:proofErr w:type="gramStart"/>
            <w:r>
              <w:rPr>
                <w:i/>
              </w:rPr>
              <w:t>up</w:t>
            </w:r>
            <w:proofErr w:type="gramEnd"/>
            <w:r>
              <w:rPr>
                <w:i/>
              </w:rPr>
              <w:t xml:space="preserve"> to a maximum of 100 years)</w:t>
            </w:r>
          </w:p>
        </w:tc>
      </w:tr>
    </w:tbl>
    <w:p w14:paraId="00CB0439" w14:textId="77777777" w:rsidR="00E2489A" w:rsidRDefault="00E2489A" w:rsidP="00E2489A">
      <w:pPr>
        <w:pStyle w:val="Tablesource"/>
      </w:pPr>
      <w:r w:rsidRPr="00771E9E">
        <w:t>Source: TSSC 2017</w:t>
      </w:r>
    </w:p>
    <w:p w14:paraId="1031A76C" w14:textId="0AC91DCD" w:rsidR="00F26D3D" w:rsidRPr="00450D8E" w:rsidRDefault="00F26D3D" w:rsidP="00F26D3D">
      <w:pPr>
        <w:rPr>
          <w:b/>
          <w:bCs/>
        </w:rPr>
      </w:pPr>
      <w:r w:rsidRPr="00450D8E">
        <w:rPr>
          <w:b/>
          <w:bCs/>
        </w:rPr>
        <w:t>Evidence:</w:t>
      </w:r>
    </w:p>
    <w:p w14:paraId="1A82DDFA" w14:textId="051E9AF7" w:rsidR="00501DE3" w:rsidRDefault="00501DE3" w:rsidP="00501DE3">
      <w:pPr>
        <w:rPr>
          <w:color w:val="000000" w:themeColor="text1"/>
        </w:rPr>
      </w:pPr>
      <w:r w:rsidRPr="00D743F5">
        <w:rPr>
          <w:color w:val="000000" w:themeColor="text1"/>
        </w:rPr>
        <w:t>Quantitative analysis of the probability of extinction or extreme degradation over all its geographic distribution has not been undertaken. Therefore, there is insufficient information to determine the eligibility of the ecological community for listing in any category under this criterion.</w:t>
      </w:r>
    </w:p>
    <w:p w14:paraId="022BA28B" w14:textId="5F07536F" w:rsidR="009F2FD9" w:rsidRDefault="009F2FD9" w:rsidP="00501DE3">
      <w:pPr>
        <w:rPr>
          <w:color w:val="000000" w:themeColor="text1"/>
        </w:rPr>
      </w:pPr>
    </w:p>
    <w:p w14:paraId="4A602697" w14:textId="77777777" w:rsidR="009F2FD9" w:rsidRPr="00DF09D1"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listing assessment</w:t>
      </w:r>
    </w:p>
    <w:p w14:paraId="65B55E6C" w14:textId="77777777" w:rsidR="009F2FD9" w:rsidRPr="00307194" w:rsidRDefault="009F2FD9" w:rsidP="009F2FD9">
      <w:pPr>
        <w:pStyle w:val="Consultationquestions"/>
        <w:shd w:val="clear" w:color="auto" w:fill="FFF2CC" w:themeFill="accent4" w:themeFillTint="33"/>
        <w:rPr>
          <w:color w:val="000000" w:themeColor="text1"/>
        </w:rPr>
      </w:pPr>
      <w:r w:rsidRPr="00307194">
        <w:rPr>
          <w:color w:val="000000" w:themeColor="text1"/>
        </w:rPr>
        <w:t xml:space="preserve">Do you agree with the draft conclusions against the </w:t>
      </w:r>
      <w:r w:rsidRPr="00307194">
        <w:rPr>
          <w:color w:val="auto"/>
        </w:rPr>
        <w:t>listing</w:t>
      </w:r>
      <w:r w:rsidRPr="00307194">
        <w:rPr>
          <w:color w:val="000000" w:themeColor="text1"/>
        </w:rPr>
        <w:t xml:space="preserve"> criteria? If not, why not?</w:t>
      </w:r>
    </w:p>
    <w:p w14:paraId="79F440D4" w14:textId="77777777" w:rsidR="009F2FD9" w:rsidRDefault="009F2FD9" w:rsidP="009F2FD9">
      <w:pPr>
        <w:pStyle w:val="Consultationquestions"/>
        <w:shd w:val="clear" w:color="auto" w:fill="FFF2CC" w:themeFill="accent4" w:themeFillTint="33"/>
        <w:rPr>
          <w:color w:val="000000" w:themeColor="text1"/>
        </w:rPr>
      </w:pPr>
      <w:r w:rsidRPr="00307194">
        <w:rPr>
          <w:color w:val="000000" w:themeColor="text1"/>
        </w:rPr>
        <w:t xml:space="preserve">How could the analysis against each of the criteria </w:t>
      </w:r>
      <w:r w:rsidRPr="00307194">
        <w:rPr>
          <w:color w:val="auto"/>
        </w:rPr>
        <w:t>be</w:t>
      </w:r>
      <w:r w:rsidRPr="00307194">
        <w:rPr>
          <w:color w:val="000000" w:themeColor="text1"/>
        </w:rPr>
        <w:t xml:space="preserve"> improved?</w:t>
      </w:r>
    </w:p>
    <w:p w14:paraId="2A67FEED" w14:textId="6FD80026" w:rsidR="009F2FD9" w:rsidRPr="00307194" w:rsidRDefault="00AE00E0" w:rsidP="009F2FD9">
      <w:pPr>
        <w:pStyle w:val="Consultationquestions"/>
        <w:shd w:val="clear" w:color="auto" w:fill="FFF2CC" w:themeFill="accent4" w:themeFillTint="33"/>
        <w:rPr>
          <w:color w:val="000000" w:themeColor="text1"/>
        </w:rPr>
      </w:pPr>
      <w:bookmarkStart w:id="100" w:name="_Hlk86625973"/>
      <w:r>
        <w:rPr>
          <w:color w:val="000000" w:themeColor="text1"/>
        </w:rPr>
        <w:t>Please</w:t>
      </w:r>
      <w:r w:rsidR="009F2FD9">
        <w:rPr>
          <w:color w:val="000000" w:themeColor="text1"/>
        </w:rPr>
        <w:t xml:space="preserve"> provide any additional data or evidence to support the assessment against the criteria?</w:t>
      </w:r>
    </w:p>
    <w:bookmarkEnd w:id="100"/>
    <w:p w14:paraId="26278673" w14:textId="12B6CF20" w:rsidR="00DB129A" w:rsidRDefault="00DB129A" w:rsidP="00D743F5">
      <w:pPr>
        <w:rPr>
          <w:sz w:val="4"/>
          <w:szCs w:val="4"/>
        </w:rPr>
      </w:pPr>
    </w:p>
    <w:p w14:paraId="2DF6D491" w14:textId="4325C035" w:rsidR="008B1642" w:rsidRDefault="008B1642" w:rsidP="00AD69BF">
      <w:bookmarkStart w:id="101" w:name="_Ref17974956"/>
      <w:bookmarkStart w:id="102" w:name="_Ref17975023"/>
      <w:bookmarkStart w:id="103" w:name="_Ref17975079"/>
      <w:bookmarkStart w:id="104" w:name="_Ref17975136"/>
      <w:r>
        <w:br w:type="page"/>
      </w:r>
    </w:p>
    <w:p w14:paraId="1A4B7EE2" w14:textId="77777777" w:rsidR="00AD69BF" w:rsidRPr="00AD69BF" w:rsidRDefault="00AD69BF" w:rsidP="00AD69BF">
      <w:pPr>
        <w:rPr>
          <w:sz w:val="2"/>
          <w:szCs w:val="2"/>
        </w:rPr>
      </w:pPr>
    </w:p>
    <w:p w14:paraId="3BE5E77D" w14:textId="77777777" w:rsidR="00181BA2" w:rsidRPr="00181BA2" w:rsidRDefault="00181BA2" w:rsidP="00181BA2">
      <w:pPr>
        <w:rPr>
          <w:sz w:val="2"/>
          <w:szCs w:val="2"/>
        </w:rPr>
      </w:pPr>
    </w:p>
    <w:p w14:paraId="66C091A8" w14:textId="024F6BC4" w:rsidR="006551A0" w:rsidRPr="00F96D06" w:rsidRDefault="00F44533" w:rsidP="00AD69BF">
      <w:pPr>
        <w:pStyle w:val="Heading1"/>
        <w:numPr>
          <w:ilvl w:val="0"/>
          <w:numId w:val="0"/>
        </w:numPr>
        <w:spacing w:before="0"/>
        <w:ind w:left="431" w:hanging="431"/>
      </w:pPr>
      <w:bookmarkStart w:id="105" w:name="_Ref86655935"/>
      <w:bookmarkStart w:id="106" w:name="_Ref86655945"/>
      <w:bookmarkStart w:id="107" w:name="_Ref86655967"/>
      <w:bookmarkStart w:id="108" w:name="_Ref86655991"/>
      <w:bookmarkStart w:id="109" w:name="_Ref86656001"/>
      <w:bookmarkStart w:id="110" w:name="_Ref86656011"/>
      <w:bookmarkStart w:id="111" w:name="_Ref86656033"/>
      <w:bookmarkStart w:id="112" w:name="_Ref86656044"/>
      <w:bookmarkStart w:id="113" w:name="_Ref86656064"/>
      <w:bookmarkStart w:id="114" w:name="_Ref86656195"/>
      <w:bookmarkStart w:id="115" w:name="_Ref86656212"/>
      <w:bookmarkStart w:id="116" w:name="_Ref86656225"/>
      <w:bookmarkStart w:id="117" w:name="_Ref86656237"/>
      <w:bookmarkStart w:id="118" w:name="_Toc90293684"/>
      <w:r w:rsidRPr="00F96D06">
        <w:t>A</w:t>
      </w:r>
      <w:r w:rsidR="004543EF" w:rsidRPr="00F96D06">
        <w:t>ppendix </w:t>
      </w:r>
      <w:r w:rsidR="00F96AA8">
        <w:t>A</w:t>
      </w:r>
      <w:r w:rsidRPr="00F96D06">
        <w:t xml:space="preserve"> - </w:t>
      </w:r>
      <w:r w:rsidR="006551A0" w:rsidRPr="00F96D06">
        <w:t>Species lists</w:t>
      </w:r>
      <w:bookmarkEnd w:id="8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DD1D60D" w14:textId="0833F209" w:rsidR="005877D6" w:rsidRPr="00C76DF1" w:rsidRDefault="005877D6" w:rsidP="005877D6">
      <w:pPr>
        <w:rPr>
          <w:color w:val="000000" w:themeColor="text1"/>
        </w:rPr>
      </w:pPr>
      <w:r w:rsidRPr="002A5517">
        <w:t xml:space="preserve">This Appendix lists the assemblage of native species that characterises the ecological </w:t>
      </w:r>
      <w:r w:rsidRPr="00C76DF1">
        <w:rPr>
          <w:color w:val="000000" w:themeColor="text1"/>
        </w:rPr>
        <w:t xml:space="preserve">community throughout its range at the time of listing, particularly characteristic and frequently occurring vascular plants at </w:t>
      </w:r>
      <w:r w:rsidR="002A6E22" w:rsidRPr="00AB633F">
        <w:rPr>
          <w:color w:val="000000" w:themeColor="text1"/>
          <w:u w:val="single"/>
        </w:rPr>
        <w:fldChar w:fldCharType="begin"/>
      </w:r>
      <w:r w:rsidR="002A6E22" w:rsidRPr="00AB633F">
        <w:rPr>
          <w:color w:val="000000" w:themeColor="text1"/>
          <w:u w:val="single"/>
        </w:rPr>
        <w:instrText xml:space="preserve"> REF _Ref86656486 \h </w:instrText>
      </w:r>
      <w:r w:rsidR="002A6E22">
        <w:rPr>
          <w:color w:val="000000" w:themeColor="text1"/>
          <w:u w:val="single"/>
        </w:rPr>
        <w:instrText xml:space="preserve"> \* MERGEFORMAT </w:instrText>
      </w:r>
      <w:r w:rsidR="002A6E22" w:rsidRPr="00AB633F">
        <w:rPr>
          <w:color w:val="000000" w:themeColor="text1"/>
          <w:u w:val="single"/>
        </w:rPr>
      </w:r>
      <w:r w:rsidR="002A6E22" w:rsidRPr="00AB633F">
        <w:rPr>
          <w:color w:val="000000" w:themeColor="text1"/>
          <w:u w:val="single"/>
        </w:rPr>
        <w:fldChar w:fldCharType="separate"/>
      </w:r>
      <w:r w:rsidR="00016C4F" w:rsidRPr="00016C4F">
        <w:rPr>
          <w:u w:val="single"/>
        </w:rPr>
        <w:t xml:space="preserve">Table </w:t>
      </w:r>
      <w:r w:rsidR="00016C4F" w:rsidRPr="00016C4F">
        <w:rPr>
          <w:noProof/>
          <w:u w:val="single"/>
        </w:rPr>
        <w:t>3</w:t>
      </w:r>
      <w:r w:rsidR="002A6E22" w:rsidRPr="00AB633F">
        <w:rPr>
          <w:color w:val="000000" w:themeColor="text1"/>
          <w:u w:val="single"/>
        </w:rPr>
        <w:fldChar w:fldCharType="end"/>
      </w:r>
      <w:r w:rsidR="002A6E22" w:rsidRPr="002A6E22">
        <w:rPr>
          <w:color w:val="000000" w:themeColor="text1"/>
        </w:rPr>
        <w:t xml:space="preserve"> </w:t>
      </w:r>
      <w:r w:rsidRPr="00C76DF1">
        <w:rPr>
          <w:color w:val="000000" w:themeColor="text1"/>
        </w:rPr>
        <w:t xml:space="preserve">and macroscopic animals at </w:t>
      </w:r>
      <w:r w:rsidRPr="00C76DF1">
        <w:rPr>
          <w:rStyle w:val="Crossreference"/>
          <w:color w:val="000000" w:themeColor="text1"/>
        </w:rPr>
        <w:fldChar w:fldCharType="begin"/>
      </w:r>
      <w:r w:rsidRPr="00C76DF1">
        <w:rPr>
          <w:rStyle w:val="Crossreference"/>
          <w:color w:val="000000" w:themeColor="text1"/>
        </w:rPr>
        <w:instrText xml:space="preserve"> REF _Ref40362996 \h  \* MERGEFORMAT </w:instrText>
      </w:r>
      <w:r w:rsidRPr="00C76DF1">
        <w:rPr>
          <w:rStyle w:val="Crossreference"/>
          <w:color w:val="000000" w:themeColor="text1"/>
        </w:rPr>
      </w:r>
      <w:r w:rsidRPr="00C76DF1">
        <w:rPr>
          <w:rStyle w:val="Crossreference"/>
          <w:color w:val="000000" w:themeColor="text1"/>
        </w:rPr>
        <w:fldChar w:fldCharType="separate"/>
      </w:r>
      <w:r w:rsidR="00016C4F" w:rsidRPr="00016C4F">
        <w:rPr>
          <w:rStyle w:val="Crossreference"/>
        </w:rPr>
        <w:t>Table 4</w:t>
      </w:r>
      <w:r w:rsidRPr="00C76DF1">
        <w:rPr>
          <w:rStyle w:val="Crossreference"/>
          <w:color w:val="000000" w:themeColor="text1"/>
        </w:rPr>
        <w:fldChar w:fldCharType="end"/>
      </w:r>
      <w:r w:rsidRPr="00C76DF1">
        <w:rPr>
          <w:color w:val="000000" w:themeColor="text1"/>
        </w:rPr>
        <w:t xml:space="preserve">. The ecological community also includes fungi, cryptogamic plants and other species; however, these are relatively poorly documented. </w:t>
      </w:r>
    </w:p>
    <w:p w14:paraId="660D7CB3" w14:textId="1FDBD307" w:rsidR="005877D6" w:rsidRPr="00C76DF1" w:rsidRDefault="005877D6" w:rsidP="005877D6">
      <w:pPr>
        <w:rPr>
          <w:color w:val="000000" w:themeColor="text1"/>
        </w:rPr>
      </w:pPr>
      <w:r w:rsidRPr="00C76DF1">
        <w:rPr>
          <w:color w:val="000000" w:themeColor="text1"/>
        </w:rPr>
        <w:t>The species listed may be abundant, rare, or not necessarily be present in any given patch of the ecological community, and other native species not listed here may be present. The total list of species that may be found in the ecological community is considerably larger than the species listed here.</w:t>
      </w:r>
    </w:p>
    <w:p w14:paraId="2E75BFE9" w14:textId="77777777" w:rsidR="005877D6" w:rsidRPr="00C76DF1" w:rsidRDefault="005877D6" w:rsidP="005877D6">
      <w:pPr>
        <w:rPr>
          <w:color w:val="000000" w:themeColor="text1"/>
        </w:rPr>
      </w:pPr>
      <w:r w:rsidRPr="00C76DF1">
        <w:rPr>
          <w:color w:val="000000" w:themeColor="text1"/>
        </w:rPr>
        <w:t>Species presence and relative abundance varies naturally across the range of the ecological community based on factors such as historical biogeography, soil properties (</w:t>
      </w:r>
      <w:proofErr w:type="gramStart"/>
      <w:r w:rsidRPr="00C76DF1">
        <w:rPr>
          <w:color w:val="000000" w:themeColor="text1"/>
        </w:rPr>
        <w:t>e.g.</w:t>
      </w:r>
      <w:proofErr w:type="gramEnd"/>
      <w:r w:rsidRPr="00C76DF1">
        <w:rPr>
          <w:color w:val="000000" w:themeColor="text1"/>
        </w:rPr>
        <w:t xml:space="preserve"> moisture, chemical composition, texture, depth and drainage), topography, hydrology and climate. They also change over time, for example, in response to disturbance (by logging, fire, or grazing), or to the climate and weather (</w:t>
      </w:r>
      <w:proofErr w:type="gramStart"/>
      <w:r w:rsidRPr="00C76DF1">
        <w:rPr>
          <w:color w:val="000000" w:themeColor="text1"/>
        </w:rPr>
        <w:t>e.g.</w:t>
      </w:r>
      <w:proofErr w:type="gramEnd"/>
      <w:r w:rsidRPr="00C76DF1">
        <w:rPr>
          <w:color w:val="000000" w:themeColor="text1"/>
        </w:rPr>
        <w:t xml:space="preserve"> seasons, floods, drought and extreme heat or cold). The species recorded at a particular site can also be affected by sampling scale, season, </w:t>
      </w:r>
      <w:proofErr w:type="gramStart"/>
      <w:r w:rsidRPr="00C76DF1">
        <w:rPr>
          <w:color w:val="000000" w:themeColor="text1"/>
        </w:rPr>
        <w:t>effort</w:t>
      </w:r>
      <w:proofErr w:type="gramEnd"/>
      <w:r w:rsidRPr="00C76DF1">
        <w:rPr>
          <w:color w:val="000000" w:themeColor="text1"/>
        </w:rPr>
        <w:t xml:space="preserve"> and expertise. In general, the number of species recorded is likely to increase with the size of the site.</w:t>
      </w:r>
    </w:p>
    <w:p w14:paraId="04A0D97D" w14:textId="24093F88" w:rsidR="002C314A" w:rsidRDefault="008C3D55" w:rsidP="008C3D55">
      <w:pPr>
        <w:rPr>
          <w:b/>
        </w:rPr>
      </w:pPr>
      <w:r w:rsidRPr="0008253D">
        <w:t xml:space="preserve">Scientific names </w:t>
      </w:r>
      <w:r w:rsidR="005877D6">
        <w:t xml:space="preserve">used in this Appendix </w:t>
      </w:r>
      <w:r w:rsidRPr="0008253D">
        <w:t xml:space="preserve">are nationally accepted names </w:t>
      </w:r>
      <w:r w:rsidRPr="00286C75">
        <w:rPr>
          <w:color w:val="000000" w:themeColor="text1"/>
        </w:rPr>
        <w:t xml:space="preserve">as per </w:t>
      </w:r>
      <w:r w:rsidR="00473528" w:rsidRPr="00286C75">
        <w:rPr>
          <w:color w:val="000000" w:themeColor="text1"/>
        </w:rPr>
        <w:t>the Atlas of Living Australia</w:t>
      </w:r>
      <w:r w:rsidR="00473528" w:rsidRPr="0008253D">
        <w:t xml:space="preserve">, </w:t>
      </w:r>
      <w:r w:rsidR="002C314A" w:rsidRPr="0008253D">
        <w:t xml:space="preserve">as at </w:t>
      </w:r>
      <w:r w:rsidR="0008253D" w:rsidRPr="0008253D">
        <w:t>the time of writing</w:t>
      </w:r>
      <w:r w:rsidRPr="0008253D">
        <w:t>.</w:t>
      </w:r>
    </w:p>
    <w:p w14:paraId="298F84D1" w14:textId="77777777" w:rsidR="00DA3385" w:rsidRPr="00A51324" w:rsidRDefault="00DA3385" w:rsidP="00DA3385">
      <w:pPr>
        <w:pStyle w:val="AppendixAHeading2"/>
        <w:numPr>
          <w:ilvl w:val="0"/>
          <w:numId w:val="27"/>
        </w:numPr>
        <w:ind w:left="0" w:firstLine="0"/>
        <w:rPr>
          <w:color w:val="000000" w:themeColor="text1"/>
        </w:rPr>
      </w:pPr>
      <w:bookmarkStart w:id="119" w:name="_Ref529438338"/>
      <w:bookmarkStart w:id="120" w:name="_Toc86482857"/>
      <w:r w:rsidRPr="00A51324">
        <w:rPr>
          <w:color w:val="000000" w:themeColor="text1"/>
        </w:rPr>
        <w:t>Flora</w:t>
      </w:r>
      <w:bookmarkEnd w:id="119"/>
      <w:bookmarkEnd w:id="120"/>
    </w:p>
    <w:p w14:paraId="2B13348B" w14:textId="7741DEFE" w:rsidR="00501DE3" w:rsidRPr="008A3622" w:rsidRDefault="00501DE3" w:rsidP="008A3622">
      <w:pPr>
        <w:pStyle w:val="Caption"/>
      </w:pPr>
      <w:bookmarkStart w:id="121" w:name="_Ref86656486"/>
      <w:r w:rsidRPr="008A3622">
        <w:t xml:space="preserve">Table </w:t>
      </w:r>
      <w:r>
        <w:fldChar w:fldCharType="begin"/>
      </w:r>
      <w:r>
        <w:instrText>SEQ Table \* ARABIC</w:instrText>
      </w:r>
      <w:r>
        <w:fldChar w:fldCharType="separate"/>
      </w:r>
      <w:r w:rsidR="00016C4F">
        <w:rPr>
          <w:noProof/>
        </w:rPr>
        <w:t>3</w:t>
      </w:r>
      <w:r>
        <w:fldChar w:fldCharType="end"/>
      </w:r>
      <w:bookmarkEnd w:id="121"/>
      <w:r w:rsidRPr="008A3622">
        <w:t>: Flora that are known to occur within the ecological community</w:t>
      </w:r>
      <w:r w:rsidR="008B1BD0">
        <w:t>.</w:t>
      </w:r>
    </w:p>
    <w:tbl>
      <w:tblPr>
        <w:tblW w:w="911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1985"/>
        <w:gridCol w:w="992"/>
        <w:gridCol w:w="1134"/>
        <w:gridCol w:w="1134"/>
        <w:gridCol w:w="1559"/>
      </w:tblGrid>
      <w:tr w:rsidR="002518C9" w:rsidRPr="002518C9" w14:paraId="1D141D84" w14:textId="77777777" w:rsidTr="121C71B0">
        <w:trPr>
          <w:cantSplit/>
          <w:trHeight w:val="227"/>
          <w:tblHeader/>
        </w:trPr>
        <w:tc>
          <w:tcPr>
            <w:tcW w:w="2308" w:type="dxa"/>
            <w:shd w:val="clear" w:color="auto" w:fill="E7E6E6" w:themeFill="background2"/>
          </w:tcPr>
          <w:p w14:paraId="7BFFBEEF" w14:textId="77777777" w:rsidR="00F94359" w:rsidRPr="00C93DC7" w:rsidRDefault="00F94359" w:rsidP="00501DE3">
            <w:pPr>
              <w:pStyle w:val="Tabletext"/>
              <w:rPr>
                <w:b/>
                <w:bCs/>
                <w:lang w:val="en-GB"/>
              </w:rPr>
            </w:pPr>
            <w:r w:rsidRPr="00C93DC7">
              <w:rPr>
                <w:b/>
                <w:bCs/>
                <w:lang w:val="en-GB"/>
              </w:rPr>
              <w:t>Scientific name</w:t>
            </w:r>
          </w:p>
        </w:tc>
        <w:tc>
          <w:tcPr>
            <w:tcW w:w="1985" w:type="dxa"/>
            <w:shd w:val="clear" w:color="auto" w:fill="E7E6E6" w:themeFill="background2"/>
          </w:tcPr>
          <w:p w14:paraId="1D4CDE86" w14:textId="77777777" w:rsidR="00F94359" w:rsidRPr="00C93DC7" w:rsidRDefault="00F94359" w:rsidP="00501DE3">
            <w:pPr>
              <w:pStyle w:val="Tabletext"/>
              <w:rPr>
                <w:b/>
                <w:bCs/>
                <w:lang w:val="en-GB"/>
              </w:rPr>
            </w:pPr>
            <w:r w:rsidRPr="00C93DC7">
              <w:rPr>
                <w:b/>
                <w:bCs/>
                <w:lang w:val="en-GB"/>
              </w:rPr>
              <w:t>Common name/s</w:t>
            </w:r>
          </w:p>
        </w:tc>
        <w:tc>
          <w:tcPr>
            <w:tcW w:w="992" w:type="dxa"/>
            <w:shd w:val="clear" w:color="auto" w:fill="E7E6E6" w:themeFill="background2"/>
          </w:tcPr>
          <w:p w14:paraId="2E1A5CD8" w14:textId="4EFF82A1" w:rsidR="00F94359" w:rsidRPr="00C93DC7" w:rsidRDefault="002867AE" w:rsidP="00501DE3">
            <w:pPr>
              <w:pStyle w:val="Tabletext"/>
              <w:rPr>
                <w:b/>
                <w:bCs/>
                <w:lang w:val="en-GB"/>
              </w:rPr>
            </w:pPr>
            <w:r w:rsidRPr="00C93DC7">
              <w:rPr>
                <w:b/>
                <w:bCs/>
                <w:lang w:val="en-GB"/>
              </w:rPr>
              <w:t>Fire response</w:t>
            </w:r>
            <w:r w:rsidR="00501DE3" w:rsidRPr="00C93DC7">
              <w:rPr>
                <w:b/>
                <w:bCs/>
                <w:vertAlign w:val="superscript"/>
                <w:lang w:val="en-GB"/>
              </w:rPr>
              <w:t>1</w:t>
            </w:r>
          </w:p>
        </w:tc>
        <w:tc>
          <w:tcPr>
            <w:tcW w:w="1134" w:type="dxa"/>
            <w:shd w:val="clear" w:color="auto" w:fill="E7E6E6" w:themeFill="background2"/>
          </w:tcPr>
          <w:p w14:paraId="29016C5C" w14:textId="1A47C888" w:rsidR="00F94359" w:rsidRPr="00C93DC7" w:rsidRDefault="00F94359" w:rsidP="00501DE3">
            <w:pPr>
              <w:pStyle w:val="Tabletext"/>
              <w:rPr>
                <w:b/>
                <w:bCs/>
                <w:vertAlign w:val="superscript"/>
                <w:lang w:val="en-GB"/>
              </w:rPr>
            </w:pPr>
            <w:r w:rsidRPr="00C93DC7">
              <w:rPr>
                <w:b/>
                <w:bCs/>
                <w:lang w:val="en-GB"/>
              </w:rPr>
              <w:t>EPBC status</w:t>
            </w:r>
            <w:r w:rsidR="00501DE3" w:rsidRPr="00C93DC7">
              <w:rPr>
                <w:b/>
                <w:bCs/>
                <w:vertAlign w:val="superscript"/>
                <w:lang w:val="en-GB"/>
              </w:rPr>
              <w:t>2</w:t>
            </w:r>
          </w:p>
        </w:tc>
        <w:tc>
          <w:tcPr>
            <w:tcW w:w="1134" w:type="dxa"/>
            <w:shd w:val="clear" w:color="auto" w:fill="E7E6E6" w:themeFill="background2"/>
          </w:tcPr>
          <w:p w14:paraId="36A6C94F" w14:textId="298B6BE2" w:rsidR="00F94359" w:rsidRPr="00C93DC7" w:rsidRDefault="00F94359" w:rsidP="00501DE3">
            <w:pPr>
              <w:pStyle w:val="Tabletext"/>
              <w:rPr>
                <w:b/>
                <w:bCs/>
                <w:vertAlign w:val="superscript"/>
                <w:lang w:val="en-GB"/>
              </w:rPr>
            </w:pPr>
            <w:r w:rsidRPr="00C93DC7">
              <w:rPr>
                <w:b/>
                <w:bCs/>
                <w:lang w:val="en-GB"/>
              </w:rPr>
              <w:t>State status</w:t>
            </w:r>
            <w:r w:rsidR="00501DE3" w:rsidRPr="00C93DC7">
              <w:rPr>
                <w:b/>
                <w:bCs/>
                <w:vertAlign w:val="superscript"/>
                <w:lang w:val="en-GB"/>
              </w:rPr>
              <w:t>3</w:t>
            </w:r>
          </w:p>
        </w:tc>
        <w:tc>
          <w:tcPr>
            <w:tcW w:w="1559" w:type="dxa"/>
            <w:shd w:val="clear" w:color="auto" w:fill="E7E6E6" w:themeFill="background2"/>
          </w:tcPr>
          <w:p w14:paraId="3785A4E8" w14:textId="77777777" w:rsidR="00F94359" w:rsidRPr="00C93DC7" w:rsidRDefault="00F94359" w:rsidP="00501DE3">
            <w:pPr>
              <w:pStyle w:val="Tabletext"/>
              <w:rPr>
                <w:b/>
                <w:bCs/>
                <w:lang w:val="en-GB"/>
              </w:rPr>
            </w:pPr>
            <w:r w:rsidRPr="00C93DC7">
              <w:rPr>
                <w:b/>
                <w:bCs/>
                <w:lang w:val="en-GB"/>
              </w:rPr>
              <w:t>Source</w:t>
            </w:r>
          </w:p>
        </w:tc>
      </w:tr>
      <w:tr w:rsidR="002518C9" w:rsidRPr="002518C9" w14:paraId="7255B2CB" w14:textId="77777777" w:rsidTr="121C71B0">
        <w:trPr>
          <w:cantSplit/>
          <w:trHeight w:val="227"/>
        </w:trPr>
        <w:tc>
          <w:tcPr>
            <w:tcW w:w="9112" w:type="dxa"/>
            <w:gridSpan w:val="6"/>
            <w:shd w:val="clear" w:color="auto" w:fill="D9D9D9" w:themeFill="background1" w:themeFillShade="D9"/>
          </w:tcPr>
          <w:p w14:paraId="4815406F" w14:textId="24B9A08D" w:rsidR="002867AE" w:rsidRPr="00C93DC7" w:rsidRDefault="002867AE" w:rsidP="00501DE3">
            <w:pPr>
              <w:pStyle w:val="Tabletext"/>
              <w:rPr>
                <w:b/>
                <w:bCs/>
                <w:lang w:val="en-GB"/>
              </w:rPr>
            </w:pPr>
            <w:r w:rsidRPr="00C93DC7">
              <w:rPr>
                <w:b/>
                <w:bCs/>
                <w:lang w:val="en-GB"/>
              </w:rPr>
              <w:t>Canopy tree species</w:t>
            </w:r>
          </w:p>
        </w:tc>
      </w:tr>
      <w:tr w:rsidR="002518C9" w:rsidRPr="002518C9" w14:paraId="26686C48" w14:textId="77777777" w:rsidTr="121C71B0">
        <w:trPr>
          <w:cantSplit/>
          <w:trHeight w:val="227"/>
        </w:trPr>
        <w:tc>
          <w:tcPr>
            <w:tcW w:w="2308" w:type="dxa"/>
          </w:tcPr>
          <w:p w14:paraId="5CB91918" w14:textId="77777777" w:rsidR="00F94359" w:rsidRPr="002518C9" w:rsidRDefault="00F94359" w:rsidP="00501DE3">
            <w:pPr>
              <w:pStyle w:val="Tabletext"/>
              <w:rPr>
                <w:i/>
                <w:iCs/>
                <w:lang w:val="en-GB"/>
              </w:rPr>
            </w:pPr>
            <w:r w:rsidRPr="002518C9">
              <w:rPr>
                <w:i/>
                <w:iCs/>
                <w:lang w:val="en-GB"/>
              </w:rPr>
              <w:t>Angophora floribunda</w:t>
            </w:r>
          </w:p>
        </w:tc>
        <w:tc>
          <w:tcPr>
            <w:tcW w:w="1985" w:type="dxa"/>
          </w:tcPr>
          <w:p w14:paraId="44049798" w14:textId="77777777" w:rsidR="00F94359" w:rsidRPr="002518C9" w:rsidRDefault="00F94359" w:rsidP="00501DE3">
            <w:pPr>
              <w:pStyle w:val="Tabletext"/>
              <w:rPr>
                <w:lang w:val="en-GB"/>
              </w:rPr>
            </w:pPr>
            <w:r w:rsidRPr="002518C9">
              <w:rPr>
                <w:lang w:val="en-GB"/>
              </w:rPr>
              <w:t>Rough-barked Apple</w:t>
            </w:r>
          </w:p>
        </w:tc>
        <w:tc>
          <w:tcPr>
            <w:tcW w:w="992" w:type="dxa"/>
          </w:tcPr>
          <w:p w14:paraId="70FB00A0" w14:textId="7D4294D4" w:rsidR="00F94359" w:rsidRPr="002518C9" w:rsidRDefault="002867AE" w:rsidP="00501DE3">
            <w:pPr>
              <w:pStyle w:val="Tabletext"/>
              <w:rPr>
                <w:lang w:val="en-GB"/>
              </w:rPr>
            </w:pPr>
            <w:r w:rsidRPr="002518C9">
              <w:rPr>
                <w:lang w:val="en-GB"/>
              </w:rPr>
              <w:t>R</w:t>
            </w:r>
          </w:p>
        </w:tc>
        <w:tc>
          <w:tcPr>
            <w:tcW w:w="1134" w:type="dxa"/>
          </w:tcPr>
          <w:p w14:paraId="7F386EF1" w14:textId="38C4CD0B" w:rsidR="00F94359" w:rsidRPr="002518C9" w:rsidRDefault="00F94359" w:rsidP="00501DE3">
            <w:pPr>
              <w:pStyle w:val="Tabletext"/>
              <w:rPr>
                <w:lang w:val="en-GB"/>
              </w:rPr>
            </w:pPr>
            <w:r w:rsidRPr="002518C9">
              <w:rPr>
                <w:lang w:val="en-GB"/>
              </w:rPr>
              <w:t>Not listed</w:t>
            </w:r>
          </w:p>
        </w:tc>
        <w:tc>
          <w:tcPr>
            <w:tcW w:w="1134" w:type="dxa"/>
          </w:tcPr>
          <w:p w14:paraId="330513C1" w14:textId="77777777" w:rsidR="00F94359" w:rsidRPr="002518C9" w:rsidRDefault="00F94359" w:rsidP="00501DE3">
            <w:pPr>
              <w:pStyle w:val="Tabletext"/>
              <w:rPr>
                <w:lang w:val="en-GB"/>
              </w:rPr>
            </w:pPr>
            <w:r w:rsidRPr="002518C9">
              <w:rPr>
                <w:lang w:val="en-GB"/>
              </w:rPr>
              <w:t>Not listed</w:t>
            </w:r>
          </w:p>
        </w:tc>
        <w:tc>
          <w:tcPr>
            <w:tcW w:w="1559" w:type="dxa"/>
          </w:tcPr>
          <w:p w14:paraId="64D3A4DC" w14:textId="2C160F30" w:rsidR="00F94359" w:rsidRPr="002518C9" w:rsidRDefault="00AE6C0B" w:rsidP="00501DE3">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550FB5BA" w14:textId="77777777" w:rsidTr="121C71B0">
        <w:trPr>
          <w:cantSplit/>
          <w:trHeight w:val="227"/>
        </w:trPr>
        <w:tc>
          <w:tcPr>
            <w:tcW w:w="2308" w:type="dxa"/>
          </w:tcPr>
          <w:p w14:paraId="0F0ED043"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angophoroides</w:t>
            </w:r>
            <w:proofErr w:type="spellEnd"/>
          </w:p>
        </w:tc>
        <w:tc>
          <w:tcPr>
            <w:tcW w:w="1985" w:type="dxa"/>
          </w:tcPr>
          <w:p w14:paraId="46586678" w14:textId="77777777" w:rsidR="008B1BD0" w:rsidRPr="002518C9" w:rsidRDefault="008B1BD0" w:rsidP="008B1BD0">
            <w:pPr>
              <w:pStyle w:val="Tabletext"/>
              <w:rPr>
                <w:lang w:val="en-GB"/>
              </w:rPr>
            </w:pPr>
            <w:r w:rsidRPr="002518C9">
              <w:rPr>
                <w:lang w:val="en-GB"/>
              </w:rPr>
              <w:t>Apple-topped Box</w:t>
            </w:r>
          </w:p>
        </w:tc>
        <w:tc>
          <w:tcPr>
            <w:tcW w:w="992" w:type="dxa"/>
          </w:tcPr>
          <w:p w14:paraId="76DCEFAC" w14:textId="759C7D88" w:rsidR="008B1BD0" w:rsidRPr="002518C9" w:rsidRDefault="008B1BD0" w:rsidP="008B1BD0">
            <w:pPr>
              <w:pStyle w:val="Tabletext"/>
              <w:rPr>
                <w:lang w:val="en-GB"/>
              </w:rPr>
            </w:pPr>
            <w:r w:rsidRPr="002518C9">
              <w:rPr>
                <w:lang w:val="en-GB"/>
              </w:rPr>
              <w:t>R</w:t>
            </w:r>
          </w:p>
        </w:tc>
        <w:tc>
          <w:tcPr>
            <w:tcW w:w="1134" w:type="dxa"/>
          </w:tcPr>
          <w:p w14:paraId="485FD20D" w14:textId="6853EDF6" w:rsidR="008B1BD0" w:rsidRPr="002518C9" w:rsidRDefault="008B1BD0" w:rsidP="008B1BD0">
            <w:pPr>
              <w:pStyle w:val="Tabletext"/>
              <w:rPr>
                <w:lang w:val="en-GB"/>
              </w:rPr>
            </w:pPr>
            <w:r w:rsidRPr="002518C9">
              <w:rPr>
                <w:lang w:val="en-GB"/>
              </w:rPr>
              <w:t>Not listed</w:t>
            </w:r>
          </w:p>
        </w:tc>
        <w:tc>
          <w:tcPr>
            <w:tcW w:w="1134" w:type="dxa"/>
          </w:tcPr>
          <w:p w14:paraId="1F0A0901" w14:textId="77777777" w:rsidR="008B1BD0" w:rsidRPr="002518C9" w:rsidRDefault="008B1BD0" w:rsidP="008B1BD0">
            <w:pPr>
              <w:pStyle w:val="Tabletext"/>
              <w:rPr>
                <w:lang w:val="en-GB"/>
              </w:rPr>
            </w:pPr>
            <w:r w:rsidRPr="002518C9">
              <w:rPr>
                <w:lang w:val="en-GB"/>
              </w:rPr>
              <w:t>Not listed</w:t>
            </w:r>
          </w:p>
        </w:tc>
        <w:tc>
          <w:tcPr>
            <w:tcW w:w="1559" w:type="dxa"/>
          </w:tcPr>
          <w:p w14:paraId="5F081B64" w14:textId="77777777" w:rsidR="008B1BD0" w:rsidRPr="002518C9" w:rsidRDefault="008B1BD0" w:rsidP="008B1BD0">
            <w:pPr>
              <w:pStyle w:val="Tabletext"/>
              <w:rPr>
                <w:lang w:val="en-GB"/>
              </w:rPr>
            </w:pPr>
            <w:r w:rsidRPr="002518C9">
              <w:rPr>
                <w:lang w:val="en-GB"/>
              </w:rPr>
              <w:t>Tozer et al. (2010)</w:t>
            </w:r>
          </w:p>
        </w:tc>
      </w:tr>
      <w:tr w:rsidR="008B1BD0" w:rsidRPr="002518C9" w14:paraId="73146578" w14:textId="77777777" w:rsidTr="121C71B0">
        <w:trPr>
          <w:cantSplit/>
          <w:trHeight w:val="227"/>
        </w:trPr>
        <w:tc>
          <w:tcPr>
            <w:tcW w:w="2308" w:type="dxa"/>
          </w:tcPr>
          <w:p w14:paraId="56BB77B6"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elata</w:t>
            </w:r>
            <w:proofErr w:type="spellEnd"/>
          </w:p>
        </w:tc>
        <w:tc>
          <w:tcPr>
            <w:tcW w:w="1985" w:type="dxa"/>
          </w:tcPr>
          <w:p w14:paraId="70EC6478" w14:textId="77777777" w:rsidR="008B1BD0" w:rsidRPr="002518C9" w:rsidRDefault="008B1BD0" w:rsidP="008B1BD0">
            <w:pPr>
              <w:pStyle w:val="Tabletext"/>
              <w:rPr>
                <w:lang w:val="en-GB"/>
              </w:rPr>
            </w:pPr>
            <w:r w:rsidRPr="002518C9">
              <w:rPr>
                <w:lang w:val="en-GB"/>
              </w:rPr>
              <w:t>River Gum</w:t>
            </w:r>
          </w:p>
        </w:tc>
        <w:tc>
          <w:tcPr>
            <w:tcW w:w="992" w:type="dxa"/>
          </w:tcPr>
          <w:p w14:paraId="7AFBE1B6" w14:textId="0F88C092" w:rsidR="008B1BD0" w:rsidRPr="002518C9" w:rsidRDefault="008B1BD0" w:rsidP="008B1BD0">
            <w:pPr>
              <w:pStyle w:val="Tabletext"/>
              <w:rPr>
                <w:lang w:val="en-GB"/>
              </w:rPr>
            </w:pPr>
            <w:r w:rsidRPr="002518C9">
              <w:rPr>
                <w:lang w:val="en-GB"/>
              </w:rPr>
              <w:t>R</w:t>
            </w:r>
          </w:p>
        </w:tc>
        <w:tc>
          <w:tcPr>
            <w:tcW w:w="1134" w:type="dxa"/>
          </w:tcPr>
          <w:p w14:paraId="37D74A41" w14:textId="14E39C9D" w:rsidR="008B1BD0" w:rsidRPr="002518C9" w:rsidRDefault="008B1BD0" w:rsidP="008B1BD0">
            <w:pPr>
              <w:pStyle w:val="Tabletext"/>
              <w:rPr>
                <w:lang w:val="en-GB"/>
              </w:rPr>
            </w:pPr>
            <w:r w:rsidRPr="002518C9">
              <w:rPr>
                <w:lang w:val="en-GB"/>
              </w:rPr>
              <w:t>Not listed</w:t>
            </w:r>
          </w:p>
        </w:tc>
        <w:tc>
          <w:tcPr>
            <w:tcW w:w="1134" w:type="dxa"/>
          </w:tcPr>
          <w:p w14:paraId="5948606D" w14:textId="77777777" w:rsidR="008B1BD0" w:rsidRPr="002518C9" w:rsidRDefault="008B1BD0" w:rsidP="008B1BD0">
            <w:pPr>
              <w:pStyle w:val="Tabletext"/>
              <w:rPr>
                <w:lang w:val="en-GB"/>
              </w:rPr>
            </w:pPr>
            <w:r w:rsidRPr="002518C9">
              <w:rPr>
                <w:lang w:val="en-GB"/>
              </w:rPr>
              <w:t>Not listed</w:t>
            </w:r>
          </w:p>
        </w:tc>
        <w:tc>
          <w:tcPr>
            <w:tcW w:w="1559" w:type="dxa"/>
          </w:tcPr>
          <w:p w14:paraId="48A81402" w14:textId="77777777" w:rsidR="008B1BD0" w:rsidRPr="002518C9" w:rsidRDefault="008B1BD0" w:rsidP="008B1BD0">
            <w:pPr>
              <w:pStyle w:val="Tabletext"/>
              <w:rPr>
                <w:lang w:val="en-GB"/>
              </w:rPr>
            </w:pPr>
            <w:r w:rsidRPr="002518C9">
              <w:rPr>
                <w:lang w:val="en-GB"/>
              </w:rPr>
              <w:t>Tozer et al. (2010)</w:t>
            </w:r>
          </w:p>
        </w:tc>
      </w:tr>
      <w:tr w:rsidR="008B1BD0" w:rsidRPr="002518C9" w14:paraId="47C734D8" w14:textId="77777777" w:rsidTr="121C71B0">
        <w:trPr>
          <w:cantSplit/>
          <w:trHeight w:val="227"/>
        </w:trPr>
        <w:tc>
          <w:tcPr>
            <w:tcW w:w="2308" w:type="dxa"/>
          </w:tcPr>
          <w:p w14:paraId="70859724"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eugenioides</w:t>
            </w:r>
            <w:proofErr w:type="spellEnd"/>
          </w:p>
        </w:tc>
        <w:tc>
          <w:tcPr>
            <w:tcW w:w="1985" w:type="dxa"/>
          </w:tcPr>
          <w:p w14:paraId="5004254E" w14:textId="77777777" w:rsidR="008B1BD0" w:rsidRPr="002518C9" w:rsidRDefault="008B1BD0" w:rsidP="008B1BD0">
            <w:pPr>
              <w:pStyle w:val="Tabletext"/>
              <w:rPr>
                <w:lang w:val="en-GB"/>
              </w:rPr>
            </w:pPr>
            <w:r w:rsidRPr="002518C9">
              <w:rPr>
                <w:lang w:val="en-GB"/>
              </w:rPr>
              <w:t>Thin-leaved Stringybark</w:t>
            </w:r>
          </w:p>
        </w:tc>
        <w:tc>
          <w:tcPr>
            <w:tcW w:w="992" w:type="dxa"/>
          </w:tcPr>
          <w:p w14:paraId="57EDC7E0" w14:textId="319732B8" w:rsidR="008B1BD0" w:rsidRPr="002518C9" w:rsidRDefault="008B1BD0" w:rsidP="008B1BD0">
            <w:pPr>
              <w:pStyle w:val="Tabletext"/>
              <w:rPr>
                <w:lang w:val="en-GB"/>
              </w:rPr>
            </w:pPr>
            <w:r w:rsidRPr="002518C9">
              <w:rPr>
                <w:lang w:val="en-GB"/>
              </w:rPr>
              <w:t>R</w:t>
            </w:r>
          </w:p>
        </w:tc>
        <w:tc>
          <w:tcPr>
            <w:tcW w:w="1134" w:type="dxa"/>
          </w:tcPr>
          <w:p w14:paraId="4A180A76" w14:textId="2C0F098A" w:rsidR="008B1BD0" w:rsidRPr="002518C9" w:rsidRDefault="008B1BD0" w:rsidP="008B1BD0">
            <w:pPr>
              <w:pStyle w:val="Tabletext"/>
              <w:rPr>
                <w:lang w:val="en-GB"/>
              </w:rPr>
            </w:pPr>
            <w:r w:rsidRPr="002518C9">
              <w:rPr>
                <w:lang w:val="en-GB"/>
              </w:rPr>
              <w:t>Not listed</w:t>
            </w:r>
          </w:p>
        </w:tc>
        <w:tc>
          <w:tcPr>
            <w:tcW w:w="1134" w:type="dxa"/>
          </w:tcPr>
          <w:p w14:paraId="175624A4" w14:textId="77777777" w:rsidR="008B1BD0" w:rsidRPr="002518C9" w:rsidRDefault="008B1BD0" w:rsidP="008B1BD0">
            <w:pPr>
              <w:pStyle w:val="Tabletext"/>
              <w:rPr>
                <w:lang w:val="en-GB"/>
              </w:rPr>
            </w:pPr>
            <w:r w:rsidRPr="002518C9">
              <w:rPr>
                <w:lang w:val="en-GB"/>
              </w:rPr>
              <w:t>Not listed</w:t>
            </w:r>
          </w:p>
        </w:tc>
        <w:tc>
          <w:tcPr>
            <w:tcW w:w="1559" w:type="dxa"/>
          </w:tcPr>
          <w:p w14:paraId="5EC85DE6" w14:textId="77777777" w:rsidR="008B1BD0" w:rsidRPr="002518C9" w:rsidRDefault="008B1BD0" w:rsidP="008B1BD0">
            <w:pPr>
              <w:pStyle w:val="Tabletext"/>
              <w:rPr>
                <w:lang w:val="en-GB"/>
              </w:rPr>
            </w:pPr>
            <w:r w:rsidRPr="002518C9">
              <w:rPr>
                <w:lang w:val="en-GB"/>
              </w:rPr>
              <w:t>Tozer et al. (2010)</w:t>
            </w:r>
          </w:p>
        </w:tc>
      </w:tr>
      <w:tr w:rsidR="008B1BD0" w:rsidRPr="002518C9" w14:paraId="5DCCA2B5" w14:textId="77777777" w:rsidTr="121C71B0">
        <w:trPr>
          <w:cantSplit/>
          <w:trHeight w:val="227"/>
        </w:trPr>
        <w:tc>
          <w:tcPr>
            <w:tcW w:w="2308" w:type="dxa"/>
          </w:tcPr>
          <w:p w14:paraId="404318B6"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globoidea</w:t>
            </w:r>
            <w:proofErr w:type="spellEnd"/>
          </w:p>
        </w:tc>
        <w:tc>
          <w:tcPr>
            <w:tcW w:w="1985" w:type="dxa"/>
          </w:tcPr>
          <w:p w14:paraId="6917DA94" w14:textId="77777777" w:rsidR="008B1BD0" w:rsidRPr="002518C9" w:rsidRDefault="008B1BD0" w:rsidP="008B1BD0">
            <w:pPr>
              <w:pStyle w:val="Tabletext"/>
              <w:rPr>
                <w:lang w:val="en-GB"/>
              </w:rPr>
            </w:pPr>
            <w:r w:rsidRPr="002518C9">
              <w:rPr>
                <w:lang w:val="en-GB"/>
              </w:rPr>
              <w:t>White Stringybark</w:t>
            </w:r>
          </w:p>
        </w:tc>
        <w:tc>
          <w:tcPr>
            <w:tcW w:w="992" w:type="dxa"/>
          </w:tcPr>
          <w:p w14:paraId="6FF130CF" w14:textId="1081853A" w:rsidR="008B1BD0" w:rsidRPr="002518C9" w:rsidRDefault="008B1BD0" w:rsidP="008B1BD0">
            <w:pPr>
              <w:pStyle w:val="Tabletext"/>
              <w:rPr>
                <w:lang w:val="en-GB"/>
              </w:rPr>
            </w:pPr>
            <w:r w:rsidRPr="002518C9">
              <w:rPr>
                <w:lang w:val="en-GB"/>
              </w:rPr>
              <w:t>R</w:t>
            </w:r>
          </w:p>
        </w:tc>
        <w:tc>
          <w:tcPr>
            <w:tcW w:w="1134" w:type="dxa"/>
          </w:tcPr>
          <w:p w14:paraId="53293F26" w14:textId="5819C6EC" w:rsidR="008B1BD0" w:rsidRPr="002518C9" w:rsidRDefault="008B1BD0" w:rsidP="008B1BD0">
            <w:pPr>
              <w:pStyle w:val="Tabletext"/>
              <w:rPr>
                <w:lang w:val="en-GB"/>
              </w:rPr>
            </w:pPr>
            <w:r w:rsidRPr="002518C9">
              <w:rPr>
                <w:lang w:val="en-GB"/>
              </w:rPr>
              <w:t>Not listed</w:t>
            </w:r>
          </w:p>
        </w:tc>
        <w:tc>
          <w:tcPr>
            <w:tcW w:w="1134" w:type="dxa"/>
          </w:tcPr>
          <w:p w14:paraId="70687768" w14:textId="77777777" w:rsidR="008B1BD0" w:rsidRPr="002518C9" w:rsidRDefault="008B1BD0" w:rsidP="008B1BD0">
            <w:pPr>
              <w:pStyle w:val="Tabletext"/>
              <w:rPr>
                <w:lang w:val="en-GB"/>
              </w:rPr>
            </w:pPr>
            <w:r w:rsidRPr="002518C9">
              <w:rPr>
                <w:lang w:val="en-GB"/>
              </w:rPr>
              <w:t>Not listed</w:t>
            </w:r>
          </w:p>
        </w:tc>
        <w:tc>
          <w:tcPr>
            <w:tcW w:w="1559" w:type="dxa"/>
          </w:tcPr>
          <w:p w14:paraId="72B9D27B" w14:textId="77777777" w:rsidR="008B1BD0" w:rsidRPr="002518C9" w:rsidRDefault="008B1BD0" w:rsidP="008B1BD0">
            <w:pPr>
              <w:pStyle w:val="Tabletext"/>
              <w:rPr>
                <w:lang w:val="en-GB"/>
              </w:rPr>
            </w:pPr>
            <w:r w:rsidRPr="002518C9">
              <w:rPr>
                <w:lang w:val="en-GB"/>
              </w:rPr>
              <w:t>Tozer et al. (2010)</w:t>
            </w:r>
          </w:p>
        </w:tc>
      </w:tr>
      <w:tr w:rsidR="008B1BD0" w:rsidRPr="002518C9" w14:paraId="03A7057F" w14:textId="77777777" w:rsidTr="121C71B0">
        <w:trPr>
          <w:cantSplit/>
          <w:trHeight w:val="227"/>
        </w:trPr>
        <w:tc>
          <w:tcPr>
            <w:tcW w:w="2308" w:type="dxa"/>
            <w:shd w:val="clear" w:color="auto" w:fill="auto"/>
          </w:tcPr>
          <w:p w14:paraId="0E8AD47F" w14:textId="0D150DED"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kartzoffiana</w:t>
            </w:r>
            <w:proofErr w:type="spellEnd"/>
          </w:p>
        </w:tc>
        <w:tc>
          <w:tcPr>
            <w:tcW w:w="1985" w:type="dxa"/>
            <w:shd w:val="clear" w:color="auto" w:fill="auto"/>
          </w:tcPr>
          <w:p w14:paraId="7F06BE56" w14:textId="77777777" w:rsidR="008B1BD0" w:rsidRPr="002518C9" w:rsidRDefault="008B1BD0" w:rsidP="008B1BD0">
            <w:pPr>
              <w:pStyle w:val="Tabletext"/>
              <w:rPr>
                <w:lang w:val="en-GB"/>
              </w:rPr>
            </w:pPr>
            <w:r w:rsidRPr="002518C9">
              <w:rPr>
                <w:lang w:val="en-GB"/>
              </w:rPr>
              <w:t>Araluen Gum</w:t>
            </w:r>
          </w:p>
        </w:tc>
        <w:tc>
          <w:tcPr>
            <w:tcW w:w="992" w:type="dxa"/>
            <w:shd w:val="clear" w:color="auto" w:fill="auto"/>
          </w:tcPr>
          <w:p w14:paraId="47D79FE4" w14:textId="6F328FE2" w:rsidR="008B1BD0" w:rsidRPr="002518C9" w:rsidRDefault="008B1BD0" w:rsidP="008B1BD0">
            <w:pPr>
              <w:pStyle w:val="Tabletext"/>
              <w:rPr>
                <w:lang w:val="en-GB"/>
              </w:rPr>
            </w:pPr>
            <w:r w:rsidRPr="002518C9">
              <w:rPr>
                <w:lang w:val="en-GB"/>
              </w:rPr>
              <w:t>R</w:t>
            </w:r>
          </w:p>
        </w:tc>
        <w:tc>
          <w:tcPr>
            <w:tcW w:w="1134" w:type="dxa"/>
            <w:shd w:val="clear" w:color="auto" w:fill="auto"/>
          </w:tcPr>
          <w:p w14:paraId="40C0DDE8" w14:textId="12EA76AE" w:rsidR="008B1BD0" w:rsidRPr="002518C9" w:rsidRDefault="008B1BD0" w:rsidP="008B1BD0">
            <w:pPr>
              <w:pStyle w:val="Tabletext"/>
              <w:rPr>
                <w:lang w:val="en-GB"/>
              </w:rPr>
            </w:pPr>
            <w:r w:rsidRPr="002518C9">
              <w:rPr>
                <w:lang w:val="en-GB"/>
              </w:rPr>
              <w:t>Vulnerable</w:t>
            </w:r>
          </w:p>
        </w:tc>
        <w:tc>
          <w:tcPr>
            <w:tcW w:w="1134" w:type="dxa"/>
            <w:shd w:val="clear" w:color="auto" w:fill="auto"/>
          </w:tcPr>
          <w:p w14:paraId="420DE014" w14:textId="77777777" w:rsidR="008B1BD0" w:rsidRPr="002518C9" w:rsidRDefault="008B1BD0" w:rsidP="008B1BD0">
            <w:pPr>
              <w:pStyle w:val="Tabletext"/>
              <w:rPr>
                <w:lang w:val="en-GB"/>
              </w:rPr>
            </w:pPr>
            <w:r w:rsidRPr="002518C9">
              <w:rPr>
                <w:lang w:val="en-GB"/>
              </w:rPr>
              <w:t>Vulnerable</w:t>
            </w:r>
          </w:p>
        </w:tc>
        <w:tc>
          <w:tcPr>
            <w:tcW w:w="1559" w:type="dxa"/>
            <w:shd w:val="clear" w:color="auto" w:fill="auto"/>
          </w:tcPr>
          <w:p w14:paraId="295A2E18" w14:textId="77777777" w:rsidR="008B1BD0" w:rsidRPr="002518C9" w:rsidRDefault="008B1BD0" w:rsidP="008B1BD0">
            <w:pPr>
              <w:pStyle w:val="Tabletext"/>
              <w:rPr>
                <w:lang w:val="en-GB"/>
              </w:rPr>
            </w:pPr>
            <w:r w:rsidRPr="002518C9">
              <w:rPr>
                <w:lang w:val="en-GB"/>
              </w:rPr>
              <w:t>Tozer et al. (2010)</w:t>
            </w:r>
          </w:p>
        </w:tc>
      </w:tr>
      <w:tr w:rsidR="008B1BD0" w:rsidRPr="002518C9" w14:paraId="5C75E5ED" w14:textId="77777777" w:rsidTr="121C71B0">
        <w:trPr>
          <w:cantSplit/>
          <w:trHeight w:val="227"/>
        </w:trPr>
        <w:tc>
          <w:tcPr>
            <w:tcW w:w="2308" w:type="dxa"/>
          </w:tcPr>
          <w:p w14:paraId="398A8425"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maidenii</w:t>
            </w:r>
            <w:proofErr w:type="spellEnd"/>
          </w:p>
        </w:tc>
        <w:tc>
          <w:tcPr>
            <w:tcW w:w="1985" w:type="dxa"/>
          </w:tcPr>
          <w:p w14:paraId="11FC6353" w14:textId="77777777" w:rsidR="008B1BD0" w:rsidRPr="002518C9" w:rsidRDefault="008B1BD0" w:rsidP="008B1BD0">
            <w:pPr>
              <w:pStyle w:val="Tabletext"/>
              <w:rPr>
                <w:lang w:val="en-GB"/>
              </w:rPr>
            </w:pPr>
            <w:r w:rsidRPr="002518C9">
              <w:rPr>
                <w:lang w:val="en-GB"/>
              </w:rPr>
              <w:t>Maiden's Blue Gum</w:t>
            </w:r>
          </w:p>
        </w:tc>
        <w:tc>
          <w:tcPr>
            <w:tcW w:w="992" w:type="dxa"/>
          </w:tcPr>
          <w:p w14:paraId="3070520F" w14:textId="4C35E5C6" w:rsidR="008B1BD0" w:rsidRPr="002518C9" w:rsidRDefault="008B1BD0" w:rsidP="008B1BD0">
            <w:pPr>
              <w:pStyle w:val="Tabletext"/>
              <w:rPr>
                <w:lang w:val="en-GB"/>
              </w:rPr>
            </w:pPr>
            <w:r w:rsidRPr="002518C9">
              <w:rPr>
                <w:lang w:val="en-GB"/>
              </w:rPr>
              <w:t>R</w:t>
            </w:r>
          </w:p>
        </w:tc>
        <w:tc>
          <w:tcPr>
            <w:tcW w:w="1134" w:type="dxa"/>
          </w:tcPr>
          <w:p w14:paraId="1A7B1F80" w14:textId="361DCDE3" w:rsidR="008B1BD0" w:rsidRPr="002518C9" w:rsidRDefault="008B1BD0" w:rsidP="008B1BD0">
            <w:pPr>
              <w:pStyle w:val="Tabletext"/>
              <w:rPr>
                <w:lang w:val="en-GB"/>
              </w:rPr>
            </w:pPr>
            <w:r w:rsidRPr="002518C9">
              <w:rPr>
                <w:lang w:val="en-GB"/>
              </w:rPr>
              <w:t>Not listed</w:t>
            </w:r>
          </w:p>
        </w:tc>
        <w:tc>
          <w:tcPr>
            <w:tcW w:w="1134" w:type="dxa"/>
          </w:tcPr>
          <w:p w14:paraId="00743BC2" w14:textId="77777777" w:rsidR="008B1BD0" w:rsidRPr="002518C9" w:rsidRDefault="008B1BD0" w:rsidP="008B1BD0">
            <w:pPr>
              <w:pStyle w:val="Tabletext"/>
              <w:rPr>
                <w:lang w:val="en-GB"/>
              </w:rPr>
            </w:pPr>
            <w:r w:rsidRPr="002518C9">
              <w:rPr>
                <w:lang w:val="en-GB"/>
              </w:rPr>
              <w:t>Not listed</w:t>
            </w:r>
          </w:p>
        </w:tc>
        <w:tc>
          <w:tcPr>
            <w:tcW w:w="1559" w:type="dxa"/>
          </w:tcPr>
          <w:p w14:paraId="0625352E" w14:textId="4AF77B52"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4C60D573" w14:textId="77777777" w:rsidTr="121C71B0">
        <w:trPr>
          <w:cantSplit/>
          <w:trHeight w:val="227"/>
        </w:trPr>
        <w:tc>
          <w:tcPr>
            <w:tcW w:w="2308" w:type="dxa"/>
          </w:tcPr>
          <w:p w14:paraId="32028D9F"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melliodora</w:t>
            </w:r>
            <w:proofErr w:type="spellEnd"/>
          </w:p>
        </w:tc>
        <w:tc>
          <w:tcPr>
            <w:tcW w:w="1985" w:type="dxa"/>
          </w:tcPr>
          <w:p w14:paraId="26FFE328" w14:textId="77777777" w:rsidR="008B1BD0" w:rsidRPr="002518C9" w:rsidRDefault="008B1BD0" w:rsidP="008B1BD0">
            <w:pPr>
              <w:pStyle w:val="Tabletext"/>
              <w:rPr>
                <w:lang w:val="en-GB"/>
              </w:rPr>
            </w:pPr>
            <w:r w:rsidRPr="002518C9">
              <w:rPr>
                <w:lang w:val="en-GB"/>
              </w:rPr>
              <w:t>Yellow Box</w:t>
            </w:r>
          </w:p>
        </w:tc>
        <w:tc>
          <w:tcPr>
            <w:tcW w:w="992" w:type="dxa"/>
          </w:tcPr>
          <w:p w14:paraId="506EBAC5" w14:textId="4ABCB7AB" w:rsidR="008B1BD0" w:rsidRPr="002518C9" w:rsidRDefault="008B1BD0" w:rsidP="008B1BD0">
            <w:pPr>
              <w:pStyle w:val="Tabletext"/>
              <w:rPr>
                <w:lang w:val="en-GB"/>
              </w:rPr>
            </w:pPr>
            <w:r w:rsidRPr="002518C9">
              <w:rPr>
                <w:lang w:val="en-GB"/>
              </w:rPr>
              <w:t>R</w:t>
            </w:r>
          </w:p>
        </w:tc>
        <w:tc>
          <w:tcPr>
            <w:tcW w:w="1134" w:type="dxa"/>
          </w:tcPr>
          <w:p w14:paraId="41BA3991" w14:textId="6008E60F" w:rsidR="008B1BD0" w:rsidRPr="002518C9" w:rsidRDefault="008B1BD0" w:rsidP="008B1BD0">
            <w:pPr>
              <w:pStyle w:val="Tabletext"/>
              <w:rPr>
                <w:lang w:val="en-GB"/>
              </w:rPr>
            </w:pPr>
            <w:r w:rsidRPr="002518C9">
              <w:rPr>
                <w:lang w:val="en-GB"/>
              </w:rPr>
              <w:t>Not listed</w:t>
            </w:r>
          </w:p>
        </w:tc>
        <w:tc>
          <w:tcPr>
            <w:tcW w:w="1134" w:type="dxa"/>
          </w:tcPr>
          <w:p w14:paraId="203F46D2" w14:textId="77777777" w:rsidR="008B1BD0" w:rsidRPr="002518C9" w:rsidRDefault="008B1BD0" w:rsidP="008B1BD0">
            <w:pPr>
              <w:pStyle w:val="Tabletext"/>
              <w:rPr>
                <w:lang w:val="en-GB"/>
              </w:rPr>
            </w:pPr>
            <w:r w:rsidRPr="002518C9">
              <w:rPr>
                <w:lang w:val="en-GB"/>
              </w:rPr>
              <w:t>Not listed</w:t>
            </w:r>
          </w:p>
        </w:tc>
        <w:tc>
          <w:tcPr>
            <w:tcW w:w="1559" w:type="dxa"/>
          </w:tcPr>
          <w:p w14:paraId="368CA348" w14:textId="054F5F66"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39B5EF97" w14:textId="77777777" w:rsidTr="121C71B0">
        <w:trPr>
          <w:cantSplit/>
          <w:trHeight w:val="227"/>
        </w:trPr>
        <w:tc>
          <w:tcPr>
            <w:tcW w:w="2308" w:type="dxa"/>
          </w:tcPr>
          <w:p w14:paraId="39E983E1"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muelleriana</w:t>
            </w:r>
            <w:proofErr w:type="spellEnd"/>
          </w:p>
        </w:tc>
        <w:tc>
          <w:tcPr>
            <w:tcW w:w="1985" w:type="dxa"/>
          </w:tcPr>
          <w:p w14:paraId="4E75262E" w14:textId="77777777" w:rsidR="008B1BD0" w:rsidRPr="002518C9" w:rsidRDefault="008B1BD0" w:rsidP="008B1BD0">
            <w:pPr>
              <w:pStyle w:val="Tabletext"/>
              <w:rPr>
                <w:lang w:val="en-GB"/>
              </w:rPr>
            </w:pPr>
            <w:r w:rsidRPr="002518C9">
              <w:rPr>
                <w:lang w:val="en-GB"/>
              </w:rPr>
              <w:t>Yellow Stringybark</w:t>
            </w:r>
          </w:p>
        </w:tc>
        <w:tc>
          <w:tcPr>
            <w:tcW w:w="992" w:type="dxa"/>
          </w:tcPr>
          <w:p w14:paraId="6FF1138C" w14:textId="44DEF3B0" w:rsidR="008B1BD0" w:rsidRPr="002518C9" w:rsidRDefault="008B1BD0" w:rsidP="008B1BD0">
            <w:pPr>
              <w:pStyle w:val="Tabletext"/>
              <w:rPr>
                <w:lang w:val="en-GB"/>
              </w:rPr>
            </w:pPr>
            <w:r w:rsidRPr="002518C9">
              <w:rPr>
                <w:lang w:val="en-GB"/>
              </w:rPr>
              <w:t>R</w:t>
            </w:r>
          </w:p>
        </w:tc>
        <w:tc>
          <w:tcPr>
            <w:tcW w:w="1134" w:type="dxa"/>
          </w:tcPr>
          <w:p w14:paraId="7F468B93" w14:textId="42FFF1EE" w:rsidR="008B1BD0" w:rsidRPr="002518C9" w:rsidRDefault="008B1BD0" w:rsidP="008B1BD0">
            <w:pPr>
              <w:pStyle w:val="Tabletext"/>
              <w:rPr>
                <w:lang w:val="en-GB"/>
              </w:rPr>
            </w:pPr>
            <w:r w:rsidRPr="002518C9">
              <w:rPr>
                <w:lang w:val="en-GB"/>
              </w:rPr>
              <w:t>Not listed</w:t>
            </w:r>
          </w:p>
        </w:tc>
        <w:tc>
          <w:tcPr>
            <w:tcW w:w="1134" w:type="dxa"/>
          </w:tcPr>
          <w:p w14:paraId="50657093" w14:textId="77777777" w:rsidR="008B1BD0" w:rsidRPr="002518C9" w:rsidRDefault="008B1BD0" w:rsidP="008B1BD0">
            <w:pPr>
              <w:pStyle w:val="Tabletext"/>
              <w:rPr>
                <w:lang w:val="en-GB"/>
              </w:rPr>
            </w:pPr>
            <w:r w:rsidRPr="002518C9">
              <w:rPr>
                <w:lang w:val="en-GB"/>
              </w:rPr>
              <w:t>Not listed</w:t>
            </w:r>
          </w:p>
        </w:tc>
        <w:tc>
          <w:tcPr>
            <w:tcW w:w="1559" w:type="dxa"/>
          </w:tcPr>
          <w:p w14:paraId="5E9CA013" w14:textId="77777777" w:rsidR="008B1BD0" w:rsidRPr="002518C9" w:rsidRDefault="008B1BD0" w:rsidP="008B1BD0">
            <w:pPr>
              <w:pStyle w:val="Tabletext"/>
              <w:rPr>
                <w:lang w:val="en-GB"/>
              </w:rPr>
            </w:pPr>
            <w:r w:rsidRPr="002518C9">
              <w:rPr>
                <w:lang w:val="en-GB"/>
              </w:rPr>
              <w:t>Tozer et al. (2010)</w:t>
            </w:r>
          </w:p>
        </w:tc>
      </w:tr>
      <w:tr w:rsidR="008B1BD0" w:rsidRPr="002518C9" w14:paraId="08B9F845" w14:textId="77777777" w:rsidTr="121C71B0">
        <w:trPr>
          <w:cantSplit/>
          <w:trHeight w:val="227"/>
        </w:trPr>
        <w:tc>
          <w:tcPr>
            <w:tcW w:w="2308" w:type="dxa"/>
          </w:tcPr>
          <w:p w14:paraId="13B542E8"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pilularis</w:t>
            </w:r>
            <w:proofErr w:type="spellEnd"/>
          </w:p>
        </w:tc>
        <w:tc>
          <w:tcPr>
            <w:tcW w:w="1985" w:type="dxa"/>
          </w:tcPr>
          <w:p w14:paraId="2BD489F6" w14:textId="77777777" w:rsidR="008B1BD0" w:rsidRPr="002518C9" w:rsidRDefault="008B1BD0" w:rsidP="008B1BD0">
            <w:pPr>
              <w:pStyle w:val="Tabletext"/>
              <w:rPr>
                <w:lang w:val="en-GB"/>
              </w:rPr>
            </w:pPr>
            <w:r w:rsidRPr="002518C9">
              <w:rPr>
                <w:lang w:val="en-GB"/>
              </w:rPr>
              <w:t>Blackbutt</w:t>
            </w:r>
          </w:p>
        </w:tc>
        <w:tc>
          <w:tcPr>
            <w:tcW w:w="992" w:type="dxa"/>
          </w:tcPr>
          <w:p w14:paraId="0994640E" w14:textId="46A18BA5" w:rsidR="008B1BD0" w:rsidRPr="002518C9" w:rsidRDefault="008B1BD0" w:rsidP="008B1BD0">
            <w:pPr>
              <w:pStyle w:val="Tabletext"/>
              <w:rPr>
                <w:lang w:val="en-GB"/>
              </w:rPr>
            </w:pPr>
            <w:r w:rsidRPr="002518C9">
              <w:rPr>
                <w:lang w:val="en-GB"/>
              </w:rPr>
              <w:t>R; St only</w:t>
            </w:r>
          </w:p>
        </w:tc>
        <w:tc>
          <w:tcPr>
            <w:tcW w:w="1134" w:type="dxa"/>
          </w:tcPr>
          <w:p w14:paraId="13BD6761" w14:textId="0E87C4C5" w:rsidR="008B1BD0" w:rsidRPr="002518C9" w:rsidRDefault="008B1BD0" w:rsidP="008B1BD0">
            <w:pPr>
              <w:pStyle w:val="Tabletext"/>
              <w:rPr>
                <w:lang w:val="en-GB"/>
              </w:rPr>
            </w:pPr>
            <w:r w:rsidRPr="002518C9">
              <w:rPr>
                <w:lang w:val="en-GB"/>
              </w:rPr>
              <w:t>Not listed</w:t>
            </w:r>
          </w:p>
        </w:tc>
        <w:tc>
          <w:tcPr>
            <w:tcW w:w="1134" w:type="dxa"/>
          </w:tcPr>
          <w:p w14:paraId="6433B2E0" w14:textId="77777777" w:rsidR="008B1BD0" w:rsidRPr="002518C9" w:rsidRDefault="008B1BD0" w:rsidP="008B1BD0">
            <w:pPr>
              <w:pStyle w:val="Tabletext"/>
              <w:rPr>
                <w:lang w:val="en-GB"/>
              </w:rPr>
            </w:pPr>
            <w:r w:rsidRPr="002518C9">
              <w:rPr>
                <w:lang w:val="en-GB"/>
              </w:rPr>
              <w:t>Not listed</w:t>
            </w:r>
          </w:p>
        </w:tc>
        <w:tc>
          <w:tcPr>
            <w:tcW w:w="1559" w:type="dxa"/>
          </w:tcPr>
          <w:p w14:paraId="2E6235E2" w14:textId="77777777" w:rsidR="008B1BD0" w:rsidRPr="002518C9" w:rsidRDefault="008B1BD0" w:rsidP="008B1BD0">
            <w:pPr>
              <w:pStyle w:val="Tabletext"/>
              <w:rPr>
                <w:lang w:val="en-GB"/>
              </w:rPr>
            </w:pPr>
            <w:r w:rsidRPr="002518C9">
              <w:rPr>
                <w:lang w:val="en-GB"/>
              </w:rPr>
              <w:t>Tozer et al. (2010)</w:t>
            </w:r>
          </w:p>
        </w:tc>
      </w:tr>
      <w:tr w:rsidR="008B1BD0" w:rsidRPr="002518C9" w14:paraId="2DBA6664" w14:textId="77777777" w:rsidTr="121C71B0">
        <w:trPr>
          <w:cantSplit/>
          <w:trHeight w:val="227"/>
        </w:trPr>
        <w:tc>
          <w:tcPr>
            <w:tcW w:w="2308" w:type="dxa"/>
          </w:tcPr>
          <w:p w14:paraId="61762863" w14:textId="77777777" w:rsidR="008B1BD0" w:rsidRPr="002518C9" w:rsidRDefault="008B1BD0" w:rsidP="008B1BD0">
            <w:pPr>
              <w:pStyle w:val="Tabletext"/>
              <w:rPr>
                <w:i/>
                <w:iCs/>
                <w:lang w:val="en-GB"/>
              </w:rPr>
            </w:pPr>
            <w:r w:rsidRPr="002518C9">
              <w:rPr>
                <w:i/>
                <w:iCs/>
                <w:lang w:val="en-GB"/>
              </w:rPr>
              <w:t xml:space="preserve">Eucalyptus </w:t>
            </w:r>
            <w:proofErr w:type="spellStart"/>
            <w:r w:rsidRPr="002518C9">
              <w:rPr>
                <w:i/>
                <w:iCs/>
                <w:lang w:val="en-GB"/>
              </w:rPr>
              <w:t>polyanthemos</w:t>
            </w:r>
            <w:proofErr w:type="spellEnd"/>
            <w:r w:rsidRPr="002518C9">
              <w:rPr>
                <w:i/>
                <w:iCs/>
                <w:lang w:val="en-GB"/>
              </w:rPr>
              <w:t xml:space="preserve"> subsp. </w:t>
            </w:r>
            <w:proofErr w:type="spellStart"/>
            <w:r w:rsidRPr="002518C9">
              <w:rPr>
                <w:i/>
                <w:iCs/>
                <w:lang w:val="en-GB"/>
              </w:rPr>
              <w:t>tarda</w:t>
            </w:r>
            <w:proofErr w:type="spellEnd"/>
          </w:p>
        </w:tc>
        <w:tc>
          <w:tcPr>
            <w:tcW w:w="1985" w:type="dxa"/>
          </w:tcPr>
          <w:p w14:paraId="0CF83615" w14:textId="77777777" w:rsidR="008B1BD0" w:rsidRPr="002518C9" w:rsidRDefault="008B1BD0" w:rsidP="008B1BD0">
            <w:pPr>
              <w:pStyle w:val="Tabletext"/>
              <w:rPr>
                <w:lang w:val="en-GB"/>
              </w:rPr>
            </w:pPr>
            <w:r w:rsidRPr="002518C9">
              <w:rPr>
                <w:lang w:val="en-GB"/>
              </w:rPr>
              <w:t>Red Box</w:t>
            </w:r>
          </w:p>
        </w:tc>
        <w:tc>
          <w:tcPr>
            <w:tcW w:w="992" w:type="dxa"/>
          </w:tcPr>
          <w:p w14:paraId="5112A6A1" w14:textId="3852E48B" w:rsidR="008B1BD0" w:rsidRPr="002518C9" w:rsidRDefault="008B1BD0" w:rsidP="008B1BD0">
            <w:pPr>
              <w:pStyle w:val="Tabletext"/>
              <w:rPr>
                <w:lang w:val="en-GB"/>
              </w:rPr>
            </w:pPr>
            <w:r w:rsidRPr="002518C9">
              <w:rPr>
                <w:lang w:val="en-GB"/>
              </w:rPr>
              <w:t>R</w:t>
            </w:r>
          </w:p>
        </w:tc>
        <w:tc>
          <w:tcPr>
            <w:tcW w:w="1134" w:type="dxa"/>
          </w:tcPr>
          <w:p w14:paraId="293F8E7C" w14:textId="1CCF2031" w:rsidR="008B1BD0" w:rsidRPr="002518C9" w:rsidRDefault="008B1BD0" w:rsidP="008B1BD0">
            <w:pPr>
              <w:pStyle w:val="Tabletext"/>
              <w:rPr>
                <w:lang w:val="en-GB"/>
              </w:rPr>
            </w:pPr>
            <w:r w:rsidRPr="002518C9">
              <w:rPr>
                <w:lang w:val="en-GB"/>
              </w:rPr>
              <w:t>Not listed</w:t>
            </w:r>
          </w:p>
        </w:tc>
        <w:tc>
          <w:tcPr>
            <w:tcW w:w="1134" w:type="dxa"/>
          </w:tcPr>
          <w:p w14:paraId="0649F022" w14:textId="77777777" w:rsidR="008B1BD0" w:rsidRPr="002518C9" w:rsidRDefault="008B1BD0" w:rsidP="008B1BD0">
            <w:pPr>
              <w:pStyle w:val="Tabletext"/>
              <w:rPr>
                <w:lang w:val="en-GB"/>
              </w:rPr>
            </w:pPr>
            <w:r w:rsidRPr="002518C9">
              <w:rPr>
                <w:lang w:val="en-GB"/>
              </w:rPr>
              <w:t>Not listed</w:t>
            </w:r>
          </w:p>
        </w:tc>
        <w:tc>
          <w:tcPr>
            <w:tcW w:w="1559" w:type="dxa"/>
          </w:tcPr>
          <w:p w14:paraId="5D8E0DF5" w14:textId="77777777" w:rsidR="008B1BD0" w:rsidRPr="002518C9" w:rsidRDefault="008B1BD0" w:rsidP="008B1BD0">
            <w:pPr>
              <w:pStyle w:val="Tabletext"/>
              <w:rPr>
                <w:lang w:val="en-GB"/>
              </w:rPr>
            </w:pPr>
            <w:r w:rsidRPr="002518C9">
              <w:rPr>
                <w:lang w:val="en-GB"/>
              </w:rPr>
              <w:t>Tozer et al. (2010)</w:t>
            </w:r>
          </w:p>
        </w:tc>
      </w:tr>
      <w:tr w:rsidR="008B1BD0" w:rsidRPr="002518C9" w14:paraId="2A1DB930" w14:textId="77777777" w:rsidTr="121C71B0">
        <w:trPr>
          <w:cantSplit/>
          <w:trHeight w:val="227"/>
        </w:trPr>
        <w:tc>
          <w:tcPr>
            <w:tcW w:w="2308" w:type="dxa"/>
          </w:tcPr>
          <w:p w14:paraId="62F6E3DE" w14:textId="77777777" w:rsidR="008B1BD0" w:rsidRPr="002518C9" w:rsidRDefault="008B1BD0" w:rsidP="008B1BD0">
            <w:pPr>
              <w:pStyle w:val="Tabletext"/>
              <w:rPr>
                <w:i/>
                <w:iCs/>
                <w:lang w:val="en-GB"/>
              </w:rPr>
            </w:pPr>
            <w:r w:rsidRPr="002518C9">
              <w:rPr>
                <w:i/>
                <w:iCs/>
                <w:lang w:val="en-GB"/>
              </w:rPr>
              <w:lastRenderedPageBreak/>
              <w:t xml:space="preserve">Eucalyptus </w:t>
            </w:r>
            <w:proofErr w:type="spellStart"/>
            <w:r w:rsidRPr="002518C9">
              <w:rPr>
                <w:i/>
                <w:iCs/>
                <w:lang w:val="en-GB"/>
              </w:rPr>
              <w:t>tereticornis</w:t>
            </w:r>
            <w:proofErr w:type="spellEnd"/>
          </w:p>
        </w:tc>
        <w:tc>
          <w:tcPr>
            <w:tcW w:w="1985" w:type="dxa"/>
          </w:tcPr>
          <w:p w14:paraId="349097D0" w14:textId="77777777" w:rsidR="008B1BD0" w:rsidRPr="002518C9" w:rsidRDefault="008B1BD0" w:rsidP="008B1BD0">
            <w:pPr>
              <w:pStyle w:val="Tabletext"/>
              <w:rPr>
                <w:lang w:val="en-GB"/>
              </w:rPr>
            </w:pPr>
            <w:r w:rsidRPr="002518C9">
              <w:rPr>
                <w:lang w:val="en-GB"/>
              </w:rPr>
              <w:t>Forest Red Gum</w:t>
            </w:r>
          </w:p>
        </w:tc>
        <w:tc>
          <w:tcPr>
            <w:tcW w:w="992" w:type="dxa"/>
          </w:tcPr>
          <w:p w14:paraId="3DDBCD66" w14:textId="5F16712D" w:rsidR="008B1BD0" w:rsidRPr="002518C9" w:rsidRDefault="008B1BD0" w:rsidP="008B1BD0">
            <w:pPr>
              <w:pStyle w:val="Tabletext"/>
              <w:rPr>
                <w:lang w:val="en-GB"/>
              </w:rPr>
            </w:pPr>
            <w:r w:rsidRPr="002518C9">
              <w:rPr>
                <w:lang w:val="en-GB"/>
              </w:rPr>
              <w:t>R</w:t>
            </w:r>
          </w:p>
        </w:tc>
        <w:tc>
          <w:tcPr>
            <w:tcW w:w="1134" w:type="dxa"/>
          </w:tcPr>
          <w:p w14:paraId="2A1CCA13" w14:textId="538F5C7B" w:rsidR="008B1BD0" w:rsidRPr="002518C9" w:rsidRDefault="008B1BD0" w:rsidP="008B1BD0">
            <w:pPr>
              <w:pStyle w:val="Tabletext"/>
              <w:rPr>
                <w:lang w:val="en-GB"/>
              </w:rPr>
            </w:pPr>
            <w:r w:rsidRPr="002518C9">
              <w:rPr>
                <w:lang w:val="en-GB"/>
              </w:rPr>
              <w:t>Not listed</w:t>
            </w:r>
          </w:p>
        </w:tc>
        <w:tc>
          <w:tcPr>
            <w:tcW w:w="1134" w:type="dxa"/>
          </w:tcPr>
          <w:p w14:paraId="2D8107A1" w14:textId="77777777" w:rsidR="008B1BD0" w:rsidRPr="002518C9" w:rsidRDefault="008B1BD0" w:rsidP="008B1BD0">
            <w:pPr>
              <w:pStyle w:val="Tabletext"/>
              <w:rPr>
                <w:lang w:val="en-GB"/>
              </w:rPr>
            </w:pPr>
            <w:r w:rsidRPr="002518C9">
              <w:rPr>
                <w:lang w:val="en-GB"/>
              </w:rPr>
              <w:t>Not listed</w:t>
            </w:r>
          </w:p>
        </w:tc>
        <w:tc>
          <w:tcPr>
            <w:tcW w:w="1559" w:type="dxa"/>
          </w:tcPr>
          <w:p w14:paraId="4A0E8554" w14:textId="3F484BAD"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748C732F" w14:textId="77777777" w:rsidTr="121C71B0">
        <w:trPr>
          <w:cantSplit/>
          <w:trHeight w:val="227"/>
        </w:trPr>
        <w:tc>
          <w:tcPr>
            <w:tcW w:w="9112" w:type="dxa"/>
            <w:gridSpan w:val="6"/>
            <w:shd w:val="clear" w:color="auto" w:fill="D9D9D9" w:themeFill="background1" w:themeFillShade="D9"/>
          </w:tcPr>
          <w:p w14:paraId="68392D51" w14:textId="47625FDE" w:rsidR="008B1BD0" w:rsidRPr="00C93DC7" w:rsidRDefault="008B1BD0" w:rsidP="008B1BD0">
            <w:pPr>
              <w:pStyle w:val="Tabletext"/>
              <w:rPr>
                <w:b/>
                <w:bCs/>
                <w:lang w:val="en-GB"/>
              </w:rPr>
            </w:pPr>
            <w:r w:rsidRPr="00C93DC7">
              <w:rPr>
                <w:b/>
                <w:bCs/>
                <w:lang w:val="en-GB"/>
              </w:rPr>
              <w:t>Understorey trees and shrubs</w:t>
            </w:r>
          </w:p>
        </w:tc>
      </w:tr>
      <w:tr w:rsidR="008B1BD0" w:rsidRPr="002518C9" w14:paraId="2A3C7082" w14:textId="77777777" w:rsidTr="121C71B0">
        <w:trPr>
          <w:cantSplit/>
          <w:trHeight w:val="227"/>
        </w:trPr>
        <w:tc>
          <w:tcPr>
            <w:tcW w:w="2308" w:type="dxa"/>
          </w:tcPr>
          <w:p w14:paraId="4B2BCE74" w14:textId="77777777" w:rsidR="008B1BD0" w:rsidRPr="002518C9" w:rsidRDefault="008B1BD0" w:rsidP="008B1BD0">
            <w:pPr>
              <w:pStyle w:val="Tabletext"/>
              <w:rPr>
                <w:i/>
                <w:iCs/>
                <w:lang w:val="en-GB"/>
              </w:rPr>
            </w:pPr>
            <w:r w:rsidRPr="002518C9">
              <w:rPr>
                <w:i/>
                <w:iCs/>
                <w:lang w:val="en-GB"/>
              </w:rPr>
              <w:t xml:space="preserve">Acacia </w:t>
            </w:r>
            <w:proofErr w:type="spellStart"/>
            <w:r w:rsidRPr="002518C9">
              <w:rPr>
                <w:i/>
                <w:iCs/>
                <w:lang w:val="en-GB"/>
              </w:rPr>
              <w:t>mearnsii</w:t>
            </w:r>
            <w:proofErr w:type="spellEnd"/>
          </w:p>
        </w:tc>
        <w:tc>
          <w:tcPr>
            <w:tcW w:w="1985" w:type="dxa"/>
          </w:tcPr>
          <w:p w14:paraId="6A9C260F" w14:textId="77777777" w:rsidR="008B1BD0" w:rsidRPr="002518C9" w:rsidRDefault="008B1BD0" w:rsidP="008B1BD0">
            <w:pPr>
              <w:pStyle w:val="Tabletext"/>
              <w:rPr>
                <w:lang w:val="en-GB"/>
              </w:rPr>
            </w:pPr>
            <w:r w:rsidRPr="002518C9">
              <w:rPr>
                <w:lang w:val="en-GB"/>
              </w:rPr>
              <w:t>Black Wattle</w:t>
            </w:r>
          </w:p>
        </w:tc>
        <w:tc>
          <w:tcPr>
            <w:tcW w:w="992" w:type="dxa"/>
          </w:tcPr>
          <w:p w14:paraId="02ABE89B" w14:textId="1F09E118" w:rsidR="008B1BD0" w:rsidRPr="002518C9" w:rsidRDefault="008B1BD0" w:rsidP="008B1BD0">
            <w:pPr>
              <w:pStyle w:val="Tabletext"/>
              <w:rPr>
                <w:lang w:val="en-GB"/>
              </w:rPr>
            </w:pPr>
            <w:r w:rsidRPr="002518C9">
              <w:rPr>
                <w:lang w:val="en-GB"/>
              </w:rPr>
              <w:t>R; seedlings &gt; 1 year</w:t>
            </w:r>
          </w:p>
        </w:tc>
        <w:tc>
          <w:tcPr>
            <w:tcW w:w="1134" w:type="dxa"/>
          </w:tcPr>
          <w:p w14:paraId="036CF933" w14:textId="09EA758A" w:rsidR="008B1BD0" w:rsidRPr="002518C9" w:rsidRDefault="008B1BD0" w:rsidP="008B1BD0">
            <w:pPr>
              <w:pStyle w:val="Tabletext"/>
              <w:rPr>
                <w:lang w:val="en-GB"/>
              </w:rPr>
            </w:pPr>
            <w:r w:rsidRPr="002518C9">
              <w:rPr>
                <w:lang w:val="en-GB"/>
              </w:rPr>
              <w:t>Not listed</w:t>
            </w:r>
          </w:p>
        </w:tc>
        <w:tc>
          <w:tcPr>
            <w:tcW w:w="1134" w:type="dxa"/>
          </w:tcPr>
          <w:p w14:paraId="06A0D4A6" w14:textId="77777777" w:rsidR="008B1BD0" w:rsidRPr="002518C9" w:rsidRDefault="008B1BD0" w:rsidP="008B1BD0">
            <w:pPr>
              <w:pStyle w:val="Tabletext"/>
              <w:rPr>
                <w:lang w:val="en-GB"/>
              </w:rPr>
            </w:pPr>
            <w:r w:rsidRPr="002518C9">
              <w:rPr>
                <w:lang w:val="en-GB"/>
              </w:rPr>
              <w:t>Not listed</w:t>
            </w:r>
          </w:p>
        </w:tc>
        <w:tc>
          <w:tcPr>
            <w:tcW w:w="1559" w:type="dxa"/>
          </w:tcPr>
          <w:p w14:paraId="630AA3D8" w14:textId="3D58A765"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62CD69A2" w14:textId="77777777" w:rsidTr="121C71B0">
        <w:trPr>
          <w:cantSplit/>
          <w:trHeight w:val="227"/>
        </w:trPr>
        <w:tc>
          <w:tcPr>
            <w:tcW w:w="2308" w:type="dxa"/>
          </w:tcPr>
          <w:p w14:paraId="6BB4F94D" w14:textId="77777777" w:rsidR="008B1BD0" w:rsidRPr="002518C9" w:rsidRDefault="008B1BD0" w:rsidP="008B1BD0">
            <w:pPr>
              <w:pStyle w:val="Tabletext"/>
              <w:rPr>
                <w:i/>
                <w:iCs/>
                <w:lang w:val="en-GB"/>
              </w:rPr>
            </w:pPr>
            <w:r w:rsidRPr="002518C9">
              <w:rPr>
                <w:i/>
                <w:iCs/>
                <w:lang w:val="en-GB"/>
              </w:rPr>
              <w:t xml:space="preserve">Ficus </w:t>
            </w:r>
            <w:proofErr w:type="spellStart"/>
            <w:r w:rsidRPr="002518C9">
              <w:rPr>
                <w:i/>
                <w:iCs/>
                <w:lang w:val="en-GB"/>
              </w:rPr>
              <w:t>rubiginosa</w:t>
            </w:r>
            <w:proofErr w:type="spellEnd"/>
          </w:p>
        </w:tc>
        <w:tc>
          <w:tcPr>
            <w:tcW w:w="1985" w:type="dxa"/>
          </w:tcPr>
          <w:p w14:paraId="18CCE328" w14:textId="77777777" w:rsidR="008B1BD0" w:rsidRPr="002518C9" w:rsidRDefault="008B1BD0" w:rsidP="008B1BD0">
            <w:pPr>
              <w:pStyle w:val="Tabletext"/>
              <w:rPr>
                <w:lang w:val="en-GB"/>
              </w:rPr>
            </w:pPr>
            <w:r w:rsidRPr="002518C9">
              <w:rPr>
                <w:lang w:val="en-GB"/>
              </w:rPr>
              <w:t>Port Jackson Fig</w:t>
            </w:r>
          </w:p>
        </w:tc>
        <w:tc>
          <w:tcPr>
            <w:tcW w:w="992" w:type="dxa"/>
          </w:tcPr>
          <w:p w14:paraId="697BBC9D" w14:textId="590D2943" w:rsidR="008B1BD0" w:rsidRPr="002518C9" w:rsidRDefault="008B1BD0" w:rsidP="008B1BD0">
            <w:pPr>
              <w:pStyle w:val="Tabletext"/>
              <w:rPr>
                <w:lang w:val="en-GB"/>
              </w:rPr>
            </w:pPr>
            <w:r w:rsidRPr="002518C9">
              <w:rPr>
                <w:lang w:val="en-GB"/>
              </w:rPr>
              <w:t>R</w:t>
            </w:r>
          </w:p>
        </w:tc>
        <w:tc>
          <w:tcPr>
            <w:tcW w:w="1134" w:type="dxa"/>
          </w:tcPr>
          <w:p w14:paraId="07332377" w14:textId="18074200" w:rsidR="008B1BD0" w:rsidRPr="002518C9" w:rsidRDefault="008B1BD0" w:rsidP="008B1BD0">
            <w:pPr>
              <w:pStyle w:val="Tabletext"/>
              <w:rPr>
                <w:lang w:val="en-GB"/>
              </w:rPr>
            </w:pPr>
            <w:r w:rsidRPr="002518C9">
              <w:rPr>
                <w:lang w:val="en-GB"/>
              </w:rPr>
              <w:t>Not listed</w:t>
            </w:r>
          </w:p>
        </w:tc>
        <w:tc>
          <w:tcPr>
            <w:tcW w:w="1134" w:type="dxa"/>
          </w:tcPr>
          <w:p w14:paraId="4FE44CF8" w14:textId="77777777" w:rsidR="008B1BD0" w:rsidRPr="002518C9" w:rsidRDefault="008B1BD0" w:rsidP="008B1BD0">
            <w:pPr>
              <w:pStyle w:val="Tabletext"/>
              <w:rPr>
                <w:lang w:val="en-GB"/>
              </w:rPr>
            </w:pPr>
            <w:r w:rsidRPr="002518C9">
              <w:rPr>
                <w:lang w:val="en-GB"/>
              </w:rPr>
              <w:t>Not listed</w:t>
            </w:r>
          </w:p>
        </w:tc>
        <w:tc>
          <w:tcPr>
            <w:tcW w:w="1559" w:type="dxa"/>
          </w:tcPr>
          <w:p w14:paraId="04699D8A" w14:textId="6022205C"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3C17B819" w14:textId="77777777" w:rsidTr="121C71B0">
        <w:trPr>
          <w:cantSplit/>
          <w:trHeight w:val="227"/>
        </w:trPr>
        <w:tc>
          <w:tcPr>
            <w:tcW w:w="2308" w:type="dxa"/>
          </w:tcPr>
          <w:p w14:paraId="52E44834" w14:textId="77777777" w:rsidR="008B1BD0" w:rsidRPr="002518C9" w:rsidRDefault="008B1BD0" w:rsidP="008B1BD0">
            <w:pPr>
              <w:pStyle w:val="Tabletext"/>
              <w:rPr>
                <w:i/>
                <w:iCs/>
                <w:lang w:val="en-GB"/>
              </w:rPr>
            </w:pPr>
            <w:proofErr w:type="spellStart"/>
            <w:r w:rsidRPr="002518C9">
              <w:rPr>
                <w:i/>
                <w:iCs/>
                <w:lang w:val="en-GB"/>
              </w:rPr>
              <w:t>Melicytus</w:t>
            </w:r>
            <w:proofErr w:type="spellEnd"/>
            <w:r w:rsidRPr="002518C9">
              <w:rPr>
                <w:i/>
                <w:iCs/>
                <w:lang w:val="en-GB"/>
              </w:rPr>
              <w:t xml:space="preserve"> </w:t>
            </w:r>
            <w:proofErr w:type="spellStart"/>
            <w:r w:rsidRPr="002518C9">
              <w:rPr>
                <w:i/>
                <w:iCs/>
                <w:lang w:val="en-GB"/>
              </w:rPr>
              <w:t>dentatus</w:t>
            </w:r>
            <w:proofErr w:type="spellEnd"/>
          </w:p>
        </w:tc>
        <w:tc>
          <w:tcPr>
            <w:tcW w:w="1985" w:type="dxa"/>
          </w:tcPr>
          <w:p w14:paraId="1AB2C52A" w14:textId="77777777" w:rsidR="008B1BD0" w:rsidRPr="002518C9" w:rsidRDefault="008B1BD0" w:rsidP="008B1BD0">
            <w:pPr>
              <w:pStyle w:val="Tabletext"/>
              <w:rPr>
                <w:lang w:val="en-GB"/>
              </w:rPr>
            </w:pPr>
            <w:r w:rsidRPr="002518C9">
              <w:rPr>
                <w:lang w:val="en-GB"/>
              </w:rPr>
              <w:t>Tree Violet</w:t>
            </w:r>
          </w:p>
        </w:tc>
        <w:tc>
          <w:tcPr>
            <w:tcW w:w="992" w:type="dxa"/>
          </w:tcPr>
          <w:p w14:paraId="0CC72417" w14:textId="07DFD487" w:rsidR="008B1BD0" w:rsidRPr="002518C9" w:rsidRDefault="008B1BD0" w:rsidP="008B1BD0">
            <w:pPr>
              <w:pStyle w:val="Tabletext"/>
              <w:rPr>
                <w:lang w:val="en-GB"/>
              </w:rPr>
            </w:pPr>
            <w:r w:rsidRPr="002518C9">
              <w:rPr>
                <w:lang w:val="en-GB"/>
              </w:rPr>
              <w:t>R; B only</w:t>
            </w:r>
          </w:p>
        </w:tc>
        <w:tc>
          <w:tcPr>
            <w:tcW w:w="1134" w:type="dxa"/>
          </w:tcPr>
          <w:p w14:paraId="5742A0AB" w14:textId="11553461" w:rsidR="008B1BD0" w:rsidRPr="002518C9" w:rsidRDefault="008B1BD0" w:rsidP="008B1BD0">
            <w:pPr>
              <w:pStyle w:val="Tabletext"/>
              <w:rPr>
                <w:lang w:val="en-GB"/>
              </w:rPr>
            </w:pPr>
            <w:r w:rsidRPr="002518C9">
              <w:rPr>
                <w:lang w:val="en-GB"/>
              </w:rPr>
              <w:t>Not listed</w:t>
            </w:r>
          </w:p>
        </w:tc>
        <w:tc>
          <w:tcPr>
            <w:tcW w:w="1134" w:type="dxa"/>
          </w:tcPr>
          <w:p w14:paraId="321A93BE" w14:textId="77777777" w:rsidR="008B1BD0" w:rsidRPr="002518C9" w:rsidRDefault="008B1BD0" w:rsidP="008B1BD0">
            <w:pPr>
              <w:pStyle w:val="Tabletext"/>
              <w:rPr>
                <w:lang w:val="en-GB"/>
              </w:rPr>
            </w:pPr>
            <w:r w:rsidRPr="002518C9">
              <w:rPr>
                <w:lang w:val="en-GB"/>
              </w:rPr>
              <w:t>Not listed</w:t>
            </w:r>
          </w:p>
        </w:tc>
        <w:tc>
          <w:tcPr>
            <w:tcW w:w="1559" w:type="dxa"/>
          </w:tcPr>
          <w:p w14:paraId="40A2AEC6" w14:textId="76A01925"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8B1BD0" w:rsidRPr="002518C9" w14:paraId="4D1A66A8" w14:textId="77777777" w:rsidTr="121C71B0">
        <w:trPr>
          <w:cantSplit/>
          <w:trHeight w:val="227"/>
        </w:trPr>
        <w:tc>
          <w:tcPr>
            <w:tcW w:w="2308" w:type="dxa"/>
          </w:tcPr>
          <w:p w14:paraId="74FE6C93" w14:textId="77777777" w:rsidR="008B1BD0" w:rsidRPr="002518C9" w:rsidRDefault="008B1BD0" w:rsidP="008B1BD0">
            <w:pPr>
              <w:pStyle w:val="Tabletext"/>
              <w:rPr>
                <w:i/>
                <w:iCs/>
                <w:lang w:val="en-GB"/>
              </w:rPr>
            </w:pPr>
            <w:r w:rsidRPr="002518C9">
              <w:rPr>
                <w:i/>
                <w:iCs/>
                <w:lang w:val="en-GB"/>
              </w:rPr>
              <w:t xml:space="preserve">Pittosporum </w:t>
            </w:r>
            <w:proofErr w:type="spellStart"/>
            <w:r w:rsidRPr="002518C9">
              <w:rPr>
                <w:i/>
                <w:iCs/>
                <w:lang w:val="en-GB"/>
              </w:rPr>
              <w:t>undulatum</w:t>
            </w:r>
            <w:proofErr w:type="spellEnd"/>
          </w:p>
        </w:tc>
        <w:tc>
          <w:tcPr>
            <w:tcW w:w="1985" w:type="dxa"/>
          </w:tcPr>
          <w:p w14:paraId="5F9826E8" w14:textId="77777777" w:rsidR="008B1BD0" w:rsidRPr="002518C9" w:rsidRDefault="008B1BD0" w:rsidP="008B1BD0">
            <w:pPr>
              <w:pStyle w:val="Tabletext"/>
              <w:rPr>
                <w:lang w:val="en-GB"/>
              </w:rPr>
            </w:pPr>
            <w:r w:rsidRPr="002518C9">
              <w:rPr>
                <w:lang w:val="en-GB"/>
              </w:rPr>
              <w:t>Sweet Pittosporum</w:t>
            </w:r>
          </w:p>
        </w:tc>
        <w:tc>
          <w:tcPr>
            <w:tcW w:w="992" w:type="dxa"/>
          </w:tcPr>
          <w:p w14:paraId="3F3DF4A3" w14:textId="003F54FA" w:rsidR="008B1BD0" w:rsidRPr="002518C9" w:rsidRDefault="008B1BD0" w:rsidP="008B1BD0">
            <w:pPr>
              <w:pStyle w:val="Tabletext"/>
              <w:rPr>
                <w:lang w:val="en-GB"/>
              </w:rPr>
            </w:pPr>
            <w:r w:rsidRPr="002518C9">
              <w:rPr>
                <w:lang w:val="en-GB"/>
              </w:rPr>
              <w:t>R</w:t>
            </w:r>
          </w:p>
        </w:tc>
        <w:tc>
          <w:tcPr>
            <w:tcW w:w="1134" w:type="dxa"/>
          </w:tcPr>
          <w:p w14:paraId="6B197483" w14:textId="4EC03855" w:rsidR="008B1BD0" w:rsidRPr="002518C9" w:rsidRDefault="008B1BD0" w:rsidP="008B1BD0">
            <w:pPr>
              <w:pStyle w:val="Tabletext"/>
              <w:rPr>
                <w:lang w:val="en-GB"/>
              </w:rPr>
            </w:pPr>
            <w:r w:rsidRPr="002518C9">
              <w:rPr>
                <w:lang w:val="en-GB"/>
              </w:rPr>
              <w:t>Not listed</w:t>
            </w:r>
          </w:p>
        </w:tc>
        <w:tc>
          <w:tcPr>
            <w:tcW w:w="1134" w:type="dxa"/>
          </w:tcPr>
          <w:p w14:paraId="4A97A473" w14:textId="77777777" w:rsidR="008B1BD0" w:rsidRPr="002518C9" w:rsidRDefault="008B1BD0" w:rsidP="008B1BD0">
            <w:pPr>
              <w:pStyle w:val="Tabletext"/>
              <w:rPr>
                <w:lang w:val="en-GB"/>
              </w:rPr>
            </w:pPr>
            <w:r w:rsidRPr="002518C9">
              <w:rPr>
                <w:lang w:val="en-GB"/>
              </w:rPr>
              <w:t>Not listed</w:t>
            </w:r>
          </w:p>
        </w:tc>
        <w:tc>
          <w:tcPr>
            <w:tcW w:w="1559" w:type="dxa"/>
          </w:tcPr>
          <w:p w14:paraId="368CA81E" w14:textId="2BD28C8A" w:rsidR="008B1BD0" w:rsidRPr="002518C9" w:rsidRDefault="008B1BD0" w:rsidP="008B1BD0">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61039948" w14:textId="77777777" w:rsidTr="121C71B0">
        <w:trPr>
          <w:cantSplit/>
          <w:trHeight w:val="227"/>
        </w:trPr>
        <w:tc>
          <w:tcPr>
            <w:tcW w:w="2308" w:type="dxa"/>
          </w:tcPr>
          <w:p w14:paraId="2BE2E2ED" w14:textId="6E327DD3" w:rsidR="00234DE4" w:rsidRPr="002518C9" w:rsidRDefault="00234DE4" w:rsidP="00234DE4">
            <w:pPr>
              <w:pStyle w:val="Tabletext"/>
              <w:rPr>
                <w:i/>
                <w:iCs/>
                <w:lang w:val="en-GB"/>
              </w:rPr>
            </w:pPr>
            <w:r>
              <w:rPr>
                <w:i/>
                <w:iCs/>
                <w:lang w:val="en-GB"/>
              </w:rPr>
              <w:t>*</w:t>
            </w:r>
            <w:r>
              <w:t>†</w:t>
            </w:r>
            <w:r w:rsidRPr="002518C9">
              <w:rPr>
                <w:i/>
                <w:iCs/>
                <w:lang w:val="en-GB"/>
              </w:rPr>
              <w:t>Pomaderris cotoneaster</w:t>
            </w:r>
          </w:p>
        </w:tc>
        <w:tc>
          <w:tcPr>
            <w:tcW w:w="1985" w:type="dxa"/>
          </w:tcPr>
          <w:p w14:paraId="3A285E3D" w14:textId="2212048F" w:rsidR="00234DE4" w:rsidRPr="002518C9" w:rsidRDefault="00234DE4" w:rsidP="00234DE4">
            <w:pPr>
              <w:pStyle w:val="Tabletext"/>
              <w:rPr>
                <w:lang w:val="en-GB"/>
              </w:rPr>
            </w:pPr>
            <w:r w:rsidRPr="002518C9">
              <w:rPr>
                <w:lang w:val="en-GB"/>
              </w:rPr>
              <w:t>Cotoneaster Pomaderris</w:t>
            </w:r>
          </w:p>
        </w:tc>
        <w:tc>
          <w:tcPr>
            <w:tcW w:w="992" w:type="dxa"/>
          </w:tcPr>
          <w:p w14:paraId="39B41038" w14:textId="0BE165BC" w:rsidR="00234DE4" w:rsidRPr="002518C9" w:rsidRDefault="00234DE4" w:rsidP="00234DE4">
            <w:pPr>
              <w:pStyle w:val="Tabletext"/>
              <w:rPr>
                <w:lang w:val="en-GB"/>
              </w:rPr>
            </w:pPr>
            <w:r>
              <w:rPr>
                <w:lang w:val="en-GB"/>
              </w:rPr>
              <w:t>OS</w:t>
            </w:r>
          </w:p>
        </w:tc>
        <w:tc>
          <w:tcPr>
            <w:tcW w:w="1134" w:type="dxa"/>
          </w:tcPr>
          <w:p w14:paraId="4BDF07D0" w14:textId="429A0A50" w:rsidR="00234DE4" w:rsidRPr="002518C9" w:rsidRDefault="00234DE4" w:rsidP="00234DE4">
            <w:pPr>
              <w:pStyle w:val="Tabletext"/>
              <w:rPr>
                <w:lang w:val="en-GB"/>
              </w:rPr>
            </w:pPr>
            <w:r w:rsidRPr="002518C9">
              <w:rPr>
                <w:lang w:val="en-GB"/>
              </w:rPr>
              <w:t>Endangered</w:t>
            </w:r>
          </w:p>
        </w:tc>
        <w:tc>
          <w:tcPr>
            <w:tcW w:w="1134" w:type="dxa"/>
          </w:tcPr>
          <w:p w14:paraId="463B9DBD" w14:textId="2A8A6E90" w:rsidR="00234DE4" w:rsidRPr="002518C9" w:rsidRDefault="00234DE4" w:rsidP="00234DE4">
            <w:pPr>
              <w:pStyle w:val="Tabletext"/>
              <w:rPr>
                <w:lang w:val="en-GB"/>
              </w:rPr>
            </w:pPr>
            <w:r w:rsidRPr="002518C9">
              <w:rPr>
                <w:lang w:val="en-GB"/>
              </w:rPr>
              <w:t>Endangered</w:t>
            </w:r>
          </w:p>
        </w:tc>
        <w:tc>
          <w:tcPr>
            <w:tcW w:w="1559" w:type="dxa"/>
          </w:tcPr>
          <w:p w14:paraId="781F3A11" w14:textId="186582A6" w:rsidR="00234DE4" w:rsidRPr="002518C9" w:rsidRDefault="00234DE4" w:rsidP="00234DE4">
            <w:pPr>
              <w:pStyle w:val="Tabletext"/>
              <w:rPr>
                <w:lang w:val="en-GB"/>
              </w:rPr>
            </w:pPr>
            <w:r w:rsidRPr="002518C9">
              <w:rPr>
                <w:lang w:val="en-GB"/>
              </w:rPr>
              <w:fldChar w:fldCharType="begin"/>
            </w:r>
            <w:r w:rsidR="00452CE9">
              <w:rPr>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2518C9">
              <w:rPr>
                <w:lang w:val="en-GB"/>
              </w:rPr>
              <w:fldChar w:fldCharType="separate"/>
            </w:r>
            <w:r w:rsidR="00452CE9">
              <w:rPr>
                <w:noProof/>
                <w:lang w:val="en-GB"/>
              </w:rPr>
              <w:t>DAWE (2021d)</w:t>
            </w:r>
            <w:r w:rsidRPr="002518C9">
              <w:rPr>
                <w:lang w:val="en-GB"/>
              </w:rPr>
              <w:fldChar w:fldCharType="end"/>
            </w:r>
          </w:p>
        </w:tc>
      </w:tr>
      <w:tr w:rsidR="00234DE4" w:rsidRPr="002518C9" w14:paraId="75A5EDFB" w14:textId="77777777" w:rsidTr="121C71B0">
        <w:trPr>
          <w:cantSplit/>
          <w:trHeight w:val="227"/>
        </w:trPr>
        <w:tc>
          <w:tcPr>
            <w:tcW w:w="2308" w:type="dxa"/>
          </w:tcPr>
          <w:p w14:paraId="3C7418D1" w14:textId="51B764B2" w:rsidR="00234DE4" w:rsidRDefault="00234DE4" w:rsidP="00234DE4">
            <w:pPr>
              <w:pStyle w:val="Tabletext"/>
              <w:rPr>
                <w:i/>
                <w:iCs/>
                <w:lang w:val="en-GB"/>
              </w:rPr>
            </w:pPr>
            <w:r>
              <w:rPr>
                <w:i/>
                <w:iCs/>
                <w:lang w:val="en-GB"/>
              </w:rPr>
              <w:t>*</w:t>
            </w:r>
            <w:r>
              <w:t>†</w:t>
            </w:r>
            <w:r w:rsidRPr="002518C9">
              <w:rPr>
                <w:i/>
                <w:iCs/>
                <w:lang w:val="en-GB"/>
              </w:rPr>
              <w:t xml:space="preserve">Pomaderris </w:t>
            </w:r>
            <w:proofErr w:type="spellStart"/>
            <w:r w:rsidRPr="002518C9">
              <w:rPr>
                <w:i/>
                <w:iCs/>
                <w:lang w:val="en-GB"/>
              </w:rPr>
              <w:t>parrisiae</w:t>
            </w:r>
            <w:proofErr w:type="spellEnd"/>
          </w:p>
        </w:tc>
        <w:tc>
          <w:tcPr>
            <w:tcW w:w="1985" w:type="dxa"/>
          </w:tcPr>
          <w:p w14:paraId="4CE8D7ED" w14:textId="039EF315" w:rsidR="00234DE4" w:rsidRPr="002518C9" w:rsidRDefault="00234DE4" w:rsidP="00234DE4">
            <w:pPr>
              <w:pStyle w:val="Tabletext"/>
              <w:rPr>
                <w:lang w:val="en-GB"/>
              </w:rPr>
            </w:pPr>
            <w:r w:rsidRPr="002518C9">
              <w:rPr>
                <w:lang w:val="en-GB"/>
              </w:rPr>
              <w:t>Parris' Pomaderris</w:t>
            </w:r>
          </w:p>
        </w:tc>
        <w:tc>
          <w:tcPr>
            <w:tcW w:w="992" w:type="dxa"/>
          </w:tcPr>
          <w:p w14:paraId="1BB07C50" w14:textId="050A2907" w:rsidR="00234DE4" w:rsidRDefault="00234DE4" w:rsidP="00234DE4">
            <w:pPr>
              <w:pStyle w:val="Tabletext"/>
              <w:rPr>
                <w:lang w:val="en-GB"/>
              </w:rPr>
            </w:pPr>
            <w:r>
              <w:rPr>
                <w:lang w:val="en-GB"/>
              </w:rPr>
              <w:t>U</w:t>
            </w:r>
          </w:p>
        </w:tc>
        <w:tc>
          <w:tcPr>
            <w:tcW w:w="1134" w:type="dxa"/>
          </w:tcPr>
          <w:p w14:paraId="2A1D4E65" w14:textId="3D9C5ECE" w:rsidR="00234DE4" w:rsidRPr="002518C9" w:rsidRDefault="00234DE4" w:rsidP="00234DE4">
            <w:pPr>
              <w:pStyle w:val="Tabletext"/>
              <w:rPr>
                <w:lang w:val="en-GB"/>
              </w:rPr>
            </w:pPr>
            <w:r w:rsidRPr="002518C9">
              <w:rPr>
                <w:lang w:val="en-GB"/>
              </w:rPr>
              <w:t>Vulnerable</w:t>
            </w:r>
          </w:p>
        </w:tc>
        <w:tc>
          <w:tcPr>
            <w:tcW w:w="1134" w:type="dxa"/>
          </w:tcPr>
          <w:p w14:paraId="4155316A" w14:textId="32EDCF3E" w:rsidR="00234DE4" w:rsidRPr="002518C9" w:rsidRDefault="00234DE4" w:rsidP="00234DE4">
            <w:pPr>
              <w:pStyle w:val="Tabletext"/>
              <w:rPr>
                <w:lang w:val="en-GB"/>
              </w:rPr>
            </w:pPr>
            <w:r w:rsidRPr="002518C9">
              <w:rPr>
                <w:lang w:val="en-GB"/>
              </w:rPr>
              <w:t>Vulnerable</w:t>
            </w:r>
          </w:p>
        </w:tc>
        <w:tc>
          <w:tcPr>
            <w:tcW w:w="1559" w:type="dxa"/>
          </w:tcPr>
          <w:p w14:paraId="7C55763D" w14:textId="19D936AB" w:rsidR="00234DE4" w:rsidRPr="002518C9" w:rsidRDefault="00234DE4" w:rsidP="00234DE4">
            <w:pPr>
              <w:pStyle w:val="Tabletext"/>
              <w:rPr>
                <w:lang w:val="en-GB"/>
              </w:rPr>
            </w:pPr>
            <w:r w:rsidRPr="002518C9">
              <w:rPr>
                <w:lang w:val="en-GB"/>
              </w:rPr>
              <w:fldChar w:fldCharType="begin"/>
            </w:r>
            <w:r w:rsidR="00452CE9">
              <w:rPr>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2518C9">
              <w:rPr>
                <w:lang w:val="en-GB"/>
              </w:rPr>
              <w:fldChar w:fldCharType="separate"/>
            </w:r>
            <w:r w:rsidR="00452CE9">
              <w:rPr>
                <w:noProof/>
                <w:lang w:val="en-GB"/>
              </w:rPr>
              <w:t>DAWE (2021d)</w:t>
            </w:r>
            <w:r w:rsidRPr="002518C9">
              <w:rPr>
                <w:lang w:val="en-GB"/>
              </w:rPr>
              <w:fldChar w:fldCharType="end"/>
            </w:r>
          </w:p>
        </w:tc>
      </w:tr>
      <w:tr w:rsidR="00234DE4" w:rsidRPr="002518C9" w14:paraId="504E90A7" w14:textId="77777777" w:rsidTr="121C71B0">
        <w:trPr>
          <w:cantSplit/>
          <w:trHeight w:val="227"/>
        </w:trPr>
        <w:tc>
          <w:tcPr>
            <w:tcW w:w="2308" w:type="dxa"/>
          </w:tcPr>
          <w:p w14:paraId="6DEDA7CE" w14:textId="3F286EB0" w:rsidR="00234DE4" w:rsidRPr="002518C9" w:rsidRDefault="00234DE4" w:rsidP="00234DE4">
            <w:pPr>
              <w:pStyle w:val="Tabletext"/>
              <w:rPr>
                <w:i/>
                <w:iCs/>
                <w:lang w:val="en-GB"/>
              </w:rPr>
            </w:pPr>
            <w:r>
              <w:rPr>
                <w:i/>
                <w:iCs/>
                <w:lang w:val="en-GB"/>
              </w:rPr>
              <w:t>*</w:t>
            </w:r>
            <w:r>
              <w:t>†</w:t>
            </w:r>
            <w:proofErr w:type="spellStart"/>
            <w:r w:rsidRPr="002518C9">
              <w:rPr>
                <w:i/>
                <w:iCs/>
                <w:lang w:val="en-GB"/>
              </w:rPr>
              <w:t>Zieria</w:t>
            </w:r>
            <w:proofErr w:type="spellEnd"/>
            <w:r w:rsidRPr="002518C9">
              <w:rPr>
                <w:i/>
                <w:iCs/>
                <w:lang w:val="en-GB"/>
              </w:rPr>
              <w:t xml:space="preserve"> </w:t>
            </w:r>
            <w:proofErr w:type="spellStart"/>
            <w:r w:rsidRPr="002518C9">
              <w:rPr>
                <w:i/>
                <w:iCs/>
                <w:lang w:val="en-GB"/>
              </w:rPr>
              <w:t>adenophora</w:t>
            </w:r>
            <w:proofErr w:type="spellEnd"/>
          </w:p>
        </w:tc>
        <w:tc>
          <w:tcPr>
            <w:tcW w:w="1985" w:type="dxa"/>
          </w:tcPr>
          <w:p w14:paraId="514B6FE3" w14:textId="0D2B2810" w:rsidR="00234DE4" w:rsidRPr="002518C9" w:rsidRDefault="00234DE4" w:rsidP="00234DE4">
            <w:pPr>
              <w:pStyle w:val="Tabletext"/>
              <w:rPr>
                <w:lang w:val="en-GB"/>
              </w:rPr>
            </w:pPr>
            <w:r w:rsidRPr="002518C9">
              <w:rPr>
                <w:lang w:val="en-GB"/>
              </w:rPr>
              <w:t xml:space="preserve">Araluen </w:t>
            </w:r>
            <w:proofErr w:type="spellStart"/>
            <w:r w:rsidRPr="002518C9">
              <w:rPr>
                <w:lang w:val="en-GB"/>
              </w:rPr>
              <w:t>Zieria</w:t>
            </w:r>
            <w:proofErr w:type="spellEnd"/>
          </w:p>
        </w:tc>
        <w:tc>
          <w:tcPr>
            <w:tcW w:w="992" w:type="dxa"/>
          </w:tcPr>
          <w:p w14:paraId="56104097" w14:textId="02FF21A2" w:rsidR="00234DE4" w:rsidRPr="002518C9" w:rsidRDefault="00234DE4" w:rsidP="00234DE4">
            <w:pPr>
              <w:pStyle w:val="Tabletext"/>
              <w:rPr>
                <w:lang w:val="en-GB"/>
              </w:rPr>
            </w:pPr>
            <w:r>
              <w:rPr>
                <w:lang w:val="en-GB"/>
              </w:rPr>
              <w:t>U</w:t>
            </w:r>
          </w:p>
        </w:tc>
        <w:tc>
          <w:tcPr>
            <w:tcW w:w="1134" w:type="dxa"/>
          </w:tcPr>
          <w:p w14:paraId="488AB4A0" w14:textId="38AAE85D" w:rsidR="00234DE4" w:rsidRPr="002518C9" w:rsidRDefault="00234DE4" w:rsidP="00234DE4">
            <w:pPr>
              <w:pStyle w:val="Tabletext"/>
              <w:rPr>
                <w:lang w:val="en-GB"/>
              </w:rPr>
            </w:pPr>
            <w:r w:rsidRPr="002518C9">
              <w:rPr>
                <w:lang w:val="en-GB"/>
              </w:rPr>
              <w:t>Endangered</w:t>
            </w:r>
          </w:p>
        </w:tc>
        <w:tc>
          <w:tcPr>
            <w:tcW w:w="1134" w:type="dxa"/>
          </w:tcPr>
          <w:p w14:paraId="0C403AD1" w14:textId="0FA10E8E" w:rsidR="00234DE4" w:rsidRPr="002518C9" w:rsidRDefault="00234DE4" w:rsidP="00234DE4">
            <w:pPr>
              <w:pStyle w:val="Tabletext"/>
              <w:rPr>
                <w:lang w:val="en-GB"/>
              </w:rPr>
            </w:pPr>
            <w:r w:rsidRPr="002518C9">
              <w:rPr>
                <w:lang w:val="en-GB"/>
              </w:rPr>
              <w:t>Critically Endangered</w:t>
            </w:r>
          </w:p>
        </w:tc>
        <w:tc>
          <w:tcPr>
            <w:tcW w:w="1559" w:type="dxa"/>
          </w:tcPr>
          <w:p w14:paraId="171D0B7E" w14:textId="68A00F95" w:rsidR="00234DE4" w:rsidRPr="002518C9" w:rsidRDefault="00234DE4" w:rsidP="00234DE4">
            <w:pPr>
              <w:pStyle w:val="Tabletext"/>
              <w:rPr>
                <w:lang w:val="en-GB"/>
              </w:rPr>
            </w:pPr>
            <w:r w:rsidRPr="002518C9">
              <w:rPr>
                <w:lang w:val="en-GB"/>
              </w:rPr>
              <w:fldChar w:fldCharType="begin"/>
            </w:r>
            <w:r w:rsidR="00452CE9">
              <w:rPr>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2518C9">
              <w:rPr>
                <w:lang w:val="en-GB"/>
              </w:rPr>
              <w:fldChar w:fldCharType="separate"/>
            </w:r>
            <w:r w:rsidR="00452CE9">
              <w:rPr>
                <w:noProof/>
                <w:lang w:val="en-GB"/>
              </w:rPr>
              <w:t>DAWE (2021d)</w:t>
            </w:r>
            <w:r w:rsidRPr="002518C9">
              <w:rPr>
                <w:lang w:val="en-GB"/>
              </w:rPr>
              <w:fldChar w:fldCharType="end"/>
            </w:r>
          </w:p>
        </w:tc>
      </w:tr>
      <w:tr w:rsidR="00234DE4" w:rsidRPr="002518C9" w14:paraId="7B9856E7" w14:textId="77777777" w:rsidTr="121C71B0">
        <w:trPr>
          <w:cantSplit/>
          <w:trHeight w:val="227"/>
        </w:trPr>
        <w:tc>
          <w:tcPr>
            <w:tcW w:w="9112" w:type="dxa"/>
            <w:gridSpan w:val="6"/>
            <w:shd w:val="clear" w:color="auto" w:fill="D9D9D9" w:themeFill="background1" w:themeFillShade="D9"/>
          </w:tcPr>
          <w:p w14:paraId="32D6F596" w14:textId="46DEF04C" w:rsidR="00234DE4" w:rsidRPr="00C93DC7" w:rsidRDefault="00234DE4" w:rsidP="00234DE4">
            <w:pPr>
              <w:pStyle w:val="Tabletext"/>
              <w:rPr>
                <w:b/>
                <w:bCs/>
                <w:lang w:val="en-GB"/>
              </w:rPr>
            </w:pPr>
            <w:r w:rsidRPr="00C93DC7">
              <w:rPr>
                <w:b/>
                <w:bCs/>
                <w:lang w:val="en-GB"/>
              </w:rPr>
              <w:t>Herb and orchid and sedge/graminoid species</w:t>
            </w:r>
          </w:p>
        </w:tc>
      </w:tr>
      <w:tr w:rsidR="00234DE4" w:rsidRPr="002518C9" w14:paraId="33860829" w14:textId="77777777" w:rsidTr="121C71B0">
        <w:trPr>
          <w:cantSplit/>
          <w:trHeight w:val="227"/>
        </w:trPr>
        <w:tc>
          <w:tcPr>
            <w:tcW w:w="2308" w:type="dxa"/>
          </w:tcPr>
          <w:p w14:paraId="1E4ACCD6" w14:textId="77777777" w:rsidR="00234DE4" w:rsidRPr="002518C9" w:rsidRDefault="00234DE4" w:rsidP="00234DE4">
            <w:pPr>
              <w:pStyle w:val="Tabletext"/>
              <w:rPr>
                <w:i/>
                <w:iCs/>
                <w:lang w:val="en-GB"/>
              </w:rPr>
            </w:pPr>
            <w:proofErr w:type="spellStart"/>
            <w:r w:rsidRPr="002518C9">
              <w:rPr>
                <w:i/>
                <w:iCs/>
                <w:lang w:val="en-GB"/>
              </w:rPr>
              <w:t>Arthropodium</w:t>
            </w:r>
            <w:proofErr w:type="spellEnd"/>
            <w:r w:rsidRPr="002518C9">
              <w:rPr>
                <w:i/>
                <w:iCs/>
                <w:lang w:val="en-GB"/>
              </w:rPr>
              <w:t xml:space="preserve"> minus</w:t>
            </w:r>
          </w:p>
        </w:tc>
        <w:tc>
          <w:tcPr>
            <w:tcW w:w="1985" w:type="dxa"/>
          </w:tcPr>
          <w:p w14:paraId="36A0FD64" w14:textId="77777777" w:rsidR="00234DE4" w:rsidRPr="002518C9" w:rsidRDefault="00234DE4" w:rsidP="00234DE4">
            <w:pPr>
              <w:pStyle w:val="Tabletext"/>
              <w:rPr>
                <w:lang w:val="en-GB"/>
              </w:rPr>
            </w:pPr>
            <w:r w:rsidRPr="002518C9">
              <w:rPr>
                <w:lang w:val="en-GB"/>
              </w:rPr>
              <w:t>Small Vanilla Lily</w:t>
            </w:r>
          </w:p>
        </w:tc>
        <w:tc>
          <w:tcPr>
            <w:tcW w:w="992" w:type="dxa"/>
          </w:tcPr>
          <w:p w14:paraId="2B92B125" w14:textId="77777777" w:rsidR="00234DE4" w:rsidRPr="002518C9" w:rsidRDefault="00234DE4" w:rsidP="00234DE4">
            <w:pPr>
              <w:pStyle w:val="Tabletext"/>
              <w:rPr>
                <w:lang w:val="en-GB"/>
              </w:rPr>
            </w:pPr>
          </w:p>
        </w:tc>
        <w:tc>
          <w:tcPr>
            <w:tcW w:w="1134" w:type="dxa"/>
          </w:tcPr>
          <w:p w14:paraId="5925C263" w14:textId="5B176536" w:rsidR="00234DE4" w:rsidRPr="002518C9" w:rsidRDefault="00234DE4" w:rsidP="00234DE4">
            <w:pPr>
              <w:pStyle w:val="Tabletext"/>
              <w:rPr>
                <w:lang w:val="en-GB"/>
              </w:rPr>
            </w:pPr>
            <w:r w:rsidRPr="002518C9">
              <w:rPr>
                <w:lang w:val="en-GB"/>
              </w:rPr>
              <w:t>Not listed</w:t>
            </w:r>
          </w:p>
        </w:tc>
        <w:tc>
          <w:tcPr>
            <w:tcW w:w="1134" w:type="dxa"/>
          </w:tcPr>
          <w:p w14:paraId="189F40BC" w14:textId="77777777" w:rsidR="00234DE4" w:rsidRPr="002518C9" w:rsidRDefault="00234DE4" w:rsidP="00234DE4">
            <w:pPr>
              <w:pStyle w:val="Tabletext"/>
              <w:rPr>
                <w:lang w:val="en-GB"/>
              </w:rPr>
            </w:pPr>
            <w:r w:rsidRPr="002518C9">
              <w:rPr>
                <w:lang w:val="en-GB"/>
              </w:rPr>
              <w:t>Not listed</w:t>
            </w:r>
          </w:p>
        </w:tc>
        <w:tc>
          <w:tcPr>
            <w:tcW w:w="1559" w:type="dxa"/>
          </w:tcPr>
          <w:p w14:paraId="30832DEF" w14:textId="3AF6FD15"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4F128D1D" w14:textId="77777777" w:rsidTr="121C71B0">
        <w:trPr>
          <w:cantSplit/>
          <w:trHeight w:val="227"/>
        </w:trPr>
        <w:tc>
          <w:tcPr>
            <w:tcW w:w="2308" w:type="dxa"/>
          </w:tcPr>
          <w:p w14:paraId="37F3DAAC" w14:textId="77777777" w:rsidR="00234DE4" w:rsidRPr="002518C9" w:rsidRDefault="00234DE4" w:rsidP="00234DE4">
            <w:pPr>
              <w:pStyle w:val="Tabletext"/>
              <w:rPr>
                <w:i/>
                <w:iCs/>
                <w:lang w:val="en-GB"/>
              </w:rPr>
            </w:pPr>
            <w:proofErr w:type="spellStart"/>
            <w:r w:rsidRPr="002518C9">
              <w:rPr>
                <w:i/>
                <w:iCs/>
                <w:lang w:val="en-GB"/>
              </w:rPr>
              <w:t>Carex</w:t>
            </w:r>
            <w:proofErr w:type="spellEnd"/>
            <w:r w:rsidRPr="002518C9">
              <w:rPr>
                <w:i/>
                <w:iCs/>
                <w:lang w:val="en-GB"/>
              </w:rPr>
              <w:t xml:space="preserve"> </w:t>
            </w:r>
            <w:proofErr w:type="spellStart"/>
            <w:r w:rsidRPr="002518C9">
              <w:rPr>
                <w:i/>
                <w:iCs/>
                <w:lang w:val="en-GB"/>
              </w:rPr>
              <w:t>breviculmis</w:t>
            </w:r>
            <w:proofErr w:type="spellEnd"/>
          </w:p>
        </w:tc>
        <w:tc>
          <w:tcPr>
            <w:tcW w:w="1985" w:type="dxa"/>
          </w:tcPr>
          <w:p w14:paraId="2118C0CB" w14:textId="77777777" w:rsidR="00234DE4" w:rsidRPr="002518C9" w:rsidRDefault="00234DE4" w:rsidP="00234DE4">
            <w:pPr>
              <w:pStyle w:val="Tabletext"/>
              <w:rPr>
                <w:lang w:val="en-GB"/>
              </w:rPr>
            </w:pPr>
            <w:r w:rsidRPr="002518C9">
              <w:rPr>
                <w:lang w:val="en-GB"/>
              </w:rPr>
              <w:t>Short-stem Sedge</w:t>
            </w:r>
          </w:p>
        </w:tc>
        <w:tc>
          <w:tcPr>
            <w:tcW w:w="992" w:type="dxa"/>
          </w:tcPr>
          <w:p w14:paraId="3A1A8E4F" w14:textId="77777777" w:rsidR="00234DE4" w:rsidRPr="002518C9" w:rsidRDefault="00234DE4" w:rsidP="00234DE4">
            <w:pPr>
              <w:pStyle w:val="Tabletext"/>
              <w:rPr>
                <w:lang w:val="en-GB"/>
              </w:rPr>
            </w:pPr>
          </w:p>
        </w:tc>
        <w:tc>
          <w:tcPr>
            <w:tcW w:w="1134" w:type="dxa"/>
          </w:tcPr>
          <w:p w14:paraId="4DA8EA16" w14:textId="35A29AD4" w:rsidR="00234DE4" w:rsidRPr="002518C9" w:rsidRDefault="00234DE4" w:rsidP="00234DE4">
            <w:pPr>
              <w:pStyle w:val="Tabletext"/>
              <w:rPr>
                <w:lang w:val="en-GB"/>
              </w:rPr>
            </w:pPr>
            <w:r w:rsidRPr="002518C9">
              <w:rPr>
                <w:lang w:val="en-GB"/>
              </w:rPr>
              <w:t>Not listed</w:t>
            </w:r>
          </w:p>
        </w:tc>
        <w:tc>
          <w:tcPr>
            <w:tcW w:w="1134" w:type="dxa"/>
          </w:tcPr>
          <w:p w14:paraId="64292CA0" w14:textId="77777777" w:rsidR="00234DE4" w:rsidRPr="002518C9" w:rsidRDefault="00234DE4" w:rsidP="00234DE4">
            <w:pPr>
              <w:pStyle w:val="Tabletext"/>
              <w:rPr>
                <w:lang w:val="en-GB"/>
              </w:rPr>
            </w:pPr>
            <w:r w:rsidRPr="002518C9">
              <w:rPr>
                <w:lang w:val="en-GB"/>
              </w:rPr>
              <w:t>Not listed</w:t>
            </w:r>
          </w:p>
        </w:tc>
        <w:tc>
          <w:tcPr>
            <w:tcW w:w="1559" w:type="dxa"/>
          </w:tcPr>
          <w:p w14:paraId="1AA1DFC7" w14:textId="36A39F18"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3D5BD039" w14:textId="77777777" w:rsidTr="121C71B0">
        <w:trPr>
          <w:cantSplit/>
          <w:trHeight w:val="227"/>
        </w:trPr>
        <w:tc>
          <w:tcPr>
            <w:tcW w:w="2308" w:type="dxa"/>
          </w:tcPr>
          <w:p w14:paraId="15BC77BE" w14:textId="77777777" w:rsidR="00234DE4" w:rsidRPr="002518C9" w:rsidRDefault="00234DE4" w:rsidP="00234DE4">
            <w:pPr>
              <w:pStyle w:val="Tabletext"/>
              <w:rPr>
                <w:i/>
                <w:iCs/>
                <w:lang w:val="en-GB"/>
              </w:rPr>
            </w:pPr>
            <w:r w:rsidRPr="002518C9">
              <w:rPr>
                <w:i/>
                <w:iCs/>
                <w:lang w:val="en-GB"/>
              </w:rPr>
              <w:t xml:space="preserve">Crassula </w:t>
            </w:r>
            <w:proofErr w:type="spellStart"/>
            <w:r w:rsidRPr="002518C9">
              <w:rPr>
                <w:i/>
                <w:iCs/>
                <w:lang w:val="en-GB"/>
              </w:rPr>
              <w:t>sieberiana</w:t>
            </w:r>
            <w:proofErr w:type="spellEnd"/>
          </w:p>
        </w:tc>
        <w:tc>
          <w:tcPr>
            <w:tcW w:w="1985" w:type="dxa"/>
          </w:tcPr>
          <w:p w14:paraId="7A4A5E34" w14:textId="77777777" w:rsidR="00234DE4" w:rsidRPr="002518C9" w:rsidRDefault="00234DE4" w:rsidP="00234DE4">
            <w:pPr>
              <w:pStyle w:val="Tabletext"/>
              <w:rPr>
                <w:lang w:val="en-GB"/>
              </w:rPr>
            </w:pPr>
            <w:r w:rsidRPr="002518C9">
              <w:rPr>
                <w:lang w:val="en-GB"/>
              </w:rPr>
              <w:t>Australian Stonecrop</w:t>
            </w:r>
          </w:p>
        </w:tc>
        <w:tc>
          <w:tcPr>
            <w:tcW w:w="992" w:type="dxa"/>
          </w:tcPr>
          <w:p w14:paraId="46ACE78A" w14:textId="77777777" w:rsidR="00234DE4" w:rsidRPr="002518C9" w:rsidRDefault="00234DE4" w:rsidP="00234DE4">
            <w:pPr>
              <w:pStyle w:val="Tabletext"/>
              <w:rPr>
                <w:lang w:val="en-GB"/>
              </w:rPr>
            </w:pPr>
          </w:p>
        </w:tc>
        <w:tc>
          <w:tcPr>
            <w:tcW w:w="1134" w:type="dxa"/>
          </w:tcPr>
          <w:p w14:paraId="120CFB36" w14:textId="27D237A1" w:rsidR="00234DE4" w:rsidRPr="002518C9" w:rsidRDefault="00234DE4" w:rsidP="00234DE4">
            <w:pPr>
              <w:pStyle w:val="Tabletext"/>
              <w:rPr>
                <w:lang w:val="en-GB"/>
              </w:rPr>
            </w:pPr>
            <w:r w:rsidRPr="002518C9">
              <w:rPr>
                <w:lang w:val="en-GB"/>
              </w:rPr>
              <w:t>Not listed</w:t>
            </w:r>
          </w:p>
        </w:tc>
        <w:tc>
          <w:tcPr>
            <w:tcW w:w="1134" w:type="dxa"/>
          </w:tcPr>
          <w:p w14:paraId="170E0616" w14:textId="77777777" w:rsidR="00234DE4" w:rsidRPr="002518C9" w:rsidRDefault="00234DE4" w:rsidP="00234DE4">
            <w:pPr>
              <w:pStyle w:val="Tabletext"/>
              <w:rPr>
                <w:lang w:val="en-GB"/>
              </w:rPr>
            </w:pPr>
            <w:r w:rsidRPr="002518C9">
              <w:rPr>
                <w:lang w:val="en-GB"/>
              </w:rPr>
              <w:t>Not listed</w:t>
            </w:r>
          </w:p>
        </w:tc>
        <w:tc>
          <w:tcPr>
            <w:tcW w:w="1559" w:type="dxa"/>
          </w:tcPr>
          <w:p w14:paraId="100C27B4" w14:textId="35C2B689"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4D40ED2C" w14:textId="77777777" w:rsidTr="121C71B0">
        <w:trPr>
          <w:cantSplit/>
          <w:trHeight w:val="227"/>
        </w:trPr>
        <w:tc>
          <w:tcPr>
            <w:tcW w:w="2308" w:type="dxa"/>
          </w:tcPr>
          <w:p w14:paraId="064FFE84" w14:textId="77777777" w:rsidR="00234DE4" w:rsidRPr="002518C9" w:rsidRDefault="00234DE4" w:rsidP="00234DE4">
            <w:pPr>
              <w:pStyle w:val="Tabletext"/>
              <w:rPr>
                <w:i/>
                <w:iCs/>
                <w:lang w:val="en-GB"/>
              </w:rPr>
            </w:pPr>
            <w:r w:rsidRPr="002518C9">
              <w:rPr>
                <w:i/>
                <w:iCs/>
                <w:lang w:val="en-GB"/>
              </w:rPr>
              <w:t xml:space="preserve">Daucus </w:t>
            </w:r>
            <w:proofErr w:type="spellStart"/>
            <w:r w:rsidRPr="002518C9">
              <w:rPr>
                <w:i/>
                <w:iCs/>
                <w:lang w:val="en-GB"/>
              </w:rPr>
              <w:t>glochidiatus</w:t>
            </w:r>
            <w:proofErr w:type="spellEnd"/>
          </w:p>
        </w:tc>
        <w:tc>
          <w:tcPr>
            <w:tcW w:w="1985" w:type="dxa"/>
          </w:tcPr>
          <w:p w14:paraId="45E3BF55" w14:textId="77777777" w:rsidR="00234DE4" w:rsidRPr="002518C9" w:rsidRDefault="00234DE4" w:rsidP="00234DE4">
            <w:pPr>
              <w:pStyle w:val="Tabletext"/>
              <w:rPr>
                <w:lang w:val="en-GB"/>
              </w:rPr>
            </w:pPr>
            <w:r w:rsidRPr="002518C9">
              <w:rPr>
                <w:lang w:val="en-GB"/>
              </w:rPr>
              <w:t>Australian Carrot</w:t>
            </w:r>
          </w:p>
        </w:tc>
        <w:tc>
          <w:tcPr>
            <w:tcW w:w="992" w:type="dxa"/>
          </w:tcPr>
          <w:p w14:paraId="6FD013F1" w14:textId="77777777" w:rsidR="00234DE4" w:rsidRPr="002518C9" w:rsidRDefault="00234DE4" w:rsidP="00234DE4">
            <w:pPr>
              <w:pStyle w:val="Tabletext"/>
              <w:rPr>
                <w:lang w:val="en-GB"/>
              </w:rPr>
            </w:pPr>
          </w:p>
        </w:tc>
        <w:tc>
          <w:tcPr>
            <w:tcW w:w="1134" w:type="dxa"/>
          </w:tcPr>
          <w:p w14:paraId="4D2FEE41" w14:textId="723B80FB" w:rsidR="00234DE4" w:rsidRPr="002518C9" w:rsidRDefault="00234DE4" w:rsidP="00234DE4">
            <w:pPr>
              <w:pStyle w:val="Tabletext"/>
              <w:rPr>
                <w:lang w:val="en-GB"/>
              </w:rPr>
            </w:pPr>
            <w:r w:rsidRPr="002518C9">
              <w:rPr>
                <w:lang w:val="en-GB"/>
              </w:rPr>
              <w:t>Not listed</w:t>
            </w:r>
          </w:p>
        </w:tc>
        <w:tc>
          <w:tcPr>
            <w:tcW w:w="1134" w:type="dxa"/>
          </w:tcPr>
          <w:p w14:paraId="42D40D4D" w14:textId="77777777" w:rsidR="00234DE4" w:rsidRPr="002518C9" w:rsidRDefault="00234DE4" w:rsidP="00234DE4">
            <w:pPr>
              <w:pStyle w:val="Tabletext"/>
              <w:rPr>
                <w:lang w:val="en-GB"/>
              </w:rPr>
            </w:pPr>
            <w:r w:rsidRPr="002518C9">
              <w:rPr>
                <w:lang w:val="en-GB"/>
              </w:rPr>
              <w:t>Not listed</w:t>
            </w:r>
          </w:p>
        </w:tc>
        <w:tc>
          <w:tcPr>
            <w:tcW w:w="1559" w:type="dxa"/>
          </w:tcPr>
          <w:p w14:paraId="5C0F2D12" w14:textId="28AA6F36"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695E2EBA" w14:textId="77777777" w:rsidTr="121C71B0">
        <w:trPr>
          <w:cantSplit/>
          <w:trHeight w:val="227"/>
        </w:trPr>
        <w:tc>
          <w:tcPr>
            <w:tcW w:w="2308" w:type="dxa"/>
          </w:tcPr>
          <w:p w14:paraId="4ED77E76" w14:textId="77777777" w:rsidR="00234DE4" w:rsidRPr="002518C9" w:rsidRDefault="00234DE4" w:rsidP="00234DE4">
            <w:pPr>
              <w:pStyle w:val="Tabletext"/>
              <w:rPr>
                <w:i/>
                <w:iCs/>
                <w:lang w:val="en-GB"/>
              </w:rPr>
            </w:pPr>
            <w:proofErr w:type="spellStart"/>
            <w:r w:rsidRPr="002518C9">
              <w:rPr>
                <w:i/>
                <w:iCs/>
                <w:lang w:val="en-GB"/>
              </w:rPr>
              <w:t>Desmodium</w:t>
            </w:r>
            <w:proofErr w:type="spellEnd"/>
            <w:r w:rsidRPr="002518C9">
              <w:rPr>
                <w:i/>
                <w:iCs/>
                <w:lang w:val="en-GB"/>
              </w:rPr>
              <w:t xml:space="preserve"> </w:t>
            </w:r>
            <w:proofErr w:type="spellStart"/>
            <w:r w:rsidRPr="002518C9">
              <w:rPr>
                <w:i/>
                <w:iCs/>
                <w:lang w:val="en-GB"/>
              </w:rPr>
              <w:t>varians</w:t>
            </w:r>
            <w:proofErr w:type="spellEnd"/>
          </w:p>
        </w:tc>
        <w:tc>
          <w:tcPr>
            <w:tcW w:w="1985" w:type="dxa"/>
          </w:tcPr>
          <w:p w14:paraId="3C1B47AA" w14:textId="77777777" w:rsidR="00234DE4" w:rsidRPr="002518C9" w:rsidRDefault="00234DE4" w:rsidP="00234DE4">
            <w:pPr>
              <w:pStyle w:val="Tabletext"/>
              <w:rPr>
                <w:lang w:val="en-GB"/>
              </w:rPr>
            </w:pPr>
            <w:r w:rsidRPr="002518C9">
              <w:rPr>
                <w:lang w:val="en-GB"/>
              </w:rPr>
              <w:t>Slender Tick-trefoil</w:t>
            </w:r>
          </w:p>
        </w:tc>
        <w:tc>
          <w:tcPr>
            <w:tcW w:w="992" w:type="dxa"/>
          </w:tcPr>
          <w:p w14:paraId="5B257853" w14:textId="77777777" w:rsidR="00234DE4" w:rsidRPr="002518C9" w:rsidRDefault="00234DE4" w:rsidP="00234DE4">
            <w:pPr>
              <w:pStyle w:val="Tabletext"/>
              <w:rPr>
                <w:lang w:val="en-GB"/>
              </w:rPr>
            </w:pPr>
          </w:p>
        </w:tc>
        <w:tc>
          <w:tcPr>
            <w:tcW w:w="1134" w:type="dxa"/>
          </w:tcPr>
          <w:p w14:paraId="7D991394" w14:textId="1C9A0102" w:rsidR="00234DE4" w:rsidRPr="002518C9" w:rsidRDefault="00234DE4" w:rsidP="00234DE4">
            <w:pPr>
              <w:pStyle w:val="Tabletext"/>
              <w:rPr>
                <w:lang w:val="en-GB"/>
              </w:rPr>
            </w:pPr>
            <w:r w:rsidRPr="002518C9">
              <w:rPr>
                <w:lang w:val="en-GB"/>
              </w:rPr>
              <w:t>Not listed</w:t>
            </w:r>
          </w:p>
        </w:tc>
        <w:tc>
          <w:tcPr>
            <w:tcW w:w="1134" w:type="dxa"/>
          </w:tcPr>
          <w:p w14:paraId="74911843" w14:textId="77777777" w:rsidR="00234DE4" w:rsidRPr="002518C9" w:rsidRDefault="00234DE4" w:rsidP="00234DE4">
            <w:pPr>
              <w:pStyle w:val="Tabletext"/>
              <w:rPr>
                <w:lang w:val="en-GB"/>
              </w:rPr>
            </w:pPr>
            <w:r w:rsidRPr="002518C9">
              <w:rPr>
                <w:lang w:val="en-GB"/>
              </w:rPr>
              <w:t>Not listed</w:t>
            </w:r>
          </w:p>
        </w:tc>
        <w:tc>
          <w:tcPr>
            <w:tcW w:w="1559" w:type="dxa"/>
          </w:tcPr>
          <w:p w14:paraId="7D5CBA26" w14:textId="1D3BF119"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234DE4" w:rsidRPr="002518C9" w14:paraId="37B4638F" w14:textId="77777777" w:rsidTr="121C71B0">
        <w:trPr>
          <w:cantSplit/>
          <w:trHeight w:val="227"/>
        </w:trPr>
        <w:tc>
          <w:tcPr>
            <w:tcW w:w="2308" w:type="dxa"/>
          </w:tcPr>
          <w:p w14:paraId="5D337733" w14:textId="77777777" w:rsidR="00234DE4" w:rsidRPr="002518C9" w:rsidRDefault="3D087F61" w:rsidP="121C71B0">
            <w:pPr>
              <w:pStyle w:val="Tabletext"/>
              <w:rPr>
                <w:i/>
                <w:iCs/>
                <w:lang w:val="en-GB"/>
              </w:rPr>
            </w:pPr>
            <w:r w:rsidRPr="121C71B0">
              <w:rPr>
                <w:i/>
                <w:iCs/>
                <w:lang w:val="en-GB"/>
              </w:rPr>
              <w:t xml:space="preserve">Dichondra </w:t>
            </w:r>
            <w:r w:rsidRPr="00084485">
              <w:rPr>
                <w:lang w:val="en-GB"/>
              </w:rPr>
              <w:t>spp</w:t>
            </w:r>
            <w:r w:rsidRPr="121C71B0">
              <w:rPr>
                <w:i/>
                <w:iCs/>
                <w:lang w:val="en-GB"/>
              </w:rPr>
              <w:t>.</w:t>
            </w:r>
          </w:p>
        </w:tc>
        <w:tc>
          <w:tcPr>
            <w:tcW w:w="1985" w:type="dxa"/>
          </w:tcPr>
          <w:p w14:paraId="1A70D35E" w14:textId="61E0C43E" w:rsidR="00234DE4" w:rsidRPr="002518C9" w:rsidRDefault="00234DE4" w:rsidP="00234DE4">
            <w:pPr>
              <w:pStyle w:val="Tabletext"/>
              <w:rPr>
                <w:lang w:val="en-GB"/>
              </w:rPr>
            </w:pPr>
            <w:r w:rsidRPr="002518C9">
              <w:rPr>
                <w:lang w:val="en-GB"/>
              </w:rPr>
              <w:t>NA</w:t>
            </w:r>
          </w:p>
        </w:tc>
        <w:tc>
          <w:tcPr>
            <w:tcW w:w="992" w:type="dxa"/>
          </w:tcPr>
          <w:p w14:paraId="7957DB1E" w14:textId="77777777" w:rsidR="00234DE4" w:rsidRPr="002518C9" w:rsidRDefault="00234DE4" w:rsidP="00234DE4">
            <w:pPr>
              <w:pStyle w:val="Tabletext"/>
              <w:rPr>
                <w:lang w:val="en-GB"/>
              </w:rPr>
            </w:pPr>
          </w:p>
        </w:tc>
        <w:tc>
          <w:tcPr>
            <w:tcW w:w="1134" w:type="dxa"/>
          </w:tcPr>
          <w:p w14:paraId="75698FF1" w14:textId="4785F6BF" w:rsidR="00234DE4" w:rsidRPr="002518C9" w:rsidRDefault="00234DE4" w:rsidP="00234DE4">
            <w:pPr>
              <w:pStyle w:val="Tabletext"/>
              <w:rPr>
                <w:lang w:val="en-GB"/>
              </w:rPr>
            </w:pPr>
            <w:r w:rsidRPr="002518C9">
              <w:rPr>
                <w:lang w:val="en-GB"/>
              </w:rPr>
              <w:t>Not listed</w:t>
            </w:r>
          </w:p>
        </w:tc>
        <w:tc>
          <w:tcPr>
            <w:tcW w:w="1134" w:type="dxa"/>
          </w:tcPr>
          <w:p w14:paraId="6DC405BC" w14:textId="77777777" w:rsidR="00234DE4" w:rsidRPr="002518C9" w:rsidRDefault="00234DE4" w:rsidP="00234DE4">
            <w:pPr>
              <w:pStyle w:val="Tabletext"/>
              <w:rPr>
                <w:lang w:val="en-GB"/>
              </w:rPr>
            </w:pPr>
            <w:r w:rsidRPr="002518C9">
              <w:rPr>
                <w:lang w:val="en-GB"/>
              </w:rPr>
              <w:t>Not listed</w:t>
            </w:r>
          </w:p>
        </w:tc>
        <w:tc>
          <w:tcPr>
            <w:tcW w:w="1559" w:type="dxa"/>
          </w:tcPr>
          <w:p w14:paraId="141D00CD" w14:textId="64F96323" w:rsidR="00234DE4" w:rsidRPr="002518C9" w:rsidRDefault="00234DE4" w:rsidP="00234DE4">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2B1774C0" w14:textId="77777777" w:rsidTr="121C71B0">
        <w:trPr>
          <w:cantSplit/>
          <w:trHeight w:val="227"/>
        </w:trPr>
        <w:tc>
          <w:tcPr>
            <w:tcW w:w="2308" w:type="dxa"/>
          </w:tcPr>
          <w:p w14:paraId="6E9C3E24" w14:textId="0A8E059D" w:rsidR="00C85D49" w:rsidRPr="121C71B0" w:rsidRDefault="00C85D49" w:rsidP="00C85D49">
            <w:pPr>
              <w:pStyle w:val="Tabletext"/>
              <w:rPr>
                <w:i/>
                <w:iCs/>
                <w:lang w:val="en-GB"/>
              </w:rPr>
            </w:pPr>
            <w:proofErr w:type="spellStart"/>
            <w:r w:rsidRPr="002518C9">
              <w:rPr>
                <w:i/>
                <w:iCs/>
                <w:lang w:val="en-GB"/>
              </w:rPr>
              <w:t>Einadia</w:t>
            </w:r>
            <w:proofErr w:type="spellEnd"/>
            <w:r w:rsidRPr="002518C9">
              <w:rPr>
                <w:i/>
                <w:iCs/>
                <w:lang w:val="en-GB"/>
              </w:rPr>
              <w:t xml:space="preserve"> </w:t>
            </w:r>
            <w:proofErr w:type="spellStart"/>
            <w:r w:rsidRPr="002518C9">
              <w:rPr>
                <w:i/>
                <w:iCs/>
                <w:lang w:val="en-GB"/>
              </w:rPr>
              <w:t>hastata</w:t>
            </w:r>
            <w:proofErr w:type="spellEnd"/>
          </w:p>
        </w:tc>
        <w:tc>
          <w:tcPr>
            <w:tcW w:w="1985" w:type="dxa"/>
          </w:tcPr>
          <w:p w14:paraId="7B08D2ED" w14:textId="057A0406" w:rsidR="00C85D49" w:rsidRPr="002518C9" w:rsidRDefault="00C85D49" w:rsidP="00C85D49">
            <w:pPr>
              <w:pStyle w:val="Tabletext"/>
              <w:rPr>
                <w:lang w:val="en-GB"/>
              </w:rPr>
            </w:pPr>
            <w:r w:rsidRPr="002518C9">
              <w:rPr>
                <w:lang w:val="en-GB"/>
              </w:rPr>
              <w:t>Berry Saltbush</w:t>
            </w:r>
          </w:p>
        </w:tc>
        <w:tc>
          <w:tcPr>
            <w:tcW w:w="992" w:type="dxa"/>
          </w:tcPr>
          <w:p w14:paraId="1C90C503" w14:textId="10DA1FB7" w:rsidR="00C85D49" w:rsidRPr="002518C9" w:rsidRDefault="00C85D49" w:rsidP="00C85D49">
            <w:pPr>
              <w:pStyle w:val="Tabletext"/>
              <w:rPr>
                <w:lang w:val="en-GB"/>
              </w:rPr>
            </w:pPr>
          </w:p>
        </w:tc>
        <w:tc>
          <w:tcPr>
            <w:tcW w:w="1134" w:type="dxa"/>
          </w:tcPr>
          <w:p w14:paraId="78E2C1C1" w14:textId="4F62F0AA" w:rsidR="00C85D49" w:rsidRPr="002518C9" w:rsidRDefault="00C85D49" w:rsidP="00C85D49">
            <w:pPr>
              <w:pStyle w:val="Tabletext"/>
              <w:rPr>
                <w:lang w:val="en-GB"/>
              </w:rPr>
            </w:pPr>
            <w:r w:rsidRPr="002518C9">
              <w:rPr>
                <w:lang w:val="en-GB"/>
              </w:rPr>
              <w:t>Not listed</w:t>
            </w:r>
          </w:p>
        </w:tc>
        <w:tc>
          <w:tcPr>
            <w:tcW w:w="1134" w:type="dxa"/>
          </w:tcPr>
          <w:p w14:paraId="2E2FF5C3" w14:textId="21B778E2" w:rsidR="00C85D49" w:rsidRPr="002518C9" w:rsidRDefault="00C85D49" w:rsidP="00C85D49">
            <w:pPr>
              <w:pStyle w:val="Tabletext"/>
              <w:rPr>
                <w:lang w:val="en-GB"/>
              </w:rPr>
            </w:pPr>
            <w:r w:rsidRPr="002518C9">
              <w:rPr>
                <w:lang w:val="en-GB"/>
              </w:rPr>
              <w:t>Not listed</w:t>
            </w:r>
          </w:p>
        </w:tc>
        <w:tc>
          <w:tcPr>
            <w:tcW w:w="1559" w:type="dxa"/>
          </w:tcPr>
          <w:p w14:paraId="00F3FC01" w14:textId="16A548C0"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1451F1AE" w14:textId="77777777" w:rsidTr="121C71B0">
        <w:trPr>
          <w:cantSplit/>
          <w:trHeight w:val="227"/>
        </w:trPr>
        <w:tc>
          <w:tcPr>
            <w:tcW w:w="2308" w:type="dxa"/>
          </w:tcPr>
          <w:p w14:paraId="46D3932A" w14:textId="77777777" w:rsidR="00C85D49" w:rsidRPr="002518C9" w:rsidRDefault="00C85D49" w:rsidP="00C85D49">
            <w:pPr>
              <w:pStyle w:val="Tabletext"/>
              <w:rPr>
                <w:i/>
                <w:iCs/>
                <w:lang w:val="en-GB"/>
              </w:rPr>
            </w:pPr>
            <w:proofErr w:type="spellStart"/>
            <w:r w:rsidRPr="002518C9">
              <w:rPr>
                <w:i/>
                <w:iCs/>
                <w:lang w:val="en-GB"/>
              </w:rPr>
              <w:t>Euchiton</w:t>
            </w:r>
            <w:proofErr w:type="spellEnd"/>
            <w:r w:rsidRPr="002518C9">
              <w:rPr>
                <w:i/>
                <w:iCs/>
                <w:lang w:val="en-GB"/>
              </w:rPr>
              <w:t xml:space="preserve"> </w:t>
            </w:r>
            <w:proofErr w:type="spellStart"/>
            <w:r w:rsidRPr="002518C9">
              <w:rPr>
                <w:i/>
                <w:iCs/>
                <w:lang w:val="en-GB"/>
              </w:rPr>
              <w:t>gymnocephalus</w:t>
            </w:r>
            <w:proofErr w:type="spellEnd"/>
          </w:p>
        </w:tc>
        <w:tc>
          <w:tcPr>
            <w:tcW w:w="1985" w:type="dxa"/>
          </w:tcPr>
          <w:p w14:paraId="1E5C2970" w14:textId="1905A3A2" w:rsidR="00C85D49" w:rsidRPr="002518C9" w:rsidRDefault="00C85D49" w:rsidP="00C85D49">
            <w:pPr>
              <w:pStyle w:val="Tabletext"/>
              <w:rPr>
                <w:lang w:val="en-GB"/>
              </w:rPr>
            </w:pPr>
            <w:r w:rsidRPr="002518C9">
              <w:rPr>
                <w:lang w:val="en-GB"/>
              </w:rPr>
              <w:t>NA</w:t>
            </w:r>
          </w:p>
        </w:tc>
        <w:tc>
          <w:tcPr>
            <w:tcW w:w="992" w:type="dxa"/>
          </w:tcPr>
          <w:p w14:paraId="1245DDE1" w14:textId="77777777" w:rsidR="00C85D49" w:rsidRPr="002518C9" w:rsidRDefault="00C85D49" w:rsidP="00C85D49">
            <w:pPr>
              <w:pStyle w:val="Tabletext"/>
              <w:rPr>
                <w:lang w:val="en-GB"/>
              </w:rPr>
            </w:pPr>
          </w:p>
        </w:tc>
        <w:tc>
          <w:tcPr>
            <w:tcW w:w="1134" w:type="dxa"/>
          </w:tcPr>
          <w:p w14:paraId="4CEF18A3" w14:textId="3A7E1705" w:rsidR="00C85D49" w:rsidRPr="002518C9" w:rsidRDefault="00C85D49" w:rsidP="00C85D49">
            <w:pPr>
              <w:pStyle w:val="Tabletext"/>
              <w:rPr>
                <w:lang w:val="en-GB"/>
              </w:rPr>
            </w:pPr>
            <w:r w:rsidRPr="002518C9">
              <w:rPr>
                <w:lang w:val="en-GB"/>
              </w:rPr>
              <w:t>Not listed</w:t>
            </w:r>
          </w:p>
        </w:tc>
        <w:tc>
          <w:tcPr>
            <w:tcW w:w="1134" w:type="dxa"/>
          </w:tcPr>
          <w:p w14:paraId="0B90FBC3" w14:textId="77777777" w:rsidR="00C85D49" w:rsidRPr="002518C9" w:rsidRDefault="00C85D49" w:rsidP="00C85D49">
            <w:pPr>
              <w:pStyle w:val="Tabletext"/>
              <w:rPr>
                <w:lang w:val="en-GB"/>
              </w:rPr>
            </w:pPr>
            <w:r w:rsidRPr="002518C9">
              <w:rPr>
                <w:lang w:val="en-GB"/>
              </w:rPr>
              <w:t>Not listed</w:t>
            </w:r>
          </w:p>
        </w:tc>
        <w:tc>
          <w:tcPr>
            <w:tcW w:w="1559" w:type="dxa"/>
          </w:tcPr>
          <w:p w14:paraId="54171372" w14:textId="6591B094"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15E250E9" w14:textId="77777777" w:rsidTr="121C71B0">
        <w:trPr>
          <w:cantSplit/>
          <w:trHeight w:val="227"/>
        </w:trPr>
        <w:tc>
          <w:tcPr>
            <w:tcW w:w="2308" w:type="dxa"/>
          </w:tcPr>
          <w:p w14:paraId="26B15DF4" w14:textId="77777777" w:rsidR="00C85D49" w:rsidRPr="002518C9" w:rsidRDefault="00C85D49" w:rsidP="00C85D49">
            <w:pPr>
              <w:pStyle w:val="Tabletext"/>
              <w:rPr>
                <w:i/>
                <w:iCs/>
                <w:lang w:val="en-GB"/>
              </w:rPr>
            </w:pPr>
            <w:proofErr w:type="spellStart"/>
            <w:r w:rsidRPr="002518C9">
              <w:rPr>
                <w:i/>
                <w:iCs/>
                <w:lang w:val="en-GB"/>
              </w:rPr>
              <w:t>Hydrocotyle</w:t>
            </w:r>
            <w:proofErr w:type="spellEnd"/>
            <w:r w:rsidRPr="002518C9">
              <w:rPr>
                <w:i/>
                <w:iCs/>
                <w:lang w:val="en-GB"/>
              </w:rPr>
              <w:t xml:space="preserve"> </w:t>
            </w:r>
            <w:proofErr w:type="spellStart"/>
            <w:r w:rsidRPr="002518C9">
              <w:rPr>
                <w:i/>
                <w:iCs/>
                <w:lang w:val="en-GB"/>
              </w:rPr>
              <w:t>laxiflora</w:t>
            </w:r>
            <w:proofErr w:type="spellEnd"/>
          </w:p>
        </w:tc>
        <w:tc>
          <w:tcPr>
            <w:tcW w:w="1985" w:type="dxa"/>
          </w:tcPr>
          <w:p w14:paraId="7D6E26E3" w14:textId="77777777" w:rsidR="00C85D49" w:rsidRPr="002518C9" w:rsidRDefault="00C85D49" w:rsidP="00C85D49">
            <w:pPr>
              <w:pStyle w:val="Tabletext"/>
              <w:rPr>
                <w:lang w:val="en-GB"/>
              </w:rPr>
            </w:pPr>
            <w:r w:rsidRPr="002518C9">
              <w:rPr>
                <w:lang w:val="en-GB"/>
              </w:rPr>
              <w:t>Stinking Pennywort</w:t>
            </w:r>
          </w:p>
        </w:tc>
        <w:tc>
          <w:tcPr>
            <w:tcW w:w="992" w:type="dxa"/>
          </w:tcPr>
          <w:p w14:paraId="321BEE05" w14:textId="77777777" w:rsidR="00C85D49" w:rsidRPr="002518C9" w:rsidRDefault="00C85D49" w:rsidP="00C85D49">
            <w:pPr>
              <w:pStyle w:val="Tabletext"/>
              <w:rPr>
                <w:lang w:val="en-GB"/>
              </w:rPr>
            </w:pPr>
          </w:p>
        </w:tc>
        <w:tc>
          <w:tcPr>
            <w:tcW w:w="1134" w:type="dxa"/>
          </w:tcPr>
          <w:p w14:paraId="05D6DD16" w14:textId="1D5DCA05" w:rsidR="00C85D49" w:rsidRPr="002518C9" w:rsidRDefault="00C85D49" w:rsidP="00C85D49">
            <w:pPr>
              <w:pStyle w:val="Tabletext"/>
              <w:rPr>
                <w:lang w:val="en-GB"/>
              </w:rPr>
            </w:pPr>
            <w:r w:rsidRPr="002518C9">
              <w:rPr>
                <w:lang w:val="en-GB"/>
              </w:rPr>
              <w:t>Not listed</w:t>
            </w:r>
          </w:p>
        </w:tc>
        <w:tc>
          <w:tcPr>
            <w:tcW w:w="1134" w:type="dxa"/>
          </w:tcPr>
          <w:p w14:paraId="1EEC49F8" w14:textId="77777777" w:rsidR="00C85D49" w:rsidRPr="002518C9" w:rsidRDefault="00C85D49" w:rsidP="00C85D49">
            <w:pPr>
              <w:pStyle w:val="Tabletext"/>
              <w:rPr>
                <w:lang w:val="en-GB"/>
              </w:rPr>
            </w:pPr>
            <w:r w:rsidRPr="002518C9">
              <w:rPr>
                <w:lang w:val="en-GB"/>
              </w:rPr>
              <w:t>Not listed</w:t>
            </w:r>
          </w:p>
        </w:tc>
        <w:tc>
          <w:tcPr>
            <w:tcW w:w="1559" w:type="dxa"/>
          </w:tcPr>
          <w:p w14:paraId="69DE72AD" w14:textId="4DFA84C4"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3B505FA2" w14:textId="77777777" w:rsidTr="121C71B0">
        <w:trPr>
          <w:cantSplit/>
          <w:trHeight w:val="227"/>
        </w:trPr>
        <w:tc>
          <w:tcPr>
            <w:tcW w:w="2308" w:type="dxa"/>
          </w:tcPr>
          <w:p w14:paraId="2646AA00" w14:textId="77777777" w:rsidR="00C85D49" w:rsidRPr="002518C9" w:rsidRDefault="00C85D49" w:rsidP="00C85D49">
            <w:pPr>
              <w:pStyle w:val="Tabletext"/>
              <w:rPr>
                <w:i/>
                <w:iCs/>
                <w:lang w:val="en-GB"/>
              </w:rPr>
            </w:pPr>
            <w:proofErr w:type="spellStart"/>
            <w:r w:rsidRPr="002518C9">
              <w:rPr>
                <w:i/>
                <w:iCs/>
                <w:lang w:val="en-GB"/>
              </w:rPr>
              <w:t>Lagenifera</w:t>
            </w:r>
            <w:proofErr w:type="spellEnd"/>
            <w:r w:rsidRPr="002518C9">
              <w:rPr>
                <w:i/>
                <w:iCs/>
                <w:lang w:val="en-GB"/>
              </w:rPr>
              <w:t xml:space="preserve"> </w:t>
            </w:r>
            <w:proofErr w:type="spellStart"/>
            <w:r w:rsidRPr="002518C9">
              <w:rPr>
                <w:i/>
                <w:iCs/>
                <w:lang w:val="en-GB"/>
              </w:rPr>
              <w:t>stipitata</w:t>
            </w:r>
            <w:proofErr w:type="spellEnd"/>
          </w:p>
        </w:tc>
        <w:tc>
          <w:tcPr>
            <w:tcW w:w="1985" w:type="dxa"/>
          </w:tcPr>
          <w:p w14:paraId="7FF4940B" w14:textId="77777777" w:rsidR="00C85D49" w:rsidRPr="002518C9" w:rsidRDefault="00C85D49" w:rsidP="00C85D49">
            <w:pPr>
              <w:pStyle w:val="Tabletext"/>
              <w:rPr>
                <w:lang w:val="en-GB"/>
              </w:rPr>
            </w:pPr>
            <w:r w:rsidRPr="002518C9">
              <w:rPr>
                <w:lang w:val="en-GB"/>
              </w:rPr>
              <w:t>Blue Bottle-daisy</w:t>
            </w:r>
          </w:p>
        </w:tc>
        <w:tc>
          <w:tcPr>
            <w:tcW w:w="992" w:type="dxa"/>
          </w:tcPr>
          <w:p w14:paraId="7AE0E3AD" w14:textId="77777777" w:rsidR="00C85D49" w:rsidRPr="002518C9" w:rsidRDefault="00C85D49" w:rsidP="00C85D49">
            <w:pPr>
              <w:pStyle w:val="Tabletext"/>
              <w:rPr>
                <w:lang w:val="en-GB"/>
              </w:rPr>
            </w:pPr>
          </w:p>
        </w:tc>
        <w:tc>
          <w:tcPr>
            <w:tcW w:w="1134" w:type="dxa"/>
          </w:tcPr>
          <w:p w14:paraId="64E0663A" w14:textId="7487053D" w:rsidR="00C85D49" w:rsidRPr="002518C9" w:rsidRDefault="00C85D49" w:rsidP="00C85D49">
            <w:pPr>
              <w:pStyle w:val="Tabletext"/>
              <w:rPr>
                <w:lang w:val="en-GB"/>
              </w:rPr>
            </w:pPr>
            <w:r w:rsidRPr="002518C9">
              <w:rPr>
                <w:lang w:val="en-GB"/>
              </w:rPr>
              <w:t>Not listed</w:t>
            </w:r>
          </w:p>
        </w:tc>
        <w:tc>
          <w:tcPr>
            <w:tcW w:w="1134" w:type="dxa"/>
          </w:tcPr>
          <w:p w14:paraId="0FBE9F35" w14:textId="77777777" w:rsidR="00C85D49" w:rsidRPr="002518C9" w:rsidRDefault="00C85D49" w:rsidP="00C85D49">
            <w:pPr>
              <w:pStyle w:val="Tabletext"/>
              <w:rPr>
                <w:lang w:val="en-GB"/>
              </w:rPr>
            </w:pPr>
            <w:r w:rsidRPr="002518C9">
              <w:rPr>
                <w:lang w:val="en-GB"/>
              </w:rPr>
              <w:t>Not listed</w:t>
            </w:r>
          </w:p>
        </w:tc>
        <w:tc>
          <w:tcPr>
            <w:tcW w:w="1559" w:type="dxa"/>
          </w:tcPr>
          <w:p w14:paraId="1EEE6975" w14:textId="66EF9171"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1CB013AA" w14:textId="77777777" w:rsidTr="121C71B0">
        <w:trPr>
          <w:cantSplit/>
          <w:trHeight w:val="227"/>
        </w:trPr>
        <w:tc>
          <w:tcPr>
            <w:tcW w:w="2308" w:type="dxa"/>
          </w:tcPr>
          <w:p w14:paraId="6EDB6E61" w14:textId="77777777" w:rsidR="00C85D49" w:rsidRPr="002518C9" w:rsidRDefault="00C85D49" w:rsidP="00C85D49">
            <w:pPr>
              <w:pStyle w:val="Tabletext"/>
              <w:rPr>
                <w:i/>
                <w:iCs/>
                <w:lang w:val="en-GB"/>
              </w:rPr>
            </w:pPr>
            <w:r w:rsidRPr="002518C9">
              <w:rPr>
                <w:i/>
                <w:iCs/>
                <w:lang w:val="en-GB"/>
              </w:rPr>
              <w:t xml:space="preserve">Oxalis </w:t>
            </w:r>
            <w:proofErr w:type="spellStart"/>
            <w:r w:rsidRPr="002518C9">
              <w:rPr>
                <w:i/>
                <w:iCs/>
                <w:lang w:val="en-GB"/>
              </w:rPr>
              <w:t>perennans</w:t>
            </w:r>
            <w:proofErr w:type="spellEnd"/>
          </w:p>
        </w:tc>
        <w:tc>
          <w:tcPr>
            <w:tcW w:w="1985" w:type="dxa"/>
          </w:tcPr>
          <w:p w14:paraId="732661EB" w14:textId="77777777" w:rsidR="00C85D49" w:rsidRPr="002518C9" w:rsidRDefault="00C85D49" w:rsidP="00C85D49">
            <w:pPr>
              <w:pStyle w:val="Tabletext"/>
              <w:rPr>
                <w:lang w:val="en-GB"/>
              </w:rPr>
            </w:pPr>
            <w:r w:rsidRPr="002518C9">
              <w:rPr>
                <w:lang w:val="en-GB"/>
              </w:rPr>
              <w:t>Grassland Wood-sorrel</w:t>
            </w:r>
          </w:p>
        </w:tc>
        <w:tc>
          <w:tcPr>
            <w:tcW w:w="992" w:type="dxa"/>
          </w:tcPr>
          <w:p w14:paraId="1E171DA5" w14:textId="77777777" w:rsidR="00C85D49" w:rsidRPr="002518C9" w:rsidRDefault="00C85D49" w:rsidP="00C85D49">
            <w:pPr>
              <w:pStyle w:val="Tabletext"/>
              <w:rPr>
                <w:lang w:val="en-GB"/>
              </w:rPr>
            </w:pPr>
          </w:p>
        </w:tc>
        <w:tc>
          <w:tcPr>
            <w:tcW w:w="1134" w:type="dxa"/>
          </w:tcPr>
          <w:p w14:paraId="228756C1" w14:textId="208B610E" w:rsidR="00C85D49" w:rsidRPr="002518C9" w:rsidRDefault="00C85D49" w:rsidP="00C85D49">
            <w:pPr>
              <w:pStyle w:val="Tabletext"/>
              <w:rPr>
                <w:lang w:val="en-GB"/>
              </w:rPr>
            </w:pPr>
            <w:r w:rsidRPr="002518C9">
              <w:rPr>
                <w:lang w:val="en-GB"/>
              </w:rPr>
              <w:t>Not listed</w:t>
            </w:r>
          </w:p>
        </w:tc>
        <w:tc>
          <w:tcPr>
            <w:tcW w:w="1134" w:type="dxa"/>
          </w:tcPr>
          <w:p w14:paraId="3D17F09F" w14:textId="77777777" w:rsidR="00C85D49" w:rsidRPr="002518C9" w:rsidRDefault="00C85D49" w:rsidP="00C85D49">
            <w:pPr>
              <w:pStyle w:val="Tabletext"/>
              <w:rPr>
                <w:lang w:val="en-GB"/>
              </w:rPr>
            </w:pPr>
            <w:r w:rsidRPr="002518C9">
              <w:rPr>
                <w:lang w:val="en-GB"/>
              </w:rPr>
              <w:t>Not listed</w:t>
            </w:r>
          </w:p>
        </w:tc>
        <w:tc>
          <w:tcPr>
            <w:tcW w:w="1559" w:type="dxa"/>
          </w:tcPr>
          <w:p w14:paraId="5A76DAAD" w14:textId="4379D399"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7BAF8909" w14:textId="77777777" w:rsidTr="121C71B0">
        <w:trPr>
          <w:cantSplit/>
          <w:trHeight w:val="227"/>
        </w:trPr>
        <w:tc>
          <w:tcPr>
            <w:tcW w:w="2308" w:type="dxa"/>
          </w:tcPr>
          <w:p w14:paraId="29EF1B0E" w14:textId="77777777" w:rsidR="00C85D49" w:rsidRPr="002518C9" w:rsidRDefault="00C85D49" w:rsidP="00C85D49">
            <w:pPr>
              <w:pStyle w:val="Tabletext"/>
              <w:rPr>
                <w:i/>
                <w:iCs/>
                <w:lang w:val="en-GB"/>
              </w:rPr>
            </w:pPr>
            <w:r w:rsidRPr="002518C9">
              <w:rPr>
                <w:i/>
                <w:iCs/>
                <w:lang w:val="en-GB"/>
              </w:rPr>
              <w:t>Plantago debilis</w:t>
            </w:r>
          </w:p>
        </w:tc>
        <w:tc>
          <w:tcPr>
            <w:tcW w:w="1985" w:type="dxa"/>
          </w:tcPr>
          <w:p w14:paraId="54EDA7B3" w14:textId="77777777" w:rsidR="00C85D49" w:rsidRPr="002518C9" w:rsidRDefault="00C85D49" w:rsidP="00C85D49">
            <w:pPr>
              <w:pStyle w:val="Tabletext"/>
              <w:rPr>
                <w:lang w:val="en-GB"/>
              </w:rPr>
            </w:pPr>
            <w:r w:rsidRPr="002518C9">
              <w:rPr>
                <w:lang w:val="en-GB"/>
              </w:rPr>
              <w:t>Shade Plantain</w:t>
            </w:r>
          </w:p>
        </w:tc>
        <w:tc>
          <w:tcPr>
            <w:tcW w:w="992" w:type="dxa"/>
          </w:tcPr>
          <w:p w14:paraId="5C2139A2" w14:textId="77777777" w:rsidR="00C85D49" w:rsidRPr="002518C9" w:rsidRDefault="00C85D49" w:rsidP="00C85D49">
            <w:pPr>
              <w:pStyle w:val="Tabletext"/>
              <w:rPr>
                <w:lang w:val="en-GB"/>
              </w:rPr>
            </w:pPr>
          </w:p>
        </w:tc>
        <w:tc>
          <w:tcPr>
            <w:tcW w:w="1134" w:type="dxa"/>
          </w:tcPr>
          <w:p w14:paraId="3C476009" w14:textId="77D90852" w:rsidR="00C85D49" w:rsidRPr="002518C9" w:rsidRDefault="00C85D49" w:rsidP="00C85D49">
            <w:pPr>
              <w:pStyle w:val="Tabletext"/>
              <w:rPr>
                <w:lang w:val="en-GB"/>
              </w:rPr>
            </w:pPr>
            <w:r w:rsidRPr="002518C9">
              <w:rPr>
                <w:lang w:val="en-GB"/>
              </w:rPr>
              <w:t>Not listed</w:t>
            </w:r>
          </w:p>
        </w:tc>
        <w:tc>
          <w:tcPr>
            <w:tcW w:w="1134" w:type="dxa"/>
          </w:tcPr>
          <w:p w14:paraId="193C033A" w14:textId="77777777" w:rsidR="00C85D49" w:rsidRPr="002518C9" w:rsidRDefault="00C85D49" w:rsidP="00C85D49">
            <w:pPr>
              <w:pStyle w:val="Tabletext"/>
              <w:rPr>
                <w:lang w:val="en-GB"/>
              </w:rPr>
            </w:pPr>
            <w:r w:rsidRPr="002518C9">
              <w:rPr>
                <w:lang w:val="en-GB"/>
              </w:rPr>
              <w:t>Not listed</w:t>
            </w:r>
          </w:p>
        </w:tc>
        <w:tc>
          <w:tcPr>
            <w:tcW w:w="1559" w:type="dxa"/>
          </w:tcPr>
          <w:p w14:paraId="2E548643" w14:textId="20222AC0"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354FCF8C" w14:textId="77777777" w:rsidTr="121C71B0">
        <w:trPr>
          <w:cantSplit/>
          <w:trHeight w:val="227"/>
        </w:trPr>
        <w:tc>
          <w:tcPr>
            <w:tcW w:w="2308" w:type="dxa"/>
          </w:tcPr>
          <w:p w14:paraId="1829102A" w14:textId="77777777" w:rsidR="00C85D49" w:rsidRPr="002518C9" w:rsidRDefault="00C85D49" w:rsidP="00C85D49">
            <w:pPr>
              <w:pStyle w:val="Tabletext"/>
              <w:rPr>
                <w:i/>
                <w:iCs/>
                <w:lang w:val="en-GB"/>
              </w:rPr>
            </w:pPr>
            <w:proofErr w:type="spellStart"/>
            <w:r w:rsidRPr="002518C9">
              <w:rPr>
                <w:i/>
                <w:iCs/>
                <w:lang w:val="en-GB"/>
              </w:rPr>
              <w:t>Plectranthus</w:t>
            </w:r>
            <w:proofErr w:type="spellEnd"/>
            <w:r w:rsidRPr="002518C9">
              <w:rPr>
                <w:i/>
                <w:iCs/>
                <w:lang w:val="en-GB"/>
              </w:rPr>
              <w:t xml:space="preserve"> </w:t>
            </w:r>
            <w:proofErr w:type="spellStart"/>
            <w:r w:rsidRPr="002518C9">
              <w:rPr>
                <w:i/>
                <w:iCs/>
                <w:lang w:val="en-GB"/>
              </w:rPr>
              <w:t>parviflorus</w:t>
            </w:r>
            <w:proofErr w:type="spellEnd"/>
          </w:p>
        </w:tc>
        <w:tc>
          <w:tcPr>
            <w:tcW w:w="1985" w:type="dxa"/>
          </w:tcPr>
          <w:p w14:paraId="7A5DD254" w14:textId="77777777" w:rsidR="00C85D49" w:rsidRPr="002518C9" w:rsidRDefault="00C85D49" w:rsidP="00C85D49">
            <w:pPr>
              <w:pStyle w:val="Tabletext"/>
              <w:rPr>
                <w:lang w:val="en-GB"/>
              </w:rPr>
            </w:pPr>
            <w:r w:rsidRPr="002518C9">
              <w:rPr>
                <w:lang w:val="en-GB"/>
              </w:rPr>
              <w:t>Cockspur Flower</w:t>
            </w:r>
          </w:p>
        </w:tc>
        <w:tc>
          <w:tcPr>
            <w:tcW w:w="992" w:type="dxa"/>
          </w:tcPr>
          <w:p w14:paraId="60606405" w14:textId="77777777" w:rsidR="00C85D49" w:rsidRPr="002518C9" w:rsidRDefault="00C85D49" w:rsidP="00C85D49">
            <w:pPr>
              <w:pStyle w:val="Tabletext"/>
              <w:rPr>
                <w:lang w:val="en-GB"/>
              </w:rPr>
            </w:pPr>
          </w:p>
        </w:tc>
        <w:tc>
          <w:tcPr>
            <w:tcW w:w="1134" w:type="dxa"/>
          </w:tcPr>
          <w:p w14:paraId="7C5ACDC2" w14:textId="01ACE1D5" w:rsidR="00C85D49" w:rsidRPr="002518C9" w:rsidRDefault="00C85D49" w:rsidP="00C85D49">
            <w:pPr>
              <w:pStyle w:val="Tabletext"/>
              <w:rPr>
                <w:lang w:val="en-GB"/>
              </w:rPr>
            </w:pPr>
            <w:r w:rsidRPr="002518C9">
              <w:rPr>
                <w:lang w:val="en-GB"/>
              </w:rPr>
              <w:t>Not listed</w:t>
            </w:r>
          </w:p>
        </w:tc>
        <w:tc>
          <w:tcPr>
            <w:tcW w:w="1134" w:type="dxa"/>
          </w:tcPr>
          <w:p w14:paraId="42948563" w14:textId="77777777" w:rsidR="00C85D49" w:rsidRPr="002518C9" w:rsidRDefault="00C85D49" w:rsidP="00C85D49">
            <w:pPr>
              <w:pStyle w:val="Tabletext"/>
              <w:rPr>
                <w:lang w:val="en-GB"/>
              </w:rPr>
            </w:pPr>
            <w:r w:rsidRPr="002518C9">
              <w:rPr>
                <w:lang w:val="en-GB"/>
              </w:rPr>
              <w:t>Not listed</w:t>
            </w:r>
          </w:p>
        </w:tc>
        <w:tc>
          <w:tcPr>
            <w:tcW w:w="1559" w:type="dxa"/>
          </w:tcPr>
          <w:p w14:paraId="56CDEED2" w14:textId="701036C4"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11697294" w14:textId="77777777" w:rsidTr="121C71B0">
        <w:trPr>
          <w:cantSplit/>
          <w:trHeight w:val="227"/>
        </w:trPr>
        <w:tc>
          <w:tcPr>
            <w:tcW w:w="2308" w:type="dxa"/>
          </w:tcPr>
          <w:p w14:paraId="51D9FEDB" w14:textId="77777777" w:rsidR="00C85D49" w:rsidRPr="002518C9" w:rsidRDefault="00C85D49" w:rsidP="00C85D49">
            <w:pPr>
              <w:pStyle w:val="Tabletext"/>
              <w:rPr>
                <w:i/>
                <w:iCs/>
                <w:lang w:val="en-GB"/>
              </w:rPr>
            </w:pPr>
            <w:r w:rsidRPr="002518C9">
              <w:rPr>
                <w:i/>
                <w:iCs/>
                <w:lang w:val="en-GB"/>
              </w:rPr>
              <w:t xml:space="preserve">Rumex </w:t>
            </w:r>
            <w:proofErr w:type="spellStart"/>
            <w:r w:rsidRPr="002518C9">
              <w:rPr>
                <w:i/>
                <w:iCs/>
                <w:lang w:val="en-GB"/>
              </w:rPr>
              <w:t>brownii</w:t>
            </w:r>
            <w:proofErr w:type="spellEnd"/>
          </w:p>
        </w:tc>
        <w:tc>
          <w:tcPr>
            <w:tcW w:w="1985" w:type="dxa"/>
          </w:tcPr>
          <w:p w14:paraId="3312FEF6" w14:textId="77777777" w:rsidR="00C85D49" w:rsidRPr="002518C9" w:rsidRDefault="00C85D49" w:rsidP="00C85D49">
            <w:pPr>
              <w:pStyle w:val="Tabletext"/>
              <w:rPr>
                <w:lang w:val="en-GB"/>
              </w:rPr>
            </w:pPr>
            <w:r w:rsidRPr="002518C9">
              <w:rPr>
                <w:lang w:val="en-GB"/>
              </w:rPr>
              <w:t>Swamp Dock</w:t>
            </w:r>
          </w:p>
        </w:tc>
        <w:tc>
          <w:tcPr>
            <w:tcW w:w="992" w:type="dxa"/>
          </w:tcPr>
          <w:p w14:paraId="68AD87E8" w14:textId="77777777" w:rsidR="00C85D49" w:rsidRPr="002518C9" w:rsidRDefault="00C85D49" w:rsidP="00C85D49">
            <w:pPr>
              <w:pStyle w:val="Tabletext"/>
              <w:rPr>
                <w:lang w:val="en-GB"/>
              </w:rPr>
            </w:pPr>
          </w:p>
        </w:tc>
        <w:tc>
          <w:tcPr>
            <w:tcW w:w="1134" w:type="dxa"/>
          </w:tcPr>
          <w:p w14:paraId="7ACBF051" w14:textId="6CEA0422" w:rsidR="00C85D49" w:rsidRPr="002518C9" w:rsidRDefault="00C85D49" w:rsidP="00C85D49">
            <w:pPr>
              <w:pStyle w:val="Tabletext"/>
              <w:rPr>
                <w:lang w:val="en-GB"/>
              </w:rPr>
            </w:pPr>
            <w:r w:rsidRPr="002518C9">
              <w:rPr>
                <w:lang w:val="en-GB"/>
              </w:rPr>
              <w:t>Not listed</w:t>
            </w:r>
          </w:p>
        </w:tc>
        <w:tc>
          <w:tcPr>
            <w:tcW w:w="1134" w:type="dxa"/>
          </w:tcPr>
          <w:p w14:paraId="7CCF422B" w14:textId="77777777" w:rsidR="00C85D49" w:rsidRPr="002518C9" w:rsidRDefault="00C85D49" w:rsidP="00C85D49">
            <w:pPr>
              <w:pStyle w:val="Tabletext"/>
              <w:rPr>
                <w:lang w:val="en-GB"/>
              </w:rPr>
            </w:pPr>
            <w:r w:rsidRPr="002518C9">
              <w:rPr>
                <w:lang w:val="en-GB"/>
              </w:rPr>
              <w:t>Not listed</w:t>
            </w:r>
          </w:p>
        </w:tc>
        <w:tc>
          <w:tcPr>
            <w:tcW w:w="1559" w:type="dxa"/>
          </w:tcPr>
          <w:p w14:paraId="362A5772" w14:textId="02391046"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519E27C9" w14:textId="77777777" w:rsidTr="121C71B0">
        <w:trPr>
          <w:cantSplit/>
          <w:trHeight w:val="227"/>
        </w:trPr>
        <w:tc>
          <w:tcPr>
            <w:tcW w:w="2308" w:type="dxa"/>
          </w:tcPr>
          <w:p w14:paraId="617F25FE" w14:textId="77777777" w:rsidR="00C85D49" w:rsidRPr="002518C9" w:rsidRDefault="00C85D49" w:rsidP="00C85D49">
            <w:pPr>
              <w:pStyle w:val="Tabletext"/>
              <w:rPr>
                <w:i/>
                <w:iCs/>
                <w:lang w:val="en-GB"/>
              </w:rPr>
            </w:pPr>
            <w:proofErr w:type="spellStart"/>
            <w:r w:rsidRPr="002518C9">
              <w:rPr>
                <w:i/>
                <w:iCs/>
                <w:lang w:val="en-GB"/>
              </w:rPr>
              <w:t>Sigesbeackia</w:t>
            </w:r>
            <w:proofErr w:type="spellEnd"/>
            <w:r w:rsidRPr="002518C9">
              <w:rPr>
                <w:i/>
                <w:iCs/>
                <w:lang w:val="en-GB"/>
              </w:rPr>
              <w:t xml:space="preserve"> </w:t>
            </w:r>
            <w:proofErr w:type="spellStart"/>
            <w:r w:rsidRPr="002518C9">
              <w:rPr>
                <w:i/>
                <w:iCs/>
                <w:lang w:val="en-GB"/>
              </w:rPr>
              <w:t>orientalis</w:t>
            </w:r>
            <w:proofErr w:type="spellEnd"/>
            <w:r w:rsidRPr="002518C9">
              <w:rPr>
                <w:i/>
                <w:iCs/>
                <w:lang w:val="en-GB"/>
              </w:rPr>
              <w:t xml:space="preserve"> subsp. </w:t>
            </w:r>
            <w:proofErr w:type="spellStart"/>
            <w:r w:rsidRPr="002518C9">
              <w:rPr>
                <w:i/>
                <w:iCs/>
                <w:lang w:val="en-GB"/>
              </w:rPr>
              <w:t>orientalis</w:t>
            </w:r>
            <w:proofErr w:type="spellEnd"/>
          </w:p>
        </w:tc>
        <w:tc>
          <w:tcPr>
            <w:tcW w:w="1985" w:type="dxa"/>
          </w:tcPr>
          <w:p w14:paraId="155D5A28" w14:textId="18FFB751" w:rsidR="00C85D49" w:rsidRPr="002518C9" w:rsidRDefault="00C85D49" w:rsidP="00C85D49">
            <w:pPr>
              <w:pStyle w:val="Tabletext"/>
              <w:rPr>
                <w:lang w:val="en-GB"/>
              </w:rPr>
            </w:pPr>
            <w:r w:rsidRPr="002518C9">
              <w:rPr>
                <w:lang w:val="en-GB"/>
              </w:rPr>
              <w:t>NA</w:t>
            </w:r>
          </w:p>
        </w:tc>
        <w:tc>
          <w:tcPr>
            <w:tcW w:w="992" w:type="dxa"/>
          </w:tcPr>
          <w:p w14:paraId="15C3F905" w14:textId="77777777" w:rsidR="00C85D49" w:rsidRPr="002518C9" w:rsidRDefault="00C85D49" w:rsidP="00C85D49">
            <w:pPr>
              <w:pStyle w:val="Tabletext"/>
              <w:rPr>
                <w:lang w:val="en-GB"/>
              </w:rPr>
            </w:pPr>
          </w:p>
        </w:tc>
        <w:tc>
          <w:tcPr>
            <w:tcW w:w="1134" w:type="dxa"/>
          </w:tcPr>
          <w:p w14:paraId="0E9FB6CC" w14:textId="6443BD59" w:rsidR="00C85D49" w:rsidRPr="002518C9" w:rsidRDefault="00C85D49" w:rsidP="00C85D49">
            <w:pPr>
              <w:pStyle w:val="Tabletext"/>
              <w:rPr>
                <w:lang w:val="en-GB"/>
              </w:rPr>
            </w:pPr>
            <w:r w:rsidRPr="002518C9">
              <w:rPr>
                <w:lang w:val="en-GB"/>
              </w:rPr>
              <w:t>Not listed</w:t>
            </w:r>
          </w:p>
        </w:tc>
        <w:tc>
          <w:tcPr>
            <w:tcW w:w="1134" w:type="dxa"/>
          </w:tcPr>
          <w:p w14:paraId="20347C2A" w14:textId="77777777" w:rsidR="00C85D49" w:rsidRPr="002518C9" w:rsidRDefault="00C85D49" w:rsidP="00C85D49">
            <w:pPr>
              <w:pStyle w:val="Tabletext"/>
              <w:rPr>
                <w:lang w:val="en-GB"/>
              </w:rPr>
            </w:pPr>
            <w:r w:rsidRPr="002518C9">
              <w:rPr>
                <w:lang w:val="en-GB"/>
              </w:rPr>
              <w:t>Not listed</w:t>
            </w:r>
          </w:p>
        </w:tc>
        <w:tc>
          <w:tcPr>
            <w:tcW w:w="1559" w:type="dxa"/>
          </w:tcPr>
          <w:p w14:paraId="188C18BF" w14:textId="331778EE"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63306372" w14:textId="77777777" w:rsidTr="121C71B0">
        <w:trPr>
          <w:cantSplit/>
          <w:trHeight w:val="227"/>
        </w:trPr>
        <w:tc>
          <w:tcPr>
            <w:tcW w:w="2308" w:type="dxa"/>
          </w:tcPr>
          <w:p w14:paraId="3B69200A" w14:textId="77777777" w:rsidR="00C85D49" w:rsidRPr="002518C9" w:rsidRDefault="00C85D49" w:rsidP="00C85D49">
            <w:pPr>
              <w:pStyle w:val="Tabletext"/>
              <w:rPr>
                <w:i/>
                <w:iCs/>
                <w:lang w:val="en-GB"/>
              </w:rPr>
            </w:pPr>
            <w:r w:rsidRPr="002518C9">
              <w:rPr>
                <w:i/>
                <w:iCs/>
                <w:lang w:val="en-GB"/>
              </w:rPr>
              <w:t xml:space="preserve">Solanum </w:t>
            </w:r>
            <w:proofErr w:type="spellStart"/>
            <w:r w:rsidRPr="002518C9">
              <w:rPr>
                <w:i/>
                <w:iCs/>
                <w:lang w:val="en-GB"/>
              </w:rPr>
              <w:t>pungetium</w:t>
            </w:r>
            <w:proofErr w:type="spellEnd"/>
          </w:p>
        </w:tc>
        <w:tc>
          <w:tcPr>
            <w:tcW w:w="1985" w:type="dxa"/>
          </w:tcPr>
          <w:p w14:paraId="4AFEE730" w14:textId="77777777" w:rsidR="00C85D49" w:rsidRPr="002518C9" w:rsidRDefault="00C85D49" w:rsidP="00C85D49">
            <w:pPr>
              <w:pStyle w:val="Tabletext"/>
              <w:rPr>
                <w:lang w:val="en-GB"/>
              </w:rPr>
            </w:pPr>
            <w:r w:rsidRPr="002518C9">
              <w:rPr>
                <w:lang w:val="en-GB"/>
              </w:rPr>
              <w:t>Eastern Nightshade</w:t>
            </w:r>
          </w:p>
        </w:tc>
        <w:tc>
          <w:tcPr>
            <w:tcW w:w="992" w:type="dxa"/>
          </w:tcPr>
          <w:p w14:paraId="7AA957F3" w14:textId="77777777" w:rsidR="00C85D49" w:rsidRPr="002518C9" w:rsidRDefault="00C85D49" w:rsidP="00C85D49">
            <w:pPr>
              <w:pStyle w:val="Tabletext"/>
              <w:rPr>
                <w:lang w:val="en-GB"/>
              </w:rPr>
            </w:pPr>
          </w:p>
        </w:tc>
        <w:tc>
          <w:tcPr>
            <w:tcW w:w="1134" w:type="dxa"/>
          </w:tcPr>
          <w:p w14:paraId="2FF80830" w14:textId="1A34E7B2" w:rsidR="00C85D49" w:rsidRPr="002518C9" w:rsidRDefault="00C85D49" w:rsidP="00C85D49">
            <w:pPr>
              <w:pStyle w:val="Tabletext"/>
              <w:rPr>
                <w:lang w:val="en-GB"/>
              </w:rPr>
            </w:pPr>
            <w:r w:rsidRPr="002518C9">
              <w:rPr>
                <w:lang w:val="en-GB"/>
              </w:rPr>
              <w:t>Not listed</w:t>
            </w:r>
          </w:p>
        </w:tc>
        <w:tc>
          <w:tcPr>
            <w:tcW w:w="1134" w:type="dxa"/>
          </w:tcPr>
          <w:p w14:paraId="595ED48E" w14:textId="77777777" w:rsidR="00C85D49" w:rsidRPr="002518C9" w:rsidRDefault="00C85D49" w:rsidP="00C85D49">
            <w:pPr>
              <w:pStyle w:val="Tabletext"/>
              <w:rPr>
                <w:lang w:val="en-GB"/>
              </w:rPr>
            </w:pPr>
            <w:r w:rsidRPr="002518C9">
              <w:rPr>
                <w:lang w:val="en-GB"/>
              </w:rPr>
              <w:t>Not listed</w:t>
            </w:r>
          </w:p>
        </w:tc>
        <w:tc>
          <w:tcPr>
            <w:tcW w:w="1559" w:type="dxa"/>
          </w:tcPr>
          <w:p w14:paraId="260D317E" w14:textId="4890FEC9"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67ECA2F7" w14:textId="77777777" w:rsidTr="121C71B0">
        <w:trPr>
          <w:cantSplit/>
          <w:trHeight w:val="227"/>
        </w:trPr>
        <w:tc>
          <w:tcPr>
            <w:tcW w:w="2308" w:type="dxa"/>
          </w:tcPr>
          <w:p w14:paraId="526400DA" w14:textId="77777777" w:rsidR="00C85D49" w:rsidRPr="002518C9" w:rsidRDefault="00C85D49" w:rsidP="00C85D49">
            <w:pPr>
              <w:pStyle w:val="Tabletext"/>
              <w:rPr>
                <w:i/>
                <w:iCs/>
                <w:lang w:val="en-GB"/>
              </w:rPr>
            </w:pPr>
            <w:r w:rsidRPr="002518C9">
              <w:rPr>
                <w:i/>
                <w:iCs/>
                <w:lang w:val="en-GB"/>
              </w:rPr>
              <w:t xml:space="preserve">Stellaria </w:t>
            </w:r>
            <w:proofErr w:type="spellStart"/>
            <w:r w:rsidRPr="002518C9">
              <w:rPr>
                <w:i/>
                <w:iCs/>
                <w:lang w:val="en-GB"/>
              </w:rPr>
              <w:t>pungens</w:t>
            </w:r>
            <w:proofErr w:type="spellEnd"/>
          </w:p>
        </w:tc>
        <w:tc>
          <w:tcPr>
            <w:tcW w:w="1985" w:type="dxa"/>
          </w:tcPr>
          <w:p w14:paraId="61818F5F" w14:textId="77777777" w:rsidR="00C85D49" w:rsidRPr="002518C9" w:rsidRDefault="00C85D49" w:rsidP="00C85D49">
            <w:pPr>
              <w:pStyle w:val="Tabletext"/>
              <w:rPr>
                <w:lang w:val="en-GB"/>
              </w:rPr>
            </w:pPr>
            <w:r w:rsidRPr="002518C9">
              <w:rPr>
                <w:lang w:val="en-GB"/>
              </w:rPr>
              <w:t>Prickly Starwort</w:t>
            </w:r>
          </w:p>
        </w:tc>
        <w:tc>
          <w:tcPr>
            <w:tcW w:w="992" w:type="dxa"/>
          </w:tcPr>
          <w:p w14:paraId="0E1EDB85" w14:textId="77777777" w:rsidR="00C85D49" w:rsidRPr="002518C9" w:rsidRDefault="00C85D49" w:rsidP="00C85D49">
            <w:pPr>
              <w:pStyle w:val="Tabletext"/>
              <w:rPr>
                <w:lang w:val="en-GB"/>
              </w:rPr>
            </w:pPr>
          </w:p>
        </w:tc>
        <w:tc>
          <w:tcPr>
            <w:tcW w:w="1134" w:type="dxa"/>
          </w:tcPr>
          <w:p w14:paraId="42662A18" w14:textId="4D9FFFA2" w:rsidR="00C85D49" w:rsidRPr="002518C9" w:rsidRDefault="00C85D49" w:rsidP="00C85D49">
            <w:pPr>
              <w:pStyle w:val="Tabletext"/>
              <w:rPr>
                <w:lang w:val="en-GB"/>
              </w:rPr>
            </w:pPr>
            <w:r w:rsidRPr="002518C9">
              <w:rPr>
                <w:lang w:val="en-GB"/>
              </w:rPr>
              <w:t>Not listed</w:t>
            </w:r>
          </w:p>
        </w:tc>
        <w:tc>
          <w:tcPr>
            <w:tcW w:w="1134" w:type="dxa"/>
          </w:tcPr>
          <w:p w14:paraId="6469BADA" w14:textId="77777777" w:rsidR="00C85D49" w:rsidRPr="002518C9" w:rsidRDefault="00C85D49" w:rsidP="00C85D49">
            <w:pPr>
              <w:pStyle w:val="Tabletext"/>
              <w:rPr>
                <w:lang w:val="en-GB"/>
              </w:rPr>
            </w:pPr>
            <w:r w:rsidRPr="002518C9">
              <w:rPr>
                <w:lang w:val="en-GB"/>
              </w:rPr>
              <w:t>Not listed</w:t>
            </w:r>
          </w:p>
        </w:tc>
        <w:tc>
          <w:tcPr>
            <w:tcW w:w="1559" w:type="dxa"/>
          </w:tcPr>
          <w:p w14:paraId="473218C2" w14:textId="60E07C23"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5D5CB194" w14:textId="77777777" w:rsidTr="121C71B0">
        <w:trPr>
          <w:cantSplit/>
          <w:trHeight w:val="227"/>
        </w:trPr>
        <w:tc>
          <w:tcPr>
            <w:tcW w:w="2308" w:type="dxa"/>
          </w:tcPr>
          <w:p w14:paraId="7C34CB6C" w14:textId="77777777" w:rsidR="00C85D49" w:rsidRPr="002518C9" w:rsidRDefault="00C85D49" w:rsidP="00C85D49">
            <w:pPr>
              <w:pStyle w:val="Tabletext"/>
              <w:rPr>
                <w:i/>
                <w:iCs/>
                <w:lang w:val="en-GB"/>
              </w:rPr>
            </w:pPr>
            <w:r w:rsidRPr="002518C9">
              <w:rPr>
                <w:i/>
                <w:iCs/>
                <w:lang w:val="en-GB"/>
              </w:rPr>
              <w:t xml:space="preserve">Veronica </w:t>
            </w:r>
            <w:proofErr w:type="spellStart"/>
            <w:r w:rsidRPr="002518C9">
              <w:rPr>
                <w:i/>
                <w:iCs/>
                <w:lang w:val="en-GB"/>
              </w:rPr>
              <w:t>plebeia</w:t>
            </w:r>
            <w:proofErr w:type="spellEnd"/>
          </w:p>
        </w:tc>
        <w:tc>
          <w:tcPr>
            <w:tcW w:w="1985" w:type="dxa"/>
          </w:tcPr>
          <w:p w14:paraId="106CEB71" w14:textId="77777777" w:rsidR="00C85D49" w:rsidRPr="002518C9" w:rsidRDefault="00C85D49" w:rsidP="00C85D49">
            <w:pPr>
              <w:pStyle w:val="Tabletext"/>
              <w:rPr>
                <w:lang w:val="en-GB"/>
              </w:rPr>
            </w:pPr>
            <w:r w:rsidRPr="002518C9">
              <w:rPr>
                <w:lang w:val="en-GB"/>
              </w:rPr>
              <w:t>Trailing Speedwell</w:t>
            </w:r>
          </w:p>
        </w:tc>
        <w:tc>
          <w:tcPr>
            <w:tcW w:w="992" w:type="dxa"/>
          </w:tcPr>
          <w:p w14:paraId="13FC6915" w14:textId="77777777" w:rsidR="00C85D49" w:rsidRPr="002518C9" w:rsidRDefault="00C85D49" w:rsidP="00C85D49">
            <w:pPr>
              <w:pStyle w:val="Tabletext"/>
              <w:rPr>
                <w:lang w:val="en-GB"/>
              </w:rPr>
            </w:pPr>
          </w:p>
        </w:tc>
        <w:tc>
          <w:tcPr>
            <w:tcW w:w="1134" w:type="dxa"/>
          </w:tcPr>
          <w:p w14:paraId="3D91159C" w14:textId="50D845D9" w:rsidR="00C85D49" w:rsidRPr="002518C9" w:rsidRDefault="00C85D49" w:rsidP="00C85D49">
            <w:pPr>
              <w:pStyle w:val="Tabletext"/>
              <w:rPr>
                <w:lang w:val="en-GB"/>
              </w:rPr>
            </w:pPr>
            <w:r w:rsidRPr="002518C9">
              <w:rPr>
                <w:lang w:val="en-GB"/>
              </w:rPr>
              <w:t>Not listed</w:t>
            </w:r>
          </w:p>
        </w:tc>
        <w:tc>
          <w:tcPr>
            <w:tcW w:w="1134" w:type="dxa"/>
          </w:tcPr>
          <w:p w14:paraId="01F6C70F" w14:textId="77777777" w:rsidR="00C85D49" w:rsidRPr="002518C9" w:rsidRDefault="00C85D49" w:rsidP="00C85D49">
            <w:pPr>
              <w:pStyle w:val="Tabletext"/>
              <w:rPr>
                <w:lang w:val="en-GB"/>
              </w:rPr>
            </w:pPr>
            <w:r w:rsidRPr="002518C9">
              <w:rPr>
                <w:lang w:val="en-GB"/>
              </w:rPr>
              <w:t>Not listed</w:t>
            </w:r>
          </w:p>
        </w:tc>
        <w:tc>
          <w:tcPr>
            <w:tcW w:w="1559" w:type="dxa"/>
          </w:tcPr>
          <w:p w14:paraId="733F4591" w14:textId="77777777" w:rsidR="00C85D49" w:rsidRPr="002518C9" w:rsidRDefault="00C85D49" w:rsidP="00C85D49">
            <w:pPr>
              <w:pStyle w:val="Tabletext"/>
              <w:rPr>
                <w:lang w:val="en-GB"/>
              </w:rPr>
            </w:pPr>
            <w:r w:rsidRPr="002518C9">
              <w:rPr>
                <w:lang w:val="en-GB"/>
              </w:rPr>
              <w:t>Tozer et al. (2010)</w:t>
            </w:r>
          </w:p>
        </w:tc>
      </w:tr>
      <w:tr w:rsidR="00C85D49" w:rsidRPr="002518C9" w14:paraId="2F4A3414" w14:textId="77777777" w:rsidTr="121C71B0">
        <w:trPr>
          <w:cantSplit/>
          <w:trHeight w:val="227"/>
        </w:trPr>
        <w:tc>
          <w:tcPr>
            <w:tcW w:w="2308" w:type="dxa"/>
          </w:tcPr>
          <w:p w14:paraId="48156CE2" w14:textId="77777777" w:rsidR="00C85D49" w:rsidRPr="002518C9" w:rsidRDefault="00C85D49" w:rsidP="00C85D49">
            <w:pPr>
              <w:pStyle w:val="Tabletext"/>
              <w:rPr>
                <w:i/>
                <w:iCs/>
                <w:lang w:val="en-GB"/>
              </w:rPr>
            </w:pPr>
            <w:proofErr w:type="spellStart"/>
            <w:r w:rsidRPr="002518C9">
              <w:rPr>
                <w:i/>
                <w:iCs/>
                <w:lang w:val="en-GB"/>
              </w:rPr>
              <w:t>Xerochrysum</w:t>
            </w:r>
            <w:proofErr w:type="spellEnd"/>
            <w:r w:rsidRPr="002518C9">
              <w:rPr>
                <w:i/>
                <w:iCs/>
                <w:lang w:val="en-GB"/>
              </w:rPr>
              <w:t xml:space="preserve"> </w:t>
            </w:r>
            <w:proofErr w:type="spellStart"/>
            <w:r w:rsidRPr="002518C9">
              <w:rPr>
                <w:i/>
                <w:iCs/>
                <w:lang w:val="en-GB"/>
              </w:rPr>
              <w:t>bracteatum</w:t>
            </w:r>
            <w:proofErr w:type="spellEnd"/>
          </w:p>
        </w:tc>
        <w:tc>
          <w:tcPr>
            <w:tcW w:w="1985" w:type="dxa"/>
          </w:tcPr>
          <w:p w14:paraId="78FEE613" w14:textId="77777777" w:rsidR="00C85D49" w:rsidRPr="002518C9" w:rsidRDefault="00C85D49" w:rsidP="00C85D49">
            <w:pPr>
              <w:pStyle w:val="Tabletext"/>
              <w:rPr>
                <w:lang w:val="en-GB"/>
              </w:rPr>
            </w:pPr>
            <w:r w:rsidRPr="002518C9">
              <w:rPr>
                <w:lang w:val="en-GB"/>
              </w:rPr>
              <w:t>Golden Everlasting</w:t>
            </w:r>
          </w:p>
        </w:tc>
        <w:tc>
          <w:tcPr>
            <w:tcW w:w="992" w:type="dxa"/>
          </w:tcPr>
          <w:p w14:paraId="2A99D08B" w14:textId="77777777" w:rsidR="00C85D49" w:rsidRPr="002518C9" w:rsidRDefault="00C85D49" w:rsidP="00C85D49">
            <w:pPr>
              <w:pStyle w:val="Tabletext"/>
              <w:rPr>
                <w:lang w:val="en-GB"/>
              </w:rPr>
            </w:pPr>
          </w:p>
        </w:tc>
        <w:tc>
          <w:tcPr>
            <w:tcW w:w="1134" w:type="dxa"/>
          </w:tcPr>
          <w:p w14:paraId="65CD6E25" w14:textId="5557F689" w:rsidR="00C85D49" w:rsidRPr="002518C9" w:rsidRDefault="00C85D49" w:rsidP="00C85D49">
            <w:pPr>
              <w:pStyle w:val="Tabletext"/>
              <w:rPr>
                <w:lang w:val="en-GB"/>
              </w:rPr>
            </w:pPr>
            <w:r w:rsidRPr="002518C9">
              <w:rPr>
                <w:lang w:val="en-GB"/>
              </w:rPr>
              <w:t>Not listed</w:t>
            </w:r>
          </w:p>
        </w:tc>
        <w:tc>
          <w:tcPr>
            <w:tcW w:w="1134" w:type="dxa"/>
          </w:tcPr>
          <w:p w14:paraId="15077C67" w14:textId="77777777" w:rsidR="00C85D49" w:rsidRPr="002518C9" w:rsidRDefault="00C85D49" w:rsidP="00C85D49">
            <w:pPr>
              <w:pStyle w:val="Tabletext"/>
              <w:rPr>
                <w:lang w:val="en-GB"/>
              </w:rPr>
            </w:pPr>
            <w:r w:rsidRPr="002518C9">
              <w:rPr>
                <w:lang w:val="en-GB"/>
              </w:rPr>
              <w:t>Not listed</w:t>
            </w:r>
          </w:p>
        </w:tc>
        <w:tc>
          <w:tcPr>
            <w:tcW w:w="1559" w:type="dxa"/>
          </w:tcPr>
          <w:p w14:paraId="5B3C31AA" w14:textId="77777777" w:rsidR="00C85D49" w:rsidRPr="002518C9" w:rsidRDefault="00C85D49" w:rsidP="00C85D49">
            <w:pPr>
              <w:pStyle w:val="Tabletext"/>
              <w:rPr>
                <w:lang w:val="en-GB"/>
              </w:rPr>
            </w:pPr>
            <w:r w:rsidRPr="002518C9">
              <w:rPr>
                <w:lang w:val="en-GB"/>
              </w:rPr>
              <w:t>Tozer et al. (2010)</w:t>
            </w:r>
          </w:p>
        </w:tc>
      </w:tr>
      <w:tr w:rsidR="00C85D49" w:rsidRPr="002518C9" w14:paraId="611CAF59" w14:textId="77777777" w:rsidTr="121C71B0">
        <w:trPr>
          <w:cantSplit/>
          <w:trHeight w:val="227"/>
        </w:trPr>
        <w:tc>
          <w:tcPr>
            <w:tcW w:w="9112" w:type="dxa"/>
            <w:gridSpan w:val="6"/>
            <w:shd w:val="clear" w:color="auto" w:fill="D9D9D9" w:themeFill="background1" w:themeFillShade="D9"/>
          </w:tcPr>
          <w:p w14:paraId="1DC67253" w14:textId="69E2381D" w:rsidR="00C85D49" w:rsidRPr="00C93DC7" w:rsidRDefault="00C85D49" w:rsidP="00C85D49">
            <w:pPr>
              <w:pStyle w:val="Tabletext"/>
              <w:rPr>
                <w:b/>
                <w:bCs/>
                <w:lang w:val="en-GB"/>
              </w:rPr>
            </w:pPr>
            <w:r w:rsidRPr="00C93DC7">
              <w:rPr>
                <w:b/>
                <w:bCs/>
                <w:lang w:val="en-GB"/>
              </w:rPr>
              <w:t>Ferns</w:t>
            </w:r>
          </w:p>
        </w:tc>
      </w:tr>
      <w:tr w:rsidR="00C85D49" w:rsidRPr="002518C9" w14:paraId="6870AEC0" w14:textId="77777777" w:rsidTr="121C71B0">
        <w:trPr>
          <w:cantSplit/>
          <w:trHeight w:val="227"/>
        </w:trPr>
        <w:tc>
          <w:tcPr>
            <w:tcW w:w="2308" w:type="dxa"/>
          </w:tcPr>
          <w:p w14:paraId="247FC7F8" w14:textId="77777777" w:rsidR="00C85D49" w:rsidRPr="002518C9" w:rsidRDefault="00C85D49" w:rsidP="00C85D49">
            <w:pPr>
              <w:pStyle w:val="Tabletext"/>
              <w:rPr>
                <w:i/>
                <w:iCs/>
                <w:lang w:val="en-GB"/>
              </w:rPr>
            </w:pPr>
            <w:r w:rsidRPr="002518C9">
              <w:rPr>
                <w:i/>
                <w:iCs/>
                <w:lang w:val="en-GB"/>
              </w:rPr>
              <w:lastRenderedPageBreak/>
              <w:t xml:space="preserve">Asplenium </w:t>
            </w:r>
            <w:proofErr w:type="spellStart"/>
            <w:r w:rsidRPr="002518C9">
              <w:rPr>
                <w:i/>
                <w:iCs/>
                <w:lang w:val="en-GB"/>
              </w:rPr>
              <w:t>flabellifolium</w:t>
            </w:r>
            <w:proofErr w:type="spellEnd"/>
          </w:p>
        </w:tc>
        <w:tc>
          <w:tcPr>
            <w:tcW w:w="1985" w:type="dxa"/>
          </w:tcPr>
          <w:p w14:paraId="55273861" w14:textId="77777777" w:rsidR="00C85D49" w:rsidRPr="002518C9" w:rsidRDefault="00C85D49" w:rsidP="00C85D49">
            <w:pPr>
              <w:pStyle w:val="Tabletext"/>
              <w:rPr>
                <w:lang w:val="en-GB"/>
              </w:rPr>
            </w:pPr>
            <w:r w:rsidRPr="002518C9">
              <w:rPr>
                <w:lang w:val="en-GB"/>
              </w:rPr>
              <w:t>Necklace Fern</w:t>
            </w:r>
          </w:p>
        </w:tc>
        <w:tc>
          <w:tcPr>
            <w:tcW w:w="992" w:type="dxa"/>
          </w:tcPr>
          <w:p w14:paraId="7F6FA272" w14:textId="77777777" w:rsidR="00C85D49" w:rsidRPr="002518C9" w:rsidRDefault="00C85D49" w:rsidP="00C85D49">
            <w:pPr>
              <w:pStyle w:val="Tabletext"/>
              <w:rPr>
                <w:lang w:val="en-GB"/>
              </w:rPr>
            </w:pPr>
          </w:p>
        </w:tc>
        <w:tc>
          <w:tcPr>
            <w:tcW w:w="1134" w:type="dxa"/>
          </w:tcPr>
          <w:p w14:paraId="5CAABF6C" w14:textId="6FD2A778" w:rsidR="00C85D49" w:rsidRPr="002518C9" w:rsidRDefault="00C85D49" w:rsidP="00C85D49">
            <w:pPr>
              <w:pStyle w:val="Tabletext"/>
              <w:rPr>
                <w:lang w:val="en-GB"/>
              </w:rPr>
            </w:pPr>
            <w:r w:rsidRPr="002518C9">
              <w:rPr>
                <w:lang w:val="en-GB"/>
              </w:rPr>
              <w:t>Not listed</w:t>
            </w:r>
          </w:p>
        </w:tc>
        <w:tc>
          <w:tcPr>
            <w:tcW w:w="1134" w:type="dxa"/>
          </w:tcPr>
          <w:p w14:paraId="1D7E7870" w14:textId="77777777" w:rsidR="00C85D49" w:rsidRPr="002518C9" w:rsidRDefault="00C85D49" w:rsidP="00C85D49">
            <w:pPr>
              <w:pStyle w:val="Tabletext"/>
              <w:rPr>
                <w:lang w:val="en-GB"/>
              </w:rPr>
            </w:pPr>
            <w:r w:rsidRPr="002518C9">
              <w:rPr>
                <w:lang w:val="en-GB"/>
              </w:rPr>
              <w:t>Not listed</w:t>
            </w:r>
          </w:p>
        </w:tc>
        <w:tc>
          <w:tcPr>
            <w:tcW w:w="1559" w:type="dxa"/>
          </w:tcPr>
          <w:p w14:paraId="17DF313D" w14:textId="7F1FA4B4"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393DA0C2" w14:textId="77777777" w:rsidTr="121C71B0">
        <w:trPr>
          <w:cantSplit/>
          <w:trHeight w:val="227"/>
        </w:trPr>
        <w:tc>
          <w:tcPr>
            <w:tcW w:w="2308" w:type="dxa"/>
          </w:tcPr>
          <w:p w14:paraId="45ECE16D" w14:textId="77777777" w:rsidR="00C85D49" w:rsidRPr="002518C9" w:rsidRDefault="00C85D49" w:rsidP="00C85D49">
            <w:pPr>
              <w:pStyle w:val="Tabletext"/>
              <w:rPr>
                <w:i/>
                <w:iCs/>
                <w:lang w:val="en-GB"/>
              </w:rPr>
            </w:pPr>
            <w:proofErr w:type="spellStart"/>
            <w:r w:rsidRPr="002518C9">
              <w:rPr>
                <w:i/>
                <w:iCs/>
                <w:lang w:val="en-GB"/>
              </w:rPr>
              <w:t>Cheilanthes</w:t>
            </w:r>
            <w:proofErr w:type="spellEnd"/>
            <w:r w:rsidRPr="002518C9">
              <w:rPr>
                <w:i/>
                <w:iCs/>
                <w:lang w:val="en-GB"/>
              </w:rPr>
              <w:t xml:space="preserve"> </w:t>
            </w:r>
            <w:proofErr w:type="spellStart"/>
            <w:r w:rsidRPr="002518C9">
              <w:rPr>
                <w:i/>
                <w:iCs/>
                <w:lang w:val="en-GB"/>
              </w:rPr>
              <w:t>sieberi</w:t>
            </w:r>
            <w:proofErr w:type="spellEnd"/>
          </w:p>
        </w:tc>
        <w:tc>
          <w:tcPr>
            <w:tcW w:w="1985" w:type="dxa"/>
          </w:tcPr>
          <w:p w14:paraId="2B90FF18" w14:textId="77777777" w:rsidR="00C85D49" w:rsidRPr="002518C9" w:rsidRDefault="00C85D49" w:rsidP="00C85D49">
            <w:pPr>
              <w:pStyle w:val="Tabletext"/>
              <w:rPr>
                <w:lang w:val="en-GB"/>
              </w:rPr>
            </w:pPr>
            <w:r w:rsidRPr="002518C9">
              <w:rPr>
                <w:lang w:val="en-GB"/>
              </w:rPr>
              <w:t>Poison Rock Fern</w:t>
            </w:r>
          </w:p>
        </w:tc>
        <w:tc>
          <w:tcPr>
            <w:tcW w:w="992" w:type="dxa"/>
          </w:tcPr>
          <w:p w14:paraId="44E60155" w14:textId="77777777" w:rsidR="00C85D49" w:rsidRPr="002518C9" w:rsidRDefault="00C85D49" w:rsidP="00C85D49">
            <w:pPr>
              <w:pStyle w:val="Tabletext"/>
              <w:rPr>
                <w:lang w:val="en-GB"/>
              </w:rPr>
            </w:pPr>
          </w:p>
        </w:tc>
        <w:tc>
          <w:tcPr>
            <w:tcW w:w="1134" w:type="dxa"/>
          </w:tcPr>
          <w:p w14:paraId="74971628" w14:textId="78B7F95B" w:rsidR="00C85D49" w:rsidRPr="002518C9" w:rsidRDefault="00C85D49" w:rsidP="00C85D49">
            <w:pPr>
              <w:pStyle w:val="Tabletext"/>
              <w:rPr>
                <w:lang w:val="en-GB"/>
              </w:rPr>
            </w:pPr>
            <w:r w:rsidRPr="002518C9">
              <w:rPr>
                <w:lang w:val="en-GB"/>
              </w:rPr>
              <w:t>Not listed</w:t>
            </w:r>
          </w:p>
        </w:tc>
        <w:tc>
          <w:tcPr>
            <w:tcW w:w="1134" w:type="dxa"/>
          </w:tcPr>
          <w:p w14:paraId="6339DF96" w14:textId="77777777" w:rsidR="00C85D49" w:rsidRPr="002518C9" w:rsidRDefault="00C85D49" w:rsidP="00C85D49">
            <w:pPr>
              <w:pStyle w:val="Tabletext"/>
              <w:rPr>
                <w:lang w:val="en-GB"/>
              </w:rPr>
            </w:pPr>
            <w:r w:rsidRPr="002518C9">
              <w:rPr>
                <w:lang w:val="en-GB"/>
              </w:rPr>
              <w:t>Not listed</w:t>
            </w:r>
          </w:p>
        </w:tc>
        <w:tc>
          <w:tcPr>
            <w:tcW w:w="1559" w:type="dxa"/>
          </w:tcPr>
          <w:p w14:paraId="3E435C6D" w14:textId="710640E4"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76CB4D5C" w14:textId="77777777" w:rsidTr="121C71B0">
        <w:trPr>
          <w:cantSplit/>
          <w:trHeight w:val="227"/>
        </w:trPr>
        <w:tc>
          <w:tcPr>
            <w:tcW w:w="2308" w:type="dxa"/>
          </w:tcPr>
          <w:p w14:paraId="0C4D002E" w14:textId="77777777" w:rsidR="00C85D49" w:rsidRPr="002518C9" w:rsidRDefault="00C85D49" w:rsidP="00C85D49">
            <w:pPr>
              <w:pStyle w:val="Tabletext"/>
              <w:rPr>
                <w:i/>
                <w:iCs/>
                <w:lang w:val="en-GB"/>
              </w:rPr>
            </w:pPr>
            <w:proofErr w:type="spellStart"/>
            <w:r w:rsidRPr="002518C9">
              <w:rPr>
                <w:i/>
                <w:iCs/>
                <w:lang w:val="en-GB"/>
              </w:rPr>
              <w:t>Pellaea</w:t>
            </w:r>
            <w:proofErr w:type="spellEnd"/>
            <w:r w:rsidRPr="002518C9">
              <w:rPr>
                <w:i/>
                <w:iCs/>
                <w:lang w:val="en-GB"/>
              </w:rPr>
              <w:t xml:space="preserve"> falcata</w:t>
            </w:r>
          </w:p>
        </w:tc>
        <w:tc>
          <w:tcPr>
            <w:tcW w:w="1985" w:type="dxa"/>
          </w:tcPr>
          <w:p w14:paraId="010CA60D" w14:textId="77777777" w:rsidR="00C85D49" w:rsidRPr="002518C9" w:rsidRDefault="00C85D49" w:rsidP="00C85D49">
            <w:pPr>
              <w:pStyle w:val="Tabletext"/>
              <w:rPr>
                <w:lang w:val="en-GB"/>
              </w:rPr>
            </w:pPr>
            <w:r w:rsidRPr="002518C9">
              <w:rPr>
                <w:lang w:val="en-GB"/>
              </w:rPr>
              <w:t>Sickle Fern</w:t>
            </w:r>
          </w:p>
        </w:tc>
        <w:tc>
          <w:tcPr>
            <w:tcW w:w="992" w:type="dxa"/>
          </w:tcPr>
          <w:p w14:paraId="673C5DCE" w14:textId="77777777" w:rsidR="00C85D49" w:rsidRPr="002518C9" w:rsidRDefault="00C85D49" w:rsidP="00C85D49">
            <w:pPr>
              <w:pStyle w:val="Tabletext"/>
              <w:rPr>
                <w:lang w:val="en-GB"/>
              </w:rPr>
            </w:pPr>
          </w:p>
        </w:tc>
        <w:tc>
          <w:tcPr>
            <w:tcW w:w="1134" w:type="dxa"/>
          </w:tcPr>
          <w:p w14:paraId="5D4B032F" w14:textId="46CDFBA9" w:rsidR="00C85D49" w:rsidRPr="002518C9" w:rsidRDefault="00C85D49" w:rsidP="00C85D49">
            <w:pPr>
              <w:pStyle w:val="Tabletext"/>
              <w:rPr>
                <w:lang w:val="en-GB"/>
              </w:rPr>
            </w:pPr>
            <w:r w:rsidRPr="002518C9">
              <w:rPr>
                <w:lang w:val="en-GB"/>
              </w:rPr>
              <w:t>Not listed</w:t>
            </w:r>
          </w:p>
        </w:tc>
        <w:tc>
          <w:tcPr>
            <w:tcW w:w="1134" w:type="dxa"/>
          </w:tcPr>
          <w:p w14:paraId="21C60056" w14:textId="77777777" w:rsidR="00C85D49" w:rsidRPr="002518C9" w:rsidRDefault="00C85D49" w:rsidP="00C85D49">
            <w:pPr>
              <w:pStyle w:val="Tabletext"/>
              <w:rPr>
                <w:lang w:val="en-GB"/>
              </w:rPr>
            </w:pPr>
            <w:r w:rsidRPr="002518C9">
              <w:rPr>
                <w:lang w:val="en-GB"/>
              </w:rPr>
              <w:t>Not listed</w:t>
            </w:r>
          </w:p>
        </w:tc>
        <w:tc>
          <w:tcPr>
            <w:tcW w:w="1559" w:type="dxa"/>
          </w:tcPr>
          <w:p w14:paraId="4407B583" w14:textId="16AF642C"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1F89421A" w14:textId="77777777" w:rsidTr="121C71B0">
        <w:trPr>
          <w:cantSplit/>
          <w:trHeight w:val="227"/>
        </w:trPr>
        <w:tc>
          <w:tcPr>
            <w:tcW w:w="9112" w:type="dxa"/>
            <w:gridSpan w:val="6"/>
            <w:shd w:val="clear" w:color="auto" w:fill="D9D9D9" w:themeFill="background1" w:themeFillShade="D9"/>
          </w:tcPr>
          <w:p w14:paraId="71352996" w14:textId="11E798C2" w:rsidR="00C85D49" w:rsidRPr="00C93DC7" w:rsidRDefault="00C85D49" w:rsidP="00C85D49">
            <w:pPr>
              <w:pStyle w:val="Tabletext"/>
              <w:rPr>
                <w:b/>
                <w:bCs/>
                <w:lang w:val="en-GB"/>
              </w:rPr>
            </w:pPr>
            <w:r w:rsidRPr="00C93DC7">
              <w:rPr>
                <w:b/>
                <w:bCs/>
                <w:lang w:val="en-GB"/>
              </w:rPr>
              <w:t>Scramblers, climbers, epiphytes</w:t>
            </w:r>
          </w:p>
        </w:tc>
      </w:tr>
      <w:tr w:rsidR="00C85D49" w:rsidRPr="002518C9" w14:paraId="0B0C2407" w14:textId="77777777" w:rsidTr="121C71B0">
        <w:trPr>
          <w:cantSplit/>
          <w:trHeight w:val="227"/>
        </w:trPr>
        <w:tc>
          <w:tcPr>
            <w:tcW w:w="2308" w:type="dxa"/>
          </w:tcPr>
          <w:p w14:paraId="6FB9946B" w14:textId="77777777" w:rsidR="00C85D49" w:rsidRPr="002518C9" w:rsidRDefault="00C85D49" w:rsidP="00C85D49">
            <w:pPr>
              <w:pStyle w:val="Tabletext"/>
              <w:rPr>
                <w:i/>
                <w:iCs/>
                <w:lang w:val="en-GB"/>
              </w:rPr>
            </w:pPr>
            <w:r w:rsidRPr="002518C9">
              <w:rPr>
                <w:i/>
                <w:iCs/>
                <w:lang w:val="en-GB"/>
              </w:rPr>
              <w:t xml:space="preserve">Clematis </w:t>
            </w:r>
            <w:proofErr w:type="spellStart"/>
            <w:r w:rsidRPr="002518C9">
              <w:rPr>
                <w:i/>
                <w:iCs/>
                <w:lang w:val="en-GB"/>
              </w:rPr>
              <w:t>aristata</w:t>
            </w:r>
            <w:proofErr w:type="spellEnd"/>
          </w:p>
        </w:tc>
        <w:tc>
          <w:tcPr>
            <w:tcW w:w="1985" w:type="dxa"/>
          </w:tcPr>
          <w:p w14:paraId="3D7FB6D2" w14:textId="77777777" w:rsidR="00C85D49" w:rsidRPr="002518C9" w:rsidRDefault="00C85D49" w:rsidP="00C85D49">
            <w:pPr>
              <w:pStyle w:val="Tabletext"/>
              <w:rPr>
                <w:lang w:val="en-GB"/>
              </w:rPr>
            </w:pPr>
            <w:r w:rsidRPr="002518C9">
              <w:rPr>
                <w:lang w:val="en-GB"/>
              </w:rPr>
              <w:t>Old Man's Beard</w:t>
            </w:r>
          </w:p>
        </w:tc>
        <w:tc>
          <w:tcPr>
            <w:tcW w:w="992" w:type="dxa"/>
          </w:tcPr>
          <w:p w14:paraId="02696A83" w14:textId="01C6BB47" w:rsidR="00C85D49" w:rsidRPr="002518C9" w:rsidRDefault="00C85D49" w:rsidP="00C85D49">
            <w:pPr>
              <w:pStyle w:val="Tabletext"/>
              <w:rPr>
                <w:lang w:val="en-GB"/>
              </w:rPr>
            </w:pPr>
            <w:r w:rsidRPr="002518C9">
              <w:rPr>
                <w:lang w:val="en-GB"/>
              </w:rPr>
              <w:t>R</w:t>
            </w:r>
          </w:p>
        </w:tc>
        <w:tc>
          <w:tcPr>
            <w:tcW w:w="1134" w:type="dxa"/>
          </w:tcPr>
          <w:p w14:paraId="67956A22" w14:textId="1D207D08" w:rsidR="00C85D49" w:rsidRPr="002518C9" w:rsidRDefault="00C85D49" w:rsidP="00C85D49">
            <w:pPr>
              <w:pStyle w:val="Tabletext"/>
              <w:rPr>
                <w:lang w:val="en-GB"/>
              </w:rPr>
            </w:pPr>
            <w:r w:rsidRPr="002518C9">
              <w:rPr>
                <w:lang w:val="en-GB"/>
              </w:rPr>
              <w:t>Not listed</w:t>
            </w:r>
          </w:p>
        </w:tc>
        <w:tc>
          <w:tcPr>
            <w:tcW w:w="1134" w:type="dxa"/>
          </w:tcPr>
          <w:p w14:paraId="6A157E01" w14:textId="77777777" w:rsidR="00C85D49" w:rsidRPr="002518C9" w:rsidRDefault="00C85D49" w:rsidP="00C85D49">
            <w:pPr>
              <w:pStyle w:val="Tabletext"/>
              <w:rPr>
                <w:lang w:val="en-GB"/>
              </w:rPr>
            </w:pPr>
            <w:r w:rsidRPr="002518C9">
              <w:rPr>
                <w:lang w:val="en-GB"/>
              </w:rPr>
              <w:t>Not listed</w:t>
            </w:r>
          </w:p>
        </w:tc>
        <w:tc>
          <w:tcPr>
            <w:tcW w:w="1559" w:type="dxa"/>
          </w:tcPr>
          <w:p w14:paraId="558FDC88" w14:textId="20EFF112"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0003D10F" w14:textId="77777777" w:rsidTr="121C71B0">
        <w:trPr>
          <w:cantSplit/>
          <w:trHeight w:val="227"/>
        </w:trPr>
        <w:tc>
          <w:tcPr>
            <w:tcW w:w="2308" w:type="dxa"/>
          </w:tcPr>
          <w:p w14:paraId="6BCED31E" w14:textId="77777777" w:rsidR="00C85D49" w:rsidRPr="002518C9" w:rsidRDefault="00C85D49" w:rsidP="00C85D49">
            <w:pPr>
              <w:pStyle w:val="Tabletext"/>
              <w:rPr>
                <w:i/>
                <w:iCs/>
                <w:lang w:val="en-GB"/>
              </w:rPr>
            </w:pPr>
            <w:r w:rsidRPr="002518C9">
              <w:rPr>
                <w:i/>
                <w:iCs/>
                <w:lang w:val="en-GB"/>
              </w:rPr>
              <w:t xml:space="preserve">Clematis </w:t>
            </w:r>
            <w:proofErr w:type="spellStart"/>
            <w:r w:rsidRPr="002518C9">
              <w:rPr>
                <w:i/>
                <w:iCs/>
                <w:lang w:val="en-GB"/>
              </w:rPr>
              <w:t>glycinoides</w:t>
            </w:r>
            <w:proofErr w:type="spellEnd"/>
            <w:r w:rsidRPr="002518C9">
              <w:rPr>
                <w:i/>
                <w:iCs/>
                <w:lang w:val="en-GB"/>
              </w:rPr>
              <w:t xml:space="preserve"> var. </w:t>
            </w:r>
            <w:proofErr w:type="spellStart"/>
            <w:r w:rsidRPr="002518C9">
              <w:rPr>
                <w:i/>
                <w:iCs/>
                <w:lang w:val="en-GB"/>
              </w:rPr>
              <w:t>glycinoides</w:t>
            </w:r>
            <w:proofErr w:type="spellEnd"/>
          </w:p>
        </w:tc>
        <w:tc>
          <w:tcPr>
            <w:tcW w:w="1985" w:type="dxa"/>
          </w:tcPr>
          <w:p w14:paraId="78861709" w14:textId="77777777" w:rsidR="00C85D49" w:rsidRPr="002518C9" w:rsidRDefault="00C85D49" w:rsidP="00C85D49">
            <w:pPr>
              <w:pStyle w:val="Tabletext"/>
              <w:rPr>
                <w:lang w:val="en-GB"/>
              </w:rPr>
            </w:pPr>
            <w:r w:rsidRPr="002518C9">
              <w:rPr>
                <w:lang w:val="en-GB"/>
              </w:rPr>
              <w:t>Headache Vine</w:t>
            </w:r>
          </w:p>
        </w:tc>
        <w:tc>
          <w:tcPr>
            <w:tcW w:w="992" w:type="dxa"/>
          </w:tcPr>
          <w:p w14:paraId="0DCEF73F" w14:textId="1DEBA87B" w:rsidR="00C85D49" w:rsidRPr="002518C9" w:rsidRDefault="00C85D49" w:rsidP="00C85D49">
            <w:pPr>
              <w:pStyle w:val="Tabletext"/>
              <w:rPr>
                <w:lang w:val="en-GB"/>
              </w:rPr>
            </w:pPr>
            <w:r>
              <w:rPr>
                <w:lang w:val="en-GB"/>
              </w:rPr>
              <w:t>R; B only</w:t>
            </w:r>
          </w:p>
        </w:tc>
        <w:tc>
          <w:tcPr>
            <w:tcW w:w="1134" w:type="dxa"/>
          </w:tcPr>
          <w:p w14:paraId="4B2EBF43" w14:textId="2127C576" w:rsidR="00C85D49" w:rsidRPr="002518C9" w:rsidRDefault="00C85D49" w:rsidP="00C85D49">
            <w:pPr>
              <w:pStyle w:val="Tabletext"/>
              <w:rPr>
                <w:lang w:val="en-GB"/>
              </w:rPr>
            </w:pPr>
            <w:r w:rsidRPr="002518C9">
              <w:rPr>
                <w:lang w:val="en-GB"/>
              </w:rPr>
              <w:t>Not listed</w:t>
            </w:r>
          </w:p>
        </w:tc>
        <w:tc>
          <w:tcPr>
            <w:tcW w:w="1134" w:type="dxa"/>
          </w:tcPr>
          <w:p w14:paraId="5B6C4514" w14:textId="77777777" w:rsidR="00C85D49" w:rsidRPr="002518C9" w:rsidRDefault="00C85D49" w:rsidP="00C85D49">
            <w:pPr>
              <w:pStyle w:val="Tabletext"/>
              <w:rPr>
                <w:lang w:val="en-GB"/>
              </w:rPr>
            </w:pPr>
            <w:r w:rsidRPr="002518C9">
              <w:rPr>
                <w:lang w:val="en-GB"/>
              </w:rPr>
              <w:t>Not listed</w:t>
            </w:r>
          </w:p>
        </w:tc>
        <w:tc>
          <w:tcPr>
            <w:tcW w:w="1559" w:type="dxa"/>
          </w:tcPr>
          <w:p w14:paraId="63A30501" w14:textId="0D6A8078"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4BC9596F" w14:textId="77777777" w:rsidTr="121C71B0">
        <w:trPr>
          <w:cantSplit/>
          <w:trHeight w:val="227"/>
        </w:trPr>
        <w:tc>
          <w:tcPr>
            <w:tcW w:w="2308" w:type="dxa"/>
          </w:tcPr>
          <w:p w14:paraId="684168A7" w14:textId="77777777" w:rsidR="00C85D49" w:rsidRPr="002518C9" w:rsidRDefault="00C85D49" w:rsidP="00C85D49">
            <w:pPr>
              <w:pStyle w:val="Tabletext"/>
              <w:rPr>
                <w:i/>
                <w:iCs/>
                <w:lang w:val="en-GB"/>
              </w:rPr>
            </w:pPr>
            <w:proofErr w:type="spellStart"/>
            <w:r w:rsidRPr="002518C9">
              <w:rPr>
                <w:i/>
                <w:iCs/>
                <w:lang w:val="en-GB"/>
              </w:rPr>
              <w:t>Geitonoplesium</w:t>
            </w:r>
            <w:proofErr w:type="spellEnd"/>
            <w:r w:rsidRPr="002518C9">
              <w:rPr>
                <w:i/>
                <w:iCs/>
                <w:lang w:val="en-GB"/>
              </w:rPr>
              <w:t xml:space="preserve"> </w:t>
            </w:r>
            <w:proofErr w:type="spellStart"/>
            <w:r w:rsidRPr="002518C9">
              <w:rPr>
                <w:i/>
                <w:iCs/>
                <w:lang w:val="en-GB"/>
              </w:rPr>
              <w:t>cymosum</w:t>
            </w:r>
            <w:proofErr w:type="spellEnd"/>
          </w:p>
        </w:tc>
        <w:tc>
          <w:tcPr>
            <w:tcW w:w="1985" w:type="dxa"/>
          </w:tcPr>
          <w:p w14:paraId="3058CE32" w14:textId="77777777" w:rsidR="00C85D49" w:rsidRPr="002518C9" w:rsidRDefault="00C85D49" w:rsidP="00C85D49">
            <w:pPr>
              <w:pStyle w:val="Tabletext"/>
              <w:rPr>
                <w:lang w:val="en-GB"/>
              </w:rPr>
            </w:pPr>
            <w:r w:rsidRPr="002518C9">
              <w:rPr>
                <w:lang w:val="en-GB"/>
              </w:rPr>
              <w:t>Scrambling Lily</w:t>
            </w:r>
          </w:p>
        </w:tc>
        <w:tc>
          <w:tcPr>
            <w:tcW w:w="992" w:type="dxa"/>
          </w:tcPr>
          <w:p w14:paraId="4E614EFA" w14:textId="5A53619A" w:rsidR="00C85D49" w:rsidRPr="002518C9" w:rsidRDefault="00C85D49" w:rsidP="00C85D49">
            <w:pPr>
              <w:pStyle w:val="Tabletext"/>
              <w:rPr>
                <w:lang w:val="en-GB"/>
              </w:rPr>
            </w:pPr>
            <w:r w:rsidRPr="002518C9">
              <w:rPr>
                <w:lang w:val="en-GB"/>
              </w:rPr>
              <w:t>R; B only</w:t>
            </w:r>
          </w:p>
        </w:tc>
        <w:tc>
          <w:tcPr>
            <w:tcW w:w="1134" w:type="dxa"/>
          </w:tcPr>
          <w:p w14:paraId="59EB33D9" w14:textId="64CE034B" w:rsidR="00C85D49" w:rsidRPr="002518C9" w:rsidRDefault="00C85D49" w:rsidP="00C85D49">
            <w:pPr>
              <w:pStyle w:val="Tabletext"/>
              <w:rPr>
                <w:lang w:val="en-GB"/>
              </w:rPr>
            </w:pPr>
            <w:r w:rsidRPr="002518C9">
              <w:rPr>
                <w:lang w:val="en-GB"/>
              </w:rPr>
              <w:t>Not listed</w:t>
            </w:r>
          </w:p>
        </w:tc>
        <w:tc>
          <w:tcPr>
            <w:tcW w:w="1134" w:type="dxa"/>
          </w:tcPr>
          <w:p w14:paraId="2F30E3F3" w14:textId="77777777" w:rsidR="00C85D49" w:rsidRPr="002518C9" w:rsidRDefault="00C85D49" w:rsidP="00C85D49">
            <w:pPr>
              <w:pStyle w:val="Tabletext"/>
              <w:rPr>
                <w:lang w:val="en-GB"/>
              </w:rPr>
            </w:pPr>
            <w:r w:rsidRPr="002518C9">
              <w:rPr>
                <w:lang w:val="en-GB"/>
              </w:rPr>
              <w:t>Not listed</w:t>
            </w:r>
          </w:p>
        </w:tc>
        <w:tc>
          <w:tcPr>
            <w:tcW w:w="1559" w:type="dxa"/>
          </w:tcPr>
          <w:p w14:paraId="01A5AC23" w14:textId="0DE33BC9"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502867B4" w14:textId="77777777" w:rsidTr="121C71B0">
        <w:trPr>
          <w:cantSplit/>
          <w:trHeight w:val="227"/>
        </w:trPr>
        <w:tc>
          <w:tcPr>
            <w:tcW w:w="2308" w:type="dxa"/>
          </w:tcPr>
          <w:p w14:paraId="0678E34D" w14:textId="77777777" w:rsidR="00C85D49" w:rsidRPr="002518C9" w:rsidRDefault="00C85D49" w:rsidP="00C85D49">
            <w:pPr>
              <w:pStyle w:val="Tabletext"/>
              <w:rPr>
                <w:i/>
                <w:iCs/>
                <w:lang w:val="en-GB"/>
              </w:rPr>
            </w:pPr>
            <w:r w:rsidRPr="002518C9">
              <w:rPr>
                <w:i/>
                <w:iCs/>
                <w:lang w:val="en-GB"/>
              </w:rPr>
              <w:t xml:space="preserve">Glycine </w:t>
            </w:r>
            <w:proofErr w:type="spellStart"/>
            <w:r w:rsidRPr="002518C9">
              <w:rPr>
                <w:i/>
                <w:iCs/>
                <w:lang w:val="en-GB"/>
              </w:rPr>
              <w:t>clandestina</w:t>
            </w:r>
            <w:proofErr w:type="spellEnd"/>
          </w:p>
        </w:tc>
        <w:tc>
          <w:tcPr>
            <w:tcW w:w="1985" w:type="dxa"/>
          </w:tcPr>
          <w:p w14:paraId="66B4B618" w14:textId="77777777" w:rsidR="00C85D49" w:rsidRPr="002518C9" w:rsidRDefault="00C85D49" w:rsidP="00C85D49">
            <w:pPr>
              <w:pStyle w:val="Tabletext"/>
              <w:rPr>
                <w:lang w:val="en-GB"/>
              </w:rPr>
            </w:pPr>
            <w:r w:rsidRPr="002518C9">
              <w:rPr>
                <w:lang w:val="en-GB"/>
              </w:rPr>
              <w:t>Twining Glycine</w:t>
            </w:r>
          </w:p>
        </w:tc>
        <w:tc>
          <w:tcPr>
            <w:tcW w:w="992" w:type="dxa"/>
          </w:tcPr>
          <w:p w14:paraId="0A519027" w14:textId="4BD44742" w:rsidR="00C85D49" w:rsidRPr="002518C9" w:rsidRDefault="00C85D49" w:rsidP="00C85D49">
            <w:pPr>
              <w:pStyle w:val="Tabletext"/>
              <w:rPr>
                <w:lang w:val="en-GB"/>
              </w:rPr>
            </w:pPr>
            <w:r w:rsidRPr="002518C9">
              <w:rPr>
                <w:lang w:val="en-GB"/>
              </w:rPr>
              <w:t>R</w:t>
            </w:r>
          </w:p>
        </w:tc>
        <w:tc>
          <w:tcPr>
            <w:tcW w:w="1134" w:type="dxa"/>
          </w:tcPr>
          <w:p w14:paraId="3DBAAE9B" w14:textId="061FBAE5" w:rsidR="00C85D49" w:rsidRPr="002518C9" w:rsidRDefault="00C85D49" w:rsidP="00C85D49">
            <w:pPr>
              <w:pStyle w:val="Tabletext"/>
              <w:rPr>
                <w:lang w:val="en-GB"/>
              </w:rPr>
            </w:pPr>
            <w:r w:rsidRPr="002518C9">
              <w:rPr>
                <w:lang w:val="en-GB"/>
              </w:rPr>
              <w:t>Not listed</w:t>
            </w:r>
          </w:p>
        </w:tc>
        <w:tc>
          <w:tcPr>
            <w:tcW w:w="1134" w:type="dxa"/>
          </w:tcPr>
          <w:p w14:paraId="3DC93BC3" w14:textId="77777777" w:rsidR="00C85D49" w:rsidRPr="002518C9" w:rsidRDefault="00C85D49" w:rsidP="00C85D49">
            <w:pPr>
              <w:pStyle w:val="Tabletext"/>
              <w:rPr>
                <w:lang w:val="en-GB"/>
              </w:rPr>
            </w:pPr>
            <w:r w:rsidRPr="002518C9">
              <w:rPr>
                <w:lang w:val="en-GB"/>
              </w:rPr>
              <w:t>Not listed</w:t>
            </w:r>
          </w:p>
        </w:tc>
        <w:tc>
          <w:tcPr>
            <w:tcW w:w="1559" w:type="dxa"/>
          </w:tcPr>
          <w:p w14:paraId="6C067E4E" w14:textId="03767AF3"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7268C9EF" w14:textId="77777777" w:rsidTr="121C71B0">
        <w:trPr>
          <w:cantSplit/>
          <w:trHeight w:val="227"/>
        </w:trPr>
        <w:tc>
          <w:tcPr>
            <w:tcW w:w="2308" w:type="dxa"/>
          </w:tcPr>
          <w:p w14:paraId="391F377D" w14:textId="77777777" w:rsidR="00C85D49" w:rsidRPr="002518C9" w:rsidRDefault="00C85D49" w:rsidP="00C85D49">
            <w:pPr>
              <w:pStyle w:val="Tabletext"/>
              <w:rPr>
                <w:i/>
                <w:iCs/>
                <w:lang w:val="en-GB"/>
              </w:rPr>
            </w:pPr>
            <w:proofErr w:type="spellStart"/>
            <w:r w:rsidRPr="002518C9">
              <w:rPr>
                <w:i/>
                <w:iCs/>
                <w:lang w:val="en-GB"/>
              </w:rPr>
              <w:t>Marsdenia</w:t>
            </w:r>
            <w:proofErr w:type="spellEnd"/>
            <w:r w:rsidRPr="002518C9">
              <w:rPr>
                <w:i/>
                <w:iCs/>
                <w:lang w:val="en-GB"/>
              </w:rPr>
              <w:t xml:space="preserve"> rostrata</w:t>
            </w:r>
          </w:p>
        </w:tc>
        <w:tc>
          <w:tcPr>
            <w:tcW w:w="1985" w:type="dxa"/>
          </w:tcPr>
          <w:p w14:paraId="7DA07ABE" w14:textId="77777777" w:rsidR="00C85D49" w:rsidRPr="002518C9" w:rsidRDefault="00C85D49" w:rsidP="00C85D49">
            <w:pPr>
              <w:pStyle w:val="Tabletext"/>
              <w:rPr>
                <w:lang w:val="en-GB"/>
              </w:rPr>
            </w:pPr>
            <w:r w:rsidRPr="002518C9">
              <w:rPr>
                <w:lang w:val="en-GB"/>
              </w:rPr>
              <w:t>Milk Vine</w:t>
            </w:r>
          </w:p>
        </w:tc>
        <w:tc>
          <w:tcPr>
            <w:tcW w:w="992" w:type="dxa"/>
          </w:tcPr>
          <w:p w14:paraId="72C71BA5" w14:textId="29BE818D" w:rsidR="00C85D49" w:rsidRPr="002518C9" w:rsidRDefault="00C85D49" w:rsidP="00C85D49">
            <w:pPr>
              <w:pStyle w:val="Tabletext"/>
              <w:rPr>
                <w:lang w:val="en-GB"/>
              </w:rPr>
            </w:pPr>
            <w:r w:rsidRPr="002518C9">
              <w:rPr>
                <w:lang w:val="en-GB"/>
              </w:rPr>
              <w:t>R</w:t>
            </w:r>
          </w:p>
        </w:tc>
        <w:tc>
          <w:tcPr>
            <w:tcW w:w="1134" w:type="dxa"/>
          </w:tcPr>
          <w:p w14:paraId="1091BE0B" w14:textId="7613DB0B" w:rsidR="00C85D49" w:rsidRPr="002518C9" w:rsidRDefault="00C85D49" w:rsidP="00C85D49">
            <w:pPr>
              <w:pStyle w:val="Tabletext"/>
              <w:rPr>
                <w:lang w:val="en-GB"/>
              </w:rPr>
            </w:pPr>
            <w:r w:rsidRPr="002518C9">
              <w:rPr>
                <w:lang w:val="en-GB"/>
              </w:rPr>
              <w:t>Not listed</w:t>
            </w:r>
          </w:p>
        </w:tc>
        <w:tc>
          <w:tcPr>
            <w:tcW w:w="1134" w:type="dxa"/>
          </w:tcPr>
          <w:p w14:paraId="42345894" w14:textId="77777777" w:rsidR="00C85D49" w:rsidRPr="002518C9" w:rsidRDefault="00C85D49" w:rsidP="00C85D49">
            <w:pPr>
              <w:pStyle w:val="Tabletext"/>
              <w:rPr>
                <w:lang w:val="en-GB"/>
              </w:rPr>
            </w:pPr>
            <w:r w:rsidRPr="002518C9">
              <w:rPr>
                <w:lang w:val="en-GB"/>
              </w:rPr>
              <w:t>Not listed</w:t>
            </w:r>
          </w:p>
        </w:tc>
        <w:tc>
          <w:tcPr>
            <w:tcW w:w="1559" w:type="dxa"/>
          </w:tcPr>
          <w:p w14:paraId="6D370286" w14:textId="7ED9B497"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273E6C8D" w14:textId="77777777" w:rsidTr="121C71B0">
        <w:trPr>
          <w:cantSplit/>
          <w:trHeight w:val="227"/>
        </w:trPr>
        <w:tc>
          <w:tcPr>
            <w:tcW w:w="2308" w:type="dxa"/>
          </w:tcPr>
          <w:p w14:paraId="3917CE62" w14:textId="77777777" w:rsidR="00C85D49" w:rsidRPr="002518C9" w:rsidRDefault="00C85D49" w:rsidP="00C85D49">
            <w:pPr>
              <w:pStyle w:val="Tabletext"/>
              <w:rPr>
                <w:i/>
                <w:iCs/>
                <w:lang w:val="en-GB"/>
              </w:rPr>
            </w:pPr>
            <w:proofErr w:type="spellStart"/>
            <w:r w:rsidRPr="002518C9">
              <w:rPr>
                <w:i/>
                <w:iCs/>
                <w:lang w:val="en-GB"/>
              </w:rPr>
              <w:t>Pandorea</w:t>
            </w:r>
            <w:proofErr w:type="spellEnd"/>
            <w:r w:rsidRPr="002518C9">
              <w:rPr>
                <w:i/>
                <w:iCs/>
                <w:lang w:val="en-GB"/>
              </w:rPr>
              <w:t xml:space="preserve"> </w:t>
            </w:r>
            <w:proofErr w:type="spellStart"/>
            <w:r w:rsidRPr="002518C9">
              <w:rPr>
                <w:i/>
                <w:iCs/>
                <w:lang w:val="en-GB"/>
              </w:rPr>
              <w:t>pandorana</w:t>
            </w:r>
            <w:proofErr w:type="spellEnd"/>
          </w:p>
        </w:tc>
        <w:tc>
          <w:tcPr>
            <w:tcW w:w="1985" w:type="dxa"/>
          </w:tcPr>
          <w:p w14:paraId="6155697B" w14:textId="77777777" w:rsidR="00C85D49" w:rsidRPr="002518C9" w:rsidRDefault="00C85D49" w:rsidP="00C85D49">
            <w:pPr>
              <w:pStyle w:val="Tabletext"/>
              <w:rPr>
                <w:lang w:val="en-GB"/>
              </w:rPr>
            </w:pPr>
            <w:r w:rsidRPr="002518C9">
              <w:rPr>
                <w:lang w:val="en-GB"/>
              </w:rPr>
              <w:t xml:space="preserve">Wonga </w:t>
            </w:r>
            <w:proofErr w:type="spellStart"/>
            <w:r w:rsidRPr="002518C9">
              <w:rPr>
                <w:lang w:val="en-GB"/>
              </w:rPr>
              <w:t>Wonga</w:t>
            </w:r>
            <w:proofErr w:type="spellEnd"/>
            <w:r w:rsidRPr="002518C9">
              <w:rPr>
                <w:lang w:val="en-GB"/>
              </w:rPr>
              <w:t xml:space="preserve"> Vine</w:t>
            </w:r>
          </w:p>
        </w:tc>
        <w:tc>
          <w:tcPr>
            <w:tcW w:w="992" w:type="dxa"/>
          </w:tcPr>
          <w:p w14:paraId="52CBAC04" w14:textId="0C7CB825" w:rsidR="00C85D49" w:rsidRPr="002518C9" w:rsidRDefault="00C85D49" w:rsidP="00C85D49">
            <w:pPr>
              <w:pStyle w:val="Tabletext"/>
              <w:rPr>
                <w:lang w:val="en-GB"/>
              </w:rPr>
            </w:pPr>
            <w:r w:rsidRPr="002518C9">
              <w:rPr>
                <w:lang w:val="en-GB"/>
              </w:rPr>
              <w:t>R</w:t>
            </w:r>
          </w:p>
        </w:tc>
        <w:tc>
          <w:tcPr>
            <w:tcW w:w="1134" w:type="dxa"/>
          </w:tcPr>
          <w:p w14:paraId="24BC7265" w14:textId="5B7C8373" w:rsidR="00C85D49" w:rsidRPr="002518C9" w:rsidRDefault="00C85D49" w:rsidP="00C85D49">
            <w:pPr>
              <w:pStyle w:val="Tabletext"/>
              <w:rPr>
                <w:lang w:val="en-GB"/>
              </w:rPr>
            </w:pPr>
            <w:r w:rsidRPr="002518C9">
              <w:rPr>
                <w:lang w:val="en-GB"/>
              </w:rPr>
              <w:t>Not listed</w:t>
            </w:r>
          </w:p>
        </w:tc>
        <w:tc>
          <w:tcPr>
            <w:tcW w:w="1134" w:type="dxa"/>
          </w:tcPr>
          <w:p w14:paraId="6C7D56F1" w14:textId="77777777" w:rsidR="00C85D49" w:rsidRPr="002518C9" w:rsidRDefault="00C85D49" w:rsidP="00C85D49">
            <w:pPr>
              <w:pStyle w:val="Tabletext"/>
              <w:rPr>
                <w:lang w:val="en-GB"/>
              </w:rPr>
            </w:pPr>
            <w:r w:rsidRPr="002518C9">
              <w:rPr>
                <w:lang w:val="en-GB"/>
              </w:rPr>
              <w:t>Not listed</w:t>
            </w:r>
          </w:p>
        </w:tc>
        <w:tc>
          <w:tcPr>
            <w:tcW w:w="1559" w:type="dxa"/>
          </w:tcPr>
          <w:p w14:paraId="1F7D5BFB" w14:textId="5D407EA5"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3F61CA51" w14:textId="77777777" w:rsidTr="121C71B0">
        <w:trPr>
          <w:cantSplit/>
          <w:trHeight w:val="227"/>
        </w:trPr>
        <w:tc>
          <w:tcPr>
            <w:tcW w:w="2308" w:type="dxa"/>
          </w:tcPr>
          <w:p w14:paraId="20D711D3" w14:textId="77777777" w:rsidR="00C85D49" w:rsidRPr="002518C9" w:rsidRDefault="00C85D49" w:rsidP="00C85D49">
            <w:pPr>
              <w:pStyle w:val="Tabletext"/>
              <w:rPr>
                <w:i/>
                <w:iCs/>
                <w:lang w:val="en-GB"/>
              </w:rPr>
            </w:pPr>
            <w:proofErr w:type="spellStart"/>
            <w:r w:rsidRPr="002518C9">
              <w:rPr>
                <w:i/>
                <w:iCs/>
                <w:lang w:val="en-GB"/>
              </w:rPr>
              <w:t>Tylophora</w:t>
            </w:r>
            <w:proofErr w:type="spellEnd"/>
            <w:r w:rsidRPr="002518C9">
              <w:rPr>
                <w:i/>
                <w:iCs/>
                <w:lang w:val="en-GB"/>
              </w:rPr>
              <w:t xml:space="preserve"> </w:t>
            </w:r>
            <w:proofErr w:type="spellStart"/>
            <w:r w:rsidRPr="002518C9">
              <w:rPr>
                <w:i/>
                <w:iCs/>
                <w:lang w:val="en-GB"/>
              </w:rPr>
              <w:t>barbata</w:t>
            </w:r>
            <w:proofErr w:type="spellEnd"/>
          </w:p>
        </w:tc>
        <w:tc>
          <w:tcPr>
            <w:tcW w:w="1985" w:type="dxa"/>
          </w:tcPr>
          <w:p w14:paraId="75D392C2" w14:textId="77777777" w:rsidR="00C85D49" w:rsidRPr="002518C9" w:rsidRDefault="00C85D49" w:rsidP="00C85D49">
            <w:pPr>
              <w:pStyle w:val="Tabletext"/>
              <w:rPr>
                <w:lang w:val="en-GB"/>
              </w:rPr>
            </w:pPr>
            <w:r w:rsidRPr="002518C9">
              <w:rPr>
                <w:lang w:val="en-GB"/>
              </w:rPr>
              <w:t xml:space="preserve">Bearded </w:t>
            </w:r>
            <w:proofErr w:type="spellStart"/>
            <w:r w:rsidRPr="002518C9">
              <w:rPr>
                <w:lang w:val="en-GB"/>
              </w:rPr>
              <w:t>Tylophora</w:t>
            </w:r>
            <w:proofErr w:type="spellEnd"/>
          </w:p>
        </w:tc>
        <w:tc>
          <w:tcPr>
            <w:tcW w:w="992" w:type="dxa"/>
          </w:tcPr>
          <w:p w14:paraId="23DE6BCE" w14:textId="5221CC03" w:rsidR="00C85D49" w:rsidRPr="002518C9" w:rsidRDefault="00C85D49" w:rsidP="00C85D49">
            <w:pPr>
              <w:pStyle w:val="Tabletext"/>
              <w:rPr>
                <w:lang w:val="en-GB"/>
              </w:rPr>
            </w:pPr>
            <w:r w:rsidRPr="002518C9">
              <w:rPr>
                <w:lang w:val="en-GB"/>
              </w:rPr>
              <w:t>R</w:t>
            </w:r>
          </w:p>
        </w:tc>
        <w:tc>
          <w:tcPr>
            <w:tcW w:w="1134" w:type="dxa"/>
          </w:tcPr>
          <w:p w14:paraId="50B204C7" w14:textId="6A92FC1A" w:rsidR="00C85D49" w:rsidRPr="002518C9" w:rsidRDefault="00C85D49" w:rsidP="00C85D49">
            <w:pPr>
              <w:pStyle w:val="Tabletext"/>
              <w:rPr>
                <w:lang w:val="en-GB"/>
              </w:rPr>
            </w:pPr>
            <w:r w:rsidRPr="002518C9">
              <w:rPr>
                <w:lang w:val="en-GB"/>
              </w:rPr>
              <w:t>Not listed</w:t>
            </w:r>
          </w:p>
        </w:tc>
        <w:tc>
          <w:tcPr>
            <w:tcW w:w="1134" w:type="dxa"/>
          </w:tcPr>
          <w:p w14:paraId="586E1A23" w14:textId="77777777" w:rsidR="00C85D49" w:rsidRPr="002518C9" w:rsidRDefault="00C85D49" w:rsidP="00C85D49">
            <w:pPr>
              <w:pStyle w:val="Tabletext"/>
              <w:rPr>
                <w:lang w:val="en-GB"/>
              </w:rPr>
            </w:pPr>
            <w:r w:rsidRPr="002518C9">
              <w:rPr>
                <w:lang w:val="en-GB"/>
              </w:rPr>
              <w:t>Not listed</w:t>
            </w:r>
          </w:p>
        </w:tc>
        <w:tc>
          <w:tcPr>
            <w:tcW w:w="1559" w:type="dxa"/>
          </w:tcPr>
          <w:p w14:paraId="12ED945F" w14:textId="66E995A3"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2336B9DB" w14:textId="77777777" w:rsidTr="121C71B0">
        <w:trPr>
          <w:cantSplit/>
          <w:trHeight w:val="227"/>
        </w:trPr>
        <w:tc>
          <w:tcPr>
            <w:tcW w:w="9112" w:type="dxa"/>
            <w:gridSpan w:val="6"/>
            <w:shd w:val="clear" w:color="auto" w:fill="D9D9D9" w:themeFill="background1" w:themeFillShade="D9"/>
          </w:tcPr>
          <w:p w14:paraId="24FD446C" w14:textId="26DA8911" w:rsidR="00C85D49" w:rsidRPr="00C93DC7" w:rsidRDefault="00C85D49" w:rsidP="00C85D49">
            <w:pPr>
              <w:pStyle w:val="Tabletext"/>
              <w:rPr>
                <w:b/>
                <w:bCs/>
                <w:lang w:val="en-GB"/>
              </w:rPr>
            </w:pPr>
            <w:r w:rsidRPr="00C93DC7">
              <w:rPr>
                <w:b/>
                <w:bCs/>
                <w:lang w:val="en-GB"/>
              </w:rPr>
              <w:t>Grasses</w:t>
            </w:r>
          </w:p>
        </w:tc>
      </w:tr>
      <w:tr w:rsidR="00C85D49" w:rsidRPr="002518C9" w14:paraId="482DA876" w14:textId="77777777" w:rsidTr="121C71B0">
        <w:trPr>
          <w:cantSplit/>
          <w:trHeight w:val="227"/>
        </w:trPr>
        <w:tc>
          <w:tcPr>
            <w:tcW w:w="2308" w:type="dxa"/>
          </w:tcPr>
          <w:p w14:paraId="0584B924" w14:textId="77777777" w:rsidR="00C85D49" w:rsidRPr="002518C9" w:rsidRDefault="00C85D49" w:rsidP="00C85D49">
            <w:pPr>
              <w:pStyle w:val="Tabletext"/>
              <w:rPr>
                <w:i/>
                <w:iCs/>
                <w:lang w:val="en-GB"/>
              </w:rPr>
            </w:pPr>
            <w:r w:rsidRPr="002518C9">
              <w:rPr>
                <w:i/>
                <w:iCs/>
                <w:lang w:val="en-GB"/>
              </w:rPr>
              <w:t xml:space="preserve">Cenchrus </w:t>
            </w:r>
            <w:proofErr w:type="spellStart"/>
            <w:r w:rsidRPr="002518C9">
              <w:rPr>
                <w:i/>
                <w:iCs/>
                <w:lang w:val="en-GB"/>
              </w:rPr>
              <w:t>caliculatus</w:t>
            </w:r>
            <w:proofErr w:type="spellEnd"/>
          </w:p>
        </w:tc>
        <w:tc>
          <w:tcPr>
            <w:tcW w:w="1985" w:type="dxa"/>
          </w:tcPr>
          <w:p w14:paraId="4FBF3E7E" w14:textId="77777777" w:rsidR="00C85D49" w:rsidRPr="002518C9" w:rsidRDefault="00C85D49" w:rsidP="00C85D49">
            <w:pPr>
              <w:pStyle w:val="Tabletext"/>
              <w:rPr>
                <w:lang w:val="en-GB"/>
              </w:rPr>
            </w:pPr>
            <w:r w:rsidRPr="002518C9">
              <w:rPr>
                <w:lang w:val="en-GB"/>
              </w:rPr>
              <w:t xml:space="preserve">Hillside </w:t>
            </w:r>
            <w:proofErr w:type="spellStart"/>
            <w:r w:rsidRPr="002518C9">
              <w:rPr>
                <w:lang w:val="en-GB"/>
              </w:rPr>
              <w:t>Burrgrass</w:t>
            </w:r>
            <w:proofErr w:type="spellEnd"/>
          </w:p>
        </w:tc>
        <w:tc>
          <w:tcPr>
            <w:tcW w:w="992" w:type="dxa"/>
          </w:tcPr>
          <w:p w14:paraId="7B674270" w14:textId="77777777" w:rsidR="00C85D49" w:rsidRPr="002518C9" w:rsidRDefault="00C85D49" w:rsidP="00C85D49">
            <w:pPr>
              <w:pStyle w:val="Tabletext"/>
              <w:rPr>
                <w:lang w:val="en-GB"/>
              </w:rPr>
            </w:pPr>
          </w:p>
        </w:tc>
        <w:tc>
          <w:tcPr>
            <w:tcW w:w="1134" w:type="dxa"/>
          </w:tcPr>
          <w:p w14:paraId="76CD4C40" w14:textId="44E0B407" w:rsidR="00C85D49" w:rsidRPr="002518C9" w:rsidRDefault="00C85D49" w:rsidP="00C85D49">
            <w:pPr>
              <w:pStyle w:val="Tabletext"/>
              <w:rPr>
                <w:lang w:val="en-GB"/>
              </w:rPr>
            </w:pPr>
            <w:r w:rsidRPr="002518C9">
              <w:rPr>
                <w:lang w:val="en-GB"/>
              </w:rPr>
              <w:t>Not listed</w:t>
            </w:r>
          </w:p>
        </w:tc>
        <w:tc>
          <w:tcPr>
            <w:tcW w:w="1134" w:type="dxa"/>
          </w:tcPr>
          <w:p w14:paraId="3CF32358" w14:textId="77777777" w:rsidR="00C85D49" w:rsidRPr="002518C9" w:rsidRDefault="00C85D49" w:rsidP="00C85D49">
            <w:pPr>
              <w:pStyle w:val="Tabletext"/>
              <w:rPr>
                <w:lang w:val="en-GB"/>
              </w:rPr>
            </w:pPr>
            <w:r w:rsidRPr="002518C9">
              <w:rPr>
                <w:lang w:val="en-GB"/>
              </w:rPr>
              <w:t>Not listed</w:t>
            </w:r>
          </w:p>
        </w:tc>
        <w:tc>
          <w:tcPr>
            <w:tcW w:w="1559" w:type="dxa"/>
          </w:tcPr>
          <w:p w14:paraId="569FB69E" w14:textId="77777777" w:rsidR="00C85D49" w:rsidRPr="002518C9" w:rsidRDefault="00C85D49" w:rsidP="00C85D49">
            <w:pPr>
              <w:pStyle w:val="Tabletext"/>
              <w:rPr>
                <w:lang w:val="en-GB"/>
              </w:rPr>
            </w:pPr>
            <w:r w:rsidRPr="002518C9">
              <w:rPr>
                <w:lang w:val="en-GB"/>
              </w:rPr>
              <w:t>Tozer et al. (2010)</w:t>
            </w:r>
          </w:p>
        </w:tc>
      </w:tr>
      <w:tr w:rsidR="00C85D49" w:rsidRPr="002518C9" w14:paraId="6FB718D6" w14:textId="77777777" w:rsidTr="121C71B0">
        <w:trPr>
          <w:cantSplit/>
          <w:trHeight w:val="227"/>
        </w:trPr>
        <w:tc>
          <w:tcPr>
            <w:tcW w:w="2308" w:type="dxa"/>
          </w:tcPr>
          <w:p w14:paraId="1AA48146" w14:textId="77777777" w:rsidR="00C85D49" w:rsidRPr="002518C9" w:rsidRDefault="00C85D49" w:rsidP="00C85D49">
            <w:pPr>
              <w:pStyle w:val="Tabletext"/>
              <w:rPr>
                <w:i/>
                <w:iCs/>
                <w:lang w:val="en-GB"/>
              </w:rPr>
            </w:pPr>
            <w:proofErr w:type="spellStart"/>
            <w:r w:rsidRPr="002518C9">
              <w:rPr>
                <w:i/>
                <w:iCs/>
                <w:lang w:val="en-GB"/>
              </w:rPr>
              <w:t>Echinopogon</w:t>
            </w:r>
            <w:proofErr w:type="spellEnd"/>
            <w:r w:rsidRPr="002518C9">
              <w:rPr>
                <w:i/>
                <w:iCs/>
                <w:lang w:val="en-GB"/>
              </w:rPr>
              <w:t xml:space="preserve"> </w:t>
            </w:r>
            <w:proofErr w:type="spellStart"/>
            <w:r w:rsidRPr="002518C9">
              <w:rPr>
                <w:i/>
                <w:iCs/>
                <w:lang w:val="en-GB"/>
              </w:rPr>
              <w:t>ovatus</w:t>
            </w:r>
            <w:proofErr w:type="spellEnd"/>
          </w:p>
        </w:tc>
        <w:tc>
          <w:tcPr>
            <w:tcW w:w="1985" w:type="dxa"/>
          </w:tcPr>
          <w:p w14:paraId="34001C11" w14:textId="77777777" w:rsidR="00C85D49" w:rsidRPr="002518C9" w:rsidRDefault="00C85D49" w:rsidP="00C85D49">
            <w:pPr>
              <w:pStyle w:val="Tabletext"/>
              <w:rPr>
                <w:lang w:val="en-GB"/>
              </w:rPr>
            </w:pPr>
            <w:r w:rsidRPr="002518C9">
              <w:rPr>
                <w:lang w:val="en-GB"/>
              </w:rPr>
              <w:t>Forest Hedgehog Grass</w:t>
            </w:r>
          </w:p>
        </w:tc>
        <w:tc>
          <w:tcPr>
            <w:tcW w:w="992" w:type="dxa"/>
          </w:tcPr>
          <w:p w14:paraId="3BCE7569" w14:textId="77777777" w:rsidR="00C85D49" w:rsidRPr="002518C9" w:rsidRDefault="00C85D49" w:rsidP="00C85D49">
            <w:pPr>
              <w:pStyle w:val="Tabletext"/>
              <w:rPr>
                <w:lang w:val="en-GB"/>
              </w:rPr>
            </w:pPr>
          </w:p>
        </w:tc>
        <w:tc>
          <w:tcPr>
            <w:tcW w:w="1134" w:type="dxa"/>
          </w:tcPr>
          <w:p w14:paraId="03419684" w14:textId="436CB0FB" w:rsidR="00C85D49" w:rsidRPr="002518C9" w:rsidRDefault="00C85D49" w:rsidP="00C85D49">
            <w:pPr>
              <w:pStyle w:val="Tabletext"/>
              <w:rPr>
                <w:lang w:val="en-GB"/>
              </w:rPr>
            </w:pPr>
            <w:r w:rsidRPr="002518C9">
              <w:rPr>
                <w:lang w:val="en-GB"/>
              </w:rPr>
              <w:t>Not listed</w:t>
            </w:r>
          </w:p>
        </w:tc>
        <w:tc>
          <w:tcPr>
            <w:tcW w:w="1134" w:type="dxa"/>
          </w:tcPr>
          <w:p w14:paraId="0637ED5F" w14:textId="77777777" w:rsidR="00C85D49" w:rsidRPr="002518C9" w:rsidRDefault="00C85D49" w:rsidP="00C85D49">
            <w:pPr>
              <w:pStyle w:val="Tabletext"/>
              <w:rPr>
                <w:lang w:val="en-GB"/>
              </w:rPr>
            </w:pPr>
            <w:r w:rsidRPr="002518C9">
              <w:rPr>
                <w:lang w:val="en-GB"/>
              </w:rPr>
              <w:t>Not listed</w:t>
            </w:r>
          </w:p>
        </w:tc>
        <w:tc>
          <w:tcPr>
            <w:tcW w:w="1559" w:type="dxa"/>
          </w:tcPr>
          <w:p w14:paraId="2A99F775" w14:textId="1F4F7B48"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4602CFF8" w14:textId="77777777" w:rsidTr="121C71B0">
        <w:trPr>
          <w:cantSplit/>
          <w:trHeight w:val="227"/>
        </w:trPr>
        <w:tc>
          <w:tcPr>
            <w:tcW w:w="2308" w:type="dxa"/>
          </w:tcPr>
          <w:p w14:paraId="5E40B66D" w14:textId="53A83C5C" w:rsidR="00C85D49" w:rsidRPr="002518C9" w:rsidRDefault="00C85D49" w:rsidP="00C85D49">
            <w:pPr>
              <w:pStyle w:val="Tabletext"/>
              <w:rPr>
                <w:i/>
                <w:iCs/>
                <w:lang w:val="en-GB"/>
              </w:rPr>
            </w:pPr>
            <w:proofErr w:type="spellStart"/>
            <w:r>
              <w:rPr>
                <w:i/>
                <w:iCs/>
                <w:lang w:val="en-GB"/>
              </w:rPr>
              <w:t>Anthosachne</w:t>
            </w:r>
            <w:proofErr w:type="spellEnd"/>
            <w:r>
              <w:rPr>
                <w:i/>
                <w:iCs/>
                <w:lang w:val="en-GB"/>
              </w:rPr>
              <w:t xml:space="preserve"> </w:t>
            </w:r>
            <w:proofErr w:type="spellStart"/>
            <w:r>
              <w:rPr>
                <w:i/>
                <w:iCs/>
                <w:lang w:val="en-GB"/>
              </w:rPr>
              <w:t>scabra</w:t>
            </w:r>
            <w:proofErr w:type="spellEnd"/>
          </w:p>
        </w:tc>
        <w:tc>
          <w:tcPr>
            <w:tcW w:w="1985" w:type="dxa"/>
          </w:tcPr>
          <w:p w14:paraId="73A34C63" w14:textId="77777777" w:rsidR="00C85D49" w:rsidRPr="002518C9" w:rsidRDefault="00C85D49" w:rsidP="00C85D49">
            <w:pPr>
              <w:pStyle w:val="Tabletext"/>
              <w:rPr>
                <w:lang w:val="en-GB"/>
              </w:rPr>
            </w:pPr>
            <w:r w:rsidRPr="002518C9">
              <w:rPr>
                <w:lang w:val="en-GB"/>
              </w:rPr>
              <w:t>Common Wheat Grass</w:t>
            </w:r>
          </w:p>
        </w:tc>
        <w:tc>
          <w:tcPr>
            <w:tcW w:w="992" w:type="dxa"/>
          </w:tcPr>
          <w:p w14:paraId="5D3C4997" w14:textId="77777777" w:rsidR="00C85D49" w:rsidRPr="002518C9" w:rsidRDefault="00C85D49" w:rsidP="00C85D49">
            <w:pPr>
              <w:pStyle w:val="Tabletext"/>
              <w:rPr>
                <w:lang w:val="en-GB"/>
              </w:rPr>
            </w:pPr>
          </w:p>
        </w:tc>
        <w:tc>
          <w:tcPr>
            <w:tcW w:w="1134" w:type="dxa"/>
          </w:tcPr>
          <w:p w14:paraId="5AB6552B" w14:textId="7A7B0A05" w:rsidR="00C85D49" w:rsidRPr="002518C9" w:rsidRDefault="00C85D49" w:rsidP="00C85D49">
            <w:pPr>
              <w:pStyle w:val="Tabletext"/>
              <w:rPr>
                <w:lang w:val="en-GB"/>
              </w:rPr>
            </w:pPr>
            <w:r w:rsidRPr="002518C9">
              <w:rPr>
                <w:lang w:val="en-GB"/>
              </w:rPr>
              <w:t>Not listed</w:t>
            </w:r>
          </w:p>
        </w:tc>
        <w:tc>
          <w:tcPr>
            <w:tcW w:w="1134" w:type="dxa"/>
          </w:tcPr>
          <w:p w14:paraId="1FEE3F58" w14:textId="77777777" w:rsidR="00C85D49" w:rsidRPr="002518C9" w:rsidRDefault="00C85D49" w:rsidP="00C85D49">
            <w:pPr>
              <w:pStyle w:val="Tabletext"/>
              <w:rPr>
                <w:lang w:val="en-GB"/>
              </w:rPr>
            </w:pPr>
            <w:r w:rsidRPr="002518C9">
              <w:rPr>
                <w:lang w:val="en-GB"/>
              </w:rPr>
              <w:t>Not listed</w:t>
            </w:r>
          </w:p>
        </w:tc>
        <w:tc>
          <w:tcPr>
            <w:tcW w:w="1559" w:type="dxa"/>
          </w:tcPr>
          <w:p w14:paraId="1200DBF4" w14:textId="79521EEC"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71CC8C32" w14:textId="77777777" w:rsidTr="121C71B0">
        <w:trPr>
          <w:cantSplit/>
          <w:trHeight w:val="227"/>
        </w:trPr>
        <w:tc>
          <w:tcPr>
            <w:tcW w:w="2308" w:type="dxa"/>
          </w:tcPr>
          <w:p w14:paraId="384B28AB" w14:textId="5B27AC3D" w:rsidR="00C85D49" w:rsidRPr="002518C9" w:rsidRDefault="00C85D49" w:rsidP="00C85D49">
            <w:pPr>
              <w:pStyle w:val="Tabletext"/>
              <w:rPr>
                <w:i/>
                <w:iCs/>
                <w:lang w:val="en-GB"/>
              </w:rPr>
            </w:pPr>
            <w:proofErr w:type="spellStart"/>
            <w:r w:rsidRPr="002518C9">
              <w:rPr>
                <w:i/>
                <w:iCs/>
                <w:lang w:val="en-GB"/>
              </w:rPr>
              <w:t>Lomandra</w:t>
            </w:r>
            <w:proofErr w:type="spellEnd"/>
            <w:r w:rsidRPr="002518C9">
              <w:rPr>
                <w:i/>
                <w:iCs/>
                <w:lang w:val="en-GB"/>
              </w:rPr>
              <w:t xml:space="preserve"> longifolia</w:t>
            </w:r>
          </w:p>
        </w:tc>
        <w:tc>
          <w:tcPr>
            <w:tcW w:w="1985" w:type="dxa"/>
          </w:tcPr>
          <w:p w14:paraId="3663EBEF" w14:textId="1C0791FB" w:rsidR="00C85D49" w:rsidRPr="002518C9" w:rsidRDefault="00C85D49" w:rsidP="00C85D49">
            <w:pPr>
              <w:pStyle w:val="Tabletext"/>
              <w:rPr>
                <w:lang w:val="en-GB"/>
              </w:rPr>
            </w:pPr>
            <w:r w:rsidRPr="002518C9">
              <w:rPr>
                <w:lang w:val="en-GB"/>
              </w:rPr>
              <w:t>Mat Rush</w:t>
            </w:r>
          </w:p>
        </w:tc>
        <w:tc>
          <w:tcPr>
            <w:tcW w:w="992" w:type="dxa"/>
          </w:tcPr>
          <w:p w14:paraId="6BAE3B50" w14:textId="77777777" w:rsidR="00C85D49" w:rsidRPr="002518C9" w:rsidRDefault="00C85D49" w:rsidP="00C85D49">
            <w:pPr>
              <w:pStyle w:val="Tabletext"/>
              <w:rPr>
                <w:lang w:val="en-GB"/>
              </w:rPr>
            </w:pPr>
          </w:p>
        </w:tc>
        <w:tc>
          <w:tcPr>
            <w:tcW w:w="1134" w:type="dxa"/>
          </w:tcPr>
          <w:p w14:paraId="325EF210" w14:textId="6CE015B9" w:rsidR="00C85D49" w:rsidRPr="002518C9" w:rsidRDefault="00C85D49" w:rsidP="00C85D49">
            <w:pPr>
              <w:pStyle w:val="Tabletext"/>
              <w:rPr>
                <w:lang w:val="en-GB"/>
              </w:rPr>
            </w:pPr>
            <w:r w:rsidRPr="002518C9">
              <w:rPr>
                <w:lang w:val="en-GB"/>
              </w:rPr>
              <w:t>Not listed</w:t>
            </w:r>
          </w:p>
        </w:tc>
        <w:tc>
          <w:tcPr>
            <w:tcW w:w="1134" w:type="dxa"/>
          </w:tcPr>
          <w:p w14:paraId="7F79192A" w14:textId="3AC9B3E3" w:rsidR="00C85D49" w:rsidRPr="002518C9" w:rsidRDefault="00C85D49" w:rsidP="00C85D49">
            <w:pPr>
              <w:pStyle w:val="Tabletext"/>
              <w:rPr>
                <w:lang w:val="en-GB"/>
              </w:rPr>
            </w:pPr>
            <w:r w:rsidRPr="002518C9">
              <w:rPr>
                <w:lang w:val="en-GB"/>
              </w:rPr>
              <w:t>Not listed</w:t>
            </w:r>
          </w:p>
        </w:tc>
        <w:tc>
          <w:tcPr>
            <w:tcW w:w="1559" w:type="dxa"/>
          </w:tcPr>
          <w:p w14:paraId="63C759CA" w14:textId="6D77FCA0"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361CCFE4" w14:textId="77777777" w:rsidTr="121C71B0">
        <w:trPr>
          <w:cantSplit/>
          <w:trHeight w:val="227"/>
        </w:trPr>
        <w:tc>
          <w:tcPr>
            <w:tcW w:w="2308" w:type="dxa"/>
          </w:tcPr>
          <w:p w14:paraId="74F13D00" w14:textId="77777777" w:rsidR="00C85D49" w:rsidRPr="002518C9" w:rsidRDefault="00C85D49" w:rsidP="00C85D49">
            <w:pPr>
              <w:pStyle w:val="Tabletext"/>
              <w:rPr>
                <w:i/>
                <w:iCs/>
                <w:lang w:val="en-GB"/>
              </w:rPr>
            </w:pPr>
            <w:proofErr w:type="spellStart"/>
            <w:r w:rsidRPr="002518C9">
              <w:rPr>
                <w:i/>
                <w:iCs/>
                <w:lang w:val="en-GB"/>
              </w:rPr>
              <w:t>Microlaena</w:t>
            </w:r>
            <w:proofErr w:type="spellEnd"/>
            <w:r w:rsidRPr="002518C9">
              <w:rPr>
                <w:i/>
                <w:iCs/>
                <w:lang w:val="en-GB"/>
              </w:rPr>
              <w:t xml:space="preserve"> stipoides</w:t>
            </w:r>
          </w:p>
        </w:tc>
        <w:tc>
          <w:tcPr>
            <w:tcW w:w="1985" w:type="dxa"/>
          </w:tcPr>
          <w:p w14:paraId="65BE1605" w14:textId="77777777" w:rsidR="00C85D49" w:rsidRPr="002518C9" w:rsidRDefault="00C85D49" w:rsidP="00C85D49">
            <w:pPr>
              <w:pStyle w:val="Tabletext"/>
              <w:rPr>
                <w:lang w:val="en-GB"/>
              </w:rPr>
            </w:pPr>
            <w:r w:rsidRPr="002518C9">
              <w:rPr>
                <w:lang w:val="en-GB"/>
              </w:rPr>
              <w:t>Weeping Grass</w:t>
            </w:r>
          </w:p>
        </w:tc>
        <w:tc>
          <w:tcPr>
            <w:tcW w:w="992" w:type="dxa"/>
          </w:tcPr>
          <w:p w14:paraId="57AA65C4" w14:textId="77777777" w:rsidR="00C85D49" w:rsidRPr="002518C9" w:rsidRDefault="00C85D49" w:rsidP="00C85D49">
            <w:pPr>
              <w:pStyle w:val="Tabletext"/>
              <w:rPr>
                <w:lang w:val="en-GB"/>
              </w:rPr>
            </w:pPr>
          </w:p>
        </w:tc>
        <w:tc>
          <w:tcPr>
            <w:tcW w:w="1134" w:type="dxa"/>
          </w:tcPr>
          <w:p w14:paraId="485FA2BF" w14:textId="1626557D" w:rsidR="00C85D49" w:rsidRPr="002518C9" w:rsidRDefault="00C85D49" w:rsidP="00C85D49">
            <w:pPr>
              <w:pStyle w:val="Tabletext"/>
              <w:rPr>
                <w:lang w:val="en-GB"/>
              </w:rPr>
            </w:pPr>
            <w:r w:rsidRPr="002518C9">
              <w:rPr>
                <w:lang w:val="en-GB"/>
              </w:rPr>
              <w:t>Not listed</w:t>
            </w:r>
          </w:p>
        </w:tc>
        <w:tc>
          <w:tcPr>
            <w:tcW w:w="1134" w:type="dxa"/>
          </w:tcPr>
          <w:p w14:paraId="17F34691" w14:textId="77777777" w:rsidR="00C85D49" w:rsidRPr="002518C9" w:rsidRDefault="00C85D49" w:rsidP="00C85D49">
            <w:pPr>
              <w:pStyle w:val="Tabletext"/>
              <w:rPr>
                <w:lang w:val="en-GB"/>
              </w:rPr>
            </w:pPr>
            <w:r w:rsidRPr="002518C9">
              <w:rPr>
                <w:lang w:val="en-GB"/>
              </w:rPr>
              <w:t>Not listed</w:t>
            </w:r>
          </w:p>
        </w:tc>
        <w:tc>
          <w:tcPr>
            <w:tcW w:w="1559" w:type="dxa"/>
          </w:tcPr>
          <w:p w14:paraId="6AE6DF99" w14:textId="7CE2E481"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2C215812" w14:textId="77777777" w:rsidTr="121C71B0">
        <w:trPr>
          <w:cantSplit/>
          <w:trHeight w:val="227"/>
        </w:trPr>
        <w:tc>
          <w:tcPr>
            <w:tcW w:w="2308" w:type="dxa"/>
          </w:tcPr>
          <w:p w14:paraId="0A603978" w14:textId="2ED10123" w:rsidR="00C85D49" w:rsidRPr="002518C9" w:rsidRDefault="00C85D49" w:rsidP="00C85D49">
            <w:pPr>
              <w:pStyle w:val="Tabletext"/>
              <w:rPr>
                <w:i/>
                <w:iCs/>
                <w:lang w:val="en-GB"/>
              </w:rPr>
            </w:pPr>
            <w:proofErr w:type="spellStart"/>
            <w:r>
              <w:rPr>
                <w:i/>
                <w:iCs/>
                <w:lang w:val="en-GB"/>
              </w:rPr>
              <w:t>Rytidosperma</w:t>
            </w:r>
            <w:proofErr w:type="spellEnd"/>
            <w:r>
              <w:rPr>
                <w:i/>
                <w:iCs/>
                <w:lang w:val="en-GB"/>
              </w:rPr>
              <w:t xml:space="preserve"> </w:t>
            </w:r>
            <w:proofErr w:type="spellStart"/>
            <w:r>
              <w:rPr>
                <w:i/>
                <w:iCs/>
                <w:lang w:val="en-GB"/>
              </w:rPr>
              <w:t>longifolium</w:t>
            </w:r>
            <w:proofErr w:type="spellEnd"/>
          </w:p>
        </w:tc>
        <w:tc>
          <w:tcPr>
            <w:tcW w:w="1985" w:type="dxa"/>
          </w:tcPr>
          <w:p w14:paraId="288969B1" w14:textId="77777777" w:rsidR="00C85D49" w:rsidRPr="002518C9" w:rsidRDefault="00C85D49" w:rsidP="00C85D49">
            <w:pPr>
              <w:pStyle w:val="Tabletext"/>
              <w:rPr>
                <w:lang w:val="en-GB"/>
              </w:rPr>
            </w:pPr>
            <w:r w:rsidRPr="002518C9">
              <w:rPr>
                <w:lang w:val="en-GB"/>
              </w:rPr>
              <w:t>Long-leaved Wallaby Grass</w:t>
            </w:r>
          </w:p>
        </w:tc>
        <w:tc>
          <w:tcPr>
            <w:tcW w:w="992" w:type="dxa"/>
          </w:tcPr>
          <w:p w14:paraId="3935A52E" w14:textId="77777777" w:rsidR="00C85D49" w:rsidRPr="002518C9" w:rsidRDefault="00C85D49" w:rsidP="00C85D49">
            <w:pPr>
              <w:pStyle w:val="Tabletext"/>
              <w:rPr>
                <w:lang w:val="en-GB"/>
              </w:rPr>
            </w:pPr>
          </w:p>
        </w:tc>
        <w:tc>
          <w:tcPr>
            <w:tcW w:w="1134" w:type="dxa"/>
          </w:tcPr>
          <w:p w14:paraId="3AA86E83" w14:textId="3F0EE360" w:rsidR="00C85D49" w:rsidRPr="002518C9" w:rsidRDefault="00C85D49" w:rsidP="00C85D49">
            <w:pPr>
              <w:pStyle w:val="Tabletext"/>
              <w:rPr>
                <w:lang w:val="en-GB"/>
              </w:rPr>
            </w:pPr>
            <w:r w:rsidRPr="002518C9">
              <w:rPr>
                <w:lang w:val="en-GB"/>
              </w:rPr>
              <w:t>Not listed</w:t>
            </w:r>
          </w:p>
        </w:tc>
        <w:tc>
          <w:tcPr>
            <w:tcW w:w="1134" w:type="dxa"/>
          </w:tcPr>
          <w:p w14:paraId="6AA46ECE" w14:textId="77777777" w:rsidR="00C85D49" w:rsidRPr="002518C9" w:rsidRDefault="00C85D49" w:rsidP="00C85D49">
            <w:pPr>
              <w:pStyle w:val="Tabletext"/>
              <w:rPr>
                <w:lang w:val="en-GB"/>
              </w:rPr>
            </w:pPr>
            <w:r w:rsidRPr="002518C9">
              <w:rPr>
                <w:lang w:val="en-GB"/>
              </w:rPr>
              <w:t>Not listed</w:t>
            </w:r>
          </w:p>
        </w:tc>
        <w:tc>
          <w:tcPr>
            <w:tcW w:w="1559" w:type="dxa"/>
          </w:tcPr>
          <w:p w14:paraId="413BBF29" w14:textId="6D2D76C8"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2BBB3F7F" w14:textId="77777777" w:rsidTr="121C71B0">
        <w:trPr>
          <w:cantSplit/>
          <w:trHeight w:val="227"/>
        </w:trPr>
        <w:tc>
          <w:tcPr>
            <w:tcW w:w="2308" w:type="dxa"/>
          </w:tcPr>
          <w:p w14:paraId="163C6BA8" w14:textId="77777777" w:rsidR="00C85D49" w:rsidRPr="002518C9" w:rsidRDefault="00C85D49" w:rsidP="00C85D49">
            <w:pPr>
              <w:pStyle w:val="Tabletext"/>
              <w:rPr>
                <w:i/>
                <w:iCs/>
                <w:lang w:val="en-GB"/>
              </w:rPr>
            </w:pPr>
            <w:proofErr w:type="spellStart"/>
            <w:r w:rsidRPr="002518C9">
              <w:rPr>
                <w:i/>
                <w:iCs/>
                <w:lang w:val="en-GB"/>
              </w:rPr>
              <w:t>Oplismenus</w:t>
            </w:r>
            <w:proofErr w:type="spellEnd"/>
            <w:r w:rsidRPr="002518C9">
              <w:rPr>
                <w:i/>
                <w:iCs/>
                <w:lang w:val="en-GB"/>
              </w:rPr>
              <w:t xml:space="preserve"> </w:t>
            </w:r>
            <w:proofErr w:type="spellStart"/>
            <w:r w:rsidRPr="002518C9">
              <w:rPr>
                <w:i/>
                <w:iCs/>
                <w:lang w:val="en-GB"/>
              </w:rPr>
              <w:t>imbecillis</w:t>
            </w:r>
            <w:proofErr w:type="spellEnd"/>
          </w:p>
        </w:tc>
        <w:tc>
          <w:tcPr>
            <w:tcW w:w="1985" w:type="dxa"/>
          </w:tcPr>
          <w:p w14:paraId="26FAB997" w14:textId="187A0DAB" w:rsidR="00C85D49" w:rsidRPr="002518C9" w:rsidRDefault="00C85D49" w:rsidP="00C85D49">
            <w:pPr>
              <w:pStyle w:val="Tabletext"/>
              <w:rPr>
                <w:lang w:val="en-GB"/>
              </w:rPr>
            </w:pPr>
            <w:r w:rsidRPr="002518C9">
              <w:rPr>
                <w:lang w:val="en-GB"/>
              </w:rPr>
              <w:t>Creeping Beard Grass</w:t>
            </w:r>
          </w:p>
        </w:tc>
        <w:tc>
          <w:tcPr>
            <w:tcW w:w="992" w:type="dxa"/>
          </w:tcPr>
          <w:p w14:paraId="7DD983C4" w14:textId="77777777" w:rsidR="00C85D49" w:rsidRPr="002518C9" w:rsidRDefault="00C85D49" w:rsidP="00C85D49">
            <w:pPr>
              <w:pStyle w:val="Tabletext"/>
              <w:rPr>
                <w:lang w:val="en-GB"/>
              </w:rPr>
            </w:pPr>
          </w:p>
        </w:tc>
        <w:tc>
          <w:tcPr>
            <w:tcW w:w="1134" w:type="dxa"/>
          </w:tcPr>
          <w:p w14:paraId="7BAE9A1D" w14:textId="5A0E9E3E" w:rsidR="00C85D49" w:rsidRPr="002518C9" w:rsidRDefault="00C85D49" w:rsidP="00C85D49">
            <w:pPr>
              <w:pStyle w:val="Tabletext"/>
              <w:rPr>
                <w:lang w:val="en-GB"/>
              </w:rPr>
            </w:pPr>
            <w:r w:rsidRPr="002518C9">
              <w:rPr>
                <w:lang w:val="en-GB"/>
              </w:rPr>
              <w:t>Not listed</w:t>
            </w:r>
          </w:p>
        </w:tc>
        <w:tc>
          <w:tcPr>
            <w:tcW w:w="1134" w:type="dxa"/>
          </w:tcPr>
          <w:p w14:paraId="745B3694" w14:textId="77777777" w:rsidR="00C85D49" w:rsidRPr="002518C9" w:rsidRDefault="00C85D49" w:rsidP="00C85D49">
            <w:pPr>
              <w:pStyle w:val="Tabletext"/>
              <w:rPr>
                <w:lang w:val="en-GB"/>
              </w:rPr>
            </w:pPr>
            <w:r w:rsidRPr="002518C9">
              <w:rPr>
                <w:lang w:val="en-GB"/>
              </w:rPr>
              <w:t>Not listed</w:t>
            </w:r>
          </w:p>
        </w:tc>
        <w:tc>
          <w:tcPr>
            <w:tcW w:w="1559" w:type="dxa"/>
          </w:tcPr>
          <w:p w14:paraId="6A49C945" w14:textId="2C3035D7" w:rsidR="00C85D49" w:rsidRPr="002518C9" w:rsidRDefault="00C85D49" w:rsidP="00C85D49">
            <w:pPr>
              <w:pStyle w:val="Tabletext"/>
              <w:rPr>
                <w:lang w:val="en-GB"/>
              </w:rPr>
            </w:pPr>
            <w:r w:rsidRPr="002518C9">
              <w:rPr>
                <w:lang w:val="en-GB"/>
              </w:rPr>
              <w:fldChar w:fldCharType="begin"/>
            </w:r>
            <w:r w:rsidRPr="002518C9">
              <w:rPr>
                <w:lang w:val="en-GB"/>
              </w:rPr>
              <w:instrText xml:space="preserve"> ADDIN EN.CITE &lt;EndNote&gt;&lt;Cite AuthorYear="1"&gt;&lt;Author&gt;NSW Scientific Committee&lt;/Author&gt;&lt;Year&gt;2011&lt;/Year&gt;&lt;RecNum&gt;57&lt;/RecNum&gt;&lt;DisplayText&gt;NSW Scientific Committee (2011)&lt;/DisplayText&gt;&lt;record&gt;&lt;rec-number&gt;57&lt;/rec-number&gt;&lt;foreign-keys&gt;&lt;key app="EN" db-id="dspwzsr9o0af9ret0w7vs0x10z95vtz9rsvx" timestamp="1632703412"&gt;57&lt;/key&gt;&lt;/foreign-keys&gt;&lt;ref-type name="Web Page"&gt;12&lt;/ref-type&gt;&lt;contributors&gt;&lt;authors&gt;&lt;author&gt;NSW Scientific Committee,&lt;/author&gt;&lt;/authors&gt;&lt;/contributors&gt;&lt;titles&gt;&lt;title&gt;Araluen Scarp Grassy Forest in the South East Corner Bioregion - Minor amendment to Endangered ecological community determination&lt;/title&gt;&lt;/titles&gt;&lt;volume&gt;2021&lt;/volume&gt;&lt;number&gt;27/09/2021&lt;/number&gt;&lt;dates&gt;&lt;year&gt;2011&lt;/year&gt;&lt;/dates&gt;&lt;pub-location&gt;NSW&lt;/pub-location&gt;&lt;publisher&gt;NSW Government&lt;/publisher&gt;&lt;urls&gt;&lt;related-urls&gt;&lt;url&gt;https://www.environment.nsw.gov.au/topics/animals-and-plants/threatened-species/nsw-threatened-species-scientific-committee/determinations/final-determinations/2011-2012/araluen-scarp-grassy-forest-in-the-south-east-corner-bioregion-minor-amendment-determination&lt;/url&gt;&lt;/related-urls&gt;&lt;/urls&gt;&lt;/record&gt;&lt;/Cite&gt;&lt;/EndNote&gt;</w:instrText>
            </w:r>
            <w:r w:rsidRPr="002518C9">
              <w:rPr>
                <w:lang w:val="en-GB"/>
              </w:rPr>
              <w:fldChar w:fldCharType="separate"/>
            </w:r>
            <w:r w:rsidRPr="002518C9">
              <w:rPr>
                <w:noProof/>
                <w:lang w:val="en-GB"/>
              </w:rPr>
              <w:t>NSW Scientific Committee (2011)</w:t>
            </w:r>
            <w:r w:rsidRPr="002518C9">
              <w:rPr>
                <w:lang w:val="en-GB"/>
              </w:rPr>
              <w:fldChar w:fldCharType="end"/>
            </w:r>
          </w:p>
        </w:tc>
      </w:tr>
      <w:tr w:rsidR="00C85D49" w:rsidRPr="002518C9" w14:paraId="647D8F2B" w14:textId="77777777" w:rsidTr="121C71B0">
        <w:trPr>
          <w:cantSplit/>
          <w:trHeight w:val="227"/>
        </w:trPr>
        <w:tc>
          <w:tcPr>
            <w:tcW w:w="9112" w:type="dxa"/>
            <w:gridSpan w:val="6"/>
          </w:tcPr>
          <w:p w14:paraId="568845B7" w14:textId="1F5A4CC5" w:rsidR="00C85D49" w:rsidRPr="00831369" w:rsidRDefault="00C85D49" w:rsidP="00C85D49">
            <w:pPr>
              <w:pStyle w:val="Tabletext"/>
              <w:rPr>
                <w:color w:val="70AD47" w:themeColor="accent6"/>
              </w:rPr>
            </w:pPr>
            <w:r w:rsidRPr="00501DE3">
              <w:rPr>
                <w:vertAlign w:val="superscript"/>
              </w:rPr>
              <w:t>1</w:t>
            </w:r>
            <w:r>
              <w:t xml:space="preserve"> </w:t>
            </w:r>
            <w:r w:rsidRPr="002518C9">
              <w:t xml:space="preserve">For woody species, the likely fire response is given as: R = </w:t>
            </w:r>
            <w:proofErr w:type="spellStart"/>
            <w:r w:rsidRPr="002518C9">
              <w:t>resprouter</w:t>
            </w:r>
            <w:proofErr w:type="spellEnd"/>
            <w:r w:rsidRPr="002518C9">
              <w:t xml:space="preserve">, St = stem </w:t>
            </w:r>
            <w:proofErr w:type="spellStart"/>
            <w:r w:rsidRPr="002518C9">
              <w:t>resprouter</w:t>
            </w:r>
            <w:proofErr w:type="spellEnd"/>
            <w:r w:rsidRPr="002518C9">
              <w:t xml:space="preserve"> only, B = basal </w:t>
            </w:r>
            <w:proofErr w:type="spellStart"/>
            <w:r w:rsidRPr="002518C9">
              <w:t>resprouter</w:t>
            </w:r>
            <w:proofErr w:type="spellEnd"/>
            <w:r w:rsidRPr="002518C9">
              <w:t xml:space="preserve"> only, OS = non-</w:t>
            </w:r>
            <w:proofErr w:type="spellStart"/>
            <w:r w:rsidRPr="002518C9">
              <w:t>respouter</w:t>
            </w:r>
            <w:proofErr w:type="spellEnd"/>
            <w:r w:rsidRPr="002518C9">
              <w:t xml:space="preserve">, U = </w:t>
            </w:r>
            <w:proofErr w:type="spellStart"/>
            <w:r w:rsidRPr="002518C9">
              <w:t>resprouter</w:t>
            </w:r>
            <w:proofErr w:type="spellEnd"/>
            <w:r w:rsidRPr="002518C9">
              <w:t>-type unknown. Species of conservation concern are indicated with *.</w:t>
            </w:r>
            <w:r>
              <w:t xml:space="preserve"> Species marked with † are predicted to occur within the ecological community but may not </w:t>
            </w:r>
            <w:r w:rsidRPr="007B044D">
              <w:rPr>
                <w:color w:val="000000" w:themeColor="text1"/>
              </w:rPr>
              <w:t xml:space="preserve">have been observed. </w:t>
            </w:r>
            <w:r w:rsidRPr="007B044D">
              <w:rPr>
                <w:rFonts w:cs="Cambria"/>
                <w:color w:val="000000" w:themeColor="text1"/>
                <w:szCs w:val="18"/>
              </w:rPr>
              <w:t xml:space="preserve">Sources for fire responses: </w:t>
            </w:r>
            <w:r w:rsidRPr="007B044D">
              <w:rPr>
                <w:rFonts w:cs="Cambria"/>
                <w:color w:val="000000" w:themeColor="text1"/>
                <w:szCs w:val="18"/>
              </w:rPr>
              <w:fldChar w:fldCharType="begin">
                <w:fldData xml:space="preserve">PEVuZE5vdGU+PENpdGU+PEF1dGhvcj5CZW5zb248L0F1dGhvcj48WWVhcj4xOTkzPC9ZZWFyPjxS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</w:fldData>
              </w:fldChar>
            </w:r>
            <w:r w:rsidRPr="007B044D">
              <w:rPr>
                <w:rFonts w:cs="Cambria"/>
                <w:color w:val="000000" w:themeColor="text1"/>
                <w:szCs w:val="18"/>
              </w:rPr>
              <w:instrText xml:space="preserve"> ADDIN EN.CITE </w:instrText>
            </w:r>
            <w:r w:rsidRPr="007B044D">
              <w:rPr>
                <w:rFonts w:cs="Cambria"/>
                <w:color w:val="000000" w:themeColor="text1"/>
                <w:szCs w:val="18"/>
              </w:rPr>
              <w:fldChar w:fldCharType="begin">
                <w:fldData xml:space="preserve">PEVuZE5vdGU+PENpdGU+PEF1dGhvcj5CZW5zb248L0F1dGhvcj48WWVhcj4xOTkzPC9ZZWFyPjxS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</w:fldData>
              </w:fldChar>
            </w:r>
            <w:r w:rsidRPr="007B044D">
              <w:rPr>
                <w:rFonts w:cs="Cambria"/>
                <w:color w:val="000000" w:themeColor="text1"/>
                <w:szCs w:val="18"/>
              </w:rPr>
              <w:instrText xml:space="preserve"> ADDIN EN.CITE.DATA </w:instrText>
            </w:r>
            <w:r w:rsidRPr="007B044D">
              <w:rPr>
                <w:rFonts w:cs="Cambria"/>
                <w:color w:val="000000" w:themeColor="text1"/>
                <w:szCs w:val="18"/>
              </w:rPr>
            </w:r>
            <w:r w:rsidRPr="007B044D">
              <w:rPr>
                <w:rFonts w:cs="Cambria"/>
                <w:color w:val="000000" w:themeColor="text1"/>
                <w:szCs w:val="18"/>
              </w:rPr>
              <w:fldChar w:fldCharType="end"/>
            </w:r>
            <w:r w:rsidRPr="007B044D">
              <w:rPr>
                <w:rFonts w:cs="Cambria"/>
                <w:color w:val="000000" w:themeColor="text1"/>
                <w:szCs w:val="18"/>
              </w:rPr>
            </w:r>
            <w:r w:rsidRPr="007B044D">
              <w:rPr>
                <w:rFonts w:cs="Cambria"/>
                <w:color w:val="000000" w:themeColor="text1"/>
                <w:szCs w:val="18"/>
              </w:rPr>
              <w:fldChar w:fldCharType="separate"/>
            </w:r>
            <w:r w:rsidRPr="007B044D">
              <w:rPr>
                <w:rFonts w:cs="Cambria"/>
                <w:noProof/>
                <w:color w:val="000000" w:themeColor="text1"/>
                <w:szCs w:val="18"/>
              </w:rPr>
              <w:t>(Benson and McDougall, 1993, Benson and McDougall, 1994, Benson and McDougall, 1995, Benson and McDougall, 1996, Benson and McDougall, 1997, Benson and McDougall, 1998, Benson and McDougall, 1999, Benson and McDougall, 2000, Benson and McDougall, 2001, Nicolle, 2006, Clarke et al., 2009)</w:t>
            </w:r>
            <w:r w:rsidRPr="007B044D">
              <w:rPr>
                <w:rFonts w:cs="Cambria"/>
                <w:color w:val="000000" w:themeColor="text1"/>
                <w:szCs w:val="18"/>
              </w:rPr>
              <w:fldChar w:fldCharType="end"/>
            </w:r>
            <w:r w:rsidRPr="007B044D">
              <w:rPr>
                <w:rFonts w:cs="Cambria"/>
                <w:color w:val="000000" w:themeColor="text1"/>
                <w:szCs w:val="18"/>
              </w:rPr>
              <w:t>.</w:t>
            </w:r>
          </w:p>
          <w:p w14:paraId="30661619" w14:textId="4BD8FADE" w:rsidR="00C85D49" w:rsidRPr="00C3685D" w:rsidRDefault="00C85D49" w:rsidP="00C85D49">
            <w:pPr>
              <w:pStyle w:val="Tabletext"/>
            </w:pPr>
            <w:r w:rsidRPr="00501DE3">
              <w:rPr>
                <w:vertAlign w:val="superscript"/>
              </w:rPr>
              <w:t>2</w:t>
            </w:r>
            <w:r>
              <w:t xml:space="preserve"> </w:t>
            </w:r>
            <w:r w:rsidRPr="00C3685D">
              <w:t>Species listed under the EPBC Act at the time this document was prepared.</w:t>
            </w:r>
            <w:r w:rsidRPr="00C3685D">
              <w:rPr>
                <w:color w:val="808080" w:themeColor="background1" w:themeShade="80"/>
              </w:rPr>
              <w:t xml:space="preserve"> Source: </w:t>
            </w:r>
            <w:hyperlink r:id="rId24" w:history="1">
              <w:r w:rsidRPr="00501DE3">
                <w:rPr>
                  <w:rStyle w:val="Hyperlink"/>
                  <w:sz w:val="18"/>
                  <w:szCs w:val="18"/>
                </w:rPr>
                <w:t>https://www.environment.gov.au/cgi-bin/sprat/public/sprat.pl</w:t>
              </w:r>
            </w:hyperlink>
            <w:r w:rsidRPr="00C3685D">
              <w:t xml:space="preserve"> </w:t>
            </w:r>
          </w:p>
          <w:p w14:paraId="2039CD16" w14:textId="5E1CE7F2" w:rsidR="00C85D49" w:rsidRPr="002518C9" w:rsidRDefault="00C85D49" w:rsidP="00C85D49">
            <w:pPr>
              <w:pStyle w:val="Tabletext"/>
              <w:rPr>
                <w:lang w:val="en-GB"/>
              </w:rPr>
            </w:pPr>
            <w:r w:rsidRPr="00501DE3">
              <w:rPr>
                <w:vertAlign w:val="superscript"/>
              </w:rPr>
              <w:t>3</w:t>
            </w:r>
            <w:r w:rsidRPr="00C3685D">
              <w:t xml:space="preserve"> Species listed under the </w:t>
            </w:r>
            <w:r w:rsidRPr="00C3685D">
              <w:rPr>
                <w:color w:val="4472C4" w:themeColor="accent5"/>
              </w:rPr>
              <w:t xml:space="preserve">State Act </w:t>
            </w:r>
            <w:r w:rsidRPr="00C3685D">
              <w:t xml:space="preserve">at the time this document was prepared. </w:t>
            </w:r>
            <w:r w:rsidRPr="00C3685D">
              <w:rPr>
                <w:color w:val="808080" w:themeColor="background1" w:themeShade="80"/>
              </w:rPr>
              <w:t>Source:</w:t>
            </w:r>
            <w:r>
              <w:rPr>
                <w:color w:val="808080" w:themeColor="background1" w:themeShade="80"/>
              </w:rPr>
              <w:t xml:space="preserve"> </w:t>
            </w:r>
            <w:hyperlink r:id="rId25" w:history="1">
              <w:r w:rsidRPr="000D779B">
                <w:rPr>
                  <w:rStyle w:val="Hyperlink"/>
                  <w:rFonts w:ascii="Times New Roman" w:hAnsi="Times New Roman"/>
                  <w:sz w:val="18"/>
                  <w:szCs w:val="18"/>
                </w:rPr>
                <w:t>https://www.environment.nsw.gov.au/threatenedspeciesapp/</w:t>
              </w:r>
            </w:hyperlink>
          </w:p>
        </w:tc>
      </w:tr>
    </w:tbl>
    <w:p w14:paraId="342B2D2E" w14:textId="1AE3303F" w:rsidR="00B00FA8" w:rsidRPr="00D743F5" w:rsidRDefault="00B00FA8" w:rsidP="00286C75">
      <w:pPr>
        <w:pStyle w:val="Tablesource"/>
        <w:rPr>
          <w:color w:val="000000" w:themeColor="text1"/>
        </w:rPr>
      </w:pPr>
      <w:r w:rsidRPr="00D743F5">
        <w:rPr>
          <w:color w:val="000000" w:themeColor="text1"/>
        </w:rPr>
        <w:t>Sources:</w:t>
      </w:r>
      <w:r w:rsidR="008B4F4A" w:rsidRPr="00D743F5">
        <w:rPr>
          <w:color w:val="000000" w:themeColor="text1"/>
        </w:rPr>
        <w:t xml:space="preserve"> </w:t>
      </w:r>
      <w:r w:rsidR="00940D7B" w:rsidRPr="00D743F5">
        <w:rPr>
          <w:color w:val="000000" w:themeColor="text1"/>
        </w:rPr>
        <w:fldChar w:fldCharType="begin">
          <w:fldData xml:space="preserve">PEVuZE5vdGU+PENpdGU+PEF1dGhvcj5Ub3plcjwvQXV0aG9yPjxZZWFyPjIwMTA8L1llYXI+PFJl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</w:fldData>
        </w:fldChar>
      </w:r>
      <w:r w:rsidR="00452CE9">
        <w:rPr>
          <w:color w:val="000000" w:themeColor="text1"/>
        </w:rPr>
        <w:instrText xml:space="preserve"> ADDIN EN.CITE </w:instrText>
      </w:r>
      <w:r w:rsidR="00452CE9">
        <w:rPr>
          <w:color w:val="000000" w:themeColor="text1"/>
        </w:rPr>
        <w:fldChar w:fldCharType="begin">
          <w:fldData xml:space="preserve">PEVuZE5vdGU+PENpdGU+PEF1dGhvcj5Ub3plcjwvQXV0aG9yPjxZZWFyPjIwMTA8L1llYXI+PFJl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</w:fldData>
        </w:fldChar>
      </w:r>
      <w:r w:rsidR="00452CE9">
        <w:rPr>
          <w:color w:val="000000" w:themeColor="text1"/>
        </w:rPr>
        <w:instrText xml:space="preserve"> ADDIN EN.CITE.DATA </w:instrText>
      </w:r>
      <w:r w:rsidR="00452CE9">
        <w:rPr>
          <w:color w:val="000000" w:themeColor="text1"/>
        </w:rPr>
      </w:r>
      <w:r w:rsidR="00452CE9">
        <w:rPr>
          <w:color w:val="000000" w:themeColor="text1"/>
        </w:rPr>
        <w:fldChar w:fldCharType="end"/>
      </w:r>
      <w:r w:rsidR="00940D7B" w:rsidRPr="00D743F5">
        <w:rPr>
          <w:color w:val="000000" w:themeColor="text1"/>
        </w:rPr>
      </w:r>
      <w:r w:rsidR="00940D7B" w:rsidRPr="00D743F5">
        <w:rPr>
          <w:color w:val="000000" w:themeColor="text1"/>
        </w:rPr>
        <w:fldChar w:fldCharType="separate"/>
      </w:r>
      <w:r w:rsidR="00452CE9">
        <w:rPr>
          <w:noProof/>
          <w:color w:val="000000" w:themeColor="text1"/>
        </w:rPr>
        <w:t>(Tozer et al., 2010, NSW Scientific Committee, 2011, DAWE, 2021d)</w:t>
      </w:r>
      <w:r w:rsidR="00940D7B" w:rsidRPr="00D743F5">
        <w:rPr>
          <w:color w:val="000000" w:themeColor="text1"/>
        </w:rPr>
        <w:fldChar w:fldCharType="end"/>
      </w:r>
      <w:r w:rsidR="00D743F5" w:rsidRPr="00D743F5">
        <w:rPr>
          <w:color w:val="000000" w:themeColor="text1"/>
        </w:rPr>
        <w:t>.</w:t>
      </w:r>
    </w:p>
    <w:p w14:paraId="67FE9696" w14:textId="6B4F6C93" w:rsidR="00C3685D" w:rsidRDefault="00C3685D" w:rsidP="00B00FA8"/>
    <w:p w14:paraId="61053345" w14:textId="77777777" w:rsidR="00D743F5" w:rsidRPr="00B00FA8" w:rsidRDefault="00D743F5" w:rsidP="00B00FA8"/>
    <w:p w14:paraId="3077830D" w14:textId="600E67B2" w:rsidR="00905ED3" w:rsidRPr="00DA3385" w:rsidRDefault="00126438" w:rsidP="00DA3385">
      <w:pPr>
        <w:pStyle w:val="AppendixAHeading2"/>
        <w:numPr>
          <w:ilvl w:val="0"/>
          <w:numId w:val="27"/>
        </w:numPr>
        <w:ind w:left="0" w:firstLine="0"/>
        <w:rPr>
          <w:color w:val="000000" w:themeColor="text1"/>
        </w:rPr>
      </w:pPr>
      <w:r w:rsidRPr="00DA3385">
        <w:rPr>
          <w:color w:val="000000" w:themeColor="text1"/>
        </w:rPr>
        <w:lastRenderedPageBreak/>
        <w:t>Fauna</w:t>
      </w:r>
    </w:p>
    <w:p w14:paraId="0A63354B" w14:textId="08DD1BB0" w:rsidR="007D5DD4" w:rsidRPr="00286C75" w:rsidRDefault="007D5DD4" w:rsidP="007D5DD4">
      <w:pPr>
        <w:pStyle w:val="Caption"/>
        <w:keepNext/>
        <w:rPr>
          <w:color w:val="000000" w:themeColor="text1"/>
        </w:rPr>
      </w:pPr>
      <w:bookmarkStart w:id="122" w:name="_Ref40362996"/>
      <w:bookmarkStart w:id="123" w:name="_Toc531941949"/>
      <w:r w:rsidRPr="00286C75">
        <w:rPr>
          <w:color w:val="000000" w:themeColor="text1"/>
        </w:rPr>
        <w:t xml:space="preserve">Table </w:t>
      </w:r>
      <w:r w:rsidRPr="00286C75">
        <w:rPr>
          <w:noProof/>
          <w:color w:val="000000" w:themeColor="text1"/>
        </w:rPr>
        <w:fldChar w:fldCharType="begin"/>
      </w:r>
      <w:r w:rsidRPr="00286C75">
        <w:rPr>
          <w:noProof/>
          <w:color w:val="000000" w:themeColor="text1"/>
        </w:rPr>
        <w:instrText xml:space="preserve"> SEQ Table \* ARABIC </w:instrText>
      </w:r>
      <w:r w:rsidRPr="00286C75">
        <w:rPr>
          <w:noProof/>
          <w:color w:val="000000" w:themeColor="text1"/>
        </w:rPr>
        <w:fldChar w:fldCharType="separate"/>
      </w:r>
      <w:r w:rsidR="00016C4F">
        <w:rPr>
          <w:noProof/>
          <w:color w:val="000000" w:themeColor="text1"/>
        </w:rPr>
        <w:t>4</w:t>
      </w:r>
      <w:r w:rsidRPr="00286C75">
        <w:rPr>
          <w:noProof/>
          <w:color w:val="000000" w:themeColor="text1"/>
        </w:rPr>
        <w:fldChar w:fldCharType="end"/>
      </w:r>
      <w:bookmarkEnd w:id="122"/>
      <w:r w:rsidRPr="00286C75">
        <w:rPr>
          <w:color w:val="000000" w:themeColor="text1"/>
        </w:rPr>
        <w:t xml:space="preserve">: </w:t>
      </w:r>
      <w:bookmarkEnd w:id="123"/>
      <w:r w:rsidR="00A05E56" w:rsidRPr="00286C75">
        <w:rPr>
          <w:color w:val="000000" w:themeColor="text1"/>
        </w:rPr>
        <w:t xml:space="preserve">Fauna likely or known to occur in the ecological community. </w:t>
      </w:r>
      <w:r w:rsidR="00286C75" w:rsidRPr="00286C75">
        <w:rPr>
          <w:color w:val="000000" w:themeColor="text1"/>
        </w:rPr>
        <w:t>Species of conservation concern are indicated with *.</w:t>
      </w:r>
    </w:p>
    <w:tbl>
      <w:tblPr>
        <w:tblW w:w="911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1701"/>
        <w:gridCol w:w="1418"/>
        <w:gridCol w:w="1417"/>
        <w:gridCol w:w="2268"/>
      </w:tblGrid>
      <w:tr w:rsidR="00286C75" w:rsidRPr="00286C75" w14:paraId="2D2A7588" w14:textId="77777777" w:rsidTr="00C93DC7">
        <w:trPr>
          <w:trHeight w:val="280"/>
        </w:trPr>
        <w:tc>
          <w:tcPr>
            <w:tcW w:w="2308" w:type="dxa"/>
            <w:shd w:val="clear" w:color="auto" w:fill="D9D9D9" w:themeFill="background1" w:themeFillShade="D9"/>
          </w:tcPr>
          <w:p w14:paraId="5031DE17" w14:textId="77777777" w:rsidR="00265308" w:rsidRPr="00286C75" w:rsidRDefault="00265308">
            <w:pPr>
              <w:autoSpaceDE w:val="0"/>
              <w:autoSpaceDN w:val="0"/>
              <w:adjustRightInd w:val="0"/>
              <w:rPr>
                <w:rFonts w:cs="Cambria"/>
                <w:b/>
                <w:bCs/>
                <w:color w:val="000000" w:themeColor="text1"/>
                <w:sz w:val="18"/>
                <w:szCs w:val="18"/>
                <w:lang w:val="en-GB"/>
              </w:rPr>
            </w:pPr>
            <w:r w:rsidRPr="00286C75">
              <w:rPr>
                <w:rFonts w:cs="Cambria"/>
                <w:b/>
                <w:bCs/>
                <w:color w:val="000000" w:themeColor="text1"/>
                <w:sz w:val="18"/>
                <w:szCs w:val="18"/>
                <w:lang w:val="en-GB"/>
              </w:rPr>
              <w:t>Scientific name</w:t>
            </w:r>
          </w:p>
        </w:tc>
        <w:tc>
          <w:tcPr>
            <w:tcW w:w="1701" w:type="dxa"/>
            <w:shd w:val="clear" w:color="auto" w:fill="D9D9D9" w:themeFill="background1" w:themeFillShade="D9"/>
          </w:tcPr>
          <w:p w14:paraId="242201A2" w14:textId="77777777" w:rsidR="00265308" w:rsidRPr="00286C75" w:rsidRDefault="00265308">
            <w:pPr>
              <w:autoSpaceDE w:val="0"/>
              <w:autoSpaceDN w:val="0"/>
              <w:adjustRightInd w:val="0"/>
              <w:rPr>
                <w:rFonts w:cs="Cambria"/>
                <w:b/>
                <w:bCs/>
                <w:color w:val="000000" w:themeColor="text1"/>
                <w:sz w:val="18"/>
                <w:szCs w:val="18"/>
                <w:lang w:val="en-GB"/>
              </w:rPr>
            </w:pPr>
            <w:r w:rsidRPr="00286C75">
              <w:rPr>
                <w:rFonts w:cs="Cambria"/>
                <w:b/>
                <w:bCs/>
                <w:color w:val="000000" w:themeColor="text1"/>
                <w:sz w:val="18"/>
                <w:szCs w:val="18"/>
                <w:lang w:val="en-GB"/>
              </w:rPr>
              <w:t>Common name/s</w:t>
            </w:r>
          </w:p>
        </w:tc>
        <w:tc>
          <w:tcPr>
            <w:tcW w:w="1418" w:type="dxa"/>
            <w:shd w:val="clear" w:color="auto" w:fill="D9D9D9" w:themeFill="background1" w:themeFillShade="D9"/>
          </w:tcPr>
          <w:p w14:paraId="47A55F32" w14:textId="7C660AD9" w:rsidR="00265308" w:rsidRPr="00286C75" w:rsidRDefault="00265308">
            <w:pPr>
              <w:autoSpaceDE w:val="0"/>
              <w:autoSpaceDN w:val="0"/>
              <w:adjustRightInd w:val="0"/>
              <w:rPr>
                <w:rFonts w:cs="Cambria"/>
                <w:b/>
                <w:bCs/>
                <w:color w:val="000000" w:themeColor="text1"/>
                <w:sz w:val="18"/>
                <w:szCs w:val="18"/>
                <w:vertAlign w:val="superscript"/>
                <w:lang w:val="en-GB"/>
              </w:rPr>
            </w:pPr>
            <w:r w:rsidRPr="00286C75">
              <w:rPr>
                <w:rFonts w:cs="Cambria"/>
                <w:b/>
                <w:bCs/>
                <w:color w:val="000000" w:themeColor="text1"/>
                <w:sz w:val="18"/>
                <w:szCs w:val="18"/>
                <w:lang w:val="en-GB"/>
              </w:rPr>
              <w:t>EPBC status</w:t>
            </w:r>
            <w:r w:rsidRPr="00286C75">
              <w:rPr>
                <w:rFonts w:cs="Cambria"/>
                <w:b/>
                <w:bCs/>
                <w:color w:val="000000" w:themeColor="text1"/>
                <w:sz w:val="18"/>
                <w:szCs w:val="18"/>
                <w:vertAlign w:val="superscript"/>
                <w:lang w:val="en-GB"/>
              </w:rPr>
              <w:t>1</w:t>
            </w:r>
          </w:p>
        </w:tc>
        <w:tc>
          <w:tcPr>
            <w:tcW w:w="1417" w:type="dxa"/>
            <w:shd w:val="clear" w:color="auto" w:fill="D9D9D9" w:themeFill="background1" w:themeFillShade="D9"/>
          </w:tcPr>
          <w:p w14:paraId="2E41D59C" w14:textId="31F26BBF" w:rsidR="00265308" w:rsidRPr="00286C75" w:rsidRDefault="00265308">
            <w:pPr>
              <w:autoSpaceDE w:val="0"/>
              <w:autoSpaceDN w:val="0"/>
              <w:adjustRightInd w:val="0"/>
              <w:rPr>
                <w:rFonts w:cs="Cambria"/>
                <w:b/>
                <w:bCs/>
                <w:color w:val="000000" w:themeColor="text1"/>
                <w:sz w:val="18"/>
                <w:szCs w:val="18"/>
                <w:vertAlign w:val="superscript"/>
                <w:lang w:val="en-GB"/>
              </w:rPr>
            </w:pPr>
            <w:r w:rsidRPr="00286C75">
              <w:rPr>
                <w:rFonts w:cs="Cambria"/>
                <w:b/>
                <w:bCs/>
                <w:color w:val="000000" w:themeColor="text1"/>
                <w:sz w:val="18"/>
                <w:szCs w:val="18"/>
                <w:lang w:val="en-GB"/>
              </w:rPr>
              <w:t>State status</w:t>
            </w:r>
            <w:r w:rsidRPr="00286C75">
              <w:rPr>
                <w:rFonts w:cs="Cambria"/>
                <w:b/>
                <w:bCs/>
                <w:color w:val="000000" w:themeColor="text1"/>
                <w:sz w:val="18"/>
                <w:szCs w:val="18"/>
                <w:vertAlign w:val="superscript"/>
                <w:lang w:val="en-GB"/>
              </w:rPr>
              <w:t>2</w:t>
            </w:r>
          </w:p>
        </w:tc>
        <w:tc>
          <w:tcPr>
            <w:tcW w:w="2268" w:type="dxa"/>
            <w:shd w:val="clear" w:color="auto" w:fill="D9D9D9" w:themeFill="background1" w:themeFillShade="D9"/>
          </w:tcPr>
          <w:p w14:paraId="2EAC9059" w14:textId="77777777" w:rsidR="00265308" w:rsidRPr="00286C75" w:rsidRDefault="00265308">
            <w:pPr>
              <w:autoSpaceDE w:val="0"/>
              <w:autoSpaceDN w:val="0"/>
              <w:adjustRightInd w:val="0"/>
              <w:rPr>
                <w:rFonts w:cs="Cambria"/>
                <w:b/>
                <w:bCs/>
                <w:color w:val="000000" w:themeColor="text1"/>
                <w:sz w:val="18"/>
                <w:szCs w:val="18"/>
                <w:lang w:val="en-GB"/>
              </w:rPr>
            </w:pPr>
            <w:r w:rsidRPr="00286C75">
              <w:rPr>
                <w:rFonts w:cs="Cambria"/>
                <w:b/>
                <w:bCs/>
                <w:color w:val="000000" w:themeColor="text1"/>
                <w:sz w:val="18"/>
                <w:szCs w:val="18"/>
                <w:lang w:val="en-GB"/>
              </w:rPr>
              <w:t>Source</w:t>
            </w:r>
          </w:p>
        </w:tc>
      </w:tr>
      <w:tr w:rsidR="00286C75" w:rsidRPr="00286C75" w14:paraId="5B038A64" w14:textId="77777777" w:rsidTr="00C3685D">
        <w:trPr>
          <w:trHeight w:val="240"/>
        </w:trPr>
        <w:tc>
          <w:tcPr>
            <w:tcW w:w="9112" w:type="dxa"/>
            <w:gridSpan w:val="5"/>
            <w:shd w:val="clear" w:color="auto" w:fill="D9D9D9" w:themeFill="background1" w:themeFillShade="D9"/>
          </w:tcPr>
          <w:p w14:paraId="050990C5" w14:textId="32E8FEF3" w:rsidR="00265308" w:rsidRPr="00286C75" w:rsidRDefault="00265308">
            <w:pPr>
              <w:autoSpaceDE w:val="0"/>
              <w:autoSpaceDN w:val="0"/>
              <w:adjustRightInd w:val="0"/>
              <w:rPr>
                <w:rFonts w:cs="Cambria"/>
                <w:b/>
                <w:bCs/>
                <w:color w:val="000000" w:themeColor="text1"/>
                <w:sz w:val="18"/>
                <w:szCs w:val="18"/>
                <w:lang w:val="en-GB"/>
              </w:rPr>
            </w:pPr>
            <w:r w:rsidRPr="00286C75">
              <w:rPr>
                <w:rFonts w:cs="Cambria"/>
                <w:b/>
                <w:bCs/>
                <w:color w:val="000000" w:themeColor="text1"/>
                <w:sz w:val="18"/>
                <w:szCs w:val="18"/>
                <w:lang w:val="en-GB"/>
              </w:rPr>
              <w:t>Mammals</w:t>
            </w:r>
          </w:p>
        </w:tc>
      </w:tr>
      <w:tr w:rsidR="00EE2A79" w:rsidRPr="00EE2A79" w14:paraId="0CB0DD1B" w14:textId="77777777" w:rsidTr="00A903B4">
        <w:trPr>
          <w:trHeight w:val="240"/>
        </w:trPr>
        <w:tc>
          <w:tcPr>
            <w:tcW w:w="2308" w:type="dxa"/>
            <w:shd w:val="clear" w:color="auto" w:fill="auto"/>
          </w:tcPr>
          <w:p w14:paraId="31E0FA57" w14:textId="48671A1D" w:rsidR="00E6045A" w:rsidRPr="00286C75" w:rsidRDefault="00286C75" w:rsidP="00E6045A">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E6045A" w:rsidRPr="00286C75">
              <w:rPr>
                <w:rFonts w:cs="Cambria"/>
                <w:i/>
                <w:iCs/>
                <w:color w:val="000000" w:themeColor="text1"/>
                <w:sz w:val="18"/>
                <w:szCs w:val="18"/>
                <w:lang w:val="en-GB"/>
              </w:rPr>
              <w:t>Dasyurus</w:t>
            </w:r>
            <w:proofErr w:type="spellEnd"/>
            <w:r w:rsidR="00E6045A" w:rsidRPr="00286C75">
              <w:rPr>
                <w:rFonts w:cs="Cambria"/>
                <w:i/>
                <w:iCs/>
                <w:color w:val="000000" w:themeColor="text1"/>
                <w:sz w:val="18"/>
                <w:szCs w:val="18"/>
                <w:lang w:val="en-GB"/>
              </w:rPr>
              <w:t xml:space="preserve"> maculatus</w:t>
            </w:r>
          </w:p>
        </w:tc>
        <w:tc>
          <w:tcPr>
            <w:tcW w:w="1701" w:type="dxa"/>
            <w:shd w:val="clear" w:color="auto" w:fill="auto"/>
          </w:tcPr>
          <w:p w14:paraId="1EF0B78B" w14:textId="77777777" w:rsidR="00E6045A" w:rsidRPr="00286C75" w:rsidRDefault="00E6045A" w:rsidP="00E6045A">
            <w:pPr>
              <w:autoSpaceDE w:val="0"/>
              <w:autoSpaceDN w:val="0"/>
              <w:adjustRightInd w:val="0"/>
              <w:rPr>
                <w:rFonts w:cs="Cambria"/>
                <w:color w:val="000000" w:themeColor="text1"/>
                <w:sz w:val="18"/>
                <w:szCs w:val="18"/>
                <w:lang w:val="en-GB"/>
              </w:rPr>
            </w:pPr>
            <w:proofErr w:type="spellStart"/>
            <w:r w:rsidRPr="00286C75">
              <w:rPr>
                <w:rFonts w:cs="Cambria"/>
                <w:color w:val="000000" w:themeColor="text1"/>
                <w:sz w:val="18"/>
                <w:szCs w:val="18"/>
                <w:lang w:val="en-GB"/>
              </w:rPr>
              <w:t>Bindjulang</w:t>
            </w:r>
            <w:proofErr w:type="spellEnd"/>
            <w:r w:rsidRPr="00286C75">
              <w:rPr>
                <w:rFonts w:cs="Cambria"/>
                <w:color w:val="000000" w:themeColor="text1"/>
                <w:sz w:val="18"/>
                <w:szCs w:val="18"/>
                <w:lang w:val="en-GB"/>
              </w:rPr>
              <w:t>, Spot-tailed Quoll</w:t>
            </w:r>
          </w:p>
        </w:tc>
        <w:tc>
          <w:tcPr>
            <w:tcW w:w="1418" w:type="dxa"/>
            <w:shd w:val="clear" w:color="auto" w:fill="auto"/>
          </w:tcPr>
          <w:p w14:paraId="13BE2478"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Endangered</w:t>
            </w:r>
          </w:p>
        </w:tc>
        <w:tc>
          <w:tcPr>
            <w:tcW w:w="1417" w:type="dxa"/>
            <w:shd w:val="clear" w:color="auto" w:fill="auto"/>
          </w:tcPr>
          <w:p w14:paraId="0089C253"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3FF09C81" w14:textId="48FA7560" w:rsidR="00E6045A" w:rsidRPr="007B044D" w:rsidRDefault="00E6045A" w:rsidP="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589D45DC" w14:textId="77777777" w:rsidTr="00A903B4">
        <w:trPr>
          <w:trHeight w:val="240"/>
        </w:trPr>
        <w:tc>
          <w:tcPr>
            <w:tcW w:w="2308" w:type="dxa"/>
            <w:shd w:val="clear" w:color="auto" w:fill="auto"/>
          </w:tcPr>
          <w:p w14:paraId="781F0463" w14:textId="3661A845" w:rsidR="00E6045A" w:rsidRPr="00286C75" w:rsidRDefault="00286C75" w:rsidP="00E6045A">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E6045A" w:rsidRPr="00286C75">
              <w:rPr>
                <w:rFonts w:cs="Cambria"/>
                <w:i/>
                <w:iCs/>
                <w:color w:val="000000" w:themeColor="text1"/>
                <w:sz w:val="18"/>
                <w:szCs w:val="18"/>
                <w:lang w:val="en-GB"/>
              </w:rPr>
              <w:t>Petauroides</w:t>
            </w:r>
            <w:proofErr w:type="spellEnd"/>
            <w:r w:rsidR="00E6045A" w:rsidRPr="00286C75">
              <w:rPr>
                <w:rFonts w:cs="Cambria"/>
                <w:i/>
                <w:iCs/>
                <w:color w:val="000000" w:themeColor="text1"/>
                <w:sz w:val="18"/>
                <w:szCs w:val="18"/>
                <w:lang w:val="en-GB"/>
              </w:rPr>
              <w:t xml:space="preserve"> </w:t>
            </w:r>
            <w:proofErr w:type="spellStart"/>
            <w:r w:rsidR="00E6045A" w:rsidRPr="00286C75">
              <w:rPr>
                <w:rFonts w:cs="Cambria"/>
                <w:i/>
                <w:iCs/>
                <w:color w:val="000000" w:themeColor="text1"/>
                <w:sz w:val="18"/>
                <w:szCs w:val="18"/>
                <w:lang w:val="en-GB"/>
              </w:rPr>
              <w:t>volans</w:t>
            </w:r>
            <w:proofErr w:type="spellEnd"/>
          </w:p>
        </w:tc>
        <w:tc>
          <w:tcPr>
            <w:tcW w:w="1701" w:type="dxa"/>
            <w:shd w:val="clear" w:color="auto" w:fill="auto"/>
          </w:tcPr>
          <w:p w14:paraId="58F830EA"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Greater Glider</w:t>
            </w:r>
          </w:p>
        </w:tc>
        <w:tc>
          <w:tcPr>
            <w:tcW w:w="1418" w:type="dxa"/>
            <w:shd w:val="clear" w:color="auto" w:fill="auto"/>
          </w:tcPr>
          <w:p w14:paraId="44797107"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01F1E23A"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378085E4" w14:textId="5694F5FC" w:rsidR="00E6045A" w:rsidRPr="007B044D" w:rsidRDefault="00E6045A" w:rsidP="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4F2A31A2" w14:textId="77777777" w:rsidTr="00A903B4">
        <w:trPr>
          <w:trHeight w:val="240"/>
        </w:trPr>
        <w:tc>
          <w:tcPr>
            <w:tcW w:w="2308" w:type="dxa"/>
            <w:shd w:val="clear" w:color="auto" w:fill="auto"/>
          </w:tcPr>
          <w:p w14:paraId="248DE516" w14:textId="5B8141D2" w:rsidR="00E6045A" w:rsidRPr="00286C75" w:rsidRDefault="00286C75" w:rsidP="00E6045A">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r w:rsidR="00E6045A" w:rsidRPr="00286C75">
              <w:rPr>
                <w:rFonts w:cs="Cambria"/>
                <w:i/>
                <w:iCs/>
                <w:color w:val="000000" w:themeColor="text1"/>
                <w:sz w:val="18"/>
                <w:szCs w:val="18"/>
                <w:lang w:val="en-GB"/>
              </w:rPr>
              <w:t xml:space="preserve">Phascolarctos cinereus </w:t>
            </w:r>
          </w:p>
        </w:tc>
        <w:tc>
          <w:tcPr>
            <w:tcW w:w="1701" w:type="dxa"/>
            <w:shd w:val="clear" w:color="auto" w:fill="auto"/>
          </w:tcPr>
          <w:p w14:paraId="729A4080"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Koala</w:t>
            </w:r>
          </w:p>
        </w:tc>
        <w:tc>
          <w:tcPr>
            <w:tcW w:w="1418" w:type="dxa"/>
            <w:shd w:val="clear" w:color="auto" w:fill="auto"/>
          </w:tcPr>
          <w:p w14:paraId="22A96198"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5711B7B2"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5DC0F956" w14:textId="4613B35D" w:rsidR="00E6045A" w:rsidRPr="007B044D" w:rsidRDefault="00E6045A" w:rsidP="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0E0F7B5F" w14:textId="77777777" w:rsidTr="00A903B4">
        <w:trPr>
          <w:trHeight w:val="240"/>
        </w:trPr>
        <w:tc>
          <w:tcPr>
            <w:tcW w:w="2308" w:type="dxa"/>
            <w:shd w:val="clear" w:color="auto" w:fill="auto"/>
          </w:tcPr>
          <w:p w14:paraId="20BEE214" w14:textId="08C6FE91" w:rsidR="00E6045A" w:rsidRPr="00286C75" w:rsidRDefault="00286C75" w:rsidP="00E6045A">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E6045A" w:rsidRPr="00286C75">
              <w:rPr>
                <w:rFonts w:cs="Cambria"/>
                <w:i/>
                <w:iCs/>
                <w:color w:val="000000" w:themeColor="text1"/>
                <w:sz w:val="18"/>
                <w:szCs w:val="18"/>
                <w:lang w:val="en-GB"/>
              </w:rPr>
              <w:t>Pteropus</w:t>
            </w:r>
            <w:proofErr w:type="spellEnd"/>
            <w:r w:rsidR="00E6045A" w:rsidRPr="00286C75">
              <w:rPr>
                <w:rFonts w:cs="Cambria"/>
                <w:i/>
                <w:iCs/>
                <w:color w:val="000000" w:themeColor="text1"/>
                <w:sz w:val="18"/>
                <w:szCs w:val="18"/>
                <w:lang w:val="en-GB"/>
              </w:rPr>
              <w:t xml:space="preserve"> </w:t>
            </w:r>
            <w:proofErr w:type="spellStart"/>
            <w:r w:rsidR="00E6045A" w:rsidRPr="00286C75">
              <w:rPr>
                <w:rFonts w:cs="Cambria"/>
                <w:i/>
                <w:iCs/>
                <w:color w:val="000000" w:themeColor="text1"/>
                <w:sz w:val="18"/>
                <w:szCs w:val="18"/>
                <w:lang w:val="en-GB"/>
              </w:rPr>
              <w:t>poliocephalus</w:t>
            </w:r>
            <w:proofErr w:type="spellEnd"/>
          </w:p>
        </w:tc>
        <w:tc>
          <w:tcPr>
            <w:tcW w:w="1701" w:type="dxa"/>
            <w:shd w:val="clear" w:color="auto" w:fill="auto"/>
          </w:tcPr>
          <w:p w14:paraId="55F3E504"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Grey-headed Flying-fox</w:t>
            </w:r>
          </w:p>
        </w:tc>
        <w:tc>
          <w:tcPr>
            <w:tcW w:w="1418" w:type="dxa"/>
            <w:shd w:val="clear" w:color="auto" w:fill="auto"/>
          </w:tcPr>
          <w:p w14:paraId="08A5BCCC"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594898A1" w14:textId="77777777" w:rsidR="00E6045A" w:rsidRPr="00286C75" w:rsidRDefault="00E6045A" w:rsidP="00E6045A">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51142D02" w14:textId="78CD606F" w:rsidR="00E6045A" w:rsidRPr="007B044D" w:rsidRDefault="00E6045A" w:rsidP="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473E00EE" w14:textId="77777777" w:rsidTr="00A903B4">
        <w:trPr>
          <w:trHeight w:val="220"/>
        </w:trPr>
        <w:tc>
          <w:tcPr>
            <w:tcW w:w="2308" w:type="dxa"/>
          </w:tcPr>
          <w:p w14:paraId="02FCB698" w14:textId="77777777" w:rsidR="00265308" w:rsidRPr="00286C75" w:rsidRDefault="00265308">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Tachyglossus aculeatus</w:t>
            </w:r>
          </w:p>
        </w:tc>
        <w:tc>
          <w:tcPr>
            <w:tcW w:w="1701" w:type="dxa"/>
          </w:tcPr>
          <w:p w14:paraId="33F598D8"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Short-beaked Echidna</w:t>
            </w:r>
          </w:p>
        </w:tc>
        <w:tc>
          <w:tcPr>
            <w:tcW w:w="1418" w:type="dxa"/>
          </w:tcPr>
          <w:p w14:paraId="6FF57614"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6BFC56B"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6055FED" w14:textId="55D503D6" w:rsidR="00265308" w:rsidRPr="007B044D" w:rsidRDefault="00265308">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w:t>
            </w:r>
            <w:r w:rsidR="00117394" w:rsidRPr="007B044D">
              <w:rPr>
                <w:rFonts w:cs="Cambria"/>
                <w:color w:val="000000" w:themeColor="text1"/>
                <w:sz w:val="18"/>
                <w:szCs w:val="18"/>
                <w:lang w:val="en-GB"/>
              </w:rPr>
              <w:t xml:space="preserve"> survey</w:t>
            </w:r>
            <w:r w:rsidR="00FE7E2C" w:rsidRPr="007B044D">
              <w:rPr>
                <w:rFonts w:cs="Cambria"/>
                <w:color w:val="000000" w:themeColor="text1"/>
                <w:sz w:val="18"/>
                <w:szCs w:val="18"/>
                <w:lang w:val="en-GB"/>
              </w:rPr>
              <w:t xml:space="preserve"> (ALA, 2021)</w:t>
            </w:r>
          </w:p>
        </w:tc>
      </w:tr>
      <w:tr w:rsidR="00EE2A79" w:rsidRPr="00EE2A79" w14:paraId="60BA0773" w14:textId="77777777" w:rsidTr="00A903B4">
        <w:trPr>
          <w:trHeight w:val="220"/>
        </w:trPr>
        <w:tc>
          <w:tcPr>
            <w:tcW w:w="2308" w:type="dxa"/>
          </w:tcPr>
          <w:p w14:paraId="30B691CA" w14:textId="77777777" w:rsidR="00265308" w:rsidRPr="00286C75" w:rsidRDefault="00265308">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Vombatus</w:t>
            </w:r>
            <w:proofErr w:type="spellEnd"/>
            <w:r w:rsidRPr="00286C75">
              <w:rPr>
                <w:rFonts w:cs="Cambria"/>
                <w:i/>
                <w:iCs/>
                <w:color w:val="000000" w:themeColor="text1"/>
                <w:sz w:val="18"/>
                <w:szCs w:val="18"/>
                <w:lang w:val="en-GB"/>
              </w:rPr>
              <w:t xml:space="preserve"> ursinus</w:t>
            </w:r>
          </w:p>
        </w:tc>
        <w:tc>
          <w:tcPr>
            <w:tcW w:w="1701" w:type="dxa"/>
          </w:tcPr>
          <w:p w14:paraId="6703B85D"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Common Wombat</w:t>
            </w:r>
          </w:p>
        </w:tc>
        <w:tc>
          <w:tcPr>
            <w:tcW w:w="1418" w:type="dxa"/>
          </w:tcPr>
          <w:p w14:paraId="14C4BAA7"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5A395D9A"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5C8BAFA" w14:textId="4787DDEE" w:rsidR="00265308" w:rsidRPr="007B044D" w:rsidRDefault="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 survey (ALA, 2021)</w:t>
            </w:r>
          </w:p>
        </w:tc>
      </w:tr>
      <w:tr w:rsidR="00EE2A79" w:rsidRPr="00EE2A79" w14:paraId="1303707B" w14:textId="77777777" w:rsidTr="00C3685D">
        <w:trPr>
          <w:trHeight w:val="240"/>
        </w:trPr>
        <w:tc>
          <w:tcPr>
            <w:tcW w:w="9112" w:type="dxa"/>
            <w:gridSpan w:val="5"/>
            <w:shd w:val="solid" w:color="C0C0C0" w:fill="auto"/>
          </w:tcPr>
          <w:p w14:paraId="3FEA1A65" w14:textId="3B873234" w:rsidR="00265308" w:rsidRPr="00EE2A79" w:rsidRDefault="00265308">
            <w:pPr>
              <w:autoSpaceDE w:val="0"/>
              <w:autoSpaceDN w:val="0"/>
              <w:adjustRightInd w:val="0"/>
              <w:rPr>
                <w:rFonts w:cs="Cambria"/>
                <w:b/>
                <w:bCs/>
                <w:color w:val="000000" w:themeColor="text1"/>
                <w:sz w:val="18"/>
                <w:szCs w:val="18"/>
                <w:lang w:val="en-GB"/>
              </w:rPr>
            </w:pPr>
            <w:r w:rsidRPr="00EE2A79">
              <w:rPr>
                <w:rFonts w:cs="Cambria"/>
                <w:b/>
                <w:bCs/>
                <w:color w:val="000000" w:themeColor="text1"/>
                <w:sz w:val="18"/>
                <w:szCs w:val="18"/>
                <w:lang w:val="en-GB"/>
              </w:rPr>
              <w:t>Birds</w:t>
            </w:r>
          </w:p>
        </w:tc>
      </w:tr>
      <w:tr w:rsidR="00EE2A79" w:rsidRPr="00EE2A79" w14:paraId="1DBAD78C" w14:textId="77777777" w:rsidTr="00A903B4">
        <w:trPr>
          <w:trHeight w:val="220"/>
        </w:trPr>
        <w:tc>
          <w:tcPr>
            <w:tcW w:w="2308" w:type="dxa"/>
          </w:tcPr>
          <w:p w14:paraId="05FEE5B8" w14:textId="77777777" w:rsidR="00265308" w:rsidRPr="00286C75" w:rsidRDefault="00265308">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Acanthiza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chrysorrhoa</w:t>
            </w:r>
            <w:proofErr w:type="spellEnd"/>
          </w:p>
        </w:tc>
        <w:tc>
          <w:tcPr>
            <w:tcW w:w="1701" w:type="dxa"/>
          </w:tcPr>
          <w:p w14:paraId="1EBF7ED1" w14:textId="77777777" w:rsidR="00265308" w:rsidRPr="00286C75" w:rsidRDefault="00265308">
            <w:pPr>
              <w:autoSpaceDE w:val="0"/>
              <w:autoSpaceDN w:val="0"/>
              <w:adjustRightInd w:val="0"/>
              <w:rPr>
                <w:rFonts w:cs="Cambria"/>
                <w:color w:val="000000" w:themeColor="text1"/>
                <w:sz w:val="18"/>
                <w:szCs w:val="18"/>
                <w:lang w:val="en-GB"/>
              </w:rPr>
            </w:pPr>
            <w:proofErr w:type="gramStart"/>
            <w:r w:rsidRPr="00286C75">
              <w:rPr>
                <w:rFonts w:cs="Cambria"/>
                <w:color w:val="000000" w:themeColor="text1"/>
                <w:sz w:val="18"/>
                <w:szCs w:val="18"/>
                <w:lang w:val="en-GB"/>
              </w:rPr>
              <w:t>Yellow-tail</w:t>
            </w:r>
            <w:proofErr w:type="gramEnd"/>
          </w:p>
        </w:tc>
        <w:tc>
          <w:tcPr>
            <w:tcW w:w="1418" w:type="dxa"/>
          </w:tcPr>
          <w:p w14:paraId="3370C988"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8F02354"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F87F47A" w14:textId="708B51FB" w:rsidR="00265308" w:rsidRPr="007B044D" w:rsidRDefault="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6932474" w14:textId="77777777" w:rsidTr="00A903B4">
        <w:trPr>
          <w:trHeight w:val="220"/>
        </w:trPr>
        <w:tc>
          <w:tcPr>
            <w:tcW w:w="2308" w:type="dxa"/>
          </w:tcPr>
          <w:p w14:paraId="23EBC6A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Acanthiza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lineata</w:t>
            </w:r>
            <w:proofErr w:type="spellEnd"/>
          </w:p>
        </w:tc>
        <w:tc>
          <w:tcPr>
            <w:tcW w:w="1701" w:type="dxa"/>
          </w:tcPr>
          <w:p w14:paraId="27303E9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Striated Thornbill</w:t>
            </w:r>
          </w:p>
        </w:tc>
        <w:tc>
          <w:tcPr>
            <w:tcW w:w="1418" w:type="dxa"/>
          </w:tcPr>
          <w:p w14:paraId="00DD3B5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23A12F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8F6FEA0" w14:textId="77A86ADC"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5F836F0" w14:textId="77777777" w:rsidTr="00A903B4">
        <w:trPr>
          <w:trHeight w:val="220"/>
        </w:trPr>
        <w:tc>
          <w:tcPr>
            <w:tcW w:w="2308" w:type="dxa"/>
          </w:tcPr>
          <w:p w14:paraId="15EA584D"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Acanthiza</w:t>
            </w:r>
            <w:proofErr w:type="spellEnd"/>
            <w:r w:rsidRPr="00286C75">
              <w:rPr>
                <w:rFonts w:cs="Cambria"/>
                <w:i/>
                <w:iCs/>
                <w:color w:val="000000" w:themeColor="text1"/>
                <w:sz w:val="18"/>
                <w:szCs w:val="18"/>
                <w:lang w:val="en-GB"/>
              </w:rPr>
              <w:t xml:space="preserve"> nana</w:t>
            </w:r>
          </w:p>
        </w:tc>
        <w:tc>
          <w:tcPr>
            <w:tcW w:w="1701" w:type="dxa"/>
          </w:tcPr>
          <w:p w14:paraId="5A4A338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Yellow Thornbill</w:t>
            </w:r>
          </w:p>
        </w:tc>
        <w:tc>
          <w:tcPr>
            <w:tcW w:w="1418" w:type="dxa"/>
          </w:tcPr>
          <w:p w14:paraId="6BA691C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034AA0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F6AF9A7" w14:textId="131876D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204C2ED" w14:textId="77777777" w:rsidTr="00A903B4">
        <w:trPr>
          <w:trHeight w:val="220"/>
        </w:trPr>
        <w:tc>
          <w:tcPr>
            <w:tcW w:w="2308" w:type="dxa"/>
          </w:tcPr>
          <w:p w14:paraId="0E6062A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Acanthiza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pusilla</w:t>
            </w:r>
            <w:proofErr w:type="spellEnd"/>
          </w:p>
        </w:tc>
        <w:tc>
          <w:tcPr>
            <w:tcW w:w="1701" w:type="dxa"/>
          </w:tcPr>
          <w:p w14:paraId="22B5E68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Brown Thornbill</w:t>
            </w:r>
          </w:p>
        </w:tc>
        <w:tc>
          <w:tcPr>
            <w:tcW w:w="1418" w:type="dxa"/>
          </w:tcPr>
          <w:p w14:paraId="375AA46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B622D4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06FF487" w14:textId="2C93751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F2DA4ED" w14:textId="77777777" w:rsidTr="00A903B4">
        <w:trPr>
          <w:trHeight w:val="220"/>
        </w:trPr>
        <w:tc>
          <w:tcPr>
            <w:tcW w:w="2308" w:type="dxa"/>
          </w:tcPr>
          <w:p w14:paraId="5BB6B68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Acanthiza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reguloides</w:t>
            </w:r>
            <w:proofErr w:type="spellEnd"/>
          </w:p>
        </w:tc>
        <w:tc>
          <w:tcPr>
            <w:tcW w:w="1701" w:type="dxa"/>
          </w:tcPr>
          <w:p w14:paraId="0B84DD8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Buff-</w:t>
            </w:r>
            <w:proofErr w:type="spellStart"/>
            <w:r w:rsidRPr="00286C75">
              <w:rPr>
                <w:rFonts w:cs="Cambria"/>
                <w:color w:val="000000" w:themeColor="text1"/>
                <w:sz w:val="18"/>
                <w:szCs w:val="18"/>
                <w:lang w:val="en-GB"/>
              </w:rPr>
              <w:t>rumped</w:t>
            </w:r>
            <w:proofErr w:type="spellEnd"/>
            <w:r w:rsidRPr="00286C75">
              <w:rPr>
                <w:rFonts w:cs="Cambria"/>
                <w:color w:val="000000" w:themeColor="text1"/>
                <w:sz w:val="18"/>
                <w:szCs w:val="18"/>
                <w:lang w:val="en-GB"/>
              </w:rPr>
              <w:t xml:space="preserve"> Thornbill</w:t>
            </w:r>
          </w:p>
        </w:tc>
        <w:tc>
          <w:tcPr>
            <w:tcW w:w="1418" w:type="dxa"/>
          </w:tcPr>
          <w:p w14:paraId="0333CD1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54F38D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B44F310" w14:textId="2FFEBCA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2955FDD" w14:textId="77777777" w:rsidTr="00A903B4">
        <w:trPr>
          <w:trHeight w:val="220"/>
        </w:trPr>
        <w:tc>
          <w:tcPr>
            <w:tcW w:w="2308" w:type="dxa"/>
          </w:tcPr>
          <w:p w14:paraId="351CD22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Acanthorhynchus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tenuirostris</w:t>
            </w:r>
            <w:proofErr w:type="spellEnd"/>
          </w:p>
        </w:tc>
        <w:tc>
          <w:tcPr>
            <w:tcW w:w="1701" w:type="dxa"/>
          </w:tcPr>
          <w:p w14:paraId="2DB78CB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Eastern Spinebill</w:t>
            </w:r>
          </w:p>
        </w:tc>
        <w:tc>
          <w:tcPr>
            <w:tcW w:w="1418" w:type="dxa"/>
          </w:tcPr>
          <w:p w14:paraId="759D50A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F2C9F5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DE8AF2E" w14:textId="5A993F3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D66EC85" w14:textId="77777777" w:rsidTr="00A903B4">
        <w:trPr>
          <w:trHeight w:val="220"/>
        </w:trPr>
        <w:tc>
          <w:tcPr>
            <w:tcW w:w="2308" w:type="dxa"/>
          </w:tcPr>
          <w:p w14:paraId="778B6731"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Accipiter fasciatus</w:t>
            </w:r>
          </w:p>
        </w:tc>
        <w:tc>
          <w:tcPr>
            <w:tcW w:w="1701" w:type="dxa"/>
          </w:tcPr>
          <w:p w14:paraId="3A02AEB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Brown Goshawk</w:t>
            </w:r>
          </w:p>
        </w:tc>
        <w:tc>
          <w:tcPr>
            <w:tcW w:w="1418" w:type="dxa"/>
          </w:tcPr>
          <w:p w14:paraId="13F4D21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322C4D4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89DEBAB" w14:textId="60E097C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71C0095" w14:textId="77777777" w:rsidTr="00A903B4">
        <w:trPr>
          <w:trHeight w:val="220"/>
        </w:trPr>
        <w:tc>
          <w:tcPr>
            <w:tcW w:w="2308" w:type="dxa"/>
          </w:tcPr>
          <w:p w14:paraId="408C6549"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Accipiter </w:t>
            </w:r>
            <w:proofErr w:type="spellStart"/>
            <w:r w:rsidRPr="00286C75">
              <w:rPr>
                <w:rFonts w:cs="Cambria"/>
                <w:i/>
                <w:iCs/>
                <w:color w:val="000000" w:themeColor="text1"/>
                <w:sz w:val="18"/>
                <w:szCs w:val="18"/>
                <w:lang w:val="en-GB"/>
              </w:rPr>
              <w:t>novaehollandiae</w:t>
            </w:r>
            <w:proofErr w:type="spellEnd"/>
          </w:p>
        </w:tc>
        <w:tc>
          <w:tcPr>
            <w:tcW w:w="1701" w:type="dxa"/>
          </w:tcPr>
          <w:p w14:paraId="6516797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 Goshawk</w:t>
            </w:r>
          </w:p>
        </w:tc>
        <w:tc>
          <w:tcPr>
            <w:tcW w:w="1418" w:type="dxa"/>
          </w:tcPr>
          <w:p w14:paraId="2A3F6D5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5E51FCD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0A5DAF55" w14:textId="232B3F2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890866B" w14:textId="77777777" w:rsidTr="00A903B4">
        <w:trPr>
          <w:trHeight w:val="220"/>
        </w:trPr>
        <w:tc>
          <w:tcPr>
            <w:tcW w:w="2308" w:type="dxa"/>
          </w:tcPr>
          <w:p w14:paraId="184F308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Acrocephalus</w:t>
            </w:r>
            <w:proofErr w:type="spellEnd"/>
            <w:r w:rsidRPr="00286C75">
              <w:rPr>
                <w:rFonts w:cs="Cambria"/>
                <w:i/>
                <w:iCs/>
                <w:color w:val="000000" w:themeColor="text1"/>
                <w:sz w:val="18"/>
                <w:szCs w:val="18"/>
                <w:lang w:val="en-GB"/>
              </w:rPr>
              <w:t xml:space="preserve"> australis</w:t>
            </w:r>
          </w:p>
        </w:tc>
        <w:tc>
          <w:tcPr>
            <w:tcW w:w="1701" w:type="dxa"/>
          </w:tcPr>
          <w:p w14:paraId="3105105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Reed Warbler</w:t>
            </w:r>
          </w:p>
        </w:tc>
        <w:tc>
          <w:tcPr>
            <w:tcW w:w="1418" w:type="dxa"/>
          </w:tcPr>
          <w:p w14:paraId="2A51CCE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1F2D885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0D438B7" w14:textId="4D21914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A9A16DE" w14:textId="77777777" w:rsidTr="00A903B4">
        <w:trPr>
          <w:trHeight w:val="220"/>
        </w:trPr>
        <w:tc>
          <w:tcPr>
            <w:tcW w:w="2308" w:type="dxa"/>
          </w:tcPr>
          <w:p w14:paraId="3B818AB7"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Alisterus</w:t>
            </w:r>
            <w:proofErr w:type="spellEnd"/>
            <w:r w:rsidRPr="00286C75">
              <w:rPr>
                <w:rFonts w:cs="Cambria"/>
                <w:i/>
                <w:iCs/>
                <w:color w:val="000000" w:themeColor="text1"/>
                <w:sz w:val="18"/>
                <w:szCs w:val="18"/>
                <w:lang w:val="en-GB"/>
              </w:rPr>
              <w:t xml:space="preserve"> scapularis</w:t>
            </w:r>
          </w:p>
        </w:tc>
        <w:tc>
          <w:tcPr>
            <w:tcW w:w="1701" w:type="dxa"/>
          </w:tcPr>
          <w:p w14:paraId="73B3722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King-parrot</w:t>
            </w:r>
          </w:p>
        </w:tc>
        <w:tc>
          <w:tcPr>
            <w:tcW w:w="1418" w:type="dxa"/>
          </w:tcPr>
          <w:p w14:paraId="462E728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EEC2F0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5D43FA2" w14:textId="1BD03FA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0D40ACF" w14:textId="77777777" w:rsidTr="00A903B4">
        <w:trPr>
          <w:trHeight w:val="220"/>
        </w:trPr>
        <w:tc>
          <w:tcPr>
            <w:tcW w:w="2308" w:type="dxa"/>
          </w:tcPr>
          <w:p w14:paraId="046C4DDF"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Anthochaera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carunculata</w:t>
            </w:r>
            <w:proofErr w:type="spellEnd"/>
          </w:p>
        </w:tc>
        <w:tc>
          <w:tcPr>
            <w:tcW w:w="1701" w:type="dxa"/>
          </w:tcPr>
          <w:p w14:paraId="49F4040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Red wattlebird</w:t>
            </w:r>
          </w:p>
        </w:tc>
        <w:tc>
          <w:tcPr>
            <w:tcW w:w="1418" w:type="dxa"/>
          </w:tcPr>
          <w:p w14:paraId="314A89B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1391BB7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8D0E452" w14:textId="1F265C68"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11E2EA8" w14:textId="77777777" w:rsidTr="00A903B4">
        <w:trPr>
          <w:trHeight w:val="480"/>
        </w:trPr>
        <w:tc>
          <w:tcPr>
            <w:tcW w:w="2308" w:type="dxa"/>
            <w:shd w:val="clear" w:color="auto" w:fill="auto"/>
          </w:tcPr>
          <w:p w14:paraId="41AF8C0E" w14:textId="7533463E" w:rsidR="00265308" w:rsidRPr="00286C75" w:rsidRDefault="00286C75">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265308" w:rsidRPr="00286C75">
              <w:rPr>
                <w:rFonts w:cs="Cambria"/>
                <w:i/>
                <w:iCs/>
                <w:color w:val="000000" w:themeColor="text1"/>
                <w:sz w:val="18"/>
                <w:szCs w:val="18"/>
                <w:lang w:val="en-GB"/>
              </w:rPr>
              <w:t>Anthochaera</w:t>
            </w:r>
            <w:proofErr w:type="spellEnd"/>
            <w:r w:rsidR="00265308" w:rsidRPr="00286C75">
              <w:rPr>
                <w:rFonts w:cs="Cambria"/>
                <w:i/>
                <w:iCs/>
                <w:color w:val="000000" w:themeColor="text1"/>
                <w:sz w:val="18"/>
                <w:szCs w:val="18"/>
                <w:lang w:val="en-GB"/>
              </w:rPr>
              <w:t xml:space="preserve"> </w:t>
            </w:r>
            <w:proofErr w:type="spellStart"/>
            <w:r w:rsidR="00265308" w:rsidRPr="00286C75">
              <w:rPr>
                <w:rFonts w:cs="Cambria"/>
                <w:i/>
                <w:iCs/>
                <w:color w:val="000000" w:themeColor="text1"/>
                <w:sz w:val="18"/>
                <w:szCs w:val="18"/>
                <w:lang w:val="en-GB"/>
              </w:rPr>
              <w:t>phrygia</w:t>
            </w:r>
            <w:proofErr w:type="spellEnd"/>
          </w:p>
        </w:tc>
        <w:tc>
          <w:tcPr>
            <w:tcW w:w="1701" w:type="dxa"/>
            <w:shd w:val="clear" w:color="auto" w:fill="auto"/>
          </w:tcPr>
          <w:p w14:paraId="069CBB4C"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Regent Honeyeater</w:t>
            </w:r>
          </w:p>
        </w:tc>
        <w:tc>
          <w:tcPr>
            <w:tcW w:w="1418" w:type="dxa"/>
            <w:shd w:val="clear" w:color="auto" w:fill="auto"/>
          </w:tcPr>
          <w:p w14:paraId="45CA0DA7"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Critically Endangered</w:t>
            </w:r>
          </w:p>
        </w:tc>
        <w:tc>
          <w:tcPr>
            <w:tcW w:w="1417" w:type="dxa"/>
            <w:shd w:val="clear" w:color="auto" w:fill="auto"/>
          </w:tcPr>
          <w:p w14:paraId="737A9E99"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Critically Endangered</w:t>
            </w:r>
          </w:p>
        </w:tc>
        <w:tc>
          <w:tcPr>
            <w:tcW w:w="2268" w:type="dxa"/>
            <w:shd w:val="clear" w:color="auto" w:fill="auto"/>
          </w:tcPr>
          <w:p w14:paraId="4223591B" w14:textId="4E84FB67" w:rsidR="00265308" w:rsidRPr="007B044D" w:rsidRDefault="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0AB389BF" w14:textId="77777777" w:rsidTr="00A903B4">
        <w:trPr>
          <w:trHeight w:val="220"/>
        </w:trPr>
        <w:tc>
          <w:tcPr>
            <w:tcW w:w="2308" w:type="dxa"/>
            <w:shd w:val="clear" w:color="auto" w:fill="auto"/>
          </w:tcPr>
          <w:p w14:paraId="5DF0D8A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Anthus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novaeseelandiae</w:t>
            </w:r>
            <w:proofErr w:type="spellEnd"/>
          </w:p>
        </w:tc>
        <w:tc>
          <w:tcPr>
            <w:tcW w:w="1701" w:type="dxa"/>
            <w:shd w:val="clear" w:color="auto" w:fill="auto"/>
          </w:tcPr>
          <w:p w14:paraId="7BB4F8B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Pipit</w:t>
            </w:r>
          </w:p>
        </w:tc>
        <w:tc>
          <w:tcPr>
            <w:tcW w:w="1418" w:type="dxa"/>
            <w:shd w:val="clear" w:color="auto" w:fill="auto"/>
          </w:tcPr>
          <w:p w14:paraId="68B5F06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26D45F2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3C5457A8" w14:textId="28788C32"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7A4554A" w14:textId="77777777" w:rsidTr="00A903B4">
        <w:trPr>
          <w:trHeight w:val="220"/>
        </w:trPr>
        <w:tc>
          <w:tcPr>
            <w:tcW w:w="2308" w:type="dxa"/>
            <w:shd w:val="clear" w:color="auto" w:fill="auto"/>
          </w:tcPr>
          <w:p w14:paraId="24B82354"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Aquila audax</w:t>
            </w:r>
          </w:p>
        </w:tc>
        <w:tc>
          <w:tcPr>
            <w:tcW w:w="1701" w:type="dxa"/>
            <w:shd w:val="clear" w:color="auto" w:fill="auto"/>
          </w:tcPr>
          <w:p w14:paraId="4730172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Wedge-tailed Eagle</w:t>
            </w:r>
          </w:p>
        </w:tc>
        <w:tc>
          <w:tcPr>
            <w:tcW w:w="1418" w:type="dxa"/>
            <w:shd w:val="clear" w:color="auto" w:fill="auto"/>
          </w:tcPr>
          <w:p w14:paraId="1AF5BBA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602D49F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47A6C94" w14:textId="33A7111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C7696C8" w14:textId="77777777" w:rsidTr="00A903B4">
        <w:trPr>
          <w:trHeight w:val="220"/>
        </w:trPr>
        <w:tc>
          <w:tcPr>
            <w:tcW w:w="2308" w:type="dxa"/>
            <w:shd w:val="clear" w:color="auto" w:fill="auto"/>
          </w:tcPr>
          <w:p w14:paraId="6668C47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lastRenderedPageBreak/>
              <w:t>Ardea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pacifica</w:t>
            </w:r>
            <w:proofErr w:type="spellEnd"/>
          </w:p>
        </w:tc>
        <w:tc>
          <w:tcPr>
            <w:tcW w:w="1701" w:type="dxa"/>
            <w:shd w:val="clear" w:color="auto" w:fill="auto"/>
          </w:tcPr>
          <w:p w14:paraId="5C45AEC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White-necked Heron</w:t>
            </w:r>
          </w:p>
        </w:tc>
        <w:tc>
          <w:tcPr>
            <w:tcW w:w="1418" w:type="dxa"/>
            <w:shd w:val="clear" w:color="auto" w:fill="auto"/>
          </w:tcPr>
          <w:p w14:paraId="784E957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79C9685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3EB40D7F" w14:textId="2B47584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0AB422A" w14:textId="77777777" w:rsidTr="00A903B4">
        <w:trPr>
          <w:trHeight w:val="220"/>
        </w:trPr>
        <w:tc>
          <w:tcPr>
            <w:tcW w:w="2308" w:type="dxa"/>
            <w:shd w:val="clear" w:color="auto" w:fill="auto"/>
          </w:tcPr>
          <w:p w14:paraId="0C8341BD" w14:textId="037A221C"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Artamus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cyanopterus</w:t>
            </w:r>
            <w:proofErr w:type="spellEnd"/>
          </w:p>
        </w:tc>
        <w:tc>
          <w:tcPr>
            <w:tcW w:w="1701" w:type="dxa"/>
            <w:shd w:val="clear" w:color="auto" w:fill="auto"/>
          </w:tcPr>
          <w:p w14:paraId="227DA34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Dusky </w:t>
            </w:r>
            <w:proofErr w:type="spellStart"/>
            <w:r w:rsidRPr="00286C75">
              <w:rPr>
                <w:rFonts w:cs="Cambria"/>
                <w:color w:val="000000" w:themeColor="text1"/>
                <w:sz w:val="18"/>
                <w:szCs w:val="18"/>
                <w:lang w:val="en-GB"/>
              </w:rPr>
              <w:t>Woodswallow</w:t>
            </w:r>
            <w:proofErr w:type="spellEnd"/>
          </w:p>
        </w:tc>
        <w:tc>
          <w:tcPr>
            <w:tcW w:w="1418" w:type="dxa"/>
            <w:shd w:val="clear" w:color="auto" w:fill="auto"/>
          </w:tcPr>
          <w:p w14:paraId="48EE072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6E944E2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4A8663B0" w14:textId="6B135D9C"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A5D9F83" w14:textId="77777777" w:rsidTr="00A903B4">
        <w:trPr>
          <w:trHeight w:val="220"/>
        </w:trPr>
        <w:tc>
          <w:tcPr>
            <w:tcW w:w="2308" w:type="dxa"/>
            <w:shd w:val="clear" w:color="auto" w:fill="auto"/>
          </w:tcPr>
          <w:p w14:paraId="6515F5F6"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Artamus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superciliosus</w:t>
            </w:r>
            <w:proofErr w:type="spellEnd"/>
          </w:p>
        </w:tc>
        <w:tc>
          <w:tcPr>
            <w:tcW w:w="1701" w:type="dxa"/>
            <w:shd w:val="clear" w:color="auto" w:fill="auto"/>
          </w:tcPr>
          <w:p w14:paraId="1689BAC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White-browed </w:t>
            </w:r>
            <w:proofErr w:type="spellStart"/>
            <w:r w:rsidRPr="00286C75">
              <w:rPr>
                <w:rFonts w:cs="Cambria"/>
                <w:color w:val="000000" w:themeColor="text1"/>
                <w:sz w:val="18"/>
                <w:szCs w:val="18"/>
                <w:lang w:val="en-GB"/>
              </w:rPr>
              <w:t>woodswallow</w:t>
            </w:r>
            <w:proofErr w:type="spellEnd"/>
          </w:p>
        </w:tc>
        <w:tc>
          <w:tcPr>
            <w:tcW w:w="1418" w:type="dxa"/>
            <w:shd w:val="clear" w:color="auto" w:fill="auto"/>
          </w:tcPr>
          <w:p w14:paraId="3CCE568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52DA5FC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1E98E388" w14:textId="60FB092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C43F9C9" w14:textId="77777777" w:rsidTr="00A903B4">
        <w:trPr>
          <w:trHeight w:val="220"/>
        </w:trPr>
        <w:tc>
          <w:tcPr>
            <w:tcW w:w="2308" w:type="dxa"/>
            <w:shd w:val="clear" w:color="auto" w:fill="auto"/>
          </w:tcPr>
          <w:p w14:paraId="24BD4CE4"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Cacatua </w:t>
            </w:r>
            <w:proofErr w:type="spellStart"/>
            <w:r w:rsidRPr="00286C75">
              <w:rPr>
                <w:rFonts w:cs="Cambria"/>
                <w:i/>
                <w:iCs/>
                <w:color w:val="000000" w:themeColor="text1"/>
                <w:sz w:val="18"/>
                <w:szCs w:val="18"/>
                <w:lang w:val="en-GB"/>
              </w:rPr>
              <w:t>galerita</w:t>
            </w:r>
            <w:proofErr w:type="spellEnd"/>
          </w:p>
        </w:tc>
        <w:tc>
          <w:tcPr>
            <w:tcW w:w="1701" w:type="dxa"/>
            <w:shd w:val="clear" w:color="auto" w:fill="auto"/>
          </w:tcPr>
          <w:p w14:paraId="0D3B9AA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Sulphur-crested Cockatoo</w:t>
            </w:r>
          </w:p>
        </w:tc>
        <w:tc>
          <w:tcPr>
            <w:tcW w:w="1418" w:type="dxa"/>
            <w:shd w:val="clear" w:color="auto" w:fill="auto"/>
          </w:tcPr>
          <w:p w14:paraId="42A99C2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7FD7DAE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16F4E6B9" w14:textId="199A20B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616B17B" w14:textId="77777777" w:rsidTr="00A903B4">
        <w:trPr>
          <w:trHeight w:val="220"/>
        </w:trPr>
        <w:tc>
          <w:tcPr>
            <w:tcW w:w="2308" w:type="dxa"/>
            <w:shd w:val="clear" w:color="auto" w:fill="auto"/>
          </w:tcPr>
          <w:p w14:paraId="66D25EC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Cacomantis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flabelliformis</w:t>
            </w:r>
            <w:proofErr w:type="spellEnd"/>
          </w:p>
        </w:tc>
        <w:tc>
          <w:tcPr>
            <w:tcW w:w="1701" w:type="dxa"/>
            <w:shd w:val="clear" w:color="auto" w:fill="auto"/>
          </w:tcPr>
          <w:p w14:paraId="2F8B9C9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Fan-tailed Cuckoo</w:t>
            </w:r>
          </w:p>
        </w:tc>
        <w:tc>
          <w:tcPr>
            <w:tcW w:w="1418" w:type="dxa"/>
            <w:shd w:val="clear" w:color="auto" w:fill="auto"/>
          </w:tcPr>
          <w:p w14:paraId="1A03169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0386482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518A6A23" w14:textId="48E5CB4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5C1E978" w14:textId="77777777" w:rsidTr="00A903B4">
        <w:trPr>
          <w:trHeight w:val="220"/>
        </w:trPr>
        <w:tc>
          <w:tcPr>
            <w:tcW w:w="2308" w:type="dxa"/>
            <w:shd w:val="clear" w:color="auto" w:fill="auto"/>
          </w:tcPr>
          <w:p w14:paraId="6FA3A3AE"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Cacomantis</w:t>
            </w:r>
            <w:proofErr w:type="spellEnd"/>
            <w:r w:rsidRPr="00286C75">
              <w:rPr>
                <w:rFonts w:cs="Cambria"/>
                <w:i/>
                <w:iCs/>
                <w:color w:val="000000" w:themeColor="text1"/>
                <w:sz w:val="18"/>
                <w:szCs w:val="18"/>
                <w:lang w:val="en-GB"/>
              </w:rPr>
              <w:t xml:space="preserve"> pallidus</w:t>
            </w:r>
          </w:p>
        </w:tc>
        <w:tc>
          <w:tcPr>
            <w:tcW w:w="1701" w:type="dxa"/>
            <w:shd w:val="clear" w:color="auto" w:fill="auto"/>
          </w:tcPr>
          <w:p w14:paraId="73CB4EE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Pallid Cuckoo</w:t>
            </w:r>
          </w:p>
        </w:tc>
        <w:tc>
          <w:tcPr>
            <w:tcW w:w="1418" w:type="dxa"/>
            <w:shd w:val="clear" w:color="auto" w:fill="auto"/>
          </w:tcPr>
          <w:p w14:paraId="599F0E7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45FBED7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6CD29598" w14:textId="32B3F82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A85A9E6" w14:textId="77777777" w:rsidTr="00A903B4">
        <w:trPr>
          <w:trHeight w:val="220"/>
        </w:trPr>
        <w:tc>
          <w:tcPr>
            <w:tcW w:w="2308" w:type="dxa"/>
            <w:shd w:val="clear" w:color="auto" w:fill="auto"/>
          </w:tcPr>
          <w:p w14:paraId="5B26872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Cacomantis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variolosus</w:t>
            </w:r>
            <w:proofErr w:type="spellEnd"/>
          </w:p>
        </w:tc>
        <w:tc>
          <w:tcPr>
            <w:tcW w:w="1701" w:type="dxa"/>
            <w:shd w:val="clear" w:color="auto" w:fill="auto"/>
          </w:tcPr>
          <w:p w14:paraId="701C700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Brush Cuckoo</w:t>
            </w:r>
          </w:p>
        </w:tc>
        <w:tc>
          <w:tcPr>
            <w:tcW w:w="1418" w:type="dxa"/>
            <w:shd w:val="clear" w:color="auto" w:fill="auto"/>
          </w:tcPr>
          <w:p w14:paraId="0E01F27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7BBE9A4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5A32D0EB" w14:textId="3D439AB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450B870" w14:textId="77777777" w:rsidTr="00A903B4">
        <w:trPr>
          <w:trHeight w:val="220"/>
        </w:trPr>
        <w:tc>
          <w:tcPr>
            <w:tcW w:w="2308" w:type="dxa"/>
            <w:shd w:val="clear" w:color="auto" w:fill="auto"/>
          </w:tcPr>
          <w:p w14:paraId="24D3D74A" w14:textId="7F7B3E4C"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Callocephalon</w:t>
            </w:r>
            <w:proofErr w:type="spellEnd"/>
            <w:r w:rsidRPr="00286C75">
              <w:rPr>
                <w:rFonts w:cs="Cambria"/>
                <w:i/>
                <w:iCs/>
                <w:color w:val="000000" w:themeColor="text1"/>
                <w:sz w:val="18"/>
                <w:szCs w:val="18"/>
                <w:lang w:val="en-GB"/>
              </w:rPr>
              <w:t xml:space="preserve"> fimbriatum</w:t>
            </w:r>
          </w:p>
        </w:tc>
        <w:tc>
          <w:tcPr>
            <w:tcW w:w="1701" w:type="dxa"/>
            <w:shd w:val="clear" w:color="auto" w:fill="auto"/>
          </w:tcPr>
          <w:p w14:paraId="6DF6F99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Gang-gang Cockatoo</w:t>
            </w:r>
          </w:p>
        </w:tc>
        <w:tc>
          <w:tcPr>
            <w:tcW w:w="1418" w:type="dxa"/>
            <w:shd w:val="clear" w:color="auto" w:fill="auto"/>
          </w:tcPr>
          <w:p w14:paraId="36D1E92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2DEB3C9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34802D25" w14:textId="6593B20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D65913B" w14:textId="77777777" w:rsidTr="00A903B4">
        <w:trPr>
          <w:trHeight w:val="220"/>
        </w:trPr>
        <w:tc>
          <w:tcPr>
            <w:tcW w:w="2308" w:type="dxa"/>
          </w:tcPr>
          <w:p w14:paraId="17C06BEB"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Calyptorhynchus </w:t>
            </w:r>
            <w:proofErr w:type="spellStart"/>
            <w:r w:rsidRPr="00286C75">
              <w:rPr>
                <w:rFonts w:cs="Cambria"/>
                <w:i/>
                <w:iCs/>
                <w:color w:val="000000" w:themeColor="text1"/>
                <w:sz w:val="18"/>
                <w:szCs w:val="18"/>
                <w:lang w:val="en-GB"/>
              </w:rPr>
              <w:t>funereus</w:t>
            </w:r>
            <w:proofErr w:type="spellEnd"/>
          </w:p>
        </w:tc>
        <w:tc>
          <w:tcPr>
            <w:tcW w:w="1701" w:type="dxa"/>
          </w:tcPr>
          <w:p w14:paraId="4BF8D7E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Yellow-tailed Black-cockatoo</w:t>
            </w:r>
          </w:p>
        </w:tc>
        <w:tc>
          <w:tcPr>
            <w:tcW w:w="1418" w:type="dxa"/>
          </w:tcPr>
          <w:p w14:paraId="2480C33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ACD00B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5A09AF6" w14:textId="6E20A16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ED46D24" w14:textId="77777777" w:rsidTr="00A903B4">
        <w:trPr>
          <w:trHeight w:val="220"/>
        </w:trPr>
        <w:tc>
          <w:tcPr>
            <w:tcW w:w="2308" w:type="dxa"/>
          </w:tcPr>
          <w:p w14:paraId="5C81514F"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Ceyx</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azureus</w:t>
            </w:r>
            <w:proofErr w:type="spellEnd"/>
          </w:p>
        </w:tc>
        <w:tc>
          <w:tcPr>
            <w:tcW w:w="1701" w:type="dxa"/>
          </w:tcPr>
          <w:p w14:paraId="68192B7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Azure Kingfisher</w:t>
            </w:r>
          </w:p>
        </w:tc>
        <w:tc>
          <w:tcPr>
            <w:tcW w:w="1418" w:type="dxa"/>
          </w:tcPr>
          <w:p w14:paraId="28A5B0C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77A8FE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3EEE503" w14:textId="74DE0DB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4A440A1" w14:textId="77777777" w:rsidTr="00A903B4">
        <w:trPr>
          <w:trHeight w:val="220"/>
        </w:trPr>
        <w:tc>
          <w:tcPr>
            <w:tcW w:w="2308" w:type="dxa"/>
          </w:tcPr>
          <w:p w14:paraId="666C021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Chalcites</w:t>
            </w:r>
            <w:proofErr w:type="spellEnd"/>
            <w:r w:rsidRPr="00286C75">
              <w:rPr>
                <w:rFonts w:cs="Cambria"/>
                <w:i/>
                <w:iCs/>
                <w:color w:val="000000" w:themeColor="text1"/>
                <w:sz w:val="18"/>
                <w:szCs w:val="18"/>
                <w:lang w:val="en-GB"/>
              </w:rPr>
              <w:t xml:space="preserve"> basalis</w:t>
            </w:r>
          </w:p>
        </w:tc>
        <w:tc>
          <w:tcPr>
            <w:tcW w:w="1701" w:type="dxa"/>
          </w:tcPr>
          <w:p w14:paraId="58997B6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Horsfield's Bronze-cuckoo</w:t>
            </w:r>
          </w:p>
        </w:tc>
        <w:tc>
          <w:tcPr>
            <w:tcW w:w="1418" w:type="dxa"/>
          </w:tcPr>
          <w:p w14:paraId="131F339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2F0A412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77167B4" w14:textId="05C02E93"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0F86127" w14:textId="77777777" w:rsidTr="00A903B4">
        <w:trPr>
          <w:trHeight w:val="220"/>
        </w:trPr>
        <w:tc>
          <w:tcPr>
            <w:tcW w:w="2308" w:type="dxa"/>
          </w:tcPr>
          <w:p w14:paraId="7C502AF7"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Chalcites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lucidus</w:t>
            </w:r>
            <w:proofErr w:type="spellEnd"/>
          </w:p>
        </w:tc>
        <w:tc>
          <w:tcPr>
            <w:tcW w:w="1701" w:type="dxa"/>
          </w:tcPr>
          <w:p w14:paraId="2A8D34B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Shining Bronze-cuckoo</w:t>
            </w:r>
          </w:p>
        </w:tc>
        <w:tc>
          <w:tcPr>
            <w:tcW w:w="1418" w:type="dxa"/>
          </w:tcPr>
          <w:p w14:paraId="062B915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5072A58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945AC85" w14:textId="38C766D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498ABED" w14:textId="77777777" w:rsidTr="00A903B4">
        <w:trPr>
          <w:trHeight w:val="220"/>
        </w:trPr>
        <w:tc>
          <w:tcPr>
            <w:tcW w:w="2308" w:type="dxa"/>
          </w:tcPr>
          <w:p w14:paraId="33B3F228"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Chenonetta</w:t>
            </w:r>
            <w:proofErr w:type="spellEnd"/>
            <w:r w:rsidRPr="00286C75">
              <w:rPr>
                <w:rFonts w:cs="Cambria"/>
                <w:i/>
                <w:iCs/>
                <w:color w:val="000000" w:themeColor="text1"/>
                <w:sz w:val="18"/>
                <w:szCs w:val="18"/>
                <w:lang w:val="en-GB"/>
              </w:rPr>
              <w:t xml:space="preserve"> jubata</w:t>
            </w:r>
          </w:p>
        </w:tc>
        <w:tc>
          <w:tcPr>
            <w:tcW w:w="1701" w:type="dxa"/>
          </w:tcPr>
          <w:p w14:paraId="195DABF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Maned Duck</w:t>
            </w:r>
          </w:p>
        </w:tc>
        <w:tc>
          <w:tcPr>
            <w:tcW w:w="1418" w:type="dxa"/>
          </w:tcPr>
          <w:p w14:paraId="399B0ED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C959F2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30792D4" w14:textId="54C10AB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C073BF7" w14:textId="77777777" w:rsidTr="00A903B4">
        <w:trPr>
          <w:trHeight w:val="220"/>
        </w:trPr>
        <w:tc>
          <w:tcPr>
            <w:tcW w:w="2308" w:type="dxa"/>
            <w:shd w:val="clear" w:color="auto" w:fill="auto"/>
          </w:tcPr>
          <w:p w14:paraId="600885ED" w14:textId="3611D74E"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Chthonicola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sagittata</w:t>
            </w:r>
            <w:proofErr w:type="spellEnd"/>
          </w:p>
        </w:tc>
        <w:tc>
          <w:tcPr>
            <w:tcW w:w="1701" w:type="dxa"/>
            <w:shd w:val="clear" w:color="auto" w:fill="auto"/>
          </w:tcPr>
          <w:p w14:paraId="4206C55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Speckled Warbler</w:t>
            </w:r>
          </w:p>
        </w:tc>
        <w:tc>
          <w:tcPr>
            <w:tcW w:w="1418" w:type="dxa"/>
            <w:shd w:val="clear" w:color="auto" w:fill="auto"/>
          </w:tcPr>
          <w:p w14:paraId="18CD783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1D88C49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22EBD2EB" w14:textId="0CC5DD3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F2E3A26" w14:textId="77777777" w:rsidTr="00A903B4">
        <w:trPr>
          <w:trHeight w:val="220"/>
        </w:trPr>
        <w:tc>
          <w:tcPr>
            <w:tcW w:w="2308" w:type="dxa"/>
          </w:tcPr>
          <w:p w14:paraId="4C944E38"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Cincloramphus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cruralis</w:t>
            </w:r>
            <w:proofErr w:type="spellEnd"/>
          </w:p>
        </w:tc>
        <w:tc>
          <w:tcPr>
            <w:tcW w:w="1701" w:type="dxa"/>
          </w:tcPr>
          <w:p w14:paraId="70898BD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Brown </w:t>
            </w:r>
            <w:proofErr w:type="spellStart"/>
            <w:r w:rsidRPr="00286C75">
              <w:rPr>
                <w:rFonts w:cs="Cambria"/>
                <w:color w:val="000000" w:themeColor="text1"/>
                <w:sz w:val="18"/>
                <w:szCs w:val="18"/>
                <w:lang w:val="en-GB"/>
              </w:rPr>
              <w:t>Songlark</w:t>
            </w:r>
            <w:proofErr w:type="spellEnd"/>
          </w:p>
        </w:tc>
        <w:tc>
          <w:tcPr>
            <w:tcW w:w="1418" w:type="dxa"/>
          </w:tcPr>
          <w:p w14:paraId="67C78F1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DC9AEF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D4AF1E1" w14:textId="1DC33CD4"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FEB97D1" w14:textId="77777777" w:rsidTr="00A903B4">
        <w:trPr>
          <w:trHeight w:val="220"/>
        </w:trPr>
        <w:tc>
          <w:tcPr>
            <w:tcW w:w="2308" w:type="dxa"/>
          </w:tcPr>
          <w:p w14:paraId="5B79B5E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Cincloramphus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mathewsi</w:t>
            </w:r>
            <w:proofErr w:type="spellEnd"/>
          </w:p>
        </w:tc>
        <w:tc>
          <w:tcPr>
            <w:tcW w:w="1701" w:type="dxa"/>
          </w:tcPr>
          <w:p w14:paraId="6744EAC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Rufous </w:t>
            </w:r>
            <w:proofErr w:type="spellStart"/>
            <w:r w:rsidRPr="00286C75">
              <w:rPr>
                <w:rFonts w:cs="Cambria"/>
                <w:color w:val="000000" w:themeColor="text1"/>
                <w:sz w:val="18"/>
                <w:szCs w:val="18"/>
                <w:lang w:val="en-GB"/>
              </w:rPr>
              <w:t>Songlark</w:t>
            </w:r>
            <w:proofErr w:type="spellEnd"/>
          </w:p>
        </w:tc>
        <w:tc>
          <w:tcPr>
            <w:tcW w:w="1418" w:type="dxa"/>
          </w:tcPr>
          <w:p w14:paraId="59F008D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891236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308492A" w14:textId="660141F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F43AEDF" w14:textId="77777777" w:rsidTr="00A903B4">
        <w:trPr>
          <w:trHeight w:val="220"/>
        </w:trPr>
        <w:tc>
          <w:tcPr>
            <w:tcW w:w="2308" w:type="dxa"/>
          </w:tcPr>
          <w:p w14:paraId="5C2BF24F"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Cinclosoma</w:t>
            </w:r>
            <w:proofErr w:type="spellEnd"/>
            <w:r w:rsidRPr="00286C75">
              <w:rPr>
                <w:rFonts w:cs="Cambria"/>
                <w:i/>
                <w:iCs/>
                <w:color w:val="000000" w:themeColor="text1"/>
                <w:sz w:val="18"/>
                <w:szCs w:val="18"/>
                <w:lang w:val="en-GB"/>
              </w:rPr>
              <w:t xml:space="preserve"> punctatum</w:t>
            </w:r>
          </w:p>
        </w:tc>
        <w:tc>
          <w:tcPr>
            <w:tcW w:w="1701" w:type="dxa"/>
          </w:tcPr>
          <w:p w14:paraId="1CFBA22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Spotted Quail-thrush</w:t>
            </w:r>
          </w:p>
        </w:tc>
        <w:tc>
          <w:tcPr>
            <w:tcW w:w="1418" w:type="dxa"/>
          </w:tcPr>
          <w:p w14:paraId="7C89A49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77CF61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FF9050E" w14:textId="594BABD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4FBCEFC" w14:textId="77777777" w:rsidTr="00A903B4">
        <w:trPr>
          <w:trHeight w:val="220"/>
        </w:trPr>
        <w:tc>
          <w:tcPr>
            <w:tcW w:w="2308" w:type="dxa"/>
          </w:tcPr>
          <w:p w14:paraId="5298711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Climacteris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erythrops</w:t>
            </w:r>
            <w:proofErr w:type="spellEnd"/>
          </w:p>
        </w:tc>
        <w:tc>
          <w:tcPr>
            <w:tcW w:w="1701" w:type="dxa"/>
          </w:tcPr>
          <w:p w14:paraId="3D381FA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Red-browed Treecreeper</w:t>
            </w:r>
          </w:p>
        </w:tc>
        <w:tc>
          <w:tcPr>
            <w:tcW w:w="1418" w:type="dxa"/>
          </w:tcPr>
          <w:p w14:paraId="2D242E4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00F377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2D0F2B5" w14:textId="581A706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805579D" w14:textId="77777777" w:rsidTr="00A903B4">
        <w:trPr>
          <w:trHeight w:val="220"/>
        </w:trPr>
        <w:tc>
          <w:tcPr>
            <w:tcW w:w="2308" w:type="dxa"/>
          </w:tcPr>
          <w:p w14:paraId="2B40937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Colluricincla</w:t>
            </w:r>
            <w:proofErr w:type="spellEnd"/>
            <w:r w:rsidRPr="00286C75">
              <w:rPr>
                <w:rFonts w:cs="Cambria"/>
                <w:i/>
                <w:iCs/>
                <w:color w:val="000000" w:themeColor="text1"/>
                <w:sz w:val="18"/>
                <w:szCs w:val="18"/>
                <w:lang w:val="en-GB"/>
              </w:rPr>
              <w:t xml:space="preserve"> harmonica</w:t>
            </w:r>
          </w:p>
        </w:tc>
        <w:tc>
          <w:tcPr>
            <w:tcW w:w="1701" w:type="dxa"/>
          </w:tcPr>
          <w:p w14:paraId="6765B74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 Shrike-thrush</w:t>
            </w:r>
          </w:p>
        </w:tc>
        <w:tc>
          <w:tcPr>
            <w:tcW w:w="1418" w:type="dxa"/>
          </w:tcPr>
          <w:p w14:paraId="443545C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AC3EB5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9276973" w14:textId="53ED1B4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06A9D73" w14:textId="77777777" w:rsidTr="00A903B4">
        <w:trPr>
          <w:trHeight w:val="220"/>
        </w:trPr>
        <w:tc>
          <w:tcPr>
            <w:tcW w:w="2308" w:type="dxa"/>
          </w:tcPr>
          <w:p w14:paraId="5FFEFF0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Coracina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novaehollandiae</w:t>
            </w:r>
            <w:proofErr w:type="spellEnd"/>
          </w:p>
        </w:tc>
        <w:tc>
          <w:tcPr>
            <w:tcW w:w="1701" w:type="dxa"/>
          </w:tcPr>
          <w:p w14:paraId="548A4C9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Black-faced cuckoo-shrike</w:t>
            </w:r>
          </w:p>
        </w:tc>
        <w:tc>
          <w:tcPr>
            <w:tcW w:w="1418" w:type="dxa"/>
          </w:tcPr>
          <w:p w14:paraId="58AA0F2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0F144F7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93A6613" w14:textId="3B40CC64"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103896D" w14:textId="77777777" w:rsidTr="00A903B4">
        <w:trPr>
          <w:trHeight w:val="220"/>
        </w:trPr>
        <w:tc>
          <w:tcPr>
            <w:tcW w:w="2308" w:type="dxa"/>
          </w:tcPr>
          <w:p w14:paraId="4527279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Coracina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tenuirostris</w:t>
            </w:r>
            <w:proofErr w:type="spellEnd"/>
          </w:p>
        </w:tc>
        <w:tc>
          <w:tcPr>
            <w:tcW w:w="1701" w:type="dxa"/>
          </w:tcPr>
          <w:p w14:paraId="0A2755A1" w14:textId="77777777" w:rsidR="00FE7E2C" w:rsidRPr="00286C75" w:rsidRDefault="00FE7E2C" w:rsidP="00FE7E2C">
            <w:pPr>
              <w:autoSpaceDE w:val="0"/>
              <w:autoSpaceDN w:val="0"/>
              <w:adjustRightInd w:val="0"/>
              <w:rPr>
                <w:rFonts w:cs="Cambria"/>
                <w:color w:val="000000" w:themeColor="text1"/>
                <w:sz w:val="18"/>
                <w:szCs w:val="18"/>
                <w:lang w:val="en-GB"/>
              </w:rPr>
            </w:pPr>
            <w:proofErr w:type="spellStart"/>
            <w:r w:rsidRPr="00286C75">
              <w:rPr>
                <w:rFonts w:cs="Cambria"/>
                <w:color w:val="000000" w:themeColor="text1"/>
                <w:sz w:val="18"/>
                <w:szCs w:val="18"/>
                <w:lang w:val="en-GB"/>
              </w:rPr>
              <w:t>Cicadabird</w:t>
            </w:r>
            <w:proofErr w:type="spellEnd"/>
          </w:p>
        </w:tc>
        <w:tc>
          <w:tcPr>
            <w:tcW w:w="1418" w:type="dxa"/>
          </w:tcPr>
          <w:p w14:paraId="220CBFA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5E2246E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407242C" w14:textId="617D4DEB"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FA3E06F" w14:textId="77777777" w:rsidTr="00A903B4">
        <w:trPr>
          <w:trHeight w:val="220"/>
        </w:trPr>
        <w:tc>
          <w:tcPr>
            <w:tcW w:w="2308" w:type="dxa"/>
          </w:tcPr>
          <w:p w14:paraId="7FBBBB1D"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Corcorax</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melanorhamphos</w:t>
            </w:r>
            <w:proofErr w:type="spellEnd"/>
          </w:p>
        </w:tc>
        <w:tc>
          <w:tcPr>
            <w:tcW w:w="1701" w:type="dxa"/>
          </w:tcPr>
          <w:p w14:paraId="6006414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White-winged Chough</w:t>
            </w:r>
          </w:p>
        </w:tc>
        <w:tc>
          <w:tcPr>
            <w:tcW w:w="1418" w:type="dxa"/>
          </w:tcPr>
          <w:p w14:paraId="6B03C61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AD262A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41E760E" w14:textId="1F23092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97B5F5E" w14:textId="77777777" w:rsidTr="00A903B4">
        <w:trPr>
          <w:trHeight w:val="220"/>
        </w:trPr>
        <w:tc>
          <w:tcPr>
            <w:tcW w:w="2308" w:type="dxa"/>
          </w:tcPr>
          <w:p w14:paraId="2CE5EB00"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Cormobates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leucophaea</w:t>
            </w:r>
            <w:proofErr w:type="spellEnd"/>
          </w:p>
        </w:tc>
        <w:tc>
          <w:tcPr>
            <w:tcW w:w="1701" w:type="dxa"/>
          </w:tcPr>
          <w:p w14:paraId="0B752F5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White-throated Treecreeper</w:t>
            </w:r>
          </w:p>
        </w:tc>
        <w:tc>
          <w:tcPr>
            <w:tcW w:w="1418" w:type="dxa"/>
          </w:tcPr>
          <w:p w14:paraId="29A5523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64F609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E38860C" w14:textId="1E234D1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2DA883D" w14:textId="77777777" w:rsidTr="00A903B4">
        <w:trPr>
          <w:trHeight w:val="220"/>
        </w:trPr>
        <w:tc>
          <w:tcPr>
            <w:tcW w:w="2308" w:type="dxa"/>
          </w:tcPr>
          <w:p w14:paraId="5D0646EE"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Corvus </w:t>
            </w:r>
            <w:proofErr w:type="spellStart"/>
            <w:r w:rsidRPr="00286C75">
              <w:rPr>
                <w:rFonts w:cs="Cambria"/>
                <w:i/>
                <w:iCs/>
                <w:color w:val="000000" w:themeColor="text1"/>
                <w:sz w:val="18"/>
                <w:szCs w:val="18"/>
                <w:lang w:val="en-GB"/>
              </w:rPr>
              <w:t>coronoides</w:t>
            </w:r>
            <w:proofErr w:type="spellEnd"/>
          </w:p>
        </w:tc>
        <w:tc>
          <w:tcPr>
            <w:tcW w:w="1701" w:type="dxa"/>
          </w:tcPr>
          <w:p w14:paraId="54DBF1A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Raven</w:t>
            </w:r>
          </w:p>
        </w:tc>
        <w:tc>
          <w:tcPr>
            <w:tcW w:w="1418" w:type="dxa"/>
          </w:tcPr>
          <w:p w14:paraId="14D166D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061EB5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078D4D48" w14:textId="4B51A4C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9C2A25C" w14:textId="77777777" w:rsidTr="00A903B4">
        <w:trPr>
          <w:trHeight w:val="220"/>
        </w:trPr>
        <w:tc>
          <w:tcPr>
            <w:tcW w:w="2308" w:type="dxa"/>
          </w:tcPr>
          <w:p w14:paraId="24A97822"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lastRenderedPageBreak/>
              <w:t xml:space="preserve">Corvus </w:t>
            </w:r>
            <w:proofErr w:type="spellStart"/>
            <w:r w:rsidRPr="00286C75">
              <w:rPr>
                <w:rFonts w:cs="Cambria"/>
                <w:i/>
                <w:iCs/>
                <w:color w:val="000000" w:themeColor="text1"/>
                <w:sz w:val="18"/>
                <w:szCs w:val="18"/>
                <w:lang w:val="en-GB"/>
              </w:rPr>
              <w:t>mellori</w:t>
            </w:r>
            <w:proofErr w:type="spellEnd"/>
          </w:p>
        </w:tc>
        <w:tc>
          <w:tcPr>
            <w:tcW w:w="1701" w:type="dxa"/>
          </w:tcPr>
          <w:p w14:paraId="1472806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Little Raven</w:t>
            </w:r>
          </w:p>
        </w:tc>
        <w:tc>
          <w:tcPr>
            <w:tcW w:w="1418" w:type="dxa"/>
          </w:tcPr>
          <w:p w14:paraId="07B3BC6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15500AA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AB62BFF" w14:textId="162C3BD2"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43CC781" w14:textId="77777777" w:rsidTr="00A903B4">
        <w:trPr>
          <w:trHeight w:val="220"/>
        </w:trPr>
        <w:tc>
          <w:tcPr>
            <w:tcW w:w="2308" w:type="dxa"/>
          </w:tcPr>
          <w:p w14:paraId="3ADBA3A0"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Cracticus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torquatus</w:t>
            </w:r>
            <w:proofErr w:type="spellEnd"/>
          </w:p>
        </w:tc>
        <w:tc>
          <w:tcPr>
            <w:tcW w:w="1701" w:type="dxa"/>
          </w:tcPr>
          <w:p w14:paraId="172102E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 Butcherbird</w:t>
            </w:r>
          </w:p>
        </w:tc>
        <w:tc>
          <w:tcPr>
            <w:tcW w:w="1418" w:type="dxa"/>
          </w:tcPr>
          <w:p w14:paraId="6878055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5F72D79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3C69486" w14:textId="39FF979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097B27B" w14:textId="77777777" w:rsidTr="00A903B4">
        <w:trPr>
          <w:trHeight w:val="220"/>
        </w:trPr>
        <w:tc>
          <w:tcPr>
            <w:tcW w:w="2308" w:type="dxa"/>
          </w:tcPr>
          <w:p w14:paraId="2ABE45C7"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Dacelo </w:t>
            </w:r>
            <w:proofErr w:type="spellStart"/>
            <w:r w:rsidRPr="00286C75">
              <w:rPr>
                <w:rFonts w:cs="Cambria"/>
                <w:i/>
                <w:iCs/>
                <w:color w:val="000000" w:themeColor="text1"/>
                <w:sz w:val="18"/>
                <w:szCs w:val="18"/>
                <w:lang w:val="en-GB"/>
              </w:rPr>
              <w:t>novaeguineae</w:t>
            </w:r>
            <w:proofErr w:type="spellEnd"/>
          </w:p>
        </w:tc>
        <w:tc>
          <w:tcPr>
            <w:tcW w:w="1701" w:type="dxa"/>
          </w:tcPr>
          <w:p w14:paraId="6087B9A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Kookaburra</w:t>
            </w:r>
          </w:p>
        </w:tc>
        <w:tc>
          <w:tcPr>
            <w:tcW w:w="1418" w:type="dxa"/>
          </w:tcPr>
          <w:p w14:paraId="51EB58F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CC11F9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7E613F0" w14:textId="1D68684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BCD257F" w14:textId="77777777" w:rsidTr="00A903B4">
        <w:trPr>
          <w:trHeight w:val="220"/>
        </w:trPr>
        <w:tc>
          <w:tcPr>
            <w:tcW w:w="2308" w:type="dxa"/>
            <w:shd w:val="clear" w:color="auto" w:fill="auto"/>
          </w:tcPr>
          <w:p w14:paraId="16A6FFCA" w14:textId="7FABE258" w:rsidR="00265308" w:rsidRPr="00286C75" w:rsidRDefault="00286C75">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265308" w:rsidRPr="00286C75">
              <w:rPr>
                <w:rFonts w:cs="Cambria"/>
                <w:i/>
                <w:iCs/>
                <w:color w:val="000000" w:themeColor="text1"/>
                <w:sz w:val="18"/>
                <w:szCs w:val="18"/>
                <w:lang w:val="en-GB"/>
              </w:rPr>
              <w:t>Daphoenositta</w:t>
            </w:r>
            <w:proofErr w:type="spellEnd"/>
            <w:r w:rsidR="00265308" w:rsidRPr="00286C75">
              <w:rPr>
                <w:rFonts w:cs="Cambria"/>
                <w:i/>
                <w:iCs/>
                <w:color w:val="000000" w:themeColor="text1"/>
                <w:sz w:val="18"/>
                <w:szCs w:val="18"/>
                <w:lang w:val="en-GB"/>
              </w:rPr>
              <w:t xml:space="preserve"> chrysoptera</w:t>
            </w:r>
          </w:p>
        </w:tc>
        <w:tc>
          <w:tcPr>
            <w:tcW w:w="1701" w:type="dxa"/>
            <w:shd w:val="clear" w:color="auto" w:fill="auto"/>
          </w:tcPr>
          <w:p w14:paraId="1FAF9977"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Varied Sittella</w:t>
            </w:r>
          </w:p>
        </w:tc>
        <w:tc>
          <w:tcPr>
            <w:tcW w:w="1418" w:type="dxa"/>
            <w:shd w:val="clear" w:color="auto" w:fill="auto"/>
          </w:tcPr>
          <w:p w14:paraId="2E9F1CBC"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291E1C1C"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0329206A" w14:textId="692C54EB" w:rsidR="00265308" w:rsidRPr="007B044D" w:rsidRDefault="00117394">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900668" w:rsidRPr="007B044D">
              <w:rPr>
                <w:rFonts w:cs="Cambria"/>
                <w:color w:val="000000" w:themeColor="text1"/>
                <w:sz w:val="18"/>
                <w:szCs w:val="18"/>
                <w:lang w:val="en-GB"/>
              </w:rPr>
              <w:instrText xml:space="preserve"> ADDIN EN.CITE &lt;EndNote&gt;&lt;Cite AuthorYear="1"&gt;&lt;Author&gt;DPIE&lt;/Author&gt;&lt;Year&gt;2021&lt;/Year&gt;&lt;RecNum&gt;59&lt;/RecNum&gt;&lt;DisplayText&gt;DPIE (2021c)&lt;/DisplayText&gt;&lt;record&gt;&lt;rec-number&gt;59&lt;/rec-number&gt;&lt;foreign-keys&gt;&lt;key app="EN" db-id="dspwzsr9o0af9ret0w7vs0x10z95vtz9rsvx" timestamp="1632705008"&gt;59&lt;/key&gt;&lt;/foreign-keys&gt;&lt;ref-type name="Online Database"&gt;45&lt;/ref-type&gt;&lt;contributors&gt;&lt;authors&gt;&lt;author&gt;DPIE,&lt;/author&gt;&lt;/authors&gt;&lt;/contributors&gt;&lt;titles&gt;&lt;title&gt;Threatened biodiversity profile search&lt;/title&gt;&lt;/titles&gt;&lt;dates&gt;&lt;year&gt;2021&lt;/year&gt;&lt;pub-dates&gt;&lt;date&gt;27/09/2021&lt;/date&gt;&lt;/pub-dates&gt;&lt;/dates&gt;&lt;pub-location&gt;NSW&lt;/pub-location&gt;&lt;publisher&gt;NSW Government&lt;/publisher&gt;&lt;urls&gt;&lt;/urls&gt;&lt;/record&gt;&lt;/Cite&gt;&lt;/EndNote&gt;</w:instrText>
            </w:r>
            <w:r w:rsidRPr="007B044D">
              <w:rPr>
                <w:rFonts w:cs="Cambria"/>
                <w:color w:val="000000" w:themeColor="text1"/>
                <w:sz w:val="18"/>
                <w:szCs w:val="18"/>
                <w:lang w:val="en-GB"/>
              </w:rPr>
              <w:fldChar w:fldCharType="separate"/>
            </w:r>
            <w:r w:rsidR="00900668" w:rsidRPr="007B044D">
              <w:rPr>
                <w:rFonts w:cs="Cambria"/>
                <w:noProof/>
                <w:color w:val="000000" w:themeColor="text1"/>
                <w:sz w:val="18"/>
                <w:szCs w:val="18"/>
                <w:lang w:val="en-GB"/>
              </w:rPr>
              <w:t>DPIE (2021c)</w:t>
            </w:r>
            <w:r w:rsidRPr="007B044D">
              <w:rPr>
                <w:rFonts w:cs="Cambria"/>
                <w:color w:val="000000" w:themeColor="text1"/>
                <w:sz w:val="18"/>
                <w:szCs w:val="18"/>
                <w:lang w:val="en-GB"/>
              </w:rPr>
              <w:fldChar w:fldCharType="end"/>
            </w:r>
          </w:p>
        </w:tc>
      </w:tr>
      <w:tr w:rsidR="00EE2A79" w:rsidRPr="00EE2A79" w14:paraId="67B8F1E5" w14:textId="77777777" w:rsidTr="00A903B4">
        <w:trPr>
          <w:trHeight w:val="220"/>
        </w:trPr>
        <w:tc>
          <w:tcPr>
            <w:tcW w:w="2308" w:type="dxa"/>
          </w:tcPr>
          <w:p w14:paraId="682472A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Dicaeum</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hirundinaceum</w:t>
            </w:r>
            <w:proofErr w:type="spellEnd"/>
          </w:p>
        </w:tc>
        <w:tc>
          <w:tcPr>
            <w:tcW w:w="1701" w:type="dxa"/>
          </w:tcPr>
          <w:p w14:paraId="595012CA" w14:textId="77777777" w:rsidR="00FE7E2C" w:rsidRPr="00286C75" w:rsidRDefault="00FE7E2C" w:rsidP="00FE7E2C">
            <w:pPr>
              <w:autoSpaceDE w:val="0"/>
              <w:autoSpaceDN w:val="0"/>
              <w:adjustRightInd w:val="0"/>
              <w:rPr>
                <w:rFonts w:cs="Cambria"/>
                <w:color w:val="000000" w:themeColor="text1"/>
                <w:sz w:val="18"/>
                <w:szCs w:val="18"/>
                <w:lang w:val="en-GB"/>
              </w:rPr>
            </w:pPr>
            <w:proofErr w:type="spellStart"/>
            <w:r w:rsidRPr="00286C75">
              <w:rPr>
                <w:rFonts w:cs="Cambria"/>
                <w:color w:val="000000" w:themeColor="text1"/>
                <w:sz w:val="18"/>
                <w:szCs w:val="18"/>
                <w:lang w:val="en-GB"/>
              </w:rPr>
              <w:t>Mistletoebird</w:t>
            </w:r>
            <w:proofErr w:type="spellEnd"/>
          </w:p>
        </w:tc>
        <w:tc>
          <w:tcPr>
            <w:tcW w:w="1418" w:type="dxa"/>
          </w:tcPr>
          <w:p w14:paraId="6FEDB53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D4DACB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7E6AE48" w14:textId="4976655B"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322793B" w14:textId="77777777" w:rsidTr="00A903B4">
        <w:trPr>
          <w:trHeight w:val="220"/>
        </w:trPr>
        <w:tc>
          <w:tcPr>
            <w:tcW w:w="2308" w:type="dxa"/>
          </w:tcPr>
          <w:p w14:paraId="3D24D43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Egretta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novaehollandiae</w:t>
            </w:r>
            <w:proofErr w:type="spellEnd"/>
          </w:p>
        </w:tc>
        <w:tc>
          <w:tcPr>
            <w:tcW w:w="1701" w:type="dxa"/>
          </w:tcPr>
          <w:p w14:paraId="48EDABF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White-faced Heron</w:t>
            </w:r>
          </w:p>
        </w:tc>
        <w:tc>
          <w:tcPr>
            <w:tcW w:w="1418" w:type="dxa"/>
          </w:tcPr>
          <w:p w14:paraId="60EA7A0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1E58E00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29617F8" w14:textId="5E1B38E9"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EEEF3CD" w14:textId="77777777" w:rsidTr="00A903B4">
        <w:trPr>
          <w:trHeight w:val="220"/>
        </w:trPr>
        <w:tc>
          <w:tcPr>
            <w:tcW w:w="2308" w:type="dxa"/>
          </w:tcPr>
          <w:p w14:paraId="3C91BB1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Eolophus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roseicapilla</w:t>
            </w:r>
            <w:proofErr w:type="spellEnd"/>
          </w:p>
        </w:tc>
        <w:tc>
          <w:tcPr>
            <w:tcW w:w="1701" w:type="dxa"/>
          </w:tcPr>
          <w:p w14:paraId="3DC3B926" w14:textId="77777777" w:rsidR="00FE7E2C" w:rsidRPr="00286C75" w:rsidRDefault="00FE7E2C" w:rsidP="00FE7E2C">
            <w:pPr>
              <w:autoSpaceDE w:val="0"/>
              <w:autoSpaceDN w:val="0"/>
              <w:adjustRightInd w:val="0"/>
              <w:rPr>
                <w:rFonts w:cs="Cambria"/>
                <w:color w:val="000000" w:themeColor="text1"/>
                <w:sz w:val="18"/>
                <w:szCs w:val="18"/>
                <w:lang w:val="en-GB"/>
              </w:rPr>
            </w:pPr>
            <w:proofErr w:type="spellStart"/>
            <w:r w:rsidRPr="00286C75">
              <w:rPr>
                <w:rFonts w:cs="Cambria"/>
                <w:color w:val="000000" w:themeColor="text1"/>
                <w:sz w:val="18"/>
                <w:szCs w:val="18"/>
                <w:lang w:val="en-GB"/>
              </w:rPr>
              <w:t>Galah</w:t>
            </w:r>
            <w:proofErr w:type="spellEnd"/>
          </w:p>
        </w:tc>
        <w:tc>
          <w:tcPr>
            <w:tcW w:w="1418" w:type="dxa"/>
          </w:tcPr>
          <w:p w14:paraId="18A2C57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77D435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B8D186D" w14:textId="55632F3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EC27BAB" w14:textId="77777777" w:rsidTr="00A903B4">
        <w:trPr>
          <w:trHeight w:val="220"/>
        </w:trPr>
        <w:tc>
          <w:tcPr>
            <w:tcW w:w="2308" w:type="dxa"/>
          </w:tcPr>
          <w:p w14:paraId="400BD00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Eopsaltria</w:t>
            </w:r>
            <w:proofErr w:type="spellEnd"/>
            <w:r w:rsidRPr="00286C75">
              <w:rPr>
                <w:rFonts w:cs="Cambria"/>
                <w:i/>
                <w:iCs/>
                <w:color w:val="000000" w:themeColor="text1"/>
                <w:sz w:val="18"/>
                <w:szCs w:val="18"/>
                <w:lang w:val="en-GB"/>
              </w:rPr>
              <w:t xml:space="preserve"> australis</w:t>
            </w:r>
          </w:p>
        </w:tc>
        <w:tc>
          <w:tcPr>
            <w:tcW w:w="1701" w:type="dxa"/>
          </w:tcPr>
          <w:p w14:paraId="203833C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Eastern Yellow Robin</w:t>
            </w:r>
          </w:p>
        </w:tc>
        <w:tc>
          <w:tcPr>
            <w:tcW w:w="1418" w:type="dxa"/>
          </w:tcPr>
          <w:p w14:paraId="2726F23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1C28210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A879741" w14:textId="59173263"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30AC892" w14:textId="77777777" w:rsidTr="00A903B4">
        <w:trPr>
          <w:trHeight w:val="220"/>
        </w:trPr>
        <w:tc>
          <w:tcPr>
            <w:tcW w:w="2308" w:type="dxa"/>
          </w:tcPr>
          <w:p w14:paraId="160F2DE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Eurystomus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orientalis</w:t>
            </w:r>
            <w:proofErr w:type="spellEnd"/>
          </w:p>
        </w:tc>
        <w:tc>
          <w:tcPr>
            <w:tcW w:w="1701" w:type="dxa"/>
          </w:tcPr>
          <w:p w14:paraId="5F60EE8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Eastern broad-billed Roller</w:t>
            </w:r>
          </w:p>
        </w:tc>
        <w:tc>
          <w:tcPr>
            <w:tcW w:w="1418" w:type="dxa"/>
          </w:tcPr>
          <w:p w14:paraId="24AAA0C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40E7E5C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B673FE4" w14:textId="69F4DEE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D5217EB" w14:textId="77777777" w:rsidTr="00A903B4">
        <w:trPr>
          <w:trHeight w:val="220"/>
        </w:trPr>
        <w:tc>
          <w:tcPr>
            <w:tcW w:w="2308" w:type="dxa"/>
          </w:tcPr>
          <w:p w14:paraId="2FBD7277"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Falco berigora</w:t>
            </w:r>
          </w:p>
        </w:tc>
        <w:tc>
          <w:tcPr>
            <w:tcW w:w="1701" w:type="dxa"/>
          </w:tcPr>
          <w:p w14:paraId="11DD088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Brown Falcon</w:t>
            </w:r>
          </w:p>
        </w:tc>
        <w:tc>
          <w:tcPr>
            <w:tcW w:w="1418" w:type="dxa"/>
          </w:tcPr>
          <w:p w14:paraId="679C55C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3941C2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4098C25" w14:textId="7217FCB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38F9304" w14:textId="77777777" w:rsidTr="00A903B4">
        <w:trPr>
          <w:trHeight w:val="220"/>
        </w:trPr>
        <w:tc>
          <w:tcPr>
            <w:tcW w:w="2308" w:type="dxa"/>
          </w:tcPr>
          <w:p w14:paraId="616C8037"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Falco </w:t>
            </w:r>
            <w:proofErr w:type="spellStart"/>
            <w:r w:rsidRPr="00286C75">
              <w:rPr>
                <w:rFonts w:cs="Cambria"/>
                <w:i/>
                <w:iCs/>
                <w:color w:val="000000" w:themeColor="text1"/>
                <w:sz w:val="18"/>
                <w:szCs w:val="18"/>
                <w:lang w:val="en-GB"/>
              </w:rPr>
              <w:t>cenchroides</w:t>
            </w:r>
            <w:proofErr w:type="spellEnd"/>
          </w:p>
        </w:tc>
        <w:tc>
          <w:tcPr>
            <w:tcW w:w="1701" w:type="dxa"/>
          </w:tcPr>
          <w:p w14:paraId="1A7FA2C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Nankeen Kestrel</w:t>
            </w:r>
          </w:p>
        </w:tc>
        <w:tc>
          <w:tcPr>
            <w:tcW w:w="1418" w:type="dxa"/>
          </w:tcPr>
          <w:p w14:paraId="2D93D21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1AEF2EC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4E3004E" w14:textId="1D46C62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60DA8DD" w14:textId="77777777" w:rsidTr="00A903B4">
        <w:trPr>
          <w:trHeight w:val="220"/>
        </w:trPr>
        <w:tc>
          <w:tcPr>
            <w:tcW w:w="2308" w:type="dxa"/>
          </w:tcPr>
          <w:p w14:paraId="6607E2C2"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Falco </w:t>
            </w:r>
            <w:proofErr w:type="spellStart"/>
            <w:r w:rsidRPr="00286C75">
              <w:rPr>
                <w:rFonts w:cs="Cambria"/>
                <w:i/>
                <w:iCs/>
                <w:color w:val="000000" w:themeColor="text1"/>
                <w:sz w:val="18"/>
                <w:szCs w:val="18"/>
                <w:lang w:val="en-GB"/>
              </w:rPr>
              <w:t>longipennis</w:t>
            </w:r>
            <w:proofErr w:type="spellEnd"/>
          </w:p>
        </w:tc>
        <w:tc>
          <w:tcPr>
            <w:tcW w:w="1701" w:type="dxa"/>
          </w:tcPr>
          <w:p w14:paraId="5793124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Hobby</w:t>
            </w:r>
          </w:p>
        </w:tc>
        <w:tc>
          <w:tcPr>
            <w:tcW w:w="1418" w:type="dxa"/>
          </w:tcPr>
          <w:p w14:paraId="40320E6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5B5F7DF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970C39F" w14:textId="3F2DBA7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9B3541A" w14:textId="77777777" w:rsidTr="00A903B4">
        <w:trPr>
          <w:trHeight w:val="220"/>
        </w:trPr>
        <w:tc>
          <w:tcPr>
            <w:tcW w:w="2308" w:type="dxa"/>
          </w:tcPr>
          <w:p w14:paraId="05141B1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Falcunculus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frontatus</w:t>
            </w:r>
            <w:proofErr w:type="spellEnd"/>
          </w:p>
        </w:tc>
        <w:tc>
          <w:tcPr>
            <w:tcW w:w="1701" w:type="dxa"/>
          </w:tcPr>
          <w:p w14:paraId="6F606ED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Crested Shrike-tit</w:t>
            </w:r>
          </w:p>
        </w:tc>
        <w:tc>
          <w:tcPr>
            <w:tcW w:w="1418" w:type="dxa"/>
          </w:tcPr>
          <w:p w14:paraId="61880E8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BA16F4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B36359B" w14:textId="585816D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D20B6CB" w14:textId="77777777" w:rsidTr="00A903B4">
        <w:trPr>
          <w:trHeight w:val="220"/>
        </w:trPr>
        <w:tc>
          <w:tcPr>
            <w:tcW w:w="2308" w:type="dxa"/>
          </w:tcPr>
          <w:p w14:paraId="5FAE264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Gallinago</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hardwickii</w:t>
            </w:r>
            <w:proofErr w:type="spellEnd"/>
          </w:p>
        </w:tc>
        <w:tc>
          <w:tcPr>
            <w:tcW w:w="1701" w:type="dxa"/>
          </w:tcPr>
          <w:p w14:paraId="36FFAB3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Latham's Snipe</w:t>
            </w:r>
          </w:p>
        </w:tc>
        <w:tc>
          <w:tcPr>
            <w:tcW w:w="1418" w:type="dxa"/>
          </w:tcPr>
          <w:p w14:paraId="0959328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 Migratory (EPBC Act, Bonn, JAMBA, ROKAMBA)</w:t>
            </w:r>
          </w:p>
        </w:tc>
        <w:tc>
          <w:tcPr>
            <w:tcW w:w="1417" w:type="dxa"/>
          </w:tcPr>
          <w:p w14:paraId="3DF3558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B26087F" w14:textId="4671103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A43BA1E" w14:textId="77777777" w:rsidTr="00A903B4">
        <w:trPr>
          <w:trHeight w:val="220"/>
        </w:trPr>
        <w:tc>
          <w:tcPr>
            <w:tcW w:w="2308" w:type="dxa"/>
          </w:tcPr>
          <w:p w14:paraId="2B116E9A"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Gerygone olivacea</w:t>
            </w:r>
          </w:p>
        </w:tc>
        <w:tc>
          <w:tcPr>
            <w:tcW w:w="1701" w:type="dxa"/>
          </w:tcPr>
          <w:p w14:paraId="56CCD02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White-throated Gerygone</w:t>
            </w:r>
          </w:p>
        </w:tc>
        <w:tc>
          <w:tcPr>
            <w:tcW w:w="1418" w:type="dxa"/>
          </w:tcPr>
          <w:p w14:paraId="0A5A499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4C56B5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4B3A166" w14:textId="7A89081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6017BB0" w14:textId="77777777" w:rsidTr="00A903B4">
        <w:trPr>
          <w:trHeight w:val="220"/>
        </w:trPr>
        <w:tc>
          <w:tcPr>
            <w:tcW w:w="2308" w:type="dxa"/>
          </w:tcPr>
          <w:p w14:paraId="7347F89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Grallina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cyanoleuca</w:t>
            </w:r>
            <w:proofErr w:type="spellEnd"/>
          </w:p>
        </w:tc>
        <w:tc>
          <w:tcPr>
            <w:tcW w:w="1701" w:type="dxa"/>
          </w:tcPr>
          <w:p w14:paraId="2B18EE6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Magpie-lark</w:t>
            </w:r>
          </w:p>
        </w:tc>
        <w:tc>
          <w:tcPr>
            <w:tcW w:w="1418" w:type="dxa"/>
          </w:tcPr>
          <w:p w14:paraId="767EEA1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DE84EA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41F0B4D" w14:textId="7607637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737E1D6" w14:textId="77777777" w:rsidTr="00A903B4">
        <w:trPr>
          <w:trHeight w:val="240"/>
        </w:trPr>
        <w:tc>
          <w:tcPr>
            <w:tcW w:w="2308" w:type="dxa"/>
            <w:shd w:val="clear" w:color="auto" w:fill="auto"/>
          </w:tcPr>
          <w:p w14:paraId="41F2EC4C" w14:textId="0017374B" w:rsidR="00265308" w:rsidRPr="00286C75" w:rsidRDefault="00286C75">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265308" w:rsidRPr="00286C75">
              <w:rPr>
                <w:rFonts w:cs="Cambria"/>
                <w:i/>
                <w:iCs/>
                <w:color w:val="000000" w:themeColor="text1"/>
                <w:sz w:val="18"/>
                <w:szCs w:val="18"/>
                <w:lang w:val="en-GB"/>
              </w:rPr>
              <w:t>Grantiella</w:t>
            </w:r>
            <w:proofErr w:type="spellEnd"/>
            <w:r w:rsidR="00265308" w:rsidRPr="00286C75">
              <w:rPr>
                <w:rFonts w:cs="Cambria"/>
                <w:i/>
                <w:iCs/>
                <w:color w:val="000000" w:themeColor="text1"/>
                <w:sz w:val="18"/>
                <w:szCs w:val="18"/>
                <w:lang w:val="en-GB"/>
              </w:rPr>
              <w:t xml:space="preserve"> </w:t>
            </w:r>
            <w:proofErr w:type="spellStart"/>
            <w:r w:rsidR="00265308" w:rsidRPr="00286C75">
              <w:rPr>
                <w:rFonts w:cs="Cambria"/>
                <w:i/>
                <w:iCs/>
                <w:color w:val="000000" w:themeColor="text1"/>
                <w:sz w:val="18"/>
                <w:szCs w:val="18"/>
                <w:lang w:val="en-GB"/>
              </w:rPr>
              <w:t>picta</w:t>
            </w:r>
            <w:proofErr w:type="spellEnd"/>
          </w:p>
        </w:tc>
        <w:tc>
          <w:tcPr>
            <w:tcW w:w="1701" w:type="dxa"/>
            <w:shd w:val="clear" w:color="auto" w:fill="auto"/>
          </w:tcPr>
          <w:p w14:paraId="1F6005E4"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Painted Honeyeater</w:t>
            </w:r>
          </w:p>
        </w:tc>
        <w:tc>
          <w:tcPr>
            <w:tcW w:w="1418" w:type="dxa"/>
            <w:shd w:val="clear" w:color="auto" w:fill="auto"/>
          </w:tcPr>
          <w:p w14:paraId="41CEACFB"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30CEF905"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0F33F482" w14:textId="24EBD9E3" w:rsidR="00265308" w:rsidRPr="007B044D" w:rsidRDefault="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115C7B07" w14:textId="77777777" w:rsidTr="00A903B4">
        <w:trPr>
          <w:trHeight w:val="220"/>
        </w:trPr>
        <w:tc>
          <w:tcPr>
            <w:tcW w:w="2308" w:type="dxa"/>
            <w:shd w:val="clear" w:color="auto" w:fill="auto"/>
          </w:tcPr>
          <w:p w14:paraId="15DFBAF1"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Gymnorhina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tibicen</w:t>
            </w:r>
            <w:proofErr w:type="spellEnd"/>
          </w:p>
        </w:tc>
        <w:tc>
          <w:tcPr>
            <w:tcW w:w="1701" w:type="dxa"/>
            <w:shd w:val="clear" w:color="auto" w:fill="auto"/>
          </w:tcPr>
          <w:p w14:paraId="43136E1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Magpie</w:t>
            </w:r>
          </w:p>
        </w:tc>
        <w:tc>
          <w:tcPr>
            <w:tcW w:w="1418" w:type="dxa"/>
            <w:shd w:val="clear" w:color="auto" w:fill="auto"/>
          </w:tcPr>
          <w:p w14:paraId="5B74421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1617B03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25CF00C0" w14:textId="147EDC3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D6E029E" w14:textId="77777777" w:rsidTr="00A903B4">
        <w:trPr>
          <w:trHeight w:val="220"/>
        </w:trPr>
        <w:tc>
          <w:tcPr>
            <w:tcW w:w="2308" w:type="dxa"/>
            <w:shd w:val="clear" w:color="auto" w:fill="auto"/>
          </w:tcPr>
          <w:p w14:paraId="23E874A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Haliastur</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sphenurus</w:t>
            </w:r>
            <w:proofErr w:type="spellEnd"/>
          </w:p>
        </w:tc>
        <w:tc>
          <w:tcPr>
            <w:tcW w:w="1701" w:type="dxa"/>
            <w:shd w:val="clear" w:color="auto" w:fill="auto"/>
          </w:tcPr>
          <w:p w14:paraId="27CF7AC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Whistling Kite</w:t>
            </w:r>
          </w:p>
        </w:tc>
        <w:tc>
          <w:tcPr>
            <w:tcW w:w="1418" w:type="dxa"/>
            <w:shd w:val="clear" w:color="auto" w:fill="auto"/>
          </w:tcPr>
          <w:p w14:paraId="5DA66E9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54EDCDE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2010D74" w14:textId="61D2EEB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DC660BD" w14:textId="77777777" w:rsidTr="00A903B4">
        <w:trPr>
          <w:trHeight w:val="220"/>
        </w:trPr>
        <w:tc>
          <w:tcPr>
            <w:tcW w:w="2308" w:type="dxa"/>
            <w:shd w:val="clear" w:color="auto" w:fill="auto"/>
          </w:tcPr>
          <w:p w14:paraId="40673B52" w14:textId="15B0EC53"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Hieraaetus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morphnoides</w:t>
            </w:r>
            <w:proofErr w:type="spellEnd"/>
          </w:p>
        </w:tc>
        <w:tc>
          <w:tcPr>
            <w:tcW w:w="1701" w:type="dxa"/>
            <w:shd w:val="clear" w:color="auto" w:fill="auto"/>
          </w:tcPr>
          <w:p w14:paraId="535B7D0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Little Eagle</w:t>
            </w:r>
          </w:p>
        </w:tc>
        <w:tc>
          <w:tcPr>
            <w:tcW w:w="1418" w:type="dxa"/>
            <w:shd w:val="clear" w:color="auto" w:fill="auto"/>
          </w:tcPr>
          <w:p w14:paraId="77D9216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5FE369C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325DA66D" w14:textId="741BC56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144CD1A" w14:textId="77777777" w:rsidTr="00A903B4">
        <w:trPr>
          <w:trHeight w:val="240"/>
        </w:trPr>
        <w:tc>
          <w:tcPr>
            <w:tcW w:w="2308" w:type="dxa"/>
            <w:shd w:val="clear" w:color="auto" w:fill="auto"/>
          </w:tcPr>
          <w:p w14:paraId="4E7A14E4" w14:textId="3F66E8D9" w:rsidR="00265308" w:rsidRPr="00286C75" w:rsidRDefault="00286C75">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265308" w:rsidRPr="00286C75">
              <w:rPr>
                <w:rFonts w:cs="Cambria"/>
                <w:i/>
                <w:iCs/>
                <w:color w:val="000000" w:themeColor="text1"/>
                <w:sz w:val="18"/>
                <w:szCs w:val="18"/>
                <w:lang w:val="en-GB"/>
              </w:rPr>
              <w:t>Hirundapus</w:t>
            </w:r>
            <w:proofErr w:type="spellEnd"/>
            <w:r w:rsidR="00265308" w:rsidRPr="00286C75">
              <w:rPr>
                <w:rFonts w:cs="Cambria"/>
                <w:i/>
                <w:iCs/>
                <w:color w:val="000000" w:themeColor="text1"/>
                <w:sz w:val="18"/>
                <w:szCs w:val="18"/>
                <w:lang w:val="en-GB"/>
              </w:rPr>
              <w:t xml:space="preserve"> </w:t>
            </w:r>
            <w:proofErr w:type="spellStart"/>
            <w:r w:rsidR="00265308" w:rsidRPr="00286C75">
              <w:rPr>
                <w:rFonts w:cs="Cambria"/>
                <w:i/>
                <w:iCs/>
                <w:color w:val="000000" w:themeColor="text1"/>
                <w:sz w:val="18"/>
                <w:szCs w:val="18"/>
                <w:lang w:val="en-GB"/>
              </w:rPr>
              <w:t>caudacutus</w:t>
            </w:r>
            <w:proofErr w:type="spellEnd"/>
          </w:p>
        </w:tc>
        <w:tc>
          <w:tcPr>
            <w:tcW w:w="1701" w:type="dxa"/>
            <w:shd w:val="clear" w:color="auto" w:fill="auto"/>
          </w:tcPr>
          <w:p w14:paraId="3C804DB0"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White-throated Needletail</w:t>
            </w:r>
          </w:p>
        </w:tc>
        <w:tc>
          <w:tcPr>
            <w:tcW w:w="1418" w:type="dxa"/>
            <w:shd w:val="clear" w:color="auto" w:fill="auto"/>
          </w:tcPr>
          <w:p w14:paraId="21313121"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773690CF"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035E3C88" w14:textId="1819C734" w:rsidR="00265308" w:rsidRPr="007B044D" w:rsidRDefault="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1248758B" w14:textId="77777777" w:rsidTr="00A903B4">
        <w:trPr>
          <w:trHeight w:val="220"/>
        </w:trPr>
        <w:tc>
          <w:tcPr>
            <w:tcW w:w="2308" w:type="dxa"/>
            <w:shd w:val="clear" w:color="auto" w:fill="auto"/>
          </w:tcPr>
          <w:p w14:paraId="577D31E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Hirundo</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neoxena</w:t>
            </w:r>
            <w:proofErr w:type="spellEnd"/>
          </w:p>
        </w:tc>
        <w:tc>
          <w:tcPr>
            <w:tcW w:w="1701" w:type="dxa"/>
            <w:shd w:val="clear" w:color="auto" w:fill="auto"/>
          </w:tcPr>
          <w:p w14:paraId="78F0C52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Welcome Swallow</w:t>
            </w:r>
          </w:p>
        </w:tc>
        <w:tc>
          <w:tcPr>
            <w:tcW w:w="1418" w:type="dxa"/>
            <w:shd w:val="clear" w:color="auto" w:fill="auto"/>
          </w:tcPr>
          <w:p w14:paraId="47C97A7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176CBBC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16D1EEE" w14:textId="6871F19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EAA5EF5" w14:textId="77777777" w:rsidTr="00A903B4">
        <w:trPr>
          <w:trHeight w:val="220"/>
        </w:trPr>
        <w:tc>
          <w:tcPr>
            <w:tcW w:w="2308" w:type="dxa"/>
            <w:shd w:val="clear" w:color="auto" w:fill="auto"/>
          </w:tcPr>
          <w:p w14:paraId="00D20A40"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Lalage </w:t>
            </w:r>
            <w:proofErr w:type="spellStart"/>
            <w:r w:rsidRPr="00286C75">
              <w:rPr>
                <w:rFonts w:cs="Cambria"/>
                <w:i/>
                <w:iCs/>
                <w:color w:val="000000" w:themeColor="text1"/>
                <w:sz w:val="18"/>
                <w:szCs w:val="18"/>
                <w:lang w:val="en-GB"/>
              </w:rPr>
              <w:t>sueurii</w:t>
            </w:r>
            <w:proofErr w:type="spellEnd"/>
          </w:p>
        </w:tc>
        <w:tc>
          <w:tcPr>
            <w:tcW w:w="1701" w:type="dxa"/>
            <w:shd w:val="clear" w:color="auto" w:fill="auto"/>
          </w:tcPr>
          <w:p w14:paraId="14DFE7E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White-winged Triller</w:t>
            </w:r>
          </w:p>
        </w:tc>
        <w:tc>
          <w:tcPr>
            <w:tcW w:w="1418" w:type="dxa"/>
            <w:shd w:val="clear" w:color="auto" w:fill="auto"/>
          </w:tcPr>
          <w:p w14:paraId="6CD1758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3A964F6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33715A85" w14:textId="764E0598"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E1509B2" w14:textId="77777777" w:rsidTr="00A903B4">
        <w:trPr>
          <w:trHeight w:val="480"/>
        </w:trPr>
        <w:tc>
          <w:tcPr>
            <w:tcW w:w="2308" w:type="dxa"/>
            <w:shd w:val="clear" w:color="auto" w:fill="auto"/>
          </w:tcPr>
          <w:p w14:paraId="0909B127" w14:textId="69FF92E8" w:rsidR="00265308" w:rsidRPr="00286C75" w:rsidRDefault="00286C75">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00265308" w:rsidRPr="00286C75">
              <w:rPr>
                <w:rFonts w:cs="Cambria"/>
                <w:i/>
                <w:iCs/>
                <w:color w:val="000000" w:themeColor="text1"/>
                <w:sz w:val="18"/>
                <w:szCs w:val="18"/>
                <w:lang w:val="en-GB"/>
              </w:rPr>
              <w:t>Lathamus</w:t>
            </w:r>
            <w:proofErr w:type="spellEnd"/>
            <w:r w:rsidR="00265308" w:rsidRPr="00286C75">
              <w:rPr>
                <w:rFonts w:cs="Cambria"/>
                <w:i/>
                <w:iCs/>
                <w:color w:val="000000" w:themeColor="text1"/>
                <w:sz w:val="18"/>
                <w:szCs w:val="18"/>
                <w:lang w:val="en-GB"/>
              </w:rPr>
              <w:t xml:space="preserve"> </w:t>
            </w:r>
            <w:proofErr w:type="spellStart"/>
            <w:r w:rsidR="00265308" w:rsidRPr="00286C75">
              <w:rPr>
                <w:rFonts w:cs="Cambria"/>
                <w:i/>
                <w:iCs/>
                <w:color w:val="000000" w:themeColor="text1"/>
                <w:sz w:val="18"/>
                <w:szCs w:val="18"/>
                <w:lang w:val="en-GB"/>
              </w:rPr>
              <w:t>discolor</w:t>
            </w:r>
            <w:proofErr w:type="spellEnd"/>
          </w:p>
        </w:tc>
        <w:tc>
          <w:tcPr>
            <w:tcW w:w="1701" w:type="dxa"/>
            <w:shd w:val="clear" w:color="auto" w:fill="auto"/>
          </w:tcPr>
          <w:p w14:paraId="53DDD7F8"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Swift Parrot</w:t>
            </w:r>
          </w:p>
        </w:tc>
        <w:tc>
          <w:tcPr>
            <w:tcW w:w="1418" w:type="dxa"/>
            <w:shd w:val="clear" w:color="auto" w:fill="auto"/>
          </w:tcPr>
          <w:p w14:paraId="00B324C8"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Critically Endangered</w:t>
            </w:r>
          </w:p>
        </w:tc>
        <w:tc>
          <w:tcPr>
            <w:tcW w:w="1417" w:type="dxa"/>
            <w:shd w:val="clear" w:color="auto" w:fill="auto"/>
          </w:tcPr>
          <w:p w14:paraId="7396BE68"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Endangered</w:t>
            </w:r>
          </w:p>
        </w:tc>
        <w:tc>
          <w:tcPr>
            <w:tcW w:w="2268" w:type="dxa"/>
            <w:shd w:val="clear" w:color="auto" w:fill="auto"/>
          </w:tcPr>
          <w:p w14:paraId="79138CFF" w14:textId="375B63A9" w:rsidR="00265308" w:rsidRPr="007B044D" w:rsidRDefault="00E6045A">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600716AC" w14:textId="77777777" w:rsidTr="00A903B4">
        <w:trPr>
          <w:trHeight w:val="220"/>
        </w:trPr>
        <w:tc>
          <w:tcPr>
            <w:tcW w:w="2308" w:type="dxa"/>
            <w:shd w:val="clear" w:color="auto" w:fill="auto"/>
          </w:tcPr>
          <w:p w14:paraId="0821E3A2"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Leucosarcia</w:t>
            </w:r>
            <w:proofErr w:type="spellEnd"/>
            <w:r w:rsidRPr="00286C75">
              <w:rPr>
                <w:rFonts w:cs="Cambria"/>
                <w:i/>
                <w:iCs/>
                <w:color w:val="000000" w:themeColor="text1"/>
                <w:sz w:val="18"/>
                <w:szCs w:val="18"/>
                <w:lang w:val="en-GB"/>
              </w:rPr>
              <w:t xml:space="preserve"> melanoleuca</w:t>
            </w:r>
          </w:p>
        </w:tc>
        <w:tc>
          <w:tcPr>
            <w:tcW w:w="1701" w:type="dxa"/>
            <w:shd w:val="clear" w:color="auto" w:fill="auto"/>
          </w:tcPr>
          <w:p w14:paraId="17267BF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Wonga Pigeon</w:t>
            </w:r>
          </w:p>
        </w:tc>
        <w:tc>
          <w:tcPr>
            <w:tcW w:w="1418" w:type="dxa"/>
            <w:shd w:val="clear" w:color="auto" w:fill="auto"/>
          </w:tcPr>
          <w:p w14:paraId="3A6EA2D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4169484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7F078F08" w14:textId="2A398CF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5BC2412" w14:textId="77777777" w:rsidTr="00A903B4">
        <w:trPr>
          <w:trHeight w:val="220"/>
        </w:trPr>
        <w:tc>
          <w:tcPr>
            <w:tcW w:w="2308" w:type="dxa"/>
            <w:shd w:val="clear" w:color="auto" w:fill="auto"/>
          </w:tcPr>
          <w:p w14:paraId="0AFDAC90"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lastRenderedPageBreak/>
              <w:t>Malurus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cyaneus</w:t>
            </w:r>
            <w:proofErr w:type="spellEnd"/>
          </w:p>
        </w:tc>
        <w:tc>
          <w:tcPr>
            <w:tcW w:w="1701" w:type="dxa"/>
            <w:shd w:val="clear" w:color="auto" w:fill="auto"/>
          </w:tcPr>
          <w:p w14:paraId="40D1CF4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Superb Fairy-wren</w:t>
            </w:r>
          </w:p>
        </w:tc>
        <w:tc>
          <w:tcPr>
            <w:tcW w:w="1418" w:type="dxa"/>
            <w:shd w:val="clear" w:color="auto" w:fill="auto"/>
          </w:tcPr>
          <w:p w14:paraId="4C08BA4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05DEB1C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B55CD91" w14:textId="7CE16CD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3259FA2" w14:textId="77777777" w:rsidTr="00A903B4">
        <w:trPr>
          <w:trHeight w:val="220"/>
        </w:trPr>
        <w:tc>
          <w:tcPr>
            <w:tcW w:w="2308" w:type="dxa"/>
            <w:shd w:val="clear" w:color="auto" w:fill="auto"/>
          </w:tcPr>
          <w:p w14:paraId="0DC08BB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Manorina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melanocephala</w:t>
            </w:r>
            <w:proofErr w:type="spellEnd"/>
          </w:p>
        </w:tc>
        <w:tc>
          <w:tcPr>
            <w:tcW w:w="1701" w:type="dxa"/>
            <w:shd w:val="clear" w:color="auto" w:fill="auto"/>
          </w:tcPr>
          <w:p w14:paraId="2EBC1E9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Noisy Miner</w:t>
            </w:r>
          </w:p>
        </w:tc>
        <w:tc>
          <w:tcPr>
            <w:tcW w:w="1418" w:type="dxa"/>
            <w:shd w:val="clear" w:color="auto" w:fill="auto"/>
          </w:tcPr>
          <w:p w14:paraId="01EEEC3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45E8AD8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0A56130D" w14:textId="2D8E6C0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439A251" w14:textId="77777777" w:rsidTr="00A903B4">
        <w:trPr>
          <w:trHeight w:val="220"/>
        </w:trPr>
        <w:tc>
          <w:tcPr>
            <w:tcW w:w="2308" w:type="dxa"/>
            <w:shd w:val="clear" w:color="auto" w:fill="auto"/>
          </w:tcPr>
          <w:p w14:paraId="7569CF62"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Manorina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melanophrys</w:t>
            </w:r>
            <w:proofErr w:type="spellEnd"/>
          </w:p>
        </w:tc>
        <w:tc>
          <w:tcPr>
            <w:tcW w:w="1701" w:type="dxa"/>
            <w:shd w:val="clear" w:color="auto" w:fill="auto"/>
          </w:tcPr>
          <w:p w14:paraId="7745D20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Bell Miner</w:t>
            </w:r>
          </w:p>
        </w:tc>
        <w:tc>
          <w:tcPr>
            <w:tcW w:w="1418" w:type="dxa"/>
            <w:shd w:val="clear" w:color="auto" w:fill="auto"/>
          </w:tcPr>
          <w:p w14:paraId="4C96E78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543DEF0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6708B5F7" w14:textId="7F82C2E9"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A31AC39" w14:textId="77777777" w:rsidTr="00A903B4">
        <w:trPr>
          <w:trHeight w:val="220"/>
        </w:trPr>
        <w:tc>
          <w:tcPr>
            <w:tcW w:w="2308" w:type="dxa"/>
            <w:shd w:val="clear" w:color="auto" w:fill="auto"/>
          </w:tcPr>
          <w:p w14:paraId="4214D23F" w14:textId="0CB3C040"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Melanodryas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cucullata</w:t>
            </w:r>
            <w:proofErr w:type="spellEnd"/>
          </w:p>
        </w:tc>
        <w:tc>
          <w:tcPr>
            <w:tcW w:w="1701" w:type="dxa"/>
            <w:shd w:val="clear" w:color="auto" w:fill="auto"/>
          </w:tcPr>
          <w:p w14:paraId="33D2860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Hooded Robin</w:t>
            </w:r>
          </w:p>
        </w:tc>
        <w:tc>
          <w:tcPr>
            <w:tcW w:w="1418" w:type="dxa"/>
            <w:shd w:val="clear" w:color="auto" w:fill="auto"/>
          </w:tcPr>
          <w:p w14:paraId="2E6D0E9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28D5925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245C0B7E" w14:textId="567C67F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F9062A9" w14:textId="77777777" w:rsidTr="00A903B4">
        <w:trPr>
          <w:trHeight w:val="220"/>
        </w:trPr>
        <w:tc>
          <w:tcPr>
            <w:tcW w:w="2308" w:type="dxa"/>
          </w:tcPr>
          <w:p w14:paraId="5EA9038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Meliphaga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lewinii</w:t>
            </w:r>
            <w:proofErr w:type="spellEnd"/>
          </w:p>
        </w:tc>
        <w:tc>
          <w:tcPr>
            <w:tcW w:w="1701" w:type="dxa"/>
          </w:tcPr>
          <w:p w14:paraId="14F9904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Lewin's Honeyeater</w:t>
            </w:r>
          </w:p>
        </w:tc>
        <w:tc>
          <w:tcPr>
            <w:tcW w:w="1418" w:type="dxa"/>
          </w:tcPr>
          <w:p w14:paraId="4521217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30E20C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00D76B8" w14:textId="7DAE652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77857D1" w14:textId="77777777" w:rsidTr="00A903B4">
        <w:trPr>
          <w:trHeight w:val="220"/>
        </w:trPr>
        <w:tc>
          <w:tcPr>
            <w:tcW w:w="2308" w:type="dxa"/>
          </w:tcPr>
          <w:p w14:paraId="7125C3EF"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Melithreptus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brevirostris</w:t>
            </w:r>
            <w:proofErr w:type="spellEnd"/>
          </w:p>
        </w:tc>
        <w:tc>
          <w:tcPr>
            <w:tcW w:w="1701" w:type="dxa"/>
          </w:tcPr>
          <w:p w14:paraId="50DAA02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Brown-headed Honeyeater</w:t>
            </w:r>
          </w:p>
        </w:tc>
        <w:tc>
          <w:tcPr>
            <w:tcW w:w="1418" w:type="dxa"/>
          </w:tcPr>
          <w:p w14:paraId="6E3F13F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4ECF69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1BCEA61" w14:textId="266B2F88"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2C04BDD" w14:textId="77777777" w:rsidTr="00A903B4">
        <w:trPr>
          <w:trHeight w:val="220"/>
        </w:trPr>
        <w:tc>
          <w:tcPr>
            <w:tcW w:w="2308" w:type="dxa"/>
          </w:tcPr>
          <w:p w14:paraId="7ECDB8D3"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Melithreptus</w:t>
            </w:r>
            <w:proofErr w:type="spellEnd"/>
            <w:r w:rsidRPr="00286C75">
              <w:rPr>
                <w:rFonts w:cs="Cambria"/>
                <w:i/>
                <w:iCs/>
                <w:color w:val="000000" w:themeColor="text1"/>
                <w:sz w:val="18"/>
                <w:szCs w:val="18"/>
                <w:lang w:val="en-GB"/>
              </w:rPr>
              <w:t xml:space="preserve"> lunatus</w:t>
            </w:r>
          </w:p>
        </w:tc>
        <w:tc>
          <w:tcPr>
            <w:tcW w:w="1701" w:type="dxa"/>
          </w:tcPr>
          <w:p w14:paraId="353876E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w:t>
            </w:r>
            <w:proofErr w:type="spellStart"/>
            <w:r w:rsidRPr="00286C75">
              <w:rPr>
                <w:rFonts w:cs="Cambria"/>
                <w:color w:val="000000" w:themeColor="text1"/>
                <w:sz w:val="18"/>
                <w:szCs w:val="18"/>
                <w:lang w:val="en-GB"/>
              </w:rPr>
              <w:t>naped</w:t>
            </w:r>
            <w:proofErr w:type="spellEnd"/>
            <w:r w:rsidRPr="00286C75">
              <w:rPr>
                <w:rFonts w:cs="Cambria"/>
                <w:color w:val="000000" w:themeColor="text1"/>
                <w:sz w:val="18"/>
                <w:szCs w:val="18"/>
                <w:lang w:val="en-GB"/>
              </w:rPr>
              <w:t xml:space="preserve"> Honeyeater</w:t>
            </w:r>
          </w:p>
        </w:tc>
        <w:tc>
          <w:tcPr>
            <w:tcW w:w="1418" w:type="dxa"/>
          </w:tcPr>
          <w:p w14:paraId="5237611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194F7B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AEFF615" w14:textId="790B4E3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E228E80" w14:textId="77777777" w:rsidTr="00A903B4">
        <w:trPr>
          <w:trHeight w:val="220"/>
        </w:trPr>
        <w:tc>
          <w:tcPr>
            <w:tcW w:w="2308" w:type="dxa"/>
          </w:tcPr>
          <w:p w14:paraId="462B14A8"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Menura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novaehollandiae</w:t>
            </w:r>
            <w:proofErr w:type="spellEnd"/>
          </w:p>
        </w:tc>
        <w:tc>
          <w:tcPr>
            <w:tcW w:w="1701" w:type="dxa"/>
          </w:tcPr>
          <w:p w14:paraId="7DC453C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Superb Lyrebird</w:t>
            </w:r>
          </w:p>
        </w:tc>
        <w:tc>
          <w:tcPr>
            <w:tcW w:w="1418" w:type="dxa"/>
          </w:tcPr>
          <w:p w14:paraId="6FCF2F4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A56320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7CA1207" w14:textId="41C5988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9FF5FE9" w14:textId="77777777" w:rsidTr="00A903B4">
        <w:trPr>
          <w:trHeight w:val="220"/>
        </w:trPr>
        <w:tc>
          <w:tcPr>
            <w:tcW w:w="2308" w:type="dxa"/>
          </w:tcPr>
          <w:p w14:paraId="0EC1BD4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Merops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ornatus</w:t>
            </w:r>
            <w:proofErr w:type="spellEnd"/>
          </w:p>
        </w:tc>
        <w:tc>
          <w:tcPr>
            <w:tcW w:w="1701" w:type="dxa"/>
          </w:tcPr>
          <w:p w14:paraId="39876BD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Rainbow Bee-eater</w:t>
            </w:r>
          </w:p>
        </w:tc>
        <w:tc>
          <w:tcPr>
            <w:tcW w:w="1418" w:type="dxa"/>
          </w:tcPr>
          <w:p w14:paraId="1B41EF0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4B7BAF0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2F7081E" w14:textId="547A7F7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DB5A340" w14:textId="77777777" w:rsidTr="00A903B4">
        <w:trPr>
          <w:trHeight w:val="220"/>
        </w:trPr>
        <w:tc>
          <w:tcPr>
            <w:tcW w:w="2308" w:type="dxa"/>
          </w:tcPr>
          <w:p w14:paraId="150F2E8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Microeca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fascinans</w:t>
            </w:r>
            <w:proofErr w:type="spellEnd"/>
          </w:p>
        </w:tc>
        <w:tc>
          <w:tcPr>
            <w:tcW w:w="1701" w:type="dxa"/>
          </w:tcPr>
          <w:p w14:paraId="0278FCC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Jacky Winter</w:t>
            </w:r>
          </w:p>
        </w:tc>
        <w:tc>
          <w:tcPr>
            <w:tcW w:w="1418" w:type="dxa"/>
          </w:tcPr>
          <w:p w14:paraId="76867BA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0422D8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5D88010" w14:textId="7A79BA92"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2F5CC63" w14:textId="77777777" w:rsidTr="00A903B4">
        <w:trPr>
          <w:trHeight w:val="220"/>
        </w:trPr>
        <w:tc>
          <w:tcPr>
            <w:tcW w:w="2308" w:type="dxa"/>
          </w:tcPr>
          <w:p w14:paraId="3C44CC5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Monarcha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melanopsis</w:t>
            </w:r>
            <w:proofErr w:type="spellEnd"/>
          </w:p>
        </w:tc>
        <w:tc>
          <w:tcPr>
            <w:tcW w:w="1701" w:type="dxa"/>
          </w:tcPr>
          <w:p w14:paraId="36608D8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Black-faced Monarch</w:t>
            </w:r>
          </w:p>
        </w:tc>
        <w:tc>
          <w:tcPr>
            <w:tcW w:w="1418" w:type="dxa"/>
          </w:tcPr>
          <w:p w14:paraId="312194E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 Migratory (EPBC Act, Bonn)</w:t>
            </w:r>
          </w:p>
        </w:tc>
        <w:tc>
          <w:tcPr>
            <w:tcW w:w="1417" w:type="dxa"/>
          </w:tcPr>
          <w:p w14:paraId="7059881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5C64946" w14:textId="2AF75CE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AC3CA71" w14:textId="77777777" w:rsidTr="00A903B4">
        <w:trPr>
          <w:trHeight w:val="220"/>
        </w:trPr>
        <w:tc>
          <w:tcPr>
            <w:tcW w:w="2308" w:type="dxa"/>
          </w:tcPr>
          <w:p w14:paraId="7AAEB027"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Myiagra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inquieta</w:t>
            </w:r>
            <w:proofErr w:type="spellEnd"/>
          </w:p>
        </w:tc>
        <w:tc>
          <w:tcPr>
            <w:tcW w:w="1701" w:type="dxa"/>
          </w:tcPr>
          <w:p w14:paraId="1AA8BF3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Restless Flycatcher</w:t>
            </w:r>
          </w:p>
        </w:tc>
        <w:tc>
          <w:tcPr>
            <w:tcW w:w="1418" w:type="dxa"/>
          </w:tcPr>
          <w:p w14:paraId="56BD060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C9D6BA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E388E9C" w14:textId="6EB449C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8DB089A" w14:textId="77777777" w:rsidTr="00A903B4">
        <w:trPr>
          <w:trHeight w:val="220"/>
        </w:trPr>
        <w:tc>
          <w:tcPr>
            <w:tcW w:w="2308" w:type="dxa"/>
          </w:tcPr>
          <w:p w14:paraId="543A2DB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Myiagra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rubecula</w:t>
            </w:r>
            <w:proofErr w:type="spellEnd"/>
          </w:p>
        </w:tc>
        <w:tc>
          <w:tcPr>
            <w:tcW w:w="1701" w:type="dxa"/>
          </w:tcPr>
          <w:p w14:paraId="56F9799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Leaden Flycatcher</w:t>
            </w:r>
          </w:p>
        </w:tc>
        <w:tc>
          <w:tcPr>
            <w:tcW w:w="1418" w:type="dxa"/>
          </w:tcPr>
          <w:p w14:paraId="3BBA45B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41219C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57306DB" w14:textId="15806B02"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14A4780" w14:textId="77777777" w:rsidTr="00A903B4">
        <w:trPr>
          <w:trHeight w:val="220"/>
        </w:trPr>
        <w:tc>
          <w:tcPr>
            <w:tcW w:w="2308" w:type="dxa"/>
          </w:tcPr>
          <w:p w14:paraId="65E5DE53"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Neochmia</w:t>
            </w:r>
            <w:proofErr w:type="spellEnd"/>
            <w:r w:rsidRPr="00286C75">
              <w:rPr>
                <w:rFonts w:cs="Cambria"/>
                <w:i/>
                <w:iCs/>
                <w:color w:val="000000" w:themeColor="text1"/>
                <w:sz w:val="18"/>
                <w:szCs w:val="18"/>
                <w:lang w:val="en-GB"/>
              </w:rPr>
              <w:t xml:space="preserve"> temporalis</w:t>
            </w:r>
          </w:p>
        </w:tc>
        <w:tc>
          <w:tcPr>
            <w:tcW w:w="1701" w:type="dxa"/>
          </w:tcPr>
          <w:p w14:paraId="3E8F02F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Red-browed Finch</w:t>
            </w:r>
          </w:p>
        </w:tc>
        <w:tc>
          <w:tcPr>
            <w:tcW w:w="1418" w:type="dxa"/>
          </w:tcPr>
          <w:p w14:paraId="0F70F43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B5627A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33B9EDD" w14:textId="7A95F94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CB86A98" w14:textId="77777777" w:rsidTr="00A903B4">
        <w:trPr>
          <w:trHeight w:val="220"/>
        </w:trPr>
        <w:tc>
          <w:tcPr>
            <w:tcW w:w="2308" w:type="dxa"/>
          </w:tcPr>
          <w:p w14:paraId="69A5AA5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Nesoptilotis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leucotis</w:t>
            </w:r>
            <w:proofErr w:type="spellEnd"/>
          </w:p>
        </w:tc>
        <w:tc>
          <w:tcPr>
            <w:tcW w:w="1701" w:type="dxa"/>
          </w:tcPr>
          <w:p w14:paraId="1385290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White-eared Honeyeater</w:t>
            </w:r>
          </w:p>
        </w:tc>
        <w:tc>
          <w:tcPr>
            <w:tcW w:w="1418" w:type="dxa"/>
          </w:tcPr>
          <w:p w14:paraId="768374F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C2BF56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D71AAF6" w14:textId="6688F28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33A3B75" w14:textId="77777777" w:rsidTr="00A903B4">
        <w:trPr>
          <w:trHeight w:val="220"/>
        </w:trPr>
        <w:tc>
          <w:tcPr>
            <w:tcW w:w="2308" w:type="dxa"/>
          </w:tcPr>
          <w:p w14:paraId="49DE312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Ninox</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novaeseelandiae</w:t>
            </w:r>
            <w:proofErr w:type="spellEnd"/>
          </w:p>
        </w:tc>
        <w:tc>
          <w:tcPr>
            <w:tcW w:w="1701" w:type="dxa"/>
          </w:tcPr>
          <w:p w14:paraId="6C102FE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Southern Boobook</w:t>
            </w:r>
          </w:p>
        </w:tc>
        <w:tc>
          <w:tcPr>
            <w:tcW w:w="1418" w:type="dxa"/>
          </w:tcPr>
          <w:p w14:paraId="4409C9F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4695F30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019A3043" w14:textId="2ECE22C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7283902" w14:textId="77777777" w:rsidTr="00A903B4">
        <w:trPr>
          <w:trHeight w:val="220"/>
        </w:trPr>
        <w:tc>
          <w:tcPr>
            <w:tcW w:w="2308" w:type="dxa"/>
            <w:shd w:val="clear" w:color="auto" w:fill="auto"/>
          </w:tcPr>
          <w:p w14:paraId="3C07A510" w14:textId="66E3154A"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Ninox</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strenua</w:t>
            </w:r>
            <w:proofErr w:type="spellEnd"/>
          </w:p>
        </w:tc>
        <w:tc>
          <w:tcPr>
            <w:tcW w:w="1701" w:type="dxa"/>
            <w:shd w:val="clear" w:color="auto" w:fill="auto"/>
          </w:tcPr>
          <w:p w14:paraId="0C54269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Powerful Owl</w:t>
            </w:r>
          </w:p>
        </w:tc>
        <w:tc>
          <w:tcPr>
            <w:tcW w:w="1418" w:type="dxa"/>
            <w:shd w:val="clear" w:color="auto" w:fill="auto"/>
          </w:tcPr>
          <w:p w14:paraId="1358A9C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4B75D8A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0304B88A" w14:textId="3519FDEC"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5DD6D44" w14:textId="77777777" w:rsidTr="00A903B4">
        <w:trPr>
          <w:trHeight w:val="220"/>
        </w:trPr>
        <w:tc>
          <w:tcPr>
            <w:tcW w:w="2308" w:type="dxa"/>
            <w:shd w:val="clear" w:color="auto" w:fill="auto"/>
          </w:tcPr>
          <w:p w14:paraId="0D1FE862"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Oriolus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sagittatus</w:t>
            </w:r>
            <w:proofErr w:type="spellEnd"/>
          </w:p>
        </w:tc>
        <w:tc>
          <w:tcPr>
            <w:tcW w:w="1701" w:type="dxa"/>
            <w:shd w:val="clear" w:color="auto" w:fill="auto"/>
          </w:tcPr>
          <w:p w14:paraId="1C22BC3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Olive-backed Oriole</w:t>
            </w:r>
          </w:p>
        </w:tc>
        <w:tc>
          <w:tcPr>
            <w:tcW w:w="1418" w:type="dxa"/>
            <w:shd w:val="clear" w:color="auto" w:fill="auto"/>
          </w:tcPr>
          <w:p w14:paraId="7B9C325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32435C8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5D41F193" w14:textId="412F0C58"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62D6A4B" w14:textId="77777777" w:rsidTr="00A903B4">
        <w:trPr>
          <w:trHeight w:val="220"/>
        </w:trPr>
        <w:tc>
          <w:tcPr>
            <w:tcW w:w="2308" w:type="dxa"/>
            <w:shd w:val="clear" w:color="auto" w:fill="auto"/>
          </w:tcPr>
          <w:p w14:paraId="5AB5B3E0"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Pachycephala</w:t>
            </w:r>
            <w:proofErr w:type="spellEnd"/>
            <w:r w:rsidRPr="00286C75">
              <w:rPr>
                <w:rFonts w:cs="Cambria"/>
                <w:i/>
                <w:iCs/>
                <w:color w:val="000000" w:themeColor="text1"/>
                <w:sz w:val="18"/>
                <w:szCs w:val="18"/>
                <w:lang w:val="en-GB"/>
              </w:rPr>
              <w:t xml:space="preserve"> pectoralis</w:t>
            </w:r>
          </w:p>
        </w:tc>
        <w:tc>
          <w:tcPr>
            <w:tcW w:w="1701" w:type="dxa"/>
            <w:shd w:val="clear" w:color="auto" w:fill="auto"/>
          </w:tcPr>
          <w:p w14:paraId="07C280F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Golden Whistler</w:t>
            </w:r>
          </w:p>
        </w:tc>
        <w:tc>
          <w:tcPr>
            <w:tcW w:w="1418" w:type="dxa"/>
            <w:shd w:val="clear" w:color="auto" w:fill="auto"/>
          </w:tcPr>
          <w:p w14:paraId="4BDAC02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220B518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2743269F" w14:textId="44F95BFE"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9F9D6AD" w14:textId="77777777" w:rsidTr="00A903B4">
        <w:trPr>
          <w:trHeight w:val="220"/>
        </w:trPr>
        <w:tc>
          <w:tcPr>
            <w:tcW w:w="2308" w:type="dxa"/>
            <w:shd w:val="clear" w:color="auto" w:fill="auto"/>
          </w:tcPr>
          <w:p w14:paraId="2753927E"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Pachycephala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rufiventris</w:t>
            </w:r>
            <w:proofErr w:type="spellEnd"/>
          </w:p>
        </w:tc>
        <w:tc>
          <w:tcPr>
            <w:tcW w:w="1701" w:type="dxa"/>
            <w:shd w:val="clear" w:color="auto" w:fill="auto"/>
          </w:tcPr>
          <w:p w14:paraId="4C27BE0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Rufous Whistler</w:t>
            </w:r>
          </w:p>
        </w:tc>
        <w:tc>
          <w:tcPr>
            <w:tcW w:w="1418" w:type="dxa"/>
            <w:shd w:val="clear" w:color="auto" w:fill="auto"/>
          </w:tcPr>
          <w:p w14:paraId="2BB296C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7D4ED72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54A21B30" w14:textId="2D4AF8D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D9201C4" w14:textId="77777777" w:rsidTr="00A903B4">
        <w:trPr>
          <w:trHeight w:val="220"/>
        </w:trPr>
        <w:tc>
          <w:tcPr>
            <w:tcW w:w="2308" w:type="dxa"/>
            <w:shd w:val="clear" w:color="auto" w:fill="auto"/>
          </w:tcPr>
          <w:p w14:paraId="30ADADA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Pardalotus</w:t>
            </w:r>
            <w:proofErr w:type="spellEnd"/>
            <w:r w:rsidRPr="00286C75">
              <w:rPr>
                <w:rFonts w:cs="Cambria"/>
                <w:i/>
                <w:iCs/>
                <w:color w:val="000000" w:themeColor="text1"/>
                <w:sz w:val="18"/>
                <w:szCs w:val="18"/>
                <w:lang w:val="en-GB"/>
              </w:rPr>
              <w:t xml:space="preserve"> punctatus</w:t>
            </w:r>
          </w:p>
        </w:tc>
        <w:tc>
          <w:tcPr>
            <w:tcW w:w="1701" w:type="dxa"/>
            <w:shd w:val="clear" w:color="auto" w:fill="auto"/>
          </w:tcPr>
          <w:p w14:paraId="11EC7ED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Spotted Pardalote</w:t>
            </w:r>
          </w:p>
        </w:tc>
        <w:tc>
          <w:tcPr>
            <w:tcW w:w="1418" w:type="dxa"/>
            <w:shd w:val="clear" w:color="auto" w:fill="auto"/>
          </w:tcPr>
          <w:p w14:paraId="38CBED4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0259B1F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60CA13A" w14:textId="30381FB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A2DA4FB" w14:textId="77777777" w:rsidTr="00A903B4">
        <w:trPr>
          <w:trHeight w:val="220"/>
        </w:trPr>
        <w:tc>
          <w:tcPr>
            <w:tcW w:w="2308" w:type="dxa"/>
            <w:shd w:val="clear" w:color="auto" w:fill="auto"/>
          </w:tcPr>
          <w:p w14:paraId="155AA8ED"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Pardalotus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striatus</w:t>
            </w:r>
            <w:proofErr w:type="spellEnd"/>
          </w:p>
        </w:tc>
        <w:tc>
          <w:tcPr>
            <w:tcW w:w="1701" w:type="dxa"/>
            <w:shd w:val="clear" w:color="auto" w:fill="auto"/>
          </w:tcPr>
          <w:p w14:paraId="520F552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Striated Pardalote</w:t>
            </w:r>
          </w:p>
        </w:tc>
        <w:tc>
          <w:tcPr>
            <w:tcW w:w="1418" w:type="dxa"/>
            <w:shd w:val="clear" w:color="auto" w:fill="auto"/>
          </w:tcPr>
          <w:p w14:paraId="314296D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62A11EC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5A278BDE" w14:textId="7425E614"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C4908E5" w14:textId="77777777" w:rsidTr="00A903B4">
        <w:trPr>
          <w:trHeight w:val="220"/>
        </w:trPr>
        <w:tc>
          <w:tcPr>
            <w:tcW w:w="2308" w:type="dxa"/>
            <w:shd w:val="clear" w:color="auto" w:fill="auto"/>
          </w:tcPr>
          <w:p w14:paraId="041F0927"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Petrochelidon</w:t>
            </w:r>
            <w:proofErr w:type="spellEnd"/>
            <w:r w:rsidRPr="00286C75">
              <w:rPr>
                <w:rFonts w:cs="Cambria"/>
                <w:i/>
                <w:iCs/>
                <w:color w:val="000000" w:themeColor="text1"/>
                <w:sz w:val="18"/>
                <w:szCs w:val="18"/>
                <w:lang w:val="en-GB"/>
              </w:rPr>
              <w:t xml:space="preserve"> ariel</w:t>
            </w:r>
          </w:p>
        </w:tc>
        <w:tc>
          <w:tcPr>
            <w:tcW w:w="1701" w:type="dxa"/>
            <w:shd w:val="clear" w:color="auto" w:fill="auto"/>
          </w:tcPr>
          <w:p w14:paraId="35AEDA1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Fairy Martin</w:t>
            </w:r>
          </w:p>
        </w:tc>
        <w:tc>
          <w:tcPr>
            <w:tcW w:w="1418" w:type="dxa"/>
            <w:shd w:val="clear" w:color="auto" w:fill="auto"/>
          </w:tcPr>
          <w:p w14:paraId="0FF14B5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36E34DA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926B05F" w14:textId="6CF8805A"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1A14C49" w14:textId="77777777" w:rsidTr="00A903B4">
        <w:trPr>
          <w:trHeight w:val="220"/>
        </w:trPr>
        <w:tc>
          <w:tcPr>
            <w:tcW w:w="2308" w:type="dxa"/>
            <w:shd w:val="clear" w:color="auto" w:fill="auto"/>
          </w:tcPr>
          <w:p w14:paraId="48E737F8"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Petrochelidon</w:t>
            </w:r>
            <w:proofErr w:type="spellEnd"/>
            <w:r w:rsidRPr="00286C75">
              <w:rPr>
                <w:rFonts w:cs="Cambria"/>
                <w:i/>
                <w:iCs/>
                <w:color w:val="000000" w:themeColor="text1"/>
                <w:sz w:val="18"/>
                <w:szCs w:val="18"/>
                <w:lang w:val="en-GB"/>
              </w:rPr>
              <w:t xml:space="preserve"> nigricans</w:t>
            </w:r>
          </w:p>
        </w:tc>
        <w:tc>
          <w:tcPr>
            <w:tcW w:w="1701" w:type="dxa"/>
            <w:shd w:val="clear" w:color="auto" w:fill="auto"/>
          </w:tcPr>
          <w:p w14:paraId="695B0BD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Tree Martin</w:t>
            </w:r>
          </w:p>
        </w:tc>
        <w:tc>
          <w:tcPr>
            <w:tcW w:w="1418" w:type="dxa"/>
            <w:shd w:val="clear" w:color="auto" w:fill="auto"/>
          </w:tcPr>
          <w:p w14:paraId="64E1524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331D4EB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0661D126" w14:textId="1460FCE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A290770" w14:textId="77777777" w:rsidTr="00A903B4">
        <w:trPr>
          <w:trHeight w:val="220"/>
        </w:trPr>
        <w:tc>
          <w:tcPr>
            <w:tcW w:w="2308" w:type="dxa"/>
            <w:shd w:val="clear" w:color="auto" w:fill="auto"/>
          </w:tcPr>
          <w:p w14:paraId="53F8702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Petroica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boodang</w:t>
            </w:r>
            <w:proofErr w:type="spellEnd"/>
          </w:p>
        </w:tc>
        <w:tc>
          <w:tcPr>
            <w:tcW w:w="1701" w:type="dxa"/>
            <w:shd w:val="clear" w:color="auto" w:fill="auto"/>
          </w:tcPr>
          <w:p w14:paraId="7CF4384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Scarlet Robin</w:t>
            </w:r>
          </w:p>
        </w:tc>
        <w:tc>
          <w:tcPr>
            <w:tcW w:w="1418" w:type="dxa"/>
            <w:shd w:val="clear" w:color="auto" w:fill="auto"/>
          </w:tcPr>
          <w:p w14:paraId="4020C68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446CF9E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23BB794B" w14:textId="67D2D54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40E8CD1" w14:textId="77777777" w:rsidTr="00A903B4">
        <w:trPr>
          <w:trHeight w:val="220"/>
        </w:trPr>
        <w:tc>
          <w:tcPr>
            <w:tcW w:w="2308" w:type="dxa"/>
            <w:shd w:val="clear" w:color="auto" w:fill="auto"/>
          </w:tcPr>
          <w:p w14:paraId="430F41AF" w14:textId="30B4A102" w:rsidR="00FE7E2C" w:rsidRPr="00286C75" w:rsidRDefault="00FE7E2C" w:rsidP="00FE7E2C">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Petroica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phoenicea</w:t>
            </w:r>
            <w:proofErr w:type="spellEnd"/>
          </w:p>
        </w:tc>
        <w:tc>
          <w:tcPr>
            <w:tcW w:w="1701" w:type="dxa"/>
            <w:shd w:val="clear" w:color="auto" w:fill="auto"/>
          </w:tcPr>
          <w:p w14:paraId="3B57A2E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Flame Robin</w:t>
            </w:r>
          </w:p>
        </w:tc>
        <w:tc>
          <w:tcPr>
            <w:tcW w:w="1418" w:type="dxa"/>
            <w:shd w:val="clear" w:color="auto" w:fill="auto"/>
          </w:tcPr>
          <w:p w14:paraId="2C123B7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shd w:val="clear" w:color="auto" w:fill="auto"/>
          </w:tcPr>
          <w:p w14:paraId="527FDDC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0E6C192D" w14:textId="1E4DCB5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4E4AF35" w14:textId="77777777" w:rsidTr="00A903B4">
        <w:trPr>
          <w:trHeight w:val="220"/>
        </w:trPr>
        <w:tc>
          <w:tcPr>
            <w:tcW w:w="2308" w:type="dxa"/>
          </w:tcPr>
          <w:p w14:paraId="1D3D13F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Phaps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chalcoptera</w:t>
            </w:r>
            <w:proofErr w:type="spellEnd"/>
          </w:p>
        </w:tc>
        <w:tc>
          <w:tcPr>
            <w:tcW w:w="1701" w:type="dxa"/>
          </w:tcPr>
          <w:p w14:paraId="4B3446C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Common Bronzewing</w:t>
            </w:r>
          </w:p>
        </w:tc>
        <w:tc>
          <w:tcPr>
            <w:tcW w:w="1418" w:type="dxa"/>
          </w:tcPr>
          <w:p w14:paraId="2F8CC5F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692937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0030A2DD" w14:textId="297E45FC"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8614C3F" w14:textId="77777777" w:rsidTr="00A903B4">
        <w:trPr>
          <w:trHeight w:val="220"/>
        </w:trPr>
        <w:tc>
          <w:tcPr>
            <w:tcW w:w="2308" w:type="dxa"/>
          </w:tcPr>
          <w:p w14:paraId="34226391"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lastRenderedPageBreak/>
              <w:t xml:space="preserve">Philemon </w:t>
            </w:r>
            <w:proofErr w:type="spellStart"/>
            <w:r w:rsidRPr="00286C75">
              <w:rPr>
                <w:rFonts w:cs="Cambria"/>
                <w:i/>
                <w:iCs/>
                <w:color w:val="000000" w:themeColor="text1"/>
                <w:sz w:val="18"/>
                <w:szCs w:val="18"/>
                <w:lang w:val="en-GB"/>
              </w:rPr>
              <w:t>corniculatus</w:t>
            </w:r>
            <w:proofErr w:type="spellEnd"/>
          </w:p>
        </w:tc>
        <w:tc>
          <w:tcPr>
            <w:tcW w:w="1701" w:type="dxa"/>
          </w:tcPr>
          <w:p w14:paraId="2652755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Noisy Friarbird</w:t>
            </w:r>
          </w:p>
        </w:tc>
        <w:tc>
          <w:tcPr>
            <w:tcW w:w="1418" w:type="dxa"/>
          </w:tcPr>
          <w:p w14:paraId="446C3EE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7B61BE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0585928" w14:textId="0585FB0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6544011" w14:textId="77777777" w:rsidTr="00A903B4">
        <w:trPr>
          <w:trHeight w:val="220"/>
        </w:trPr>
        <w:tc>
          <w:tcPr>
            <w:tcW w:w="2308" w:type="dxa"/>
          </w:tcPr>
          <w:p w14:paraId="17B6B1F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Phylidonyris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novaehollandiae</w:t>
            </w:r>
            <w:proofErr w:type="spellEnd"/>
          </w:p>
        </w:tc>
        <w:tc>
          <w:tcPr>
            <w:tcW w:w="1701" w:type="dxa"/>
          </w:tcPr>
          <w:p w14:paraId="56D69A4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New Holland Honeyeater</w:t>
            </w:r>
          </w:p>
        </w:tc>
        <w:tc>
          <w:tcPr>
            <w:tcW w:w="1418" w:type="dxa"/>
          </w:tcPr>
          <w:p w14:paraId="01E9D3E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2727E7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D6B3EC6" w14:textId="7FFBAE8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6A6F4A5" w14:textId="77777777" w:rsidTr="00A903B4">
        <w:trPr>
          <w:trHeight w:val="220"/>
        </w:trPr>
        <w:tc>
          <w:tcPr>
            <w:tcW w:w="2308" w:type="dxa"/>
          </w:tcPr>
          <w:p w14:paraId="392A8E0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Phylidonyris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pyrrhoptera</w:t>
            </w:r>
            <w:proofErr w:type="spellEnd"/>
          </w:p>
        </w:tc>
        <w:tc>
          <w:tcPr>
            <w:tcW w:w="1701" w:type="dxa"/>
          </w:tcPr>
          <w:p w14:paraId="3097E28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Crescent Honeyeater</w:t>
            </w:r>
          </w:p>
        </w:tc>
        <w:tc>
          <w:tcPr>
            <w:tcW w:w="1418" w:type="dxa"/>
          </w:tcPr>
          <w:p w14:paraId="4DD97D0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B9D58C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E643DE2" w14:textId="756273D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E565FFA" w14:textId="77777777" w:rsidTr="00A903B4">
        <w:trPr>
          <w:trHeight w:val="220"/>
        </w:trPr>
        <w:tc>
          <w:tcPr>
            <w:tcW w:w="2308" w:type="dxa"/>
          </w:tcPr>
          <w:p w14:paraId="7E044D3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Platycercus</w:t>
            </w:r>
            <w:proofErr w:type="spellEnd"/>
            <w:r w:rsidRPr="00286C75">
              <w:rPr>
                <w:rFonts w:cs="Cambria"/>
                <w:i/>
                <w:iCs/>
                <w:color w:val="000000" w:themeColor="text1"/>
                <w:sz w:val="18"/>
                <w:szCs w:val="18"/>
                <w:lang w:val="en-GB"/>
              </w:rPr>
              <w:t xml:space="preserve"> elegans</w:t>
            </w:r>
          </w:p>
        </w:tc>
        <w:tc>
          <w:tcPr>
            <w:tcW w:w="1701" w:type="dxa"/>
          </w:tcPr>
          <w:p w14:paraId="0612E06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Crimson Rosella</w:t>
            </w:r>
          </w:p>
        </w:tc>
        <w:tc>
          <w:tcPr>
            <w:tcW w:w="1418" w:type="dxa"/>
          </w:tcPr>
          <w:p w14:paraId="1D382D9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F39764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A7AA69B" w14:textId="5D02C503"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665B98D" w14:textId="77777777" w:rsidTr="00A903B4">
        <w:trPr>
          <w:trHeight w:val="220"/>
        </w:trPr>
        <w:tc>
          <w:tcPr>
            <w:tcW w:w="2308" w:type="dxa"/>
          </w:tcPr>
          <w:p w14:paraId="12ACC13B"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Platycercus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eximius</w:t>
            </w:r>
            <w:proofErr w:type="spellEnd"/>
          </w:p>
        </w:tc>
        <w:tc>
          <w:tcPr>
            <w:tcW w:w="1701" w:type="dxa"/>
          </w:tcPr>
          <w:p w14:paraId="087DABE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Eastern Rosella</w:t>
            </w:r>
          </w:p>
        </w:tc>
        <w:tc>
          <w:tcPr>
            <w:tcW w:w="1418" w:type="dxa"/>
          </w:tcPr>
          <w:p w14:paraId="5837C07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DDF540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BA725E6" w14:textId="4E4CF01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89D81E1" w14:textId="77777777" w:rsidTr="00A903B4">
        <w:trPr>
          <w:trHeight w:val="220"/>
        </w:trPr>
        <w:tc>
          <w:tcPr>
            <w:tcW w:w="2308" w:type="dxa"/>
          </w:tcPr>
          <w:p w14:paraId="478C3DA0"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Psephotus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haematonotus</w:t>
            </w:r>
            <w:proofErr w:type="spellEnd"/>
          </w:p>
        </w:tc>
        <w:tc>
          <w:tcPr>
            <w:tcW w:w="1701" w:type="dxa"/>
          </w:tcPr>
          <w:p w14:paraId="6A24F01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Red-</w:t>
            </w:r>
            <w:proofErr w:type="spellStart"/>
            <w:r w:rsidRPr="00286C75">
              <w:rPr>
                <w:rFonts w:cs="Cambria"/>
                <w:color w:val="000000" w:themeColor="text1"/>
                <w:sz w:val="18"/>
                <w:szCs w:val="18"/>
                <w:lang w:val="en-GB"/>
              </w:rPr>
              <w:t>rumped</w:t>
            </w:r>
            <w:proofErr w:type="spellEnd"/>
            <w:r w:rsidRPr="00286C75">
              <w:rPr>
                <w:rFonts w:cs="Cambria"/>
                <w:color w:val="000000" w:themeColor="text1"/>
                <w:sz w:val="18"/>
                <w:szCs w:val="18"/>
                <w:lang w:val="en-GB"/>
              </w:rPr>
              <w:t xml:space="preserve"> Parrot</w:t>
            </w:r>
          </w:p>
        </w:tc>
        <w:tc>
          <w:tcPr>
            <w:tcW w:w="1418" w:type="dxa"/>
          </w:tcPr>
          <w:p w14:paraId="261AF7A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39B609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AD6418D" w14:textId="78A265D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7C5762D3" w14:textId="77777777" w:rsidTr="00A903B4">
        <w:trPr>
          <w:trHeight w:val="220"/>
        </w:trPr>
        <w:tc>
          <w:tcPr>
            <w:tcW w:w="2308" w:type="dxa"/>
          </w:tcPr>
          <w:p w14:paraId="4D8C95C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Psophodes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olivaceus</w:t>
            </w:r>
            <w:proofErr w:type="spellEnd"/>
          </w:p>
        </w:tc>
        <w:tc>
          <w:tcPr>
            <w:tcW w:w="1701" w:type="dxa"/>
          </w:tcPr>
          <w:p w14:paraId="255A51F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Eastern Whipbird</w:t>
            </w:r>
          </w:p>
        </w:tc>
        <w:tc>
          <w:tcPr>
            <w:tcW w:w="1418" w:type="dxa"/>
          </w:tcPr>
          <w:p w14:paraId="1506B7A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DBFB252"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E28BFEA" w14:textId="09299C49"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B1037F7" w14:textId="77777777" w:rsidTr="00A903B4">
        <w:trPr>
          <w:trHeight w:val="220"/>
        </w:trPr>
        <w:tc>
          <w:tcPr>
            <w:tcW w:w="2308" w:type="dxa"/>
          </w:tcPr>
          <w:p w14:paraId="3F772B5E"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Ptilonorhynchus</w:t>
            </w:r>
            <w:proofErr w:type="spellEnd"/>
            <w:r w:rsidRPr="00286C75">
              <w:rPr>
                <w:rFonts w:cs="Cambria"/>
                <w:i/>
                <w:iCs/>
                <w:color w:val="000000" w:themeColor="text1"/>
                <w:sz w:val="18"/>
                <w:szCs w:val="18"/>
                <w:lang w:val="en-GB"/>
              </w:rPr>
              <w:t xml:space="preserve"> violaceus</w:t>
            </w:r>
          </w:p>
        </w:tc>
        <w:tc>
          <w:tcPr>
            <w:tcW w:w="1701" w:type="dxa"/>
          </w:tcPr>
          <w:p w14:paraId="59C7929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Satin Bowerbird</w:t>
            </w:r>
          </w:p>
        </w:tc>
        <w:tc>
          <w:tcPr>
            <w:tcW w:w="1418" w:type="dxa"/>
          </w:tcPr>
          <w:p w14:paraId="584F4B6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50B754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39EB846" w14:textId="1C5D5265"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370FC7E7" w14:textId="77777777" w:rsidTr="00A903B4">
        <w:trPr>
          <w:trHeight w:val="220"/>
        </w:trPr>
        <w:tc>
          <w:tcPr>
            <w:tcW w:w="2308" w:type="dxa"/>
          </w:tcPr>
          <w:p w14:paraId="083FACBD"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Ptilotula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penicillata</w:t>
            </w:r>
            <w:proofErr w:type="spellEnd"/>
          </w:p>
        </w:tc>
        <w:tc>
          <w:tcPr>
            <w:tcW w:w="1701" w:type="dxa"/>
          </w:tcPr>
          <w:p w14:paraId="0DD2965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White-plumed Honeyeater</w:t>
            </w:r>
          </w:p>
        </w:tc>
        <w:tc>
          <w:tcPr>
            <w:tcW w:w="1418" w:type="dxa"/>
          </w:tcPr>
          <w:p w14:paraId="62DF677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F913FD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24AB507" w14:textId="432EB72C"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43D806D5" w14:textId="77777777" w:rsidTr="00A903B4">
        <w:trPr>
          <w:trHeight w:val="220"/>
        </w:trPr>
        <w:tc>
          <w:tcPr>
            <w:tcW w:w="2308" w:type="dxa"/>
          </w:tcPr>
          <w:p w14:paraId="7374B438"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Rhipidura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albiscapa</w:t>
            </w:r>
            <w:proofErr w:type="spellEnd"/>
          </w:p>
        </w:tc>
        <w:tc>
          <w:tcPr>
            <w:tcW w:w="1701" w:type="dxa"/>
          </w:tcPr>
          <w:p w14:paraId="5F32B73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 Fantail</w:t>
            </w:r>
          </w:p>
        </w:tc>
        <w:tc>
          <w:tcPr>
            <w:tcW w:w="1418" w:type="dxa"/>
          </w:tcPr>
          <w:p w14:paraId="37AC726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DADD20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060277F" w14:textId="7235DB9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FB3DFFE" w14:textId="77777777" w:rsidTr="00A903B4">
        <w:trPr>
          <w:trHeight w:val="220"/>
        </w:trPr>
        <w:tc>
          <w:tcPr>
            <w:tcW w:w="2308" w:type="dxa"/>
          </w:tcPr>
          <w:p w14:paraId="518AEF19"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Rhipidura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leucophrys</w:t>
            </w:r>
            <w:proofErr w:type="spellEnd"/>
          </w:p>
        </w:tc>
        <w:tc>
          <w:tcPr>
            <w:tcW w:w="1701" w:type="dxa"/>
          </w:tcPr>
          <w:p w14:paraId="5A03642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Willie Wagtail</w:t>
            </w:r>
          </w:p>
        </w:tc>
        <w:tc>
          <w:tcPr>
            <w:tcW w:w="1418" w:type="dxa"/>
          </w:tcPr>
          <w:p w14:paraId="4F251BD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5DAA808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112221E" w14:textId="17360A12"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B25ACE7" w14:textId="77777777" w:rsidTr="00A903B4">
        <w:trPr>
          <w:trHeight w:val="220"/>
        </w:trPr>
        <w:tc>
          <w:tcPr>
            <w:tcW w:w="2308" w:type="dxa"/>
          </w:tcPr>
          <w:p w14:paraId="12A5004C"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Rhipidura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rufifrons</w:t>
            </w:r>
            <w:proofErr w:type="spellEnd"/>
          </w:p>
        </w:tc>
        <w:tc>
          <w:tcPr>
            <w:tcW w:w="1701" w:type="dxa"/>
          </w:tcPr>
          <w:p w14:paraId="5F09221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Rufous Fantail</w:t>
            </w:r>
          </w:p>
        </w:tc>
        <w:tc>
          <w:tcPr>
            <w:tcW w:w="1418" w:type="dxa"/>
          </w:tcPr>
          <w:p w14:paraId="7C6E05A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 Migratory (EPBC Act, Bonn)</w:t>
            </w:r>
          </w:p>
        </w:tc>
        <w:tc>
          <w:tcPr>
            <w:tcW w:w="1417" w:type="dxa"/>
          </w:tcPr>
          <w:p w14:paraId="23DBB91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F57ECD6" w14:textId="0F2D22B1"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9D3C0C3" w14:textId="77777777" w:rsidTr="00A903B4">
        <w:trPr>
          <w:trHeight w:val="220"/>
        </w:trPr>
        <w:tc>
          <w:tcPr>
            <w:tcW w:w="2308" w:type="dxa"/>
          </w:tcPr>
          <w:p w14:paraId="5F66E79E"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Scythrops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novaehollandiae</w:t>
            </w:r>
            <w:proofErr w:type="spellEnd"/>
          </w:p>
        </w:tc>
        <w:tc>
          <w:tcPr>
            <w:tcW w:w="1701" w:type="dxa"/>
          </w:tcPr>
          <w:p w14:paraId="09D0801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Channel-billed Cuckoo</w:t>
            </w:r>
          </w:p>
        </w:tc>
        <w:tc>
          <w:tcPr>
            <w:tcW w:w="1418" w:type="dxa"/>
          </w:tcPr>
          <w:p w14:paraId="1ECF27E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0C3ACD8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6EC144E" w14:textId="5198A516"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97DFF67" w14:textId="77777777" w:rsidTr="00A903B4">
        <w:trPr>
          <w:trHeight w:val="220"/>
        </w:trPr>
        <w:tc>
          <w:tcPr>
            <w:tcW w:w="2308" w:type="dxa"/>
          </w:tcPr>
          <w:p w14:paraId="7B96DD2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Sericornis</w:t>
            </w:r>
            <w:proofErr w:type="spellEnd"/>
            <w:r w:rsidRPr="00286C75">
              <w:rPr>
                <w:rFonts w:cs="Cambria"/>
                <w:i/>
                <w:iCs/>
                <w:color w:val="000000" w:themeColor="text1"/>
                <w:sz w:val="18"/>
                <w:szCs w:val="18"/>
                <w:lang w:val="en-GB"/>
              </w:rPr>
              <w:t xml:space="preserve"> frontalis</w:t>
            </w:r>
          </w:p>
        </w:tc>
        <w:tc>
          <w:tcPr>
            <w:tcW w:w="1701" w:type="dxa"/>
          </w:tcPr>
          <w:p w14:paraId="65AF9CC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White-browed </w:t>
            </w:r>
            <w:proofErr w:type="spellStart"/>
            <w:r w:rsidRPr="00286C75">
              <w:rPr>
                <w:rFonts w:cs="Cambria"/>
                <w:color w:val="000000" w:themeColor="text1"/>
                <w:sz w:val="18"/>
                <w:szCs w:val="18"/>
                <w:lang w:val="en-GB"/>
              </w:rPr>
              <w:t>Scrubwren</w:t>
            </w:r>
            <w:proofErr w:type="spellEnd"/>
          </w:p>
        </w:tc>
        <w:tc>
          <w:tcPr>
            <w:tcW w:w="1418" w:type="dxa"/>
          </w:tcPr>
          <w:p w14:paraId="1D1E565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FE2E52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E7CEC32" w14:textId="68020D1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29E78E0" w14:textId="77777777" w:rsidTr="00A903B4">
        <w:trPr>
          <w:trHeight w:val="220"/>
        </w:trPr>
        <w:tc>
          <w:tcPr>
            <w:tcW w:w="2308" w:type="dxa"/>
          </w:tcPr>
          <w:p w14:paraId="41BBBF9A"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Smicrornis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brevirostris</w:t>
            </w:r>
            <w:proofErr w:type="spellEnd"/>
          </w:p>
        </w:tc>
        <w:tc>
          <w:tcPr>
            <w:tcW w:w="1701" w:type="dxa"/>
          </w:tcPr>
          <w:p w14:paraId="5AB23EBA"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Weebill</w:t>
            </w:r>
          </w:p>
        </w:tc>
        <w:tc>
          <w:tcPr>
            <w:tcW w:w="1418" w:type="dxa"/>
          </w:tcPr>
          <w:p w14:paraId="031D3FDD"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1427B00B"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19956A9" w14:textId="31BD0BD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E23755C" w14:textId="77777777" w:rsidTr="00A903B4">
        <w:trPr>
          <w:trHeight w:val="220"/>
        </w:trPr>
        <w:tc>
          <w:tcPr>
            <w:tcW w:w="2308" w:type="dxa"/>
          </w:tcPr>
          <w:p w14:paraId="148FD6EF"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Stagonopleura</w:t>
            </w:r>
            <w:proofErr w:type="spellEnd"/>
            <w:r w:rsidRPr="00286C75">
              <w:rPr>
                <w:rFonts w:cs="Cambria"/>
                <w:i/>
                <w:iCs/>
                <w:color w:val="000000" w:themeColor="text1"/>
                <w:sz w:val="18"/>
                <w:szCs w:val="18"/>
                <w:lang w:val="en-GB"/>
              </w:rPr>
              <w:t xml:space="preserve"> guttata</w:t>
            </w:r>
          </w:p>
        </w:tc>
        <w:tc>
          <w:tcPr>
            <w:tcW w:w="1701" w:type="dxa"/>
          </w:tcPr>
          <w:p w14:paraId="6D35531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Diamond Firetail</w:t>
            </w:r>
          </w:p>
        </w:tc>
        <w:tc>
          <w:tcPr>
            <w:tcW w:w="1418" w:type="dxa"/>
          </w:tcPr>
          <w:p w14:paraId="31C14FA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601A943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6B4B8D3" w14:textId="3C7CF554"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110BF081" w14:textId="77777777" w:rsidTr="00A903B4">
        <w:trPr>
          <w:trHeight w:val="220"/>
        </w:trPr>
        <w:tc>
          <w:tcPr>
            <w:tcW w:w="2308" w:type="dxa"/>
          </w:tcPr>
          <w:p w14:paraId="015A03E5"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Stizoptera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bichenovii</w:t>
            </w:r>
            <w:proofErr w:type="spellEnd"/>
          </w:p>
        </w:tc>
        <w:tc>
          <w:tcPr>
            <w:tcW w:w="1701" w:type="dxa"/>
          </w:tcPr>
          <w:p w14:paraId="755427E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Double-barred Finch</w:t>
            </w:r>
          </w:p>
        </w:tc>
        <w:tc>
          <w:tcPr>
            <w:tcW w:w="1418" w:type="dxa"/>
          </w:tcPr>
          <w:p w14:paraId="388ACBB7"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FB5FCE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43B4FAF2" w14:textId="20DC5B67"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0F6B976C" w14:textId="77777777" w:rsidTr="00A903B4">
        <w:trPr>
          <w:trHeight w:val="220"/>
        </w:trPr>
        <w:tc>
          <w:tcPr>
            <w:tcW w:w="2308" w:type="dxa"/>
          </w:tcPr>
          <w:p w14:paraId="12164F7F"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Strepera </w:t>
            </w:r>
            <w:proofErr w:type="spellStart"/>
            <w:r w:rsidRPr="00286C75">
              <w:rPr>
                <w:rFonts w:cs="Cambria"/>
                <w:i/>
                <w:iCs/>
                <w:color w:val="000000" w:themeColor="text1"/>
                <w:sz w:val="18"/>
                <w:szCs w:val="18"/>
                <w:lang w:val="en-GB"/>
              </w:rPr>
              <w:t>graculina</w:t>
            </w:r>
            <w:proofErr w:type="spellEnd"/>
          </w:p>
        </w:tc>
        <w:tc>
          <w:tcPr>
            <w:tcW w:w="1701" w:type="dxa"/>
          </w:tcPr>
          <w:p w14:paraId="7CF46B5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Pied Currawong</w:t>
            </w:r>
          </w:p>
        </w:tc>
        <w:tc>
          <w:tcPr>
            <w:tcW w:w="1418" w:type="dxa"/>
          </w:tcPr>
          <w:p w14:paraId="47C5D466"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B721C1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3AD037D" w14:textId="40AB47A0"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A8F037D" w14:textId="77777777" w:rsidTr="00A903B4">
        <w:trPr>
          <w:trHeight w:val="220"/>
        </w:trPr>
        <w:tc>
          <w:tcPr>
            <w:tcW w:w="2308" w:type="dxa"/>
          </w:tcPr>
          <w:p w14:paraId="2D9CC8E0" w14:textId="77777777" w:rsidR="00FE7E2C" w:rsidRPr="00286C75" w:rsidRDefault="00FE7E2C" w:rsidP="00FE7E2C">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Strepera versicolor</w:t>
            </w:r>
          </w:p>
        </w:tc>
        <w:tc>
          <w:tcPr>
            <w:tcW w:w="1701" w:type="dxa"/>
          </w:tcPr>
          <w:p w14:paraId="72D30D84"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Grey Currawong</w:t>
            </w:r>
          </w:p>
        </w:tc>
        <w:tc>
          <w:tcPr>
            <w:tcW w:w="1418" w:type="dxa"/>
          </w:tcPr>
          <w:p w14:paraId="25BA807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EDFCE83"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B028401" w14:textId="05E78A5D"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562683BD" w14:textId="77777777" w:rsidTr="00A903B4">
        <w:trPr>
          <w:trHeight w:val="220"/>
        </w:trPr>
        <w:tc>
          <w:tcPr>
            <w:tcW w:w="2308" w:type="dxa"/>
          </w:tcPr>
          <w:p w14:paraId="3B85A641"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Todiramphus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sanctus</w:t>
            </w:r>
            <w:proofErr w:type="spellEnd"/>
          </w:p>
        </w:tc>
        <w:tc>
          <w:tcPr>
            <w:tcW w:w="1701" w:type="dxa"/>
          </w:tcPr>
          <w:p w14:paraId="1147EF4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Sacred Kingfisher</w:t>
            </w:r>
          </w:p>
        </w:tc>
        <w:tc>
          <w:tcPr>
            <w:tcW w:w="1418" w:type="dxa"/>
          </w:tcPr>
          <w:p w14:paraId="0FB2F3E0"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5F4288A1"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680616E" w14:textId="1EB3BEF8"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A140F38" w14:textId="77777777" w:rsidTr="00A903B4">
        <w:trPr>
          <w:trHeight w:val="220"/>
        </w:trPr>
        <w:tc>
          <w:tcPr>
            <w:tcW w:w="2308" w:type="dxa"/>
          </w:tcPr>
          <w:p w14:paraId="1E98CE24"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Vanellus</w:t>
            </w:r>
            <w:proofErr w:type="spellEnd"/>
            <w:r w:rsidRPr="00286C75">
              <w:rPr>
                <w:rFonts w:cs="Cambria"/>
                <w:i/>
                <w:iCs/>
                <w:color w:val="000000" w:themeColor="text1"/>
                <w:sz w:val="18"/>
                <w:szCs w:val="18"/>
                <w:lang w:val="en-GB"/>
              </w:rPr>
              <w:t xml:space="preserve"> miles</w:t>
            </w:r>
          </w:p>
        </w:tc>
        <w:tc>
          <w:tcPr>
            <w:tcW w:w="1701" w:type="dxa"/>
          </w:tcPr>
          <w:p w14:paraId="672904CE"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Masked Lapwing</w:t>
            </w:r>
          </w:p>
        </w:tc>
        <w:tc>
          <w:tcPr>
            <w:tcW w:w="1418" w:type="dxa"/>
          </w:tcPr>
          <w:p w14:paraId="2BAA48D9"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EB989E5"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EEBE098" w14:textId="70B1F7DF"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27C02FE8" w14:textId="77777777" w:rsidTr="00A903B4">
        <w:trPr>
          <w:trHeight w:val="220"/>
        </w:trPr>
        <w:tc>
          <w:tcPr>
            <w:tcW w:w="2308" w:type="dxa"/>
          </w:tcPr>
          <w:p w14:paraId="1E98B5AE" w14:textId="77777777" w:rsidR="00FE7E2C" w:rsidRPr="00286C75" w:rsidRDefault="00FE7E2C" w:rsidP="00FE7E2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Zosterops</w:t>
            </w:r>
            <w:proofErr w:type="spellEnd"/>
            <w:r w:rsidRPr="00286C75">
              <w:rPr>
                <w:rFonts w:cs="Cambria"/>
                <w:i/>
                <w:iCs/>
                <w:color w:val="000000" w:themeColor="text1"/>
                <w:sz w:val="18"/>
                <w:szCs w:val="18"/>
                <w:lang w:val="en-GB"/>
              </w:rPr>
              <w:t xml:space="preserve"> lateralis</w:t>
            </w:r>
          </w:p>
        </w:tc>
        <w:tc>
          <w:tcPr>
            <w:tcW w:w="1701" w:type="dxa"/>
          </w:tcPr>
          <w:p w14:paraId="637EA1FC"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Silvereye</w:t>
            </w:r>
          </w:p>
        </w:tc>
        <w:tc>
          <w:tcPr>
            <w:tcW w:w="1418" w:type="dxa"/>
          </w:tcPr>
          <w:p w14:paraId="0C192F38"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Marine</w:t>
            </w:r>
          </w:p>
        </w:tc>
        <w:tc>
          <w:tcPr>
            <w:tcW w:w="1417" w:type="dxa"/>
          </w:tcPr>
          <w:p w14:paraId="3D3535AF" w14:textId="77777777" w:rsidR="00FE7E2C" w:rsidRPr="00286C75" w:rsidRDefault="00FE7E2C" w:rsidP="00FE7E2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D595936" w14:textId="767F26A9" w:rsidR="00FE7E2C" w:rsidRPr="007B044D" w:rsidRDefault="00FE7E2C" w:rsidP="00FE7E2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Unknown (ALA, 2021)</w:t>
            </w:r>
          </w:p>
        </w:tc>
      </w:tr>
      <w:tr w:rsidR="00EE2A79" w:rsidRPr="00EE2A79" w14:paraId="663C222E" w14:textId="77777777" w:rsidTr="00C3685D">
        <w:trPr>
          <w:trHeight w:val="240"/>
        </w:trPr>
        <w:tc>
          <w:tcPr>
            <w:tcW w:w="9112" w:type="dxa"/>
            <w:gridSpan w:val="5"/>
            <w:shd w:val="clear" w:color="auto" w:fill="D9D9D9" w:themeFill="background1" w:themeFillShade="D9"/>
          </w:tcPr>
          <w:p w14:paraId="5664707C" w14:textId="34199AB9" w:rsidR="00265308" w:rsidRPr="00EE2A79" w:rsidRDefault="00265308">
            <w:pPr>
              <w:autoSpaceDE w:val="0"/>
              <w:autoSpaceDN w:val="0"/>
              <w:adjustRightInd w:val="0"/>
              <w:rPr>
                <w:rFonts w:cs="Cambria"/>
                <w:b/>
                <w:bCs/>
                <w:color w:val="000000" w:themeColor="text1"/>
                <w:sz w:val="18"/>
                <w:szCs w:val="18"/>
                <w:lang w:val="en-GB"/>
              </w:rPr>
            </w:pPr>
            <w:r w:rsidRPr="00EE2A79">
              <w:rPr>
                <w:rFonts w:cs="Cambria"/>
                <w:b/>
                <w:bCs/>
                <w:color w:val="000000" w:themeColor="text1"/>
                <w:sz w:val="18"/>
                <w:szCs w:val="18"/>
                <w:lang w:val="en-GB"/>
              </w:rPr>
              <w:t>Reptiles</w:t>
            </w:r>
          </w:p>
        </w:tc>
      </w:tr>
      <w:tr w:rsidR="00EE2A79" w:rsidRPr="00EE2A79" w14:paraId="0A164772" w14:textId="77777777" w:rsidTr="00A903B4">
        <w:trPr>
          <w:trHeight w:val="220"/>
        </w:trPr>
        <w:tc>
          <w:tcPr>
            <w:tcW w:w="2308" w:type="dxa"/>
          </w:tcPr>
          <w:p w14:paraId="76EB85ED" w14:textId="77777777" w:rsidR="00265308" w:rsidRPr="00286C75" w:rsidRDefault="00265308">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Pseudemoia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entrecasteauxii</w:t>
            </w:r>
            <w:proofErr w:type="spellEnd"/>
          </w:p>
        </w:tc>
        <w:tc>
          <w:tcPr>
            <w:tcW w:w="1701" w:type="dxa"/>
          </w:tcPr>
          <w:p w14:paraId="447DCAA9"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Tussock </w:t>
            </w:r>
            <w:proofErr w:type="gramStart"/>
            <w:r w:rsidRPr="00286C75">
              <w:rPr>
                <w:rFonts w:cs="Cambria"/>
                <w:color w:val="000000" w:themeColor="text1"/>
                <w:sz w:val="18"/>
                <w:szCs w:val="18"/>
                <w:lang w:val="en-GB"/>
              </w:rPr>
              <w:t>Cool-skink</w:t>
            </w:r>
            <w:proofErr w:type="gramEnd"/>
          </w:p>
        </w:tc>
        <w:tc>
          <w:tcPr>
            <w:tcW w:w="1418" w:type="dxa"/>
          </w:tcPr>
          <w:p w14:paraId="28D48F16"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D8202B9" w14:textId="77777777" w:rsidR="00265308" w:rsidRPr="00286C75" w:rsidRDefault="00265308">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FAF7B33" w14:textId="1EC8A142" w:rsidR="00265308" w:rsidRPr="007B044D" w:rsidRDefault="00265308">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Other survey</w:t>
            </w:r>
            <w:r w:rsidR="00F45CEC" w:rsidRPr="007B044D">
              <w:rPr>
                <w:rFonts w:cs="Cambria"/>
                <w:color w:val="000000" w:themeColor="text1"/>
                <w:sz w:val="18"/>
                <w:szCs w:val="18"/>
                <w:lang w:val="en-GB"/>
              </w:rPr>
              <w:t xml:space="preserve"> (ALA, 2021)</w:t>
            </w:r>
          </w:p>
        </w:tc>
      </w:tr>
      <w:tr w:rsidR="00EE2A79" w:rsidRPr="00EE2A79" w14:paraId="3F4B4F28" w14:textId="77777777" w:rsidTr="00A903B4">
        <w:trPr>
          <w:trHeight w:val="220"/>
        </w:trPr>
        <w:tc>
          <w:tcPr>
            <w:tcW w:w="2308" w:type="dxa"/>
          </w:tcPr>
          <w:p w14:paraId="13BF93E5" w14:textId="77777777" w:rsidR="00F45CEC" w:rsidRPr="00286C75" w:rsidRDefault="00F45CEC" w:rsidP="00F45CE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Lampropholis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guichenoti</w:t>
            </w:r>
            <w:proofErr w:type="spellEnd"/>
          </w:p>
        </w:tc>
        <w:tc>
          <w:tcPr>
            <w:tcW w:w="1701" w:type="dxa"/>
          </w:tcPr>
          <w:p w14:paraId="37996380"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 xml:space="preserve">Pale-flecked Garden </w:t>
            </w:r>
            <w:proofErr w:type="spellStart"/>
            <w:r w:rsidRPr="00286C75">
              <w:rPr>
                <w:rFonts w:cs="Cambria"/>
                <w:color w:val="000000" w:themeColor="text1"/>
                <w:sz w:val="18"/>
                <w:szCs w:val="18"/>
                <w:lang w:val="en-GB"/>
              </w:rPr>
              <w:t>Sunskink</w:t>
            </w:r>
            <w:proofErr w:type="spellEnd"/>
          </w:p>
        </w:tc>
        <w:tc>
          <w:tcPr>
            <w:tcW w:w="1418" w:type="dxa"/>
          </w:tcPr>
          <w:p w14:paraId="128AFEE4"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79613F0D"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22BCC7D7" w14:textId="2A3A68E9" w:rsidR="00F45CEC" w:rsidRPr="007B044D" w:rsidRDefault="00F45CEC" w:rsidP="00F45CE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Other survey (ALA, 2021)</w:t>
            </w:r>
          </w:p>
        </w:tc>
      </w:tr>
      <w:tr w:rsidR="00EE2A79" w:rsidRPr="00EE2A79" w14:paraId="40839F75" w14:textId="77777777" w:rsidTr="00A903B4">
        <w:trPr>
          <w:trHeight w:val="220"/>
        </w:trPr>
        <w:tc>
          <w:tcPr>
            <w:tcW w:w="2308" w:type="dxa"/>
          </w:tcPr>
          <w:p w14:paraId="47289962" w14:textId="77777777" w:rsidR="00F45CEC" w:rsidRPr="00286C75" w:rsidRDefault="00F45CEC" w:rsidP="00F45CEC">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lastRenderedPageBreak/>
              <w:t>Eulamprus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heatwolei</w:t>
            </w:r>
            <w:proofErr w:type="spellEnd"/>
          </w:p>
        </w:tc>
        <w:tc>
          <w:tcPr>
            <w:tcW w:w="1701" w:type="dxa"/>
          </w:tcPr>
          <w:p w14:paraId="7B9114FF"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Yellow-bellied Water-skink</w:t>
            </w:r>
          </w:p>
        </w:tc>
        <w:tc>
          <w:tcPr>
            <w:tcW w:w="1418" w:type="dxa"/>
          </w:tcPr>
          <w:p w14:paraId="07DF7705"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2E5C260" w14:textId="77777777" w:rsidR="00F45CEC" w:rsidRPr="00286C75" w:rsidRDefault="00F45CEC" w:rsidP="00F45CEC">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635EA242" w14:textId="1DD772EF" w:rsidR="00F45CEC" w:rsidRPr="007B044D" w:rsidRDefault="00F45CEC" w:rsidP="00F45CEC">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Other survey (ALA, 2021)</w:t>
            </w:r>
          </w:p>
        </w:tc>
      </w:tr>
      <w:tr w:rsidR="00EE2A79" w:rsidRPr="00EE2A79" w14:paraId="291CF37D" w14:textId="77777777" w:rsidTr="00C93DC7">
        <w:trPr>
          <w:trHeight w:val="240"/>
        </w:trPr>
        <w:tc>
          <w:tcPr>
            <w:tcW w:w="9112" w:type="dxa"/>
            <w:gridSpan w:val="5"/>
            <w:shd w:val="clear" w:color="auto" w:fill="D9D9D9" w:themeFill="background1" w:themeFillShade="D9"/>
          </w:tcPr>
          <w:p w14:paraId="6AC88180" w14:textId="3EADB546" w:rsidR="00C93DC7" w:rsidRPr="00EE2A79" w:rsidRDefault="00C93DC7">
            <w:pPr>
              <w:autoSpaceDE w:val="0"/>
              <w:autoSpaceDN w:val="0"/>
              <w:adjustRightInd w:val="0"/>
              <w:rPr>
                <w:rFonts w:cs="Cambria"/>
                <w:b/>
                <w:bCs/>
                <w:color w:val="000000" w:themeColor="text1"/>
                <w:sz w:val="18"/>
                <w:szCs w:val="18"/>
                <w:lang w:val="en-GB"/>
              </w:rPr>
            </w:pPr>
            <w:r w:rsidRPr="00EE2A79">
              <w:rPr>
                <w:rFonts w:cs="Cambria"/>
                <w:b/>
                <w:bCs/>
                <w:color w:val="000000" w:themeColor="text1"/>
                <w:sz w:val="18"/>
                <w:szCs w:val="18"/>
                <w:lang w:val="en-GB"/>
              </w:rPr>
              <w:t>Amphibians</w:t>
            </w:r>
          </w:p>
        </w:tc>
      </w:tr>
      <w:tr w:rsidR="00EE2A79" w:rsidRPr="00EE2A79" w14:paraId="6140732E" w14:textId="77777777" w:rsidTr="00A903B4">
        <w:trPr>
          <w:trHeight w:val="240"/>
        </w:trPr>
        <w:tc>
          <w:tcPr>
            <w:tcW w:w="2308" w:type="dxa"/>
            <w:shd w:val="clear" w:color="auto" w:fill="auto"/>
          </w:tcPr>
          <w:p w14:paraId="4A183FCB" w14:textId="0E138757" w:rsidR="00C93DC7" w:rsidRDefault="00C93DC7" w:rsidP="00C93DC7">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Crinia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signifera</w:t>
            </w:r>
            <w:proofErr w:type="spellEnd"/>
          </w:p>
        </w:tc>
        <w:tc>
          <w:tcPr>
            <w:tcW w:w="1701" w:type="dxa"/>
            <w:shd w:val="clear" w:color="auto" w:fill="auto"/>
          </w:tcPr>
          <w:p w14:paraId="1F543C85" w14:textId="1E3BDBCA"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Common Froglet</w:t>
            </w:r>
          </w:p>
        </w:tc>
        <w:tc>
          <w:tcPr>
            <w:tcW w:w="1418" w:type="dxa"/>
            <w:shd w:val="clear" w:color="auto" w:fill="auto"/>
          </w:tcPr>
          <w:p w14:paraId="7DA271C3" w14:textId="796B9D49"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5BF32F90" w14:textId="307DEF9C"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1B748C8B" w14:textId="6A5DF156"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 survey (ALA, 2021)</w:t>
            </w:r>
          </w:p>
        </w:tc>
      </w:tr>
      <w:tr w:rsidR="00EE2A79" w:rsidRPr="00EE2A79" w14:paraId="115F8934" w14:textId="77777777" w:rsidTr="00A903B4">
        <w:trPr>
          <w:trHeight w:val="240"/>
        </w:trPr>
        <w:tc>
          <w:tcPr>
            <w:tcW w:w="2308" w:type="dxa"/>
            <w:shd w:val="clear" w:color="auto" w:fill="auto"/>
          </w:tcPr>
          <w:p w14:paraId="008F9EE1" w14:textId="31005CE4" w:rsidR="00C93DC7" w:rsidRDefault="00C93DC7" w:rsidP="00C93DC7">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Litoria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peronii</w:t>
            </w:r>
            <w:proofErr w:type="spellEnd"/>
          </w:p>
        </w:tc>
        <w:tc>
          <w:tcPr>
            <w:tcW w:w="1701" w:type="dxa"/>
            <w:shd w:val="clear" w:color="auto" w:fill="auto"/>
          </w:tcPr>
          <w:p w14:paraId="20CED82F" w14:textId="75F858D6"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Peron's Tree Frog</w:t>
            </w:r>
          </w:p>
        </w:tc>
        <w:tc>
          <w:tcPr>
            <w:tcW w:w="1418" w:type="dxa"/>
            <w:shd w:val="clear" w:color="auto" w:fill="auto"/>
          </w:tcPr>
          <w:p w14:paraId="3A4850A0" w14:textId="53750AEB"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shd w:val="clear" w:color="auto" w:fill="auto"/>
          </w:tcPr>
          <w:p w14:paraId="0349EF65" w14:textId="4C30B8E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4671A8A5" w14:textId="04326677"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 survey (ALA, 2021)</w:t>
            </w:r>
          </w:p>
        </w:tc>
      </w:tr>
      <w:tr w:rsidR="00EE2A79" w:rsidRPr="00EE2A79" w14:paraId="722BD4D2" w14:textId="77777777" w:rsidTr="00A903B4">
        <w:trPr>
          <w:trHeight w:val="240"/>
        </w:trPr>
        <w:tc>
          <w:tcPr>
            <w:tcW w:w="2308" w:type="dxa"/>
            <w:shd w:val="clear" w:color="auto" w:fill="auto"/>
          </w:tcPr>
          <w:p w14:paraId="191F5068" w14:textId="4EDB968A" w:rsidR="00C93DC7" w:rsidRDefault="00C93DC7" w:rsidP="00C93DC7">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Heleioporus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australiacus</w:t>
            </w:r>
            <w:proofErr w:type="spellEnd"/>
          </w:p>
        </w:tc>
        <w:tc>
          <w:tcPr>
            <w:tcW w:w="1701" w:type="dxa"/>
            <w:shd w:val="clear" w:color="auto" w:fill="auto"/>
          </w:tcPr>
          <w:p w14:paraId="615C6851" w14:textId="592B0D8A"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Giant Burrowing Frog</w:t>
            </w:r>
          </w:p>
        </w:tc>
        <w:tc>
          <w:tcPr>
            <w:tcW w:w="1418" w:type="dxa"/>
            <w:shd w:val="clear" w:color="auto" w:fill="auto"/>
          </w:tcPr>
          <w:p w14:paraId="311AD0A8" w14:textId="63B34611"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6CC37FB7" w14:textId="6F93D955"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2268" w:type="dxa"/>
            <w:shd w:val="clear" w:color="auto" w:fill="auto"/>
          </w:tcPr>
          <w:p w14:paraId="230782A6" w14:textId="4032E50D"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31FF70BF" w14:textId="77777777" w:rsidTr="00C3685D">
        <w:trPr>
          <w:trHeight w:val="240"/>
        </w:trPr>
        <w:tc>
          <w:tcPr>
            <w:tcW w:w="9112" w:type="dxa"/>
            <w:gridSpan w:val="5"/>
            <w:shd w:val="clear" w:color="auto" w:fill="D9D9D9" w:themeFill="background1" w:themeFillShade="D9"/>
          </w:tcPr>
          <w:p w14:paraId="490077C4" w14:textId="51A532AF" w:rsidR="00C93DC7" w:rsidRPr="00EE2A79" w:rsidRDefault="00C93DC7" w:rsidP="00C93DC7">
            <w:pPr>
              <w:autoSpaceDE w:val="0"/>
              <w:autoSpaceDN w:val="0"/>
              <w:adjustRightInd w:val="0"/>
              <w:rPr>
                <w:rFonts w:cs="Cambria"/>
                <w:b/>
                <w:bCs/>
                <w:color w:val="000000" w:themeColor="text1"/>
                <w:sz w:val="18"/>
                <w:szCs w:val="18"/>
                <w:lang w:val="en-GB"/>
              </w:rPr>
            </w:pPr>
            <w:r w:rsidRPr="00EE2A79">
              <w:rPr>
                <w:rFonts w:cs="Cambria"/>
                <w:b/>
                <w:bCs/>
                <w:color w:val="000000" w:themeColor="text1"/>
                <w:sz w:val="18"/>
                <w:szCs w:val="18"/>
                <w:lang w:val="en-GB"/>
              </w:rPr>
              <w:t>Fish</w:t>
            </w:r>
          </w:p>
        </w:tc>
      </w:tr>
      <w:tr w:rsidR="00EE2A79" w:rsidRPr="00EE2A79" w14:paraId="02372666" w14:textId="77777777" w:rsidTr="00A903B4">
        <w:trPr>
          <w:trHeight w:val="220"/>
        </w:trPr>
        <w:tc>
          <w:tcPr>
            <w:tcW w:w="2308" w:type="dxa"/>
          </w:tcPr>
          <w:p w14:paraId="2F95215C" w14:textId="77777777" w:rsidR="00C93DC7" w:rsidRPr="00286C75" w:rsidRDefault="00C93DC7" w:rsidP="00C93DC7">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Anguilla australis</w:t>
            </w:r>
          </w:p>
        </w:tc>
        <w:tc>
          <w:tcPr>
            <w:tcW w:w="1701" w:type="dxa"/>
          </w:tcPr>
          <w:p w14:paraId="072D9553"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Shortfin Eel</w:t>
            </w:r>
          </w:p>
        </w:tc>
        <w:tc>
          <w:tcPr>
            <w:tcW w:w="1418" w:type="dxa"/>
          </w:tcPr>
          <w:p w14:paraId="7AC64EE4"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24CD7472"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78F8F760" w14:textId="6D610ED1"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 survey (ALA, 2021)</w:t>
            </w:r>
          </w:p>
        </w:tc>
      </w:tr>
      <w:tr w:rsidR="00EE2A79" w:rsidRPr="00EE2A79" w14:paraId="1F5C1D47" w14:textId="77777777" w:rsidTr="00A903B4">
        <w:trPr>
          <w:trHeight w:val="220"/>
        </w:trPr>
        <w:tc>
          <w:tcPr>
            <w:tcW w:w="2308" w:type="dxa"/>
          </w:tcPr>
          <w:p w14:paraId="18C8C8BC" w14:textId="77777777" w:rsidR="00C93DC7" w:rsidRPr="00286C75" w:rsidRDefault="00C93DC7" w:rsidP="00C93DC7">
            <w:pPr>
              <w:autoSpaceDE w:val="0"/>
              <w:autoSpaceDN w:val="0"/>
              <w:adjustRightInd w:val="0"/>
              <w:rPr>
                <w:rFonts w:cs="Cambria"/>
                <w:i/>
                <w:iCs/>
                <w:color w:val="000000" w:themeColor="text1"/>
                <w:sz w:val="18"/>
                <w:szCs w:val="18"/>
                <w:lang w:val="en-GB"/>
              </w:rPr>
            </w:pPr>
            <w:r w:rsidRPr="00286C75">
              <w:rPr>
                <w:rFonts w:cs="Cambria"/>
                <w:i/>
                <w:iCs/>
                <w:color w:val="000000" w:themeColor="text1"/>
                <w:sz w:val="18"/>
                <w:szCs w:val="18"/>
                <w:lang w:val="en-GB"/>
              </w:rPr>
              <w:t xml:space="preserve">Galaxias </w:t>
            </w:r>
            <w:proofErr w:type="spellStart"/>
            <w:r w:rsidRPr="00286C75">
              <w:rPr>
                <w:rFonts w:cs="Cambria"/>
                <w:i/>
                <w:iCs/>
                <w:color w:val="000000" w:themeColor="text1"/>
                <w:sz w:val="18"/>
                <w:szCs w:val="18"/>
                <w:lang w:val="en-GB"/>
              </w:rPr>
              <w:t>olidus</w:t>
            </w:r>
            <w:proofErr w:type="spellEnd"/>
          </w:p>
        </w:tc>
        <w:tc>
          <w:tcPr>
            <w:tcW w:w="1701" w:type="dxa"/>
          </w:tcPr>
          <w:p w14:paraId="69C9982F"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Inland Galaxias</w:t>
            </w:r>
          </w:p>
        </w:tc>
        <w:tc>
          <w:tcPr>
            <w:tcW w:w="1418" w:type="dxa"/>
          </w:tcPr>
          <w:p w14:paraId="75E02347"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32B663B0"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1A1B2B62" w14:textId="7880A559"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DPIE survey (ALA, 2021)</w:t>
            </w:r>
          </w:p>
        </w:tc>
      </w:tr>
      <w:tr w:rsidR="00EE2A79" w:rsidRPr="00EE2A79" w14:paraId="084FF445" w14:textId="77777777" w:rsidTr="00A903B4">
        <w:trPr>
          <w:trHeight w:val="240"/>
        </w:trPr>
        <w:tc>
          <w:tcPr>
            <w:tcW w:w="2308" w:type="dxa"/>
            <w:shd w:val="clear" w:color="auto" w:fill="auto"/>
          </w:tcPr>
          <w:p w14:paraId="2BDBFBFE" w14:textId="1953EDD3" w:rsidR="00C93DC7" w:rsidRPr="00286C75" w:rsidRDefault="00C93DC7" w:rsidP="00C93DC7">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Prototroctes</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maraena</w:t>
            </w:r>
            <w:proofErr w:type="spellEnd"/>
          </w:p>
        </w:tc>
        <w:tc>
          <w:tcPr>
            <w:tcW w:w="1701" w:type="dxa"/>
            <w:shd w:val="clear" w:color="auto" w:fill="auto"/>
          </w:tcPr>
          <w:p w14:paraId="315F18E4"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Australian Grayling</w:t>
            </w:r>
          </w:p>
        </w:tc>
        <w:tc>
          <w:tcPr>
            <w:tcW w:w="1418" w:type="dxa"/>
            <w:shd w:val="clear" w:color="auto" w:fill="auto"/>
          </w:tcPr>
          <w:p w14:paraId="284A9F99"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Vulnerable</w:t>
            </w:r>
          </w:p>
        </w:tc>
        <w:tc>
          <w:tcPr>
            <w:tcW w:w="1417" w:type="dxa"/>
            <w:shd w:val="clear" w:color="auto" w:fill="auto"/>
          </w:tcPr>
          <w:p w14:paraId="51D96FF8"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shd w:val="clear" w:color="auto" w:fill="auto"/>
          </w:tcPr>
          <w:p w14:paraId="1DA97090" w14:textId="6D98B870"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EE2A79" w:rsidRPr="00EE2A79" w14:paraId="04F81E03" w14:textId="77777777" w:rsidTr="00C3685D">
        <w:trPr>
          <w:trHeight w:val="240"/>
        </w:trPr>
        <w:tc>
          <w:tcPr>
            <w:tcW w:w="9112" w:type="dxa"/>
            <w:gridSpan w:val="5"/>
            <w:shd w:val="clear" w:color="auto" w:fill="D9D9D9" w:themeFill="background1" w:themeFillShade="D9"/>
          </w:tcPr>
          <w:p w14:paraId="10721E11" w14:textId="04948E77" w:rsidR="00C93DC7" w:rsidRPr="00EE2A79" w:rsidRDefault="00C93DC7" w:rsidP="00C93DC7">
            <w:pPr>
              <w:autoSpaceDE w:val="0"/>
              <w:autoSpaceDN w:val="0"/>
              <w:adjustRightInd w:val="0"/>
              <w:rPr>
                <w:rFonts w:cs="Cambria"/>
                <w:b/>
                <w:bCs/>
                <w:color w:val="000000" w:themeColor="text1"/>
                <w:sz w:val="18"/>
                <w:szCs w:val="18"/>
                <w:lang w:val="en-GB"/>
              </w:rPr>
            </w:pPr>
            <w:r w:rsidRPr="00EE2A79">
              <w:rPr>
                <w:rFonts w:cs="Cambria"/>
                <w:b/>
                <w:bCs/>
                <w:color w:val="000000" w:themeColor="text1"/>
                <w:sz w:val="18"/>
                <w:szCs w:val="18"/>
                <w:lang w:val="en-GB"/>
              </w:rPr>
              <w:t>Invertebrates</w:t>
            </w:r>
          </w:p>
        </w:tc>
      </w:tr>
      <w:tr w:rsidR="00EE2A79" w:rsidRPr="00EE2A79" w14:paraId="6024D5CC" w14:textId="77777777" w:rsidTr="00A903B4">
        <w:trPr>
          <w:trHeight w:val="220"/>
        </w:trPr>
        <w:tc>
          <w:tcPr>
            <w:tcW w:w="2308" w:type="dxa"/>
          </w:tcPr>
          <w:p w14:paraId="3DA41688" w14:textId="77777777" w:rsidR="00C93DC7" w:rsidRPr="00286C75" w:rsidRDefault="00C93DC7" w:rsidP="00C93DC7">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Egilodonta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paucidentata</w:t>
            </w:r>
            <w:proofErr w:type="spellEnd"/>
          </w:p>
        </w:tc>
        <w:tc>
          <w:tcPr>
            <w:tcW w:w="1701" w:type="dxa"/>
          </w:tcPr>
          <w:p w14:paraId="5B013725"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Braidwood Pinwheel Snail</w:t>
            </w:r>
          </w:p>
        </w:tc>
        <w:tc>
          <w:tcPr>
            <w:tcW w:w="1418" w:type="dxa"/>
          </w:tcPr>
          <w:p w14:paraId="58AD7B2E"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125B6D67"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880CC27" w14:textId="771E3CDA"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Other survey (ALA, 2021)</w:t>
            </w:r>
          </w:p>
        </w:tc>
      </w:tr>
      <w:tr w:rsidR="00EE2A79" w:rsidRPr="00EE2A79" w14:paraId="3D4BD042" w14:textId="77777777" w:rsidTr="00A903B4">
        <w:trPr>
          <w:trHeight w:val="220"/>
        </w:trPr>
        <w:tc>
          <w:tcPr>
            <w:tcW w:w="2308" w:type="dxa"/>
          </w:tcPr>
          <w:p w14:paraId="002AE6F4" w14:textId="77777777" w:rsidR="00C93DC7" w:rsidRPr="00286C75" w:rsidRDefault="00C93DC7" w:rsidP="00C93DC7">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Aphaenogaster</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longiceps</w:t>
            </w:r>
            <w:proofErr w:type="spellEnd"/>
          </w:p>
        </w:tc>
        <w:tc>
          <w:tcPr>
            <w:tcW w:w="1701" w:type="dxa"/>
          </w:tcPr>
          <w:p w14:paraId="08EACB14"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NA</w:t>
            </w:r>
          </w:p>
        </w:tc>
        <w:tc>
          <w:tcPr>
            <w:tcW w:w="1418" w:type="dxa"/>
          </w:tcPr>
          <w:p w14:paraId="327D66BB"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0FDAD916"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59C6DE52" w14:textId="550F564D"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CSIRO (ALA, 2021)</w:t>
            </w:r>
          </w:p>
        </w:tc>
      </w:tr>
      <w:tr w:rsidR="00EE2A79" w:rsidRPr="00CC35EC" w14:paraId="312AD530" w14:textId="77777777" w:rsidTr="00A903B4">
        <w:trPr>
          <w:trHeight w:val="220"/>
        </w:trPr>
        <w:tc>
          <w:tcPr>
            <w:tcW w:w="2308" w:type="dxa"/>
          </w:tcPr>
          <w:p w14:paraId="20815BAE" w14:textId="77777777" w:rsidR="00C93DC7" w:rsidRPr="00286C75" w:rsidRDefault="00C93DC7" w:rsidP="00C93DC7">
            <w:pPr>
              <w:autoSpaceDE w:val="0"/>
              <w:autoSpaceDN w:val="0"/>
              <w:adjustRightInd w:val="0"/>
              <w:rPr>
                <w:rFonts w:cs="Cambria"/>
                <w:i/>
                <w:iCs/>
                <w:color w:val="000000" w:themeColor="text1"/>
                <w:sz w:val="18"/>
                <w:szCs w:val="18"/>
                <w:lang w:val="en-GB"/>
              </w:rPr>
            </w:pPr>
            <w:proofErr w:type="spellStart"/>
            <w:r w:rsidRPr="00286C75">
              <w:rPr>
                <w:rFonts w:cs="Cambria"/>
                <w:i/>
                <w:iCs/>
                <w:color w:val="000000" w:themeColor="text1"/>
                <w:sz w:val="18"/>
                <w:szCs w:val="18"/>
                <w:lang w:val="en-GB"/>
              </w:rPr>
              <w:t>Heteronympha</w:t>
            </w:r>
            <w:proofErr w:type="spellEnd"/>
            <w:r w:rsidRPr="00286C75">
              <w:rPr>
                <w:rFonts w:cs="Cambria"/>
                <w:i/>
                <w:iCs/>
                <w:color w:val="000000" w:themeColor="text1"/>
                <w:sz w:val="18"/>
                <w:szCs w:val="18"/>
                <w:lang w:val="en-GB"/>
              </w:rPr>
              <w:t xml:space="preserve"> </w:t>
            </w:r>
            <w:proofErr w:type="spellStart"/>
            <w:r w:rsidRPr="00286C75">
              <w:rPr>
                <w:rFonts w:cs="Cambria"/>
                <w:i/>
                <w:iCs/>
                <w:color w:val="000000" w:themeColor="text1"/>
                <w:sz w:val="18"/>
                <w:szCs w:val="18"/>
                <w:lang w:val="en-GB"/>
              </w:rPr>
              <w:t>merope</w:t>
            </w:r>
            <w:proofErr w:type="spellEnd"/>
          </w:p>
        </w:tc>
        <w:tc>
          <w:tcPr>
            <w:tcW w:w="1701" w:type="dxa"/>
          </w:tcPr>
          <w:p w14:paraId="1DA6E4AD"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Common Brown</w:t>
            </w:r>
          </w:p>
        </w:tc>
        <w:tc>
          <w:tcPr>
            <w:tcW w:w="1418" w:type="dxa"/>
          </w:tcPr>
          <w:p w14:paraId="269F78BF"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1417" w:type="dxa"/>
          </w:tcPr>
          <w:p w14:paraId="4EE7FE32"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Not listed</w:t>
            </w:r>
          </w:p>
        </w:tc>
        <w:tc>
          <w:tcPr>
            <w:tcW w:w="2268" w:type="dxa"/>
          </w:tcPr>
          <w:p w14:paraId="350F9098" w14:textId="41660CA9"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t>Citizen science (ALA, 2021)</w:t>
            </w:r>
          </w:p>
        </w:tc>
      </w:tr>
      <w:tr w:rsidR="00EE2A79" w:rsidRPr="00CC35EC" w14:paraId="33876933" w14:textId="77777777" w:rsidTr="00A903B4">
        <w:trPr>
          <w:trHeight w:val="480"/>
        </w:trPr>
        <w:tc>
          <w:tcPr>
            <w:tcW w:w="2308" w:type="dxa"/>
            <w:shd w:val="clear" w:color="auto" w:fill="auto"/>
          </w:tcPr>
          <w:p w14:paraId="53414E3B" w14:textId="43D78594" w:rsidR="00C93DC7" w:rsidRPr="00286C75" w:rsidRDefault="00C93DC7" w:rsidP="00C93DC7">
            <w:pPr>
              <w:autoSpaceDE w:val="0"/>
              <w:autoSpaceDN w:val="0"/>
              <w:adjustRightInd w:val="0"/>
              <w:rPr>
                <w:rFonts w:cs="Cambria"/>
                <w:i/>
                <w:iCs/>
                <w:color w:val="000000" w:themeColor="text1"/>
                <w:sz w:val="18"/>
                <w:szCs w:val="18"/>
                <w:lang w:val="en-GB"/>
              </w:rPr>
            </w:pPr>
            <w:r>
              <w:rPr>
                <w:rFonts w:cs="Cambria"/>
                <w:i/>
                <w:iCs/>
                <w:color w:val="000000" w:themeColor="text1"/>
                <w:sz w:val="18"/>
                <w:szCs w:val="18"/>
                <w:lang w:val="en-GB"/>
              </w:rPr>
              <w:t>*</w:t>
            </w:r>
            <w:proofErr w:type="spellStart"/>
            <w:r w:rsidRPr="00286C75">
              <w:rPr>
                <w:rFonts w:cs="Cambria"/>
                <w:i/>
                <w:iCs/>
                <w:color w:val="000000" w:themeColor="text1"/>
                <w:sz w:val="18"/>
                <w:szCs w:val="18"/>
                <w:lang w:val="en-GB"/>
              </w:rPr>
              <w:t>Synemon</w:t>
            </w:r>
            <w:proofErr w:type="spellEnd"/>
            <w:r w:rsidRPr="00286C75">
              <w:rPr>
                <w:rFonts w:cs="Cambria"/>
                <w:i/>
                <w:iCs/>
                <w:color w:val="000000" w:themeColor="text1"/>
                <w:sz w:val="18"/>
                <w:szCs w:val="18"/>
                <w:lang w:val="en-GB"/>
              </w:rPr>
              <w:t xml:space="preserve"> plana</w:t>
            </w:r>
          </w:p>
        </w:tc>
        <w:tc>
          <w:tcPr>
            <w:tcW w:w="1701" w:type="dxa"/>
            <w:shd w:val="clear" w:color="auto" w:fill="auto"/>
          </w:tcPr>
          <w:p w14:paraId="0B630554"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Golden Sun Moth</w:t>
            </w:r>
          </w:p>
        </w:tc>
        <w:tc>
          <w:tcPr>
            <w:tcW w:w="1418" w:type="dxa"/>
            <w:shd w:val="clear" w:color="auto" w:fill="auto"/>
          </w:tcPr>
          <w:p w14:paraId="70D01D76"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Critically Endangered</w:t>
            </w:r>
          </w:p>
        </w:tc>
        <w:tc>
          <w:tcPr>
            <w:tcW w:w="1417" w:type="dxa"/>
            <w:shd w:val="clear" w:color="auto" w:fill="auto"/>
          </w:tcPr>
          <w:p w14:paraId="7B072FAD" w14:textId="77777777" w:rsidR="00C93DC7" w:rsidRPr="00286C75" w:rsidRDefault="00C93DC7" w:rsidP="00C93DC7">
            <w:pPr>
              <w:autoSpaceDE w:val="0"/>
              <w:autoSpaceDN w:val="0"/>
              <w:adjustRightInd w:val="0"/>
              <w:rPr>
                <w:rFonts w:cs="Cambria"/>
                <w:color w:val="000000" w:themeColor="text1"/>
                <w:sz w:val="18"/>
                <w:szCs w:val="18"/>
                <w:lang w:val="en-GB"/>
              </w:rPr>
            </w:pPr>
            <w:r w:rsidRPr="00286C75">
              <w:rPr>
                <w:rFonts w:cs="Cambria"/>
                <w:color w:val="000000" w:themeColor="text1"/>
                <w:sz w:val="18"/>
                <w:szCs w:val="18"/>
                <w:lang w:val="en-GB"/>
              </w:rPr>
              <w:t>Endangered</w:t>
            </w:r>
          </w:p>
        </w:tc>
        <w:tc>
          <w:tcPr>
            <w:tcW w:w="2268" w:type="dxa"/>
            <w:shd w:val="clear" w:color="auto" w:fill="auto"/>
          </w:tcPr>
          <w:p w14:paraId="5DBCEAC5" w14:textId="5FF7FA6E" w:rsidR="00C93DC7" w:rsidRPr="007B044D" w:rsidRDefault="00C93DC7" w:rsidP="00C93DC7">
            <w:pPr>
              <w:autoSpaceDE w:val="0"/>
              <w:autoSpaceDN w:val="0"/>
              <w:adjustRightInd w:val="0"/>
              <w:rPr>
                <w:rFonts w:cs="Cambria"/>
                <w:color w:val="000000" w:themeColor="text1"/>
                <w:sz w:val="18"/>
                <w:szCs w:val="18"/>
                <w:lang w:val="en-GB"/>
              </w:rPr>
            </w:pPr>
            <w:r w:rsidRPr="007B044D">
              <w:rPr>
                <w:rFonts w:cs="Cambria"/>
                <w:color w:val="000000" w:themeColor="text1"/>
                <w:sz w:val="18"/>
                <w:szCs w:val="18"/>
                <w:lang w:val="en-GB"/>
              </w:rPr>
              <w:fldChar w:fldCharType="begin"/>
            </w:r>
            <w:r w:rsidR="00452CE9">
              <w:rPr>
                <w:rFonts w:cs="Cambria"/>
                <w:color w:val="000000" w:themeColor="text1"/>
                <w:sz w:val="18"/>
                <w:szCs w:val="18"/>
                <w:lang w:val="en-GB"/>
              </w:rPr>
              <w:instrText xml:space="preserve"> ADDIN EN.CITE &lt;EndNote&gt;&lt;Cite AuthorYear="1"&gt;&lt;Author&gt;DAWE&lt;/Author&gt;&lt;Year&gt;2021&lt;/Year&gt;&lt;RecNum&gt;58&lt;/RecNum&gt;&lt;DisplayText&gt;DAWE (2021d)&lt;/DisplayText&gt;&lt;record&gt;&lt;rec-number&gt;58&lt;/rec-number&gt;&lt;foreign-keys&gt;&lt;key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7B044D">
              <w:rPr>
                <w:rFonts w:cs="Cambria"/>
                <w:color w:val="000000" w:themeColor="text1"/>
                <w:sz w:val="18"/>
                <w:szCs w:val="18"/>
                <w:lang w:val="en-GB"/>
              </w:rPr>
              <w:fldChar w:fldCharType="separate"/>
            </w:r>
            <w:r w:rsidR="00452CE9">
              <w:rPr>
                <w:rFonts w:cs="Cambria"/>
                <w:noProof/>
                <w:color w:val="000000" w:themeColor="text1"/>
                <w:sz w:val="18"/>
                <w:szCs w:val="18"/>
                <w:lang w:val="en-GB"/>
              </w:rPr>
              <w:t>DAWE (2021d)</w:t>
            </w:r>
            <w:r w:rsidRPr="007B044D">
              <w:rPr>
                <w:rFonts w:cs="Cambria"/>
                <w:color w:val="000000" w:themeColor="text1"/>
                <w:sz w:val="18"/>
                <w:szCs w:val="18"/>
                <w:lang w:val="en-GB"/>
              </w:rPr>
              <w:fldChar w:fldCharType="end"/>
            </w:r>
          </w:p>
        </w:tc>
      </w:tr>
      <w:tr w:rsidR="00C93DC7" w:rsidRPr="00286C75" w14:paraId="2024B3AA" w14:textId="77777777" w:rsidTr="007E66AB">
        <w:trPr>
          <w:trHeight w:val="480"/>
        </w:trPr>
        <w:tc>
          <w:tcPr>
            <w:tcW w:w="9112" w:type="dxa"/>
            <w:gridSpan w:val="5"/>
            <w:shd w:val="clear" w:color="auto" w:fill="auto"/>
          </w:tcPr>
          <w:p w14:paraId="10988B77" w14:textId="15FB0BD4" w:rsidR="00C93DC7" w:rsidRPr="00C3685D" w:rsidRDefault="00C93DC7" w:rsidP="00C93DC7">
            <w:pPr>
              <w:pStyle w:val="Tabletext"/>
            </w:pPr>
            <w:r>
              <w:rPr>
                <w:vertAlign w:val="superscript"/>
              </w:rPr>
              <w:t>1</w:t>
            </w:r>
            <w:r>
              <w:t xml:space="preserve"> </w:t>
            </w:r>
            <w:r w:rsidRPr="00C3685D">
              <w:t>Species listed under the EPBC Act at the time this document was prepared.</w:t>
            </w:r>
            <w:r w:rsidRPr="00C3685D">
              <w:rPr>
                <w:color w:val="808080" w:themeColor="background1" w:themeShade="80"/>
              </w:rPr>
              <w:t xml:space="preserve"> Source: </w:t>
            </w:r>
            <w:hyperlink r:id="rId26" w:history="1">
              <w:r w:rsidRPr="00501DE3">
                <w:rPr>
                  <w:rStyle w:val="Hyperlink"/>
                  <w:sz w:val="18"/>
                  <w:szCs w:val="18"/>
                </w:rPr>
                <w:t>https://www.environment.gov.au/cgi-bin/sprat/public/sprat.pl</w:t>
              </w:r>
            </w:hyperlink>
            <w:r w:rsidRPr="00C3685D">
              <w:t xml:space="preserve"> </w:t>
            </w:r>
          </w:p>
          <w:p w14:paraId="21B10BF6" w14:textId="5B01807B" w:rsidR="00C93DC7" w:rsidRPr="00286C75" w:rsidRDefault="00C93DC7" w:rsidP="00C93DC7">
            <w:pPr>
              <w:pStyle w:val="Tabletext"/>
              <w:rPr>
                <w:rFonts w:cs="Cambria"/>
                <w:color w:val="000000" w:themeColor="text1"/>
                <w:szCs w:val="18"/>
                <w:lang w:val="en-GB"/>
              </w:rPr>
            </w:pPr>
            <w:r>
              <w:rPr>
                <w:vertAlign w:val="superscript"/>
              </w:rPr>
              <w:t>2</w:t>
            </w:r>
            <w:r w:rsidRPr="00C3685D">
              <w:t xml:space="preserve"> Species listed under the </w:t>
            </w:r>
            <w:r w:rsidRPr="00C3685D">
              <w:rPr>
                <w:color w:val="4472C4" w:themeColor="accent5"/>
              </w:rPr>
              <w:t xml:space="preserve">State Act </w:t>
            </w:r>
            <w:r w:rsidRPr="00C3685D">
              <w:t xml:space="preserve">at the time this document was prepared. </w:t>
            </w:r>
            <w:r w:rsidRPr="00C3685D">
              <w:rPr>
                <w:color w:val="808080" w:themeColor="background1" w:themeShade="80"/>
              </w:rPr>
              <w:t>Source:</w:t>
            </w:r>
            <w:r>
              <w:rPr>
                <w:color w:val="808080" w:themeColor="background1" w:themeShade="80"/>
              </w:rPr>
              <w:t xml:space="preserve"> </w:t>
            </w:r>
            <w:hyperlink r:id="rId27" w:history="1">
              <w:r w:rsidRPr="000D779B">
                <w:rPr>
                  <w:rStyle w:val="Hyperlink"/>
                  <w:rFonts w:ascii="Times New Roman" w:hAnsi="Times New Roman"/>
                  <w:sz w:val="18"/>
                  <w:szCs w:val="18"/>
                </w:rPr>
                <w:t>https://www.environment.nsw.gov.au/threatenedspeciesapp/</w:t>
              </w:r>
            </w:hyperlink>
          </w:p>
        </w:tc>
      </w:tr>
    </w:tbl>
    <w:p w14:paraId="1BD7DCB6" w14:textId="3A0DEA99" w:rsidR="007746EC" w:rsidRDefault="00A30F68" w:rsidP="004A6896">
      <w:pPr>
        <w:pStyle w:val="Tablesource"/>
        <w:rPr>
          <w:iCs/>
          <w:color w:val="000000" w:themeColor="text1"/>
        </w:rPr>
      </w:pPr>
      <w:r w:rsidRPr="00D743F5">
        <w:rPr>
          <w:color w:val="000000" w:themeColor="text1"/>
        </w:rPr>
        <w:t>Sources:</w:t>
      </w:r>
      <w:r w:rsidR="00117394" w:rsidRPr="00D743F5">
        <w:rPr>
          <w:iCs/>
          <w:color w:val="000000" w:themeColor="text1"/>
        </w:rPr>
        <w:t xml:space="preserve"> </w:t>
      </w:r>
      <w:r w:rsidR="00117394" w:rsidRPr="00D743F5">
        <w:rPr>
          <w:iCs/>
          <w:color w:val="000000" w:themeColor="text1"/>
        </w:rPr>
        <w:fldChar w:fldCharType="begin"/>
      </w:r>
      <w:r w:rsidR="00452CE9">
        <w:rPr>
          <w:iCs/>
          <w:color w:val="000000" w:themeColor="text1"/>
        </w:rPr>
        <w:instrText xml:space="preserve"> ADDIN EN.CITE &lt;EndNote&gt;&lt;Cite&gt;&lt;Author&gt;ALA&lt;/Author&gt;&lt;Year&gt;2021&lt;/Year&gt;&lt;RecNum&gt;60&lt;/RecNum&gt;&lt;DisplayText&gt;(ALA, 2021, DAWE, 2021d)&lt;/DisplayText&gt;&lt;record&gt;&lt;rec-number&gt;60&lt;/rec-number&gt;&lt;foreign-keys&gt;&lt;key app="EN" db-id="dspwzsr9o0af9ret0w7vs0x10z95vtz9rsvx" timestamp="1632705790"&gt;60&lt;/key&gt;&lt;/foreign-keys&gt;&lt;ref-type name="Online Database"&gt;45&lt;/ref-type&gt;&lt;contributors&gt;&lt;authors&gt;&lt;author&gt;ALA&lt;/author&gt;&lt;/authors&gt;&lt;/contributors&gt;&lt;titles&gt;&lt;title&gt;Atlas of Living Australia occurrence download&lt;/title&gt;&lt;/titles&gt;&lt;dates&gt;&lt;year&gt;2021&lt;/year&gt;&lt;pub-dates&gt;&lt;date&gt;12/08/2021&lt;/date&gt;&lt;/pub-dates&gt;&lt;/dates&gt;&lt;urls&gt;&lt;/urls&gt;&lt;electronic-resource-num&gt;10.26197/ala.d8cb82a4-c63d-4adc-b063-1a60c7c8f5c2&lt;/electronic-resource-num&gt;&lt;/record&gt;&lt;/Cite&gt;&lt;Cite&gt;&lt;Author&gt;DAWE&lt;/Author&gt;&lt;Year&gt;2021&lt;/Year&gt;&lt;RecNum&gt;58&lt;/RecNum&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00117394" w:rsidRPr="00D743F5">
        <w:rPr>
          <w:iCs/>
          <w:color w:val="000000" w:themeColor="text1"/>
        </w:rPr>
        <w:fldChar w:fldCharType="separate"/>
      </w:r>
      <w:r w:rsidR="00452CE9">
        <w:rPr>
          <w:iCs/>
          <w:noProof/>
          <w:color w:val="000000" w:themeColor="text1"/>
        </w:rPr>
        <w:t>(ALA, 2021, DAWE, 2021d)</w:t>
      </w:r>
      <w:r w:rsidR="00117394" w:rsidRPr="00D743F5">
        <w:rPr>
          <w:iCs/>
          <w:color w:val="000000" w:themeColor="text1"/>
        </w:rPr>
        <w:fldChar w:fldCharType="end"/>
      </w:r>
    </w:p>
    <w:p w14:paraId="28977B05" w14:textId="77777777" w:rsidR="009F2FD9" w:rsidRPr="00DF09D1"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24" w:name="_Hlk86613465"/>
      <w:r w:rsidRPr="00DF09D1">
        <w:t>Consultation Questions</w:t>
      </w:r>
      <w:r>
        <w:t xml:space="preserve"> on the species lists</w:t>
      </w:r>
    </w:p>
    <w:p w14:paraId="5E9868EF" w14:textId="6361975C" w:rsidR="008B1642" w:rsidRPr="00AD69BF" w:rsidRDefault="009F2FD9" w:rsidP="009F2FD9">
      <w:pPr>
        <w:pStyle w:val="Consultationquestions"/>
        <w:shd w:val="clear" w:color="auto" w:fill="FFF2CC" w:themeFill="accent4" w:themeFillTint="33"/>
        <w:rPr>
          <w:color w:val="000000" w:themeColor="text1"/>
        </w:rPr>
      </w:pPr>
      <w:r>
        <w:rPr>
          <w:color w:val="000000" w:themeColor="text1"/>
        </w:rPr>
        <w:t>Are the lists of flora and fauna accurate? If not, what species should be added or removed?</w:t>
      </w:r>
      <w:bookmarkStart w:id="125" w:name="_Ref3975288"/>
      <w:bookmarkEnd w:id="124"/>
      <w:r w:rsidR="008B1642">
        <w:br w:type="page"/>
      </w:r>
    </w:p>
    <w:p w14:paraId="31F89E2E" w14:textId="77777777" w:rsidR="00AD69BF" w:rsidRPr="00AD69BF" w:rsidRDefault="00AD69BF" w:rsidP="00AD69BF">
      <w:pPr>
        <w:rPr>
          <w:sz w:val="2"/>
          <w:szCs w:val="2"/>
        </w:rPr>
      </w:pPr>
    </w:p>
    <w:p w14:paraId="49D6983B" w14:textId="1FCB8ACC" w:rsidR="005253AA" w:rsidRPr="00286C75" w:rsidRDefault="00F44533" w:rsidP="00AD69BF">
      <w:pPr>
        <w:pStyle w:val="Heading1"/>
        <w:numPr>
          <w:ilvl w:val="0"/>
          <w:numId w:val="0"/>
        </w:numPr>
        <w:spacing w:before="0"/>
        <w:ind w:left="431" w:hanging="431"/>
      </w:pPr>
      <w:bookmarkStart w:id="126" w:name="_Ref86655978"/>
      <w:bookmarkStart w:id="127" w:name="_Ref86656081"/>
      <w:bookmarkStart w:id="128" w:name="_Toc90293685"/>
      <w:r w:rsidRPr="00286C75">
        <w:t>A</w:t>
      </w:r>
      <w:r w:rsidR="004543EF" w:rsidRPr="00286C75">
        <w:t>ppendix </w:t>
      </w:r>
      <w:r w:rsidR="00F96AA8" w:rsidRPr="00286C75">
        <w:t>B</w:t>
      </w:r>
      <w:r w:rsidRPr="00286C75">
        <w:t xml:space="preserve"> - </w:t>
      </w:r>
      <w:r w:rsidR="005253AA" w:rsidRPr="00286C75">
        <w:t>Relationship to other vegetation classification and mapping systems</w:t>
      </w:r>
      <w:bookmarkEnd w:id="125"/>
      <w:bookmarkEnd w:id="126"/>
      <w:bookmarkEnd w:id="127"/>
      <w:bookmarkEnd w:id="128"/>
    </w:p>
    <w:p w14:paraId="489ADF3B" w14:textId="6E3E2615" w:rsidR="009E5160" w:rsidRPr="00286C75" w:rsidRDefault="009E5160" w:rsidP="009E5160">
      <w:pPr>
        <w:ind w:right="-143"/>
        <w:rPr>
          <w:color w:val="000000" w:themeColor="text1"/>
        </w:rPr>
      </w:pPr>
      <w:r w:rsidRPr="00286C75">
        <w:rPr>
          <w:color w:val="000000" w:themeColor="text1"/>
        </w:rPr>
        <w:t xml:space="preserve">Ecological communities are complex to classify. </w:t>
      </w:r>
      <w:r w:rsidR="001B70D0" w:rsidRPr="00286C75">
        <w:rPr>
          <w:color w:val="000000" w:themeColor="text1"/>
        </w:rPr>
        <w:t>States</w:t>
      </w:r>
      <w:r w:rsidRPr="00286C75">
        <w:rPr>
          <w:color w:val="000000" w:themeColor="text1"/>
        </w:rPr>
        <w:t xml:space="preserve"> </w:t>
      </w:r>
      <w:r w:rsidR="001B70D0" w:rsidRPr="00286C75">
        <w:rPr>
          <w:color w:val="000000" w:themeColor="text1"/>
        </w:rPr>
        <w:t xml:space="preserve">and Territories </w:t>
      </w:r>
      <w:r w:rsidRPr="00286C75">
        <w:rPr>
          <w:color w:val="000000" w:themeColor="text1"/>
        </w:rPr>
        <w:t>appl</w:t>
      </w:r>
      <w:r w:rsidR="001B70D0" w:rsidRPr="00286C75">
        <w:rPr>
          <w:color w:val="000000" w:themeColor="text1"/>
        </w:rPr>
        <w:t>y their</w:t>
      </w:r>
      <w:r w:rsidRPr="00286C75">
        <w:rPr>
          <w:color w:val="000000" w:themeColor="text1"/>
        </w:rPr>
        <w:t xml:space="preserve"> own system</w:t>
      </w:r>
      <w:r w:rsidR="001B70D0" w:rsidRPr="00286C75">
        <w:rPr>
          <w:color w:val="000000" w:themeColor="text1"/>
        </w:rPr>
        <w:t>s</w:t>
      </w:r>
      <w:r w:rsidRPr="00286C75">
        <w:rPr>
          <w:color w:val="000000" w:themeColor="text1"/>
        </w:rPr>
        <w:t xml:space="preserve"> to classify </w:t>
      </w:r>
      <w:r w:rsidR="00B14C8E" w:rsidRPr="00286C75">
        <w:rPr>
          <w:color w:val="000000" w:themeColor="text1"/>
        </w:rPr>
        <w:t>vegetation</w:t>
      </w:r>
      <w:r w:rsidRPr="00286C75">
        <w:rPr>
          <w:color w:val="000000" w:themeColor="text1"/>
        </w:rPr>
        <w:t xml:space="preserve"> communities. Reference to vegetation and mapping units as equivalent to </w:t>
      </w:r>
      <w:r w:rsidR="00B14C8E" w:rsidRPr="00286C75">
        <w:rPr>
          <w:color w:val="000000" w:themeColor="text1"/>
        </w:rPr>
        <w:t>the</w:t>
      </w:r>
      <w:r w:rsidRPr="00286C75">
        <w:rPr>
          <w:color w:val="000000" w:themeColor="text1"/>
        </w:rPr>
        <w:t xml:space="preserve"> ecological community, at the time of listing, should be taken as indicative rather than definitive. A unit that is generally equivalent may include elements that do not meet the </w:t>
      </w:r>
      <w:r w:rsidR="00940783" w:rsidRPr="00286C75">
        <w:rPr>
          <w:color w:val="000000" w:themeColor="text1"/>
        </w:rPr>
        <w:t>key diagnostics and minimum condition thresholds</w:t>
      </w:r>
      <w:r w:rsidRPr="00286C75">
        <w:rPr>
          <w:color w:val="000000" w:themeColor="text1"/>
        </w:rPr>
        <w:t xml:space="preserve">. Conversely, areas mapped or described as </w:t>
      </w:r>
      <w:r w:rsidR="003D5EF2" w:rsidRPr="00286C75">
        <w:rPr>
          <w:color w:val="000000" w:themeColor="text1"/>
        </w:rPr>
        <w:t xml:space="preserve">other </w:t>
      </w:r>
      <w:r w:rsidRPr="00286C75">
        <w:rPr>
          <w:color w:val="000000" w:themeColor="text1"/>
        </w:rPr>
        <w:t xml:space="preserve">units may sometimes meet the </w:t>
      </w:r>
      <w:r w:rsidR="00940783" w:rsidRPr="00286C75">
        <w:rPr>
          <w:color w:val="000000" w:themeColor="text1"/>
        </w:rPr>
        <w:t xml:space="preserve">key diagnostics for </w:t>
      </w:r>
      <w:r w:rsidR="001B70D0" w:rsidRPr="00286C75">
        <w:rPr>
          <w:color w:val="000000" w:themeColor="text1"/>
        </w:rPr>
        <w:t>the ecological community</w:t>
      </w:r>
      <w:r w:rsidR="00B14C8E" w:rsidRPr="00286C75">
        <w:rPr>
          <w:color w:val="000000" w:themeColor="text1"/>
        </w:rPr>
        <w:t xml:space="preserve">. Judgement of whether the </w:t>
      </w:r>
      <w:r w:rsidRPr="00286C75">
        <w:rPr>
          <w:color w:val="000000" w:themeColor="text1"/>
        </w:rPr>
        <w:t xml:space="preserve">ecological community is present at a particular site should focus on how </w:t>
      </w:r>
      <w:r w:rsidR="00B14C8E" w:rsidRPr="00286C75">
        <w:rPr>
          <w:color w:val="000000" w:themeColor="text1"/>
        </w:rPr>
        <w:t>the</w:t>
      </w:r>
      <w:r w:rsidR="00C749E8" w:rsidRPr="00286C75">
        <w:rPr>
          <w:color w:val="000000" w:themeColor="text1"/>
        </w:rPr>
        <w:t xml:space="preserve"> </w:t>
      </w:r>
      <w:r w:rsidR="00B14C8E" w:rsidRPr="00286C75">
        <w:rPr>
          <w:color w:val="000000" w:themeColor="text1"/>
        </w:rPr>
        <w:t>site</w:t>
      </w:r>
      <w:r w:rsidRPr="00286C75">
        <w:rPr>
          <w:color w:val="000000" w:themeColor="text1"/>
        </w:rPr>
        <w:t xml:space="preserve"> meets the description</w:t>
      </w:r>
      <w:r w:rsidR="00C749E8" w:rsidRPr="00286C75">
        <w:rPr>
          <w:color w:val="000000" w:themeColor="text1"/>
        </w:rPr>
        <w:t xml:space="preserve"> (</w:t>
      </w:r>
      <w:r w:rsidR="00C749E8" w:rsidRPr="00286C75">
        <w:rPr>
          <w:rStyle w:val="Crossreference"/>
          <w:color w:val="000000" w:themeColor="text1"/>
        </w:rPr>
        <w:t>section</w:t>
      </w:r>
      <w:r w:rsidR="00A75DE0" w:rsidRPr="00286C75">
        <w:rPr>
          <w:rStyle w:val="Crossreference"/>
          <w:color w:val="000000" w:themeColor="text1"/>
        </w:rPr>
        <w:fldChar w:fldCharType="begin"/>
      </w:r>
      <w:r w:rsidR="00A75DE0" w:rsidRPr="00286C75">
        <w:rPr>
          <w:rStyle w:val="Crossreference"/>
          <w:color w:val="000000" w:themeColor="text1"/>
        </w:rPr>
        <w:instrText xml:space="preserve"> REF _Ref68097754 \r \h </w:instrText>
      </w:r>
      <w:r w:rsidR="00A75DE0" w:rsidRPr="00286C75">
        <w:rPr>
          <w:rStyle w:val="Crossreference"/>
          <w:color w:val="000000" w:themeColor="text1"/>
        </w:rPr>
      </w:r>
      <w:r w:rsidR="00A75DE0" w:rsidRPr="00286C75">
        <w:rPr>
          <w:rStyle w:val="Crossreference"/>
          <w:color w:val="000000" w:themeColor="text1"/>
        </w:rPr>
        <w:fldChar w:fldCharType="separate"/>
      </w:r>
      <w:r w:rsidR="00016C4F">
        <w:rPr>
          <w:rStyle w:val="Crossreference"/>
          <w:color w:val="000000" w:themeColor="text1"/>
        </w:rPr>
        <w:t>1.2</w:t>
      </w:r>
      <w:r w:rsidR="00A75DE0" w:rsidRPr="00286C75">
        <w:rPr>
          <w:rStyle w:val="Crossreference"/>
          <w:color w:val="000000" w:themeColor="text1"/>
        </w:rPr>
        <w:fldChar w:fldCharType="end"/>
      </w:r>
      <w:r w:rsidR="00C749E8" w:rsidRPr="00286C75">
        <w:rPr>
          <w:color w:val="000000" w:themeColor="text1"/>
        </w:rPr>
        <w:t>)</w:t>
      </w:r>
      <w:r w:rsidRPr="00286C75">
        <w:rPr>
          <w:color w:val="000000" w:themeColor="text1"/>
        </w:rPr>
        <w:t xml:space="preserve">, the key diagnostic characteristics </w:t>
      </w:r>
      <w:r w:rsidR="00B14C8E" w:rsidRPr="00286C75">
        <w:rPr>
          <w:color w:val="000000" w:themeColor="text1"/>
        </w:rPr>
        <w:t>(</w:t>
      </w:r>
      <w:r w:rsidR="00B14C8E" w:rsidRPr="00286C75">
        <w:rPr>
          <w:rStyle w:val="Crossreference"/>
          <w:color w:val="000000" w:themeColor="text1"/>
        </w:rPr>
        <w:t>section</w:t>
      </w:r>
      <w:r w:rsidR="0064667C" w:rsidRPr="00286C75">
        <w:rPr>
          <w:rStyle w:val="Crossreference"/>
          <w:color w:val="000000" w:themeColor="text1"/>
        </w:rPr>
        <w:t xml:space="preserve"> </w:t>
      </w:r>
      <w:r w:rsidR="0064667C" w:rsidRPr="00286C75">
        <w:rPr>
          <w:rStyle w:val="Crossreference"/>
          <w:color w:val="000000" w:themeColor="text1"/>
        </w:rPr>
        <w:fldChar w:fldCharType="begin"/>
      </w:r>
      <w:r w:rsidR="0064667C" w:rsidRPr="00286C75">
        <w:rPr>
          <w:rStyle w:val="Crossreference"/>
          <w:color w:val="000000" w:themeColor="text1"/>
        </w:rPr>
        <w:instrText xml:space="preserve"> REF _Ref24022341 \r \h </w:instrText>
      </w:r>
      <w:r w:rsidR="002A5517" w:rsidRPr="00286C75">
        <w:rPr>
          <w:rStyle w:val="Crossreference"/>
          <w:color w:val="000000" w:themeColor="text1"/>
        </w:rPr>
        <w:instrText xml:space="preserve"> \* MERGEFORMAT </w:instrText>
      </w:r>
      <w:r w:rsidR="0064667C" w:rsidRPr="00286C75">
        <w:rPr>
          <w:rStyle w:val="Crossreference"/>
          <w:color w:val="000000" w:themeColor="text1"/>
        </w:rPr>
      </w:r>
      <w:r w:rsidR="0064667C" w:rsidRPr="00286C75">
        <w:rPr>
          <w:rStyle w:val="Crossreference"/>
          <w:color w:val="000000" w:themeColor="text1"/>
        </w:rPr>
        <w:fldChar w:fldCharType="separate"/>
      </w:r>
      <w:r w:rsidR="00016C4F">
        <w:rPr>
          <w:rStyle w:val="Crossreference"/>
          <w:color w:val="000000" w:themeColor="text1"/>
        </w:rPr>
        <w:t>2.1</w:t>
      </w:r>
      <w:r w:rsidR="0064667C" w:rsidRPr="00286C75">
        <w:rPr>
          <w:rStyle w:val="Crossreference"/>
          <w:color w:val="000000" w:themeColor="text1"/>
        </w:rPr>
        <w:fldChar w:fldCharType="end"/>
      </w:r>
      <w:r w:rsidR="00B14C8E" w:rsidRPr="00286C75">
        <w:rPr>
          <w:color w:val="000000" w:themeColor="text1"/>
        </w:rPr>
        <w:t xml:space="preserve">) </w:t>
      </w:r>
      <w:r w:rsidRPr="00286C75">
        <w:rPr>
          <w:color w:val="000000" w:themeColor="text1"/>
        </w:rPr>
        <w:t xml:space="preserve">and </w:t>
      </w:r>
      <w:r w:rsidR="00571D67" w:rsidRPr="00286C75">
        <w:rPr>
          <w:color w:val="000000" w:themeColor="text1"/>
        </w:rPr>
        <w:t xml:space="preserve">minimum </w:t>
      </w:r>
      <w:r w:rsidRPr="00286C75">
        <w:rPr>
          <w:color w:val="000000" w:themeColor="text1"/>
        </w:rPr>
        <w:t>condition thresholds</w:t>
      </w:r>
      <w:r w:rsidR="007B077D">
        <w:rPr>
          <w:color w:val="000000" w:themeColor="text1"/>
        </w:rPr>
        <w:t xml:space="preserve"> (</w:t>
      </w:r>
      <w:r w:rsidR="007B077D" w:rsidRPr="007B077D">
        <w:rPr>
          <w:color w:val="000000" w:themeColor="text1"/>
          <w:u w:val="single"/>
        </w:rPr>
        <w:t>section</w:t>
      </w:r>
      <w:r w:rsidRPr="007B077D">
        <w:rPr>
          <w:color w:val="000000" w:themeColor="text1"/>
          <w:u w:val="single"/>
        </w:rPr>
        <w:t xml:space="preserve"> </w:t>
      </w:r>
      <w:r w:rsidR="007B077D" w:rsidRPr="007B077D">
        <w:rPr>
          <w:color w:val="000000" w:themeColor="text1"/>
          <w:u w:val="single"/>
        </w:rPr>
        <w:fldChar w:fldCharType="begin"/>
      </w:r>
      <w:r w:rsidR="007B077D" w:rsidRPr="007B077D">
        <w:rPr>
          <w:color w:val="000000" w:themeColor="text1"/>
          <w:u w:val="single"/>
        </w:rPr>
        <w:instrText xml:space="preserve"> REF _Ref68096371 \r \h  \* MERGEFORMAT </w:instrText>
      </w:r>
      <w:r w:rsidR="007B077D" w:rsidRPr="007B077D">
        <w:rPr>
          <w:color w:val="000000" w:themeColor="text1"/>
          <w:u w:val="single"/>
        </w:rPr>
      </w:r>
      <w:r w:rsidR="007B077D" w:rsidRPr="007B077D">
        <w:rPr>
          <w:color w:val="000000" w:themeColor="text1"/>
          <w:u w:val="single"/>
        </w:rPr>
        <w:fldChar w:fldCharType="separate"/>
      </w:r>
      <w:r w:rsidR="00016C4F">
        <w:rPr>
          <w:color w:val="000000" w:themeColor="text1"/>
          <w:u w:val="single"/>
        </w:rPr>
        <w:t>2.3</w:t>
      </w:r>
      <w:r w:rsidR="007B077D" w:rsidRPr="007B077D">
        <w:rPr>
          <w:color w:val="000000" w:themeColor="text1"/>
          <w:u w:val="single"/>
        </w:rPr>
        <w:fldChar w:fldCharType="end"/>
      </w:r>
      <w:r w:rsidR="007B077D">
        <w:rPr>
          <w:color w:val="000000" w:themeColor="text1"/>
        </w:rPr>
        <w:t>).</w:t>
      </w:r>
    </w:p>
    <w:p w14:paraId="6B5475E8" w14:textId="45476400" w:rsidR="001B70D0" w:rsidRPr="00286C75" w:rsidRDefault="001B70D0" w:rsidP="008A3622">
      <w:r w:rsidRPr="00286C75">
        <w:t xml:space="preserve">State </w:t>
      </w:r>
      <w:r w:rsidR="009E5160" w:rsidRPr="00286C75">
        <w:t xml:space="preserve">vegetation </w:t>
      </w:r>
      <w:r w:rsidR="007D5DD4" w:rsidRPr="00286C75">
        <w:t xml:space="preserve">mapping </w:t>
      </w:r>
      <w:r w:rsidR="009E5160" w:rsidRPr="00286C75">
        <w:t xml:space="preserve">units are </w:t>
      </w:r>
      <w:r w:rsidR="009E5160" w:rsidRPr="00286C75">
        <w:rPr>
          <w:u w:val="single"/>
        </w:rPr>
        <w:t>not</w:t>
      </w:r>
      <w:r w:rsidR="009E5160" w:rsidRPr="00286C75">
        <w:t xml:space="preserve"> the ecological community being listed. However, for many sites (but not all) certain vegetation map units will correspond sufficiently to provide indicative mapping for the national ecological community, where the description matches.</w:t>
      </w:r>
      <w:r w:rsidR="00C749E8" w:rsidRPr="00286C75">
        <w:t xml:space="preserve"> On-ground assessment is vital to finally determine if any patch is part of the ecological community.</w:t>
      </w:r>
    </w:p>
    <w:p w14:paraId="00A85E6C" w14:textId="798BA040" w:rsidR="00A4379B" w:rsidRPr="00A4379B" w:rsidRDefault="00A4379B" w:rsidP="00A4379B">
      <w:pPr>
        <w:pStyle w:val="Caption"/>
        <w:keepNext/>
        <w:rPr>
          <w:color w:val="000000" w:themeColor="text1"/>
        </w:rPr>
      </w:pPr>
      <w:r w:rsidRPr="00A4379B">
        <w:rPr>
          <w:color w:val="000000" w:themeColor="text1"/>
        </w:rPr>
        <w:t xml:space="preserve">Table </w:t>
      </w:r>
      <w:r w:rsidRPr="00A4379B">
        <w:rPr>
          <w:color w:val="000000" w:themeColor="text1"/>
        </w:rPr>
        <w:fldChar w:fldCharType="begin"/>
      </w:r>
      <w:r w:rsidRPr="00A4379B">
        <w:rPr>
          <w:color w:val="000000" w:themeColor="text1"/>
        </w:rPr>
        <w:instrText xml:space="preserve"> SEQ Table \* ARABIC </w:instrText>
      </w:r>
      <w:r w:rsidRPr="00A4379B">
        <w:rPr>
          <w:color w:val="000000" w:themeColor="text1"/>
        </w:rPr>
        <w:fldChar w:fldCharType="separate"/>
      </w:r>
      <w:r w:rsidR="00016C4F">
        <w:rPr>
          <w:noProof/>
          <w:color w:val="000000" w:themeColor="text1"/>
        </w:rPr>
        <w:t>5</w:t>
      </w:r>
      <w:r w:rsidRPr="00A4379B">
        <w:rPr>
          <w:noProof/>
          <w:color w:val="000000" w:themeColor="text1"/>
        </w:rPr>
        <w:fldChar w:fldCharType="end"/>
      </w:r>
      <w:r w:rsidRPr="00A4379B">
        <w:rPr>
          <w:color w:val="000000" w:themeColor="text1"/>
        </w:rPr>
        <w:t xml:space="preserve">: Key features of vegetation types/mapping units that correspond or are considered equivalent to </w:t>
      </w:r>
      <w:r w:rsidR="000D779B">
        <w:rPr>
          <w:color w:val="000000" w:themeColor="text1"/>
        </w:rPr>
        <w:t>Araluen Scarp Grassy Forest</w:t>
      </w:r>
      <w:r w:rsidRPr="00A4379B">
        <w:rPr>
          <w:color w:val="000000" w:themeColor="text1"/>
        </w:rPr>
        <w:t xml:space="preserve">. </w:t>
      </w:r>
    </w:p>
    <w:tbl>
      <w:tblPr>
        <w:tblStyle w:val="TableGrid"/>
        <w:tblW w:w="0" w:type="auto"/>
        <w:tblLayout w:type="fixed"/>
        <w:tblLook w:val="04A0" w:firstRow="1" w:lastRow="0" w:firstColumn="1" w:lastColumn="0" w:noHBand="0" w:noVBand="1"/>
      </w:tblPr>
      <w:tblGrid>
        <w:gridCol w:w="1413"/>
        <w:gridCol w:w="2268"/>
        <w:gridCol w:w="5335"/>
      </w:tblGrid>
      <w:tr w:rsidR="00286C75" w:rsidRPr="00286C75" w14:paraId="4EAB228E" w14:textId="77777777" w:rsidTr="00EC7EA9">
        <w:trPr>
          <w:cantSplit/>
          <w:tblHeader/>
        </w:trPr>
        <w:tc>
          <w:tcPr>
            <w:tcW w:w="1413" w:type="dxa"/>
            <w:shd w:val="clear" w:color="auto" w:fill="D9D9D9" w:themeFill="background1" w:themeFillShade="D9"/>
          </w:tcPr>
          <w:p w14:paraId="563B0869" w14:textId="77777777" w:rsidR="00A4379B" w:rsidRPr="00286C75" w:rsidRDefault="00A4379B" w:rsidP="00EC7EA9">
            <w:pPr>
              <w:pStyle w:val="Tabletext"/>
              <w:keepNext/>
              <w:rPr>
                <w:b/>
                <w:color w:val="000000" w:themeColor="text1"/>
              </w:rPr>
            </w:pPr>
            <w:r w:rsidRPr="00286C75">
              <w:rPr>
                <w:b/>
                <w:color w:val="000000" w:themeColor="text1"/>
              </w:rPr>
              <w:t>Classification system</w:t>
            </w:r>
          </w:p>
        </w:tc>
        <w:tc>
          <w:tcPr>
            <w:tcW w:w="2268" w:type="dxa"/>
            <w:shd w:val="clear" w:color="auto" w:fill="D9D9D9" w:themeFill="background1" w:themeFillShade="D9"/>
          </w:tcPr>
          <w:p w14:paraId="31BE804F" w14:textId="77777777" w:rsidR="00A4379B" w:rsidRPr="00286C75" w:rsidRDefault="00A4379B" w:rsidP="00EC7EA9">
            <w:pPr>
              <w:pStyle w:val="Tabletext"/>
              <w:keepNext/>
              <w:rPr>
                <w:b/>
                <w:color w:val="000000" w:themeColor="text1"/>
              </w:rPr>
            </w:pPr>
            <w:r w:rsidRPr="00286C75">
              <w:rPr>
                <w:b/>
                <w:color w:val="000000" w:themeColor="text1"/>
              </w:rPr>
              <w:t>Name</w:t>
            </w:r>
          </w:p>
        </w:tc>
        <w:tc>
          <w:tcPr>
            <w:tcW w:w="5335" w:type="dxa"/>
            <w:shd w:val="clear" w:color="auto" w:fill="D9D9D9" w:themeFill="background1" w:themeFillShade="D9"/>
          </w:tcPr>
          <w:p w14:paraId="744D25AC" w14:textId="77777777" w:rsidR="00A4379B" w:rsidRPr="00286C75" w:rsidRDefault="00A4379B" w:rsidP="00EC7EA9">
            <w:pPr>
              <w:pStyle w:val="Tabletext"/>
              <w:keepNext/>
              <w:rPr>
                <w:b/>
                <w:color w:val="000000" w:themeColor="text1"/>
              </w:rPr>
            </w:pPr>
            <w:r w:rsidRPr="00286C75">
              <w:rPr>
                <w:b/>
                <w:color w:val="000000" w:themeColor="text1"/>
              </w:rPr>
              <w:t>Key distinguishing features</w:t>
            </w:r>
          </w:p>
        </w:tc>
      </w:tr>
      <w:tr w:rsidR="00286C75" w:rsidRPr="00286C75" w14:paraId="052270C5" w14:textId="77777777" w:rsidTr="00EC7EA9">
        <w:trPr>
          <w:cantSplit/>
          <w:tblHeader/>
        </w:trPr>
        <w:tc>
          <w:tcPr>
            <w:tcW w:w="9016" w:type="dxa"/>
            <w:gridSpan w:val="3"/>
            <w:shd w:val="clear" w:color="auto" w:fill="D9D9D9" w:themeFill="background1" w:themeFillShade="D9"/>
          </w:tcPr>
          <w:p w14:paraId="16599128" w14:textId="577D8BA2" w:rsidR="00A4379B" w:rsidRPr="00286C75" w:rsidRDefault="00A4379B" w:rsidP="00EC7EA9">
            <w:pPr>
              <w:pStyle w:val="Tabletext"/>
              <w:keepNext/>
              <w:rPr>
                <w:b/>
                <w:color w:val="000000" w:themeColor="text1"/>
              </w:rPr>
            </w:pPr>
            <w:r w:rsidRPr="00286C75">
              <w:rPr>
                <w:b/>
                <w:color w:val="000000" w:themeColor="text1"/>
              </w:rPr>
              <w:t xml:space="preserve">Corresponding </w:t>
            </w:r>
            <w:r w:rsidR="008A3622">
              <w:rPr>
                <w:b/>
                <w:color w:val="000000" w:themeColor="text1"/>
              </w:rPr>
              <w:t>map units</w:t>
            </w:r>
          </w:p>
        </w:tc>
      </w:tr>
      <w:tr w:rsidR="00286C75" w:rsidRPr="00286C75" w14:paraId="6FF1E8F9" w14:textId="77777777" w:rsidTr="00EC7EA9">
        <w:trPr>
          <w:cantSplit/>
        </w:trPr>
        <w:tc>
          <w:tcPr>
            <w:tcW w:w="1413" w:type="dxa"/>
          </w:tcPr>
          <w:p w14:paraId="154CE2C0" w14:textId="77777777" w:rsidR="00A4379B" w:rsidRPr="00286C75" w:rsidRDefault="00A4379B" w:rsidP="00EC7EA9">
            <w:pPr>
              <w:pStyle w:val="Tabletext"/>
              <w:rPr>
                <w:iCs/>
                <w:color w:val="000000" w:themeColor="text1"/>
              </w:rPr>
            </w:pPr>
            <w:r w:rsidRPr="00286C75">
              <w:rPr>
                <w:iCs/>
                <w:color w:val="000000" w:themeColor="text1"/>
              </w:rPr>
              <w:t>NSW TEC</w:t>
            </w:r>
          </w:p>
        </w:tc>
        <w:tc>
          <w:tcPr>
            <w:tcW w:w="2268" w:type="dxa"/>
          </w:tcPr>
          <w:p w14:paraId="41A3A788" w14:textId="77777777" w:rsidR="00A4379B" w:rsidRPr="00286C75" w:rsidRDefault="00A4379B" w:rsidP="00EC7EA9">
            <w:pPr>
              <w:pStyle w:val="Tabletext"/>
              <w:rPr>
                <w:iCs/>
                <w:color w:val="000000" w:themeColor="text1"/>
              </w:rPr>
            </w:pPr>
            <w:r w:rsidRPr="00286C75">
              <w:rPr>
                <w:iCs/>
                <w:color w:val="000000" w:themeColor="text1"/>
              </w:rPr>
              <w:t xml:space="preserve">Araluen Scarp Grassy Forest in the </w:t>
            </w:r>
            <w:proofErr w:type="gramStart"/>
            <w:r w:rsidRPr="00286C75">
              <w:rPr>
                <w:iCs/>
                <w:color w:val="000000" w:themeColor="text1"/>
              </w:rPr>
              <w:t>South East</w:t>
            </w:r>
            <w:proofErr w:type="gramEnd"/>
            <w:r w:rsidRPr="00286C75">
              <w:rPr>
                <w:iCs/>
                <w:color w:val="000000" w:themeColor="text1"/>
              </w:rPr>
              <w:t xml:space="preserve"> Corner Bioregion</w:t>
            </w:r>
          </w:p>
        </w:tc>
        <w:tc>
          <w:tcPr>
            <w:tcW w:w="5335" w:type="dxa"/>
          </w:tcPr>
          <w:p w14:paraId="3E5EE6B2" w14:textId="2DB567EE"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 xml:space="preserve">Open forest to woodland with a canopy typically </w:t>
            </w:r>
            <w:r w:rsidR="00E1663E" w:rsidRPr="00286C75">
              <w:rPr>
                <w:iCs/>
                <w:color w:val="000000" w:themeColor="text1"/>
              </w:rPr>
              <w:t>dominated</w:t>
            </w:r>
            <w:r w:rsidRPr="00286C75">
              <w:rPr>
                <w:iCs/>
                <w:color w:val="000000" w:themeColor="text1"/>
              </w:rPr>
              <w:t xml:space="preserve"> by </w:t>
            </w:r>
            <w:r w:rsidRPr="00286C75">
              <w:rPr>
                <w:i/>
                <w:color w:val="000000" w:themeColor="text1"/>
              </w:rPr>
              <w:t xml:space="preserve">E. </w:t>
            </w:r>
            <w:proofErr w:type="spellStart"/>
            <w:r w:rsidRPr="00286C75">
              <w:rPr>
                <w:i/>
                <w:color w:val="000000" w:themeColor="text1"/>
              </w:rPr>
              <w:t>maideni</w:t>
            </w:r>
            <w:proofErr w:type="spellEnd"/>
            <w:r w:rsidRPr="00286C75">
              <w:rPr>
                <w:i/>
                <w:color w:val="000000" w:themeColor="text1"/>
              </w:rPr>
              <w:t xml:space="preserve">, E. </w:t>
            </w:r>
            <w:proofErr w:type="spellStart"/>
            <w:r w:rsidRPr="00286C75">
              <w:rPr>
                <w:i/>
                <w:color w:val="000000" w:themeColor="text1"/>
              </w:rPr>
              <w:t>melliodora</w:t>
            </w:r>
            <w:proofErr w:type="spellEnd"/>
            <w:r w:rsidRPr="00286C75">
              <w:rPr>
                <w:iCs/>
                <w:color w:val="000000" w:themeColor="text1"/>
              </w:rPr>
              <w:t xml:space="preserve"> and </w:t>
            </w:r>
            <w:r w:rsidRPr="00286C75">
              <w:rPr>
                <w:i/>
                <w:color w:val="000000" w:themeColor="text1"/>
              </w:rPr>
              <w:t xml:space="preserve">E. </w:t>
            </w:r>
            <w:proofErr w:type="spellStart"/>
            <w:r w:rsidRPr="00286C75">
              <w:rPr>
                <w:i/>
                <w:color w:val="000000" w:themeColor="text1"/>
              </w:rPr>
              <w:t>tereticornis</w:t>
            </w:r>
            <w:proofErr w:type="spellEnd"/>
            <w:r w:rsidRPr="00286C75">
              <w:rPr>
                <w:iCs/>
                <w:color w:val="000000" w:themeColor="text1"/>
              </w:rPr>
              <w:t xml:space="preserve">, though </w:t>
            </w:r>
            <w:proofErr w:type="gramStart"/>
            <w:r w:rsidRPr="00286C75">
              <w:rPr>
                <w:iCs/>
                <w:color w:val="000000" w:themeColor="text1"/>
              </w:rPr>
              <w:t>a number of</w:t>
            </w:r>
            <w:proofErr w:type="gramEnd"/>
            <w:r w:rsidRPr="00286C75">
              <w:rPr>
                <w:iCs/>
                <w:color w:val="000000" w:themeColor="text1"/>
              </w:rPr>
              <w:t xml:space="preserve"> other eucalypt species may be present</w:t>
            </w:r>
          </w:p>
          <w:p w14:paraId="59C50FC8"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 xml:space="preserve">Typically contains an open shrub layer of </w:t>
            </w:r>
            <w:proofErr w:type="spellStart"/>
            <w:r w:rsidRPr="00286C75">
              <w:rPr>
                <w:i/>
                <w:color w:val="000000" w:themeColor="text1"/>
              </w:rPr>
              <w:t>Hymenanthera</w:t>
            </w:r>
            <w:proofErr w:type="spellEnd"/>
            <w:r w:rsidRPr="00286C75">
              <w:rPr>
                <w:i/>
                <w:color w:val="000000" w:themeColor="text1"/>
              </w:rPr>
              <w:t xml:space="preserve"> dentata</w:t>
            </w:r>
            <w:r w:rsidRPr="00286C75">
              <w:rPr>
                <w:iCs/>
                <w:color w:val="000000" w:themeColor="text1"/>
              </w:rPr>
              <w:t xml:space="preserve">, </w:t>
            </w:r>
            <w:r w:rsidRPr="00286C75">
              <w:rPr>
                <w:i/>
                <w:color w:val="000000" w:themeColor="text1"/>
              </w:rPr>
              <w:t xml:space="preserve">Pittosporum </w:t>
            </w:r>
            <w:proofErr w:type="spellStart"/>
            <w:r w:rsidRPr="00286C75">
              <w:rPr>
                <w:i/>
                <w:color w:val="000000" w:themeColor="text1"/>
              </w:rPr>
              <w:t>undulatum</w:t>
            </w:r>
            <w:proofErr w:type="spellEnd"/>
            <w:r w:rsidRPr="00286C75">
              <w:rPr>
                <w:iCs/>
                <w:color w:val="000000" w:themeColor="text1"/>
              </w:rPr>
              <w:t>, vines and climbers</w:t>
            </w:r>
          </w:p>
          <w:p w14:paraId="77FB52AE"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Sparse, grassy ground layer</w:t>
            </w:r>
          </w:p>
          <w:p w14:paraId="7F9FD40B"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Restricted to north and west sides of Araluen Valley, NSW</w:t>
            </w:r>
          </w:p>
          <w:p w14:paraId="3196AD7F"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Occurs on sandy, granite-derived loams on slopes and ridges between 200 – 700 m elevation</w:t>
            </w:r>
          </w:p>
          <w:p w14:paraId="7C8AB295"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Considered equivalent to the TEC</w:t>
            </w:r>
          </w:p>
        </w:tc>
      </w:tr>
      <w:tr w:rsidR="00286C75" w:rsidRPr="00286C75" w14:paraId="2C28B581" w14:textId="77777777" w:rsidTr="00EC7EA9">
        <w:trPr>
          <w:cantSplit/>
        </w:trPr>
        <w:tc>
          <w:tcPr>
            <w:tcW w:w="1413" w:type="dxa"/>
          </w:tcPr>
          <w:p w14:paraId="2E83998F" w14:textId="77777777" w:rsidR="00A4379B" w:rsidRPr="00286C75" w:rsidRDefault="00A4379B" w:rsidP="00EC7EA9">
            <w:pPr>
              <w:pStyle w:val="Tabletext"/>
              <w:rPr>
                <w:iCs/>
                <w:color w:val="000000" w:themeColor="text1"/>
              </w:rPr>
            </w:pPr>
            <w:r w:rsidRPr="00286C75">
              <w:rPr>
                <w:iCs/>
                <w:color w:val="000000" w:themeColor="text1"/>
              </w:rPr>
              <w:t>NSW SCIVI</w:t>
            </w:r>
          </w:p>
        </w:tc>
        <w:tc>
          <w:tcPr>
            <w:tcW w:w="2268" w:type="dxa"/>
          </w:tcPr>
          <w:p w14:paraId="09A6DB98" w14:textId="77777777" w:rsidR="00A4379B" w:rsidRPr="00286C75" w:rsidRDefault="00A4379B" w:rsidP="00EC7EA9">
            <w:pPr>
              <w:pStyle w:val="Tabletext"/>
              <w:rPr>
                <w:iCs/>
                <w:color w:val="000000" w:themeColor="text1"/>
              </w:rPr>
            </w:pPr>
            <w:r w:rsidRPr="00286C75">
              <w:rPr>
                <w:iCs/>
                <w:color w:val="000000" w:themeColor="text1"/>
              </w:rPr>
              <w:t>DSF p343: Araluen Scarp Grassy Forest</w:t>
            </w:r>
          </w:p>
        </w:tc>
        <w:tc>
          <w:tcPr>
            <w:tcW w:w="5335" w:type="dxa"/>
          </w:tcPr>
          <w:p w14:paraId="6143051F"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 xml:space="preserve">Eucalypt woodland with a canopy typically co-dominated by </w:t>
            </w:r>
            <w:r w:rsidRPr="00286C75">
              <w:rPr>
                <w:i/>
                <w:color w:val="000000" w:themeColor="text1"/>
              </w:rPr>
              <w:t xml:space="preserve">E. </w:t>
            </w:r>
            <w:proofErr w:type="spellStart"/>
            <w:r w:rsidRPr="00286C75">
              <w:rPr>
                <w:i/>
                <w:color w:val="000000" w:themeColor="text1"/>
              </w:rPr>
              <w:t>maidenii</w:t>
            </w:r>
            <w:proofErr w:type="spellEnd"/>
            <w:r w:rsidRPr="00286C75">
              <w:rPr>
                <w:i/>
                <w:color w:val="000000" w:themeColor="text1"/>
              </w:rPr>
              <w:t xml:space="preserve">, E. </w:t>
            </w:r>
            <w:proofErr w:type="spellStart"/>
            <w:r w:rsidRPr="00286C75">
              <w:rPr>
                <w:i/>
                <w:color w:val="000000" w:themeColor="text1"/>
              </w:rPr>
              <w:t>melliodora</w:t>
            </w:r>
            <w:proofErr w:type="spellEnd"/>
            <w:r w:rsidRPr="00286C75">
              <w:rPr>
                <w:i/>
                <w:color w:val="000000" w:themeColor="text1"/>
              </w:rPr>
              <w:t>, A. floribunda</w:t>
            </w:r>
            <w:r w:rsidRPr="00286C75">
              <w:rPr>
                <w:iCs/>
                <w:color w:val="000000" w:themeColor="text1"/>
              </w:rPr>
              <w:t xml:space="preserve"> and </w:t>
            </w:r>
            <w:r w:rsidRPr="00286C75">
              <w:rPr>
                <w:i/>
                <w:color w:val="000000" w:themeColor="text1"/>
              </w:rPr>
              <w:t xml:space="preserve">E. </w:t>
            </w:r>
            <w:proofErr w:type="spellStart"/>
            <w:r w:rsidRPr="00286C75">
              <w:rPr>
                <w:i/>
                <w:color w:val="000000" w:themeColor="text1"/>
              </w:rPr>
              <w:t>globoidea</w:t>
            </w:r>
            <w:proofErr w:type="spellEnd"/>
            <w:r w:rsidRPr="00286C75">
              <w:rPr>
                <w:iCs/>
                <w:color w:val="000000" w:themeColor="text1"/>
              </w:rPr>
              <w:t>, though other eucalypt species may be present</w:t>
            </w:r>
          </w:p>
          <w:p w14:paraId="63286B39"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 xml:space="preserve">Typically contains an open shrub layer and groundcover of forbs, grasses, </w:t>
            </w:r>
            <w:proofErr w:type="gramStart"/>
            <w:r w:rsidRPr="00286C75">
              <w:rPr>
                <w:iCs/>
                <w:color w:val="000000" w:themeColor="text1"/>
              </w:rPr>
              <w:t>ferns</w:t>
            </w:r>
            <w:proofErr w:type="gramEnd"/>
            <w:r w:rsidRPr="00286C75">
              <w:rPr>
                <w:iCs/>
                <w:color w:val="000000" w:themeColor="text1"/>
              </w:rPr>
              <w:t xml:space="preserve"> and climbers</w:t>
            </w:r>
          </w:p>
          <w:p w14:paraId="20A6584E"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Occurs on sandy-granite derived loams on steep slopes on north and west sides of Araluen Valley, NSW</w:t>
            </w:r>
          </w:p>
          <w:p w14:paraId="28965FB6" w14:textId="688F5DD1"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 xml:space="preserve">Occurs between 200 – 700 m elevation within </w:t>
            </w:r>
            <w:r w:rsidR="00E1663E" w:rsidRPr="00286C75">
              <w:rPr>
                <w:iCs/>
                <w:color w:val="000000" w:themeColor="text1"/>
              </w:rPr>
              <w:t>rain shadow</w:t>
            </w:r>
            <w:r w:rsidRPr="00286C75">
              <w:rPr>
                <w:iCs/>
                <w:color w:val="000000" w:themeColor="text1"/>
              </w:rPr>
              <w:t xml:space="preserve"> zone</w:t>
            </w:r>
          </w:p>
          <w:p w14:paraId="2BE28583" w14:textId="77777777" w:rsidR="00A4379B" w:rsidRPr="00286C75" w:rsidRDefault="00A4379B" w:rsidP="00E92278">
            <w:pPr>
              <w:pStyle w:val="Tabletext"/>
              <w:numPr>
                <w:ilvl w:val="0"/>
                <w:numId w:val="18"/>
              </w:numPr>
              <w:ind w:left="176" w:hanging="142"/>
              <w:rPr>
                <w:iCs/>
                <w:color w:val="000000" w:themeColor="text1"/>
              </w:rPr>
            </w:pPr>
            <w:r w:rsidRPr="00286C75">
              <w:rPr>
                <w:iCs/>
                <w:color w:val="000000" w:themeColor="text1"/>
              </w:rPr>
              <w:t>Considered equivalent to the TEC</w:t>
            </w:r>
          </w:p>
        </w:tc>
      </w:tr>
      <w:tr w:rsidR="00286C75" w:rsidRPr="00286C75" w14:paraId="72A52634" w14:textId="77777777" w:rsidTr="00EC7EA9">
        <w:trPr>
          <w:cantSplit/>
        </w:trPr>
        <w:tc>
          <w:tcPr>
            <w:tcW w:w="1413" w:type="dxa"/>
          </w:tcPr>
          <w:p w14:paraId="30C7D135" w14:textId="21F72EB3" w:rsidR="00A4379B" w:rsidRPr="00286C75" w:rsidRDefault="00900668" w:rsidP="00EC7EA9">
            <w:pPr>
              <w:pStyle w:val="Tabletext"/>
              <w:rPr>
                <w:color w:val="000000" w:themeColor="text1"/>
              </w:rPr>
            </w:pPr>
            <w:r>
              <w:rPr>
                <w:color w:val="000000" w:themeColor="text1"/>
              </w:rPr>
              <w:lastRenderedPageBreak/>
              <w:t>NSW SVTM</w:t>
            </w:r>
          </w:p>
        </w:tc>
        <w:tc>
          <w:tcPr>
            <w:tcW w:w="2268" w:type="dxa"/>
          </w:tcPr>
          <w:p w14:paraId="7CB1B2B2" w14:textId="77777777" w:rsidR="00A4379B" w:rsidRPr="00286C75" w:rsidRDefault="00A4379B" w:rsidP="00EC7EA9">
            <w:pPr>
              <w:pStyle w:val="Tabletext"/>
              <w:rPr>
                <w:color w:val="000000" w:themeColor="text1"/>
              </w:rPr>
            </w:pPr>
            <w:r w:rsidRPr="00286C75">
              <w:rPr>
                <w:color w:val="000000" w:themeColor="text1"/>
              </w:rPr>
              <w:t>3313: Araluen Scarp Grassy Forest</w:t>
            </w:r>
          </w:p>
        </w:tc>
        <w:tc>
          <w:tcPr>
            <w:tcW w:w="5335" w:type="dxa"/>
          </w:tcPr>
          <w:p w14:paraId="48214BB4" w14:textId="5E1B3A7E" w:rsidR="00A4379B" w:rsidRPr="00286C75" w:rsidRDefault="00A4379B" w:rsidP="00E92278">
            <w:pPr>
              <w:pStyle w:val="Tabletext"/>
              <w:numPr>
                <w:ilvl w:val="0"/>
                <w:numId w:val="19"/>
              </w:numPr>
              <w:ind w:left="176" w:hanging="142"/>
              <w:rPr>
                <w:i/>
                <w:color w:val="000000" w:themeColor="text1"/>
              </w:rPr>
            </w:pPr>
            <w:r w:rsidRPr="00286C75">
              <w:rPr>
                <w:iCs/>
                <w:color w:val="000000" w:themeColor="text1"/>
              </w:rPr>
              <w:t xml:space="preserve">This open forest/woodland is </w:t>
            </w:r>
            <w:r w:rsidR="00E1663E" w:rsidRPr="00286C75">
              <w:rPr>
                <w:iCs/>
                <w:color w:val="000000" w:themeColor="text1"/>
              </w:rPr>
              <w:t>characterised</w:t>
            </w:r>
            <w:r w:rsidRPr="00286C75">
              <w:rPr>
                <w:iCs/>
                <w:color w:val="000000" w:themeColor="text1"/>
              </w:rPr>
              <w:t xml:space="preserve"> as tall</w:t>
            </w:r>
          </w:p>
          <w:p w14:paraId="406207BD" w14:textId="77777777" w:rsidR="00A4379B" w:rsidRPr="00286C75" w:rsidRDefault="00A4379B" w:rsidP="00E92278">
            <w:pPr>
              <w:pStyle w:val="Tabletext"/>
              <w:numPr>
                <w:ilvl w:val="0"/>
                <w:numId w:val="19"/>
              </w:numPr>
              <w:ind w:left="176" w:hanging="142"/>
              <w:rPr>
                <w:i/>
                <w:color w:val="000000" w:themeColor="text1"/>
              </w:rPr>
            </w:pPr>
            <w:r w:rsidRPr="00286C75">
              <w:rPr>
                <w:i/>
                <w:color w:val="000000" w:themeColor="text1"/>
              </w:rPr>
              <w:t xml:space="preserve">Eucalyptus </w:t>
            </w:r>
            <w:proofErr w:type="spellStart"/>
            <w:r w:rsidRPr="00286C75">
              <w:rPr>
                <w:i/>
                <w:color w:val="000000" w:themeColor="text1"/>
              </w:rPr>
              <w:t>tereticornis</w:t>
            </w:r>
            <w:proofErr w:type="spellEnd"/>
            <w:r w:rsidRPr="00286C75">
              <w:rPr>
                <w:i/>
                <w:color w:val="000000" w:themeColor="text1"/>
              </w:rPr>
              <w:t xml:space="preserve"> </w:t>
            </w:r>
            <w:r w:rsidRPr="00286C75">
              <w:rPr>
                <w:iCs/>
                <w:color w:val="000000" w:themeColor="text1"/>
              </w:rPr>
              <w:t>is almost always present as a canopy tree.</w:t>
            </w:r>
          </w:p>
          <w:p w14:paraId="0BCFC537" w14:textId="77777777" w:rsidR="00A4379B" w:rsidRPr="00286C75" w:rsidRDefault="00A4379B" w:rsidP="00E92278">
            <w:pPr>
              <w:pStyle w:val="Tabletext"/>
              <w:numPr>
                <w:ilvl w:val="0"/>
                <w:numId w:val="19"/>
              </w:numPr>
              <w:ind w:left="176" w:hanging="142"/>
              <w:rPr>
                <w:i/>
                <w:color w:val="000000" w:themeColor="text1"/>
              </w:rPr>
            </w:pPr>
            <w:r w:rsidRPr="00286C75">
              <w:rPr>
                <w:i/>
                <w:color w:val="000000" w:themeColor="text1"/>
              </w:rPr>
              <w:t xml:space="preserve">Bursaria spinosa </w:t>
            </w:r>
            <w:r w:rsidRPr="00286C75">
              <w:rPr>
                <w:iCs/>
                <w:color w:val="000000" w:themeColor="text1"/>
              </w:rPr>
              <w:t>is occasionally present in the understorey</w:t>
            </w:r>
          </w:p>
          <w:p w14:paraId="3CCD8381" w14:textId="77777777" w:rsidR="00A4379B" w:rsidRPr="00286C75" w:rsidRDefault="00A4379B" w:rsidP="00E92278">
            <w:pPr>
              <w:pStyle w:val="Tabletext"/>
              <w:numPr>
                <w:ilvl w:val="0"/>
                <w:numId w:val="19"/>
              </w:numPr>
              <w:ind w:left="176" w:hanging="142"/>
              <w:rPr>
                <w:i/>
                <w:color w:val="000000" w:themeColor="text1"/>
              </w:rPr>
            </w:pPr>
            <w:r w:rsidRPr="00286C75">
              <w:rPr>
                <w:iCs/>
                <w:color w:val="000000" w:themeColor="text1"/>
              </w:rPr>
              <w:t xml:space="preserve">In addition to the Araluen Valley area, this community also occurs at Nelligen Creek, Donovan Creek and </w:t>
            </w:r>
            <w:proofErr w:type="spellStart"/>
            <w:r w:rsidRPr="00286C75">
              <w:rPr>
                <w:iCs/>
                <w:color w:val="000000" w:themeColor="text1"/>
              </w:rPr>
              <w:t>Merricumbene</w:t>
            </w:r>
            <w:proofErr w:type="spellEnd"/>
            <w:r w:rsidRPr="00286C75">
              <w:rPr>
                <w:iCs/>
                <w:color w:val="000000" w:themeColor="text1"/>
              </w:rPr>
              <w:t xml:space="preserve"> Valley</w:t>
            </w:r>
          </w:p>
          <w:p w14:paraId="333AD25E" w14:textId="77777777" w:rsidR="00A4379B" w:rsidRPr="00286C75" w:rsidRDefault="00A4379B" w:rsidP="00E92278">
            <w:pPr>
              <w:pStyle w:val="Tabletext"/>
              <w:numPr>
                <w:ilvl w:val="0"/>
                <w:numId w:val="19"/>
              </w:numPr>
              <w:ind w:left="176" w:hanging="142"/>
              <w:rPr>
                <w:i/>
                <w:color w:val="000000" w:themeColor="text1"/>
              </w:rPr>
            </w:pPr>
            <w:r w:rsidRPr="00286C75">
              <w:rPr>
                <w:iCs/>
                <w:color w:val="000000" w:themeColor="text1"/>
              </w:rPr>
              <w:t>Considered equivalent to the TEC</w:t>
            </w:r>
          </w:p>
        </w:tc>
      </w:tr>
      <w:tr w:rsidR="00286C75" w:rsidRPr="00286C75" w14:paraId="5B021155" w14:textId="77777777" w:rsidTr="00EC7EA9">
        <w:trPr>
          <w:cantSplit/>
        </w:trPr>
        <w:tc>
          <w:tcPr>
            <w:tcW w:w="1413" w:type="dxa"/>
          </w:tcPr>
          <w:p w14:paraId="44B792B9" w14:textId="77777777" w:rsidR="00A4379B" w:rsidRPr="00286C75" w:rsidRDefault="00A4379B" w:rsidP="00EC7EA9">
            <w:pPr>
              <w:pStyle w:val="Tabletext"/>
              <w:rPr>
                <w:color w:val="000000" w:themeColor="text1"/>
              </w:rPr>
            </w:pPr>
            <w:r w:rsidRPr="00286C75">
              <w:rPr>
                <w:color w:val="000000" w:themeColor="text1"/>
              </w:rPr>
              <w:t>Thomas et al. (2000)</w:t>
            </w:r>
          </w:p>
        </w:tc>
        <w:tc>
          <w:tcPr>
            <w:tcW w:w="2268" w:type="dxa"/>
          </w:tcPr>
          <w:p w14:paraId="5184AA88" w14:textId="77777777" w:rsidR="00A4379B" w:rsidRPr="00286C75" w:rsidRDefault="00A4379B" w:rsidP="00EC7EA9">
            <w:pPr>
              <w:pStyle w:val="Tabletext"/>
              <w:rPr>
                <w:color w:val="000000" w:themeColor="text1"/>
              </w:rPr>
            </w:pPr>
            <w:r w:rsidRPr="00286C75">
              <w:rPr>
                <w:color w:val="000000" w:themeColor="text1"/>
              </w:rPr>
              <w:t>FE51: Araluen Acacia Herb/Grass Dry Forest</w:t>
            </w:r>
          </w:p>
        </w:tc>
        <w:tc>
          <w:tcPr>
            <w:tcW w:w="5335" w:type="dxa"/>
          </w:tcPr>
          <w:p w14:paraId="305C2B9E" w14:textId="77777777" w:rsidR="00A4379B" w:rsidRPr="00286C75" w:rsidRDefault="00A4379B" w:rsidP="00E92278">
            <w:pPr>
              <w:pStyle w:val="Tabletext"/>
              <w:numPr>
                <w:ilvl w:val="0"/>
                <w:numId w:val="19"/>
              </w:numPr>
              <w:ind w:left="176" w:hanging="142"/>
              <w:rPr>
                <w:iCs/>
                <w:color w:val="000000" w:themeColor="text1"/>
              </w:rPr>
            </w:pPr>
            <w:r w:rsidRPr="00286C75">
              <w:rPr>
                <w:iCs/>
                <w:color w:val="000000" w:themeColor="text1"/>
              </w:rPr>
              <w:t>NSW TEC listing considers this community to be part of the TEC</w:t>
            </w:r>
          </w:p>
        </w:tc>
      </w:tr>
      <w:tr w:rsidR="00286C75" w:rsidRPr="00286C75" w14:paraId="21FE105D" w14:textId="77777777" w:rsidTr="00EC7EA9">
        <w:trPr>
          <w:cantSplit/>
        </w:trPr>
        <w:tc>
          <w:tcPr>
            <w:tcW w:w="1413" w:type="dxa"/>
          </w:tcPr>
          <w:p w14:paraId="795FC7E9" w14:textId="77777777" w:rsidR="00A4379B" w:rsidRPr="00286C75" w:rsidRDefault="00A4379B" w:rsidP="00EC7EA9">
            <w:pPr>
              <w:pStyle w:val="Tabletext"/>
              <w:rPr>
                <w:color w:val="000000" w:themeColor="text1"/>
              </w:rPr>
            </w:pPr>
            <w:r w:rsidRPr="00286C75">
              <w:rPr>
                <w:color w:val="000000" w:themeColor="text1"/>
              </w:rPr>
              <w:t>Tindall et al. (2004)</w:t>
            </w:r>
          </w:p>
        </w:tc>
        <w:tc>
          <w:tcPr>
            <w:tcW w:w="2268" w:type="dxa"/>
          </w:tcPr>
          <w:p w14:paraId="6A853445" w14:textId="77777777" w:rsidR="00A4379B" w:rsidRPr="00286C75" w:rsidRDefault="00A4379B" w:rsidP="00EC7EA9">
            <w:pPr>
              <w:pStyle w:val="Tabletext"/>
              <w:rPr>
                <w:color w:val="000000" w:themeColor="text1"/>
              </w:rPr>
            </w:pPr>
            <w:r w:rsidRPr="00286C75">
              <w:rPr>
                <w:color w:val="000000" w:themeColor="text1"/>
              </w:rPr>
              <w:t>343: Araluen Scarp Grassy Forest</w:t>
            </w:r>
          </w:p>
        </w:tc>
        <w:tc>
          <w:tcPr>
            <w:tcW w:w="5335" w:type="dxa"/>
          </w:tcPr>
          <w:p w14:paraId="2F53194B" w14:textId="77777777" w:rsidR="00A4379B" w:rsidRPr="00286C75" w:rsidRDefault="00A4379B" w:rsidP="00E92278">
            <w:pPr>
              <w:pStyle w:val="Tabletext"/>
              <w:numPr>
                <w:ilvl w:val="0"/>
                <w:numId w:val="19"/>
              </w:numPr>
              <w:ind w:left="176" w:hanging="142"/>
              <w:rPr>
                <w:iCs/>
                <w:color w:val="000000" w:themeColor="text1"/>
              </w:rPr>
            </w:pPr>
            <w:r w:rsidRPr="00286C75">
              <w:rPr>
                <w:iCs/>
                <w:color w:val="000000" w:themeColor="text1"/>
              </w:rPr>
              <w:t>NSW TEC listing considers this equivalent to the TEC</w:t>
            </w:r>
          </w:p>
        </w:tc>
      </w:tr>
      <w:tr w:rsidR="00286C75" w:rsidRPr="00286C75" w14:paraId="0CE77D40" w14:textId="77777777" w:rsidTr="00EC7EA9">
        <w:trPr>
          <w:cantSplit/>
          <w:trHeight w:val="1260"/>
        </w:trPr>
        <w:tc>
          <w:tcPr>
            <w:tcW w:w="1413" w:type="dxa"/>
          </w:tcPr>
          <w:p w14:paraId="2AC68984" w14:textId="77777777" w:rsidR="00A4379B" w:rsidRPr="00286C75" w:rsidRDefault="00A4379B" w:rsidP="00EC7EA9">
            <w:pPr>
              <w:pStyle w:val="Tabletext"/>
              <w:rPr>
                <w:color w:val="000000" w:themeColor="text1"/>
              </w:rPr>
            </w:pPr>
            <w:proofErr w:type="spellStart"/>
            <w:r w:rsidRPr="00286C75">
              <w:rPr>
                <w:color w:val="000000" w:themeColor="text1"/>
              </w:rPr>
              <w:t>Gellie</w:t>
            </w:r>
            <w:proofErr w:type="spellEnd"/>
            <w:r w:rsidRPr="00286C75">
              <w:rPr>
                <w:color w:val="000000" w:themeColor="text1"/>
              </w:rPr>
              <w:t xml:space="preserve"> et al. (2005)</w:t>
            </w:r>
          </w:p>
        </w:tc>
        <w:tc>
          <w:tcPr>
            <w:tcW w:w="2268" w:type="dxa"/>
          </w:tcPr>
          <w:p w14:paraId="1D965C9B" w14:textId="77777777" w:rsidR="00A4379B" w:rsidRPr="00286C75" w:rsidRDefault="00A4379B" w:rsidP="00EC7EA9">
            <w:pPr>
              <w:rPr>
                <w:color w:val="000000" w:themeColor="text1"/>
                <w:sz w:val="18"/>
                <w:szCs w:val="18"/>
              </w:rPr>
            </w:pPr>
            <w:r w:rsidRPr="00286C75">
              <w:rPr>
                <w:color w:val="000000" w:themeColor="text1"/>
                <w:sz w:val="18"/>
                <w:szCs w:val="18"/>
              </w:rPr>
              <w:t>G51: Araluen Acacia Herb Dry Grass Forest </w:t>
            </w:r>
            <w:r w:rsidRPr="00286C75">
              <w:rPr>
                <w:i/>
                <w:iCs/>
                <w:color w:val="000000" w:themeColor="text1"/>
                <w:sz w:val="18"/>
                <w:szCs w:val="18"/>
              </w:rPr>
              <w:t xml:space="preserve">Eucalyptus </w:t>
            </w:r>
            <w:proofErr w:type="spellStart"/>
            <w:r w:rsidRPr="00286C75">
              <w:rPr>
                <w:i/>
                <w:iCs/>
                <w:color w:val="000000" w:themeColor="text1"/>
                <w:sz w:val="18"/>
                <w:szCs w:val="18"/>
              </w:rPr>
              <w:t>melliodora</w:t>
            </w:r>
            <w:proofErr w:type="spellEnd"/>
            <w:r w:rsidRPr="00286C75">
              <w:rPr>
                <w:i/>
                <w:iCs/>
                <w:color w:val="000000" w:themeColor="text1"/>
                <w:sz w:val="18"/>
                <w:szCs w:val="18"/>
              </w:rPr>
              <w:t xml:space="preserve"> / E. </w:t>
            </w:r>
            <w:proofErr w:type="spellStart"/>
            <w:r w:rsidRPr="00286C75">
              <w:rPr>
                <w:i/>
                <w:iCs/>
                <w:color w:val="000000" w:themeColor="text1"/>
                <w:sz w:val="18"/>
                <w:szCs w:val="18"/>
              </w:rPr>
              <w:t>maidenii</w:t>
            </w:r>
            <w:proofErr w:type="spellEnd"/>
          </w:p>
          <w:p w14:paraId="2C6B5D02" w14:textId="77777777" w:rsidR="00A4379B" w:rsidRPr="00286C75" w:rsidRDefault="00A4379B" w:rsidP="00EC7EA9">
            <w:pPr>
              <w:rPr>
                <w:color w:val="000000" w:themeColor="text1"/>
              </w:rPr>
            </w:pPr>
          </w:p>
        </w:tc>
        <w:tc>
          <w:tcPr>
            <w:tcW w:w="5335" w:type="dxa"/>
          </w:tcPr>
          <w:p w14:paraId="673239FD" w14:textId="77777777" w:rsidR="00A4379B" w:rsidRPr="00286C75" w:rsidRDefault="00A4379B" w:rsidP="00E92278">
            <w:pPr>
              <w:pStyle w:val="Tabletext"/>
              <w:numPr>
                <w:ilvl w:val="0"/>
                <w:numId w:val="19"/>
              </w:numPr>
              <w:ind w:left="176" w:hanging="142"/>
              <w:rPr>
                <w:iCs/>
                <w:color w:val="000000" w:themeColor="text1"/>
              </w:rPr>
            </w:pPr>
            <w:r w:rsidRPr="00286C75">
              <w:rPr>
                <w:iCs/>
                <w:color w:val="000000" w:themeColor="text1"/>
              </w:rPr>
              <w:t>NSW TEC listing considers some elements of this community to be part of the TEC</w:t>
            </w:r>
          </w:p>
        </w:tc>
      </w:tr>
    </w:tbl>
    <w:p w14:paraId="27BCA7AA" w14:textId="1E0A87A9" w:rsidR="00A4379B" w:rsidRPr="00D743F5" w:rsidRDefault="00E323BA" w:rsidP="00E323BA">
      <w:pPr>
        <w:pStyle w:val="Heading3"/>
        <w:numPr>
          <w:ilvl w:val="0"/>
          <w:numId w:val="0"/>
        </w:numPr>
        <w:ind w:left="720" w:hanging="720"/>
        <w:rPr>
          <w:i w:val="0"/>
          <w:iCs/>
          <w:color w:val="000000" w:themeColor="text1"/>
          <w:sz w:val="18"/>
          <w:szCs w:val="18"/>
        </w:rPr>
      </w:pPr>
      <w:r w:rsidRPr="00D743F5">
        <w:rPr>
          <w:i w:val="0"/>
          <w:iCs/>
          <w:color w:val="000000" w:themeColor="text1"/>
          <w:sz w:val="18"/>
          <w:szCs w:val="18"/>
        </w:rPr>
        <w:t xml:space="preserve">Sources: </w:t>
      </w:r>
      <w:r w:rsidR="00900668" w:rsidRPr="00D743F5">
        <w:rPr>
          <w:i w:val="0"/>
          <w:iCs/>
          <w:color w:val="000000" w:themeColor="text1"/>
          <w:sz w:val="18"/>
          <w:szCs w:val="18"/>
        </w:rPr>
        <w:t>NSW SVTM</w:t>
      </w:r>
      <w:r w:rsidRPr="00D743F5">
        <w:rPr>
          <w:i w:val="0"/>
          <w:iCs/>
          <w:color w:val="000000" w:themeColor="text1"/>
          <w:sz w:val="18"/>
          <w:szCs w:val="18"/>
        </w:rPr>
        <w:t>: NSW Plant Community Type</w:t>
      </w:r>
      <w:r w:rsidR="00F015A2" w:rsidRPr="00D743F5">
        <w:rPr>
          <w:i w:val="0"/>
          <w:iCs/>
          <w:color w:val="000000" w:themeColor="text1"/>
          <w:sz w:val="18"/>
          <w:szCs w:val="18"/>
        </w:rPr>
        <w:t xml:space="preserve"> </w:t>
      </w:r>
      <w:r w:rsidR="00F015A2" w:rsidRPr="00D743F5">
        <w:rPr>
          <w:i w:val="0"/>
          <w:iCs/>
          <w:color w:val="000000" w:themeColor="text1"/>
          <w:sz w:val="18"/>
          <w:szCs w:val="18"/>
        </w:rPr>
        <w:fldChar w:fldCharType="begin"/>
      </w:r>
      <w:r w:rsidR="00F015A2" w:rsidRPr="00D743F5">
        <w:rPr>
          <w:i w:val="0"/>
          <w:iCs/>
          <w:color w:val="000000" w:themeColor="text1"/>
          <w:sz w:val="18"/>
          <w:szCs w:val="18"/>
        </w:rPr>
        <w:instrText xml:space="preserve"> ADDIN EN.CITE &lt;EndNote&gt;&lt;Cite&gt;&lt;Author&gt;DPIE&lt;/Author&gt;&lt;Year&gt;2021&lt;/Year&gt;&lt;RecNum&gt;103&lt;/RecNum&gt;&lt;DisplayText&gt;(DPIE, 2021b)&lt;/DisplayText&gt;&lt;record&gt;&lt;rec-number&gt;103&lt;/rec-number&gt;&lt;foreign-keys&gt;&lt;key app="EN" db-id="dspwzsr9o0af9ret0w7vs0x10z95vtz9rsvx" timestamp="1633920214"&gt;103&lt;/key&gt;&lt;/foreign-keys&gt;&lt;ref-type name="Online Database"&gt;45&lt;/ref-type&gt;&lt;contributors&gt;&lt;authors&gt;&lt;author&gt;DPIE&lt;/author&gt;&lt;/authors&gt;&lt;/contributors&gt;&lt;titles&gt;&lt;title&gt;NSW State Vegetation Type Map (SVTM). Pre-release v1.1.0 Eastern NSW Extant Plant Community Type. Full package&lt;/title&gt;&lt;/titles&gt;&lt;edition&gt;2021&lt;/edition&gt;&lt;dates&gt;&lt;year&gt;2021&lt;/year&gt;&lt;pub-dates&gt;&lt;date&gt;11/10/2021&lt;/date&gt;&lt;/pub-dates&gt;&lt;/dates&gt;&lt;pub-location&gt;NSW&lt;/pub-location&gt;&lt;publisher&gt;NSW DPIE&lt;/publisher&gt;&lt;work-type&gt;Online dataset&lt;/work-type&gt;&lt;urls&gt;&lt;/urls&gt;&lt;/record&gt;&lt;/Cite&gt;&lt;/EndNote&gt;</w:instrText>
      </w:r>
      <w:r w:rsidR="00F015A2" w:rsidRPr="00D743F5">
        <w:rPr>
          <w:i w:val="0"/>
          <w:iCs/>
          <w:color w:val="000000" w:themeColor="text1"/>
          <w:sz w:val="18"/>
          <w:szCs w:val="18"/>
        </w:rPr>
        <w:fldChar w:fldCharType="separate"/>
      </w:r>
      <w:r w:rsidR="00F015A2" w:rsidRPr="00D743F5">
        <w:rPr>
          <w:i w:val="0"/>
          <w:iCs/>
          <w:noProof/>
          <w:color w:val="000000" w:themeColor="text1"/>
          <w:sz w:val="18"/>
          <w:szCs w:val="18"/>
        </w:rPr>
        <w:t>(DPIE, 2021b)</w:t>
      </w:r>
      <w:r w:rsidR="00F015A2" w:rsidRPr="00D743F5">
        <w:rPr>
          <w:i w:val="0"/>
          <w:iCs/>
          <w:color w:val="000000" w:themeColor="text1"/>
          <w:sz w:val="18"/>
          <w:szCs w:val="18"/>
        </w:rPr>
        <w:fldChar w:fldCharType="end"/>
      </w:r>
      <w:r w:rsidRPr="00D743F5">
        <w:rPr>
          <w:i w:val="0"/>
          <w:iCs/>
          <w:color w:val="000000" w:themeColor="text1"/>
          <w:sz w:val="18"/>
          <w:szCs w:val="18"/>
        </w:rPr>
        <w:t>, NSW TEC: NSW Threatened Ecological Community mapping, NSW SCIVI: Southeast NSW Native Vegetation Classification and Mapping (NSW DPIE, version 14).</w:t>
      </w:r>
      <w:r w:rsidR="00A4379B" w:rsidRPr="00D743F5">
        <w:rPr>
          <w:i w:val="0"/>
          <w:iCs/>
          <w:color w:val="000000" w:themeColor="text1"/>
          <w:sz w:val="18"/>
          <w:szCs w:val="18"/>
        </w:rPr>
        <w:t xml:space="preserve"> </w:t>
      </w:r>
    </w:p>
    <w:p w14:paraId="0B78ED11" w14:textId="04CCCE4A" w:rsidR="00A4379B" w:rsidRPr="00A4379B" w:rsidRDefault="00A4379B" w:rsidP="00A4379B">
      <w:pPr>
        <w:pStyle w:val="Caption"/>
        <w:keepNext/>
        <w:rPr>
          <w:color w:val="000000" w:themeColor="text1"/>
        </w:rPr>
      </w:pPr>
      <w:r w:rsidRPr="00A4379B">
        <w:rPr>
          <w:color w:val="000000" w:themeColor="text1"/>
        </w:rPr>
        <w:t xml:space="preserve">Table </w:t>
      </w:r>
      <w:r w:rsidRPr="00A4379B">
        <w:rPr>
          <w:color w:val="000000" w:themeColor="text1"/>
        </w:rPr>
        <w:fldChar w:fldCharType="begin"/>
      </w:r>
      <w:r w:rsidRPr="00A4379B">
        <w:rPr>
          <w:color w:val="000000" w:themeColor="text1"/>
        </w:rPr>
        <w:instrText xml:space="preserve"> SEQ Table \* ARABIC </w:instrText>
      </w:r>
      <w:r w:rsidRPr="00A4379B">
        <w:rPr>
          <w:color w:val="000000" w:themeColor="text1"/>
        </w:rPr>
        <w:fldChar w:fldCharType="separate"/>
      </w:r>
      <w:r w:rsidR="00016C4F">
        <w:rPr>
          <w:noProof/>
          <w:color w:val="000000" w:themeColor="text1"/>
        </w:rPr>
        <w:t>6</w:t>
      </w:r>
      <w:r w:rsidRPr="00A4379B">
        <w:rPr>
          <w:noProof/>
          <w:color w:val="000000" w:themeColor="text1"/>
        </w:rPr>
        <w:fldChar w:fldCharType="end"/>
      </w:r>
      <w:r w:rsidRPr="00A4379B">
        <w:rPr>
          <w:color w:val="000000" w:themeColor="text1"/>
        </w:rPr>
        <w:t xml:space="preserve">: Key features distinguishing </w:t>
      </w:r>
      <w:r w:rsidR="000D779B">
        <w:rPr>
          <w:color w:val="000000" w:themeColor="text1"/>
        </w:rPr>
        <w:t xml:space="preserve">Araluen Scarp Grassy Forest </w:t>
      </w:r>
      <w:r w:rsidRPr="00A4379B">
        <w:rPr>
          <w:color w:val="000000" w:themeColor="text1"/>
        </w:rPr>
        <w:t>from other vegetation types/mapping units that may be adjacent to the</w:t>
      </w:r>
      <w:r w:rsidR="000D779B">
        <w:rPr>
          <w:color w:val="000000" w:themeColor="text1"/>
        </w:rPr>
        <w:t xml:space="preserve"> ecological community</w:t>
      </w:r>
      <w:r w:rsidRPr="00A4379B">
        <w:rPr>
          <w:color w:val="000000" w:themeColor="text1"/>
        </w:rPr>
        <w:t>.</w:t>
      </w:r>
    </w:p>
    <w:tbl>
      <w:tblPr>
        <w:tblStyle w:val="TableGrid"/>
        <w:tblW w:w="0" w:type="auto"/>
        <w:tblLayout w:type="fixed"/>
        <w:tblLook w:val="04A0" w:firstRow="1" w:lastRow="0" w:firstColumn="1" w:lastColumn="0" w:noHBand="0" w:noVBand="1"/>
      </w:tblPr>
      <w:tblGrid>
        <w:gridCol w:w="1413"/>
        <w:gridCol w:w="2268"/>
        <w:gridCol w:w="5335"/>
      </w:tblGrid>
      <w:tr w:rsidR="00A4379B" w:rsidRPr="006E6776" w14:paraId="1526DC44" w14:textId="77777777" w:rsidTr="00EC7EA9">
        <w:trPr>
          <w:cantSplit/>
          <w:tblHeader/>
        </w:trPr>
        <w:tc>
          <w:tcPr>
            <w:tcW w:w="1413" w:type="dxa"/>
            <w:shd w:val="clear" w:color="auto" w:fill="D9D9D9" w:themeFill="background1" w:themeFillShade="D9"/>
          </w:tcPr>
          <w:p w14:paraId="392B6384" w14:textId="77777777" w:rsidR="00A4379B" w:rsidRPr="006E6776" w:rsidRDefault="00A4379B" w:rsidP="00EC7EA9">
            <w:pPr>
              <w:pStyle w:val="Tabletext"/>
              <w:keepNext/>
              <w:rPr>
                <w:b/>
                <w:color w:val="000000" w:themeColor="text1"/>
                <w:szCs w:val="18"/>
              </w:rPr>
            </w:pPr>
            <w:r w:rsidRPr="006E6776">
              <w:rPr>
                <w:b/>
                <w:color w:val="000000" w:themeColor="text1"/>
                <w:szCs w:val="18"/>
              </w:rPr>
              <w:t>Classification system</w:t>
            </w:r>
          </w:p>
        </w:tc>
        <w:tc>
          <w:tcPr>
            <w:tcW w:w="2268" w:type="dxa"/>
            <w:shd w:val="clear" w:color="auto" w:fill="D9D9D9" w:themeFill="background1" w:themeFillShade="D9"/>
          </w:tcPr>
          <w:p w14:paraId="50959D96" w14:textId="77777777" w:rsidR="00A4379B" w:rsidRPr="006E6776" w:rsidRDefault="00A4379B" w:rsidP="00EC7EA9">
            <w:pPr>
              <w:pStyle w:val="Tabletext"/>
              <w:keepNext/>
              <w:rPr>
                <w:b/>
                <w:color w:val="000000" w:themeColor="text1"/>
                <w:szCs w:val="18"/>
              </w:rPr>
            </w:pPr>
            <w:r w:rsidRPr="006E6776">
              <w:rPr>
                <w:b/>
                <w:color w:val="000000" w:themeColor="text1"/>
                <w:szCs w:val="18"/>
              </w:rPr>
              <w:t>Name</w:t>
            </w:r>
          </w:p>
        </w:tc>
        <w:tc>
          <w:tcPr>
            <w:tcW w:w="5335" w:type="dxa"/>
            <w:shd w:val="clear" w:color="auto" w:fill="D9D9D9" w:themeFill="background1" w:themeFillShade="D9"/>
          </w:tcPr>
          <w:p w14:paraId="16CB6D25" w14:textId="77777777" w:rsidR="00A4379B" w:rsidRPr="006E6776" w:rsidRDefault="00A4379B" w:rsidP="00EC7EA9">
            <w:pPr>
              <w:pStyle w:val="Tabletext"/>
              <w:keepNext/>
              <w:rPr>
                <w:b/>
                <w:color w:val="000000" w:themeColor="text1"/>
                <w:szCs w:val="18"/>
              </w:rPr>
            </w:pPr>
            <w:r w:rsidRPr="006E6776">
              <w:rPr>
                <w:b/>
                <w:color w:val="000000" w:themeColor="text1"/>
                <w:szCs w:val="18"/>
              </w:rPr>
              <w:t>Key distinguishing features</w:t>
            </w:r>
          </w:p>
        </w:tc>
      </w:tr>
      <w:tr w:rsidR="00A4379B" w:rsidRPr="006E6776" w14:paraId="4A05910B" w14:textId="77777777" w:rsidTr="00EC7EA9">
        <w:trPr>
          <w:cantSplit/>
        </w:trPr>
        <w:tc>
          <w:tcPr>
            <w:tcW w:w="9016" w:type="dxa"/>
            <w:gridSpan w:val="3"/>
            <w:shd w:val="clear" w:color="auto" w:fill="D9D9D9" w:themeFill="background1" w:themeFillShade="D9"/>
          </w:tcPr>
          <w:p w14:paraId="0EDCDC8C" w14:textId="53F4F133" w:rsidR="00A4379B" w:rsidRPr="006E6776" w:rsidRDefault="00A4379B" w:rsidP="00EC7EA9">
            <w:pPr>
              <w:pStyle w:val="Tabletext"/>
              <w:rPr>
                <w:b/>
                <w:bCs/>
                <w:color w:val="000000" w:themeColor="text1"/>
                <w:szCs w:val="18"/>
              </w:rPr>
            </w:pPr>
            <w:r w:rsidRPr="006E6776">
              <w:rPr>
                <w:b/>
                <w:bCs/>
                <w:color w:val="000000" w:themeColor="text1"/>
                <w:szCs w:val="18"/>
              </w:rPr>
              <w:t>Woodlands</w:t>
            </w:r>
            <w:r w:rsidR="000A6072">
              <w:rPr>
                <w:b/>
                <w:bCs/>
                <w:color w:val="000000" w:themeColor="text1"/>
                <w:szCs w:val="18"/>
              </w:rPr>
              <w:t xml:space="preserve"> and grassy forests</w:t>
            </w:r>
          </w:p>
        </w:tc>
      </w:tr>
      <w:tr w:rsidR="00A4379B" w:rsidRPr="006E6776" w14:paraId="734C049A" w14:textId="77777777" w:rsidTr="00EC7EA9">
        <w:trPr>
          <w:cantSplit/>
        </w:trPr>
        <w:tc>
          <w:tcPr>
            <w:tcW w:w="1413" w:type="dxa"/>
            <w:shd w:val="clear" w:color="auto" w:fill="FFF2CC" w:themeFill="accent4" w:themeFillTint="33"/>
          </w:tcPr>
          <w:p w14:paraId="529A36F3" w14:textId="74AE1017"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013AEDF6" w14:textId="77777777" w:rsidR="00A4379B" w:rsidRPr="006E6776" w:rsidRDefault="00A4379B" w:rsidP="00EC7EA9">
            <w:pPr>
              <w:pStyle w:val="Tabletext"/>
              <w:rPr>
                <w:color w:val="000000" w:themeColor="text1"/>
                <w:szCs w:val="18"/>
              </w:rPr>
            </w:pPr>
            <w:r w:rsidRPr="006E6776">
              <w:rPr>
                <w:color w:val="000000" w:themeColor="text1"/>
                <w:szCs w:val="18"/>
              </w:rPr>
              <w:t>3332: Southeast Lowland Grassy Woodland</w:t>
            </w:r>
          </w:p>
        </w:tc>
        <w:tc>
          <w:tcPr>
            <w:tcW w:w="5335" w:type="dxa"/>
            <w:vMerge w:val="restart"/>
            <w:shd w:val="clear" w:color="auto" w:fill="FFF2CC" w:themeFill="accent4" w:themeFillTint="33"/>
          </w:tcPr>
          <w:p w14:paraId="4CC79623" w14:textId="020F6037" w:rsidR="00A4379B" w:rsidRPr="006E6776" w:rsidRDefault="00C76DF1" w:rsidP="00E92278">
            <w:pPr>
              <w:pStyle w:val="Tabletext"/>
              <w:numPr>
                <w:ilvl w:val="0"/>
                <w:numId w:val="19"/>
              </w:numPr>
              <w:ind w:left="176" w:hanging="142"/>
              <w:rPr>
                <w:color w:val="000000" w:themeColor="text1"/>
                <w:szCs w:val="18"/>
              </w:rPr>
            </w:pPr>
            <w:r>
              <w:rPr>
                <w:color w:val="000000" w:themeColor="text1"/>
                <w:szCs w:val="18"/>
              </w:rPr>
              <w:t>Typically occurs below 500 m elevation</w:t>
            </w:r>
          </w:p>
          <w:p w14:paraId="2CCEA1B0"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Does not contain species associated with rainforest flora.</w:t>
            </w:r>
          </w:p>
          <w:p w14:paraId="0E1DB3B5" w14:textId="133792E2"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Has substantial grass cover</w:t>
            </w:r>
            <w:r w:rsidR="00C76DF1">
              <w:rPr>
                <w:color w:val="000000" w:themeColor="text1"/>
                <w:szCs w:val="18"/>
              </w:rPr>
              <w:t xml:space="preserve"> (</w:t>
            </w:r>
            <w:proofErr w:type="gramStart"/>
            <w:r w:rsidR="00C76DF1">
              <w:rPr>
                <w:lang w:val="en-US"/>
              </w:rPr>
              <w:t>e.g.</w:t>
            </w:r>
            <w:proofErr w:type="gramEnd"/>
            <w:r w:rsidR="00C76DF1">
              <w:rPr>
                <w:lang w:val="en-US"/>
              </w:rPr>
              <w:t xml:space="preserve"> </w:t>
            </w:r>
            <w:r w:rsidR="00A9519F">
              <w:rPr>
                <w:lang w:val="en-US"/>
              </w:rPr>
              <w:t>40</w:t>
            </w:r>
            <w:r w:rsidR="00C76DF1" w:rsidRPr="002401CD">
              <w:rPr>
                <w:lang w:val="en-US"/>
              </w:rPr>
              <w:t xml:space="preserve"> </w:t>
            </w:r>
            <w:r w:rsidR="00A9519F">
              <w:rPr>
                <w:lang w:val="en-US"/>
              </w:rPr>
              <w:t>to</w:t>
            </w:r>
            <w:r w:rsidR="00C76DF1" w:rsidRPr="002401CD">
              <w:rPr>
                <w:lang w:val="en-US"/>
              </w:rPr>
              <w:t xml:space="preserve"> </w:t>
            </w:r>
            <w:r w:rsidR="00A9519F">
              <w:rPr>
                <w:lang w:val="en-US"/>
              </w:rPr>
              <w:t>90</w:t>
            </w:r>
            <w:r w:rsidR="00C76DF1" w:rsidRPr="002401CD">
              <w:rPr>
                <w:lang w:val="en-US"/>
              </w:rPr>
              <w:t>%)</w:t>
            </w:r>
          </w:p>
          <w:p w14:paraId="2483E745" w14:textId="77777777" w:rsidR="00A4379B" w:rsidRPr="006E6776" w:rsidRDefault="00A4379B" w:rsidP="00EC7EA9">
            <w:pPr>
              <w:pStyle w:val="Tabletext"/>
              <w:ind w:left="176"/>
              <w:rPr>
                <w:color w:val="000000" w:themeColor="text1"/>
                <w:szCs w:val="18"/>
              </w:rPr>
            </w:pPr>
          </w:p>
        </w:tc>
      </w:tr>
      <w:tr w:rsidR="00A4379B" w:rsidRPr="006E6776" w14:paraId="72923562" w14:textId="77777777" w:rsidTr="00EC7EA9">
        <w:trPr>
          <w:cantSplit/>
        </w:trPr>
        <w:tc>
          <w:tcPr>
            <w:tcW w:w="1413" w:type="dxa"/>
            <w:shd w:val="clear" w:color="auto" w:fill="FFF2CC" w:themeFill="accent4" w:themeFillTint="33"/>
          </w:tcPr>
          <w:p w14:paraId="46596D2C" w14:textId="77777777" w:rsidR="00A4379B" w:rsidRPr="006E6776" w:rsidRDefault="00A4379B" w:rsidP="00EC7EA9">
            <w:pPr>
              <w:pStyle w:val="Tabletext"/>
              <w:rPr>
                <w:color w:val="000000" w:themeColor="text1"/>
                <w:szCs w:val="18"/>
              </w:rPr>
            </w:pPr>
            <w:r w:rsidRPr="006E6776">
              <w:rPr>
                <w:color w:val="000000" w:themeColor="text1"/>
                <w:szCs w:val="18"/>
              </w:rPr>
              <w:t>NSW TEC</w:t>
            </w:r>
          </w:p>
        </w:tc>
        <w:tc>
          <w:tcPr>
            <w:tcW w:w="2268" w:type="dxa"/>
            <w:shd w:val="clear" w:color="auto" w:fill="FFF2CC" w:themeFill="accent4" w:themeFillTint="33"/>
          </w:tcPr>
          <w:p w14:paraId="6FBE1A1B" w14:textId="77777777" w:rsidR="00A4379B" w:rsidRPr="006E6776" w:rsidRDefault="00A4379B" w:rsidP="00EC7EA9">
            <w:pPr>
              <w:pStyle w:val="Tabletext"/>
              <w:rPr>
                <w:color w:val="000000" w:themeColor="text1"/>
                <w:szCs w:val="18"/>
              </w:rPr>
            </w:pPr>
            <w:r w:rsidRPr="006E6776">
              <w:rPr>
                <w:color w:val="000000" w:themeColor="text1"/>
                <w:szCs w:val="18"/>
              </w:rPr>
              <w:t xml:space="preserve">Lowland Grassy Woodland in the </w:t>
            </w:r>
            <w:proofErr w:type="gramStart"/>
            <w:r w:rsidRPr="006E6776">
              <w:rPr>
                <w:color w:val="000000" w:themeColor="text1"/>
                <w:szCs w:val="18"/>
              </w:rPr>
              <w:t>South East</w:t>
            </w:r>
            <w:proofErr w:type="gramEnd"/>
            <w:r w:rsidRPr="006E6776">
              <w:rPr>
                <w:color w:val="000000" w:themeColor="text1"/>
                <w:szCs w:val="18"/>
              </w:rPr>
              <w:t xml:space="preserve"> Corner Bioregion</w:t>
            </w:r>
          </w:p>
        </w:tc>
        <w:tc>
          <w:tcPr>
            <w:tcW w:w="5335" w:type="dxa"/>
            <w:vMerge/>
            <w:shd w:val="clear" w:color="auto" w:fill="FFF2CC" w:themeFill="accent4" w:themeFillTint="33"/>
          </w:tcPr>
          <w:p w14:paraId="6AFC77F0"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552CEF10" w14:textId="77777777" w:rsidTr="00EC7EA9">
        <w:trPr>
          <w:cantSplit/>
        </w:trPr>
        <w:tc>
          <w:tcPr>
            <w:tcW w:w="1413" w:type="dxa"/>
            <w:shd w:val="clear" w:color="auto" w:fill="FFF2CC" w:themeFill="accent4" w:themeFillTint="33"/>
          </w:tcPr>
          <w:p w14:paraId="6E16F2E6" w14:textId="77777777" w:rsidR="00A4379B" w:rsidRPr="006E6776" w:rsidRDefault="00A4379B" w:rsidP="00EC7EA9">
            <w:pPr>
              <w:pStyle w:val="Tabletext"/>
              <w:rPr>
                <w:color w:val="000000" w:themeColor="text1"/>
                <w:szCs w:val="18"/>
              </w:rPr>
            </w:pPr>
            <w:r w:rsidRPr="006E6776">
              <w:rPr>
                <w:color w:val="000000" w:themeColor="text1"/>
                <w:szCs w:val="18"/>
              </w:rPr>
              <w:t>EPBC</w:t>
            </w:r>
          </w:p>
        </w:tc>
        <w:tc>
          <w:tcPr>
            <w:tcW w:w="2268" w:type="dxa"/>
            <w:shd w:val="clear" w:color="auto" w:fill="FFF2CC" w:themeFill="accent4" w:themeFillTint="33"/>
          </w:tcPr>
          <w:p w14:paraId="01715CF7" w14:textId="77777777" w:rsidR="00A4379B" w:rsidRPr="006E6776" w:rsidRDefault="00A4379B" w:rsidP="00EC7EA9">
            <w:pPr>
              <w:pStyle w:val="Tabletext"/>
              <w:rPr>
                <w:color w:val="000000" w:themeColor="text1"/>
                <w:szCs w:val="18"/>
              </w:rPr>
            </w:pPr>
            <w:r w:rsidRPr="006E6776">
              <w:rPr>
                <w:color w:val="000000" w:themeColor="text1"/>
                <w:szCs w:val="18"/>
              </w:rPr>
              <w:t xml:space="preserve">Lowland Grassy Woodland in the </w:t>
            </w:r>
            <w:proofErr w:type="gramStart"/>
            <w:r w:rsidRPr="006E6776">
              <w:rPr>
                <w:color w:val="000000" w:themeColor="text1"/>
                <w:szCs w:val="18"/>
              </w:rPr>
              <w:t>South East</w:t>
            </w:r>
            <w:proofErr w:type="gramEnd"/>
            <w:r w:rsidRPr="006E6776">
              <w:rPr>
                <w:color w:val="000000" w:themeColor="text1"/>
                <w:szCs w:val="18"/>
              </w:rPr>
              <w:t xml:space="preserve"> Corner Bioregion</w:t>
            </w:r>
          </w:p>
        </w:tc>
        <w:tc>
          <w:tcPr>
            <w:tcW w:w="5335" w:type="dxa"/>
            <w:vMerge/>
            <w:shd w:val="clear" w:color="auto" w:fill="FFF2CC" w:themeFill="accent4" w:themeFillTint="33"/>
          </w:tcPr>
          <w:p w14:paraId="7508297F"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503BAC70" w14:textId="77777777" w:rsidTr="00EC7EA9">
        <w:trPr>
          <w:cantSplit/>
        </w:trPr>
        <w:tc>
          <w:tcPr>
            <w:tcW w:w="1413" w:type="dxa"/>
            <w:shd w:val="clear" w:color="auto" w:fill="FFF2CC" w:themeFill="accent4" w:themeFillTint="33"/>
          </w:tcPr>
          <w:p w14:paraId="37DC1CD8"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FFF2CC" w:themeFill="accent4" w:themeFillTint="33"/>
          </w:tcPr>
          <w:p w14:paraId="124B50C1" w14:textId="77777777" w:rsidR="00A4379B" w:rsidRPr="006E6776" w:rsidRDefault="00A4379B" w:rsidP="00EC7EA9">
            <w:pPr>
              <w:pStyle w:val="Tabletext"/>
              <w:rPr>
                <w:color w:val="000000" w:themeColor="text1"/>
                <w:szCs w:val="18"/>
              </w:rPr>
            </w:pPr>
            <w:r w:rsidRPr="006E6776">
              <w:rPr>
                <w:color w:val="000000" w:themeColor="text1"/>
                <w:szCs w:val="18"/>
              </w:rPr>
              <w:t>e20: Southeast Lowland Grassy Woodland</w:t>
            </w:r>
          </w:p>
        </w:tc>
        <w:tc>
          <w:tcPr>
            <w:tcW w:w="5335" w:type="dxa"/>
            <w:vMerge/>
            <w:shd w:val="clear" w:color="auto" w:fill="FFF2CC" w:themeFill="accent4" w:themeFillTint="33"/>
          </w:tcPr>
          <w:p w14:paraId="6E65BE1F"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3EC6D1C3" w14:textId="77777777" w:rsidTr="00EC7EA9">
        <w:trPr>
          <w:cantSplit/>
        </w:trPr>
        <w:tc>
          <w:tcPr>
            <w:tcW w:w="1413" w:type="dxa"/>
            <w:shd w:val="clear" w:color="auto" w:fill="FFF2CC" w:themeFill="accent4" w:themeFillTint="33"/>
          </w:tcPr>
          <w:p w14:paraId="251E418C"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FFF2CC" w:themeFill="accent4" w:themeFillTint="33"/>
          </w:tcPr>
          <w:p w14:paraId="14C55FDE" w14:textId="77777777" w:rsidR="00A4379B" w:rsidRPr="006E6776" w:rsidRDefault="00A4379B" w:rsidP="00EC7EA9">
            <w:pPr>
              <w:rPr>
                <w:color w:val="000000" w:themeColor="text1"/>
                <w:sz w:val="18"/>
                <w:szCs w:val="18"/>
              </w:rPr>
            </w:pPr>
            <w:r w:rsidRPr="006E6776">
              <w:rPr>
                <w:color w:val="000000" w:themeColor="text1"/>
                <w:sz w:val="18"/>
                <w:szCs w:val="18"/>
              </w:rPr>
              <w:t>GW p220: Southern Tableland Flats Forest</w:t>
            </w:r>
          </w:p>
          <w:p w14:paraId="72FB907A" w14:textId="77777777" w:rsidR="00A4379B" w:rsidRPr="006E6776" w:rsidRDefault="00A4379B" w:rsidP="00EC7EA9">
            <w:pPr>
              <w:pStyle w:val="Tabletext"/>
              <w:rPr>
                <w:color w:val="000000" w:themeColor="text1"/>
                <w:szCs w:val="18"/>
              </w:rPr>
            </w:pPr>
          </w:p>
        </w:tc>
        <w:tc>
          <w:tcPr>
            <w:tcW w:w="5335" w:type="dxa"/>
            <w:vMerge w:val="restart"/>
            <w:shd w:val="clear" w:color="auto" w:fill="FFF2CC" w:themeFill="accent4" w:themeFillTint="33"/>
          </w:tcPr>
          <w:p w14:paraId="37E28771"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flat to undulating terrain</w:t>
            </w:r>
          </w:p>
          <w:p w14:paraId="0872BBEB"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Extends to higher elevation, from 600 m to 1150 m</w:t>
            </w:r>
          </w:p>
          <w:p w14:paraId="349FCCE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Grass cover continuous</w:t>
            </w:r>
          </w:p>
          <w:p w14:paraId="7183E1E0"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Dominant </w:t>
            </w:r>
            <w:r w:rsidRPr="006E6776">
              <w:rPr>
                <w:i/>
                <w:iCs/>
                <w:color w:val="000000" w:themeColor="text1"/>
                <w:szCs w:val="18"/>
              </w:rPr>
              <w:t>Eucalyptus</w:t>
            </w:r>
            <w:r w:rsidRPr="006E6776">
              <w:rPr>
                <w:color w:val="000000" w:themeColor="text1"/>
                <w:szCs w:val="18"/>
              </w:rPr>
              <w:t xml:space="preserve"> species are </w:t>
            </w:r>
            <w:r w:rsidRPr="006E6776">
              <w:rPr>
                <w:i/>
                <w:iCs/>
                <w:color w:val="000000" w:themeColor="text1"/>
                <w:szCs w:val="18"/>
              </w:rPr>
              <w:t xml:space="preserve">E. </w:t>
            </w:r>
            <w:proofErr w:type="spellStart"/>
            <w:r w:rsidRPr="006E6776">
              <w:rPr>
                <w:i/>
                <w:iCs/>
                <w:color w:val="000000" w:themeColor="text1"/>
                <w:szCs w:val="18"/>
              </w:rPr>
              <w:t>viminalis</w:t>
            </w:r>
            <w:proofErr w:type="spellEnd"/>
            <w:r w:rsidRPr="006E6776">
              <w:rPr>
                <w:color w:val="000000" w:themeColor="text1"/>
                <w:szCs w:val="18"/>
              </w:rPr>
              <w:t xml:space="preserve">, </w:t>
            </w:r>
            <w:r w:rsidRPr="006E6776">
              <w:rPr>
                <w:i/>
                <w:iCs/>
                <w:color w:val="000000" w:themeColor="text1"/>
                <w:szCs w:val="18"/>
              </w:rPr>
              <w:t xml:space="preserve">E. pauciflora </w:t>
            </w:r>
            <w:r w:rsidRPr="006E6776">
              <w:rPr>
                <w:color w:val="000000" w:themeColor="text1"/>
                <w:szCs w:val="18"/>
              </w:rPr>
              <w:t xml:space="preserve">and </w:t>
            </w:r>
            <w:r w:rsidRPr="006E6776">
              <w:rPr>
                <w:i/>
                <w:iCs/>
                <w:color w:val="000000" w:themeColor="text1"/>
                <w:szCs w:val="18"/>
              </w:rPr>
              <w:t>E. radiata</w:t>
            </w:r>
          </w:p>
          <w:p w14:paraId="6B7D3E2A" w14:textId="2A713513"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P</w:t>
            </w:r>
            <w:r w:rsidR="007B077D">
              <w:rPr>
                <w:color w:val="000000" w:themeColor="text1"/>
                <w:szCs w:val="18"/>
              </w:rPr>
              <w:t>lant Community Type (PCT)</w:t>
            </w:r>
            <w:r w:rsidRPr="006E6776">
              <w:rPr>
                <w:color w:val="000000" w:themeColor="text1"/>
                <w:szCs w:val="18"/>
              </w:rPr>
              <w:t xml:space="preserve"> 3951 is restricted to intermittently inundated swampy areas within depressions along tableland ranges. </w:t>
            </w:r>
            <w:r w:rsidRPr="006E6776">
              <w:rPr>
                <w:i/>
                <w:iCs/>
                <w:color w:val="000000" w:themeColor="text1"/>
                <w:szCs w:val="18"/>
              </w:rPr>
              <w:t xml:space="preserve">E. </w:t>
            </w:r>
            <w:proofErr w:type="spellStart"/>
            <w:r w:rsidRPr="006E6776">
              <w:rPr>
                <w:i/>
                <w:iCs/>
                <w:color w:val="000000" w:themeColor="text1"/>
                <w:szCs w:val="18"/>
              </w:rPr>
              <w:t>dalrympleana</w:t>
            </w:r>
            <w:proofErr w:type="spellEnd"/>
            <w:r w:rsidRPr="006E6776">
              <w:rPr>
                <w:color w:val="000000" w:themeColor="text1"/>
                <w:szCs w:val="18"/>
              </w:rPr>
              <w:t xml:space="preserve"> may also be present. Shrub layer generally usually present. Range extends to 1400 m elevation</w:t>
            </w:r>
          </w:p>
        </w:tc>
      </w:tr>
      <w:tr w:rsidR="00A4379B" w:rsidRPr="006E6776" w14:paraId="76813773" w14:textId="77777777" w:rsidTr="00EC7EA9">
        <w:trPr>
          <w:cantSplit/>
        </w:trPr>
        <w:tc>
          <w:tcPr>
            <w:tcW w:w="1413" w:type="dxa"/>
            <w:shd w:val="clear" w:color="auto" w:fill="FFF2CC" w:themeFill="accent4" w:themeFillTint="33"/>
          </w:tcPr>
          <w:p w14:paraId="6C69ED18" w14:textId="6CED1770"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36B9A7F5" w14:textId="77777777" w:rsidR="00A4379B" w:rsidRPr="006E6776" w:rsidRDefault="00A4379B" w:rsidP="00EC7EA9">
            <w:pPr>
              <w:rPr>
                <w:color w:val="000000" w:themeColor="text1"/>
                <w:sz w:val="18"/>
                <w:szCs w:val="18"/>
              </w:rPr>
            </w:pPr>
            <w:r w:rsidRPr="006E6776">
              <w:rPr>
                <w:color w:val="000000" w:themeColor="text1"/>
                <w:sz w:val="18"/>
                <w:szCs w:val="18"/>
              </w:rPr>
              <w:t>3348: Southern Tableland Granites Ribbon Gum Grassy Forest</w:t>
            </w:r>
          </w:p>
        </w:tc>
        <w:tc>
          <w:tcPr>
            <w:tcW w:w="5335" w:type="dxa"/>
            <w:vMerge/>
          </w:tcPr>
          <w:p w14:paraId="0B6D2DC3"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61649381" w14:textId="77777777" w:rsidTr="00EC7EA9">
        <w:trPr>
          <w:cantSplit/>
          <w:trHeight w:val="1252"/>
        </w:trPr>
        <w:tc>
          <w:tcPr>
            <w:tcW w:w="1413" w:type="dxa"/>
            <w:shd w:val="clear" w:color="auto" w:fill="FFF2CC" w:themeFill="accent4" w:themeFillTint="33"/>
          </w:tcPr>
          <w:p w14:paraId="56393E06" w14:textId="191D9BA6"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6D0D40C5" w14:textId="77777777" w:rsidR="00A4379B" w:rsidRPr="006E6776" w:rsidRDefault="00A4379B" w:rsidP="00EC7EA9">
            <w:pPr>
              <w:rPr>
                <w:color w:val="000000" w:themeColor="text1"/>
                <w:sz w:val="18"/>
                <w:szCs w:val="18"/>
              </w:rPr>
            </w:pPr>
            <w:r w:rsidRPr="006E6776">
              <w:rPr>
                <w:color w:val="000000" w:themeColor="text1"/>
                <w:sz w:val="18"/>
                <w:szCs w:val="18"/>
              </w:rPr>
              <w:t>3348: Southern Tableland Granites Ribbon Gum Grassy Forest</w:t>
            </w:r>
          </w:p>
          <w:p w14:paraId="307AC88B" w14:textId="77777777" w:rsidR="00A4379B" w:rsidRPr="006E6776" w:rsidRDefault="00A4379B" w:rsidP="00EC7EA9">
            <w:pPr>
              <w:rPr>
                <w:color w:val="000000" w:themeColor="text1"/>
                <w:sz w:val="18"/>
                <w:szCs w:val="18"/>
              </w:rPr>
            </w:pPr>
          </w:p>
        </w:tc>
        <w:tc>
          <w:tcPr>
            <w:tcW w:w="5335" w:type="dxa"/>
            <w:vMerge/>
          </w:tcPr>
          <w:p w14:paraId="716C4373"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0D0FDE76" w14:textId="77777777" w:rsidTr="00EC7EA9">
        <w:trPr>
          <w:cantSplit/>
          <w:trHeight w:val="892"/>
        </w:trPr>
        <w:tc>
          <w:tcPr>
            <w:tcW w:w="1413" w:type="dxa"/>
            <w:shd w:val="clear" w:color="auto" w:fill="FFF2CC" w:themeFill="accent4" w:themeFillTint="33"/>
          </w:tcPr>
          <w:p w14:paraId="6A7B9819" w14:textId="48A95247" w:rsidR="00A4379B" w:rsidRPr="006E6776" w:rsidRDefault="00900668" w:rsidP="00EC7EA9">
            <w:pPr>
              <w:pStyle w:val="Tabletext"/>
              <w:rPr>
                <w:color w:val="000000" w:themeColor="text1"/>
                <w:szCs w:val="18"/>
              </w:rPr>
            </w:pPr>
            <w:r>
              <w:rPr>
                <w:color w:val="000000" w:themeColor="text1"/>
                <w:szCs w:val="18"/>
              </w:rPr>
              <w:lastRenderedPageBreak/>
              <w:t>NSW SVTM</w:t>
            </w:r>
          </w:p>
        </w:tc>
        <w:tc>
          <w:tcPr>
            <w:tcW w:w="2268" w:type="dxa"/>
            <w:shd w:val="clear" w:color="auto" w:fill="FFF2CC" w:themeFill="accent4" w:themeFillTint="33"/>
          </w:tcPr>
          <w:p w14:paraId="2286E7ED" w14:textId="77777777" w:rsidR="00A4379B" w:rsidRPr="006E6776" w:rsidRDefault="00A4379B" w:rsidP="00EC7EA9">
            <w:pPr>
              <w:rPr>
                <w:color w:val="000000" w:themeColor="text1"/>
                <w:sz w:val="18"/>
                <w:szCs w:val="18"/>
              </w:rPr>
            </w:pPr>
            <w:r w:rsidRPr="006E6776">
              <w:rPr>
                <w:color w:val="000000" w:themeColor="text1"/>
                <w:sz w:val="18"/>
                <w:szCs w:val="18"/>
              </w:rPr>
              <w:t>3951: Southern Tableland Ranges Boggy Open Woodland</w:t>
            </w:r>
          </w:p>
          <w:p w14:paraId="2C7C37B4" w14:textId="77777777" w:rsidR="00A4379B" w:rsidRPr="006E6776" w:rsidRDefault="00A4379B" w:rsidP="00EC7EA9">
            <w:pPr>
              <w:rPr>
                <w:color w:val="000000" w:themeColor="text1"/>
                <w:sz w:val="18"/>
                <w:szCs w:val="18"/>
              </w:rPr>
            </w:pPr>
          </w:p>
        </w:tc>
        <w:tc>
          <w:tcPr>
            <w:tcW w:w="5335" w:type="dxa"/>
            <w:vMerge/>
          </w:tcPr>
          <w:p w14:paraId="3471CE9B"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40F2BC85" w14:textId="77777777" w:rsidTr="00EC7EA9">
        <w:trPr>
          <w:cantSplit/>
          <w:trHeight w:val="424"/>
        </w:trPr>
        <w:tc>
          <w:tcPr>
            <w:tcW w:w="1413" w:type="dxa"/>
            <w:shd w:val="clear" w:color="auto" w:fill="FFF2CC" w:themeFill="accent4" w:themeFillTint="33"/>
          </w:tcPr>
          <w:p w14:paraId="34D619A7" w14:textId="77777777" w:rsidR="00A4379B" w:rsidRPr="006E6776" w:rsidRDefault="00A4379B" w:rsidP="00EC7EA9">
            <w:pPr>
              <w:pStyle w:val="Tabletext"/>
              <w:rPr>
                <w:color w:val="000000" w:themeColor="text1"/>
                <w:szCs w:val="18"/>
              </w:rPr>
            </w:pPr>
            <w:r w:rsidRPr="006E6776">
              <w:rPr>
                <w:color w:val="000000" w:themeColor="text1"/>
                <w:szCs w:val="18"/>
              </w:rPr>
              <w:t>TEC</w:t>
            </w:r>
          </w:p>
        </w:tc>
        <w:tc>
          <w:tcPr>
            <w:tcW w:w="2268" w:type="dxa"/>
            <w:shd w:val="clear" w:color="auto" w:fill="FFF2CC" w:themeFill="accent4" w:themeFillTint="33"/>
          </w:tcPr>
          <w:p w14:paraId="14A2EBC5" w14:textId="77777777" w:rsidR="00A4379B" w:rsidRPr="006E6776" w:rsidRDefault="00A4379B" w:rsidP="00EC7EA9">
            <w:pPr>
              <w:rPr>
                <w:color w:val="000000" w:themeColor="text1"/>
                <w:sz w:val="18"/>
                <w:szCs w:val="18"/>
              </w:rPr>
            </w:pPr>
            <w:r w:rsidRPr="006E6776">
              <w:rPr>
                <w:rFonts w:eastAsiaTheme="minorHAnsi"/>
                <w:color w:val="000000" w:themeColor="text1"/>
                <w:sz w:val="18"/>
                <w:szCs w:val="18"/>
                <w:lang w:val="en-GB" w:eastAsia="en-US"/>
              </w:rPr>
              <w:t>River Flat Eucalypt Forest on Coastal Floodplains</w:t>
            </w:r>
          </w:p>
        </w:tc>
        <w:tc>
          <w:tcPr>
            <w:tcW w:w="5335" w:type="dxa"/>
            <w:vMerge w:val="restart"/>
            <w:shd w:val="clear" w:color="auto" w:fill="FFF2CC" w:themeFill="accent4" w:themeFillTint="33"/>
          </w:tcPr>
          <w:p w14:paraId="493B9EB6" w14:textId="68969692" w:rsidR="00A4379B" w:rsidRPr="006E6776" w:rsidRDefault="00A4379B" w:rsidP="00E92278">
            <w:pPr>
              <w:pStyle w:val="Tabletext"/>
              <w:numPr>
                <w:ilvl w:val="0"/>
                <w:numId w:val="19"/>
              </w:numPr>
              <w:shd w:val="clear" w:color="auto" w:fill="FFF2CC" w:themeFill="accent4" w:themeFillTint="33"/>
              <w:ind w:left="176" w:hanging="142"/>
              <w:rPr>
                <w:color w:val="000000" w:themeColor="text1"/>
                <w:szCs w:val="18"/>
              </w:rPr>
            </w:pPr>
            <w:r w:rsidRPr="006E6776">
              <w:rPr>
                <w:color w:val="000000" w:themeColor="text1"/>
                <w:szCs w:val="18"/>
              </w:rPr>
              <w:t>Occurs on alluvial flat areas along the margins of floodplains and waterways</w:t>
            </w:r>
          </w:p>
          <w:p w14:paraId="0F448429" w14:textId="77777777" w:rsidR="00A4379B" w:rsidRPr="006E6776" w:rsidRDefault="00A4379B" w:rsidP="00E92278">
            <w:pPr>
              <w:pStyle w:val="Tabletext"/>
              <w:numPr>
                <w:ilvl w:val="0"/>
                <w:numId w:val="19"/>
              </w:numPr>
              <w:shd w:val="clear" w:color="auto" w:fill="FFF2CC" w:themeFill="accent4" w:themeFillTint="33"/>
              <w:ind w:left="176" w:hanging="142"/>
              <w:rPr>
                <w:color w:val="000000" w:themeColor="text1"/>
                <w:szCs w:val="18"/>
              </w:rPr>
            </w:pPr>
            <w:r w:rsidRPr="006E6776">
              <w:rPr>
                <w:color w:val="000000" w:themeColor="text1"/>
                <w:szCs w:val="18"/>
              </w:rPr>
              <w:t>Tree canopy typically over 20 m high</w:t>
            </w:r>
          </w:p>
          <w:p w14:paraId="528EDCC7" w14:textId="6B39382F" w:rsidR="00A4379B" w:rsidRPr="006E6776" w:rsidRDefault="00740F1E" w:rsidP="00E92278">
            <w:pPr>
              <w:pStyle w:val="Tabletext"/>
              <w:numPr>
                <w:ilvl w:val="0"/>
                <w:numId w:val="19"/>
              </w:numPr>
              <w:shd w:val="clear" w:color="auto" w:fill="FFF2CC" w:themeFill="accent4" w:themeFillTint="33"/>
              <w:ind w:left="176" w:hanging="142"/>
              <w:rPr>
                <w:color w:val="000000" w:themeColor="text1"/>
                <w:szCs w:val="18"/>
              </w:rPr>
            </w:pPr>
            <w:r>
              <w:rPr>
                <w:color w:val="000000" w:themeColor="text1"/>
                <w:szCs w:val="18"/>
              </w:rPr>
              <w:t>TEC community t</w:t>
            </w:r>
            <w:r w:rsidR="00A4379B" w:rsidRPr="006E6776">
              <w:rPr>
                <w:color w:val="000000" w:themeColor="text1"/>
                <w:szCs w:val="18"/>
              </w:rPr>
              <w:t xml:space="preserve">ypically has a dense groundcover of </w:t>
            </w:r>
            <w:proofErr w:type="spellStart"/>
            <w:r w:rsidR="00A4379B" w:rsidRPr="006E6776">
              <w:rPr>
                <w:i/>
                <w:iCs/>
                <w:color w:val="000000" w:themeColor="text1"/>
                <w:szCs w:val="18"/>
              </w:rPr>
              <w:t>Lomandra</w:t>
            </w:r>
            <w:proofErr w:type="spellEnd"/>
            <w:r w:rsidR="00A4379B" w:rsidRPr="006E6776">
              <w:rPr>
                <w:i/>
                <w:iCs/>
                <w:color w:val="000000" w:themeColor="text1"/>
                <w:szCs w:val="18"/>
              </w:rPr>
              <w:t xml:space="preserve"> longifolia</w:t>
            </w:r>
            <w:r w:rsidR="00A4379B" w:rsidRPr="006E6776">
              <w:rPr>
                <w:color w:val="000000" w:themeColor="text1"/>
                <w:szCs w:val="18"/>
              </w:rPr>
              <w:t xml:space="preserve"> </w:t>
            </w:r>
          </w:p>
          <w:p w14:paraId="4DB8ADDC" w14:textId="77777777" w:rsidR="00A4379B" w:rsidRPr="006E6776" w:rsidRDefault="00A4379B" w:rsidP="00E92278">
            <w:pPr>
              <w:pStyle w:val="Tabletext"/>
              <w:numPr>
                <w:ilvl w:val="0"/>
                <w:numId w:val="19"/>
              </w:numPr>
              <w:shd w:val="clear" w:color="auto" w:fill="FFF2CC" w:themeFill="accent4" w:themeFillTint="33"/>
              <w:ind w:left="176" w:hanging="142"/>
              <w:rPr>
                <w:color w:val="000000" w:themeColor="text1"/>
                <w:szCs w:val="18"/>
              </w:rPr>
            </w:pPr>
            <w:r w:rsidRPr="006E6776">
              <w:rPr>
                <w:color w:val="000000" w:themeColor="text1"/>
                <w:szCs w:val="18"/>
              </w:rPr>
              <w:t>Overlap of species with Araluen Scarp Grassy Forest, but landscape position should distinguish</w:t>
            </w:r>
          </w:p>
        </w:tc>
      </w:tr>
      <w:tr w:rsidR="00A4379B" w:rsidRPr="006E6776" w14:paraId="6DED8F59" w14:textId="77777777" w:rsidTr="00EC7EA9">
        <w:trPr>
          <w:cantSplit/>
        </w:trPr>
        <w:tc>
          <w:tcPr>
            <w:tcW w:w="1413" w:type="dxa"/>
            <w:shd w:val="clear" w:color="auto" w:fill="FFF2CC" w:themeFill="accent4" w:themeFillTint="33"/>
          </w:tcPr>
          <w:p w14:paraId="3B370DDD" w14:textId="77777777" w:rsidR="00A4379B" w:rsidRPr="006E6776" w:rsidRDefault="00A4379B" w:rsidP="00EC7EA9">
            <w:pPr>
              <w:pStyle w:val="Tabletext"/>
              <w:rPr>
                <w:color w:val="000000" w:themeColor="text1"/>
                <w:szCs w:val="18"/>
              </w:rPr>
            </w:pPr>
            <w:r w:rsidRPr="006E6776">
              <w:rPr>
                <w:color w:val="000000" w:themeColor="text1"/>
                <w:szCs w:val="18"/>
              </w:rPr>
              <w:t>EPBC</w:t>
            </w:r>
          </w:p>
        </w:tc>
        <w:tc>
          <w:tcPr>
            <w:tcW w:w="2268" w:type="dxa"/>
            <w:shd w:val="clear" w:color="auto" w:fill="FFF2CC" w:themeFill="accent4" w:themeFillTint="33"/>
          </w:tcPr>
          <w:p w14:paraId="4A1B9F11" w14:textId="77777777" w:rsidR="00A4379B" w:rsidRPr="006E6776" w:rsidRDefault="00A4379B" w:rsidP="00EC7EA9">
            <w:pPr>
              <w:rPr>
                <w:color w:val="000000" w:themeColor="text1"/>
                <w:sz w:val="18"/>
                <w:szCs w:val="18"/>
              </w:rPr>
            </w:pPr>
            <w:r w:rsidRPr="006E6776">
              <w:rPr>
                <w:rFonts w:eastAsiaTheme="minorHAnsi"/>
                <w:color w:val="000000" w:themeColor="text1"/>
                <w:sz w:val="18"/>
                <w:szCs w:val="18"/>
                <w:lang w:val="en-GB" w:eastAsia="en-US"/>
              </w:rPr>
              <w:t xml:space="preserve">River-Flat Eucalypt Forest on Coastal Floodplains of the New South Wales North Coast, Sydney Basin and </w:t>
            </w:r>
            <w:proofErr w:type="gramStart"/>
            <w:r w:rsidRPr="006E6776">
              <w:rPr>
                <w:rFonts w:eastAsiaTheme="minorHAnsi"/>
                <w:color w:val="000000" w:themeColor="text1"/>
                <w:sz w:val="18"/>
                <w:szCs w:val="18"/>
                <w:lang w:val="en-GB" w:eastAsia="en-US"/>
              </w:rPr>
              <w:t>South East</w:t>
            </w:r>
            <w:proofErr w:type="gramEnd"/>
            <w:r w:rsidRPr="006E6776">
              <w:rPr>
                <w:rFonts w:eastAsiaTheme="minorHAnsi"/>
                <w:color w:val="000000" w:themeColor="text1"/>
                <w:sz w:val="18"/>
                <w:szCs w:val="18"/>
                <w:lang w:val="en-GB" w:eastAsia="en-US"/>
              </w:rPr>
              <w:t xml:space="preserve"> Corner Bioregions</w:t>
            </w:r>
          </w:p>
        </w:tc>
        <w:tc>
          <w:tcPr>
            <w:tcW w:w="5335" w:type="dxa"/>
            <w:vMerge/>
            <w:shd w:val="clear" w:color="auto" w:fill="FFF2CC" w:themeFill="accent4" w:themeFillTint="33"/>
          </w:tcPr>
          <w:p w14:paraId="20B22977"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03691AC5" w14:textId="77777777" w:rsidTr="00EC7EA9">
        <w:trPr>
          <w:cantSplit/>
        </w:trPr>
        <w:tc>
          <w:tcPr>
            <w:tcW w:w="1413" w:type="dxa"/>
            <w:shd w:val="clear" w:color="auto" w:fill="FFF2CC" w:themeFill="accent4" w:themeFillTint="33"/>
          </w:tcPr>
          <w:p w14:paraId="4DA1305C" w14:textId="2E1B27FA"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3BC909F8" w14:textId="77777777" w:rsidR="00A4379B" w:rsidRPr="006E6776" w:rsidRDefault="00A4379B" w:rsidP="00EC7EA9">
            <w:pPr>
              <w:rPr>
                <w:color w:val="000000" w:themeColor="text1"/>
                <w:sz w:val="18"/>
                <w:szCs w:val="18"/>
              </w:rPr>
            </w:pPr>
            <w:r w:rsidRPr="006E6776">
              <w:rPr>
                <w:color w:val="000000" w:themeColor="text1"/>
                <w:sz w:val="18"/>
                <w:szCs w:val="18"/>
              </w:rPr>
              <w:t xml:space="preserve">3188: South Coast </w:t>
            </w:r>
            <w:proofErr w:type="spellStart"/>
            <w:r w:rsidRPr="006E6776">
              <w:rPr>
                <w:color w:val="000000" w:themeColor="text1"/>
                <w:sz w:val="18"/>
                <w:szCs w:val="18"/>
              </w:rPr>
              <w:t>Riverflat</w:t>
            </w:r>
            <w:proofErr w:type="spellEnd"/>
            <w:r w:rsidRPr="006E6776">
              <w:rPr>
                <w:color w:val="000000" w:themeColor="text1"/>
                <w:sz w:val="18"/>
                <w:szCs w:val="18"/>
              </w:rPr>
              <w:t xml:space="preserve"> Peppermint Forest</w:t>
            </w:r>
          </w:p>
          <w:p w14:paraId="2A90530D" w14:textId="77777777" w:rsidR="00A4379B" w:rsidRPr="006E6776" w:rsidRDefault="00A4379B" w:rsidP="00EC7EA9">
            <w:pPr>
              <w:rPr>
                <w:color w:val="000000" w:themeColor="text1"/>
                <w:sz w:val="18"/>
                <w:szCs w:val="18"/>
              </w:rPr>
            </w:pPr>
          </w:p>
        </w:tc>
        <w:tc>
          <w:tcPr>
            <w:tcW w:w="5335" w:type="dxa"/>
            <w:vMerge/>
            <w:shd w:val="clear" w:color="auto" w:fill="FFF2CC" w:themeFill="accent4" w:themeFillTint="33"/>
          </w:tcPr>
          <w:p w14:paraId="7DCED909"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248F5C4C" w14:textId="77777777" w:rsidTr="00EC7EA9">
        <w:trPr>
          <w:cantSplit/>
        </w:trPr>
        <w:tc>
          <w:tcPr>
            <w:tcW w:w="1413" w:type="dxa"/>
            <w:shd w:val="clear" w:color="auto" w:fill="FFF2CC" w:themeFill="accent4" w:themeFillTint="33"/>
          </w:tcPr>
          <w:p w14:paraId="7234ABA4" w14:textId="4D07ECF4"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69A995A2" w14:textId="77777777" w:rsidR="00A4379B" w:rsidRPr="006E6776" w:rsidRDefault="00A4379B" w:rsidP="00EC7EA9">
            <w:pPr>
              <w:rPr>
                <w:color w:val="000000" w:themeColor="text1"/>
                <w:sz w:val="18"/>
                <w:szCs w:val="18"/>
              </w:rPr>
            </w:pPr>
            <w:r w:rsidRPr="006E6776">
              <w:rPr>
                <w:color w:val="000000" w:themeColor="text1"/>
                <w:sz w:val="18"/>
                <w:szCs w:val="18"/>
              </w:rPr>
              <w:t>3325: South Coast Valley Flats Ribbon Gum Forest</w:t>
            </w:r>
          </w:p>
          <w:p w14:paraId="29DE46CA" w14:textId="77777777" w:rsidR="00A4379B" w:rsidRPr="006E6776" w:rsidRDefault="00A4379B" w:rsidP="00EC7EA9">
            <w:pPr>
              <w:rPr>
                <w:color w:val="000000" w:themeColor="text1"/>
                <w:sz w:val="18"/>
                <w:szCs w:val="18"/>
              </w:rPr>
            </w:pPr>
          </w:p>
        </w:tc>
        <w:tc>
          <w:tcPr>
            <w:tcW w:w="5335" w:type="dxa"/>
            <w:shd w:val="clear" w:color="auto" w:fill="FFF2CC" w:themeFill="accent4" w:themeFillTint="33"/>
          </w:tcPr>
          <w:p w14:paraId="4F4E6C2E"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Tall forest that occurs on creek flats only</w:t>
            </w:r>
          </w:p>
          <w:p w14:paraId="0E98EE6A"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dominated by </w:t>
            </w:r>
            <w:r w:rsidRPr="006E6776">
              <w:rPr>
                <w:i/>
                <w:iCs/>
                <w:color w:val="000000" w:themeColor="text1"/>
                <w:szCs w:val="18"/>
              </w:rPr>
              <w:t xml:space="preserve">E. </w:t>
            </w:r>
            <w:proofErr w:type="spellStart"/>
            <w:r w:rsidRPr="006E6776">
              <w:rPr>
                <w:i/>
                <w:iCs/>
                <w:color w:val="000000" w:themeColor="text1"/>
                <w:szCs w:val="18"/>
              </w:rPr>
              <w:t>viminalis</w:t>
            </w:r>
            <w:proofErr w:type="spellEnd"/>
            <w:r w:rsidRPr="006E6776">
              <w:rPr>
                <w:i/>
                <w:iCs/>
                <w:color w:val="000000" w:themeColor="text1"/>
                <w:szCs w:val="18"/>
              </w:rPr>
              <w:t xml:space="preserve">, E. </w:t>
            </w:r>
            <w:proofErr w:type="spellStart"/>
            <w:r w:rsidRPr="006E6776">
              <w:rPr>
                <w:i/>
                <w:iCs/>
                <w:color w:val="000000" w:themeColor="text1"/>
                <w:szCs w:val="18"/>
              </w:rPr>
              <w:t>melliodora</w:t>
            </w:r>
            <w:proofErr w:type="spellEnd"/>
            <w:r w:rsidRPr="006E6776">
              <w:rPr>
                <w:color w:val="000000" w:themeColor="text1"/>
                <w:szCs w:val="18"/>
              </w:rPr>
              <w:t xml:space="preserve">, with </w:t>
            </w:r>
            <w:r w:rsidRPr="006E6776">
              <w:rPr>
                <w:i/>
                <w:iCs/>
                <w:color w:val="000000" w:themeColor="text1"/>
                <w:szCs w:val="18"/>
              </w:rPr>
              <w:t>Acacia melanoxylon</w:t>
            </w:r>
            <w:r w:rsidRPr="006E6776">
              <w:rPr>
                <w:color w:val="000000" w:themeColor="text1"/>
                <w:szCs w:val="18"/>
              </w:rPr>
              <w:t xml:space="preserve"> sometimes present</w:t>
            </w:r>
          </w:p>
          <w:p w14:paraId="1BFF19D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Numerous Acacia species in the mid-storey, including </w:t>
            </w:r>
            <w:r w:rsidRPr="006E6776">
              <w:rPr>
                <w:i/>
                <w:iCs/>
                <w:color w:val="000000" w:themeColor="text1"/>
                <w:szCs w:val="18"/>
              </w:rPr>
              <w:t xml:space="preserve">A. </w:t>
            </w:r>
            <w:proofErr w:type="spellStart"/>
            <w:r w:rsidRPr="006E6776">
              <w:rPr>
                <w:i/>
                <w:iCs/>
                <w:color w:val="000000" w:themeColor="text1"/>
                <w:szCs w:val="18"/>
              </w:rPr>
              <w:t>implexa</w:t>
            </w:r>
            <w:proofErr w:type="spellEnd"/>
            <w:r w:rsidRPr="006E6776">
              <w:rPr>
                <w:i/>
                <w:iCs/>
                <w:color w:val="000000" w:themeColor="text1"/>
                <w:szCs w:val="18"/>
              </w:rPr>
              <w:t xml:space="preserve">, A. </w:t>
            </w:r>
            <w:proofErr w:type="spellStart"/>
            <w:r w:rsidRPr="006E6776">
              <w:rPr>
                <w:i/>
                <w:iCs/>
                <w:color w:val="000000" w:themeColor="text1"/>
                <w:szCs w:val="18"/>
              </w:rPr>
              <w:t>mearnsii</w:t>
            </w:r>
            <w:proofErr w:type="spellEnd"/>
          </w:p>
        </w:tc>
      </w:tr>
      <w:tr w:rsidR="00A4379B" w:rsidRPr="006E6776" w14:paraId="6EA810ED" w14:textId="77777777" w:rsidTr="00EC7EA9">
        <w:trPr>
          <w:cantSplit/>
        </w:trPr>
        <w:tc>
          <w:tcPr>
            <w:tcW w:w="1413" w:type="dxa"/>
            <w:shd w:val="clear" w:color="auto" w:fill="FFF2CC" w:themeFill="accent4" w:themeFillTint="33"/>
          </w:tcPr>
          <w:p w14:paraId="2AD48782" w14:textId="3AB8E90E"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365F4D09" w14:textId="77777777" w:rsidR="00A4379B" w:rsidRPr="006E6776" w:rsidRDefault="00A4379B" w:rsidP="00EC7EA9">
            <w:pPr>
              <w:rPr>
                <w:color w:val="000000" w:themeColor="text1"/>
                <w:sz w:val="18"/>
                <w:szCs w:val="18"/>
              </w:rPr>
            </w:pPr>
            <w:r w:rsidRPr="006E6776">
              <w:rPr>
                <w:color w:val="000000" w:themeColor="text1"/>
                <w:sz w:val="18"/>
                <w:szCs w:val="18"/>
              </w:rPr>
              <w:t>3331: Southeast Gorge Dry Forest</w:t>
            </w:r>
          </w:p>
          <w:p w14:paraId="011B1EB3" w14:textId="77777777" w:rsidR="00A4379B" w:rsidRPr="006E6776" w:rsidRDefault="00A4379B" w:rsidP="00EC7EA9">
            <w:pPr>
              <w:rPr>
                <w:color w:val="000000" w:themeColor="text1"/>
                <w:sz w:val="18"/>
                <w:szCs w:val="18"/>
              </w:rPr>
            </w:pPr>
          </w:p>
        </w:tc>
        <w:tc>
          <w:tcPr>
            <w:tcW w:w="5335" w:type="dxa"/>
            <w:shd w:val="clear" w:color="auto" w:fill="FFF2CC" w:themeFill="accent4" w:themeFillTint="33"/>
          </w:tcPr>
          <w:p w14:paraId="087576FF" w14:textId="62B09DFD"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forest or woodland </w:t>
            </w:r>
            <w:r w:rsidR="00E1663E" w:rsidRPr="006E6776">
              <w:rPr>
                <w:color w:val="000000" w:themeColor="text1"/>
                <w:szCs w:val="18"/>
              </w:rPr>
              <w:t>occurring</w:t>
            </w:r>
            <w:r w:rsidRPr="006E6776">
              <w:rPr>
                <w:color w:val="000000" w:themeColor="text1"/>
                <w:szCs w:val="18"/>
              </w:rPr>
              <w:t xml:space="preserve"> at lower elevations on slopes within gorges.</w:t>
            </w:r>
          </w:p>
          <w:p w14:paraId="1D62D06F" w14:textId="09882EC5"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dominated by </w:t>
            </w:r>
            <w:r w:rsidRPr="006E6776">
              <w:rPr>
                <w:i/>
                <w:iCs/>
                <w:color w:val="000000" w:themeColor="text1"/>
                <w:szCs w:val="18"/>
              </w:rPr>
              <w:t>A. floribunda</w:t>
            </w:r>
            <w:r w:rsidRPr="006E6776">
              <w:rPr>
                <w:color w:val="000000" w:themeColor="text1"/>
                <w:szCs w:val="18"/>
              </w:rPr>
              <w:t xml:space="preserve"> </w:t>
            </w:r>
            <w:r w:rsidR="00E1663E" w:rsidRPr="006E6776">
              <w:rPr>
                <w:color w:val="000000" w:themeColor="text1"/>
                <w:szCs w:val="18"/>
              </w:rPr>
              <w:t>and</w:t>
            </w:r>
            <w:r w:rsidRPr="006E6776">
              <w:rPr>
                <w:color w:val="000000" w:themeColor="text1"/>
                <w:szCs w:val="18"/>
              </w:rPr>
              <w:t xml:space="preserve"> stringybark eucalypts</w:t>
            </w:r>
          </w:p>
          <w:p w14:paraId="72E2EF5A"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Contains a mid-storey of </w:t>
            </w:r>
            <w:proofErr w:type="spellStart"/>
            <w:r w:rsidRPr="006E6776">
              <w:rPr>
                <w:i/>
                <w:iCs/>
                <w:color w:val="000000" w:themeColor="text1"/>
                <w:szCs w:val="18"/>
              </w:rPr>
              <w:t>Allocasuarina</w:t>
            </w:r>
            <w:proofErr w:type="spellEnd"/>
            <w:r w:rsidRPr="006E6776">
              <w:rPr>
                <w:i/>
                <w:iCs/>
                <w:color w:val="000000" w:themeColor="text1"/>
                <w:szCs w:val="18"/>
              </w:rPr>
              <w:t xml:space="preserve"> </w:t>
            </w:r>
            <w:proofErr w:type="spellStart"/>
            <w:r w:rsidRPr="006E6776">
              <w:rPr>
                <w:i/>
                <w:iCs/>
                <w:color w:val="000000" w:themeColor="text1"/>
                <w:szCs w:val="18"/>
              </w:rPr>
              <w:t>littoralis</w:t>
            </w:r>
            <w:proofErr w:type="spellEnd"/>
            <w:r w:rsidRPr="006E6776">
              <w:rPr>
                <w:color w:val="000000" w:themeColor="text1"/>
                <w:szCs w:val="18"/>
              </w:rPr>
              <w:t xml:space="preserve">, </w:t>
            </w:r>
            <w:r w:rsidRPr="006E6776">
              <w:rPr>
                <w:i/>
                <w:iCs/>
                <w:color w:val="000000" w:themeColor="text1"/>
                <w:szCs w:val="18"/>
              </w:rPr>
              <w:t>Persoonia linearis</w:t>
            </w:r>
            <w:r w:rsidRPr="006E6776">
              <w:rPr>
                <w:color w:val="000000" w:themeColor="text1"/>
                <w:szCs w:val="18"/>
              </w:rPr>
              <w:t xml:space="preserve"> and </w:t>
            </w:r>
            <w:r w:rsidRPr="006E6776">
              <w:rPr>
                <w:i/>
                <w:iCs/>
                <w:color w:val="000000" w:themeColor="text1"/>
                <w:szCs w:val="18"/>
              </w:rPr>
              <w:t xml:space="preserve">Acacia </w:t>
            </w:r>
            <w:proofErr w:type="spellStart"/>
            <w:r w:rsidRPr="006E6776">
              <w:rPr>
                <w:i/>
                <w:iCs/>
                <w:color w:val="000000" w:themeColor="text1"/>
                <w:szCs w:val="18"/>
              </w:rPr>
              <w:t>mearnsii</w:t>
            </w:r>
            <w:proofErr w:type="spellEnd"/>
          </w:p>
          <w:p w14:paraId="07053AA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Typically contains a sclerophyllous shrub layers and patchy grasses</w:t>
            </w:r>
          </w:p>
        </w:tc>
      </w:tr>
      <w:tr w:rsidR="00A4379B" w:rsidRPr="006E6776" w14:paraId="1265DE8E" w14:textId="77777777" w:rsidTr="00EC7EA9">
        <w:trPr>
          <w:cantSplit/>
        </w:trPr>
        <w:tc>
          <w:tcPr>
            <w:tcW w:w="9016" w:type="dxa"/>
            <w:gridSpan w:val="3"/>
            <w:shd w:val="clear" w:color="auto" w:fill="D9D9D9" w:themeFill="background1" w:themeFillShade="D9"/>
          </w:tcPr>
          <w:p w14:paraId="409E4264" w14:textId="0CA79866" w:rsidR="00A4379B" w:rsidRPr="006E6776" w:rsidRDefault="00A4379B" w:rsidP="00EC7EA9">
            <w:pPr>
              <w:pStyle w:val="Tabletext"/>
              <w:rPr>
                <w:color w:val="000000" w:themeColor="text1"/>
                <w:szCs w:val="18"/>
              </w:rPr>
            </w:pPr>
            <w:r w:rsidRPr="006E6776">
              <w:rPr>
                <w:b/>
                <w:bCs/>
                <w:color w:val="000000" w:themeColor="text1"/>
                <w:szCs w:val="18"/>
              </w:rPr>
              <w:t>Wet sclerophyll forests</w:t>
            </w:r>
          </w:p>
        </w:tc>
      </w:tr>
      <w:tr w:rsidR="00A4379B" w:rsidRPr="006E6776" w14:paraId="2760DCF4" w14:textId="77777777" w:rsidTr="00EC7EA9">
        <w:trPr>
          <w:cantSplit/>
        </w:trPr>
        <w:tc>
          <w:tcPr>
            <w:tcW w:w="1413" w:type="dxa"/>
            <w:shd w:val="clear" w:color="auto" w:fill="E2EFD9" w:themeFill="accent6" w:themeFillTint="33"/>
          </w:tcPr>
          <w:p w14:paraId="6917BA76"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E2EFD9" w:themeFill="accent6" w:themeFillTint="33"/>
          </w:tcPr>
          <w:p w14:paraId="4E5928A4" w14:textId="77777777" w:rsidR="00A4379B" w:rsidRPr="006E6776" w:rsidRDefault="00A4379B" w:rsidP="00EC7EA9">
            <w:pPr>
              <w:rPr>
                <w:color w:val="000000" w:themeColor="text1"/>
                <w:sz w:val="18"/>
                <w:szCs w:val="18"/>
              </w:rPr>
            </w:pPr>
            <w:r w:rsidRPr="006E6776">
              <w:rPr>
                <w:color w:val="000000" w:themeColor="text1"/>
                <w:sz w:val="18"/>
                <w:szCs w:val="18"/>
              </w:rPr>
              <w:t>WSF e12: Mountain Wet Fern Forest</w:t>
            </w:r>
          </w:p>
          <w:p w14:paraId="4D790B5F" w14:textId="77777777" w:rsidR="00A4379B" w:rsidRPr="006E6776" w:rsidRDefault="00A4379B" w:rsidP="00EC7EA9">
            <w:pPr>
              <w:pStyle w:val="Tabletext"/>
              <w:rPr>
                <w:color w:val="000000" w:themeColor="text1"/>
                <w:szCs w:val="18"/>
              </w:rPr>
            </w:pPr>
          </w:p>
        </w:tc>
        <w:tc>
          <w:tcPr>
            <w:tcW w:w="5335" w:type="dxa"/>
            <w:vMerge w:val="restart"/>
            <w:shd w:val="clear" w:color="auto" w:fill="E2EFD9" w:themeFill="accent6" w:themeFillTint="33"/>
          </w:tcPr>
          <w:p w14:paraId="37B615A7"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Usually over 32 m canopy height</w:t>
            </w:r>
          </w:p>
          <w:p w14:paraId="5F696ED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Groundcover is dominated by ferns</w:t>
            </w:r>
          </w:p>
          <w:p w14:paraId="6ACE6A1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Multi-layered mid-storey containing tree ferns (</w:t>
            </w:r>
            <w:proofErr w:type="gramStart"/>
            <w:r w:rsidRPr="006E6776">
              <w:rPr>
                <w:color w:val="000000" w:themeColor="text1"/>
                <w:szCs w:val="18"/>
              </w:rPr>
              <w:t>e.g.</w:t>
            </w:r>
            <w:proofErr w:type="gramEnd"/>
            <w:r w:rsidRPr="006E6776">
              <w:rPr>
                <w:color w:val="000000" w:themeColor="text1"/>
                <w:szCs w:val="18"/>
              </w:rPr>
              <w:t xml:space="preserve"> </w:t>
            </w:r>
            <w:r w:rsidRPr="006E6776">
              <w:rPr>
                <w:i/>
                <w:iCs/>
                <w:color w:val="000000" w:themeColor="text1"/>
                <w:szCs w:val="18"/>
              </w:rPr>
              <w:t>Cyathea australis</w:t>
            </w:r>
            <w:r w:rsidRPr="006E6776">
              <w:rPr>
                <w:color w:val="000000" w:themeColor="text1"/>
                <w:szCs w:val="18"/>
              </w:rPr>
              <w:t>)</w:t>
            </w:r>
          </w:p>
          <w:p w14:paraId="0BC9372C"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Dominant </w:t>
            </w:r>
            <w:r w:rsidRPr="006E6776">
              <w:rPr>
                <w:i/>
                <w:iCs/>
                <w:color w:val="000000" w:themeColor="text1"/>
                <w:szCs w:val="18"/>
              </w:rPr>
              <w:t>Eucalyptus</w:t>
            </w:r>
            <w:r w:rsidRPr="006E6776">
              <w:rPr>
                <w:color w:val="000000" w:themeColor="text1"/>
                <w:szCs w:val="18"/>
              </w:rPr>
              <w:t xml:space="preserve"> species are </w:t>
            </w:r>
            <w:r w:rsidRPr="006E6776">
              <w:rPr>
                <w:i/>
                <w:iCs/>
                <w:color w:val="000000" w:themeColor="text1"/>
                <w:szCs w:val="18"/>
              </w:rPr>
              <w:t xml:space="preserve">E. </w:t>
            </w:r>
            <w:proofErr w:type="spellStart"/>
            <w:r w:rsidRPr="006E6776">
              <w:rPr>
                <w:i/>
                <w:iCs/>
                <w:color w:val="000000" w:themeColor="text1"/>
                <w:szCs w:val="18"/>
              </w:rPr>
              <w:t>cypellocarpa</w:t>
            </w:r>
            <w:proofErr w:type="spellEnd"/>
            <w:r w:rsidRPr="006E6776">
              <w:rPr>
                <w:color w:val="000000" w:themeColor="text1"/>
                <w:szCs w:val="18"/>
              </w:rPr>
              <w:t xml:space="preserve"> and </w:t>
            </w:r>
            <w:r w:rsidRPr="006E6776">
              <w:rPr>
                <w:i/>
                <w:iCs/>
                <w:color w:val="000000" w:themeColor="text1"/>
                <w:szCs w:val="18"/>
              </w:rPr>
              <w:t xml:space="preserve">E. </w:t>
            </w:r>
            <w:proofErr w:type="spellStart"/>
            <w:r w:rsidRPr="006E6776">
              <w:rPr>
                <w:i/>
                <w:iCs/>
                <w:color w:val="000000" w:themeColor="text1"/>
                <w:szCs w:val="18"/>
              </w:rPr>
              <w:t>fastigata</w:t>
            </w:r>
            <w:proofErr w:type="spellEnd"/>
          </w:p>
          <w:p w14:paraId="415650A7" w14:textId="77777777" w:rsidR="00A4379B" w:rsidRPr="006E6776" w:rsidRDefault="00A4379B" w:rsidP="00E92278">
            <w:pPr>
              <w:pStyle w:val="Tabletext"/>
              <w:numPr>
                <w:ilvl w:val="0"/>
                <w:numId w:val="19"/>
              </w:numPr>
              <w:ind w:left="176" w:hanging="142"/>
              <w:rPr>
                <w:color w:val="000000" w:themeColor="text1"/>
                <w:szCs w:val="18"/>
              </w:rPr>
            </w:pPr>
            <w:proofErr w:type="gramStart"/>
            <w:r w:rsidRPr="006E6776">
              <w:rPr>
                <w:color w:val="000000" w:themeColor="text1"/>
                <w:szCs w:val="18"/>
              </w:rPr>
              <w:t>Generally</w:t>
            </w:r>
            <w:proofErr w:type="gramEnd"/>
            <w:r w:rsidRPr="006E6776">
              <w:rPr>
                <w:color w:val="000000" w:themeColor="text1"/>
                <w:szCs w:val="18"/>
              </w:rPr>
              <w:t xml:space="preserve"> occurs at sheltered sites at higher elevations</w:t>
            </w:r>
          </w:p>
        </w:tc>
      </w:tr>
      <w:tr w:rsidR="00A4379B" w:rsidRPr="006E6776" w14:paraId="2CD3DEC7" w14:textId="77777777" w:rsidTr="00EC7EA9">
        <w:trPr>
          <w:cantSplit/>
        </w:trPr>
        <w:tc>
          <w:tcPr>
            <w:tcW w:w="1413" w:type="dxa"/>
            <w:shd w:val="clear" w:color="auto" w:fill="E2EFD9" w:themeFill="accent6" w:themeFillTint="33"/>
          </w:tcPr>
          <w:p w14:paraId="4A093EA7" w14:textId="1B59EC52"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5FB5677B" w14:textId="77777777" w:rsidR="00A4379B" w:rsidRPr="006E6776" w:rsidRDefault="00A4379B" w:rsidP="00EC7EA9">
            <w:pPr>
              <w:rPr>
                <w:color w:val="000000" w:themeColor="text1"/>
                <w:sz w:val="18"/>
                <w:szCs w:val="18"/>
              </w:rPr>
            </w:pPr>
            <w:r w:rsidRPr="006E6776">
              <w:rPr>
                <w:color w:val="000000" w:themeColor="text1"/>
                <w:sz w:val="18"/>
                <w:szCs w:val="18"/>
              </w:rPr>
              <w:t>3219: Southeast Mountain Wet Fern Forest</w:t>
            </w:r>
          </w:p>
          <w:p w14:paraId="4D4FB937" w14:textId="77777777" w:rsidR="00A4379B" w:rsidRPr="006E6776" w:rsidRDefault="00A4379B" w:rsidP="00EC7EA9">
            <w:pPr>
              <w:rPr>
                <w:color w:val="000000" w:themeColor="text1"/>
                <w:sz w:val="18"/>
                <w:szCs w:val="18"/>
              </w:rPr>
            </w:pPr>
          </w:p>
        </w:tc>
        <w:tc>
          <w:tcPr>
            <w:tcW w:w="5335" w:type="dxa"/>
            <w:vMerge/>
            <w:shd w:val="clear" w:color="auto" w:fill="E2EFD9" w:themeFill="accent6" w:themeFillTint="33"/>
          </w:tcPr>
          <w:p w14:paraId="06816387"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18DC7D6D" w14:textId="77777777" w:rsidTr="00EC7EA9">
        <w:trPr>
          <w:cantSplit/>
        </w:trPr>
        <w:tc>
          <w:tcPr>
            <w:tcW w:w="1413" w:type="dxa"/>
            <w:shd w:val="clear" w:color="auto" w:fill="E2EFD9" w:themeFill="accent6" w:themeFillTint="33"/>
          </w:tcPr>
          <w:p w14:paraId="57163CA0" w14:textId="18CEA00B"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0B20B925" w14:textId="77777777" w:rsidR="00A4379B" w:rsidRPr="006E6776" w:rsidRDefault="00A4379B" w:rsidP="00EC7EA9">
            <w:pPr>
              <w:rPr>
                <w:color w:val="000000" w:themeColor="text1"/>
                <w:sz w:val="18"/>
                <w:szCs w:val="18"/>
              </w:rPr>
            </w:pPr>
            <w:proofErr w:type="gramStart"/>
            <w:r w:rsidRPr="006E6776">
              <w:rPr>
                <w:color w:val="000000" w:themeColor="text1"/>
                <w:sz w:val="18"/>
                <w:szCs w:val="18"/>
              </w:rPr>
              <w:t>3107:South</w:t>
            </w:r>
            <w:proofErr w:type="gramEnd"/>
            <w:r w:rsidRPr="006E6776">
              <w:rPr>
                <w:color w:val="000000" w:themeColor="text1"/>
                <w:sz w:val="18"/>
                <w:szCs w:val="18"/>
              </w:rPr>
              <w:t xml:space="preserve"> Coast Red Gum-Fig Sheltered Forest</w:t>
            </w:r>
          </w:p>
          <w:p w14:paraId="016B6CF4" w14:textId="77777777" w:rsidR="00A4379B" w:rsidRPr="006E6776" w:rsidRDefault="00A4379B" w:rsidP="00EC7EA9">
            <w:pPr>
              <w:rPr>
                <w:color w:val="000000" w:themeColor="text1"/>
                <w:sz w:val="18"/>
                <w:szCs w:val="18"/>
              </w:rPr>
            </w:pPr>
          </w:p>
        </w:tc>
        <w:tc>
          <w:tcPr>
            <w:tcW w:w="5335" w:type="dxa"/>
            <w:shd w:val="clear" w:color="auto" w:fill="E2EFD9" w:themeFill="accent6" w:themeFillTint="33"/>
          </w:tcPr>
          <w:p w14:paraId="113F7C1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Very tall open forest with canopy dominated by </w:t>
            </w:r>
            <w:r w:rsidRPr="006E6776">
              <w:rPr>
                <w:i/>
                <w:iCs/>
                <w:color w:val="000000" w:themeColor="text1"/>
                <w:szCs w:val="18"/>
              </w:rPr>
              <w:t xml:space="preserve">E. </w:t>
            </w:r>
            <w:proofErr w:type="spellStart"/>
            <w:r w:rsidRPr="006E6776">
              <w:rPr>
                <w:i/>
                <w:iCs/>
                <w:color w:val="000000" w:themeColor="text1"/>
                <w:szCs w:val="18"/>
              </w:rPr>
              <w:t>tereticornis</w:t>
            </w:r>
            <w:proofErr w:type="spellEnd"/>
            <w:r w:rsidRPr="006E6776">
              <w:rPr>
                <w:color w:val="000000" w:themeColor="text1"/>
                <w:szCs w:val="18"/>
              </w:rPr>
              <w:t xml:space="preserve"> or </w:t>
            </w:r>
            <w:r w:rsidRPr="006E6776">
              <w:rPr>
                <w:i/>
                <w:iCs/>
                <w:color w:val="000000" w:themeColor="text1"/>
                <w:szCs w:val="18"/>
              </w:rPr>
              <w:t xml:space="preserve">E. </w:t>
            </w:r>
            <w:proofErr w:type="spellStart"/>
            <w:r w:rsidRPr="006E6776">
              <w:rPr>
                <w:i/>
                <w:iCs/>
                <w:color w:val="000000" w:themeColor="text1"/>
                <w:szCs w:val="18"/>
              </w:rPr>
              <w:t>maidenii</w:t>
            </w:r>
            <w:proofErr w:type="spellEnd"/>
          </w:p>
          <w:p w14:paraId="4B87978E"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Typically contains a dense canopy sub-stratum of </w:t>
            </w:r>
            <w:r w:rsidRPr="006E6776">
              <w:rPr>
                <w:i/>
                <w:iCs/>
                <w:color w:val="000000" w:themeColor="text1"/>
                <w:szCs w:val="18"/>
              </w:rPr>
              <w:t xml:space="preserve">F. </w:t>
            </w:r>
            <w:proofErr w:type="spellStart"/>
            <w:r w:rsidRPr="006E6776">
              <w:rPr>
                <w:i/>
                <w:iCs/>
                <w:color w:val="000000" w:themeColor="text1"/>
                <w:szCs w:val="18"/>
              </w:rPr>
              <w:t>rubiginosa</w:t>
            </w:r>
            <w:proofErr w:type="spellEnd"/>
            <w:r w:rsidRPr="006E6776">
              <w:rPr>
                <w:i/>
                <w:iCs/>
                <w:color w:val="000000" w:themeColor="text1"/>
                <w:szCs w:val="18"/>
              </w:rPr>
              <w:t xml:space="preserve">, P. </w:t>
            </w:r>
            <w:proofErr w:type="spellStart"/>
            <w:r w:rsidRPr="006E6776">
              <w:rPr>
                <w:i/>
                <w:iCs/>
                <w:color w:val="000000" w:themeColor="text1"/>
                <w:szCs w:val="18"/>
              </w:rPr>
              <w:t>undulatum</w:t>
            </w:r>
            <w:proofErr w:type="spellEnd"/>
            <w:r w:rsidRPr="006E6776">
              <w:rPr>
                <w:i/>
                <w:iCs/>
                <w:color w:val="000000" w:themeColor="text1"/>
                <w:szCs w:val="18"/>
              </w:rPr>
              <w:t xml:space="preserve"> </w:t>
            </w:r>
            <w:r w:rsidRPr="006E6776">
              <w:rPr>
                <w:color w:val="000000" w:themeColor="text1"/>
                <w:szCs w:val="18"/>
              </w:rPr>
              <w:t>and acacia species</w:t>
            </w:r>
          </w:p>
          <w:p w14:paraId="2BCDFFD6"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Only one patch known within Araluen region at 640 m elevation</w:t>
            </w:r>
          </w:p>
        </w:tc>
      </w:tr>
      <w:tr w:rsidR="00A4379B" w:rsidRPr="006E6776" w14:paraId="550D875F" w14:textId="77777777" w:rsidTr="00EC7EA9">
        <w:trPr>
          <w:cantSplit/>
        </w:trPr>
        <w:tc>
          <w:tcPr>
            <w:tcW w:w="1413" w:type="dxa"/>
            <w:shd w:val="clear" w:color="auto" w:fill="E2EFD9" w:themeFill="accent6" w:themeFillTint="33"/>
          </w:tcPr>
          <w:p w14:paraId="5DC4796A" w14:textId="77F7FC57"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5572C7E6" w14:textId="77777777" w:rsidR="00A4379B" w:rsidRPr="006E6776" w:rsidRDefault="00A4379B" w:rsidP="00EC7EA9">
            <w:pPr>
              <w:rPr>
                <w:color w:val="000000" w:themeColor="text1"/>
                <w:sz w:val="18"/>
                <w:szCs w:val="18"/>
              </w:rPr>
            </w:pPr>
            <w:r w:rsidRPr="006E6776">
              <w:rPr>
                <w:color w:val="000000" w:themeColor="text1"/>
                <w:sz w:val="18"/>
                <w:szCs w:val="18"/>
              </w:rPr>
              <w:t>3181: Bega Wet Shrub Forest</w:t>
            </w:r>
          </w:p>
        </w:tc>
        <w:tc>
          <w:tcPr>
            <w:tcW w:w="5335" w:type="dxa"/>
            <w:shd w:val="clear" w:color="auto" w:fill="E2EFD9" w:themeFill="accent6" w:themeFillTint="33"/>
          </w:tcPr>
          <w:p w14:paraId="2F6BAE14"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in drainage lines and moist lower slopes.</w:t>
            </w:r>
          </w:p>
          <w:p w14:paraId="510201D7"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Eucalyptus </w:t>
            </w:r>
            <w:proofErr w:type="spellStart"/>
            <w:r w:rsidRPr="006E6776">
              <w:rPr>
                <w:color w:val="000000" w:themeColor="text1"/>
                <w:szCs w:val="18"/>
              </w:rPr>
              <w:t>elata</w:t>
            </w:r>
            <w:proofErr w:type="spellEnd"/>
            <w:r w:rsidRPr="006E6776">
              <w:rPr>
                <w:color w:val="000000" w:themeColor="text1"/>
                <w:szCs w:val="18"/>
              </w:rPr>
              <w:t xml:space="preserve"> is a common dominant canopy species.</w:t>
            </w:r>
          </w:p>
        </w:tc>
      </w:tr>
      <w:tr w:rsidR="00A4379B" w:rsidRPr="006E6776" w14:paraId="086FEECA" w14:textId="77777777" w:rsidTr="00EC7EA9">
        <w:trPr>
          <w:cantSplit/>
        </w:trPr>
        <w:tc>
          <w:tcPr>
            <w:tcW w:w="1413" w:type="dxa"/>
            <w:shd w:val="clear" w:color="auto" w:fill="E2EFD9" w:themeFill="accent6" w:themeFillTint="33"/>
          </w:tcPr>
          <w:p w14:paraId="030F216E" w14:textId="1A78E63B"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76822B3C" w14:textId="77777777" w:rsidR="00A4379B" w:rsidRPr="006E6776" w:rsidRDefault="00A4379B" w:rsidP="00EC7EA9">
            <w:pPr>
              <w:rPr>
                <w:color w:val="000000" w:themeColor="text1"/>
                <w:sz w:val="18"/>
                <w:szCs w:val="18"/>
              </w:rPr>
            </w:pPr>
            <w:r w:rsidRPr="006E6776">
              <w:rPr>
                <w:color w:val="000000" w:themeColor="text1"/>
                <w:sz w:val="18"/>
                <w:szCs w:val="18"/>
              </w:rPr>
              <w:t>4138: Araluen Valley Flats Red Gum Forest</w:t>
            </w:r>
          </w:p>
        </w:tc>
        <w:tc>
          <w:tcPr>
            <w:tcW w:w="5335" w:type="dxa"/>
            <w:shd w:val="clear" w:color="auto" w:fill="E2EFD9" w:themeFill="accent6" w:themeFillTint="33"/>
          </w:tcPr>
          <w:p w14:paraId="7AC1986D"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lower slopes at elevations below 90 m.</w:t>
            </w:r>
          </w:p>
          <w:p w14:paraId="700199A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Has greater grass cover.</w:t>
            </w:r>
          </w:p>
        </w:tc>
      </w:tr>
      <w:tr w:rsidR="00A4379B" w:rsidRPr="006E6776" w14:paraId="1D692B7D" w14:textId="77777777" w:rsidTr="00EC7EA9">
        <w:trPr>
          <w:cantSplit/>
        </w:trPr>
        <w:tc>
          <w:tcPr>
            <w:tcW w:w="1413" w:type="dxa"/>
            <w:shd w:val="clear" w:color="auto" w:fill="E2EFD9" w:themeFill="accent6" w:themeFillTint="33"/>
          </w:tcPr>
          <w:p w14:paraId="49287680" w14:textId="48BAFA02" w:rsidR="00A4379B" w:rsidRPr="006E6776" w:rsidRDefault="00900668" w:rsidP="00EC7EA9">
            <w:pPr>
              <w:pStyle w:val="Tabletext"/>
              <w:rPr>
                <w:color w:val="000000" w:themeColor="text1"/>
                <w:szCs w:val="18"/>
              </w:rPr>
            </w:pPr>
            <w:r>
              <w:rPr>
                <w:color w:val="000000" w:themeColor="text1"/>
                <w:szCs w:val="18"/>
              </w:rPr>
              <w:lastRenderedPageBreak/>
              <w:t>NSW SVTM</w:t>
            </w:r>
          </w:p>
        </w:tc>
        <w:tc>
          <w:tcPr>
            <w:tcW w:w="2268" w:type="dxa"/>
            <w:shd w:val="clear" w:color="auto" w:fill="E2EFD9" w:themeFill="accent6" w:themeFillTint="33"/>
          </w:tcPr>
          <w:p w14:paraId="3056F267" w14:textId="77777777" w:rsidR="00A4379B" w:rsidRPr="006E6776" w:rsidRDefault="00A4379B" w:rsidP="00EC7EA9">
            <w:pPr>
              <w:rPr>
                <w:color w:val="000000" w:themeColor="text1"/>
                <w:sz w:val="18"/>
                <w:szCs w:val="18"/>
              </w:rPr>
            </w:pPr>
            <w:r w:rsidRPr="006E6776">
              <w:rPr>
                <w:color w:val="000000" w:themeColor="text1"/>
                <w:sz w:val="18"/>
                <w:szCs w:val="18"/>
              </w:rPr>
              <w:t>3303: Central Tableland Ribbon Gum Sheltered Forest</w:t>
            </w:r>
          </w:p>
          <w:p w14:paraId="129E3475" w14:textId="77777777" w:rsidR="00A4379B" w:rsidRPr="006E6776" w:rsidRDefault="00A4379B" w:rsidP="00EC7EA9">
            <w:pPr>
              <w:rPr>
                <w:color w:val="000000" w:themeColor="text1"/>
                <w:sz w:val="18"/>
                <w:szCs w:val="18"/>
              </w:rPr>
            </w:pPr>
          </w:p>
        </w:tc>
        <w:tc>
          <w:tcPr>
            <w:tcW w:w="5335" w:type="dxa"/>
            <w:shd w:val="clear" w:color="auto" w:fill="E2EFD9" w:themeFill="accent6" w:themeFillTint="33"/>
          </w:tcPr>
          <w:p w14:paraId="5A4F3A94" w14:textId="77777777" w:rsidR="00A4379B" w:rsidRPr="006E6776" w:rsidRDefault="00A4379B" w:rsidP="00E92278">
            <w:pPr>
              <w:pStyle w:val="Tabletext"/>
              <w:numPr>
                <w:ilvl w:val="0"/>
                <w:numId w:val="19"/>
              </w:numPr>
              <w:ind w:left="176" w:hanging="142"/>
              <w:rPr>
                <w:i/>
                <w:iCs/>
                <w:color w:val="000000" w:themeColor="text1"/>
                <w:szCs w:val="18"/>
              </w:rPr>
            </w:pPr>
            <w:r w:rsidRPr="006E6776">
              <w:rPr>
                <w:color w:val="000000" w:themeColor="text1"/>
                <w:szCs w:val="18"/>
              </w:rPr>
              <w:t xml:space="preserve">Very to extremely tall wet forest with canopy dominated by </w:t>
            </w:r>
            <w:r w:rsidRPr="006E6776">
              <w:rPr>
                <w:i/>
                <w:iCs/>
                <w:color w:val="000000" w:themeColor="text1"/>
                <w:szCs w:val="18"/>
              </w:rPr>
              <w:t xml:space="preserve">E. </w:t>
            </w:r>
            <w:proofErr w:type="spellStart"/>
            <w:r w:rsidRPr="006E6776">
              <w:rPr>
                <w:i/>
                <w:iCs/>
                <w:color w:val="000000" w:themeColor="text1"/>
                <w:szCs w:val="18"/>
              </w:rPr>
              <w:t>viminalis</w:t>
            </w:r>
            <w:proofErr w:type="spellEnd"/>
          </w:p>
          <w:p w14:paraId="2C8723F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Small tree layer typically contains </w:t>
            </w:r>
            <w:r w:rsidRPr="006E6776">
              <w:rPr>
                <w:i/>
                <w:iCs/>
                <w:color w:val="000000" w:themeColor="text1"/>
                <w:szCs w:val="18"/>
              </w:rPr>
              <w:t>Acacia melanoxylon</w:t>
            </w:r>
          </w:p>
          <w:p w14:paraId="577ACF2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Found within deep gorges and associated slopes on a variety of substates</w:t>
            </w:r>
          </w:p>
        </w:tc>
      </w:tr>
      <w:tr w:rsidR="00A4379B" w:rsidRPr="006E6776" w14:paraId="48B4D6B5" w14:textId="77777777" w:rsidTr="00EC7EA9">
        <w:trPr>
          <w:cantSplit/>
        </w:trPr>
        <w:tc>
          <w:tcPr>
            <w:tcW w:w="1413" w:type="dxa"/>
            <w:shd w:val="clear" w:color="auto" w:fill="E2EFD9" w:themeFill="accent6" w:themeFillTint="33"/>
          </w:tcPr>
          <w:p w14:paraId="66B60F9B" w14:textId="0C49F73C"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7181AC29" w14:textId="77777777" w:rsidR="00A4379B" w:rsidRPr="006E6776" w:rsidRDefault="00A4379B" w:rsidP="00EC7EA9">
            <w:pPr>
              <w:rPr>
                <w:color w:val="000000" w:themeColor="text1"/>
                <w:sz w:val="18"/>
                <w:szCs w:val="18"/>
              </w:rPr>
            </w:pPr>
            <w:r w:rsidRPr="006E6776">
              <w:rPr>
                <w:color w:val="000000" w:themeColor="text1"/>
                <w:sz w:val="18"/>
                <w:szCs w:val="18"/>
              </w:rPr>
              <w:t>3190: South Coast Hinterland Monkey Gum Wet Fern Forest</w:t>
            </w:r>
          </w:p>
          <w:p w14:paraId="16B68E98" w14:textId="77777777" w:rsidR="00A4379B" w:rsidRPr="006E6776" w:rsidRDefault="00A4379B" w:rsidP="00EC7EA9">
            <w:pPr>
              <w:rPr>
                <w:color w:val="000000" w:themeColor="text1"/>
                <w:sz w:val="18"/>
                <w:szCs w:val="18"/>
              </w:rPr>
            </w:pPr>
          </w:p>
        </w:tc>
        <w:tc>
          <w:tcPr>
            <w:tcW w:w="5335" w:type="dxa"/>
            <w:shd w:val="clear" w:color="auto" w:fill="E2EFD9" w:themeFill="accent6" w:themeFillTint="33"/>
          </w:tcPr>
          <w:p w14:paraId="74890DB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Very tall, wet open forest, with groundcover dominated by ferns</w:t>
            </w:r>
          </w:p>
          <w:p w14:paraId="48DF538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typically dominated by </w:t>
            </w:r>
            <w:r w:rsidRPr="006E6776">
              <w:rPr>
                <w:i/>
                <w:iCs/>
                <w:color w:val="000000" w:themeColor="text1"/>
                <w:szCs w:val="18"/>
              </w:rPr>
              <w:t xml:space="preserve">E. </w:t>
            </w:r>
            <w:proofErr w:type="spellStart"/>
            <w:r w:rsidRPr="006E6776">
              <w:rPr>
                <w:i/>
                <w:iCs/>
                <w:color w:val="000000" w:themeColor="text1"/>
                <w:szCs w:val="18"/>
              </w:rPr>
              <w:t>cypellocarpa</w:t>
            </w:r>
            <w:proofErr w:type="spellEnd"/>
          </w:p>
          <w:p w14:paraId="3A938728" w14:textId="77777777" w:rsidR="00A4379B" w:rsidRPr="00E20CAB"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Layer of small trees typically contains </w:t>
            </w:r>
            <w:proofErr w:type="spellStart"/>
            <w:r w:rsidRPr="006E6776">
              <w:rPr>
                <w:i/>
                <w:iCs/>
                <w:color w:val="000000" w:themeColor="text1"/>
                <w:szCs w:val="18"/>
              </w:rPr>
              <w:t>Bedfordia</w:t>
            </w:r>
            <w:proofErr w:type="spellEnd"/>
            <w:r w:rsidRPr="006E6776">
              <w:rPr>
                <w:i/>
                <w:iCs/>
                <w:color w:val="000000" w:themeColor="text1"/>
                <w:szCs w:val="18"/>
              </w:rPr>
              <w:t xml:space="preserve"> </w:t>
            </w:r>
            <w:proofErr w:type="spellStart"/>
            <w:r w:rsidRPr="006E6776">
              <w:rPr>
                <w:i/>
                <w:iCs/>
                <w:color w:val="000000" w:themeColor="text1"/>
                <w:szCs w:val="18"/>
              </w:rPr>
              <w:t>arborescens</w:t>
            </w:r>
            <w:proofErr w:type="spellEnd"/>
            <w:r w:rsidRPr="006E6776">
              <w:rPr>
                <w:i/>
                <w:iCs/>
                <w:color w:val="000000" w:themeColor="text1"/>
                <w:szCs w:val="18"/>
              </w:rPr>
              <w:t xml:space="preserve">, Pomaderris aspera, Acacia </w:t>
            </w:r>
            <w:proofErr w:type="spellStart"/>
            <w:r w:rsidRPr="006E6776">
              <w:rPr>
                <w:i/>
                <w:iCs/>
                <w:color w:val="000000" w:themeColor="text1"/>
                <w:szCs w:val="18"/>
              </w:rPr>
              <w:t>falciformis</w:t>
            </w:r>
            <w:proofErr w:type="spellEnd"/>
          </w:p>
        </w:tc>
      </w:tr>
      <w:tr w:rsidR="00A4379B" w:rsidRPr="006E6776" w14:paraId="7C17FD31" w14:textId="77777777" w:rsidTr="00EC7EA9">
        <w:trPr>
          <w:cantSplit/>
        </w:trPr>
        <w:tc>
          <w:tcPr>
            <w:tcW w:w="1413" w:type="dxa"/>
            <w:shd w:val="clear" w:color="auto" w:fill="E2EFD9" w:themeFill="accent6" w:themeFillTint="33"/>
          </w:tcPr>
          <w:p w14:paraId="5C9DBB0A" w14:textId="32C9A0D4"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2A1D4DF1" w14:textId="77777777" w:rsidR="00A4379B" w:rsidRPr="006E6776" w:rsidRDefault="00A4379B" w:rsidP="00EC7EA9">
            <w:pPr>
              <w:rPr>
                <w:color w:val="000000" w:themeColor="text1"/>
                <w:sz w:val="18"/>
                <w:szCs w:val="18"/>
              </w:rPr>
            </w:pPr>
            <w:r w:rsidRPr="006E6776">
              <w:rPr>
                <w:color w:val="000000" w:themeColor="text1"/>
                <w:sz w:val="18"/>
                <w:szCs w:val="18"/>
              </w:rPr>
              <w:t>3191: South Coast Ranges Moist Gully Forest</w:t>
            </w:r>
          </w:p>
          <w:p w14:paraId="4143F230" w14:textId="77777777" w:rsidR="00A4379B" w:rsidRPr="006E6776" w:rsidRDefault="00A4379B" w:rsidP="00EC7EA9">
            <w:pPr>
              <w:rPr>
                <w:color w:val="000000" w:themeColor="text1"/>
                <w:sz w:val="18"/>
                <w:szCs w:val="18"/>
              </w:rPr>
            </w:pPr>
          </w:p>
        </w:tc>
        <w:tc>
          <w:tcPr>
            <w:tcW w:w="5335" w:type="dxa"/>
            <w:shd w:val="clear" w:color="auto" w:fill="E2EFD9" w:themeFill="accent6" w:themeFillTint="33"/>
          </w:tcPr>
          <w:p w14:paraId="66AEFAE5" w14:textId="4EF400BB"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wet forest </w:t>
            </w:r>
            <w:r w:rsidR="00E1663E" w:rsidRPr="006E6776">
              <w:rPr>
                <w:color w:val="000000" w:themeColor="text1"/>
                <w:szCs w:val="18"/>
              </w:rPr>
              <w:t>occurring</w:t>
            </w:r>
            <w:r w:rsidRPr="006E6776">
              <w:rPr>
                <w:color w:val="000000" w:themeColor="text1"/>
                <w:szCs w:val="18"/>
              </w:rPr>
              <w:t xml:space="preserve"> in gullies and sheltered aspects, generally below 500 m elevation within higher rainfall areas</w:t>
            </w:r>
          </w:p>
          <w:p w14:paraId="61DC0CC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trees present may include </w:t>
            </w:r>
            <w:r w:rsidRPr="006E6776">
              <w:rPr>
                <w:i/>
                <w:iCs/>
                <w:color w:val="000000" w:themeColor="text1"/>
                <w:szCs w:val="18"/>
              </w:rPr>
              <w:t xml:space="preserve">E. </w:t>
            </w:r>
            <w:proofErr w:type="spellStart"/>
            <w:r w:rsidRPr="006E6776">
              <w:rPr>
                <w:i/>
                <w:iCs/>
                <w:color w:val="000000" w:themeColor="text1"/>
                <w:szCs w:val="18"/>
              </w:rPr>
              <w:t>muelleriana</w:t>
            </w:r>
            <w:proofErr w:type="spellEnd"/>
            <w:r w:rsidRPr="006E6776">
              <w:rPr>
                <w:i/>
                <w:iCs/>
                <w:color w:val="000000" w:themeColor="text1"/>
                <w:szCs w:val="18"/>
              </w:rPr>
              <w:t xml:space="preserve">, </w:t>
            </w:r>
            <w:proofErr w:type="spellStart"/>
            <w:r w:rsidRPr="006E6776">
              <w:rPr>
                <w:i/>
                <w:iCs/>
                <w:color w:val="000000" w:themeColor="text1"/>
                <w:szCs w:val="18"/>
              </w:rPr>
              <w:t>Syncarpia</w:t>
            </w:r>
            <w:proofErr w:type="spellEnd"/>
            <w:r w:rsidRPr="006E6776">
              <w:rPr>
                <w:i/>
                <w:iCs/>
                <w:color w:val="000000" w:themeColor="text1"/>
                <w:szCs w:val="18"/>
              </w:rPr>
              <w:t xml:space="preserve"> </w:t>
            </w:r>
            <w:proofErr w:type="spellStart"/>
            <w:r w:rsidRPr="006E6776">
              <w:rPr>
                <w:i/>
                <w:iCs/>
                <w:color w:val="000000" w:themeColor="text1"/>
                <w:szCs w:val="18"/>
              </w:rPr>
              <w:t>glomulifera</w:t>
            </w:r>
            <w:proofErr w:type="spellEnd"/>
            <w:r w:rsidRPr="006E6776">
              <w:rPr>
                <w:i/>
                <w:iCs/>
                <w:color w:val="000000" w:themeColor="text1"/>
                <w:szCs w:val="18"/>
              </w:rPr>
              <w:t xml:space="preserve">, E. </w:t>
            </w:r>
            <w:proofErr w:type="spellStart"/>
            <w:r w:rsidRPr="006E6776">
              <w:rPr>
                <w:i/>
                <w:iCs/>
                <w:color w:val="000000" w:themeColor="text1"/>
                <w:szCs w:val="18"/>
              </w:rPr>
              <w:t>paniculata</w:t>
            </w:r>
            <w:proofErr w:type="spellEnd"/>
            <w:r w:rsidRPr="006E6776">
              <w:rPr>
                <w:i/>
                <w:iCs/>
                <w:color w:val="000000" w:themeColor="text1"/>
                <w:szCs w:val="18"/>
              </w:rPr>
              <w:t>, A. floribunda, E. botryoides</w:t>
            </w:r>
          </w:p>
          <w:p w14:paraId="51E2926B" w14:textId="2D6F0C8F"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Complex mid-story and </w:t>
            </w:r>
            <w:r w:rsidR="00E1663E" w:rsidRPr="006E6776">
              <w:rPr>
                <w:color w:val="000000" w:themeColor="text1"/>
                <w:szCs w:val="18"/>
              </w:rPr>
              <w:t>understorey</w:t>
            </w:r>
            <w:r w:rsidRPr="006E6776">
              <w:rPr>
                <w:color w:val="000000" w:themeColor="text1"/>
                <w:szCs w:val="18"/>
              </w:rPr>
              <w:t xml:space="preserve"> vegetation typical of wet forest</w:t>
            </w:r>
          </w:p>
        </w:tc>
      </w:tr>
      <w:tr w:rsidR="00A4379B" w:rsidRPr="006E6776" w14:paraId="5CACC5DE" w14:textId="77777777" w:rsidTr="00EC7EA9">
        <w:trPr>
          <w:cantSplit/>
        </w:trPr>
        <w:tc>
          <w:tcPr>
            <w:tcW w:w="9016" w:type="dxa"/>
            <w:gridSpan w:val="3"/>
            <w:shd w:val="clear" w:color="auto" w:fill="D9D9D9" w:themeFill="background1" w:themeFillShade="D9"/>
          </w:tcPr>
          <w:p w14:paraId="3F593756" w14:textId="77777777" w:rsidR="00A4379B" w:rsidRPr="006E6776" w:rsidRDefault="00A4379B" w:rsidP="00EC7EA9">
            <w:pPr>
              <w:pStyle w:val="Tabletext"/>
              <w:rPr>
                <w:b/>
                <w:bCs/>
                <w:color w:val="000000" w:themeColor="text1"/>
                <w:szCs w:val="18"/>
              </w:rPr>
            </w:pPr>
            <w:r w:rsidRPr="006E6776">
              <w:rPr>
                <w:b/>
                <w:bCs/>
                <w:color w:val="000000" w:themeColor="text1"/>
                <w:szCs w:val="18"/>
              </w:rPr>
              <w:t>Rainforests</w:t>
            </w:r>
          </w:p>
        </w:tc>
      </w:tr>
      <w:tr w:rsidR="00A4379B" w:rsidRPr="006E6776" w14:paraId="203F00E9" w14:textId="77777777" w:rsidTr="00EC7EA9">
        <w:trPr>
          <w:cantSplit/>
        </w:trPr>
        <w:tc>
          <w:tcPr>
            <w:tcW w:w="1413" w:type="dxa"/>
            <w:shd w:val="clear" w:color="auto" w:fill="DEEAF6" w:themeFill="accent1" w:themeFillTint="33"/>
          </w:tcPr>
          <w:p w14:paraId="6B2FB781"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DEEAF6" w:themeFill="accent1" w:themeFillTint="33"/>
          </w:tcPr>
          <w:p w14:paraId="209FB23F" w14:textId="77777777" w:rsidR="00A4379B" w:rsidRPr="006E6776" w:rsidRDefault="00A4379B" w:rsidP="00EC7EA9">
            <w:pPr>
              <w:rPr>
                <w:color w:val="000000" w:themeColor="text1"/>
                <w:sz w:val="18"/>
                <w:szCs w:val="18"/>
              </w:rPr>
            </w:pPr>
            <w:r w:rsidRPr="006E6776">
              <w:rPr>
                <w:color w:val="000000" w:themeColor="text1"/>
                <w:sz w:val="18"/>
                <w:szCs w:val="18"/>
              </w:rPr>
              <w:t>RF e1: Southeast Dry Rainforest</w:t>
            </w:r>
          </w:p>
          <w:p w14:paraId="2985E165" w14:textId="77777777" w:rsidR="00A4379B" w:rsidRPr="006E6776" w:rsidRDefault="00A4379B" w:rsidP="00EC7EA9">
            <w:pPr>
              <w:pStyle w:val="Tabletext"/>
              <w:rPr>
                <w:color w:val="000000" w:themeColor="text1"/>
                <w:szCs w:val="18"/>
              </w:rPr>
            </w:pPr>
          </w:p>
        </w:tc>
        <w:tc>
          <w:tcPr>
            <w:tcW w:w="5335" w:type="dxa"/>
            <w:vMerge w:val="restart"/>
            <w:shd w:val="clear" w:color="auto" w:fill="DEEAF6" w:themeFill="accent1" w:themeFillTint="33"/>
          </w:tcPr>
          <w:p w14:paraId="1024B69D"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Canopy typically closed</w:t>
            </w:r>
          </w:p>
          <w:p w14:paraId="6B7E4D1F" w14:textId="793487D6"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Low, dense canopy dominated by </w:t>
            </w:r>
            <w:r w:rsidRPr="006E6776">
              <w:rPr>
                <w:i/>
                <w:iCs/>
                <w:color w:val="000000" w:themeColor="text1"/>
                <w:szCs w:val="18"/>
              </w:rPr>
              <w:t xml:space="preserve">Ficus </w:t>
            </w:r>
            <w:proofErr w:type="spellStart"/>
            <w:r w:rsidRPr="006E6776">
              <w:rPr>
                <w:i/>
                <w:iCs/>
                <w:color w:val="000000" w:themeColor="text1"/>
                <w:szCs w:val="18"/>
              </w:rPr>
              <w:t>rubiginosa</w:t>
            </w:r>
            <w:proofErr w:type="spellEnd"/>
            <w:r w:rsidRPr="006E6776">
              <w:rPr>
                <w:color w:val="000000" w:themeColor="text1"/>
                <w:szCs w:val="18"/>
              </w:rPr>
              <w:t xml:space="preserve">, with </w:t>
            </w:r>
            <w:r w:rsidRPr="006E6776">
              <w:rPr>
                <w:i/>
                <w:iCs/>
                <w:color w:val="000000" w:themeColor="text1"/>
                <w:szCs w:val="18"/>
              </w:rPr>
              <w:t xml:space="preserve">Pittosporum </w:t>
            </w:r>
            <w:proofErr w:type="spellStart"/>
            <w:r w:rsidRPr="006E6776">
              <w:rPr>
                <w:i/>
                <w:iCs/>
                <w:color w:val="000000" w:themeColor="text1"/>
                <w:szCs w:val="18"/>
              </w:rPr>
              <w:t>undulatum</w:t>
            </w:r>
            <w:proofErr w:type="spellEnd"/>
            <w:r w:rsidRPr="006E6776">
              <w:rPr>
                <w:color w:val="000000" w:themeColor="text1"/>
                <w:szCs w:val="18"/>
              </w:rPr>
              <w:t xml:space="preserve">, </w:t>
            </w:r>
            <w:r w:rsidRPr="006E6776">
              <w:rPr>
                <w:i/>
                <w:iCs/>
                <w:color w:val="000000" w:themeColor="text1"/>
                <w:szCs w:val="18"/>
              </w:rPr>
              <w:t xml:space="preserve">Brachychiton </w:t>
            </w:r>
            <w:proofErr w:type="spellStart"/>
            <w:r w:rsidRPr="006E6776">
              <w:rPr>
                <w:i/>
                <w:iCs/>
                <w:color w:val="000000" w:themeColor="text1"/>
                <w:szCs w:val="18"/>
              </w:rPr>
              <w:t>populneus</w:t>
            </w:r>
            <w:proofErr w:type="spellEnd"/>
            <w:r w:rsidRPr="006E6776">
              <w:rPr>
                <w:color w:val="000000" w:themeColor="text1"/>
                <w:szCs w:val="18"/>
              </w:rPr>
              <w:t xml:space="preserve"> and emergent eucalypts </w:t>
            </w:r>
            <w:r w:rsidR="00E1663E" w:rsidRPr="006E6776">
              <w:rPr>
                <w:color w:val="000000" w:themeColor="text1"/>
                <w:szCs w:val="18"/>
              </w:rPr>
              <w:t>occurring</w:t>
            </w:r>
            <w:r w:rsidRPr="006E6776">
              <w:rPr>
                <w:color w:val="000000" w:themeColor="text1"/>
                <w:szCs w:val="18"/>
              </w:rPr>
              <w:t xml:space="preserve"> </w:t>
            </w:r>
            <w:proofErr w:type="spellStart"/>
            <w:r w:rsidRPr="006E6776">
              <w:rPr>
                <w:color w:val="000000" w:themeColor="text1"/>
                <w:szCs w:val="18"/>
              </w:rPr>
              <w:t>ocassionally</w:t>
            </w:r>
            <w:proofErr w:type="spellEnd"/>
          </w:p>
          <w:p w14:paraId="67617EEB"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north-facing slopes</w:t>
            </w:r>
          </w:p>
          <w:p w14:paraId="224EE380"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Patch-size usually small, less than 10 ha</w:t>
            </w:r>
          </w:p>
          <w:p w14:paraId="477A6F14" w14:textId="77777777" w:rsidR="00A4379B" w:rsidRPr="006E6776" w:rsidRDefault="00A4379B" w:rsidP="00EC7EA9">
            <w:pPr>
              <w:pStyle w:val="Tabletext"/>
              <w:rPr>
                <w:color w:val="000000" w:themeColor="text1"/>
                <w:szCs w:val="18"/>
              </w:rPr>
            </w:pPr>
          </w:p>
          <w:p w14:paraId="3F043A57" w14:textId="77777777" w:rsidR="00A4379B" w:rsidRPr="006E6776" w:rsidRDefault="00A4379B" w:rsidP="00EC7EA9">
            <w:pPr>
              <w:pStyle w:val="Tabletext"/>
              <w:ind w:left="176"/>
              <w:rPr>
                <w:color w:val="000000" w:themeColor="text1"/>
                <w:szCs w:val="18"/>
              </w:rPr>
            </w:pPr>
          </w:p>
        </w:tc>
      </w:tr>
      <w:tr w:rsidR="00A4379B" w:rsidRPr="006E6776" w14:paraId="55DC4639" w14:textId="77777777" w:rsidTr="00EC7EA9">
        <w:trPr>
          <w:cantSplit/>
        </w:trPr>
        <w:tc>
          <w:tcPr>
            <w:tcW w:w="1413" w:type="dxa"/>
            <w:shd w:val="clear" w:color="auto" w:fill="DEEAF6" w:themeFill="accent1" w:themeFillTint="33"/>
          </w:tcPr>
          <w:p w14:paraId="2C12B44D" w14:textId="77777777" w:rsidR="00A4379B" w:rsidRPr="006E6776" w:rsidRDefault="00A4379B" w:rsidP="00EC7EA9">
            <w:pPr>
              <w:pStyle w:val="Tabletext"/>
              <w:rPr>
                <w:color w:val="000000" w:themeColor="text1"/>
                <w:szCs w:val="18"/>
              </w:rPr>
            </w:pPr>
            <w:r w:rsidRPr="006E6776">
              <w:rPr>
                <w:color w:val="000000" w:themeColor="text1"/>
                <w:szCs w:val="18"/>
              </w:rPr>
              <w:t>NSW TEC</w:t>
            </w:r>
          </w:p>
        </w:tc>
        <w:tc>
          <w:tcPr>
            <w:tcW w:w="2268" w:type="dxa"/>
            <w:shd w:val="clear" w:color="auto" w:fill="DEEAF6" w:themeFill="accent1" w:themeFillTint="33"/>
          </w:tcPr>
          <w:p w14:paraId="649BB6A7" w14:textId="77777777" w:rsidR="00A4379B" w:rsidRPr="006E6776" w:rsidRDefault="00A4379B" w:rsidP="00EC7EA9">
            <w:pPr>
              <w:rPr>
                <w:color w:val="000000" w:themeColor="text1"/>
                <w:sz w:val="18"/>
                <w:szCs w:val="18"/>
              </w:rPr>
            </w:pPr>
            <w:r w:rsidRPr="006E6776">
              <w:rPr>
                <w:rFonts w:eastAsiaTheme="minorHAnsi"/>
                <w:color w:val="000000" w:themeColor="text1"/>
                <w:sz w:val="18"/>
                <w:szCs w:val="18"/>
                <w:lang w:val="en-GB" w:eastAsia="en-US"/>
              </w:rPr>
              <w:t xml:space="preserve">Dry Rainforest of the </w:t>
            </w:r>
            <w:proofErr w:type="gramStart"/>
            <w:r w:rsidRPr="006E6776">
              <w:rPr>
                <w:rFonts w:eastAsiaTheme="minorHAnsi"/>
                <w:color w:val="000000" w:themeColor="text1"/>
                <w:sz w:val="18"/>
                <w:szCs w:val="18"/>
                <w:lang w:val="en-GB" w:eastAsia="en-US"/>
              </w:rPr>
              <w:t>South East</w:t>
            </w:r>
            <w:proofErr w:type="gramEnd"/>
            <w:r w:rsidRPr="006E6776">
              <w:rPr>
                <w:rFonts w:eastAsiaTheme="minorHAnsi"/>
                <w:color w:val="000000" w:themeColor="text1"/>
                <w:sz w:val="18"/>
                <w:szCs w:val="18"/>
                <w:lang w:val="en-GB" w:eastAsia="en-US"/>
              </w:rPr>
              <w:t xml:space="preserve"> Forests in the South East Corner Bioregion</w:t>
            </w:r>
          </w:p>
        </w:tc>
        <w:tc>
          <w:tcPr>
            <w:tcW w:w="5335" w:type="dxa"/>
            <w:vMerge/>
            <w:shd w:val="clear" w:color="auto" w:fill="DEEAF6" w:themeFill="accent1" w:themeFillTint="33"/>
          </w:tcPr>
          <w:p w14:paraId="44BB05DA" w14:textId="77777777" w:rsidR="00A4379B" w:rsidRPr="006E6776" w:rsidRDefault="00A4379B" w:rsidP="00EC7EA9">
            <w:pPr>
              <w:pStyle w:val="Tabletext"/>
              <w:ind w:left="176"/>
              <w:rPr>
                <w:color w:val="000000" w:themeColor="text1"/>
                <w:szCs w:val="18"/>
              </w:rPr>
            </w:pPr>
          </w:p>
        </w:tc>
      </w:tr>
      <w:tr w:rsidR="00A4379B" w:rsidRPr="006E6776" w14:paraId="0769FEF1" w14:textId="77777777" w:rsidTr="00EC7EA9">
        <w:trPr>
          <w:cantSplit/>
        </w:trPr>
        <w:tc>
          <w:tcPr>
            <w:tcW w:w="1413" w:type="dxa"/>
            <w:shd w:val="clear" w:color="auto" w:fill="DEEAF6" w:themeFill="accent1" w:themeFillTint="33"/>
          </w:tcPr>
          <w:p w14:paraId="7E7EE43A"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DEEAF6" w:themeFill="accent1" w:themeFillTint="33"/>
          </w:tcPr>
          <w:p w14:paraId="65067802" w14:textId="77777777" w:rsidR="00A4379B" w:rsidRPr="006E6776" w:rsidRDefault="00A4379B" w:rsidP="00EC7EA9">
            <w:pPr>
              <w:rPr>
                <w:color w:val="000000" w:themeColor="text1"/>
                <w:sz w:val="18"/>
                <w:szCs w:val="18"/>
              </w:rPr>
            </w:pPr>
            <w:r w:rsidRPr="006E6776">
              <w:rPr>
                <w:color w:val="000000" w:themeColor="text1"/>
                <w:sz w:val="18"/>
                <w:szCs w:val="18"/>
              </w:rPr>
              <w:t>RF p38: Grey Myrtle Dry Rainforest</w:t>
            </w:r>
          </w:p>
          <w:p w14:paraId="4436D724" w14:textId="77777777" w:rsidR="00A4379B" w:rsidRPr="006E6776" w:rsidRDefault="00A4379B" w:rsidP="00EC7EA9">
            <w:pPr>
              <w:pStyle w:val="Tabletext"/>
              <w:rPr>
                <w:color w:val="000000" w:themeColor="text1"/>
                <w:szCs w:val="18"/>
              </w:rPr>
            </w:pPr>
          </w:p>
        </w:tc>
        <w:tc>
          <w:tcPr>
            <w:tcW w:w="5335" w:type="dxa"/>
            <w:shd w:val="clear" w:color="auto" w:fill="DEEAF6" w:themeFill="accent1" w:themeFillTint="33"/>
          </w:tcPr>
          <w:p w14:paraId="06E867EF"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Low closed forest</w:t>
            </w:r>
          </w:p>
          <w:p w14:paraId="1CE7E5DD"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typically dominated by </w:t>
            </w:r>
            <w:proofErr w:type="spellStart"/>
            <w:r w:rsidRPr="006E6776">
              <w:rPr>
                <w:i/>
                <w:iCs/>
                <w:color w:val="000000" w:themeColor="text1"/>
                <w:szCs w:val="18"/>
              </w:rPr>
              <w:t>Backhousia</w:t>
            </w:r>
            <w:proofErr w:type="spellEnd"/>
            <w:r w:rsidRPr="006E6776">
              <w:rPr>
                <w:i/>
                <w:iCs/>
                <w:color w:val="000000" w:themeColor="text1"/>
                <w:szCs w:val="18"/>
              </w:rPr>
              <w:t xml:space="preserve"> </w:t>
            </w:r>
            <w:proofErr w:type="spellStart"/>
            <w:r w:rsidRPr="006E6776">
              <w:rPr>
                <w:i/>
                <w:iCs/>
                <w:color w:val="000000" w:themeColor="text1"/>
                <w:szCs w:val="18"/>
              </w:rPr>
              <w:t>myrtifolia</w:t>
            </w:r>
            <w:proofErr w:type="spellEnd"/>
          </w:p>
        </w:tc>
      </w:tr>
      <w:tr w:rsidR="00A4379B" w:rsidRPr="006E6776" w14:paraId="6D535D63" w14:textId="77777777" w:rsidTr="00EC7EA9">
        <w:trPr>
          <w:cantSplit/>
          <w:trHeight w:val="621"/>
        </w:trPr>
        <w:tc>
          <w:tcPr>
            <w:tcW w:w="1413" w:type="dxa"/>
            <w:shd w:val="clear" w:color="auto" w:fill="DEEAF6" w:themeFill="accent1" w:themeFillTint="33"/>
          </w:tcPr>
          <w:p w14:paraId="08662B1C" w14:textId="357966E7"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5290968E" w14:textId="77777777" w:rsidR="00A4379B" w:rsidRPr="006E6776" w:rsidRDefault="00A4379B" w:rsidP="00EC7EA9">
            <w:pPr>
              <w:rPr>
                <w:color w:val="000000" w:themeColor="text1"/>
                <w:sz w:val="18"/>
                <w:szCs w:val="18"/>
              </w:rPr>
            </w:pPr>
            <w:r w:rsidRPr="006E6776">
              <w:rPr>
                <w:color w:val="000000" w:themeColor="text1"/>
                <w:sz w:val="18"/>
                <w:szCs w:val="18"/>
              </w:rPr>
              <w:t>3046: Southeast Warm Temperate Rainforest</w:t>
            </w:r>
          </w:p>
          <w:p w14:paraId="0FECA712" w14:textId="77777777" w:rsidR="00A4379B" w:rsidRPr="006E6776" w:rsidRDefault="00A4379B" w:rsidP="00EC7EA9">
            <w:pPr>
              <w:rPr>
                <w:color w:val="000000" w:themeColor="text1"/>
                <w:sz w:val="18"/>
                <w:szCs w:val="18"/>
              </w:rPr>
            </w:pPr>
          </w:p>
        </w:tc>
        <w:tc>
          <w:tcPr>
            <w:tcW w:w="5335" w:type="dxa"/>
            <w:vMerge w:val="restart"/>
            <w:shd w:val="clear" w:color="auto" w:fill="DEEAF6" w:themeFill="accent1" w:themeFillTint="33"/>
          </w:tcPr>
          <w:p w14:paraId="04D21D15"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Only found in steep, sheltered gullies</w:t>
            </w:r>
          </w:p>
          <w:p w14:paraId="0BB2634F"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Dense canopy dominated by </w:t>
            </w:r>
            <w:proofErr w:type="spellStart"/>
            <w:r w:rsidRPr="006E6776">
              <w:rPr>
                <w:i/>
                <w:iCs/>
                <w:color w:val="000000" w:themeColor="text1"/>
                <w:szCs w:val="18"/>
              </w:rPr>
              <w:t>Syzigium</w:t>
            </w:r>
            <w:proofErr w:type="spellEnd"/>
            <w:r w:rsidRPr="006E6776">
              <w:rPr>
                <w:i/>
                <w:iCs/>
                <w:color w:val="000000" w:themeColor="text1"/>
                <w:szCs w:val="18"/>
              </w:rPr>
              <w:t xml:space="preserve"> </w:t>
            </w:r>
            <w:proofErr w:type="spellStart"/>
            <w:r w:rsidRPr="006E6776">
              <w:rPr>
                <w:i/>
                <w:iCs/>
                <w:color w:val="000000" w:themeColor="text1"/>
                <w:szCs w:val="18"/>
              </w:rPr>
              <w:t>smithii</w:t>
            </w:r>
            <w:proofErr w:type="spellEnd"/>
            <w:r w:rsidRPr="006E6776">
              <w:rPr>
                <w:color w:val="000000" w:themeColor="text1"/>
                <w:szCs w:val="18"/>
              </w:rPr>
              <w:t xml:space="preserve">, </w:t>
            </w:r>
            <w:r w:rsidRPr="006E6776">
              <w:rPr>
                <w:i/>
                <w:iCs/>
                <w:color w:val="000000" w:themeColor="text1"/>
                <w:szCs w:val="18"/>
              </w:rPr>
              <w:t xml:space="preserve">Pittosporum </w:t>
            </w:r>
            <w:proofErr w:type="spellStart"/>
            <w:r w:rsidRPr="006E6776">
              <w:rPr>
                <w:i/>
                <w:iCs/>
                <w:color w:val="000000" w:themeColor="text1"/>
                <w:szCs w:val="18"/>
              </w:rPr>
              <w:t>undulatum</w:t>
            </w:r>
            <w:proofErr w:type="spellEnd"/>
            <w:r w:rsidRPr="006E6776">
              <w:rPr>
                <w:i/>
                <w:iCs/>
                <w:color w:val="000000" w:themeColor="text1"/>
                <w:szCs w:val="18"/>
              </w:rPr>
              <w:t xml:space="preserve">, </w:t>
            </w:r>
            <w:proofErr w:type="spellStart"/>
            <w:r w:rsidRPr="006E6776">
              <w:rPr>
                <w:i/>
                <w:iCs/>
                <w:color w:val="000000" w:themeColor="text1"/>
                <w:szCs w:val="18"/>
              </w:rPr>
              <w:t>Doryphora</w:t>
            </w:r>
            <w:proofErr w:type="spellEnd"/>
            <w:r w:rsidRPr="006E6776">
              <w:rPr>
                <w:i/>
                <w:iCs/>
                <w:color w:val="000000" w:themeColor="text1"/>
                <w:szCs w:val="18"/>
              </w:rPr>
              <w:t xml:space="preserve"> sassafras, </w:t>
            </w:r>
            <w:proofErr w:type="spellStart"/>
            <w:r w:rsidRPr="006E6776">
              <w:rPr>
                <w:i/>
                <w:iCs/>
                <w:color w:val="000000" w:themeColor="text1"/>
                <w:szCs w:val="18"/>
              </w:rPr>
              <w:t>Ceratopetalum</w:t>
            </w:r>
            <w:proofErr w:type="spellEnd"/>
            <w:r w:rsidRPr="006E6776">
              <w:rPr>
                <w:i/>
                <w:iCs/>
                <w:color w:val="000000" w:themeColor="text1"/>
                <w:szCs w:val="18"/>
              </w:rPr>
              <w:t xml:space="preserve"> </w:t>
            </w:r>
            <w:proofErr w:type="spellStart"/>
            <w:r w:rsidRPr="006E6776">
              <w:rPr>
                <w:i/>
                <w:iCs/>
                <w:color w:val="000000" w:themeColor="text1"/>
                <w:szCs w:val="18"/>
              </w:rPr>
              <w:t>apetalum</w:t>
            </w:r>
            <w:proofErr w:type="spellEnd"/>
            <w:r w:rsidRPr="006E6776">
              <w:rPr>
                <w:color w:val="000000" w:themeColor="text1"/>
                <w:szCs w:val="18"/>
              </w:rPr>
              <w:t xml:space="preserve"> with sub-stratum of tree ferns</w:t>
            </w:r>
          </w:p>
          <w:p w14:paraId="5598756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Contains lianas and epiphytic species</w:t>
            </w:r>
          </w:p>
          <w:p w14:paraId="54DD215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May contain large emergent eucalypts</w:t>
            </w:r>
          </w:p>
          <w:p w14:paraId="4254415F" w14:textId="2BEFEA3B" w:rsidR="00A4379B" w:rsidRPr="006E6776" w:rsidRDefault="00900668" w:rsidP="00E92278">
            <w:pPr>
              <w:pStyle w:val="Tabletext"/>
              <w:numPr>
                <w:ilvl w:val="0"/>
                <w:numId w:val="19"/>
              </w:numPr>
              <w:ind w:left="176" w:hanging="142"/>
              <w:rPr>
                <w:color w:val="000000" w:themeColor="text1"/>
                <w:szCs w:val="18"/>
              </w:rPr>
            </w:pPr>
            <w:r>
              <w:rPr>
                <w:color w:val="000000" w:themeColor="text1"/>
                <w:szCs w:val="18"/>
              </w:rPr>
              <w:t>NSW PCT</w:t>
            </w:r>
            <w:r w:rsidR="00A4379B" w:rsidRPr="006E6776">
              <w:rPr>
                <w:color w:val="000000" w:themeColor="text1"/>
                <w:szCs w:val="18"/>
              </w:rPr>
              <w:t xml:space="preserve"> 3045 occurs at low elevations in higher rainfall areas, tree ferns may be absent</w:t>
            </w:r>
          </w:p>
          <w:p w14:paraId="6D478F5A" w14:textId="3C324A96" w:rsidR="00A4379B" w:rsidRPr="005C555E" w:rsidRDefault="00A4379B" w:rsidP="00E92278">
            <w:pPr>
              <w:pStyle w:val="Tabletext"/>
              <w:numPr>
                <w:ilvl w:val="0"/>
                <w:numId w:val="19"/>
              </w:numPr>
              <w:ind w:left="176" w:hanging="142"/>
              <w:rPr>
                <w:color w:val="000000" w:themeColor="text1"/>
                <w:szCs w:val="18"/>
              </w:rPr>
            </w:pPr>
            <w:r w:rsidRPr="006E6776">
              <w:rPr>
                <w:color w:val="000000" w:themeColor="text1"/>
                <w:szCs w:val="18"/>
              </w:rPr>
              <w:t>PCT 3036 has higher canopy diversity, palms may be present and is not restricted to gullies. Tree ferns may be absent</w:t>
            </w:r>
          </w:p>
        </w:tc>
      </w:tr>
      <w:tr w:rsidR="00A4379B" w:rsidRPr="006E6776" w14:paraId="76BD3751" w14:textId="77777777" w:rsidTr="00EC7EA9">
        <w:trPr>
          <w:cantSplit/>
        </w:trPr>
        <w:tc>
          <w:tcPr>
            <w:tcW w:w="1413" w:type="dxa"/>
            <w:shd w:val="clear" w:color="auto" w:fill="DEEAF6" w:themeFill="accent1" w:themeFillTint="33"/>
          </w:tcPr>
          <w:p w14:paraId="32329C2C" w14:textId="5D0F2E11"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5A9E0B8A" w14:textId="77777777" w:rsidR="00A4379B" w:rsidRPr="006E6776" w:rsidRDefault="00A4379B" w:rsidP="00EC7EA9">
            <w:pPr>
              <w:rPr>
                <w:color w:val="000000" w:themeColor="text1"/>
                <w:sz w:val="18"/>
                <w:szCs w:val="18"/>
              </w:rPr>
            </w:pPr>
            <w:r w:rsidRPr="006E6776">
              <w:rPr>
                <w:color w:val="000000" w:themeColor="text1"/>
                <w:sz w:val="18"/>
                <w:szCs w:val="18"/>
              </w:rPr>
              <w:t>3045: South Coast Temperate Gully Rainforest</w:t>
            </w:r>
          </w:p>
          <w:p w14:paraId="7C2D98E0" w14:textId="77777777" w:rsidR="00A4379B" w:rsidRPr="006E6776" w:rsidRDefault="00A4379B" w:rsidP="00EC7EA9">
            <w:pPr>
              <w:rPr>
                <w:color w:val="000000" w:themeColor="text1"/>
                <w:sz w:val="18"/>
                <w:szCs w:val="18"/>
              </w:rPr>
            </w:pPr>
          </w:p>
        </w:tc>
        <w:tc>
          <w:tcPr>
            <w:tcW w:w="5335" w:type="dxa"/>
            <w:vMerge/>
            <w:shd w:val="clear" w:color="auto" w:fill="DEEAF6" w:themeFill="accent1" w:themeFillTint="33"/>
          </w:tcPr>
          <w:p w14:paraId="7C4ED137"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59C8F1EE" w14:textId="77777777" w:rsidTr="00EC7EA9">
        <w:trPr>
          <w:cantSplit/>
        </w:trPr>
        <w:tc>
          <w:tcPr>
            <w:tcW w:w="1413" w:type="dxa"/>
            <w:shd w:val="clear" w:color="auto" w:fill="DEEAF6" w:themeFill="accent1" w:themeFillTint="33"/>
          </w:tcPr>
          <w:p w14:paraId="540026DF" w14:textId="510692FC"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24E00A03" w14:textId="77777777" w:rsidR="00A4379B" w:rsidRPr="006E6776" w:rsidRDefault="00A4379B" w:rsidP="00EC7EA9">
            <w:pPr>
              <w:rPr>
                <w:color w:val="000000" w:themeColor="text1"/>
                <w:sz w:val="18"/>
                <w:szCs w:val="18"/>
              </w:rPr>
            </w:pPr>
            <w:r w:rsidRPr="006E6776">
              <w:rPr>
                <w:color w:val="000000" w:themeColor="text1"/>
                <w:sz w:val="18"/>
                <w:szCs w:val="18"/>
              </w:rPr>
              <w:t>3036: South Coast Warm Temperate-Subtropical Rainforest</w:t>
            </w:r>
          </w:p>
          <w:p w14:paraId="41ECD621" w14:textId="77777777" w:rsidR="00A4379B" w:rsidRPr="006E6776" w:rsidRDefault="00A4379B" w:rsidP="00EC7EA9">
            <w:pPr>
              <w:rPr>
                <w:color w:val="000000" w:themeColor="text1"/>
                <w:sz w:val="18"/>
                <w:szCs w:val="18"/>
              </w:rPr>
            </w:pPr>
          </w:p>
        </w:tc>
        <w:tc>
          <w:tcPr>
            <w:tcW w:w="5335" w:type="dxa"/>
            <w:vMerge/>
            <w:shd w:val="clear" w:color="auto" w:fill="DEEAF6" w:themeFill="accent1" w:themeFillTint="33"/>
          </w:tcPr>
          <w:p w14:paraId="35DF7CF1"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67D6A361" w14:textId="77777777" w:rsidTr="00EC7EA9">
        <w:trPr>
          <w:cantSplit/>
          <w:trHeight w:val="1045"/>
        </w:trPr>
        <w:tc>
          <w:tcPr>
            <w:tcW w:w="1413" w:type="dxa"/>
            <w:shd w:val="clear" w:color="auto" w:fill="DEEAF6" w:themeFill="accent1" w:themeFillTint="33"/>
          </w:tcPr>
          <w:p w14:paraId="0CF62323" w14:textId="68E9EE2A"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59AEA9DD" w14:textId="77777777" w:rsidR="00A4379B" w:rsidRPr="006E6776" w:rsidRDefault="00A4379B" w:rsidP="00EC7EA9">
            <w:pPr>
              <w:rPr>
                <w:color w:val="000000" w:themeColor="text1"/>
                <w:sz w:val="18"/>
                <w:szCs w:val="18"/>
              </w:rPr>
            </w:pPr>
            <w:r w:rsidRPr="006E6776">
              <w:rPr>
                <w:color w:val="000000" w:themeColor="text1"/>
                <w:sz w:val="18"/>
                <w:szCs w:val="18"/>
              </w:rPr>
              <w:t>3037: Sydney Basin Warm Temperate Rainforest</w:t>
            </w:r>
          </w:p>
          <w:p w14:paraId="1CB76D50" w14:textId="77777777" w:rsidR="00A4379B" w:rsidRPr="006E6776" w:rsidRDefault="00A4379B" w:rsidP="00EC7EA9">
            <w:pPr>
              <w:rPr>
                <w:color w:val="000000" w:themeColor="text1"/>
                <w:sz w:val="18"/>
                <w:szCs w:val="18"/>
              </w:rPr>
            </w:pPr>
          </w:p>
        </w:tc>
        <w:tc>
          <w:tcPr>
            <w:tcW w:w="5335" w:type="dxa"/>
            <w:vMerge/>
            <w:shd w:val="clear" w:color="auto" w:fill="DEEAF6" w:themeFill="accent1" w:themeFillTint="33"/>
          </w:tcPr>
          <w:p w14:paraId="43E94A5D"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2434ED87" w14:textId="77777777" w:rsidTr="00EC7EA9">
        <w:trPr>
          <w:cantSplit/>
        </w:trPr>
        <w:tc>
          <w:tcPr>
            <w:tcW w:w="9016" w:type="dxa"/>
            <w:gridSpan w:val="3"/>
            <w:shd w:val="clear" w:color="auto" w:fill="D9D9D9" w:themeFill="background1" w:themeFillShade="D9"/>
          </w:tcPr>
          <w:p w14:paraId="3046B906" w14:textId="77777777" w:rsidR="00A4379B" w:rsidRPr="006E6776" w:rsidRDefault="00A4379B" w:rsidP="00EC7EA9">
            <w:pPr>
              <w:pStyle w:val="Tabletext"/>
              <w:rPr>
                <w:color w:val="000000" w:themeColor="text1"/>
                <w:szCs w:val="18"/>
              </w:rPr>
            </w:pPr>
            <w:r w:rsidRPr="006E6776">
              <w:rPr>
                <w:b/>
                <w:bCs/>
                <w:color w:val="000000" w:themeColor="text1"/>
                <w:szCs w:val="18"/>
              </w:rPr>
              <w:t>Dry sclerophyll forests</w:t>
            </w:r>
          </w:p>
        </w:tc>
      </w:tr>
      <w:tr w:rsidR="00A4379B" w:rsidRPr="006E6776" w14:paraId="2AFAC929" w14:textId="77777777" w:rsidTr="00EC7EA9">
        <w:trPr>
          <w:cantSplit/>
        </w:trPr>
        <w:tc>
          <w:tcPr>
            <w:tcW w:w="1413" w:type="dxa"/>
            <w:shd w:val="clear" w:color="auto" w:fill="FBE4D5" w:themeFill="accent2" w:themeFillTint="33"/>
          </w:tcPr>
          <w:p w14:paraId="1D891F6C"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FBE4D5" w:themeFill="accent2" w:themeFillTint="33"/>
          </w:tcPr>
          <w:p w14:paraId="308741BC" w14:textId="77777777" w:rsidR="00A4379B" w:rsidRPr="006E6776" w:rsidRDefault="00A4379B" w:rsidP="00EC7EA9">
            <w:pPr>
              <w:rPr>
                <w:color w:val="000000" w:themeColor="text1"/>
                <w:sz w:val="18"/>
                <w:szCs w:val="18"/>
              </w:rPr>
            </w:pPr>
            <w:r w:rsidRPr="006E6776">
              <w:rPr>
                <w:color w:val="000000" w:themeColor="text1"/>
                <w:sz w:val="18"/>
                <w:szCs w:val="18"/>
              </w:rPr>
              <w:t>DSF p 98: Clyde-</w:t>
            </w:r>
            <w:proofErr w:type="spellStart"/>
            <w:r w:rsidRPr="006E6776">
              <w:rPr>
                <w:color w:val="000000" w:themeColor="text1"/>
                <w:sz w:val="18"/>
                <w:szCs w:val="18"/>
              </w:rPr>
              <w:t>Deua</w:t>
            </w:r>
            <w:proofErr w:type="spellEnd"/>
            <w:r w:rsidRPr="006E6776">
              <w:rPr>
                <w:color w:val="000000" w:themeColor="text1"/>
                <w:sz w:val="18"/>
                <w:szCs w:val="18"/>
              </w:rPr>
              <w:t xml:space="preserve"> Ridgetop Forest</w:t>
            </w:r>
          </w:p>
          <w:p w14:paraId="4FF1986C" w14:textId="77777777" w:rsidR="00A4379B" w:rsidRPr="006E6776" w:rsidRDefault="00A4379B" w:rsidP="00EC7EA9">
            <w:pPr>
              <w:pStyle w:val="Tabletext"/>
              <w:rPr>
                <w:color w:val="000000" w:themeColor="text1"/>
                <w:szCs w:val="18"/>
              </w:rPr>
            </w:pPr>
          </w:p>
        </w:tc>
        <w:tc>
          <w:tcPr>
            <w:tcW w:w="5335" w:type="dxa"/>
            <w:shd w:val="clear" w:color="auto" w:fill="FBE4D5" w:themeFill="accent2" w:themeFillTint="33"/>
          </w:tcPr>
          <w:p w14:paraId="027139E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ridgetops</w:t>
            </w:r>
          </w:p>
          <w:p w14:paraId="4CC653FD" w14:textId="77777777" w:rsidR="00A4379B" w:rsidRPr="006E6776" w:rsidRDefault="00A4379B" w:rsidP="00E92278">
            <w:pPr>
              <w:pStyle w:val="Tabletext"/>
              <w:numPr>
                <w:ilvl w:val="0"/>
                <w:numId w:val="19"/>
              </w:numPr>
              <w:ind w:left="176" w:hanging="142"/>
              <w:rPr>
                <w:i/>
                <w:iCs/>
                <w:color w:val="000000" w:themeColor="text1"/>
                <w:szCs w:val="18"/>
              </w:rPr>
            </w:pPr>
            <w:r w:rsidRPr="006E6776">
              <w:rPr>
                <w:color w:val="000000" w:themeColor="text1"/>
                <w:szCs w:val="18"/>
              </w:rPr>
              <w:t xml:space="preserve">Lacks eucalypt species associated with woodlands, such as </w:t>
            </w:r>
            <w:r w:rsidRPr="006E6776">
              <w:rPr>
                <w:i/>
                <w:iCs/>
                <w:color w:val="000000" w:themeColor="text1"/>
                <w:szCs w:val="18"/>
              </w:rPr>
              <w:t xml:space="preserve">E. </w:t>
            </w:r>
            <w:proofErr w:type="spellStart"/>
            <w:r w:rsidRPr="006E6776">
              <w:rPr>
                <w:i/>
                <w:iCs/>
                <w:color w:val="000000" w:themeColor="text1"/>
                <w:szCs w:val="18"/>
              </w:rPr>
              <w:t>tereticornis</w:t>
            </w:r>
            <w:proofErr w:type="spellEnd"/>
            <w:r w:rsidRPr="006E6776">
              <w:rPr>
                <w:color w:val="000000" w:themeColor="text1"/>
                <w:szCs w:val="18"/>
              </w:rPr>
              <w:t xml:space="preserve">, </w:t>
            </w:r>
            <w:r w:rsidRPr="006E6776">
              <w:rPr>
                <w:i/>
                <w:iCs/>
                <w:color w:val="000000" w:themeColor="text1"/>
                <w:szCs w:val="18"/>
              </w:rPr>
              <w:t xml:space="preserve">E. </w:t>
            </w:r>
            <w:proofErr w:type="spellStart"/>
            <w:r w:rsidRPr="006E6776">
              <w:rPr>
                <w:i/>
                <w:iCs/>
                <w:color w:val="000000" w:themeColor="text1"/>
                <w:szCs w:val="18"/>
              </w:rPr>
              <w:t>melliodora</w:t>
            </w:r>
            <w:proofErr w:type="spellEnd"/>
          </w:p>
          <w:p w14:paraId="6F90F64A"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Does not contain </w:t>
            </w:r>
            <w:r w:rsidRPr="006E6776">
              <w:rPr>
                <w:i/>
                <w:iCs/>
                <w:color w:val="000000" w:themeColor="text1"/>
                <w:szCs w:val="18"/>
              </w:rPr>
              <w:t xml:space="preserve">E. </w:t>
            </w:r>
            <w:proofErr w:type="spellStart"/>
            <w:r w:rsidRPr="006E6776">
              <w:rPr>
                <w:i/>
                <w:iCs/>
                <w:color w:val="000000" w:themeColor="text1"/>
                <w:szCs w:val="18"/>
              </w:rPr>
              <w:t>maidenii</w:t>
            </w:r>
            <w:proofErr w:type="spellEnd"/>
          </w:p>
          <w:p w14:paraId="27455C8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Open, sclerophyllous understorey </w:t>
            </w:r>
          </w:p>
        </w:tc>
      </w:tr>
      <w:tr w:rsidR="00A4379B" w:rsidRPr="006E6776" w14:paraId="34D40DDE" w14:textId="77777777" w:rsidTr="00EC7EA9">
        <w:trPr>
          <w:cantSplit/>
        </w:trPr>
        <w:tc>
          <w:tcPr>
            <w:tcW w:w="1413" w:type="dxa"/>
            <w:shd w:val="clear" w:color="auto" w:fill="FBE4D5" w:themeFill="accent2" w:themeFillTint="33"/>
          </w:tcPr>
          <w:p w14:paraId="7203ECE1" w14:textId="72E431B6" w:rsidR="00A4379B" w:rsidRPr="006E6776" w:rsidRDefault="00900668" w:rsidP="00EC7EA9">
            <w:pPr>
              <w:pStyle w:val="Tabletext"/>
              <w:rPr>
                <w:color w:val="000000" w:themeColor="text1"/>
                <w:szCs w:val="18"/>
              </w:rPr>
            </w:pPr>
            <w:r>
              <w:rPr>
                <w:color w:val="000000" w:themeColor="text1"/>
                <w:szCs w:val="18"/>
              </w:rPr>
              <w:lastRenderedPageBreak/>
              <w:t>NSW SVTM</w:t>
            </w:r>
          </w:p>
        </w:tc>
        <w:tc>
          <w:tcPr>
            <w:tcW w:w="2268" w:type="dxa"/>
            <w:shd w:val="clear" w:color="auto" w:fill="FBE4D5" w:themeFill="accent2" w:themeFillTint="33"/>
          </w:tcPr>
          <w:p w14:paraId="1BA35C6A" w14:textId="77777777" w:rsidR="00A4379B" w:rsidRPr="006E6776" w:rsidRDefault="00A4379B" w:rsidP="00EC7EA9">
            <w:pPr>
              <w:rPr>
                <w:color w:val="000000" w:themeColor="text1"/>
                <w:sz w:val="18"/>
                <w:szCs w:val="18"/>
              </w:rPr>
            </w:pPr>
            <w:r w:rsidRPr="006E6776">
              <w:rPr>
                <w:color w:val="000000" w:themeColor="text1"/>
                <w:sz w:val="18"/>
                <w:szCs w:val="18"/>
              </w:rPr>
              <w:t xml:space="preserve">3659: South Coast Hinterland </w:t>
            </w:r>
            <w:proofErr w:type="spellStart"/>
            <w:r w:rsidRPr="006E6776">
              <w:rPr>
                <w:color w:val="000000" w:themeColor="text1"/>
                <w:sz w:val="18"/>
                <w:szCs w:val="18"/>
              </w:rPr>
              <w:t>Silvertop</w:t>
            </w:r>
            <w:proofErr w:type="spellEnd"/>
            <w:r w:rsidRPr="006E6776">
              <w:rPr>
                <w:color w:val="000000" w:themeColor="text1"/>
                <w:sz w:val="18"/>
                <w:szCs w:val="18"/>
              </w:rPr>
              <w:t xml:space="preserve"> Ash Forest</w:t>
            </w:r>
          </w:p>
          <w:p w14:paraId="651D1EE7" w14:textId="77777777" w:rsidR="00A4379B" w:rsidRPr="006E6776" w:rsidRDefault="00A4379B" w:rsidP="00EC7EA9">
            <w:pPr>
              <w:rPr>
                <w:color w:val="000000" w:themeColor="text1"/>
                <w:sz w:val="18"/>
                <w:szCs w:val="18"/>
              </w:rPr>
            </w:pPr>
          </w:p>
        </w:tc>
        <w:tc>
          <w:tcPr>
            <w:tcW w:w="5335" w:type="dxa"/>
            <w:vMerge w:val="restart"/>
            <w:shd w:val="clear" w:color="auto" w:fill="FBE4D5" w:themeFill="accent2" w:themeFillTint="33"/>
          </w:tcPr>
          <w:p w14:paraId="2937804D"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Tall, dry open forest with sclerophyllous shrubs and sparse grasses and ferns</w:t>
            </w:r>
          </w:p>
          <w:p w14:paraId="5141D187"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typically dominated by </w:t>
            </w:r>
            <w:r w:rsidRPr="006E6776">
              <w:rPr>
                <w:i/>
                <w:iCs/>
                <w:color w:val="000000" w:themeColor="text1"/>
                <w:szCs w:val="18"/>
              </w:rPr>
              <w:t xml:space="preserve">E. </w:t>
            </w:r>
            <w:proofErr w:type="spellStart"/>
            <w:r w:rsidRPr="006E6776">
              <w:rPr>
                <w:i/>
                <w:iCs/>
                <w:color w:val="000000" w:themeColor="text1"/>
                <w:szCs w:val="18"/>
              </w:rPr>
              <w:t>sieberi</w:t>
            </w:r>
            <w:proofErr w:type="spellEnd"/>
            <w:r w:rsidRPr="006E6776">
              <w:rPr>
                <w:i/>
                <w:iCs/>
                <w:color w:val="000000" w:themeColor="text1"/>
                <w:szCs w:val="18"/>
              </w:rPr>
              <w:t xml:space="preserve"> </w:t>
            </w:r>
            <w:r w:rsidRPr="006E6776">
              <w:rPr>
                <w:color w:val="000000" w:themeColor="text1"/>
                <w:szCs w:val="18"/>
              </w:rPr>
              <w:t>and stringybark eucalypts</w:t>
            </w:r>
          </w:p>
          <w:p w14:paraId="651013CA" w14:textId="77777777" w:rsidR="00A4379B" w:rsidRPr="00E20CAB" w:rsidRDefault="00A4379B" w:rsidP="00E92278">
            <w:pPr>
              <w:pStyle w:val="Tabletext"/>
              <w:numPr>
                <w:ilvl w:val="0"/>
                <w:numId w:val="19"/>
              </w:numPr>
              <w:ind w:left="176" w:hanging="142"/>
              <w:rPr>
                <w:color w:val="000000" w:themeColor="text1"/>
                <w:szCs w:val="18"/>
              </w:rPr>
            </w:pPr>
            <w:r w:rsidRPr="006E6776">
              <w:rPr>
                <w:color w:val="000000" w:themeColor="text1"/>
                <w:szCs w:val="18"/>
              </w:rPr>
              <w:t>PCT 3665 is more likely to occur at higher elevations</w:t>
            </w:r>
          </w:p>
        </w:tc>
      </w:tr>
      <w:tr w:rsidR="00A4379B" w:rsidRPr="006E6776" w14:paraId="06B43C3C" w14:textId="77777777" w:rsidTr="00EC7EA9">
        <w:trPr>
          <w:cantSplit/>
          <w:trHeight w:val="1262"/>
        </w:trPr>
        <w:tc>
          <w:tcPr>
            <w:tcW w:w="1413" w:type="dxa"/>
            <w:shd w:val="clear" w:color="auto" w:fill="FBE4D5" w:themeFill="accent2" w:themeFillTint="33"/>
          </w:tcPr>
          <w:p w14:paraId="4624BD30" w14:textId="2E061317"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0A7AB57B" w14:textId="77777777" w:rsidR="00A4379B" w:rsidRPr="006E6776" w:rsidRDefault="00A4379B" w:rsidP="00EC7EA9">
            <w:pPr>
              <w:rPr>
                <w:color w:val="000000" w:themeColor="text1"/>
                <w:sz w:val="18"/>
                <w:szCs w:val="18"/>
              </w:rPr>
            </w:pPr>
            <w:r w:rsidRPr="006E6776">
              <w:rPr>
                <w:color w:val="000000" w:themeColor="text1"/>
                <w:sz w:val="18"/>
                <w:szCs w:val="18"/>
              </w:rPr>
              <w:t xml:space="preserve">3665: Southeast Hinterland </w:t>
            </w:r>
            <w:proofErr w:type="spellStart"/>
            <w:r w:rsidRPr="006E6776">
              <w:rPr>
                <w:color w:val="000000" w:themeColor="text1"/>
                <w:sz w:val="18"/>
                <w:szCs w:val="18"/>
              </w:rPr>
              <w:t>Silvertop</w:t>
            </w:r>
            <w:proofErr w:type="spellEnd"/>
            <w:r w:rsidRPr="006E6776">
              <w:rPr>
                <w:color w:val="000000" w:themeColor="text1"/>
                <w:sz w:val="18"/>
                <w:szCs w:val="18"/>
              </w:rPr>
              <w:t xml:space="preserve"> Ash-Stringybark Forest</w:t>
            </w:r>
          </w:p>
          <w:p w14:paraId="2090D766" w14:textId="77777777" w:rsidR="00A4379B" w:rsidRPr="006E6776" w:rsidRDefault="00A4379B" w:rsidP="00EC7EA9">
            <w:pPr>
              <w:rPr>
                <w:color w:val="000000" w:themeColor="text1"/>
                <w:sz w:val="18"/>
                <w:szCs w:val="18"/>
              </w:rPr>
            </w:pPr>
          </w:p>
        </w:tc>
        <w:tc>
          <w:tcPr>
            <w:tcW w:w="5335" w:type="dxa"/>
            <w:vMerge/>
            <w:shd w:val="clear" w:color="auto" w:fill="FBE4D5" w:themeFill="accent2" w:themeFillTint="33"/>
          </w:tcPr>
          <w:p w14:paraId="6FA421DE" w14:textId="77777777" w:rsidR="00A4379B" w:rsidRPr="006E6776" w:rsidRDefault="00A4379B" w:rsidP="00E92278">
            <w:pPr>
              <w:pStyle w:val="Tabletext"/>
              <w:numPr>
                <w:ilvl w:val="0"/>
                <w:numId w:val="19"/>
              </w:numPr>
              <w:ind w:left="176" w:hanging="142"/>
              <w:rPr>
                <w:color w:val="000000" w:themeColor="text1"/>
                <w:szCs w:val="18"/>
              </w:rPr>
            </w:pPr>
          </w:p>
        </w:tc>
      </w:tr>
      <w:tr w:rsidR="00A4379B" w:rsidRPr="006E6776" w14:paraId="3BB50477" w14:textId="77777777" w:rsidTr="00EC7EA9">
        <w:trPr>
          <w:cantSplit/>
        </w:trPr>
        <w:tc>
          <w:tcPr>
            <w:tcW w:w="1413" w:type="dxa"/>
            <w:shd w:val="clear" w:color="auto" w:fill="FBE4D5" w:themeFill="accent2" w:themeFillTint="33"/>
          </w:tcPr>
          <w:p w14:paraId="4B778391" w14:textId="77777777" w:rsidR="00A4379B" w:rsidRPr="006E6776" w:rsidRDefault="00A4379B" w:rsidP="00EC7EA9">
            <w:pPr>
              <w:pStyle w:val="Tabletext"/>
              <w:rPr>
                <w:color w:val="000000" w:themeColor="text1"/>
                <w:szCs w:val="18"/>
              </w:rPr>
            </w:pPr>
            <w:r w:rsidRPr="006E6776">
              <w:rPr>
                <w:color w:val="000000" w:themeColor="text1"/>
                <w:szCs w:val="18"/>
              </w:rPr>
              <w:t>NSW SCIVI</w:t>
            </w:r>
          </w:p>
        </w:tc>
        <w:tc>
          <w:tcPr>
            <w:tcW w:w="2268" w:type="dxa"/>
            <w:shd w:val="clear" w:color="auto" w:fill="FBE4D5" w:themeFill="accent2" w:themeFillTint="33"/>
          </w:tcPr>
          <w:p w14:paraId="42FF2D3D" w14:textId="77777777" w:rsidR="00A4379B" w:rsidRPr="006E6776" w:rsidRDefault="00A4379B" w:rsidP="00EC7EA9">
            <w:pPr>
              <w:rPr>
                <w:color w:val="000000" w:themeColor="text1"/>
                <w:sz w:val="18"/>
                <w:szCs w:val="18"/>
              </w:rPr>
            </w:pPr>
            <w:r w:rsidRPr="006E6776">
              <w:rPr>
                <w:color w:val="000000" w:themeColor="text1"/>
                <w:sz w:val="18"/>
                <w:szCs w:val="18"/>
              </w:rPr>
              <w:t>DSF p98: Batemans Bay Foothills Forest</w:t>
            </w:r>
          </w:p>
          <w:p w14:paraId="527755A6" w14:textId="77777777" w:rsidR="00A4379B" w:rsidRPr="006E6776" w:rsidRDefault="00A4379B" w:rsidP="00EC7EA9">
            <w:pPr>
              <w:pStyle w:val="Tabletext"/>
              <w:rPr>
                <w:color w:val="000000" w:themeColor="text1"/>
                <w:szCs w:val="18"/>
              </w:rPr>
            </w:pPr>
          </w:p>
        </w:tc>
        <w:tc>
          <w:tcPr>
            <w:tcW w:w="5335" w:type="dxa"/>
            <w:shd w:val="clear" w:color="auto" w:fill="FBE4D5" w:themeFill="accent2" w:themeFillTint="33"/>
          </w:tcPr>
          <w:p w14:paraId="471DAF00"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ridgetops and dry slopes</w:t>
            </w:r>
          </w:p>
          <w:p w14:paraId="58CF69D7" w14:textId="77777777" w:rsidR="00A4379B" w:rsidRPr="006E6776" w:rsidRDefault="00A4379B" w:rsidP="00E92278">
            <w:pPr>
              <w:pStyle w:val="Tabletext"/>
              <w:numPr>
                <w:ilvl w:val="0"/>
                <w:numId w:val="19"/>
              </w:numPr>
              <w:ind w:left="176" w:hanging="142"/>
              <w:rPr>
                <w:i/>
                <w:iCs/>
                <w:color w:val="000000" w:themeColor="text1"/>
                <w:szCs w:val="18"/>
              </w:rPr>
            </w:pPr>
            <w:r w:rsidRPr="006E6776">
              <w:rPr>
                <w:color w:val="000000" w:themeColor="text1"/>
                <w:szCs w:val="18"/>
              </w:rPr>
              <w:t xml:space="preserve">Lacks eucalypt species associated with grassy woodlands, such as </w:t>
            </w:r>
            <w:r w:rsidRPr="006E6776">
              <w:rPr>
                <w:i/>
                <w:iCs/>
                <w:color w:val="000000" w:themeColor="text1"/>
                <w:szCs w:val="18"/>
              </w:rPr>
              <w:t xml:space="preserve">E. </w:t>
            </w:r>
            <w:proofErr w:type="spellStart"/>
            <w:r w:rsidRPr="006E6776">
              <w:rPr>
                <w:i/>
                <w:iCs/>
                <w:color w:val="000000" w:themeColor="text1"/>
                <w:szCs w:val="18"/>
              </w:rPr>
              <w:t>tereticornis</w:t>
            </w:r>
            <w:proofErr w:type="spellEnd"/>
            <w:r w:rsidRPr="006E6776">
              <w:rPr>
                <w:color w:val="000000" w:themeColor="text1"/>
                <w:szCs w:val="18"/>
              </w:rPr>
              <w:t xml:space="preserve">, </w:t>
            </w:r>
            <w:r w:rsidRPr="006E6776">
              <w:rPr>
                <w:i/>
                <w:iCs/>
                <w:color w:val="000000" w:themeColor="text1"/>
                <w:szCs w:val="18"/>
              </w:rPr>
              <w:t xml:space="preserve">E. </w:t>
            </w:r>
            <w:proofErr w:type="spellStart"/>
            <w:r w:rsidRPr="006E6776">
              <w:rPr>
                <w:i/>
                <w:iCs/>
                <w:color w:val="000000" w:themeColor="text1"/>
                <w:szCs w:val="18"/>
              </w:rPr>
              <w:t>melliodora</w:t>
            </w:r>
            <w:proofErr w:type="spellEnd"/>
          </w:p>
          <w:p w14:paraId="281C4AF4"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Dominant tree species are usually </w:t>
            </w:r>
            <w:r w:rsidRPr="006E6776">
              <w:rPr>
                <w:i/>
                <w:iCs/>
                <w:color w:val="000000" w:themeColor="text1"/>
                <w:szCs w:val="18"/>
              </w:rPr>
              <w:t xml:space="preserve">E. </w:t>
            </w:r>
            <w:proofErr w:type="spellStart"/>
            <w:r w:rsidRPr="006E6776">
              <w:rPr>
                <w:i/>
                <w:iCs/>
                <w:color w:val="000000" w:themeColor="text1"/>
                <w:szCs w:val="18"/>
              </w:rPr>
              <w:t>agglomerata</w:t>
            </w:r>
            <w:proofErr w:type="spellEnd"/>
            <w:r w:rsidRPr="006E6776">
              <w:rPr>
                <w:color w:val="000000" w:themeColor="text1"/>
                <w:szCs w:val="18"/>
              </w:rPr>
              <w:t xml:space="preserve">, </w:t>
            </w:r>
            <w:r w:rsidRPr="006E6776">
              <w:rPr>
                <w:i/>
                <w:iCs/>
                <w:color w:val="000000" w:themeColor="text1"/>
                <w:szCs w:val="18"/>
              </w:rPr>
              <w:t xml:space="preserve">E. </w:t>
            </w:r>
            <w:proofErr w:type="spellStart"/>
            <w:r w:rsidRPr="006E6776">
              <w:rPr>
                <w:i/>
                <w:iCs/>
                <w:color w:val="000000" w:themeColor="text1"/>
                <w:szCs w:val="18"/>
              </w:rPr>
              <w:t>sieberi</w:t>
            </w:r>
            <w:proofErr w:type="spellEnd"/>
            <w:r w:rsidRPr="006E6776">
              <w:rPr>
                <w:color w:val="000000" w:themeColor="text1"/>
                <w:szCs w:val="18"/>
              </w:rPr>
              <w:t xml:space="preserve">, </w:t>
            </w:r>
            <w:r w:rsidRPr="006E6776">
              <w:rPr>
                <w:i/>
                <w:iCs/>
                <w:color w:val="000000" w:themeColor="text1"/>
                <w:szCs w:val="18"/>
              </w:rPr>
              <w:t xml:space="preserve">E. </w:t>
            </w:r>
            <w:proofErr w:type="spellStart"/>
            <w:r w:rsidRPr="006E6776">
              <w:rPr>
                <w:i/>
                <w:iCs/>
                <w:color w:val="000000" w:themeColor="text1"/>
                <w:szCs w:val="18"/>
              </w:rPr>
              <w:t>consideniana</w:t>
            </w:r>
            <w:proofErr w:type="spellEnd"/>
            <w:r w:rsidRPr="006E6776">
              <w:rPr>
                <w:color w:val="000000" w:themeColor="text1"/>
                <w:szCs w:val="18"/>
              </w:rPr>
              <w:t xml:space="preserve">, </w:t>
            </w:r>
            <w:proofErr w:type="spellStart"/>
            <w:r w:rsidRPr="006E6776">
              <w:rPr>
                <w:i/>
                <w:iCs/>
                <w:color w:val="000000" w:themeColor="text1"/>
                <w:szCs w:val="18"/>
              </w:rPr>
              <w:t>Corymbia</w:t>
            </w:r>
            <w:proofErr w:type="spellEnd"/>
            <w:r w:rsidRPr="006E6776">
              <w:rPr>
                <w:i/>
                <w:iCs/>
                <w:color w:val="000000" w:themeColor="text1"/>
                <w:szCs w:val="18"/>
              </w:rPr>
              <w:t xml:space="preserve"> </w:t>
            </w:r>
            <w:proofErr w:type="spellStart"/>
            <w:r w:rsidRPr="006E6776">
              <w:rPr>
                <w:i/>
                <w:iCs/>
                <w:color w:val="000000" w:themeColor="text1"/>
                <w:szCs w:val="18"/>
              </w:rPr>
              <w:t>gummifera</w:t>
            </w:r>
            <w:proofErr w:type="spellEnd"/>
          </w:p>
          <w:p w14:paraId="6074310E"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Does not contain </w:t>
            </w:r>
            <w:r w:rsidRPr="006E6776">
              <w:rPr>
                <w:i/>
                <w:iCs/>
                <w:color w:val="000000" w:themeColor="text1"/>
                <w:szCs w:val="18"/>
              </w:rPr>
              <w:t xml:space="preserve">E. </w:t>
            </w:r>
            <w:proofErr w:type="spellStart"/>
            <w:r w:rsidRPr="006E6776">
              <w:rPr>
                <w:i/>
                <w:iCs/>
                <w:color w:val="000000" w:themeColor="text1"/>
                <w:szCs w:val="18"/>
              </w:rPr>
              <w:t>maidenii</w:t>
            </w:r>
            <w:proofErr w:type="spellEnd"/>
          </w:p>
          <w:p w14:paraId="648ACBB0" w14:textId="529848C5"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Open </w:t>
            </w:r>
            <w:r w:rsidR="00E1663E" w:rsidRPr="006E6776">
              <w:rPr>
                <w:color w:val="000000" w:themeColor="text1"/>
                <w:szCs w:val="18"/>
              </w:rPr>
              <w:t>understorey</w:t>
            </w:r>
            <w:r w:rsidRPr="006E6776">
              <w:rPr>
                <w:color w:val="000000" w:themeColor="text1"/>
                <w:szCs w:val="18"/>
              </w:rPr>
              <w:t xml:space="preserve"> with shrubs, forbs, grasses</w:t>
            </w:r>
          </w:p>
        </w:tc>
      </w:tr>
      <w:tr w:rsidR="00A4379B" w:rsidRPr="006E6776" w14:paraId="189B5EBD" w14:textId="77777777" w:rsidTr="00EC7EA9">
        <w:trPr>
          <w:cantSplit/>
        </w:trPr>
        <w:tc>
          <w:tcPr>
            <w:tcW w:w="1413" w:type="dxa"/>
            <w:shd w:val="clear" w:color="auto" w:fill="FBE4D5" w:themeFill="accent2" w:themeFillTint="33"/>
          </w:tcPr>
          <w:p w14:paraId="2A7927CB" w14:textId="269DFC24"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04F85311" w14:textId="77777777" w:rsidR="00A4379B" w:rsidRPr="006E6776" w:rsidRDefault="00A4379B" w:rsidP="00EC7EA9">
            <w:pPr>
              <w:rPr>
                <w:color w:val="000000" w:themeColor="text1"/>
                <w:sz w:val="18"/>
                <w:szCs w:val="18"/>
              </w:rPr>
            </w:pPr>
            <w:r w:rsidRPr="006E6776">
              <w:rPr>
                <w:color w:val="000000" w:themeColor="text1"/>
                <w:sz w:val="18"/>
                <w:szCs w:val="18"/>
              </w:rPr>
              <w:t>3300: Southeast Escarpment Peaks Dry Shrub Forest</w:t>
            </w:r>
          </w:p>
          <w:p w14:paraId="45976F1E" w14:textId="77777777" w:rsidR="00A4379B" w:rsidRPr="006E6776" w:rsidRDefault="00A4379B" w:rsidP="00EC7EA9">
            <w:pPr>
              <w:pStyle w:val="Tabletext"/>
              <w:rPr>
                <w:color w:val="000000" w:themeColor="text1"/>
                <w:szCs w:val="18"/>
              </w:rPr>
            </w:pPr>
          </w:p>
        </w:tc>
        <w:tc>
          <w:tcPr>
            <w:tcW w:w="5335" w:type="dxa"/>
            <w:shd w:val="clear" w:color="auto" w:fill="FBE4D5" w:themeFill="accent2" w:themeFillTint="33"/>
          </w:tcPr>
          <w:p w14:paraId="5D8EB7B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to very tall open forest with canopy typically dominated by </w:t>
            </w:r>
            <w:r w:rsidRPr="006E6776">
              <w:rPr>
                <w:i/>
                <w:iCs/>
                <w:color w:val="000000" w:themeColor="text1"/>
                <w:szCs w:val="18"/>
              </w:rPr>
              <w:t xml:space="preserve">E. </w:t>
            </w:r>
            <w:proofErr w:type="spellStart"/>
            <w:r w:rsidRPr="006E6776">
              <w:rPr>
                <w:i/>
                <w:iCs/>
                <w:color w:val="000000" w:themeColor="text1"/>
                <w:szCs w:val="18"/>
              </w:rPr>
              <w:t>dalrympleana</w:t>
            </w:r>
            <w:proofErr w:type="spellEnd"/>
            <w:r w:rsidRPr="006E6776">
              <w:rPr>
                <w:i/>
                <w:iCs/>
                <w:color w:val="000000" w:themeColor="text1"/>
                <w:szCs w:val="18"/>
              </w:rPr>
              <w:t xml:space="preserve"> </w:t>
            </w:r>
            <w:r w:rsidRPr="006E6776">
              <w:rPr>
                <w:color w:val="000000" w:themeColor="text1"/>
                <w:szCs w:val="18"/>
              </w:rPr>
              <w:t xml:space="preserve">and </w:t>
            </w:r>
            <w:r w:rsidRPr="006E6776">
              <w:rPr>
                <w:i/>
                <w:iCs/>
                <w:color w:val="000000" w:themeColor="text1"/>
                <w:szCs w:val="18"/>
              </w:rPr>
              <w:t>E. radiata</w:t>
            </w:r>
          </w:p>
          <w:p w14:paraId="472B2EA4" w14:textId="456CCEC2"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Multi-layered mid-storey of sclerophyllous </w:t>
            </w:r>
            <w:r w:rsidR="00E1663E" w:rsidRPr="006E6776">
              <w:rPr>
                <w:color w:val="000000" w:themeColor="text1"/>
                <w:szCs w:val="18"/>
              </w:rPr>
              <w:t>shrubs</w:t>
            </w:r>
          </w:p>
          <w:p w14:paraId="5EA91BC6"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gentle slopes on a range of substrates</w:t>
            </w:r>
          </w:p>
        </w:tc>
      </w:tr>
      <w:tr w:rsidR="00A4379B" w:rsidRPr="006E6776" w14:paraId="73076F2B" w14:textId="77777777" w:rsidTr="00EC7EA9">
        <w:trPr>
          <w:cantSplit/>
        </w:trPr>
        <w:tc>
          <w:tcPr>
            <w:tcW w:w="1413" w:type="dxa"/>
            <w:shd w:val="clear" w:color="auto" w:fill="FBE4D5" w:themeFill="accent2" w:themeFillTint="33"/>
          </w:tcPr>
          <w:p w14:paraId="1B8E2A0A" w14:textId="1B9D7344"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37EF9002" w14:textId="77777777" w:rsidR="00A4379B" w:rsidRPr="006E6776" w:rsidRDefault="00A4379B" w:rsidP="00EC7EA9">
            <w:pPr>
              <w:rPr>
                <w:color w:val="000000" w:themeColor="text1"/>
                <w:sz w:val="18"/>
                <w:szCs w:val="18"/>
              </w:rPr>
            </w:pPr>
            <w:r w:rsidRPr="006E6776">
              <w:rPr>
                <w:color w:val="000000" w:themeColor="text1"/>
                <w:sz w:val="18"/>
                <w:szCs w:val="18"/>
              </w:rPr>
              <w:t>3452: Southeast Hinterland Dry Grassy Forest</w:t>
            </w:r>
          </w:p>
          <w:p w14:paraId="7C74766A" w14:textId="77777777" w:rsidR="00A4379B" w:rsidRPr="006E6776" w:rsidRDefault="00A4379B" w:rsidP="00EC7EA9">
            <w:pPr>
              <w:rPr>
                <w:color w:val="000000" w:themeColor="text1"/>
                <w:sz w:val="18"/>
                <w:szCs w:val="18"/>
              </w:rPr>
            </w:pPr>
          </w:p>
        </w:tc>
        <w:tc>
          <w:tcPr>
            <w:tcW w:w="5335" w:type="dxa"/>
            <w:shd w:val="clear" w:color="auto" w:fill="FBE4D5" w:themeFill="accent2" w:themeFillTint="33"/>
          </w:tcPr>
          <w:p w14:paraId="1AEFAA9C"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exposed west or north-facing slopes</w:t>
            </w:r>
          </w:p>
          <w:p w14:paraId="7770DDF0"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most substrates with a high proportion of quartz</w:t>
            </w:r>
          </w:p>
          <w:p w14:paraId="3FFF3407" w14:textId="1C91E473" w:rsidR="00A4379B" w:rsidRPr="006E6776" w:rsidRDefault="00E1663E" w:rsidP="00E92278">
            <w:pPr>
              <w:pStyle w:val="Tabletext"/>
              <w:numPr>
                <w:ilvl w:val="0"/>
                <w:numId w:val="19"/>
              </w:numPr>
              <w:ind w:left="176" w:hanging="142"/>
              <w:rPr>
                <w:color w:val="000000" w:themeColor="text1"/>
                <w:szCs w:val="18"/>
              </w:rPr>
            </w:pPr>
            <w:r w:rsidRPr="006E6776">
              <w:rPr>
                <w:i/>
                <w:iCs/>
                <w:color w:val="000000" w:themeColor="text1"/>
                <w:szCs w:val="18"/>
              </w:rPr>
              <w:t>Acacia</w:t>
            </w:r>
            <w:r w:rsidR="00A4379B" w:rsidRPr="006E6776">
              <w:rPr>
                <w:i/>
                <w:iCs/>
                <w:color w:val="000000" w:themeColor="text1"/>
                <w:szCs w:val="18"/>
              </w:rPr>
              <w:t xml:space="preserve"> </w:t>
            </w:r>
            <w:proofErr w:type="spellStart"/>
            <w:r w:rsidR="00A4379B" w:rsidRPr="006E6776">
              <w:rPr>
                <w:i/>
                <w:iCs/>
                <w:color w:val="000000" w:themeColor="text1"/>
                <w:szCs w:val="18"/>
              </w:rPr>
              <w:t>falciformis</w:t>
            </w:r>
            <w:proofErr w:type="spellEnd"/>
            <w:r w:rsidR="00A4379B" w:rsidRPr="006E6776">
              <w:rPr>
                <w:color w:val="000000" w:themeColor="text1"/>
                <w:szCs w:val="18"/>
              </w:rPr>
              <w:t xml:space="preserve"> occur occasionally as a small tree</w:t>
            </w:r>
          </w:p>
          <w:p w14:paraId="3C7BC37D" w14:textId="77777777" w:rsidR="00A4379B" w:rsidRPr="006E6776" w:rsidRDefault="00A4379B" w:rsidP="00E92278">
            <w:pPr>
              <w:pStyle w:val="Tabletext"/>
              <w:numPr>
                <w:ilvl w:val="0"/>
                <w:numId w:val="19"/>
              </w:numPr>
              <w:ind w:left="176" w:hanging="142"/>
              <w:rPr>
                <w:color w:val="000000" w:themeColor="text1"/>
                <w:szCs w:val="18"/>
              </w:rPr>
            </w:pPr>
            <w:proofErr w:type="gramStart"/>
            <w:r w:rsidRPr="006E6776">
              <w:rPr>
                <w:color w:val="000000" w:themeColor="text1"/>
                <w:szCs w:val="18"/>
              </w:rPr>
              <w:t>Typically</w:t>
            </w:r>
            <w:proofErr w:type="gramEnd"/>
            <w:r w:rsidRPr="006E6776">
              <w:rPr>
                <w:color w:val="000000" w:themeColor="text1"/>
                <w:szCs w:val="18"/>
              </w:rPr>
              <w:t xml:space="preserve"> has moderately dense groundcover of the tussock grass </w:t>
            </w:r>
            <w:r w:rsidRPr="006E6776">
              <w:rPr>
                <w:i/>
                <w:iCs/>
                <w:color w:val="000000" w:themeColor="text1"/>
                <w:szCs w:val="18"/>
              </w:rPr>
              <w:t xml:space="preserve">Poa </w:t>
            </w:r>
            <w:proofErr w:type="spellStart"/>
            <w:r w:rsidRPr="006E6776">
              <w:rPr>
                <w:i/>
                <w:iCs/>
                <w:color w:val="000000" w:themeColor="text1"/>
                <w:szCs w:val="18"/>
              </w:rPr>
              <w:t>meionectes</w:t>
            </w:r>
            <w:proofErr w:type="spellEnd"/>
          </w:p>
        </w:tc>
      </w:tr>
      <w:tr w:rsidR="00A4379B" w:rsidRPr="006E6776" w14:paraId="6B8EB538" w14:textId="77777777" w:rsidTr="00EC7EA9">
        <w:trPr>
          <w:cantSplit/>
        </w:trPr>
        <w:tc>
          <w:tcPr>
            <w:tcW w:w="1413" w:type="dxa"/>
            <w:shd w:val="clear" w:color="auto" w:fill="FBE4D5" w:themeFill="accent2" w:themeFillTint="33"/>
          </w:tcPr>
          <w:p w14:paraId="7F40BFE0" w14:textId="140A5B22"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720DECEF" w14:textId="77777777" w:rsidR="00A4379B" w:rsidRPr="006E6776" w:rsidRDefault="00A4379B" w:rsidP="00EC7EA9">
            <w:pPr>
              <w:rPr>
                <w:color w:val="000000" w:themeColor="text1"/>
                <w:sz w:val="18"/>
                <w:szCs w:val="18"/>
              </w:rPr>
            </w:pPr>
            <w:r w:rsidRPr="006E6776">
              <w:rPr>
                <w:color w:val="000000" w:themeColor="text1"/>
                <w:sz w:val="18"/>
                <w:szCs w:val="18"/>
              </w:rPr>
              <w:t>3651: Gourock Range Peppermint-Ash Shrub Forest</w:t>
            </w:r>
          </w:p>
          <w:p w14:paraId="1B4770B5" w14:textId="77777777" w:rsidR="00A4379B" w:rsidRPr="006E6776" w:rsidRDefault="00A4379B" w:rsidP="00EC7EA9">
            <w:pPr>
              <w:rPr>
                <w:color w:val="000000" w:themeColor="text1"/>
                <w:sz w:val="18"/>
                <w:szCs w:val="18"/>
              </w:rPr>
            </w:pPr>
          </w:p>
        </w:tc>
        <w:tc>
          <w:tcPr>
            <w:tcW w:w="5335" w:type="dxa"/>
            <w:shd w:val="clear" w:color="auto" w:fill="FBE4D5" w:themeFill="accent2" w:themeFillTint="33"/>
          </w:tcPr>
          <w:p w14:paraId="1EBB882D"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Dry, shrubby tall forest that occurs on exposed slopes at higher elevations</w:t>
            </w:r>
          </w:p>
          <w:p w14:paraId="1B63F793"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dominated by </w:t>
            </w:r>
            <w:r w:rsidRPr="006E6776">
              <w:rPr>
                <w:i/>
                <w:iCs/>
                <w:color w:val="000000" w:themeColor="text1"/>
                <w:szCs w:val="18"/>
              </w:rPr>
              <w:t xml:space="preserve">E. </w:t>
            </w:r>
            <w:proofErr w:type="spellStart"/>
            <w:r w:rsidRPr="006E6776">
              <w:rPr>
                <w:i/>
                <w:iCs/>
                <w:color w:val="000000" w:themeColor="text1"/>
                <w:szCs w:val="18"/>
              </w:rPr>
              <w:t>sieberi</w:t>
            </w:r>
            <w:proofErr w:type="spellEnd"/>
            <w:r w:rsidRPr="006E6776">
              <w:rPr>
                <w:color w:val="000000" w:themeColor="text1"/>
                <w:szCs w:val="18"/>
              </w:rPr>
              <w:t xml:space="preserve"> and </w:t>
            </w:r>
            <w:r w:rsidRPr="006E6776">
              <w:rPr>
                <w:i/>
                <w:iCs/>
                <w:color w:val="000000" w:themeColor="text1"/>
                <w:szCs w:val="18"/>
              </w:rPr>
              <w:t>E. radiata</w:t>
            </w:r>
          </w:p>
          <w:p w14:paraId="651D71FB"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Stratum of small trees containing </w:t>
            </w:r>
            <w:r w:rsidRPr="006E6776">
              <w:rPr>
                <w:i/>
                <w:iCs/>
                <w:color w:val="000000" w:themeColor="text1"/>
                <w:szCs w:val="18"/>
              </w:rPr>
              <w:t xml:space="preserve">Acacia </w:t>
            </w:r>
            <w:proofErr w:type="spellStart"/>
            <w:r w:rsidRPr="006E6776">
              <w:rPr>
                <w:i/>
                <w:iCs/>
                <w:color w:val="000000" w:themeColor="text1"/>
                <w:szCs w:val="18"/>
              </w:rPr>
              <w:t>falciformis</w:t>
            </w:r>
            <w:proofErr w:type="spellEnd"/>
            <w:r w:rsidRPr="006E6776">
              <w:rPr>
                <w:color w:val="000000" w:themeColor="text1"/>
                <w:szCs w:val="18"/>
              </w:rPr>
              <w:t xml:space="preserve"> </w:t>
            </w:r>
          </w:p>
          <w:p w14:paraId="35AA9123" w14:textId="77777777" w:rsidR="00A4379B" w:rsidRPr="006E6776" w:rsidRDefault="00A4379B" w:rsidP="00E92278">
            <w:pPr>
              <w:pStyle w:val="Tabletext"/>
              <w:numPr>
                <w:ilvl w:val="0"/>
                <w:numId w:val="19"/>
              </w:numPr>
              <w:ind w:left="176" w:hanging="142"/>
              <w:rPr>
                <w:color w:val="000000" w:themeColor="text1"/>
                <w:szCs w:val="18"/>
              </w:rPr>
            </w:pPr>
            <w:proofErr w:type="spellStart"/>
            <w:r w:rsidRPr="006E6776">
              <w:rPr>
                <w:i/>
                <w:iCs/>
                <w:color w:val="000000" w:themeColor="text1"/>
                <w:szCs w:val="18"/>
              </w:rPr>
              <w:t>Leucopogon</w:t>
            </w:r>
            <w:proofErr w:type="spellEnd"/>
            <w:r w:rsidRPr="006E6776">
              <w:rPr>
                <w:i/>
                <w:iCs/>
                <w:color w:val="000000" w:themeColor="text1"/>
                <w:szCs w:val="18"/>
              </w:rPr>
              <w:t xml:space="preserve"> </w:t>
            </w:r>
            <w:proofErr w:type="spellStart"/>
            <w:r w:rsidRPr="006E6776">
              <w:rPr>
                <w:i/>
                <w:iCs/>
                <w:color w:val="000000" w:themeColor="text1"/>
                <w:szCs w:val="18"/>
              </w:rPr>
              <w:t>lanceolatus</w:t>
            </w:r>
            <w:proofErr w:type="spellEnd"/>
            <w:r w:rsidRPr="006E6776">
              <w:rPr>
                <w:color w:val="000000" w:themeColor="text1"/>
                <w:szCs w:val="18"/>
              </w:rPr>
              <w:t xml:space="preserve"> almost always present in understorey</w:t>
            </w:r>
          </w:p>
        </w:tc>
      </w:tr>
      <w:tr w:rsidR="00A4379B" w:rsidRPr="006E6776" w14:paraId="380BB169" w14:textId="77777777" w:rsidTr="00EC7EA9">
        <w:trPr>
          <w:cantSplit/>
        </w:trPr>
        <w:tc>
          <w:tcPr>
            <w:tcW w:w="1413" w:type="dxa"/>
            <w:shd w:val="clear" w:color="auto" w:fill="FBE4D5" w:themeFill="accent2" w:themeFillTint="33"/>
          </w:tcPr>
          <w:p w14:paraId="5CCB0673" w14:textId="5C2133A9"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73C35333" w14:textId="77777777" w:rsidR="00A4379B" w:rsidRPr="006E6776" w:rsidRDefault="00A4379B" w:rsidP="00EC7EA9">
            <w:pPr>
              <w:rPr>
                <w:color w:val="000000" w:themeColor="text1"/>
                <w:sz w:val="18"/>
                <w:szCs w:val="18"/>
              </w:rPr>
            </w:pPr>
            <w:r w:rsidRPr="006E6776">
              <w:rPr>
                <w:color w:val="000000" w:themeColor="text1"/>
                <w:sz w:val="18"/>
                <w:szCs w:val="18"/>
              </w:rPr>
              <w:t>3660: South Coast Hinterland Yellow Stringybark Forest</w:t>
            </w:r>
          </w:p>
          <w:p w14:paraId="275BBB2C" w14:textId="77777777" w:rsidR="00A4379B" w:rsidRPr="006E6776" w:rsidRDefault="00A4379B" w:rsidP="00EC7EA9">
            <w:pPr>
              <w:rPr>
                <w:color w:val="000000" w:themeColor="text1"/>
                <w:sz w:val="18"/>
                <w:szCs w:val="18"/>
              </w:rPr>
            </w:pPr>
          </w:p>
        </w:tc>
        <w:tc>
          <w:tcPr>
            <w:tcW w:w="5335" w:type="dxa"/>
            <w:shd w:val="clear" w:color="auto" w:fill="FBE4D5" w:themeFill="accent2" w:themeFillTint="33"/>
          </w:tcPr>
          <w:p w14:paraId="05285357"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w:t>
            </w:r>
            <w:proofErr w:type="gramStart"/>
            <w:r w:rsidRPr="006E6776">
              <w:rPr>
                <w:color w:val="000000" w:themeColor="text1"/>
                <w:szCs w:val="18"/>
              </w:rPr>
              <w:t>dry</w:t>
            </w:r>
            <w:proofErr w:type="gramEnd"/>
            <w:r w:rsidRPr="006E6776">
              <w:rPr>
                <w:color w:val="000000" w:themeColor="text1"/>
                <w:szCs w:val="18"/>
              </w:rPr>
              <w:t xml:space="preserve"> and shrubby sclerophyll forest found on exposed slopes, ranges and foothills</w:t>
            </w:r>
          </w:p>
          <w:p w14:paraId="7711E79A" w14:textId="2897EC09"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typically </w:t>
            </w:r>
            <w:r w:rsidR="00E1663E" w:rsidRPr="006E6776">
              <w:rPr>
                <w:color w:val="000000" w:themeColor="text1"/>
                <w:szCs w:val="18"/>
              </w:rPr>
              <w:t>dominated</w:t>
            </w:r>
            <w:r w:rsidRPr="006E6776">
              <w:rPr>
                <w:color w:val="000000" w:themeColor="text1"/>
                <w:szCs w:val="18"/>
              </w:rPr>
              <w:t xml:space="preserve"> by </w:t>
            </w:r>
            <w:r w:rsidRPr="006E6776">
              <w:rPr>
                <w:i/>
                <w:iCs/>
                <w:color w:val="000000" w:themeColor="text1"/>
                <w:szCs w:val="18"/>
              </w:rPr>
              <w:t xml:space="preserve">E. </w:t>
            </w:r>
            <w:proofErr w:type="spellStart"/>
            <w:r w:rsidRPr="006E6776">
              <w:rPr>
                <w:i/>
                <w:iCs/>
                <w:color w:val="000000" w:themeColor="text1"/>
                <w:szCs w:val="18"/>
              </w:rPr>
              <w:t>muelleriana</w:t>
            </w:r>
            <w:proofErr w:type="spellEnd"/>
            <w:r w:rsidRPr="006E6776">
              <w:rPr>
                <w:i/>
                <w:iCs/>
                <w:color w:val="000000" w:themeColor="text1"/>
                <w:szCs w:val="18"/>
              </w:rPr>
              <w:t xml:space="preserve">, E. </w:t>
            </w:r>
            <w:proofErr w:type="spellStart"/>
            <w:r w:rsidRPr="006E6776">
              <w:rPr>
                <w:i/>
                <w:iCs/>
                <w:color w:val="000000" w:themeColor="text1"/>
                <w:szCs w:val="18"/>
              </w:rPr>
              <w:t>sieberi</w:t>
            </w:r>
            <w:proofErr w:type="spellEnd"/>
            <w:r w:rsidRPr="006E6776">
              <w:rPr>
                <w:color w:val="000000" w:themeColor="text1"/>
                <w:szCs w:val="18"/>
              </w:rPr>
              <w:t xml:space="preserve"> and </w:t>
            </w:r>
            <w:r w:rsidRPr="006E6776">
              <w:rPr>
                <w:i/>
                <w:iCs/>
                <w:color w:val="000000" w:themeColor="text1"/>
                <w:szCs w:val="18"/>
              </w:rPr>
              <w:t>A. floribunda</w:t>
            </w:r>
          </w:p>
          <w:p w14:paraId="04EEE53A"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Very sparse shrub layer, </w:t>
            </w:r>
            <w:r w:rsidRPr="006E6776">
              <w:rPr>
                <w:i/>
                <w:iCs/>
                <w:color w:val="000000" w:themeColor="text1"/>
                <w:szCs w:val="18"/>
              </w:rPr>
              <w:t>Persoonia linearis</w:t>
            </w:r>
            <w:r w:rsidRPr="006E6776">
              <w:rPr>
                <w:color w:val="000000" w:themeColor="text1"/>
                <w:szCs w:val="18"/>
              </w:rPr>
              <w:t xml:space="preserve"> and </w:t>
            </w:r>
            <w:r w:rsidRPr="006E6776">
              <w:rPr>
                <w:i/>
                <w:iCs/>
                <w:color w:val="000000" w:themeColor="text1"/>
                <w:szCs w:val="18"/>
              </w:rPr>
              <w:t xml:space="preserve">Acacia </w:t>
            </w:r>
            <w:proofErr w:type="spellStart"/>
            <w:r w:rsidRPr="006E6776">
              <w:rPr>
                <w:i/>
                <w:iCs/>
                <w:color w:val="000000" w:themeColor="text1"/>
                <w:szCs w:val="18"/>
              </w:rPr>
              <w:t>falciformis</w:t>
            </w:r>
            <w:proofErr w:type="spellEnd"/>
            <w:r w:rsidRPr="006E6776">
              <w:rPr>
                <w:color w:val="000000" w:themeColor="text1"/>
                <w:szCs w:val="18"/>
              </w:rPr>
              <w:t xml:space="preserve"> usually present</w:t>
            </w:r>
          </w:p>
          <w:p w14:paraId="5BDC934C"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quartz-rich sediments, granites</w:t>
            </w:r>
          </w:p>
        </w:tc>
      </w:tr>
      <w:tr w:rsidR="00A4379B" w:rsidRPr="006E6776" w14:paraId="68BC0389" w14:textId="77777777" w:rsidTr="00EC7EA9">
        <w:trPr>
          <w:cantSplit/>
        </w:trPr>
        <w:tc>
          <w:tcPr>
            <w:tcW w:w="1413" w:type="dxa"/>
            <w:shd w:val="clear" w:color="auto" w:fill="FBE4D5" w:themeFill="accent2" w:themeFillTint="33"/>
          </w:tcPr>
          <w:p w14:paraId="33A1EB14" w14:textId="0CC100C7"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65C42140" w14:textId="77777777" w:rsidR="00A4379B" w:rsidRPr="006E6776" w:rsidRDefault="00A4379B" w:rsidP="00EC7EA9">
            <w:pPr>
              <w:rPr>
                <w:color w:val="000000" w:themeColor="text1"/>
                <w:sz w:val="18"/>
                <w:szCs w:val="18"/>
              </w:rPr>
            </w:pPr>
            <w:r w:rsidRPr="006E6776">
              <w:rPr>
                <w:color w:val="000000" w:themeColor="text1"/>
                <w:sz w:val="18"/>
                <w:szCs w:val="18"/>
              </w:rPr>
              <w:t>3657: South Coast Foothills Monkey Gum Sheltered Forest</w:t>
            </w:r>
          </w:p>
          <w:p w14:paraId="303C7CED" w14:textId="77777777" w:rsidR="00A4379B" w:rsidRPr="006E6776" w:rsidRDefault="00A4379B" w:rsidP="00EC7EA9">
            <w:pPr>
              <w:rPr>
                <w:color w:val="000000" w:themeColor="text1"/>
                <w:sz w:val="18"/>
                <w:szCs w:val="18"/>
              </w:rPr>
            </w:pPr>
          </w:p>
        </w:tc>
        <w:tc>
          <w:tcPr>
            <w:tcW w:w="5335" w:type="dxa"/>
            <w:shd w:val="clear" w:color="auto" w:fill="FBE4D5" w:themeFill="accent2" w:themeFillTint="33"/>
          </w:tcPr>
          <w:p w14:paraId="1B91606C" w14:textId="3FB2A5AC"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dry shrubby forest </w:t>
            </w:r>
            <w:r w:rsidR="00E1663E" w:rsidRPr="006E6776">
              <w:rPr>
                <w:color w:val="000000" w:themeColor="text1"/>
                <w:szCs w:val="18"/>
              </w:rPr>
              <w:t>occurring</w:t>
            </w:r>
            <w:r w:rsidRPr="006E6776">
              <w:rPr>
                <w:color w:val="000000" w:themeColor="text1"/>
                <w:szCs w:val="18"/>
              </w:rPr>
              <w:t xml:space="preserve"> on upper slopes of sandstone country</w:t>
            </w:r>
          </w:p>
          <w:p w14:paraId="332CDE49"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dominated by </w:t>
            </w:r>
            <w:r w:rsidRPr="006E6776">
              <w:rPr>
                <w:i/>
                <w:iCs/>
                <w:color w:val="000000" w:themeColor="text1"/>
                <w:szCs w:val="18"/>
              </w:rPr>
              <w:t xml:space="preserve">E. </w:t>
            </w:r>
            <w:proofErr w:type="spellStart"/>
            <w:r w:rsidRPr="006E6776">
              <w:rPr>
                <w:i/>
                <w:iCs/>
                <w:color w:val="000000" w:themeColor="text1"/>
                <w:szCs w:val="18"/>
              </w:rPr>
              <w:t>cypellocarpa</w:t>
            </w:r>
            <w:proofErr w:type="spellEnd"/>
            <w:r w:rsidRPr="006E6776">
              <w:rPr>
                <w:color w:val="000000" w:themeColor="text1"/>
                <w:szCs w:val="18"/>
              </w:rPr>
              <w:t xml:space="preserve"> and </w:t>
            </w:r>
            <w:r w:rsidRPr="006E6776">
              <w:rPr>
                <w:i/>
                <w:iCs/>
                <w:color w:val="000000" w:themeColor="text1"/>
                <w:szCs w:val="18"/>
              </w:rPr>
              <w:t xml:space="preserve">E. </w:t>
            </w:r>
            <w:proofErr w:type="spellStart"/>
            <w:r w:rsidRPr="006E6776">
              <w:rPr>
                <w:i/>
                <w:iCs/>
                <w:color w:val="000000" w:themeColor="text1"/>
                <w:szCs w:val="18"/>
              </w:rPr>
              <w:t>muelleriana</w:t>
            </w:r>
            <w:proofErr w:type="spellEnd"/>
          </w:p>
          <w:p w14:paraId="5B586232"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Ground layer is dominated by ferns</w:t>
            </w:r>
          </w:p>
        </w:tc>
      </w:tr>
      <w:tr w:rsidR="00A4379B" w:rsidRPr="006E6776" w14:paraId="66B1DBBE" w14:textId="77777777" w:rsidTr="00EC7EA9">
        <w:trPr>
          <w:cantSplit/>
        </w:trPr>
        <w:tc>
          <w:tcPr>
            <w:tcW w:w="1413" w:type="dxa"/>
            <w:shd w:val="clear" w:color="auto" w:fill="FBE4D5" w:themeFill="accent2" w:themeFillTint="33"/>
          </w:tcPr>
          <w:p w14:paraId="0FE083C7" w14:textId="49317BC2"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332C1713" w14:textId="77777777" w:rsidR="00A4379B" w:rsidRPr="006E6776" w:rsidRDefault="00A4379B" w:rsidP="00EC7EA9">
            <w:pPr>
              <w:rPr>
                <w:color w:val="000000" w:themeColor="text1"/>
                <w:sz w:val="18"/>
                <w:szCs w:val="18"/>
              </w:rPr>
            </w:pPr>
            <w:r w:rsidRPr="006E6776">
              <w:rPr>
                <w:color w:val="000000" w:themeColor="text1"/>
                <w:sz w:val="18"/>
                <w:szCs w:val="18"/>
              </w:rPr>
              <w:t>3656: South Coast Foothills Dry Shrub Forest</w:t>
            </w:r>
          </w:p>
          <w:p w14:paraId="3D7E0D11" w14:textId="77777777" w:rsidR="00A4379B" w:rsidRPr="006E6776" w:rsidRDefault="00A4379B" w:rsidP="00EC7EA9">
            <w:pPr>
              <w:rPr>
                <w:color w:val="000000" w:themeColor="text1"/>
                <w:sz w:val="18"/>
                <w:szCs w:val="18"/>
              </w:rPr>
            </w:pPr>
          </w:p>
        </w:tc>
        <w:tc>
          <w:tcPr>
            <w:tcW w:w="5335" w:type="dxa"/>
            <w:shd w:val="clear" w:color="auto" w:fill="FBE4D5" w:themeFill="accent2" w:themeFillTint="33"/>
          </w:tcPr>
          <w:p w14:paraId="27C824DC"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Tall, dry open sclerophyll forest with sparse shrub layer and sparse groundcover of grasses</w:t>
            </w:r>
          </w:p>
          <w:p w14:paraId="443AE40A" w14:textId="33B148F3"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Canopy is typically </w:t>
            </w:r>
            <w:r w:rsidR="00E1663E" w:rsidRPr="006E6776">
              <w:rPr>
                <w:color w:val="000000" w:themeColor="text1"/>
                <w:szCs w:val="18"/>
              </w:rPr>
              <w:t>dominated</w:t>
            </w:r>
            <w:r w:rsidRPr="006E6776">
              <w:rPr>
                <w:color w:val="000000" w:themeColor="text1"/>
                <w:szCs w:val="18"/>
              </w:rPr>
              <w:t xml:space="preserve"> by stringybark eucalypts, along with </w:t>
            </w:r>
            <w:r w:rsidRPr="006E6776">
              <w:rPr>
                <w:i/>
                <w:iCs/>
                <w:color w:val="000000" w:themeColor="text1"/>
                <w:szCs w:val="18"/>
              </w:rPr>
              <w:t xml:space="preserve">E. </w:t>
            </w:r>
            <w:proofErr w:type="spellStart"/>
            <w:r w:rsidRPr="006E6776">
              <w:rPr>
                <w:i/>
                <w:iCs/>
                <w:color w:val="000000" w:themeColor="text1"/>
                <w:szCs w:val="18"/>
              </w:rPr>
              <w:t>sieberi</w:t>
            </w:r>
            <w:proofErr w:type="spellEnd"/>
          </w:p>
          <w:p w14:paraId="224B1E7D" w14:textId="77777777" w:rsidR="00A4379B" w:rsidRPr="006E6776" w:rsidRDefault="00A4379B" w:rsidP="00E92278">
            <w:pPr>
              <w:pStyle w:val="Tabletext"/>
              <w:numPr>
                <w:ilvl w:val="0"/>
                <w:numId w:val="19"/>
              </w:numPr>
              <w:ind w:left="176" w:hanging="142"/>
              <w:rPr>
                <w:color w:val="000000" w:themeColor="text1"/>
                <w:szCs w:val="18"/>
              </w:rPr>
            </w:pPr>
            <w:proofErr w:type="spellStart"/>
            <w:r w:rsidRPr="006E6776">
              <w:rPr>
                <w:i/>
                <w:iCs/>
                <w:color w:val="000000" w:themeColor="text1"/>
                <w:szCs w:val="18"/>
              </w:rPr>
              <w:t>Allocasuarina</w:t>
            </w:r>
            <w:proofErr w:type="spellEnd"/>
            <w:r w:rsidRPr="006E6776">
              <w:rPr>
                <w:i/>
                <w:iCs/>
                <w:color w:val="000000" w:themeColor="text1"/>
                <w:szCs w:val="18"/>
              </w:rPr>
              <w:t xml:space="preserve"> </w:t>
            </w:r>
            <w:proofErr w:type="spellStart"/>
            <w:r w:rsidRPr="006E6776">
              <w:rPr>
                <w:i/>
                <w:iCs/>
                <w:color w:val="000000" w:themeColor="text1"/>
                <w:szCs w:val="18"/>
              </w:rPr>
              <w:t>littoralis</w:t>
            </w:r>
            <w:proofErr w:type="spellEnd"/>
            <w:r w:rsidRPr="006E6776">
              <w:rPr>
                <w:color w:val="000000" w:themeColor="text1"/>
                <w:szCs w:val="18"/>
              </w:rPr>
              <w:t xml:space="preserve"> and </w:t>
            </w:r>
            <w:r w:rsidRPr="006E6776">
              <w:rPr>
                <w:i/>
                <w:iCs/>
                <w:color w:val="000000" w:themeColor="text1"/>
                <w:szCs w:val="18"/>
              </w:rPr>
              <w:t xml:space="preserve">Acacia </w:t>
            </w:r>
            <w:proofErr w:type="spellStart"/>
            <w:r w:rsidRPr="006E6776">
              <w:rPr>
                <w:i/>
                <w:iCs/>
                <w:color w:val="000000" w:themeColor="text1"/>
                <w:szCs w:val="18"/>
              </w:rPr>
              <w:t>falciformis</w:t>
            </w:r>
            <w:proofErr w:type="spellEnd"/>
            <w:r w:rsidRPr="006E6776">
              <w:rPr>
                <w:color w:val="000000" w:themeColor="text1"/>
                <w:szCs w:val="18"/>
              </w:rPr>
              <w:t xml:space="preserve"> are typically present in the mid-storey</w:t>
            </w:r>
          </w:p>
          <w:p w14:paraId="36DD667F"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Occurs on exposed ridges and upper slopes</w:t>
            </w:r>
          </w:p>
        </w:tc>
      </w:tr>
      <w:tr w:rsidR="00A4379B" w:rsidRPr="006E6776" w14:paraId="74F7DBAE" w14:textId="77777777" w:rsidTr="00EC7EA9">
        <w:trPr>
          <w:cantSplit/>
        </w:trPr>
        <w:tc>
          <w:tcPr>
            <w:tcW w:w="9016" w:type="dxa"/>
            <w:gridSpan w:val="3"/>
            <w:shd w:val="clear" w:color="auto" w:fill="D9D9D9" w:themeFill="background1" w:themeFillShade="D9"/>
          </w:tcPr>
          <w:p w14:paraId="5047FE69" w14:textId="77777777" w:rsidR="00A4379B" w:rsidRPr="006E6776" w:rsidRDefault="00A4379B" w:rsidP="00EC7EA9">
            <w:pPr>
              <w:pStyle w:val="Tabletext"/>
              <w:rPr>
                <w:b/>
                <w:bCs/>
                <w:color w:val="000000" w:themeColor="text1"/>
                <w:szCs w:val="18"/>
              </w:rPr>
            </w:pPr>
            <w:r w:rsidRPr="006E6776">
              <w:rPr>
                <w:b/>
                <w:bCs/>
                <w:color w:val="000000" w:themeColor="text1"/>
                <w:szCs w:val="18"/>
              </w:rPr>
              <w:t>Other vegetation types</w:t>
            </w:r>
          </w:p>
        </w:tc>
      </w:tr>
      <w:tr w:rsidR="00A4379B" w:rsidRPr="006E6776" w14:paraId="54A2613F" w14:textId="77777777" w:rsidTr="00EC7EA9">
        <w:trPr>
          <w:cantSplit/>
        </w:trPr>
        <w:tc>
          <w:tcPr>
            <w:tcW w:w="1413" w:type="dxa"/>
            <w:shd w:val="clear" w:color="auto" w:fill="F2F2F2" w:themeFill="background1" w:themeFillShade="F2"/>
          </w:tcPr>
          <w:p w14:paraId="7E31451A" w14:textId="77777777" w:rsidR="00A4379B" w:rsidRPr="006E6776" w:rsidRDefault="00A4379B" w:rsidP="00EC7EA9">
            <w:pPr>
              <w:pStyle w:val="Tabletext"/>
              <w:rPr>
                <w:color w:val="000000" w:themeColor="text1"/>
                <w:szCs w:val="18"/>
              </w:rPr>
            </w:pPr>
            <w:r w:rsidRPr="007259BA">
              <w:rPr>
                <w:color w:val="000000" w:themeColor="text1"/>
                <w:szCs w:val="18"/>
              </w:rPr>
              <w:lastRenderedPageBreak/>
              <w:t>NSW SCIVI</w:t>
            </w:r>
          </w:p>
        </w:tc>
        <w:tc>
          <w:tcPr>
            <w:tcW w:w="2268" w:type="dxa"/>
            <w:shd w:val="clear" w:color="auto" w:fill="F2F2F2" w:themeFill="background1" w:themeFillShade="F2"/>
          </w:tcPr>
          <w:p w14:paraId="4334E68A" w14:textId="77777777" w:rsidR="00A4379B" w:rsidRPr="006E6776" w:rsidRDefault="00A4379B" w:rsidP="00EC7EA9">
            <w:pPr>
              <w:rPr>
                <w:color w:val="000000" w:themeColor="text1"/>
                <w:sz w:val="18"/>
                <w:szCs w:val="18"/>
              </w:rPr>
            </w:pPr>
            <w:proofErr w:type="spellStart"/>
            <w:r>
              <w:rPr>
                <w:color w:val="000000" w:themeColor="text1"/>
                <w:sz w:val="18"/>
                <w:szCs w:val="18"/>
              </w:rPr>
              <w:t>FoW</w:t>
            </w:r>
            <w:proofErr w:type="spellEnd"/>
            <w:r>
              <w:rPr>
                <w:color w:val="000000" w:themeColor="text1"/>
                <w:sz w:val="18"/>
                <w:szCs w:val="18"/>
              </w:rPr>
              <w:t xml:space="preserve"> P32: Riverbank Forest</w:t>
            </w:r>
          </w:p>
        </w:tc>
        <w:tc>
          <w:tcPr>
            <w:tcW w:w="5335" w:type="dxa"/>
            <w:shd w:val="clear" w:color="auto" w:fill="F2F2F2" w:themeFill="background1" w:themeFillShade="F2"/>
          </w:tcPr>
          <w:p w14:paraId="5F7D0BC8" w14:textId="65E367EC" w:rsidR="00A4379B" w:rsidRDefault="00A4379B" w:rsidP="00E92278">
            <w:pPr>
              <w:pStyle w:val="Tabletext"/>
              <w:numPr>
                <w:ilvl w:val="0"/>
                <w:numId w:val="19"/>
              </w:numPr>
              <w:ind w:left="176" w:hanging="142"/>
              <w:rPr>
                <w:color w:val="000000" w:themeColor="text1"/>
                <w:szCs w:val="18"/>
              </w:rPr>
            </w:pPr>
            <w:r>
              <w:rPr>
                <w:color w:val="000000" w:themeColor="text1"/>
                <w:szCs w:val="18"/>
              </w:rPr>
              <w:t xml:space="preserve">Tall forest dominated by </w:t>
            </w:r>
            <w:r w:rsidRPr="007259BA">
              <w:rPr>
                <w:i/>
                <w:iCs/>
                <w:color w:val="000000" w:themeColor="text1"/>
                <w:szCs w:val="18"/>
              </w:rPr>
              <w:t xml:space="preserve">Casuarina </w:t>
            </w:r>
            <w:proofErr w:type="spellStart"/>
            <w:r w:rsidRPr="007259BA">
              <w:rPr>
                <w:i/>
                <w:iCs/>
                <w:color w:val="000000" w:themeColor="text1"/>
                <w:szCs w:val="18"/>
              </w:rPr>
              <w:t>cunninghamiana</w:t>
            </w:r>
            <w:proofErr w:type="spellEnd"/>
            <w:r>
              <w:rPr>
                <w:i/>
                <w:iCs/>
                <w:color w:val="000000" w:themeColor="text1"/>
                <w:szCs w:val="18"/>
              </w:rPr>
              <w:t xml:space="preserve"> </w:t>
            </w:r>
            <w:r w:rsidR="00E1663E">
              <w:rPr>
                <w:color w:val="000000" w:themeColor="text1"/>
                <w:szCs w:val="18"/>
              </w:rPr>
              <w:t>occurring</w:t>
            </w:r>
            <w:r>
              <w:rPr>
                <w:color w:val="000000" w:themeColor="text1"/>
                <w:szCs w:val="18"/>
              </w:rPr>
              <w:t xml:space="preserve"> along major waterways</w:t>
            </w:r>
          </w:p>
          <w:p w14:paraId="5B39D4B7" w14:textId="77777777" w:rsidR="00A4379B" w:rsidRPr="006E6776" w:rsidRDefault="00A4379B" w:rsidP="00E92278">
            <w:pPr>
              <w:pStyle w:val="Tabletext"/>
              <w:numPr>
                <w:ilvl w:val="0"/>
                <w:numId w:val="19"/>
              </w:numPr>
              <w:ind w:left="176" w:hanging="142"/>
              <w:rPr>
                <w:color w:val="000000" w:themeColor="text1"/>
                <w:szCs w:val="18"/>
              </w:rPr>
            </w:pPr>
            <w:r>
              <w:rPr>
                <w:color w:val="000000" w:themeColor="text1"/>
                <w:szCs w:val="18"/>
              </w:rPr>
              <w:t xml:space="preserve">Restricted to alluvial substrates </w:t>
            </w:r>
          </w:p>
        </w:tc>
      </w:tr>
      <w:tr w:rsidR="00A4379B" w:rsidRPr="006E6776" w14:paraId="6DD96E2C" w14:textId="77777777" w:rsidTr="00EC7EA9">
        <w:trPr>
          <w:cantSplit/>
        </w:trPr>
        <w:tc>
          <w:tcPr>
            <w:tcW w:w="1413" w:type="dxa"/>
            <w:shd w:val="clear" w:color="auto" w:fill="F2F2F2" w:themeFill="background1" w:themeFillShade="F2"/>
          </w:tcPr>
          <w:p w14:paraId="747995E2" w14:textId="7B8B0688"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2F2F2" w:themeFill="background1" w:themeFillShade="F2"/>
          </w:tcPr>
          <w:p w14:paraId="777803CC" w14:textId="77777777" w:rsidR="00A4379B" w:rsidRPr="006E6776" w:rsidRDefault="00A4379B" w:rsidP="00EC7EA9">
            <w:pPr>
              <w:rPr>
                <w:color w:val="000000" w:themeColor="text1"/>
                <w:sz w:val="18"/>
                <w:szCs w:val="18"/>
              </w:rPr>
            </w:pPr>
            <w:r w:rsidRPr="006E6776">
              <w:rPr>
                <w:color w:val="000000" w:themeColor="text1"/>
                <w:sz w:val="18"/>
                <w:szCs w:val="18"/>
              </w:rPr>
              <w:t>3311: Southeast Escarpment Ash Forest</w:t>
            </w:r>
          </w:p>
          <w:p w14:paraId="52369D53" w14:textId="77777777" w:rsidR="00A4379B" w:rsidRPr="006E6776" w:rsidRDefault="00A4379B" w:rsidP="00EC7EA9">
            <w:pPr>
              <w:rPr>
                <w:color w:val="000000" w:themeColor="text1"/>
                <w:sz w:val="18"/>
                <w:szCs w:val="18"/>
              </w:rPr>
            </w:pPr>
          </w:p>
        </w:tc>
        <w:tc>
          <w:tcPr>
            <w:tcW w:w="5335" w:type="dxa"/>
            <w:vMerge w:val="restart"/>
            <w:shd w:val="clear" w:color="auto" w:fill="F2F2F2" w:themeFill="background1" w:themeFillShade="F2"/>
          </w:tcPr>
          <w:p w14:paraId="143E4881" w14:textId="4F8EADA3"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 xml:space="preserve">Tall open forest </w:t>
            </w:r>
            <w:r w:rsidR="00E1663E" w:rsidRPr="006E6776">
              <w:rPr>
                <w:color w:val="000000" w:themeColor="text1"/>
                <w:szCs w:val="18"/>
              </w:rPr>
              <w:t>occurring</w:t>
            </w:r>
            <w:r w:rsidRPr="006E6776">
              <w:rPr>
                <w:color w:val="000000" w:themeColor="text1"/>
                <w:szCs w:val="18"/>
              </w:rPr>
              <w:t xml:space="preserve"> on exposed sites escarpment rim, typically with substantial areas of rock</w:t>
            </w:r>
          </w:p>
          <w:p w14:paraId="34703E0D" w14:textId="77777777" w:rsidR="00A4379B" w:rsidRPr="006E6776" w:rsidRDefault="00A4379B" w:rsidP="00E92278">
            <w:pPr>
              <w:pStyle w:val="Tabletext"/>
              <w:numPr>
                <w:ilvl w:val="0"/>
                <w:numId w:val="19"/>
              </w:numPr>
              <w:ind w:left="176" w:hanging="142"/>
              <w:rPr>
                <w:color w:val="000000" w:themeColor="text1"/>
                <w:szCs w:val="18"/>
              </w:rPr>
            </w:pPr>
            <w:r w:rsidRPr="006E6776">
              <w:rPr>
                <w:i/>
                <w:iCs/>
                <w:color w:val="000000" w:themeColor="text1"/>
                <w:szCs w:val="18"/>
              </w:rPr>
              <w:t xml:space="preserve">Eucalyptus </w:t>
            </w:r>
            <w:proofErr w:type="spellStart"/>
            <w:r w:rsidRPr="006E6776">
              <w:rPr>
                <w:i/>
                <w:iCs/>
                <w:color w:val="000000" w:themeColor="text1"/>
                <w:szCs w:val="18"/>
              </w:rPr>
              <w:t>fraxinoides</w:t>
            </w:r>
            <w:proofErr w:type="spellEnd"/>
            <w:r w:rsidRPr="006E6776">
              <w:rPr>
                <w:color w:val="000000" w:themeColor="text1"/>
                <w:szCs w:val="18"/>
              </w:rPr>
              <w:t xml:space="preserve"> is the dominant canopy species</w:t>
            </w:r>
          </w:p>
          <w:p w14:paraId="5109539C" w14:textId="77777777" w:rsidR="00A4379B" w:rsidRPr="006E6776" w:rsidRDefault="00A4379B" w:rsidP="00E92278">
            <w:pPr>
              <w:pStyle w:val="Tabletext"/>
              <w:numPr>
                <w:ilvl w:val="0"/>
                <w:numId w:val="19"/>
              </w:numPr>
              <w:ind w:left="176" w:hanging="142"/>
              <w:rPr>
                <w:color w:val="000000" w:themeColor="text1"/>
                <w:szCs w:val="18"/>
              </w:rPr>
            </w:pPr>
            <w:r w:rsidRPr="006E6776">
              <w:rPr>
                <w:color w:val="000000" w:themeColor="text1"/>
                <w:szCs w:val="18"/>
              </w:rPr>
              <w:t>Patchy understorey</w:t>
            </w:r>
          </w:p>
        </w:tc>
      </w:tr>
      <w:tr w:rsidR="00A4379B" w:rsidRPr="006E6776" w14:paraId="0C0FEAC0" w14:textId="77777777" w:rsidTr="00EC7EA9">
        <w:trPr>
          <w:cantSplit/>
        </w:trPr>
        <w:tc>
          <w:tcPr>
            <w:tcW w:w="1413" w:type="dxa"/>
            <w:shd w:val="clear" w:color="auto" w:fill="F2F2F2" w:themeFill="background1" w:themeFillShade="F2"/>
          </w:tcPr>
          <w:p w14:paraId="49647A68" w14:textId="0831C625" w:rsidR="00A4379B" w:rsidRPr="006E6776" w:rsidRDefault="00900668" w:rsidP="00EC7EA9">
            <w:pPr>
              <w:pStyle w:val="Tabletext"/>
              <w:rPr>
                <w:color w:val="000000" w:themeColor="text1"/>
                <w:szCs w:val="18"/>
              </w:rPr>
            </w:pPr>
            <w:r>
              <w:rPr>
                <w:color w:val="000000" w:themeColor="text1"/>
                <w:szCs w:val="18"/>
              </w:rPr>
              <w:t>NSW SVTM</w:t>
            </w:r>
          </w:p>
        </w:tc>
        <w:tc>
          <w:tcPr>
            <w:tcW w:w="2268" w:type="dxa"/>
            <w:shd w:val="clear" w:color="auto" w:fill="F2F2F2" w:themeFill="background1" w:themeFillShade="F2"/>
          </w:tcPr>
          <w:p w14:paraId="2EB8BB54" w14:textId="77777777" w:rsidR="00A4379B" w:rsidRPr="006E6776" w:rsidRDefault="00A4379B" w:rsidP="00EC7EA9">
            <w:pPr>
              <w:rPr>
                <w:color w:val="000000" w:themeColor="text1"/>
                <w:sz w:val="18"/>
                <w:szCs w:val="18"/>
              </w:rPr>
            </w:pPr>
            <w:r w:rsidRPr="006E6776">
              <w:rPr>
                <w:color w:val="000000" w:themeColor="text1"/>
                <w:sz w:val="18"/>
                <w:szCs w:val="18"/>
              </w:rPr>
              <w:t>4084: Southern Escarpment River Oak Forest</w:t>
            </w:r>
          </w:p>
          <w:p w14:paraId="7FF74D4B" w14:textId="77777777" w:rsidR="00A4379B" w:rsidRPr="006E6776" w:rsidRDefault="00A4379B" w:rsidP="00EC7EA9">
            <w:pPr>
              <w:rPr>
                <w:color w:val="000000" w:themeColor="text1"/>
                <w:sz w:val="18"/>
                <w:szCs w:val="18"/>
              </w:rPr>
            </w:pPr>
          </w:p>
        </w:tc>
        <w:tc>
          <w:tcPr>
            <w:tcW w:w="5335" w:type="dxa"/>
            <w:vMerge/>
            <w:shd w:val="clear" w:color="auto" w:fill="F2F2F2" w:themeFill="background1" w:themeFillShade="F2"/>
          </w:tcPr>
          <w:p w14:paraId="4D5D36E6" w14:textId="77777777" w:rsidR="00A4379B" w:rsidRPr="006E6776" w:rsidRDefault="00A4379B" w:rsidP="00E92278">
            <w:pPr>
              <w:pStyle w:val="Tabletext"/>
              <w:numPr>
                <w:ilvl w:val="0"/>
                <w:numId w:val="19"/>
              </w:numPr>
              <w:ind w:left="176" w:hanging="142"/>
              <w:rPr>
                <w:color w:val="000000" w:themeColor="text1"/>
                <w:szCs w:val="18"/>
              </w:rPr>
            </w:pPr>
          </w:p>
        </w:tc>
      </w:tr>
    </w:tbl>
    <w:p w14:paraId="59AD8F61" w14:textId="42164064" w:rsidR="00A4379B" w:rsidRDefault="00E323BA" w:rsidP="00A4379B">
      <w:pPr>
        <w:rPr>
          <w:rFonts w:asciiTheme="minorHAnsi" w:hAnsiTheme="minorHAnsi" w:cstheme="minorHAnsi"/>
          <w:color w:val="000000" w:themeColor="text1"/>
          <w:sz w:val="18"/>
          <w:szCs w:val="18"/>
        </w:rPr>
      </w:pPr>
      <w:r w:rsidRPr="00D743F5">
        <w:rPr>
          <w:rFonts w:asciiTheme="minorHAnsi" w:hAnsiTheme="minorHAnsi" w:cstheme="minorHAnsi"/>
          <w:color w:val="000000" w:themeColor="text1"/>
          <w:sz w:val="18"/>
          <w:szCs w:val="18"/>
          <w:lang w:eastAsia="en-US"/>
        </w:rPr>
        <w:t xml:space="preserve">Sources: </w:t>
      </w:r>
      <w:r w:rsidR="00900668" w:rsidRPr="00D743F5">
        <w:rPr>
          <w:rFonts w:asciiTheme="minorHAnsi" w:hAnsiTheme="minorHAnsi" w:cstheme="minorHAnsi"/>
          <w:color w:val="000000" w:themeColor="text1"/>
          <w:sz w:val="18"/>
          <w:szCs w:val="18"/>
        </w:rPr>
        <w:t>NSW SVTM</w:t>
      </w:r>
      <w:r w:rsidRPr="00D743F5">
        <w:rPr>
          <w:rFonts w:asciiTheme="minorHAnsi" w:hAnsiTheme="minorHAnsi" w:cstheme="minorHAnsi"/>
          <w:color w:val="000000" w:themeColor="text1"/>
          <w:sz w:val="18"/>
          <w:szCs w:val="18"/>
        </w:rPr>
        <w:t xml:space="preserve">: NSW Plant Community Type </w:t>
      </w:r>
      <w:r w:rsidR="00F015A2" w:rsidRPr="00D743F5">
        <w:rPr>
          <w:rFonts w:asciiTheme="minorHAnsi" w:hAnsiTheme="minorHAnsi" w:cstheme="minorHAnsi"/>
          <w:color w:val="000000" w:themeColor="text1"/>
          <w:sz w:val="18"/>
          <w:szCs w:val="18"/>
        </w:rPr>
        <w:fldChar w:fldCharType="begin"/>
      </w:r>
      <w:r w:rsidR="00F015A2" w:rsidRPr="00D743F5">
        <w:rPr>
          <w:rFonts w:asciiTheme="minorHAnsi" w:hAnsiTheme="minorHAnsi" w:cstheme="minorHAnsi"/>
          <w:color w:val="000000" w:themeColor="text1"/>
          <w:sz w:val="18"/>
          <w:szCs w:val="18"/>
        </w:rPr>
        <w:instrText xml:space="preserve"> ADDIN EN.CITE &lt;EndNote&gt;&lt;Cite&gt;&lt;Author&gt;DPIE&lt;/Author&gt;&lt;Year&gt;2021&lt;/Year&gt;&lt;RecNum&gt;103&lt;/RecNum&gt;&lt;DisplayText&gt;(DPIE, 2021b)&lt;/DisplayText&gt;&lt;record&gt;&lt;rec-number&gt;103&lt;/rec-number&gt;&lt;foreign-keys&gt;&lt;key app="EN" db-id="dspwzsr9o0af9ret0w7vs0x10z95vtz9rsvx" timestamp="1633920214"&gt;103&lt;/key&gt;&lt;/foreign-keys&gt;&lt;ref-type name="Online Database"&gt;45&lt;/ref-type&gt;&lt;contributors&gt;&lt;authors&gt;&lt;author&gt;DPIE&lt;/author&gt;&lt;/authors&gt;&lt;/contributors&gt;&lt;titles&gt;&lt;title&gt;NSW State Vegetation Type Map (SVTM). Pre-release v1.1.0 Eastern NSW Extant Plant Community Type. Full package&lt;/title&gt;&lt;/titles&gt;&lt;edition&gt;2021&lt;/edition&gt;&lt;dates&gt;&lt;year&gt;2021&lt;/year&gt;&lt;pub-dates&gt;&lt;date&gt;11/10/2021&lt;/date&gt;&lt;/pub-dates&gt;&lt;/dates&gt;&lt;pub-location&gt;NSW&lt;/pub-location&gt;&lt;publisher&gt;NSW DPIE&lt;/publisher&gt;&lt;work-type&gt;Online dataset&lt;/work-type&gt;&lt;urls&gt;&lt;/urls&gt;&lt;/record&gt;&lt;/Cite&gt;&lt;/EndNote&gt;</w:instrText>
      </w:r>
      <w:r w:rsidR="00F015A2" w:rsidRPr="00D743F5">
        <w:rPr>
          <w:rFonts w:asciiTheme="minorHAnsi" w:hAnsiTheme="minorHAnsi" w:cstheme="minorHAnsi"/>
          <w:color w:val="000000" w:themeColor="text1"/>
          <w:sz w:val="18"/>
          <w:szCs w:val="18"/>
        </w:rPr>
        <w:fldChar w:fldCharType="separate"/>
      </w:r>
      <w:r w:rsidR="00F015A2" w:rsidRPr="00D743F5">
        <w:rPr>
          <w:rFonts w:asciiTheme="minorHAnsi" w:hAnsiTheme="minorHAnsi" w:cstheme="minorHAnsi"/>
          <w:noProof/>
          <w:color w:val="000000" w:themeColor="text1"/>
          <w:sz w:val="18"/>
          <w:szCs w:val="18"/>
        </w:rPr>
        <w:t>(DPIE, 2021b)</w:t>
      </w:r>
      <w:r w:rsidR="00F015A2" w:rsidRPr="00D743F5">
        <w:rPr>
          <w:rFonts w:asciiTheme="minorHAnsi" w:hAnsiTheme="minorHAnsi" w:cstheme="minorHAnsi"/>
          <w:color w:val="000000" w:themeColor="text1"/>
          <w:sz w:val="18"/>
          <w:szCs w:val="18"/>
        </w:rPr>
        <w:fldChar w:fldCharType="end"/>
      </w:r>
      <w:r w:rsidRPr="00D743F5">
        <w:rPr>
          <w:rFonts w:asciiTheme="minorHAnsi" w:hAnsiTheme="minorHAnsi" w:cstheme="minorHAnsi"/>
          <w:color w:val="000000" w:themeColor="text1"/>
          <w:sz w:val="18"/>
          <w:szCs w:val="18"/>
        </w:rPr>
        <w:t xml:space="preserve"> NSW TEC: NSW Threatened Ecological Community mapping, EPBC: communities listed under the EPBC Act 1999, NSW SCIVI: Southeast NSW Native Vegetation Classification and Mapping (NSW DPIE, version 14).</w:t>
      </w:r>
    </w:p>
    <w:p w14:paraId="6919AFBB" w14:textId="77777777" w:rsidR="009F2FD9" w:rsidRPr="00DF09D1" w:rsidRDefault="009F2FD9" w:rsidP="009F2FD9">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29" w:name="_Hlk86613769"/>
      <w:r w:rsidRPr="00DF09D1">
        <w:t>Consultation Questions</w:t>
      </w:r>
      <w:r>
        <w:t xml:space="preserve"> on map units</w:t>
      </w:r>
    </w:p>
    <w:p w14:paraId="19777F4A" w14:textId="77777777" w:rsidR="009F2FD9" w:rsidRPr="00DD142B" w:rsidRDefault="009F2FD9" w:rsidP="009F2FD9">
      <w:pPr>
        <w:pStyle w:val="Consultationquestions"/>
        <w:shd w:val="clear" w:color="auto" w:fill="FFF2CC" w:themeFill="accent4" w:themeFillTint="33"/>
        <w:rPr>
          <w:rStyle w:val="None"/>
          <w:color w:val="auto"/>
        </w:rPr>
      </w:pPr>
      <w:r w:rsidRPr="00DD142B">
        <w:rPr>
          <w:rStyle w:val="None"/>
          <w:color w:val="auto"/>
        </w:rPr>
        <w:t>Does the list of current and superseded map units and classifications include all those that may be related to the ecological community?</w:t>
      </w:r>
    </w:p>
    <w:p w14:paraId="185AF202" w14:textId="0DF371C4" w:rsidR="009F2FD9" w:rsidRDefault="009F2FD9" w:rsidP="009F2FD9">
      <w:pPr>
        <w:pStyle w:val="Consultationquestions"/>
        <w:shd w:val="clear" w:color="auto" w:fill="FFF2CC" w:themeFill="accent4" w:themeFillTint="33"/>
        <w:rPr>
          <w:rStyle w:val="None"/>
          <w:color w:val="auto"/>
        </w:rPr>
      </w:pPr>
      <w:r w:rsidRPr="00DD142B">
        <w:rPr>
          <w:rStyle w:val="None"/>
          <w:color w:val="auto"/>
        </w:rPr>
        <w:t>Are the key distinguishing features sufficient to differentiate other vegetation types from the ecological community?</w:t>
      </w:r>
    </w:p>
    <w:p w14:paraId="4F6017F6" w14:textId="0C9686C0" w:rsidR="00AD69BF" w:rsidRDefault="00AD69BF" w:rsidP="00AD69BF">
      <w:pPr>
        <w:rPr>
          <w:rStyle w:val="None"/>
        </w:rPr>
      </w:pPr>
    </w:p>
    <w:p w14:paraId="05BC25BB" w14:textId="4AD7D81A" w:rsidR="00AD69BF" w:rsidRDefault="00AD69BF" w:rsidP="00AD69BF">
      <w:pPr>
        <w:rPr>
          <w:rStyle w:val="None"/>
        </w:rPr>
      </w:pPr>
      <w:r>
        <w:rPr>
          <w:rStyle w:val="None"/>
        </w:rPr>
        <w:br w:type="page"/>
      </w:r>
    </w:p>
    <w:p w14:paraId="7267D7AB" w14:textId="77777777" w:rsidR="00AD69BF" w:rsidRPr="00AD69BF" w:rsidRDefault="00AD69BF" w:rsidP="00AD69BF">
      <w:pPr>
        <w:rPr>
          <w:rStyle w:val="None"/>
          <w:sz w:val="2"/>
          <w:szCs w:val="2"/>
        </w:rPr>
      </w:pPr>
    </w:p>
    <w:p w14:paraId="5AC08208" w14:textId="594E5DB1" w:rsidR="00F96AA8" w:rsidRDefault="00F96AA8" w:rsidP="00AD69BF">
      <w:pPr>
        <w:pStyle w:val="Heading1"/>
        <w:numPr>
          <w:ilvl w:val="0"/>
          <w:numId w:val="0"/>
        </w:numPr>
        <w:spacing w:before="0"/>
        <w:ind w:left="431" w:hanging="431"/>
      </w:pPr>
      <w:bookmarkStart w:id="130" w:name="_Toc90293686"/>
      <w:bookmarkEnd w:id="129"/>
      <w:r>
        <w:t>References</w:t>
      </w:r>
      <w:bookmarkEnd w:id="130"/>
    </w:p>
    <w:p w14:paraId="197F8D97" w14:textId="77777777" w:rsidR="00C85D49" w:rsidRPr="00C85D49" w:rsidRDefault="00AD69BF" w:rsidP="00C85D49">
      <w:pPr>
        <w:pStyle w:val="EndNoteBibliography"/>
        <w:spacing w:after="0"/>
        <w:ind w:left="720" w:hanging="720"/>
        <w:rPr>
          <w:noProof/>
        </w:rPr>
      </w:pPr>
      <w:r w:rsidRPr="008C6B99">
        <w:rPr>
          <w:lang w:val="en-US"/>
        </w:rPr>
        <w:fldChar w:fldCharType="begin"/>
      </w:r>
      <w:r w:rsidRPr="008C6B99">
        <w:rPr>
          <w:lang w:val="en-US"/>
        </w:rPr>
        <w:instrText xml:space="preserve"> ADDIN EN.REFLIST </w:instrText>
      </w:r>
      <w:r w:rsidRPr="008C6B99">
        <w:rPr>
          <w:lang w:val="en-US"/>
        </w:rPr>
        <w:fldChar w:fldCharType="separate"/>
      </w:r>
      <w:r w:rsidR="00C85D49" w:rsidRPr="00C85D49">
        <w:rPr>
          <w:noProof/>
        </w:rPr>
        <w:t>ALA 2021. Atlas of Living Australia occurrence download.</w:t>
      </w:r>
    </w:p>
    <w:p w14:paraId="18246D60" w14:textId="77777777" w:rsidR="00C85D49" w:rsidRPr="00C85D49" w:rsidRDefault="00C85D49" w:rsidP="00C85D49">
      <w:pPr>
        <w:pStyle w:val="EndNoteBibliography"/>
        <w:spacing w:after="0"/>
        <w:ind w:left="720" w:hanging="720"/>
        <w:rPr>
          <w:noProof/>
        </w:rPr>
      </w:pPr>
      <w:r w:rsidRPr="00C85D49">
        <w:rPr>
          <w:noProof/>
        </w:rPr>
        <w:t xml:space="preserve">ALLEN, C. D., BRESHEARS, D. D. &amp; MCDOWELL, N. G. 2015. On underestimation of global vulnerability to tree mortality and forest die-off from hotter drought in the Anthropocene. </w:t>
      </w:r>
      <w:r w:rsidRPr="00C85D49">
        <w:rPr>
          <w:i/>
          <w:noProof/>
        </w:rPr>
        <w:t>Ecosphere,</w:t>
      </w:r>
      <w:r w:rsidRPr="00C85D49">
        <w:rPr>
          <w:noProof/>
        </w:rPr>
        <w:t xml:space="preserve"> 6</w:t>
      </w:r>
      <w:r w:rsidRPr="00C85D49">
        <w:rPr>
          <w:b/>
          <w:noProof/>
        </w:rPr>
        <w:t>,</w:t>
      </w:r>
      <w:r w:rsidRPr="00C85D49">
        <w:rPr>
          <w:noProof/>
        </w:rPr>
        <w:t xml:space="preserve"> 1-55.</w:t>
      </w:r>
    </w:p>
    <w:p w14:paraId="7CD075E7" w14:textId="77777777" w:rsidR="00C85D49" w:rsidRPr="00C85D49" w:rsidRDefault="00C85D49" w:rsidP="00C85D49">
      <w:pPr>
        <w:pStyle w:val="EndNoteBibliography"/>
        <w:spacing w:after="0"/>
        <w:ind w:left="720" w:hanging="720"/>
        <w:rPr>
          <w:noProof/>
        </w:rPr>
      </w:pPr>
      <w:r w:rsidRPr="00C85D49">
        <w:rPr>
          <w:noProof/>
        </w:rPr>
        <w:t xml:space="preserve">ALLEN, C. D., MACALADY, A. K., CHENCHOUNI, H., BACHELET, D., MCDOWELL, N., VENNETIER, M., KITZBERGER, T., RIGLING, A., BRESHEARS, D. D., HOGG, E. H., GONZALEZ, P., FENSHAM, R., ZHANG, Z., CASTRO, J., DEMIDOVA, N., LIM, J.-H., ALLARD, G., RUNNING, S. W., SEMERCI, A. &amp; COBB, N. 2010. A global overview of drought and heat-induced tree mortality reveals emerging climate change risks for forests. </w:t>
      </w:r>
      <w:r w:rsidRPr="00C85D49">
        <w:rPr>
          <w:i/>
          <w:noProof/>
        </w:rPr>
        <w:t>Forest Ecology and Management,</w:t>
      </w:r>
      <w:r w:rsidRPr="00C85D49">
        <w:rPr>
          <w:noProof/>
        </w:rPr>
        <w:t xml:space="preserve"> 259</w:t>
      </w:r>
      <w:r w:rsidRPr="00C85D49">
        <w:rPr>
          <w:b/>
          <w:noProof/>
        </w:rPr>
        <w:t>,</w:t>
      </w:r>
      <w:r w:rsidRPr="00C85D49">
        <w:rPr>
          <w:noProof/>
        </w:rPr>
        <w:t xml:space="preserve"> 660-684.</w:t>
      </w:r>
    </w:p>
    <w:p w14:paraId="20A2F9FB" w14:textId="77777777" w:rsidR="00C85D49" w:rsidRPr="00C85D49" w:rsidRDefault="00C85D49" w:rsidP="00C85D49">
      <w:pPr>
        <w:pStyle w:val="EndNoteBibliography"/>
        <w:spacing w:after="0"/>
        <w:ind w:left="720" w:hanging="720"/>
        <w:rPr>
          <w:noProof/>
        </w:rPr>
      </w:pPr>
      <w:r w:rsidRPr="00C85D49">
        <w:rPr>
          <w:noProof/>
        </w:rPr>
        <w:t xml:space="preserve">ALLEN, D. 2021. Personal communication. </w:t>
      </w:r>
      <w:r w:rsidRPr="00C85D49">
        <w:rPr>
          <w:i/>
          <w:noProof/>
        </w:rPr>
        <w:t>In:</w:t>
      </w:r>
      <w:r w:rsidRPr="00C85D49">
        <w:rPr>
          <w:noProof/>
        </w:rPr>
        <w:t xml:space="preserve"> DAWE (ed.). email: Allen, D.</w:t>
      </w:r>
    </w:p>
    <w:p w14:paraId="3641B45C" w14:textId="77777777" w:rsidR="00C85D49" w:rsidRPr="00C85D49" w:rsidRDefault="00C85D49" w:rsidP="00C85D49">
      <w:pPr>
        <w:pStyle w:val="EndNoteBibliography"/>
        <w:spacing w:after="0"/>
        <w:ind w:left="720" w:hanging="720"/>
        <w:rPr>
          <w:noProof/>
        </w:rPr>
      </w:pPr>
      <w:r w:rsidRPr="00C85D49">
        <w:rPr>
          <w:noProof/>
        </w:rPr>
        <w:t xml:space="preserve">ALVAREZ-BERRÍOS, N., CAMPOS-CERQUEIRA, M., HERNÁNDEZ-SERNA, A., AMANDA DELGADO C., J., ROMÁN-DAÑOBEYTIA, F. &amp; MITCHELL AIDE, T. 2016. Impacts of small-scale gold mining on birds and anurans near the Tambopata Natural Reserve, Peru, assessed using passive acoustic monitoring. </w:t>
      </w:r>
      <w:r w:rsidRPr="00C85D49">
        <w:rPr>
          <w:i/>
          <w:noProof/>
        </w:rPr>
        <w:t>Tropical Conservation Science,</w:t>
      </w:r>
      <w:r w:rsidRPr="00C85D49">
        <w:rPr>
          <w:noProof/>
        </w:rPr>
        <w:t xml:space="preserve"> 9</w:t>
      </w:r>
      <w:r w:rsidRPr="00C85D49">
        <w:rPr>
          <w:b/>
          <w:noProof/>
        </w:rPr>
        <w:t>,</w:t>
      </w:r>
      <w:r w:rsidRPr="00C85D49">
        <w:rPr>
          <w:noProof/>
        </w:rPr>
        <w:t xml:space="preserve"> 832-851.</w:t>
      </w:r>
    </w:p>
    <w:p w14:paraId="41E53656" w14:textId="77777777" w:rsidR="00C85D49" w:rsidRPr="00C85D49" w:rsidRDefault="00C85D49" w:rsidP="00C85D49">
      <w:pPr>
        <w:pStyle w:val="EndNoteBibliography"/>
        <w:spacing w:after="0"/>
        <w:ind w:left="720" w:hanging="720"/>
        <w:rPr>
          <w:noProof/>
        </w:rPr>
      </w:pPr>
      <w:r w:rsidRPr="00C85D49">
        <w:rPr>
          <w:noProof/>
        </w:rPr>
        <w:t xml:space="preserve">ANDRADE, C. F., DUARTE, J. B., BARBOSA, M. L. F., ANDRADE, M. D., OLIVEIRA, R. O., DELGADO, R. C., PEREIRA, M. G., BATISTA, T. S. &amp; TEODORO, P. E. 2019. Fire outbreaks in extreme climate years in the State of Rio de Janeiro, Brazil. </w:t>
      </w:r>
      <w:r w:rsidRPr="00C85D49">
        <w:rPr>
          <w:i/>
          <w:noProof/>
        </w:rPr>
        <w:t>Land Degradation &amp; Development,</w:t>
      </w:r>
      <w:r w:rsidRPr="00C85D49">
        <w:rPr>
          <w:noProof/>
        </w:rPr>
        <w:t xml:space="preserve"> 30</w:t>
      </w:r>
      <w:r w:rsidRPr="00C85D49">
        <w:rPr>
          <w:b/>
          <w:noProof/>
        </w:rPr>
        <w:t>,</w:t>
      </w:r>
      <w:r w:rsidRPr="00C85D49">
        <w:rPr>
          <w:noProof/>
        </w:rPr>
        <w:t xml:space="preserve"> 1379-1389.</w:t>
      </w:r>
    </w:p>
    <w:p w14:paraId="04C30C83" w14:textId="77777777" w:rsidR="00C85D49" w:rsidRPr="00C85D49" w:rsidRDefault="00C85D49" w:rsidP="00C85D49">
      <w:pPr>
        <w:pStyle w:val="EndNoteBibliography"/>
        <w:spacing w:after="0"/>
        <w:ind w:left="720" w:hanging="720"/>
        <w:rPr>
          <w:noProof/>
        </w:rPr>
      </w:pPr>
      <w:r w:rsidRPr="00C85D49">
        <w:rPr>
          <w:noProof/>
        </w:rPr>
        <w:t xml:space="preserve">ASNER, G. P. &amp; TUPAYACHI, R. 2016. Accelerated losses of protected forests from gold mining in the Peruvian Amazon. </w:t>
      </w:r>
      <w:r w:rsidRPr="00C85D49">
        <w:rPr>
          <w:i/>
          <w:noProof/>
        </w:rPr>
        <w:t>Environmental Research Letters,</w:t>
      </w:r>
      <w:r w:rsidRPr="00C85D49">
        <w:rPr>
          <w:noProof/>
        </w:rPr>
        <w:t xml:space="preserve"> 12.</w:t>
      </w:r>
    </w:p>
    <w:p w14:paraId="0B3DBC22" w14:textId="77777777" w:rsidR="00C85D49" w:rsidRPr="00C85D49" w:rsidRDefault="00C85D49" w:rsidP="00C85D49">
      <w:pPr>
        <w:pStyle w:val="EndNoteBibliography"/>
        <w:spacing w:after="0"/>
        <w:ind w:left="720" w:hanging="720"/>
        <w:rPr>
          <w:noProof/>
        </w:rPr>
      </w:pPr>
      <w:r w:rsidRPr="00C85D49">
        <w:rPr>
          <w:noProof/>
        </w:rPr>
        <w:t xml:space="preserve">BENSON, D. &amp; MCDOUGALL, L. 1993. Ecology of Sydney Plant Species Part 1: Ferns, fern-allies, cycads, conifers and dicotyledon families Acanthaceae to Asclepiadaceae. </w:t>
      </w:r>
      <w:r w:rsidRPr="00C85D49">
        <w:rPr>
          <w:i/>
          <w:noProof/>
        </w:rPr>
        <w:t>Cunninghamia,</w:t>
      </w:r>
      <w:r w:rsidRPr="00C85D49">
        <w:rPr>
          <w:noProof/>
        </w:rPr>
        <w:t xml:space="preserve"> 3</w:t>
      </w:r>
      <w:r w:rsidRPr="00C85D49">
        <w:rPr>
          <w:b/>
          <w:noProof/>
        </w:rPr>
        <w:t>,</w:t>
      </w:r>
      <w:r w:rsidRPr="00C85D49">
        <w:rPr>
          <w:noProof/>
        </w:rPr>
        <w:t xml:space="preserve"> 257-422.</w:t>
      </w:r>
    </w:p>
    <w:p w14:paraId="63F31EB5" w14:textId="77777777" w:rsidR="00C85D49" w:rsidRPr="00C85D49" w:rsidRDefault="00C85D49" w:rsidP="00C85D49">
      <w:pPr>
        <w:pStyle w:val="EndNoteBibliography"/>
        <w:spacing w:after="0"/>
        <w:ind w:left="720" w:hanging="720"/>
        <w:rPr>
          <w:noProof/>
        </w:rPr>
      </w:pPr>
      <w:r w:rsidRPr="00C85D49">
        <w:rPr>
          <w:noProof/>
        </w:rPr>
        <w:t xml:space="preserve">BENSON, D. &amp; MCDOUGALL, L. 1994. Ecology of Sydney plant species Part 2: Dicotyledon familes Asteraceae to Buddlejaceae. </w:t>
      </w:r>
      <w:r w:rsidRPr="00C85D49">
        <w:rPr>
          <w:i/>
          <w:noProof/>
        </w:rPr>
        <w:t>Cunninghamia,</w:t>
      </w:r>
      <w:r w:rsidRPr="00C85D49">
        <w:rPr>
          <w:noProof/>
        </w:rPr>
        <w:t xml:space="preserve"> 4</w:t>
      </w:r>
      <w:r w:rsidRPr="00C85D49">
        <w:rPr>
          <w:b/>
          <w:noProof/>
        </w:rPr>
        <w:t>,</w:t>
      </w:r>
      <w:r w:rsidRPr="00C85D49">
        <w:rPr>
          <w:noProof/>
        </w:rPr>
        <w:t xml:space="preserve"> 789-1004.</w:t>
      </w:r>
    </w:p>
    <w:p w14:paraId="454AC67B" w14:textId="77777777" w:rsidR="00C85D49" w:rsidRPr="00C85D49" w:rsidRDefault="00C85D49" w:rsidP="00C85D49">
      <w:pPr>
        <w:pStyle w:val="EndNoteBibliography"/>
        <w:spacing w:after="0"/>
        <w:ind w:left="720" w:hanging="720"/>
        <w:rPr>
          <w:noProof/>
        </w:rPr>
      </w:pPr>
      <w:r w:rsidRPr="00C85D49">
        <w:rPr>
          <w:noProof/>
        </w:rPr>
        <w:t xml:space="preserve">BENSON, D. &amp; MCDOUGALL, L. 1995. Ecology of Sydney plant species Part 3: Dicotyledon families Cabombaceae to Eupomatiaceae. </w:t>
      </w:r>
      <w:r w:rsidRPr="00C85D49">
        <w:rPr>
          <w:i/>
          <w:noProof/>
        </w:rPr>
        <w:t>Cunninghamia,</w:t>
      </w:r>
      <w:r w:rsidRPr="00C85D49">
        <w:rPr>
          <w:noProof/>
        </w:rPr>
        <w:t xml:space="preserve"> 4</w:t>
      </w:r>
      <w:r w:rsidRPr="00C85D49">
        <w:rPr>
          <w:b/>
          <w:noProof/>
        </w:rPr>
        <w:t>,</w:t>
      </w:r>
      <w:r w:rsidRPr="00C85D49">
        <w:rPr>
          <w:noProof/>
        </w:rPr>
        <w:t xml:space="preserve"> 217-431.</w:t>
      </w:r>
    </w:p>
    <w:p w14:paraId="49B14166" w14:textId="77777777" w:rsidR="00C85D49" w:rsidRPr="00C85D49" w:rsidRDefault="00C85D49" w:rsidP="00C85D49">
      <w:pPr>
        <w:pStyle w:val="EndNoteBibliography"/>
        <w:spacing w:after="0"/>
        <w:ind w:left="720" w:hanging="720"/>
        <w:rPr>
          <w:noProof/>
        </w:rPr>
      </w:pPr>
      <w:r w:rsidRPr="00C85D49">
        <w:rPr>
          <w:noProof/>
        </w:rPr>
        <w:t xml:space="preserve">BENSON, D. &amp; MCDOUGALL, L. 1996. Ecology of Sydney Plant Species Part 4: Dicotyledon family Fabaceae. </w:t>
      </w:r>
      <w:r w:rsidRPr="00C85D49">
        <w:rPr>
          <w:i/>
          <w:noProof/>
        </w:rPr>
        <w:t>Cunninghamia,</w:t>
      </w:r>
      <w:r w:rsidRPr="00C85D49">
        <w:rPr>
          <w:noProof/>
        </w:rPr>
        <w:t xml:space="preserve"> 4</w:t>
      </w:r>
      <w:r w:rsidRPr="00C85D49">
        <w:rPr>
          <w:b/>
          <w:noProof/>
        </w:rPr>
        <w:t>,</w:t>
      </w:r>
      <w:r w:rsidRPr="00C85D49">
        <w:rPr>
          <w:noProof/>
        </w:rPr>
        <w:t xml:space="preserve"> 552-752.</w:t>
      </w:r>
    </w:p>
    <w:p w14:paraId="5BCA2CC6" w14:textId="77777777" w:rsidR="00C85D49" w:rsidRPr="00C85D49" w:rsidRDefault="00C85D49" w:rsidP="00C85D49">
      <w:pPr>
        <w:pStyle w:val="EndNoteBibliography"/>
        <w:spacing w:after="0"/>
        <w:ind w:left="720" w:hanging="720"/>
        <w:rPr>
          <w:noProof/>
        </w:rPr>
      </w:pPr>
      <w:r w:rsidRPr="00C85D49">
        <w:rPr>
          <w:noProof/>
        </w:rPr>
        <w:t xml:space="preserve">BENSON, D. &amp; MCDOUGALL, L. 1997. Ecology of Sydney Plant Species Part 5: Dicotyledon families Flacourtiaceae to Myrsinaceae. </w:t>
      </w:r>
      <w:r w:rsidRPr="00C85D49">
        <w:rPr>
          <w:i/>
          <w:noProof/>
        </w:rPr>
        <w:t>Cunninghamia,</w:t>
      </w:r>
      <w:r w:rsidRPr="00C85D49">
        <w:rPr>
          <w:noProof/>
        </w:rPr>
        <w:t xml:space="preserve"> 5</w:t>
      </w:r>
      <w:r w:rsidRPr="00C85D49">
        <w:rPr>
          <w:b/>
          <w:noProof/>
        </w:rPr>
        <w:t>,</w:t>
      </w:r>
      <w:r w:rsidRPr="00C85D49">
        <w:rPr>
          <w:noProof/>
        </w:rPr>
        <w:t xml:space="preserve"> 330-544.</w:t>
      </w:r>
    </w:p>
    <w:p w14:paraId="742F5163" w14:textId="77777777" w:rsidR="00C85D49" w:rsidRPr="00C85D49" w:rsidRDefault="00C85D49" w:rsidP="00C85D49">
      <w:pPr>
        <w:pStyle w:val="EndNoteBibliography"/>
        <w:spacing w:after="0"/>
        <w:ind w:left="720" w:hanging="720"/>
        <w:rPr>
          <w:noProof/>
        </w:rPr>
      </w:pPr>
      <w:r w:rsidRPr="00C85D49">
        <w:rPr>
          <w:noProof/>
        </w:rPr>
        <w:t xml:space="preserve">BENSON, D. &amp; MCDOUGALL, L. 1998. Ecology of Sydney plant species Part 6: Dicotyledon family Myrtaceae. </w:t>
      </w:r>
      <w:r w:rsidRPr="00C85D49">
        <w:rPr>
          <w:i/>
          <w:noProof/>
        </w:rPr>
        <w:t>Cunninghamia,</w:t>
      </w:r>
      <w:r w:rsidRPr="00C85D49">
        <w:rPr>
          <w:noProof/>
        </w:rPr>
        <w:t xml:space="preserve"> 5</w:t>
      </w:r>
      <w:r w:rsidRPr="00C85D49">
        <w:rPr>
          <w:b/>
          <w:noProof/>
        </w:rPr>
        <w:t>,</w:t>
      </w:r>
      <w:r w:rsidRPr="00C85D49">
        <w:rPr>
          <w:noProof/>
        </w:rPr>
        <w:t xml:space="preserve"> 808-987.</w:t>
      </w:r>
    </w:p>
    <w:p w14:paraId="38988B71" w14:textId="77777777" w:rsidR="00C85D49" w:rsidRPr="00C85D49" w:rsidRDefault="00C85D49" w:rsidP="00C85D49">
      <w:pPr>
        <w:pStyle w:val="EndNoteBibliography"/>
        <w:spacing w:after="0"/>
        <w:ind w:left="720" w:hanging="720"/>
        <w:rPr>
          <w:noProof/>
        </w:rPr>
      </w:pPr>
      <w:r w:rsidRPr="00C85D49">
        <w:rPr>
          <w:noProof/>
        </w:rPr>
        <w:t xml:space="preserve">BENSON, D. &amp; MCDOUGALL, L. 1999. Ecology of Sydney plant species Part 7a: Dicotyledon families Nyctaginaceae to Primulaceae. </w:t>
      </w:r>
      <w:r w:rsidRPr="00C85D49">
        <w:rPr>
          <w:i/>
          <w:noProof/>
        </w:rPr>
        <w:t>Cunninghamia,</w:t>
      </w:r>
      <w:r w:rsidRPr="00C85D49">
        <w:rPr>
          <w:noProof/>
        </w:rPr>
        <w:t xml:space="preserve"> 6</w:t>
      </w:r>
      <w:r w:rsidRPr="00C85D49">
        <w:rPr>
          <w:b/>
          <w:noProof/>
        </w:rPr>
        <w:t>,</w:t>
      </w:r>
      <w:r w:rsidRPr="00C85D49">
        <w:rPr>
          <w:noProof/>
        </w:rPr>
        <w:t xml:space="preserve"> 402-509.</w:t>
      </w:r>
    </w:p>
    <w:p w14:paraId="21DBA11C" w14:textId="77777777" w:rsidR="00C85D49" w:rsidRPr="00C85D49" w:rsidRDefault="00C85D49" w:rsidP="00C85D49">
      <w:pPr>
        <w:pStyle w:val="EndNoteBibliography"/>
        <w:spacing w:after="0"/>
        <w:ind w:left="720" w:hanging="720"/>
        <w:rPr>
          <w:noProof/>
        </w:rPr>
      </w:pPr>
      <w:r w:rsidRPr="00C85D49">
        <w:rPr>
          <w:noProof/>
        </w:rPr>
        <w:t xml:space="preserve">BENSON, D. &amp; MCDOUGALL, L. 2000. Ecology of Sydney plant species Part 7b: Dicotyledon families Proteaceae to Rubiaceae. </w:t>
      </w:r>
      <w:r w:rsidRPr="00C85D49">
        <w:rPr>
          <w:i/>
          <w:noProof/>
        </w:rPr>
        <w:t>Cunninghamia,</w:t>
      </w:r>
      <w:r w:rsidRPr="00C85D49">
        <w:rPr>
          <w:noProof/>
        </w:rPr>
        <w:t xml:space="preserve"> 6</w:t>
      </w:r>
      <w:r w:rsidRPr="00C85D49">
        <w:rPr>
          <w:b/>
          <w:noProof/>
        </w:rPr>
        <w:t>,</w:t>
      </w:r>
      <w:r w:rsidRPr="00C85D49">
        <w:rPr>
          <w:noProof/>
        </w:rPr>
        <w:t xml:space="preserve"> 1016-1202.</w:t>
      </w:r>
    </w:p>
    <w:p w14:paraId="72DF28C7" w14:textId="77777777" w:rsidR="00C85D49" w:rsidRPr="00C85D49" w:rsidRDefault="00C85D49" w:rsidP="00C85D49">
      <w:pPr>
        <w:pStyle w:val="EndNoteBibliography"/>
        <w:spacing w:after="0"/>
        <w:ind w:left="720" w:hanging="720"/>
        <w:rPr>
          <w:noProof/>
        </w:rPr>
      </w:pPr>
      <w:r w:rsidRPr="00C85D49">
        <w:rPr>
          <w:noProof/>
        </w:rPr>
        <w:t xml:space="preserve">BENSON, D. &amp; MCDOUGALL, L. 2001. Ecology of Sydney plant species Part 8: Dicotyledon families Rutaceae to Zygophyllaceae. </w:t>
      </w:r>
      <w:r w:rsidRPr="00C85D49">
        <w:rPr>
          <w:i/>
          <w:noProof/>
        </w:rPr>
        <w:t>Cunninghamia,</w:t>
      </w:r>
      <w:r w:rsidRPr="00C85D49">
        <w:rPr>
          <w:noProof/>
        </w:rPr>
        <w:t xml:space="preserve"> 7</w:t>
      </w:r>
      <w:r w:rsidRPr="00C85D49">
        <w:rPr>
          <w:b/>
          <w:noProof/>
        </w:rPr>
        <w:t>,</w:t>
      </w:r>
      <w:r w:rsidRPr="00C85D49">
        <w:rPr>
          <w:noProof/>
        </w:rPr>
        <w:t xml:space="preserve"> 241-462.</w:t>
      </w:r>
    </w:p>
    <w:p w14:paraId="0AEB8CB8" w14:textId="77777777" w:rsidR="00C85D49" w:rsidRPr="00C85D49" w:rsidRDefault="00C85D49" w:rsidP="00C85D49">
      <w:pPr>
        <w:pStyle w:val="EndNoteBibliography"/>
        <w:spacing w:after="0"/>
        <w:ind w:left="720" w:hanging="720"/>
        <w:rPr>
          <w:noProof/>
        </w:rPr>
      </w:pPr>
      <w:r w:rsidRPr="00C85D49">
        <w:rPr>
          <w:noProof/>
        </w:rPr>
        <w:t xml:space="preserve">BLACKMAN, C. J., LI, X., CHOAT, B., RYMER, P. D., DE KAUWE, M. G., DUURSMA, R. A., TISSUE, D. T. &amp; MEDLYN, B. E. 2019. Desiccation time during drought is highly predictable across species of Eucalyptus from contrasting climates. </w:t>
      </w:r>
      <w:r w:rsidRPr="00C85D49">
        <w:rPr>
          <w:i/>
          <w:noProof/>
        </w:rPr>
        <w:t>New Phytol,</w:t>
      </w:r>
      <w:r w:rsidRPr="00C85D49">
        <w:rPr>
          <w:noProof/>
        </w:rPr>
        <w:t xml:space="preserve"> 224</w:t>
      </w:r>
      <w:r w:rsidRPr="00C85D49">
        <w:rPr>
          <w:b/>
          <w:noProof/>
        </w:rPr>
        <w:t>,</w:t>
      </w:r>
      <w:r w:rsidRPr="00C85D49">
        <w:rPr>
          <w:noProof/>
        </w:rPr>
        <w:t xml:space="preserve"> 632-643.</w:t>
      </w:r>
    </w:p>
    <w:p w14:paraId="5EB3A93F" w14:textId="77777777" w:rsidR="00C85D49" w:rsidRPr="00C85D49" w:rsidRDefault="00C85D49" w:rsidP="00C85D49">
      <w:pPr>
        <w:pStyle w:val="EndNoteBibliography"/>
        <w:spacing w:after="0"/>
        <w:ind w:left="720" w:hanging="720"/>
        <w:rPr>
          <w:noProof/>
        </w:rPr>
      </w:pPr>
      <w:r w:rsidRPr="00C85D49">
        <w:rPr>
          <w:noProof/>
        </w:rPr>
        <w:t xml:space="preserve">BOER, M. M., RESCO DE DIOS, V. &amp; BRADSTOCK, R. A. 2020. Unprecedented burn area of Australian mega forest fires. </w:t>
      </w:r>
      <w:r w:rsidRPr="00C85D49">
        <w:rPr>
          <w:i/>
          <w:noProof/>
        </w:rPr>
        <w:t>Nature Climate Change,</w:t>
      </w:r>
      <w:r w:rsidRPr="00C85D49">
        <w:rPr>
          <w:noProof/>
        </w:rPr>
        <w:t xml:space="preserve"> 10.</w:t>
      </w:r>
    </w:p>
    <w:p w14:paraId="6C809A2F" w14:textId="77777777" w:rsidR="00C85D49" w:rsidRPr="00C85D49" w:rsidRDefault="00C85D49" w:rsidP="00C85D49">
      <w:pPr>
        <w:pStyle w:val="EndNoteBibliography"/>
        <w:spacing w:after="0"/>
        <w:ind w:left="720" w:hanging="720"/>
        <w:rPr>
          <w:noProof/>
        </w:rPr>
      </w:pPr>
      <w:r w:rsidRPr="00C85D49">
        <w:rPr>
          <w:noProof/>
        </w:rPr>
        <w:t xml:space="preserve">BOWMAN, D. M. J. S., KOLDEN, C. A., ABATZOGLOU, J. T., JOHNSTON, F. H., VAN DER WERF, G. R. &amp; FLANNIGAN, M. 2020. Vegetation fires in the Anthropocene. </w:t>
      </w:r>
      <w:r w:rsidRPr="00C85D49">
        <w:rPr>
          <w:i/>
          <w:noProof/>
        </w:rPr>
        <w:t>Nature Reviews Earth &amp; Environment,</w:t>
      </w:r>
      <w:r w:rsidRPr="00C85D49">
        <w:rPr>
          <w:noProof/>
        </w:rPr>
        <w:t xml:space="preserve"> 1</w:t>
      </w:r>
      <w:r w:rsidRPr="00C85D49">
        <w:rPr>
          <w:b/>
          <w:noProof/>
        </w:rPr>
        <w:t>,</w:t>
      </w:r>
      <w:r w:rsidRPr="00C85D49">
        <w:rPr>
          <w:noProof/>
        </w:rPr>
        <w:t xml:space="preserve"> 500-515.</w:t>
      </w:r>
    </w:p>
    <w:p w14:paraId="38D8D2C5" w14:textId="77777777" w:rsidR="00C85D49" w:rsidRPr="00C85D49" w:rsidRDefault="00C85D49" w:rsidP="00C85D49">
      <w:pPr>
        <w:pStyle w:val="EndNoteBibliography"/>
        <w:spacing w:after="0"/>
        <w:ind w:left="720" w:hanging="720"/>
        <w:rPr>
          <w:noProof/>
        </w:rPr>
      </w:pPr>
      <w:r w:rsidRPr="00C85D49">
        <w:rPr>
          <w:noProof/>
        </w:rPr>
        <w:t xml:space="preserve">BOWMAN, D. M. J. S., MURPHY, B., BOER, M. M., BRADSTOCK, R., CARY, G. J., COCHRANE, M. A., FENSHAM, R. J., KRAWCHUK, M. A., PRICE, O. F. &amp; WILLIAMS, R. J. 2013. Forest fire management, climate change, and the risk of catastrophic carbon losses. </w:t>
      </w:r>
      <w:r w:rsidRPr="00C85D49">
        <w:rPr>
          <w:i/>
          <w:noProof/>
        </w:rPr>
        <w:t>Frontiers in Ecology and the Environment,</w:t>
      </w:r>
      <w:r w:rsidRPr="00C85D49">
        <w:rPr>
          <w:noProof/>
        </w:rPr>
        <w:t xml:space="preserve"> 11</w:t>
      </w:r>
      <w:r w:rsidRPr="00C85D49">
        <w:rPr>
          <w:b/>
          <w:noProof/>
        </w:rPr>
        <w:t>,</w:t>
      </w:r>
      <w:r w:rsidRPr="00C85D49">
        <w:rPr>
          <w:noProof/>
        </w:rPr>
        <w:t xml:space="preserve"> 66-68.</w:t>
      </w:r>
    </w:p>
    <w:p w14:paraId="6137DA0C" w14:textId="77777777" w:rsidR="00C85D49" w:rsidRPr="00C85D49" w:rsidRDefault="00C85D49" w:rsidP="00C85D49">
      <w:pPr>
        <w:pStyle w:val="EndNoteBibliography"/>
        <w:spacing w:after="0"/>
        <w:ind w:left="720" w:hanging="720"/>
        <w:rPr>
          <w:noProof/>
        </w:rPr>
      </w:pPr>
      <w:r w:rsidRPr="00C85D49">
        <w:rPr>
          <w:noProof/>
        </w:rPr>
        <w:t xml:space="preserve">BRANDO, P. M., BALCH, J. K., NEPSTAD, D. C., MORTON, D. C., PUTZ, F. E., COE, M. T., SILVERIO, D., MACEDO, M. N., DAVIDSON, E. A., NOBREGA, C. C., ALENCAR, A. &amp; SOARES-FILHO, B. S. 2014. Abrupt increases in Amazonian tree mortality due to drought-fire interactions. </w:t>
      </w:r>
      <w:r w:rsidRPr="00C85D49">
        <w:rPr>
          <w:i/>
          <w:noProof/>
        </w:rPr>
        <w:t>Proc Natl Acad Sci U S A,</w:t>
      </w:r>
      <w:r w:rsidRPr="00C85D49">
        <w:rPr>
          <w:noProof/>
        </w:rPr>
        <w:t xml:space="preserve"> 111</w:t>
      </w:r>
      <w:r w:rsidRPr="00C85D49">
        <w:rPr>
          <w:b/>
          <w:noProof/>
        </w:rPr>
        <w:t>,</w:t>
      </w:r>
      <w:r w:rsidRPr="00C85D49">
        <w:rPr>
          <w:noProof/>
        </w:rPr>
        <w:t xml:space="preserve"> 6347-52.</w:t>
      </w:r>
    </w:p>
    <w:p w14:paraId="379FE269" w14:textId="77777777" w:rsidR="00C85D49" w:rsidRPr="00C85D49" w:rsidRDefault="00C85D49" w:rsidP="00C85D49">
      <w:pPr>
        <w:pStyle w:val="EndNoteBibliography"/>
        <w:spacing w:after="0"/>
        <w:ind w:left="720" w:hanging="720"/>
        <w:rPr>
          <w:noProof/>
        </w:rPr>
      </w:pPr>
      <w:r w:rsidRPr="00C85D49">
        <w:rPr>
          <w:noProof/>
        </w:rPr>
        <w:t xml:space="preserve">CASTILLO-FLORES, A. A. &amp; CALVO-IRABIÉN, L. M. 2003. Animal dispersal of two secondary-vegetation herbs into the evergreen rain forest of south-eastern Mexico. </w:t>
      </w:r>
      <w:r w:rsidRPr="00C85D49">
        <w:rPr>
          <w:i/>
          <w:noProof/>
        </w:rPr>
        <w:t>Journal of Tropical Ecology,</w:t>
      </w:r>
      <w:r w:rsidRPr="00C85D49">
        <w:rPr>
          <w:noProof/>
        </w:rPr>
        <w:t xml:space="preserve"> 19</w:t>
      </w:r>
      <w:r w:rsidRPr="00C85D49">
        <w:rPr>
          <w:b/>
          <w:noProof/>
        </w:rPr>
        <w:t>,</w:t>
      </w:r>
      <w:r w:rsidRPr="00C85D49">
        <w:rPr>
          <w:noProof/>
        </w:rPr>
        <w:t xml:space="preserve"> 271-278.</w:t>
      </w:r>
    </w:p>
    <w:p w14:paraId="0519C11C" w14:textId="77777777" w:rsidR="00C85D49" w:rsidRPr="00C85D49" w:rsidRDefault="00C85D49" w:rsidP="00C85D49">
      <w:pPr>
        <w:pStyle w:val="EndNoteBibliography"/>
        <w:spacing w:after="0"/>
        <w:ind w:left="720" w:hanging="720"/>
        <w:rPr>
          <w:noProof/>
        </w:rPr>
      </w:pPr>
      <w:r w:rsidRPr="00C85D49">
        <w:rPr>
          <w:noProof/>
        </w:rPr>
        <w:t xml:space="preserve">CASTRO, A. &amp; WISE, D. H. 2010. Influence of fallen coarse woody debris on the diversity and community structure of forest-floor spiders (Arachnida: Araneae). </w:t>
      </w:r>
      <w:r w:rsidRPr="00C85D49">
        <w:rPr>
          <w:i/>
          <w:noProof/>
        </w:rPr>
        <w:t>Forest Ecology and Management,</w:t>
      </w:r>
      <w:r w:rsidRPr="00C85D49">
        <w:rPr>
          <w:noProof/>
        </w:rPr>
        <w:t xml:space="preserve"> 260</w:t>
      </w:r>
      <w:r w:rsidRPr="00C85D49">
        <w:rPr>
          <w:b/>
          <w:noProof/>
        </w:rPr>
        <w:t>,</w:t>
      </w:r>
      <w:r w:rsidRPr="00C85D49">
        <w:rPr>
          <w:noProof/>
        </w:rPr>
        <w:t xml:space="preserve"> 2088-2101.</w:t>
      </w:r>
    </w:p>
    <w:p w14:paraId="7427E10E" w14:textId="77777777" w:rsidR="00C85D49" w:rsidRPr="00C85D49" w:rsidRDefault="00C85D49" w:rsidP="00C85D49">
      <w:pPr>
        <w:pStyle w:val="EndNoteBibliography"/>
        <w:spacing w:after="0"/>
        <w:ind w:left="720" w:hanging="720"/>
        <w:rPr>
          <w:noProof/>
        </w:rPr>
      </w:pPr>
      <w:r w:rsidRPr="00C85D49">
        <w:rPr>
          <w:noProof/>
        </w:rPr>
        <w:t xml:space="preserve">CATON, J. M. &amp; HARDWICK, R. J. 2016. </w:t>
      </w:r>
      <w:r w:rsidRPr="00C85D49">
        <w:rPr>
          <w:i/>
          <w:noProof/>
        </w:rPr>
        <w:t xml:space="preserve">Field Guide to Useful Native Plants from Temperate Australia, </w:t>
      </w:r>
      <w:r w:rsidRPr="00C85D49">
        <w:rPr>
          <w:noProof/>
        </w:rPr>
        <w:t>Australia.</w:t>
      </w:r>
    </w:p>
    <w:p w14:paraId="3575E0D1" w14:textId="77777777" w:rsidR="00C85D49" w:rsidRPr="00C85D49" w:rsidRDefault="00C85D49" w:rsidP="00C85D49">
      <w:pPr>
        <w:pStyle w:val="EndNoteBibliography"/>
        <w:spacing w:after="0"/>
        <w:ind w:left="720" w:hanging="720"/>
        <w:rPr>
          <w:noProof/>
        </w:rPr>
      </w:pPr>
      <w:r w:rsidRPr="00C85D49">
        <w:rPr>
          <w:noProof/>
        </w:rPr>
        <w:t xml:space="preserve">CHOAT, B., BRODRIBB, T. J., BRODERSEN, C. R., DUURSMA, R. A., LOPEZ, R. &amp; MEDLYN, B. E. 2018. Triggers of tree mortality under drought. </w:t>
      </w:r>
      <w:r w:rsidRPr="00C85D49">
        <w:rPr>
          <w:i/>
          <w:noProof/>
        </w:rPr>
        <w:t>Nature,</w:t>
      </w:r>
      <w:r w:rsidRPr="00C85D49">
        <w:rPr>
          <w:noProof/>
        </w:rPr>
        <w:t xml:space="preserve"> 558</w:t>
      </w:r>
      <w:r w:rsidRPr="00C85D49">
        <w:rPr>
          <w:b/>
          <w:noProof/>
        </w:rPr>
        <w:t>,</w:t>
      </w:r>
      <w:r w:rsidRPr="00C85D49">
        <w:rPr>
          <w:noProof/>
        </w:rPr>
        <w:t xml:space="preserve"> 531-539.</w:t>
      </w:r>
    </w:p>
    <w:p w14:paraId="7D82334B" w14:textId="77777777" w:rsidR="00C85D49" w:rsidRPr="00C85D49" w:rsidRDefault="00C85D49" w:rsidP="00C85D49">
      <w:pPr>
        <w:pStyle w:val="EndNoteBibliography"/>
        <w:spacing w:after="0"/>
        <w:ind w:left="720" w:hanging="720"/>
        <w:rPr>
          <w:noProof/>
        </w:rPr>
      </w:pPr>
      <w:r w:rsidRPr="00C85D49">
        <w:rPr>
          <w:noProof/>
        </w:rPr>
        <w:t xml:space="preserve">CLARKE, P. J., KNOX, K. J. E., CAMPBELL, M. L. &amp; COPELAND, L. M. 2009. Post-fire recovery of woody plants in the New England Tableland Bioregion. </w:t>
      </w:r>
      <w:r w:rsidRPr="00C85D49">
        <w:rPr>
          <w:i/>
          <w:noProof/>
        </w:rPr>
        <w:t>Cunninghamia,</w:t>
      </w:r>
      <w:r w:rsidRPr="00C85D49">
        <w:rPr>
          <w:noProof/>
        </w:rPr>
        <w:t xml:space="preserve"> 11</w:t>
      </w:r>
      <w:r w:rsidRPr="00C85D49">
        <w:rPr>
          <w:b/>
          <w:noProof/>
        </w:rPr>
        <w:t>,</w:t>
      </w:r>
      <w:r w:rsidRPr="00C85D49">
        <w:rPr>
          <w:noProof/>
        </w:rPr>
        <w:t xml:space="preserve"> 221-238.</w:t>
      </w:r>
    </w:p>
    <w:p w14:paraId="618D6082" w14:textId="77777777" w:rsidR="00C85D49" w:rsidRPr="00C85D49" w:rsidRDefault="00C85D49" w:rsidP="00C85D49">
      <w:pPr>
        <w:pStyle w:val="EndNoteBibliography"/>
        <w:spacing w:after="0"/>
        <w:ind w:left="720" w:hanging="720"/>
        <w:rPr>
          <w:noProof/>
        </w:rPr>
      </w:pPr>
      <w:r w:rsidRPr="00C85D49">
        <w:rPr>
          <w:noProof/>
        </w:rPr>
        <w:t xml:space="preserve">COLLINS, L., BRADSTOCK, R. A., CLARKE, H., CLARKE, M. F., NOLAN, R. H. &amp; PENMAN, T. D. 2021a. The 2019/2020 mega-fires exposed Australian ecosystems to an unprecedented extent of high-severity fire. </w:t>
      </w:r>
      <w:r w:rsidRPr="00C85D49">
        <w:rPr>
          <w:i/>
          <w:noProof/>
        </w:rPr>
        <w:t>Environmental Research Letters,</w:t>
      </w:r>
      <w:r w:rsidRPr="00C85D49">
        <w:rPr>
          <w:noProof/>
        </w:rPr>
        <w:t xml:space="preserve"> 16.</w:t>
      </w:r>
    </w:p>
    <w:p w14:paraId="2C9F2843" w14:textId="77777777" w:rsidR="00C85D49" w:rsidRPr="00C85D49" w:rsidRDefault="00C85D49" w:rsidP="00C85D49">
      <w:pPr>
        <w:pStyle w:val="EndNoteBibliography"/>
        <w:spacing w:after="0"/>
        <w:ind w:left="720" w:hanging="720"/>
        <w:rPr>
          <w:noProof/>
        </w:rPr>
      </w:pPr>
      <w:r w:rsidRPr="00C85D49">
        <w:rPr>
          <w:noProof/>
        </w:rPr>
        <w:lastRenderedPageBreak/>
        <w:t xml:space="preserve">COLLINS, L., HUNTER, A., MCCOLL-GAUSDEN, S., PENMAN, T. D. &amp; ZYLSTRA, P. 2021b. The Effect of Antecedent Fire Severity on Reburn Severity and Fuel Structure in a Resprouting Eucalypt Forest in Victoria, Australia. </w:t>
      </w:r>
      <w:r w:rsidRPr="00C85D49">
        <w:rPr>
          <w:i/>
          <w:noProof/>
        </w:rPr>
        <w:t>Forests,</w:t>
      </w:r>
      <w:r w:rsidRPr="00C85D49">
        <w:rPr>
          <w:noProof/>
        </w:rPr>
        <w:t xml:space="preserve"> 12.</w:t>
      </w:r>
    </w:p>
    <w:p w14:paraId="34B04C73" w14:textId="77777777" w:rsidR="00C85D49" w:rsidRPr="00C85D49" w:rsidRDefault="00C85D49" w:rsidP="00C85D49">
      <w:pPr>
        <w:pStyle w:val="EndNoteBibliography"/>
        <w:spacing w:after="0"/>
        <w:ind w:left="720" w:hanging="720"/>
        <w:rPr>
          <w:noProof/>
        </w:rPr>
      </w:pPr>
      <w:r w:rsidRPr="00C85D49">
        <w:rPr>
          <w:noProof/>
        </w:rPr>
        <w:t xml:space="preserve">DAVIS, N. E., COULSON, G. &amp; FORSYTH, D. M. 2008. Diets of native and introduced mammalian herbivores in shrub-encroached grassy woodland, south-eastern Australia. </w:t>
      </w:r>
      <w:r w:rsidRPr="00C85D49">
        <w:rPr>
          <w:i/>
          <w:noProof/>
        </w:rPr>
        <w:t>Wildlife Research,</w:t>
      </w:r>
      <w:r w:rsidRPr="00C85D49">
        <w:rPr>
          <w:noProof/>
        </w:rPr>
        <w:t xml:space="preserve"> 35</w:t>
      </w:r>
      <w:r w:rsidRPr="00C85D49">
        <w:rPr>
          <w:b/>
          <w:noProof/>
        </w:rPr>
        <w:t>,</w:t>
      </w:r>
      <w:r w:rsidRPr="00C85D49">
        <w:rPr>
          <w:noProof/>
        </w:rPr>
        <w:t xml:space="preserve"> 684-694.</w:t>
      </w:r>
    </w:p>
    <w:p w14:paraId="27FF7D54" w14:textId="77777777" w:rsidR="00C85D49" w:rsidRPr="00C85D49" w:rsidRDefault="00C85D49" w:rsidP="00C85D49">
      <w:pPr>
        <w:pStyle w:val="EndNoteBibliography"/>
        <w:spacing w:after="0"/>
        <w:ind w:left="720" w:hanging="720"/>
        <w:rPr>
          <w:noProof/>
        </w:rPr>
      </w:pPr>
      <w:r w:rsidRPr="00C85D49">
        <w:rPr>
          <w:noProof/>
        </w:rPr>
        <w:t>DAWE 2021a. Feral deer. Canberra.</w:t>
      </w:r>
    </w:p>
    <w:p w14:paraId="0BFCCAC2" w14:textId="77777777" w:rsidR="00C85D49" w:rsidRPr="00C85D49" w:rsidRDefault="00C85D49" w:rsidP="00C85D49">
      <w:pPr>
        <w:pStyle w:val="EndNoteBibliography"/>
        <w:spacing w:after="0"/>
        <w:ind w:left="720" w:hanging="720"/>
        <w:rPr>
          <w:noProof/>
        </w:rPr>
      </w:pPr>
      <w:r w:rsidRPr="00C85D49">
        <w:rPr>
          <w:noProof/>
        </w:rPr>
        <w:t>DAWE 2021b. The feral goat (</w:t>
      </w:r>
      <w:r w:rsidRPr="00C85D49">
        <w:rPr>
          <w:i/>
          <w:noProof/>
        </w:rPr>
        <w:t>Capra hircus</w:t>
      </w:r>
      <w:r w:rsidRPr="00C85D49">
        <w:rPr>
          <w:noProof/>
        </w:rPr>
        <w:t>). Canberra.</w:t>
      </w:r>
    </w:p>
    <w:p w14:paraId="6F916946" w14:textId="77777777" w:rsidR="00C85D49" w:rsidRPr="00C85D49" w:rsidRDefault="00C85D49" w:rsidP="00C85D49">
      <w:pPr>
        <w:pStyle w:val="EndNoteBibliography"/>
        <w:spacing w:after="0"/>
        <w:ind w:left="720" w:hanging="720"/>
        <w:rPr>
          <w:noProof/>
        </w:rPr>
      </w:pPr>
      <w:r w:rsidRPr="00C85D49">
        <w:rPr>
          <w:noProof/>
        </w:rPr>
        <w:t>DAWE 2021c. Fire regimes that cause biodiversity decline: amendments to the list of Key Threatening Processes. DRAFT version. Canberra.</w:t>
      </w:r>
    </w:p>
    <w:p w14:paraId="7E92DD2F" w14:textId="77777777" w:rsidR="00C85D49" w:rsidRPr="00C85D49" w:rsidRDefault="00C85D49" w:rsidP="00C85D49">
      <w:pPr>
        <w:pStyle w:val="EndNoteBibliography"/>
        <w:spacing w:after="0"/>
        <w:ind w:left="720" w:hanging="720"/>
        <w:rPr>
          <w:noProof/>
        </w:rPr>
      </w:pPr>
      <w:r w:rsidRPr="00C85D49">
        <w:rPr>
          <w:noProof/>
        </w:rPr>
        <w:t>DAWE 2021d. Wylie. Canberra, ACT: Australian Government Department of Agriculture, Water and Environment.</w:t>
      </w:r>
    </w:p>
    <w:p w14:paraId="1D2C3186" w14:textId="77777777" w:rsidR="00C85D49" w:rsidRPr="00C85D49" w:rsidRDefault="00C85D49" w:rsidP="00C85D49">
      <w:pPr>
        <w:pStyle w:val="EndNoteBibliography"/>
        <w:spacing w:after="0"/>
        <w:ind w:left="720" w:hanging="720"/>
        <w:rPr>
          <w:noProof/>
        </w:rPr>
      </w:pPr>
      <w:r w:rsidRPr="00C85D49">
        <w:rPr>
          <w:noProof/>
        </w:rPr>
        <w:t xml:space="preserve">DECCW 2010. NSW Climate Impact Profile: The impacts of climate change on the biophysical environment of New South Wales. </w:t>
      </w:r>
      <w:r w:rsidRPr="00C85D49">
        <w:rPr>
          <w:i/>
          <w:noProof/>
        </w:rPr>
        <w:t>In:</w:t>
      </w:r>
      <w:r w:rsidRPr="00C85D49">
        <w:rPr>
          <w:noProof/>
        </w:rPr>
        <w:t xml:space="preserve"> DEPARTMENT OF ENVIRONMENT, C. C. A. W. N. (ed.). Sydney, NSW: NSW DECCW.</w:t>
      </w:r>
    </w:p>
    <w:p w14:paraId="5D1E26BE" w14:textId="77777777" w:rsidR="00C85D49" w:rsidRPr="00C85D49" w:rsidRDefault="00C85D49" w:rsidP="00C85D49">
      <w:pPr>
        <w:pStyle w:val="EndNoteBibliography"/>
        <w:spacing w:after="0"/>
        <w:ind w:left="720" w:hanging="720"/>
        <w:rPr>
          <w:noProof/>
        </w:rPr>
      </w:pPr>
      <w:r w:rsidRPr="00C85D49">
        <w:rPr>
          <w:noProof/>
        </w:rPr>
        <w:t>DEE 2017. NCAS 1990-2015 woody datasets. Department of Environment and Energy.</w:t>
      </w:r>
    </w:p>
    <w:p w14:paraId="23D27566" w14:textId="77777777" w:rsidR="00C85D49" w:rsidRPr="00C85D49" w:rsidRDefault="00C85D49" w:rsidP="00C85D49">
      <w:pPr>
        <w:pStyle w:val="EndNoteBibliography"/>
        <w:spacing w:after="0"/>
        <w:ind w:left="720" w:hanging="720"/>
        <w:rPr>
          <w:noProof/>
        </w:rPr>
      </w:pPr>
      <w:r w:rsidRPr="00C85D49">
        <w:rPr>
          <w:noProof/>
        </w:rPr>
        <w:t xml:space="preserve">DENHAM, A. J., VINCENT, B. E., CLARKE, P. J. &amp; AULD, T. D. 2016. Responses of tree species to a severe fire indicate major structural change to </w:t>
      </w:r>
      <w:r w:rsidRPr="00C85D49">
        <w:rPr>
          <w:i/>
          <w:noProof/>
        </w:rPr>
        <w:t>Eucalyptus–Callitris</w:t>
      </w:r>
      <w:r w:rsidRPr="00C85D49">
        <w:rPr>
          <w:noProof/>
        </w:rPr>
        <w:t xml:space="preserve"> forests. </w:t>
      </w:r>
      <w:r w:rsidRPr="00C85D49">
        <w:rPr>
          <w:i/>
          <w:noProof/>
        </w:rPr>
        <w:t>Plant Ecology,</w:t>
      </w:r>
      <w:r w:rsidRPr="00C85D49">
        <w:rPr>
          <w:noProof/>
        </w:rPr>
        <w:t xml:space="preserve"> 217</w:t>
      </w:r>
      <w:r w:rsidRPr="00C85D49">
        <w:rPr>
          <w:b/>
          <w:noProof/>
        </w:rPr>
        <w:t>,</w:t>
      </w:r>
      <w:r w:rsidRPr="00C85D49">
        <w:rPr>
          <w:noProof/>
        </w:rPr>
        <w:t xml:space="preserve"> 617-629.</w:t>
      </w:r>
    </w:p>
    <w:p w14:paraId="6CC4BD5A" w14:textId="77777777" w:rsidR="00C85D49" w:rsidRPr="00C85D49" w:rsidRDefault="00C85D49" w:rsidP="00C85D49">
      <w:pPr>
        <w:pStyle w:val="EndNoteBibliography"/>
        <w:spacing w:after="0"/>
        <w:ind w:left="720" w:hanging="720"/>
        <w:rPr>
          <w:noProof/>
        </w:rPr>
      </w:pPr>
      <w:r w:rsidRPr="00C85D49">
        <w:rPr>
          <w:noProof/>
        </w:rPr>
        <w:t xml:space="preserve">DENMEAD, L. H., BARKER, G. M., STANDISH, R. J., DIDHAM, R. K. &amp; MAC NALLY, R. 2015. Experimental evidence that even minor livestock trampling has severe effects on land snail communities in forest remnants. </w:t>
      </w:r>
      <w:r w:rsidRPr="00C85D49">
        <w:rPr>
          <w:i/>
          <w:noProof/>
        </w:rPr>
        <w:t>Journal of Applied Ecology,</w:t>
      </w:r>
      <w:r w:rsidRPr="00C85D49">
        <w:rPr>
          <w:noProof/>
        </w:rPr>
        <w:t xml:space="preserve"> 52</w:t>
      </w:r>
      <w:r w:rsidRPr="00C85D49">
        <w:rPr>
          <w:b/>
          <w:noProof/>
        </w:rPr>
        <w:t>,</w:t>
      </w:r>
      <w:r w:rsidRPr="00C85D49">
        <w:rPr>
          <w:noProof/>
        </w:rPr>
        <w:t xml:space="preserve"> 161-170.</w:t>
      </w:r>
    </w:p>
    <w:p w14:paraId="6648486E" w14:textId="6D0AA12C" w:rsidR="00C85D49" w:rsidRPr="00C85D49" w:rsidRDefault="00C85D49" w:rsidP="00C85D49">
      <w:pPr>
        <w:pStyle w:val="EndNoteBibliography"/>
        <w:spacing w:after="0"/>
        <w:ind w:left="720" w:hanging="720"/>
        <w:rPr>
          <w:noProof/>
        </w:rPr>
      </w:pPr>
      <w:r w:rsidRPr="00C85D49">
        <w:rPr>
          <w:noProof/>
        </w:rPr>
        <w:t xml:space="preserve">DPI. 2021a. </w:t>
      </w:r>
      <w:r w:rsidRPr="00C85D49">
        <w:rPr>
          <w:i/>
          <w:noProof/>
        </w:rPr>
        <w:t xml:space="preserve">Feral Deer </w:t>
      </w:r>
      <w:r w:rsidRPr="00C85D49">
        <w:rPr>
          <w:noProof/>
        </w:rPr>
        <w:t xml:space="preserve">[Online]. NSW: NSW DPI. Available: </w:t>
      </w:r>
      <w:hyperlink r:id="rId28" w:history="1">
        <w:r w:rsidRPr="00C85D49">
          <w:rPr>
            <w:rStyle w:val="Hyperlink"/>
            <w:noProof/>
            <w:sz w:val="18"/>
          </w:rPr>
          <w:t>https://www.dpi.nsw.gov.au/biosecurity/vertebrate-pests/pest-animals-in-nsw/feral-deer/feral-deer</w:t>
        </w:r>
      </w:hyperlink>
      <w:r w:rsidRPr="00C85D49">
        <w:rPr>
          <w:noProof/>
        </w:rPr>
        <w:t xml:space="preserve"> [Accessed 26/10/2021 2021].</w:t>
      </w:r>
    </w:p>
    <w:p w14:paraId="4B31BC01" w14:textId="4BD5FE55" w:rsidR="00C85D49" w:rsidRPr="00C85D49" w:rsidRDefault="00C85D49" w:rsidP="00C85D49">
      <w:pPr>
        <w:pStyle w:val="EndNoteBibliography"/>
        <w:spacing w:after="0"/>
        <w:ind w:left="720" w:hanging="720"/>
        <w:rPr>
          <w:noProof/>
        </w:rPr>
      </w:pPr>
      <w:r w:rsidRPr="00C85D49">
        <w:rPr>
          <w:noProof/>
        </w:rPr>
        <w:t xml:space="preserve">DPI. 2021b. </w:t>
      </w:r>
      <w:r w:rsidRPr="00C85D49">
        <w:rPr>
          <w:i/>
          <w:noProof/>
        </w:rPr>
        <w:t xml:space="preserve">Feral goat biology and distribution </w:t>
      </w:r>
      <w:r w:rsidRPr="00C85D49">
        <w:rPr>
          <w:noProof/>
        </w:rPr>
        <w:t xml:space="preserve">[Online]. NSW: NSW DPI. Available: </w:t>
      </w:r>
      <w:hyperlink r:id="rId29" w:history="1">
        <w:r w:rsidRPr="00C85D49">
          <w:rPr>
            <w:rStyle w:val="Hyperlink"/>
            <w:noProof/>
            <w:sz w:val="18"/>
          </w:rPr>
          <w:t>https://www.dpi.nsw.gov.au/biosecurity/vertebrate-pests/pest-animals-in-nsw/feral-goats/feral-goat-biology</w:t>
        </w:r>
      </w:hyperlink>
      <w:r w:rsidRPr="00C85D49">
        <w:rPr>
          <w:noProof/>
        </w:rPr>
        <w:t xml:space="preserve"> [Accessed 26/10/2021 2021].</w:t>
      </w:r>
    </w:p>
    <w:p w14:paraId="0DC3D972" w14:textId="6B8AEBB4" w:rsidR="00C85D49" w:rsidRPr="00C85D49" w:rsidRDefault="00C85D49" w:rsidP="00C85D49">
      <w:pPr>
        <w:pStyle w:val="EndNoteBibliography"/>
        <w:spacing w:after="0"/>
        <w:ind w:left="720" w:hanging="720"/>
        <w:rPr>
          <w:noProof/>
        </w:rPr>
      </w:pPr>
      <w:r w:rsidRPr="00C85D49">
        <w:rPr>
          <w:noProof/>
        </w:rPr>
        <w:t xml:space="preserve">DPI. 2021c. </w:t>
      </w:r>
      <w:r w:rsidRPr="00C85D49">
        <w:rPr>
          <w:i/>
          <w:noProof/>
        </w:rPr>
        <w:t xml:space="preserve">Feral pig biology and distribution </w:t>
      </w:r>
      <w:r w:rsidRPr="00C85D49">
        <w:rPr>
          <w:noProof/>
        </w:rPr>
        <w:t xml:space="preserve">[Online]. NSW: NSW DPI. Available: </w:t>
      </w:r>
      <w:hyperlink r:id="rId30" w:history="1">
        <w:r w:rsidRPr="00C85D49">
          <w:rPr>
            <w:rStyle w:val="Hyperlink"/>
            <w:noProof/>
            <w:sz w:val="18"/>
          </w:rPr>
          <w:t>https://www.dpi.nsw.gov.au/biosecurity/vertebrate-pests/pest-animals-in-nsw/feral-pigs/feral-pig-biology</w:t>
        </w:r>
      </w:hyperlink>
      <w:r w:rsidRPr="00C85D49">
        <w:rPr>
          <w:noProof/>
        </w:rPr>
        <w:t xml:space="preserve"> [Accessed 26/10/2021 2021].</w:t>
      </w:r>
    </w:p>
    <w:p w14:paraId="73345685" w14:textId="4B8136A6" w:rsidR="00C85D49" w:rsidRPr="00C85D49" w:rsidRDefault="00C85D49" w:rsidP="00C85D49">
      <w:pPr>
        <w:pStyle w:val="EndNoteBibliography"/>
        <w:spacing w:after="0"/>
        <w:ind w:left="720" w:hanging="720"/>
        <w:rPr>
          <w:noProof/>
        </w:rPr>
      </w:pPr>
      <w:r w:rsidRPr="00C85D49">
        <w:rPr>
          <w:noProof/>
        </w:rPr>
        <w:t xml:space="preserve">DPI. 2021d. </w:t>
      </w:r>
      <w:r w:rsidRPr="00C85D49">
        <w:rPr>
          <w:i/>
          <w:noProof/>
        </w:rPr>
        <w:t xml:space="preserve">Fox biology </w:t>
      </w:r>
      <w:r w:rsidRPr="00C85D49">
        <w:rPr>
          <w:noProof/>
        </w:rPr>
        <w:t xml:space="preserve">[Online]. NSW: NSW DPI. Available: </w:t>
      </w:r>
      <w:hyperlink r:id="rId31" w:history="1">
        <w:r w:rsidRPr="00C85D49">
          <w:rPr>
            <w:rStyle w:val="Hyperlink"/>
            <w:noProof/>
            <w:sz w:val="18"/>
          </w:rPr>
          <w:t>https://www.dpi.nsw.gov.au/biosecurity/vertebrate-pests/pest-animals-in-nsw/foxes/fox-biology</w:t>
        </w:r>
      </w:hyperlink>
      <w:r w:rsidRPr="00C85D49">
        <w:rPr>
          <w:noProof/>
        </w:rPr>
        <w:t xml:space="preserve"> [Accessed 26/10/2021 2021].</w:t>
      </w:r>
    </w:p>
    <w:p w14:paraId="173247D5" w14:textId="371A6BA0" w:rsidR="00C85D49" w:rsidRPr="00C85D49" w:rsidRDefault="00C85D49" w:rsidP="00C85D49">
      <w:pPr>
        <w:pStyle w:val="EndNoteBibliography"/>
        <w:spacing w:after="0"/>
        <w:ind w:left="720" w:hanging="720"/>
        <w:rPr>
          <w:noProof/>
        </w:rPr>
      </w:pPr>
      <w:r w:rsidRPr="00C85D49">
        <w:rPr>
          <w:noProof/>
        </w:rPr>
        <w:t xml:space="preserve">DPI. 2021e. </w:t>
      </w:r>
      <w:r w:rsidRPr="00C85D49">
        <w:rPr>
          <w:i/>
          <w:noProof/>
        </w:rPr>
        <w:t xml:space="preserve">Rabbit biology and distribution </w:t>
      </w:r>
      <w:r w:rsidRPr="00C85D49">
        <w:rPr>
          <w:noProof/>
        </w:rPr>
        <w:t xml:space="preserve">[Online]. NSW: NSW DPI. Available: </w:t>
      </w:r>
      <w:hyperlink r:id="rId32" w:history="1">
        <w:r w:rsidRPr="00C85D49">
          <w:rPr>
            <w:rStyle w:val="Hyperlink"/>
            <w:noProof/>
            <w:sz w:val="18"/>
          </w:rPr>
          <w:t>https://www.dpi.nsw.gov.au/biosecurity/vertebrate-pests/pest-animals-in-nsw/rabbits/rabbit-biology</w:t>
        </w:r>
      </w:hyperlink>
      <w:r w:rsidRPr="00C85D49">
        <w:rPr>
          <w:noProof/>
        </w:rPr>
        <w:t xml:space="preserve"> [Accessed 26/10/2021 2021].</w:t>
      </w:r>
    </w:p>
    <w:p w14:paraId="54ECF844" w14:textId="77777777" w:rsidR="00C85D49" w:rsidRPr="00C85D49" w:rsidRDefault="00C85D49" w:rsidP="00C85D49">
      <w:pPr>
        <w:pStyle w:val="EndNoteBibliography"/>
        <w:spacing w:after="0"/>
        <w:ind w:left="720" w:hanging="720"/>
        <w:rPr>
          <w:noProof/>
        </w:rPr>
      </w:pPr>
      <w:r w:rsidRPr="00C85D49">
        <w:rPr>
          <w:noProof/>
        </w:rPr>
        <w:t>DPIE 2020. NSW State Vegetation Type Map (SVTM) Draft v0p3 Eastern NSW pre-1750 Plant Community Type. 2020 ed. NSW: NSW DPIE.</w:t>
      </w:r>
    </w:p>
    <w:p w14:paraId="6CC33296" w14:textId="0B9FB37E" w:rsidR="00C85D49" w:rsidRPr="00C85D49" w:rsidRDefault="00C85D49" w:rsidP="00C85D49">
      <w:pPr>
        <w:pStyle w:val="EndNoteBibliography"/>
        <w:spacing w:after="0"/>
        <w:ind w:left="720" w:hanging="720"/>
        <w:rPr>
          <w:noProof/>
        </w:rPr>
      </w:pPr>
      <w:r w:rsidRPr="00C85D49">
        <w:rPr>
          <w:noProof/>
        </w:rPr>
        <w:t xml:space="preserve">DPIE. 2021a. </w:t>
      </w:r>
      <w:r w:rsidRPr="00C85D49">
        <w:rPr>
          <w:i/>
          <w:noProof/>
        </w:rPr>
        <w:t xml:space="preserve">Australian Soil Classification (ASC) Soil Type map of NSW </w:t>
      </w:r>
      <w:r w:rsidRPr="00C85D49">
        <w:rPr>
          <w:noProof/>
        </w:rPr>
        <w:t xml:space="preserve">[Online]. Parramatta, NSW: NSW Department of Planning, Industry and Environment. Available: </w:t>
      </w:r>
      <w:hyperlink r:id="rId33" w:history="1">
        <w:r w:rsidRPr="00C85D49">
          <w:rPr>
            <w:rStyle w:val="Hyperlink"/>
            <w:noProof/>
            <w:sz w:val="18"/>
          </w:rPr>
          <w:t>https://datasets.seed.nsw.gov.au/dataset/australian-soil-classification-asc-soil-type-map-of-nsweaa10</w:t>
        </w:r>
      </w:hyperlink>
      <w:r w:rsidRPr="00C85D49">
        <w:rPr>
          <w:noProof/>
        </w:rPr>
        <w:t xml:space="preserve"> [Accessed 05/10/21 2021].</w:t>
      </w:r>
    </w:p>
    <w:p w14:paraId="13308F55" w14:textId="77777777" w:rsidR="00C85D49" w:rsidRPr="00C85D49" w:rsidRDefault="00C85D49" w:rsidP="00C85D49">
      <w:pPr>
        <w:pStyle w:val="EndNoteBibliography"/>
        <w:spacing w:after="0"/>
        <w:ind w:left="720" w:hanging="720"/>
        <w:rPr>
          <w:noProof/>
        </w:rPr>
      </w:pPr>
      <w:r w:rsidRPr="00C85D49">
        <w:rPr>
          <w:noProof/>
        </w:rPr>
        <w:t>DPIE 2021b. NSW State Vegetation Type Map (SVTM). Pre-release v1.1.0 Eastern NSW Extant Plant Community Type. Full package. 2021 ed. NSW: NSW DPIE.</w:t>
      </w:r>
    </w:p>
    <w:p w14:paraId="5909C4EE" w14:textId="77777777" w:rsidR="00C85D49" w:rsidRPr="00C85D49" w:rsidRDefault="00C85D49" w:rsidP="00C85D49">
      <w:pPr>
        <w:pStyle w:val="EndNoteBibliography"/>
        <w:spacing w:after="0"/>
        <w:ind w:left="720" w:hanging="720"/>
        <w:rPr>
          <w:noProof/>
        </w:rPr>
      </w:pPr>
      <w:r w:rsidRPr="00C85D49">
        <w:rPr>
          <w:noProof/>
        </w:rPr>
        <w:t>DPIE 2021c. Threatened biodiversity profile search. NSW: NSW Government.</w:t>
      </w:r>
    </w:p>
    <w:p w14:paraId="20A26BB1" w14:textId="77777777" w:rsidR="00C85D49" w:rsidRPr="00C85D49" w:rsidRDefault="00C85D49" w:rsidP="00C85D49">
      <w:pPr>
        <w:pStyle w:val="EndNoteBibliography"/>
        <w:spacing w:after="0"/>
        <w:ind w:left="720" w:hanging="720"/>
        <w:rPr>
          <w:noProof/>
        </w:rPr>
      </w:pPr>
      <w:r w:rsidRPr="00C85D49">
        <w:rPr>
          <w:noProof/>
        </w:rPr>
        <w:t xml:space="preserve">ENRIGHT, N. J., FONTAINE, J. B., BOWMAN, D. M. J. S., BRADSTOCK, R. A. &amp; WILLIAMS, R. J. 2015. Interval squeeze: altered fire regimes and demographic responses interact to threaten woody species persistence as climate changes. </w:t>
      </w:r>
      <w:r w:rsidRPr="00C85D49">
        <w:rPr>
          <w:i/>
          <w:noProof/>
        </w:rPr>
        <w:t>Front Ecol Environ,</w:t>
      </w:r>
      <w:r w:rsidRPr="00C85D49">
        <w:rPr>
          <w:noProof/>
        </w:rPr>
        <w:t xml:space="preserve"> 13</w:t>
      </w:r>
      <w:r w:rsidRPr="00C85D49">
        <w:rPr>
          <w:b/>
          <w:noProof/>
        </w:rPr>
        <w:t>,</w:t>
      </w:r>
      <w:r w:rsidRPr="00C85D49">
        <w:rPr>
          <w:noProof/>
        </w:rPr>
        <w:t xml:space="preserve"> 265-272.</w:t>
      </w:r>
    </w:p>
    <w:p w14:paraId="64C30DCD" w14:textId="77777777" w:rsidR="00C85D49" w:rsidRPr="00C85D49" w:rsidRDefault="00C85D49" w:rsidP="00C85D49">
      <w:pPr>
        <w:pStyle w:val="EndNoteBibliography"/>
        <w:spacing w:after="0"/>
        <w:ind w:left="720" w:hanging="720"/>
        <w:rPr>
          <w:noProof/>
        </w:rPr>
      </w:pPr>
      <w:r w:rsidRPr="00C85D49">
        <w:rPr>
          <w:noProof/>
        </w:rPr>
        <w:t xml:space="preserve">EYRE, T., MARON, M., MATHIESON, M. T. &amp; HASELER, M. 2009. Impacts of grazing, selective logging and hyper-aggressors on diurnal bird fauna in intact forest landscapes of the Brigalow Belt, Queensland. </w:t>
      </w:r>
      <w:r w:rsidRPr="00C85D49">
        <w:rPr>
          <w:i/>
          <w:noProof/>
        </w:rPr>
        <w:t>Austral Ecology,</w:t>
      </w:r>
      <w:r w:rsidRPr="00C85D49">
        <w:rPr>
          <w:noProof/>
        </w:rPr>
        <w:t xml:space="preserve"> 34</w:t>
      </w:r>
      <w:r w:rsidRPr="00C85D49">
        <w:rPr>
          <w:b/>
          <w:noProof/>
        </w:rPr>
        <w:t>,</w:t>
      </w:r>
      <w:r w:rsidRPr="00C85D49">
        <w:rPr>
          <w:noProof/>
        </w:rPr>
        <w:t xml:space="preserve"> 705-716.</w:t>
      </w:r>
    </w:p>
    <w:p w14:paraId="189EBA02" w14:textId="77777777" w:rsidR="00C85D49" w:rsidRPr="00C85D49" w:rsidRDefault="00C85D49" w:rsidP="00C85D49">
      <w:pPr>
        <w:pStyle w:val="EndNoteBibliography"/>
        <w:spacing w:after="0"/>
        <w:ind w:left="720" w:hanging="720"/>
        <w:rPr>
          <w:noProof/>
        </w:rPr>
      </w:pPr>
      <w:r w:rsidRPr="00C85D49">
        <w:rPr>
          <w:noProof/>
        </w:rPr>
        <w:t xml:space="preserve">FAIRMAN, T. A., NITSCHKE, C. R. &amp; BENNETT, L. T. 2016. Too much, too soon? A review of the effects of increasing wildfire frequency on tree mortality and regeneration in temperate eucalypt forests. </w:t>
      </w:r>
      <w:r w:rsidRPr="00C85D49">
        <w:rPr>
          <w:i/>
          <w:noProof/>
        </w:rPr>
        <w:t>International Journal of Wildland Fire</w:t>
      </w:r>
      <w:r w:rsidRPr="00C85D49">
        <w:rPr>
          <w:noProof/>
        </w:rPr>
        <w:t>.</w:t>
      </w:r>
    </w:p>
    <w:p w14:paraId="25C591D1" w14:textId="77777777" w:rsidR="00C85D49" w:rsidRPr="00C85D49" w:rsidRDefault="00C85D49" w:rsidP="00C85D49">
      <w:pPr>
        <w:pStyle w:val="EndNoteBibliography"/>
        <w:spacing w:after="0"/>
        <w:ind w:left="720" w:hanging="720"/>
        <w:rPr>
          <w:noProof/>
        </w:rPr>
      </w:pPr>
      <w:r w:rsidRPr="00C85D49">
        <w:rPr>
          <w:noProof/>
        </w:rPr>
        <w:t xml:space="preserve">FISCHER, J. &amp; LINDENMAYER, D. B. 2007. Landscape modification and habitat fragmentation: a synthesis. </w:t>
      </w:r>
      <w:r w:rsidRPr="00C85D49">
        <w:rPr>
          <w:i/>
          <w:noProof/>
        </w:rPr>
        <w:t>Global Ecology and Biogeography,</w:t>
      </w:r>
      <w:r w:rsidRPr="00C85D49">
        <w:rPr>
          <w:noProof/>
        </w:rPr>
        <w:t xml:space="preserve"> 16</w:t>
      </w:r>
      <w:r w:rsidRPr="00C85D49">
        <w:rPr>
          <w:b/>
          <w:noProof/>
        </w:rPr>
        <w:t>,</w:t>
      </w:r>
      <w:r w:rsidRPr="00C85D49">
        <w:rPr>
          <w:noProof/>
        </w:rPr>
        <w:t xml:space="preserve"> 265-80.</w:t>
      </w:r>
    </w:p>
    <w:p w14:paraId="7867660C" w14:textId="77777777" w:rsidR="00C85D49" w:rsidRPr="00C85D49" w:rsidRDefault="00C85D49" w:rsidP="00C85D49">
      <w:pPr>
        <w:pStyle w:val="EndNoteBibliography"/>
        <w:spacing w:after="0"/>
        <w:ind w:left="720" w:hanging="720"/>
        <w:rPr>
          <w:noProof/>
        </w:rPr>
      </w:pPr>
      <w:r w:rsidRPr="00C85D49">
        <w:rPr>
          <w:noProof/>
        </w:rPr>
        <w:t xml:space="preserve">GOLDIN, S. R. &amp; HUTCHINSON, M. F. 2014. Coarse woody debris reduces the rate of moisture loss from surface soils of cleared temperate Australian woodlands. </w:t>
      </w:r>
      <w:r w:rsidRPr="00C85D49">
        <w:rPr>
          <w:i/>
          <w:noProof/>
        </w:rPr>
        <w:t>Soil Research,</w:t>
      </w:r>
      <w:r w:rsidRPr="00C85D49">
        <w:rPr>
          <w:noProof/>
        </w:rPr>
        <w:t xml:space="preserve"> 52</w:t>
      </w:r>
      <w:r w:rsidRPr="00C85D49">
        <w:rPr>
          <w:b/>
          <w:noProof/>
        </w:rPr>
        <w:t>,</w:t>
      </w:r>
      <w:r w:rsidRPr="00C85D49">
        <w:rPr>
          <w:noProof/>
        </w:rPr>
        <w:t xml:space="preserve"> 637-644.</w:t>
      </w:r>
    </w:p>
    <w:p w14:paraId="1383533C" w14:textId="77777777" w:rsidR="00C85D49" w:rsidRPr="00C85D49" w:rsidRDefault="00C85D49" w:rsidP="00C85D49">
      <w:pPr>
        <w:pStyle w:val="EndNoteBibliography"/>
        <w:spacing w:after="0"/>
        <w:ind w:left="720" w:hanging="720"/>
        <w:rPr>
          <w:noProof/>
        </w:rPr>
      </w:pPr>
      <w:r w:rsidRPr="00C85D49">
        <w:rPr>
          <w:noProof/>
        </w:rPr>
        <w:t xml:space="preserve">GONZÁLEZ-GONZÁLEZ, A., CLERICI, N. &amp; QUESADA, B. 2021. Growing mining contribution to Colombian deforestation. </w:t>
      </w:r>
      <w:r w:rsidRPr="00C85D49">
        <w:rPr>
          <w:i/>
          <w:noProof/>
        </w:rPr>
        <w:t>Environmental Research Letters,</w:t>
      </w:r>
      <w:r w:rsidRPr="00C85D49">
        <w:rPr>
          <w:noProof/>
        </w:rPr>
        <w:t xml:space="preserve"> 16.</w:t>
      </w:r>
    </w:p>
    <w:p w14:paraId="60146AE8" w14:textId="77777777" w:rsidR="00C85D49" w:rsidRPr="00C85D49" w:rsidRDefault="00C85D49" w:rsidP="00C85D49">
      <w:pPr>
        <w:pStyle w:val="EndNoteBibliography"/>
        <w:spacing w:after="0"/>
        <w:ind w:left="720" w:hanging="720"/>
        <w:rPr>
          <w:noProof/>
        </w:rPr>
      </w:pPr>
      <w:r w:rsidRPr="00C85D49">
        <w:rPr>
          <w:noProof/>
        </w:rPr>
        <w:t>HANSEN, B. D., FRASER, H. S. &amp; JONES, C. S. 2019. Livestock grazing effects on riparian bird breeding behaviour in agricultural landscapes. NA: ELSEVIER.</w:t>
      </w:r>
    </w:p>
    <w:p w14:paraId="639C7049" w14:textId="77777777" w:rsidR="00C85D49" w:rsidRPr="00C85D49" w:rsidRDefault="00C85D49" w:rsidP="00C85D49">
      <w:pPr>
        <w:pStyle w:val="EndNoteBibliography"/>
        <w:spacing w:after="0"/>
        <w:ind w:left="720" w:hanging="720"/>
        <w:rPr>
          <w:noProof/>
        </w:rPr>
      </w:pPr>
      <w:r w:rsidRPr="00C85D49">
        <w:rPr>
          <w:noProof/>
        </w:rPr>
        <w:t xml:space="preserve">HASLEM, A., LEONARD, S. W. J., BRUCE, M. J., CHRISTIE, F., HOLLAND, G. J., KELLY, L. T., MACHUNTER, J., BENNETT, A. F., CLARKE, M. F. &amp; YORK, A. 2016. Do multiple fires interact to affect vegetation structure in temperate eucalypt forests? </w:t>
      </w:r>
      <w:r w:rsidRPr="00C85D49">
        <w:rPr>
          <w:i/>
          <w:noProof/>
        </w:rPr>
        <w:t>Ecological Applications,</w:t>
      </w:r>
      <w:r w:rsidRPr="00C85D49">
        <w:rPr>
          <w:noProof/>
        </w:rPr>
        <w:t xml:space="preserve"> 26</w:t>
      </w:r>
      <w:r w:rsidRPr="00C85D49">
        <w:rPr>
          <w:b/>
          <w:noProof/>
        </w:rPr>
        <w:t>,</w:t>
      </w:r>
      <w:r w:rsidRPr="00C85D49">
        <w:rPr>
          <w:noProof/>
        </w:rPr>
        <w:t xml:space="preserve"> 2414-2423.</w:t>
      </w:r>
    </w:p>
    <w:p w14:paraId="7764C662" w14:textId="77777777" w:rsidR="00C85D49" w:rsidRPr="00C85D49" w:rsidRDefault="00C85D49" w:rsidP="00C85D49">
      <w:pPr>
        <w:pStyle w:val="EndNoteBibliography"/>
        <w:spacing w:after="0"/>
        <w:ind w:left="720" w:hanging="720"/>
        <w:rPr>
          <w:noProof/>
        </w:rPr>
      </w:pPr>
      <w:r w:rsidRPr="00C85D49">
        <w:rPr>
          <w:noProof/>
        </w:rPr>
        <w:t xml:space="preserve">HAWTHORNE, S. &amp; MINIAT, C. F. 2017. Topography may mitigate drought effects on vegetation along a hillslope gradient. </w:t>
      </w:r>
      <w:r w:rsidRPr="00C85D49">
        <w:rPr>
          <w:i/>
          <w:noProof/>
        </w:rPr>
        <w:t>Ecohydrology,</w:t>
      </w:r>
      <w:r w:rsidRPr="00C85D49">
        <w:rPr>
          <w:noProof/>
        </w:rPr>
        <w:t xml:space="preserve"> 11.</w:t>
      </w:r>
    </w:p>
    <w:p w14:paraId="4F0F1CD5" w14:textId="77777777" w:rsidR="00C85D49" w:rsidRPr="00C85D49" w:rsidRDefault="00C85D49" w:rsidP="00C85D49">
      <w:pPr>
        <w:pStyle w:val="EndNoteBibliography"/>
        <w:spacing w:after="0"/>
        <w:ind w:left="720" w:hanging="720"/>
        <w:rPr>
          <w:noProof/>
        </w:rPr>
      </w:pPr>
      <w:r w:rsidRPr="00C85D49">
        <w:rPr>
          <w:noProof/>
        </w:rPr>
        <w:t xml:space="preserve">HEROLD, N., DOWNES, S. M., GROSS, M. H., JI, F., NISHANT, N., MACADAM, I., RIDDER, N. N. &amp; BEYER, K. 2021. Projected changes in the frequency of climate extremes over southeast Australia. </w:t>
      </w:r>
      <w:r w:rsidRPr="00C85D49">
        <w:rPr>
          <w:i/>
          <w:noProof/>
        </w:rPr>
        <w:t>Environmental Research Communications,</w:t>
      </w:r>
      <w:r w:rsidRPr="00C85D49">
        <w:rPr>
          <w:noProof/>
        </w:rPr>
        <w:t xml:space="preserve"> 3.</w:t>
      </w:r>
    </w:p>
    <w:p w14:paraId="3E03044F" w14:textId="77777777" w:rsidR="00C85D49" w:rsidRPr="00C85D49" w:rsidRDefault="00C85D49" w:rsidP="00C85D49">
      <w:pPr>
        <w:pStyle w:val="EndNoteBibliography"/>
        <w:spacing w:after="0"/>
        <w:ind w:left="720" w:hanging="720"/>
        <w:rPr>
          <w:noProof/>
        </w:rPr>
      </w:pPr>
      <w:r w:rsidRPr="00C85D49">
        <w:rPr>
          <w:noProof/>
        </w:rPr>
        <w:t xml:space="preserve">HOGAN, J. P. &amp; PHILLIPS, C. J. C. 2011. Transmission of weed seed by livestock: a review. </w:t>
      </w:r>
      <w:r w:rsidRPr="00C85D49">
        <w:rPr>
          <w:i/>
          <w:noProof/>
        </w:rPr>
        <w:t>Animal Production Science,</w:t>
      </w:r>
      <w:r w:rsidRPr="00C85D49">
        <w:rPr>
          <w:noProof/>
        </w:rPr>
        <w:t xml:space="preserve"> 51</w:t>
      </w:r>
      <w:r w:rsidRPr="00C85D49">
        <w:rPr>
          <w:b/>
          <w:noProof/>
        </w:rPr>
        <w:t>,</w:t>
      </w:r>
      <w:r w:rsidRPr="00C85D49">
        <w:rPr>
          <w:noProof/>
        </w:rPr>
        <w:t xml:space="preserve"> 391-398.</w:t>
      </w:r>
    </w:p>
    <w:p w14:paraId="657F5BBA" w14:textId="77777777" w:rsidR="00C85D49" w:rsidRPr="00C85D49" w:rsidRDefault="00C85D49" w:rsidP="00C85D49">
      <w:pPr>
        <w:pStyle w:val="EndNoteBibliography"/>
        <w:spacing w:after="0"/>
        <w:ind w:left="720" w:hanging="720"/>
        <w:rPr>
          <w:noProof/>
        </w:rPr>
      </w:pPr>
      <w:r w:rsidRPr="00C85D49">
        <w:rPr>
          <w:noProof/>
        </w:rPr>
        <w:lastRenderedPageBreak/>
        <w:t xml:space="preserve">KAPPES, H., JABIN, M., KULFAN, J., ZACH, P. &amp; TOPP, W. 2009. Spatial patterns of litter-dwelling taxa in relation to the amounts of coarse woody debris in European temperate deciduous forests. </w:t>
      </w:r>
      <w:r w:rsidRPr="00C85D49">
        <w:rPr>
          <w:i/>
          <w:noProof/>
        </w:rPr>
        <w:t>Forest Ecology and Management,</w:t>
      </w:r>
      <w:r w:rsidRPr="00C85D49">
        <w:rPr>
          <w:noProof/>
        </w:rPr>
        <w:t xml:space="preserve"> 257</w:t>
      </w:r>
      <w:r w:rsidRPr="00C85D49">
        <w:rPr>
          <w:b/>
          <w:noProof/>
        </w:rPr>
        <w:t>,</w:t>
      </w:r>
      <w:r w:rsidRPr="00C85D49">
        <w:rPr>
          <w:noProof/>
        </w:rPr>
        <w:t xml:space="preserve"> 1255-1260.</w:t>
      </w:r>
    </w:p>
    <w:p w14:paraId="3EFC7DC5" w14:textId="77777777" w:rsidR="00C85D49" w:rsidRPr="00C85D49" w:rsidRDefault="00C85D49" w:rsidP="00C85D49">
      <w:pPr>
        <w:pStyle w:val="EndNoteBibliography"/>
        <w:spacing w:after="0"/>
        <w:ind w:left="720" w:hanging="720"/>
        <w:rPr>
          <w:noProof/>
        </w:rPr>
      </w:pPr>
      <w:r w:rsidRPr="00C85D49">
        <w:rPr>
          <w:noProof/>
        </w:rPr>
        <w:t xml:space="preserve">KAPPES, H., TOPP, W., ZACH, P. &amp; KULFAN, J. 2006. Coarse woody debris, soil properties and snails (Mollusca: Gastropoda) in European primeval forests of different environmental conditions. </w:t>
      </w:r>
      <w:r w:rsidRPr="00C85D49">
        <w:rPr>
          <w:i/>
          <w:noProof/>
        </w:rPr>
        <w:t>European Journal of Soil Biology,</w:t>
      </w:r>
      <w:r w:rsidRPr="00C85D49">
        <w:rPr>
          <w:noProof/>
        </w:rPr>
        <w:t xml:space="preserve"> 42</w:t>
      </w:r>
      <w:r w:rsidRPr="00C85D49">
        <w:rPr>
          <w:b/>
          <w:noProof/>
        </w:rPr>
        <w:t>,</w:t>
      </w:r>
      <w:r w:rsidRPr="00C85D49">
        <w:rPr>
          <w:noProof/>
        </w:rPr>
        <w:t xml:space="preserve"> 139-146.</w:t>
      </w:r>
    </w:p>
    <w:p w14:paraId="2CF5E8BF" w14:textId="77777777" w:rsidR="00C85D49" w:rsidRPr="00C85D49" w:rsidRDefault="00C85D49" w:rsidP="00C85D49">
      <w:pPr>
        <w:pStyle w:val="EndNoteBibliography"/>
        <w:spacing w:after="0"/>
        <w:ind w:left="720" w:hanging="720"/>
        <w:rPr>
          <w:noProof/>
        </w:rPr>
      </w:pPr>
      <w:r w:rsidRPr="00C85D49">
        <w:rPr>
          <w:noProof/>
        </w:rPr>
        <w:t xml:space="preserve">KARNA, Y. K., PENMAN, T. D., APONTE, C. &amp; BENNETT, L. T. 2019. Assessing Legacy Effects of Wildfires on the Crown Structure of Fire-Tolerant Eucalypt Trees Using Airborne LiDAR Data. </w:t>
      </w:r>
      <w:r w:rsidRPr="00C85D49">
        <w:rPr>
          <w:i/>
          <w:noProof/>
        </w:rPr>
        <w:t>Remote Sensing,</w:t>
      </w:r>
      <w:r w:rsidRPr="00C85D49">
        <w:rPr>
          <w:noProof/>
        </w:rPr>
        <w:t xml:space="preserve"> 11.</w:t>
      </w:r>
    </w:p>
    <w:p w14:paraId="0F2D65A3" w14:textId="77777777" w:rsidR="00C85D49" w:rsidRPr="00C85D49" w:rsidRDefault="00C85D49" w:rsidP="00C85D49">
      <w:pPr>
        <w:pStyle w:val="EndNoteBibliography"/>
        <w:spacing w:after="0"/>
        <w:ind w:left="720" w:hanging="720"/>
        <w:rPr>
          <w:noProof/>
        </w:rPr>
      </w:pPr>
      <w:r w:rsidRPr="00C85D49">
        <w:rPr>
          <w:noProof/>
        </w:rPr>
        <w:t xml:space="preserve">KEITH, D. A. &amp; BEDWARD, M. 1999. Native vegetation of the South East Forests region, Eden, New South Wales. </w:t>
      </w:r>
      <w:r w:rsidRPr="00C85D49">
        <w:rPr>
          <w:i/>
          <w:noProof/>
        </w:rPr>
        <w:t>Cunninghamia,</w:t>
      </w:r>
      <w:r w:rsidRPr="00C85D49">
        <w:rPr>
          <w:noProof/>
        </w:rPr>
        <w:t xml:space="preserve"> 6</w:t>
      </w:r>
      <w:r w:rsidRPr="00C85D49">
        <w:rPr>
          <w:b/>
          <w:noProof/>
        </w:rPr>
        <w:t>,</w:t>
      </w:r>
      <w:r w:rsidRPr="00C85D49">
        <w:rPr>
          <w:noProof/>
        </w:rPr>
        <w:t xml:space="preserve"> 1-60.</w:t>
      </w:r>
    </w:p>
    <w:p w14:paraId="6F6E4FD2" w14:textId="77777777" w:rsidR="00C85D49" w:rsidRPr="00C85D49" w:rsidRDefault="00C85D49" w:rsidP="00C85D49">
      <w:pPr>
        <w:pStyle w:val="EndNoteBibliography"/>
        <w:spacing w:after="0"/>
        <w:ind w:left="720" w:hanging="720"/>
        <w:rPr>
          <w:noProof/>
        </w:rPr>
      </w:pPr>
      <w:r w:rsidRPr="00C85D49">
        <w:rPr>
          <w:noProof/>
        </w:rPr>
        <w:t>KENNY, B., SUTHERLAND, E., TASKER, E. &amp; BRADSTOCK, R. 2004. Guidelines for Ecologically Sustainable Fire Management. Hurstville, NSW: NPWS.</w:t>
      </w:r>
    </w:p>
    <w:p w14:paraId="11A2056C" w14:textId="77777777" w:rsidR="00C85D49" w:rsidRPr="00C85D49" w:rsidRDefault="00C85D49" w:rsidP="00C85D49">
      <w:pPr>
        <w:pStyle w:val="EndNoteBibliography"/>
        <w:spacing w:after="0"/>
        <w:ind w:left="720" w:hanging="720"/>
        <w:rPr>
          <w:noProof/>
        </w:rPr>
      </w:pPr>
      <w:r w:rsidRPr="00C85D49">
        <w:rPr>
          <w:noProof/>
        </w:rPr>
        <w:t xml:space="preserve">KIRCHMEIER‐YOUNG, M. C., GILLETT, N. P., ZWIERS, F. W., CANNON, A. J. &amp; ANSLOW, F. S. 2019. Attribution of the Influence of Human‐Induced Climate Change on an Extreme Fire Season. </w:t>
      </w:r>
      <w:r w:rsidRPr="00C85D49">
        <w:rPr>
          <w:i/>
          <w:noProof/>
        </w:rPr>
        <w:t>Earth's Future,</w:t>
      </w:r>
      <w:r w:rsidRPr="00C85D49">
        <w:rPr>
          <w:noProof/>
        </w:rPr>
        <w:t xml:space="preserve"> 7</w:t>
      </w:r>
      <w:r w:rsidRPr="00C85D49">
        <w:rPr>
          <w:b/>
          <w:noProof/>
        </w:rPr>
        <w:t>,</w:t>
      </w:r>
      <w:r w:rsidRPr="00C85D49">
        <w:rPr>
          <w:noProof/>
        </w:rPr>
        <w:t xml:space="preserve"> 2-10.</w:t>
      </w:r>
    </w:p>
    <w:p w14:paraId="39D70975" w14:textId="77777777" w:rsidR="00C85D49" w:rsidRPr="00C85D49" w:rsidRDefault="00C85D49" w:rsidP="00C85D49">
      <w:pPr>
        <w:pStyle w:val="EndNoteBibliography"/>
        <w:spacing w:after="0"/>
        <w:ind w:left="720" w:hanging="720"/>
        <w:rPr>
          <w:noProof/>
        </w:rPr>
      </w:pPr>
      <w:r w:rsidRPr="00C85D49">
        <w:rPr>
          <w:noProof/>
        </w:rPr>
        <w:t xml:space="preserve">KIRONO, D. G. C., ROUND, V., HEADY, C., CHIEW, F. H. S. &amp; OSBROUGH, S. 2020. Drought projections for Australia: Updated results and analysis of model simulations. </w:t>
      </w:r>
      <w:r w:rsidRPr="00C85D49">
        <w:rPr>
          <w:i/>
          <w:noProof/>
        </w:rPr>
        <w:t>Weather and Climate Extremes,</w:t>
      </w:r>
      <w:r w:rsidRPr="00C85D49">
        <w:rPr>
          <w:noProof/>
        </w:rPr>
        <w:t xml:space="preserve"> 30.</w:t>
      </w:r>
    </w:p>
    <w:p w14:paraId="111E153E" w14:textId="77777777" w:rsidR="00C85D49" w:rsidRPr="00C85D49" w:rsidRDefault="00C85D49" w:rsidP="00C85D49">
      <w:pPr>
        <w:pStyle w:val="EndNoteBibliography"/>
        <w:spacing w:after="0"/>
        <w:ind w:left="720" w:hanging="720"/>
        <w:rPr>
          <w:noProof/>
        </w:rPr>
      </w:pPr>
      <w:r w:rsidRPr="00C85D49">
        <w:rPr>
          <w:noProof/>
        </w:rPr>
        <w:t xml:space="preserve">LAURANCE, W. F., LOVEJOY, T. E., VASCONCELOS, H. L., BRUNA, E. M., DIDHAM, R. K., STOUFFER, P. C., GASCON, C., BIERREGAARD, R. O., LAURANCE, S. G. &amp; SAMPAIO, E. 2002. Ecosystem Decay of Amazonian Forest Fragments: a 22-Year Investigation. </w:t>
      </w:r>
      <w:r w:rsidRPr="00C85D49">
        <w:rPr>
          <w:i/>
          <w:noProof/>
        </w:rPr>
        <w:t>Conservation Biology,</w:t>
      </w:r>
      <w:r w:rsidRPr="00C85D49">
        <w:rPr>
          <w:noProof/>
        </w:rPr>
        <w:t xml:space="preserve"> 16</w:t>
      </w:r>
      <w:r w:rsidRPr="00C85D49">
        <w:rPr>
          <w:b/>
          <w:noProof/>
        </w:rPr>
        <w:t>,</w:t>
      </w:r>
      <w:r w:rsidRPr="00C85D49">
        <w:rPr>
          <w:noProof/>
        </w:rPr>
        <w:t xml:space="preserve"> 605-618.</w:t>
      </w:r>
    </w:p>
    <w:p w14:paraId="3A277C3F" w14:textId="77777777" w:rsidR="00C85D49" w:rsidRPr="00C85D49" w:rsidRDefault="00C85D49" w:rsidP="00C85D49">
      <w:pPr>
        <w:pStyle w:val="EndNoteBibliography"/>
        <w:spacing w:after="0"/>
        <w:ind w:left="720" w:hanging="720"/>
        <w:rPr>
          <w:noProof/>
        </w:rPr>
      </w:pPr>
      <w:r w:rsidRPr="00C85D49">
        <w:rPr>
          <w:noProof/>
        </w:rPr>
        <w:t xml:space="preserve">MAC NALLY, R., PARKINSON, A., HORROCKS, G., CONOLE, L. &amp; TZAROS, C. 2001. Relationships between terrestrial vertebrate diversity, abundance and availability of coarse woody debris on south-eastern Australian floodplains. </w:t>
      </w:r>
      <w:r w:rsidRPr="00C85D49">
        <w:rPr>
          <w:i/>
          <w:noProof/>
        </w:rPr>
        <w:t>Biological Conservation,</w:t>
      </w:r>
      <w:r w:rsidRPr="00C85D49">
        <w:rPr>
          <w:noProof/>
        </w:rPr>
        <w:t xml:space="preserve"> 99</w:t>
      </w:r>
      <w:r w:rsidRPr="00C85D49">
        <w:rPr>
          <w:b/>
          <w:noProof/>
        </w:rPr>
        <w:t>,</w:t>
      </w:r>
      <w:r w:rsidRPr="00C85D49">
        <w:rPr>
          <w:noProof/>
        </w:rPr>
        <w:t xml:space="preserve"> 191-205.</w:t>
      </w:r>
    </w:p>
    <w:p w14:paraId="11041AB3" w14:textId="77777777" w:rsidR="00C85D49" w:rsidRPr="00C85D49" w:rsidRDefault="00C85D49" w:rsidP="00C85D49">
      <w:pPr>
        <w:pStyle w:val="EndNoteBibliography"/>
        <w:spacing w:after="0"/>
        <w:ind w:left="720" w:hanging="720"/>
        <w:rPr>
          <w:noProof/>
        </w:rPr>
      </w:pPr>
      <w:r w:rsidRPr="00C85D49">
        <w:rPr>
          <w:noProof/>
        </w:rPr>
        <w:t xml:space="preserve">MARKHAM, K. E. &amp; SANGERMANO, F. 2018. Evaluating Wildlife Vulnerability to Mercury Pollution From Artisanal and Small-Scale Gold Mining in Madre de Dios, Peru. </w:t>
      </w:r>
      <w:r w:rsidRPr="00C85D49">
        <w:rPr>
          <w:i/>
          <w:noProof/>
        </w:rPr>
        <w:t>Tropical Conservation Science,</w:t>
      </w:r>
      <w:r w:rsidRPr="00C85D49">
        <w:rPr>
          <w:noProof/>
        </w:rPr>
        <w:t xml:space="preserve"> 11.</w:t>
      </w:r>
    </w:p>
    <w:p w14:paraId="445B4691" w14:textId="77777777" w:rsidR="00C85D49" w:rsidRPr="00C85D49" w:rsidRDefault="00C85D49" w:rsidP="00C85D49">
      <w:pPr>
        <w:pStyle w:val="EndNoteBibliography"/>
        <w:spacing w:after="0"/>
        <w:ind w:left="720" w:hanging="720"/>
        <w:rPr>
          <w:noProof/>
        </w:rPr>
      </w:pPr>
      <w:r w:rsidRPr="00C85D49">
        <w:rPr>
          <w:noProof/>
        </w:rPr>
        <w:t>MARSH, J., BAL, P., FRASER, H., UMBERS, K., GREENVILLE, A., RUMPFF, L. &amp; WOINARSKI, J. C. Z. 2021. Assessment of the impacts of the 2019-20 wildfires of southern and eastern Australia on invertebrate species. Brisbane: NESP Threatened Species Recovery Hub.</w:t>
      </w:r>
    </w:p>
    <w:p w14:paraId="77C38333" w14:textId="77777777" w:rsidR="00C85D49" w:rsidRPr="00C85D49" w:rsidRDefault="00C85D49" w:rsidP="00C85D49">
      <w:pPr>
        <w:pStyle w:val="EndNoteBibliography"/>
        <w:spacing w:after="0"/>
        <w:ind w:left="720" w:hanging="720"/>
        <w:rPr>
          <w:noProof/>
        </w:rPr>
      </w:pPr>
      <w:r w:rsidRPr="00C85D49">
        <w:rPr>
          <w:noProof/>
        </w:rPr>
        <w:t xml:space="preserve">MATUSICK, G., RUTHROF, K. X., BROUWERS, N. C., DELL, B. &amp; HARDY, G. S. J. 2013. Sudden forest canopy collapse corresponding with extreme drought and heat in a mediterranean-type eucalypt forest in southwestern Australia. </w:t>
      </w:r>
      <w:r w:rsidRPr="00C85D49">
        <w:rPr>
          <w:i/>
          <w:noProof/>
        </w:rPr>
        <w:t>European Journal of Forest Research,</w:t>
      </w:r>
      <w:r w:rsidRPr="00C85D49">
        <w:rPr>
          <w:noProof/>
        </w:rPr>
        <w:t xml:space="preserve"> 132</w:t>
      </w:r>
      <w:r w:rsidRPr="00C85D49">
        <w:rPr>
          <w:b/>
          <w:noProof/>
        </w:rPr>
        <w:t>,</w:t>
      </w:r>
      <w:r w:rsidRPr="00C85D49">
        <w:rPr>
          <w:noProof/>
        </w:rPr>
        <w:t xml:space="preserve"> 497-510.</w:t>
      </w:r>
    </w:p>
    <w:p w14:paraId="1C36E958" w14:textId="77777777" w:rsidR="00C85D49" w:rsidRPr="00C85D49" w:rsidRDefault="00C85D49" w:rsidP="00C85D49">
      <w:pPr>
        <w:pStyle w:val="EndNoteBibliography"/>
        <w:spacing w:after="0"/>
        <w:ind w:left="720" w:hanging="720"/>
        <w:rPr>
          <w:noProof/>
        </w:rPr>
      </w:pPr>
      <w:r w:rsidRPr="00C85D49">
        <w:rPr>
          <w:noProof/>
        </w:rPr>
        <w:t xml:space="preserve">MCGOWAN, B. 1992. Aspects of Gold Mining and Mining Communities in the Shoalhaven Area of New South Wales: An Archaeological and Historical Study. </w:t>
      </w:r>
      <w:r w:rsidRPr="00C85D49">
        <w:rPr>
          <w:i/>
          <w:noProof/>
        </w:rPr>
        <w:t>Australasian Historical Archaeology,</w:t>
      </w:r>
      <w:r w:rsidRPr="00C85D49">
        <w:rPr>
          <w:noProof/>
        </w:rPr>
        <w:t xml:space="preserve"> 10</w:t>
      </w:r>
      <w:r w:rsidRPr="00C85D49">
        <w:rPr>
          <w:b/>
          <w:noProof/>
        </w:rPr>
        <w:t>,</w:t>
      </w:r>
      <w:r w:rsidRPr="00C85D49">
        <w:rPr>
          <w:noProof/>
        </w:rPr>
        <w:t xml:space="preserve"> 43-54.</w:t>
      </w:r>
    </w:p>
    <w:p w14:paraId="187528AE" w14:textId="77777777" w:rsidR="00C85D49" w:rsidRPr="00C85D49" w:rsidRDefault="00C85D49" w:rsidP="00C85D49">
      <w:pPr>
        <w:pStyle w:val="EndNoteBibliography"/>
        <w:spacing w:after="0"/>
        <w:ind w:left="720" w:hanging="720"/>
        <w:rPr>
          <w:noProof/>
        </w:rPr>
      </w:pPr>
      <w:r w:rsidRPr="00C85D49">
        <w:rPr>
          <w:noProof/>
        </w:rPr>
        <w:t xml:space="preserve">MURGUIA, D. I., BRINGEZU, S. &amp; SCHALDACH, R. 2016. Global direct pressures on biodiversity by large-scale metal mining: Spatial distribution and implications for conservation. </w:t>
      </w:r>
      <w:r w:rsidRPr="00C85D49">
        <w:rPr>
          <w:i/>
          <w:noProof/>
        </w:rPr>
        <w:t>J Environ Manage,</w:t>
      </w:r>
      <w:r w:rsidRPr="00C85D49">
        <w:rPr>
          <w:noProof/>
        </w:rPr>
        <w:t xml:space="preserve"> 180</w:t>
      </w:r>
      <w:r w:rsidRPr="00C85D49">
        <w:rPr>
          <w:b/>
          <w:noProof/>
        </w:rPr>
        <w:t>,</w:t>
      </w:r>
      <w:r w:rsidRPr="00C85D49">
        <w:rPr>
          <w:noProof/>
        </w:rPr>
        <w:t xml:space="preserve"> 409-20.</w:t>
      </w:r>
    </w:p>
    <w:p w14:paraId="6435CAC7" w14:textId="77777777" w:rsidR="00C85D49" w:rsidRPr="00C85D49" w:rsidRDefault="00C85D49" w:rsidP="00C85D49">
      <w:pPr>
        <w:pStyle w:val="EndNoteBibliography"/>
        <w:spacing w:after="0"/>
        <w:ind w:left="720" w:hanging="720"/>
        <w:rPr>
          <w:noProof/>
        </w:rPr>
      </w:pPr>
      <w:r w:rsidRPr="00C85D49">
        <w:rPr>
          <w:noProof/>
        </w:rPr>
        <w:t xml:space="preserve">NATIONAL COMMITTEE ON SOIL AND TERRAIN 2009. </w:t>
      </w:r>
      <w:r w:rsidRPr="00C85D49">
        <w:rPr>
          <w:i/>
          <w:noProof/>
        </w:rPr>
        <w:t xml:space="preserve">Australian Soil and Land Survey Field Handbook, </w:t>
      </w:r>
      <w:r w:rsidRPr="00C85D49">
        <w:rPr>
          <w:noProof/>
        </w:rPr>
        <w:t>Australia, CSIRO Publishing.</w:t>
      </w:r>
    </w:p>
    <w:p w14:paraId="6D3814D3" w14:textId="77777777" w:rsidR="00C85D49" w:rsidRPr="00C85D49" w:rsidRDefault="00C85D49" w:rsidP="00C85D49">
      <w:pPr>
        <w:pStyle w:val="EndNoteBibliography"/>
        <w:spacing w:after="0"/>
        <w:ind w:left="720" w:hanging="720"/>
        <w:rPr>
          <w:noProof/>
        </w:rPr>
      </w:pPr>
      <w:r w:rsidRPr="00C85D49">
        <w:rPr>
          <w:noProof/>
        </w:rPr>
        <w:t>NICOLLE, D. 2006. A classification and census of regenerative strategies in the eucalypts (</w:t>
      </w:r>
      <w:r w:rsidRPr="00C85D49">
        <w:rPr>
          <w:i/>
          <w:noProof/>
        </w:rPr>
        <w:t>Angophora, Corymbia</w:t>
      </w:r>
      <w:r w:rsidRPr="00C85D49">
        <w:rPr>
          <w:noProof/>
        </w:rPr>
        <w:t xml:space="preserve"> and </w:t>
      </w:r>
      <w:r w:rsidRPr="00C85D49">
        <w:rPr>
          <w:i/>
          <w:noProof/>
        </w:rPr>
        <w:t>Eucalyptus</w:t>
      </w:r>
      <w:r w:rsidRPr="00C85D49">
        <w:rPr>
          <w:noProof/>
        </w:rPr>
        <w:t xml:space="preserve">—Myrtaceae), with special reference to the obligate seeders. </w:t>
      </w:r>
      <w:r w:rsidRPr="00C85D49">
        <w:rPr>
          <w:i/>
          <w:noProof/>
        </w:rPr>
        <w:t>Australian Journal of Botany,</w:t>
      </w:r>
      <w:r w:rsidRPr="00C85D49">
        <w:rPr>
          <w:noProof/>
        </w:rPr>
        <w:t xml:space="preserve"> 54</w:t>
      </w:r>
      <w:r w:rsidRPr="00C85D49">
        <w:rPr>
          <w:b/>
          <w:noProof/>
        </w:rPr>
        <w:t>,</w:t>
      </w:r>
      <w:r w:rsidRPr="00C85D49">
        <w:rPr>
          <w:noProof/>
        </w:rPr>
        <w:t xml:space="preserve"> 391.</w:t>
      </w:r>
    </w:p>
    <w:p w14:paraId="76AC6391" w14:textId="77777777" w:rsidR="00C85D49" w:rsidRPr="00C85D49" w:rsidRDefault="00C85D49" w:rsidP="00C85D49">
      <w:pPr>
        <w:pStyle w:val="EndNoteBibliography"/>
        <w:spacing w:after="0"/>
        <w:ind w:left="720" w:hanging="720"/>
        <w:rPr>
          <w:noProof/>
        </w:rPr>
      </w:pPr>
      <w:r w:rsidRPr="00C85D49">
        <w:rPr>
          <w:noProof/>
        </w:rPr>
        <w:t xml:space="preserve">NOLAN, R. H., BOER, M. M., COLLINS, L., RESCO DE DIOS, V., CLARKE, H., JENKINS, M., KENNY, B. &amp; BRADSTOCK, R. A. 2020a. Causes and consequences of eastern Australia’s 2019-20 season of mega-fires. </w:t>
      </w:r>
      <w:r w:rsidRPr="00C85D49">
        <w:rPr>
          <w:i/>
          <w:noProof/>
        </w:rPr>
        <w:t>Glob Chang Biol,</w:t>
      </w:r>
      <w:r w:rsidRPr="00C85D49">
        <w:rPr>
          <w:noProof/>
        </w:rPr>
        <w:t xml:space="preserve"> 26</w:t>
      </w:r>
      <w:r w:rsidRPr="00C85D49">
        <w:rPr>
          <w:b/>
          <w:noProof/>
        </w:rPr>
        <w:t>,</w:t>
      </w:r>
      <w:r w:rsidRPr="00C85D49">
        <w:rPr>
          <w:noProof/>
        </w:rPr>
        <w:t xml:space="preserve"> 1039-1041.</w:t>
      </w:r>
    </w:p>
    <w:p w14:paraId="59EA27C0" w14:textId="77777777" w:rsidR="00C85D49" w:rsidRPr="00C85D49" w:rsidRDefault="00C85D49" w:rsidP="00C85D49">
      <w:pPr>
        <w:pStyle w:val="EndNoteBibliography"/>
        <w:spacing w:after="0"/>
        <w:ind w:left="720" w:hanging="720"/>
        <w:rPr>
          <w:noProof/>
        </w:rPr>
      </w:pPr>
      <w:r w:rsidRPr="00C85D49">
        <w:rPr>
          <w:noProof/>
        </w:rPr>
        <w:t xml:space="preserve">NOLAN, R. H., COLLINS, L., LEIGH, A., OOI, M. K. J., CURRAN, T. J., FAIRMAN, T. A., RESCO DE DIOS, V. &amp; BRADSTOCK, R. 2021a. Limits to post-fire vegetation recovery under climate change. </w:t>
      </w:r>
      <w:r w:rsidRPr="00C85D49">
        <w:rPr>
          <w:i/>
          <w:noProof/>
        </w:rPr>
        <w:t>Plant Cell Environ</w:t>
      </w:r>
      <w:r w:rsidRPr="00C85D49">
        <w:rPr>
          <w:noProof/>
        </w:rPr>
        <w:t>.</w:t>
      </w:r>
    </w:p>
    <w:p w14:paraId="0C8B0121" w14:textId="77777777" w:rsidR="00C85D49" w:rsidRPr="00C85D49" w:rsidRDefault="00C85D49" w:rsidP="00C85D49">
      <w:pPr>
        <w:pStyle w:val="EndNoteBibliography"/>
        <w:spacing w:after="0"/>
        <w:ind w:left="720" w:hanging="720"/>
        <w:rPr>
          <w:noProof/>
        </w:rPr>
      </w:pPr>
      <w:r w:rsidRPr="00C85D49">
        <w:rPr>
          <w:noProof/>
        </w:rPr>
        <w:t xml:space="preserve">NOLAN, R. H., GAUTHEY, A., LOSSO, A., MEDLYN, B. E., SMITH, R., CHHAJED, S. S., FULLER, K., SONG, M., LI, X., BEAUMONT, L. J., BOER, M. M., WRIGHT, I. J. &amp; CHOAT, B. 2021b. Hydraulic failure and tree size linked with canopy die-back in eucalypt forest during extreme drought. </w:t>
      </w:r>
      <w:r w:rsidRPr="00C85D49">
        <w:rPr>
          <w:i/>
          <w:noProof/>
        </w:rPr>
        <w:t>New Phytol,</w:t>
      </w:r>
      <w:r w:rsidRPr="00C85D49">
        <w:rPr>
          <w:noProof/>
        </w:rPr>
        <w:t xml:space="preserve"> 230</w:t>
      </w:r>
      <w:r w:rsidRPr="00C85D49">
        <w:rPr>
          <w:b/>
          <w:noProof/>
        </w:rPr>
        <w:t>,</w:t>
      </w:r>
      <w:r w:rsidRPr="00C85D49">
        <w:rPr>
          <w:noProof/>
        </w:rPr>
        <w:t xml:space="preserve"> 1354-1365.</w:t>
      </w:r>
    </w:p>
    <w:p w14:paraId="4633FDB3" w14:textId="77777777" w:rsidR="00C85D49" w:rsidRPr="00C85D49" w:rsidRDefault="00C85D49" w:rsidP="00C85D49">
      <w:pPr>
        <w:pStyle w:val="EndNoteBibliography"/>
        <w:spacing w:after="0"/>
        <w:ind w:left="720" w:hanging="720"/>
        <w:rPr>
          <w:noProof/>
        </w:rPr>
      </w:pPr>
      <w:r w:rsidRPr="00C85D49">
        <w:rPr>
          <w:noProof/>
        </w:rPr>
        <w:t xml:space="preserve">NOLAN, R. H., RAHMANI, S., SAMSON, S. A., SIMPSON-SOUTHWARD, H. M., BOER, M. M. &amp; BRADSTOCK, R. A. 2020b. Bark attributes determine variation in fire resistance in resprouting tree species. </w:t>
      </w:r>
      <w:r w:rsidRPr="00C85D49">
        <w:rPr>
          <w:i/>
          <w:noProof/>
        </w:rPr>
        <w:t>Forest Ecology and Management,</w:t>
      </w:r>
      <w:r w:rsidRPr="00C85D49">
        <w:rPr>
          <w:noProof/>
        </w:rPr>
        <w:t xml:space="preserve"> 474.</w:t>
      </w:r>
    </w:p>
    <w:p w14:paraId="14A94117" w14:textId="77777777" w:rsidR="00C85D49" w:rsidRPr="00C85D49" w:rsidRDefault="00C85D49" w:rsidP="00C85D49">
      <w:pPr>
        <w:pStyle w:val="EndNoteBibliography"/>
        <w:spacing w:after="0"/>
        <w:ind w:left="720" w:hanging="720"/>
        <w:rPr>
          <w:noProof/>
        </w:rPr>
      </w:pPr>
      <w:r w:rsidRPr="00C85D49">
        <w:rPr>
          <w:noProof/>
        </w:rPr>
        <w:t xml:space="preserve">NPWS 2021. NPWS Fire History - Wildfires and Prescribed Burns. </w:t>
      </w:r>
      <w:r w:rsidRPr="00C85D49">
        <w:rPr>
          <w:i/>
          <w:noProof/>
        </w:rPr>
        <w:t>In:</w:t>
      </w:r>
      <w:r w:rsidRPr="00C85D49">
        <w:rPr>
          <w:noProof/>
        </w:rPr>
        <w:t xml:space="preserve"> DPIE, N. (ed.) 26/08/2021 ed. NSW: NSW Government.</w:t>
      </w:r>
    </w:p>
    <w:p w14:paraId="5E905897" w14:textId="08B59E80" w:rsidR="00C85D49" w:rsidRPr="00C85D49" w:rsidRDefault="00C85D49" w:rsidP="00C85D49">
      <w:pPr>
        <w:pStyle w:val="EndNoteBibliography"/>
        <w:spacing w:after="0"/>
        <w:ind w:left="720" w:hanging="720"/>
        <w:rPr>
          <w:noProof/>
        </w:rPr>
      </w:pPr>
      <w:r w:rsidRPr="00C85D49">
        <w:rPr>
          <w:noProof/>
        </w:rPr>
        <w:t xml:space="preserve">NSW EPA. 2020. </w:t>
      </w:r>
      <w:r w:rsidRPr="00C85D49">
        <w:rPr>
          <w:i/>
          <w:noProof/>
        </w:rPr>
        <w:t xml:space="preserve">Big Island Mining fined $15,000 by the EPA for creek pollution incident </w:t>
      </w:r>
      <w:r w:rsidRPr="00C85D49">
        <w:rPr>
          <w:noProof/>
        </w:rPr>
        <w:t xml:space="preserve">[Online]. NSW EPA. Available: </w:t>
      </w:r>
      <w:hyperlink r:id="rId34" w:history="1">
        <w:r w:rsidRPr="00C85D49">
          <w:rPr>
            <w:rStyle w:val="Hyperlink"/>
            <w:noProof/>
            <w:sz w:val="18"/>
          </w:rPr>
          <w:t>https://www.epa.nsw.gov.au/news/media-releases/2020/epamedia200309-big-island-mining-fined-$15000-by-the-epa-for-creek-pollution-incident</w:t>
        </w:r>
      </w:hyperlink>
      <w:r w:rsidRPr="00C85D49">
        <w:rPr>
          <w:noProof/>
        </w:rPr>
        <w:t xml:space="preserve"> [Accessed 21/09/2021 2021].</w:t>
      </w:r>
    </w:p>
    <w:p w14:paraId="30FB1B3C" w14:textId="3A8E510B" w:rsidR="00C85D49" w:rsidRPr="00C85D49" w:rsidRDefault="00C85D49" w:rsidP="00C85D49">
      <w:pPr>
        <w:pStyle w:val="EndNoteBibliography"/>
        <w:spacing w:after="0"/>
        <w:ind w:left="720" w:hanging="720"/>
        <w:rPr>
          <w:noProof/>
        </w:rPr>
      </w:pPr>
      <w:r w:rsidRPr="00C85D49">
        <w:rPr>
          <w:noProof/>
        </w:rPr>
        <w:t xml:space="preserve">NSW GEOSCIENCE. 2021. </w:t>
      </w:r>
      <w:r w:rsidRPr="00C85D49">
        <w:rPr>
          <w:i/>
          <w:noProof/>
        </w:rPr>
        <w:t xml:space="preserve">MinView </w:t>
      </w:r>
      <w:r w:rsidRPr="00C85D49">
        <w:rPr>
          <w:noProof/>
        </w:rPr>
        <w:t xml:space="preserve">[Online]. NSW: NSW Government. Available: </w:t>
      </w:r>
      <w:hyperlink r:id="rId35" w:anchor="/?lon=149.8851&amp;lat=-35.69299&amp;z=14&amp;l=mt6:y:100,mt5:y:100,mt4:y:100,mt3:y:100,mt2:y:100,mt1:y:100,op2:y:100" w:history="1">
        <w:r w:rsidRPr="00C85D49">
          <w:rPr>
            <w:rStyle w:val="Hyperlink"/>
            <w:noProof/>
            <w:sz w:val="18"/>
          </w:rPr>
          <w:t>https://minview.geoscience.nsw.gov.au/#/?lon=149.8851&amp;lat=-35.69299&amp;z=14&amp;l=mt6:y:100,mt5:y:100,mt4:y:100,mt3:y:100,mt2:y:100,mt1:y:100,op2:y:100</w:t>
        </w:r>
      </w:hyperlink>
      <w:r w:rsidRPr="00C85D49">
        <w:rPr>
          <w:noProof/>
        </w:rPr>
        <w:t xml:space="preserve"> [Accessed 21/09/2021 2021].</w:t>
      </w:r>
    </w:p>
    <w:p w14:paraId="2AE7E5FA" w14:textId="77777777" w:rsidR="00C85D49" w:rsidRPr="00C85D49" w:rsidRDefault="00C85D49" w:rsidP="00C85D49">
      <w:pPr>
        <w:pStyle w:val="EndNoteBibliography"/>
        <w:spacing w:after="0"/>
        <w:ind w:left="720" w:hanging="720"/>
        <w:rPr>
          <w:noProof/>
        </w:rPr>
      </w:pPr>
      <w:r w:rsidRPr="00C85D49">
        <w:rPr>
          <w:noProof/>
        </w:rPr>
        <w:t>NSW GOVERNMENT 2021. Saving Our Species: Help save Araluen Scarp Grassy Forest in the South East Corner Bioregion. NSW.</w:t>
      </w:r>
    </w:p>
    <w:p w14:paraId="2934B930" w14:textId="77777777" w:rsidR="00C85D49" w:rsidRPr="00C85D49" w:rsidRDefault="00C85D49" w:rsidP="00C85D49">
      <w:pPr>
        <w:pStyle w:val="EndNoteBibliography"/>
        <w:spacing w:after="0"/>
        <w:ind w:left="720" w:hanging="720"/>
        <w:rPr>
          <w:noProof/>
        </w:rPr>
      </w:pPr>
      <w:r w:rsidRPr="00C85D49">
        <w:rPr>
          <w:noProof/>
        </w:rPr>
        <w:t xml:space="preserve">NSW NPWS 2011. Deua &amp; Monga National Parks (incl. Badja Swamps NR, Berlang, Frogs Hole and Monga SCA’s) Fire Management Strategy 2011. Sheet 1 of 9. </w:t>
      </w:r>
      <w:r w:rsidRPr="00C85D49">
        <w:rPr>
          <w:i/>
          <w:noProof/>
        </w:rPr>
        <w:t>In:</w:t>
      </w:r>
      <w:r w:rsidRPr="00C85D49">
        <w:rPr>
          <w:noProof/>
        </w:rPr>
        <w:t xml:space="preserve"> NPWS, N. (ed.). Merimbula, NSW: NSW NPWS.</w:t>
      </w:r>
    </w:p>
    <w:p w14:paraId="6A991AB1" w14:textId="77777777" w:rsidR="00C85D49" w:rsidRPr="00C85D49" w:rsidRDefault="00C85D49" w:rsidP="00C85D49">
      <w:pPr>
        <w:pStyle w:val="EndNoteBibliography"/>
        <w:spacing w:after="0"/>
        <w:ind w:left="720" w:hanging="720"/>
        <w:rPr>
          <w:noProof/>
        </w:rPr>
      </w:pPr>
      <w:r w:rsidRPr="00C85D49">
        <w:rPr>
          <w:noProof/>
        </w:rPr>
        <w:t xml:space="preserve">NSW NPWS 2019. Deua Catchment Parks Incorporation Berlang State Conservation Area, Frogs Hole Nature Reserve, and Majors Creek State Conservation Area Plan of Management. </w:t>
      </w:r>
      <w:r w:rsidRPr="00C85D49">
        <w:rPr>
          <w:i/>
          <w:noProof/>
        </w:rPr>
        <w:t>In:</w:t>
      </w:r>
      <w:r w:rsidRPr="00C85D49">
        <w:rPr>
          <w:noProof/>
        </w:rPr>
        <w:t xml:space="preserve"> NPWS (ed.). Sydney, NSW: NSW DPIE.</w:t>
      </w:r>
    </w:p>
    <w:p w14:paraId="4884B26F" w14:textId="00C7E3D9" w:rsidR="00C85D49" w:rsidRPr="00C85D49" w:rsidRDefault="00C85D49" w:rsidP="00C85D49">
      <w:pPr>
        <w:pStyle w:val="EndNoteBibliography"/>
        <w:spacing w:after="0"/>
        <w:ind w:left="720" w:hanging="720"/>
        <w:rPr>
          <w:noProof/>
        </w:rPr>
      </w:pPr>
      <w:r w:rsidRPr="00C85D49">
        <w:rPr>
          <w:noProof/>
        </w:rPr>
        <w:t xml:space="preserve">NSW SCIENTIFIC COMMITTEE. 2011. </w:t>
      </w:r>
      <w:r w:rsidRPr="00C85D49">
        <w:rPr>
          <w:i/>
          <w:noProof/>
        </w:rPr>
        <w:t xml:space="preserve">Araluen Scarp Grassy Forest in the South East Corner Bioregion - Minor amendment to Endangered ecological community determination </w:t>
      </w:r>
      <w:r w:rsidRPr="00C85D49">
        <w:rPr>
          <w:noProof/>
        </w:rPr>
        <w:t xml:space="preserve">[Online]. NSW: NSW Government. Available: </w:t>
      </w:r>
      <w:hyperlink r:id="rId36" w:history="1">
        <w:r w:rsidRPr="00C85D49">
          <w:rPr>
            <w:rStyle w:val="Hyperlink"/>
            <w:noProof/>
            <w:sz w:val="18"/>
          </w:rPr>
          <w:t>https://www.environment.nsw.gov.au/topics/animals-and-plants/threatened-species/nsw-threatened-species-scientific-committee/determinations/final-determinations/2011-2012/araluen-scarp-grassy-forest-in-the-south-east-corner-bioregion-minor-amendment-determination</w:t>
        </w:r>
      </w:hyperlink>
      <w:r w:rsidRPr="00C85D49">
        <w:rPr>
          <w:noProof/>
        </w:rPr>
        <w:t xml:space="preserve"> [Accessed 27/09/2021 2021].</w:t>
      </w:r>
    </w:p>
    <w:p w14:paraId="0B9701C0" w14:textId="77777777" w:rsidR="00C85D49" w:rsidRPr="00C85D49" w:rsidRDefault="00C85D49" w:rsidP="00C85D49">
      <w:pPr>
        <w:pStyle w:val="EndNoteBibliography"/>
        <w:spacing w:after="0"/>
        <w:ind w:left="720" w:hanging="720"/>
        <w:rPr>
          <w:noProof/>
        </w:rPr>
      </w:pPr>
      <w:r w:rsidRPr="00C85D49">
        <w:rPr>
          <w:noProof/>
        </w:rPr>
        <w:t xml:space="preserve">OEH 2014. South East and Tablelands: Climate Change Snapshot. </w:t>
      </w:r>
      <w:r w:rsidRPr="00C85D49">
        <w:rPr>
          <w:i/>
          <w:noProof/>
        </w:rPr>
        <w:t>In:</w:t>
      </w:r>
      <w:r w:rsidRPr="00C85D49">
        <w:rPr>
          <w:noProof/>
        </w:rPr>
        <w:t xml:space="preserve"> HERITAGE, O. O. E. A. (ed.). Sydney, NSW: NSW OEH.</w:t>
      </w:r>
    </w:p>
    <w:p w14:paraId="12C81830" w14:textId="77777777" w:rsidR="00C85D49" w:rsidRPr="00C85D49" w:rsidRDefault="00C85D49" w:rsidP="00C85D49">
      <w:pPr>
        <w:pStyle w:val="EndNoteBibliography"/>
        <w:spacing w:after="0"/>
        <w:ind w:left="720" w:hanging="720"/>
        <w:rPr>
          <w:noProof/>
        </w:rPr>
      </w:pPr>
      <w:r w:rsidRPr="00C85D49">
        <w:rPr>
          <w:noProof/>
        </w:rPr>
        <w:t xml:space="preserve">OPDAM, P. &amp; WASCHER, D. 2004. Climate change meets habitat fragmentation: linking landscape and biogeographical scale levels in research and conservation. </w:t>
      </w:r>
      <w:r w:rsidRPr="00C85D49">
        <w:rPr>
          <w:i/>
          <w:noProof/>
        </w:rPr>
        <w:t>Biological Conservation,</w:t>
      </w:r>
      <w:r w:rsidRPr="00C85D49">
        <w:rPr>
          <w:noProof/>
        </w:rPr>
        <w:t xml:space="preserve"> 117</w:t>
      </w:r>
      <w:r w:rsidRPr="00C85D49">
        <w:rPr>
          <w:b/>
          <w:noProof/>
        </w:rPr>
        <w:t>,</w:t>
      </w:r>
      <w:r w:rsidRPr="00C85D49">
        <w:rPr>
          <w:noProof/>
        </w:rPr>
        <w:t xml:space="preserve"> 285-297.</w:t>
      </w:r>
    </w:p>
    <w:p w14:paraId="1D360E2D" w14:textId="77777777" w:rsidR="00C85D49" w:rsidRPr="00C85D49" w:rsidRDefault="00C85D49" w:rsidP="00C85D49">
      <w:pPr>
        <w:pStyle w:val="EndNoteBibliography"/>
        <w:spacing w:after="0"/>
        <w:ind w:left="720" w:hanging="720"/>
        <w:rPr>
          <w:noProof/>
        </w:rPr>
      </w:pPr>
      <w:r w:rsidRPr="00C85D49">
        <w:rPr>
          <w:noProof/>
        </w:rPr>
        <w:t xml:space="preserve">PAHL, L. 2019. Macropods, feral goats, sheep and cattle. 2. Equivalency in what and where they eat. </w:t>
      </w:r>
      <w:r w:rsidRPr="00C85D49">
        <w:rPr>
          <w:i/>
          <w:noProof/>
        </w:rPr>
        <w:t>The Rangeland Journal,</w:t>
      </w:r>
      <w:r w:rsidRPr="00C85D49">
        <w:rPr>
          <w:noProof/>
        </w:rPr>
        <w:t xml:space="preserve"> 41.</w:t>
      </w:r>
    </w:p>
    <w:p w14:paraId="1F254BAE" w14:textId="77777777" w:rsidR="00C85D49" w:rsidRPr="00C85D49" w:rsidRDefault="00C85D49" w:rsidP="00C85D49">
      <w:pPr>
        <w:pStyle w:val="EndNoteBibliography"/>
        <w:spacing w:after="0"/>
        <w:ind w:left="720" w:hanging="720"/>
        <w:rPr>
          <w:noProof/>
        </w:rPr>
      </w:pPr>
      <w:r w:rsidRPr="00C85D49">
        <w:rPr>
          <w:noProof/>
        </w:rPr>
        <w:t xml:space="preserve">SIMS, R. J., LYONS, M. &amp; KEITH, D. A. 2019. Limited evidence of compositional convergence of restored vegetation with reference states after 20 years of livestock exclusion. </w:t>
      </w:r>
      <w:r w:rsidRPr="00C85D49">
        <w:rPr>
          <w:i/>
          <w:noProof/>
        </w:rPr>
        <w:t>Austral Ecology,</w:t>
      </w:r>
      <w:r w:rsidRPr="00C85D49">
        <w:rPr>
          <w:noProof/>
        </w:rPr>
        <w:t xml:space="preserve"> 44</w:t>
      </w:r>
      <w:r w:rsidRPr="00C85D49">
        <w:rPr>
          <w:b/>
          <w:noProof/>
        </w:rPr>
        <w:t>,</w:t>
      </w:r>
      <w:r w:rsidRPr="00C85D49">
        <w:rPr>
          <w:noProof/>
        </w:rPr>
        <w:t xml:space="preserve"> 734-746.</w:t>
      </w:r>
    </w:p>
    <w:p w14:paraId="5D38E2AE" w14:textId="77777777" w:rsidR="00C85D49" w:rsidRPr="00C85D49" w:rsidRDefault="00C85D49" w:rsidP="00C85D49">
      <w:pPr>
        <w:pStyle w:val="EndNoteBibliography"/>
        <w:spacing w:after="0"/>
        <w:ind w:left="720" w:hanging="720"/>
        <w:rPr>
          <w:noProof/>
        </w:rPr>
      </w:pPr>
      <w:r w:rsidRPr="00C85D49">
        <w:rPr>
          <w:noProof/>
        </w:rPr>
        <w:t xml:space="preserve">TASKER, E. M. &amp; BRADSTOCK, R. A. 2006. Influence of cattle grazing practices on forest understorey structure in north-eastern New South Wales. </w:t>
      </w:r>
      <w:r w:rsidRPr="00C85D49">
        <w:rPr>
          <w:i/>
          <w:noProof/>
        </w:rPr>
        <w:t>Austral Ecology,</w:t>
      </w:r>
      <w:r w:rsidRPr="00C85D49">
        <w:rPr>
          <w:noProof/>
        </w:rPr>
        <w:t xml:space="preserve"> 31</w:t>
      </w:r>
      <w:r w:rsidRPr="00C85D49">
        <w:rPr>
          <w:b/>
          <w:noProof/>
        </w:rPr>
        <w:t>,</w:t>
      </w:r>
      <w:r w:rsidRPr="00C85D49">
        <w:rPr>
          <w:noProof/>
        </w:rPr>
        <w:t xml:space="preserve"> 490-502.</w:t>
      </w:r>
    </w:p>
    <w:p w14:paraId="1DAC7A9D" w14:textId="77777777" w:rsidR="00C85D49" w:rsidRPr="00C85D49" w:rsidRDefault="00C85D49" w:rsidP="00C85D49">
      <w:pPr>
        <w:pStyle w:val="EndNoteBibliography"/>
        <w:spacing w:after="0"/>
        <w:ind w:left="720" w:hanging="720"/>
        <w:rPr>
          <w:noProof/>
        </w:rPr>
      </w:pPr>
      <w:r w:rsidRPr="00C85D49">
        <w:rPr>
          <w:noProof/>
        </w:rPr>
        <w:t xml:space="preserve">TOZER, M. G., TURNER, K., KEITH, D. A., TINDALL, D., PENNAY, C., SIMPSON, C., MACKENZIE, B., BEUKERS, P. &amp; COX, S. 2010. Native vegetation of southeast NSW: a revised classification and map for the coast and eastern tablelands. </w:t>
      </w:r>
      <w:r w:rsidRPr="00C85D49">
        <w:rPr>
          <w:i/>
          <w:noProof/>
        </w:rPr>
        <w:t>Cunninghamia,</w:t>
      </w:r>
      <w:r w:rsidRPr="00C85D49">
        <w:rPr>
          <w:noProof/>
        </w:rPr>
        <w:t xml:space="preserve"> 11</w:t>
      </w:r>
      <w:r w:rsidRPr="00C85D49">
        <w:rPr>
          <w:b/>
          <w:noProof/>
        </w:rPr>
        <w:t>,</w:t>
      </w:r>
      <w:r w:rsidRPr="00C85D49">
        <w:rPr>
          <w:noProof/>
        </w:rPr>
        <w:t xml:space="preserve"> 359-406.</w:t>
      </w:r>
    </w:p>
    <w:p w14:paraId="70441B46" w14:textId="77777777" w:rsidR="00C85D49" w:rsidRPr="00C85D49" w:rsidRDefault="00C85D49" w:rsidP="00C85D49">
      <w:pPr>
        <w:pStyle w:val="EndNoteBibliography"/>
        <w:spacing w:after="0"/>
        <w:ind w:left="720" w:hanging="720"/>
        <w:rPr>
          <w:noProof/>
        </w:rPr>
      </w:pPr>
      <w:r w:rsidRPr="00C85D49">
        <w:rPr>
          <w:noProof/>
        </w:rPr>
        <w:t xml:space="preserve">TROUVÉ, R., OSBORNE, L. &amp; BAKER, P. J. 2021. The effect of species, size, and fire intensity on tree mortality within a catastrophic bushfire complex. </w:t>
      </w:r>
      <w:r w:rsidRPr="00C85D49">
        <w:rPr>
          <w:i/>
          <w:noProof/>
        </w:rPr>
        <w:t>Ecological Applications,</w:t>
      </w:r>
      <w:r w:rsidRPr="00C85D49">
        <w:rPr>
          <w:noProof/>
        </w:rPr>
        <w:t xml:space="preserve"> 0</w:t>
      </w:r>
      <w:r w:rsidRPr="00C85D49">
        <w:rPr>
          <w:b/>
          <w:noProof/>
        </w:rPr>
        <w:t>,</w:t>
      </w:r>
      <w:r w:rsidRPr="00C85D49">
        <w:rPr>
          <w:noProof/>
        </w:rPr>
        <w:t xml:space="preserve"> 14.</w:t>
      </w:r>
    </w:p>
    <w:p w14:paraId="49436B7E" w14:textId="77777777" w:rsidR="00C85D49" w:rsidRPr="00C85D49" w:rsidRDefault="00C85D49" w:rsidP="00C85D49">
      <w:pPr>
        <w:pStyle w:val="EndNoteBibliography"/>
        <w:spacing w:after="0"/>
        <w:ind w:left="720" w:hanging="720"/>
        <w:rPr>
          <w:noProof/>
        </w:rPr>
      </w:pPr>
      <w:r w:rsidRPr="00C85D49">
        <w:rPr>
          <w:noProof/>
        </w:rPr>
        <w:t xml:space="preserve">TULAU, M. J., MCINNES-CLARKE, S. K., YANG, X., MCALPINE, R. A., KARUNARATNE, S. B., ZHU, Q. &amp; MORAND, D. T. 2018. The Warrumbungle Post-Fire Recovery Project—raising the profile of soils. </w:t>
      </w:r>
      <w:r w:rsidRPr="00C85D49">
        <w:rPr>
          <w:i/>
          <w:noProof/>
        </w:rPr>
        <w:t>Soil Use and Management,</w:t>
      </w:r>
      <w:r w:rsidRPr="00C85D49">
        <w:rPr>
          <w:noProof/>
        </w:rPr>
        <w:t xml:space="preserve"> 35</w:t>
      </w:r>
      <w:r w:rsidRPr="00C85D49">
        <w:rPr>
          <w:b/>
          <w:noProof/>
        </w:rPr>
        <w:t>,</w:t>
      </w:r>
      <w:r w:rsidRPr="00C85D49">
        <w:rPr>
          <w:noProof/>
        </w:rPr>
        <w:t xml:space="preserve"> 63-74.</w:t>
      </w:r>
    </w:p>
    <w:p w14:paraId="49280A39" w14:textId="77777777" w:rsidR="00C85D49" w:rsidRPr="00C85D49" w:rsidRDefault="00C85D49" w:rsidP="00C85D49">
      <w:pPr>
        <w:pStyle w:val="EndNoteBibliography"/>
        <w:spacing w:after="0"/>
        <w:ind w:left="720" w:hanging="720"/>
        <w:rPr>
          <w:noProof/>
        </w:rPr>
      </w:pPr>
      <w:r w:rsidRPr="00C85D49">
        <w:rPr>
          <w:noProof/>
        </w:rPr>
        <w:t xml:space="preserve">VILÀ, M., ESPINAR, J. L., HEJDA, M., HULME, P. E., JAROSIK, V., MARON, J. L., PERGL, J., SCHAFFNER, U., SUN, Y. &amp; PYSEK, P. 2011. Ecological impacts of invasive alien plants: a meta-analysis of their effects on species, communities and ecosystems. </w:t>
      </w:r>
      <w:r w:rsidRPr="00C85D49">
        <w:rPr>
          <w:i/>
          <w:noProof/>
        </w:rPr>
        <w:t>Ecol Lett,</w:t>
      </w:r>
      <w:r w:rsidRPr="00C85D49">
        <w:rPr>
          <w:noProof/>
        </w:rPr>
        <w:t xml:space="preserve"> 14</w:t>
      </w:r>
      <w:r w:rsidRPr="00C85D49">
        <w:rPr>
          <w:b/>
          <w:noProof/>
        </w:rPr>
        <w:t>,</w:t>
      </w:r>
      <w:r w:rsidRPr="00C85D49">
        <w:rPr>
          <w:noProof/>
        </w:rPr>
        <w:t xml:space="preserve"> 702-8.</w:t>
      </w:r>
    </w:p>
    <w:p w14:paraId="1465DC79" w14:textId="77777777" w:rsidR="00C85D49" w:rsidRPr="00C85D49" w:rsidRDefault="00C85D49" w:rsidP="00C85D49">
      <w:pPr>
        <w:pStyle w:val="EndNoteBibliography"/>
        <w:spacing w:after="0"/>
        <w:ind w:left="720" w:hanging="720"/>
        <w:rPr>
          <w:noProof/>
        </w:rPr>
      </w:pPr>
      <w:r w:rsidRPr="00C85D49">
        <w:rPr>
          <w:noProof/>
        </w:rPr>
        <w:t xml:space="preserve">VILÀ, M. &amp; IBÁÑEZ, I. 2011. Plant invasions in the landscape. </w:t>
      </w:r>
      <w:r w:rsidRPr="00C85D49">
        <w:rPr>
          <w:i/>
          <w:noProof/>
        </w:rPr>
        <w:t>Landscape Ecology,</w:t>
      </w:r>
      <w:r w:rsidRPr="00C85D49">
        <w:rPr>
          <w:noProof/>
        </w:rPr>
        <w:t xml:space="preserve"> 26</w:t>
      </w:r>
      <w:r w:rsidRPr="00C85D49">
        <w:rPr>
          <w:b/>
          <w:noProof/>
        </w:rPr>
        <w:t>,</w:t>
      </w:r>
      <w:r w:rsidRPr="00C85D49">
        <w:rPr>
          <w:noProof/>
        </w:rPr>
        <w:t xml:space="preserve"> 461-472.</w:t>
      </w:r>
    </w:p>
    <w:p w14:paraId="59BC5C75" w14:textId="77777777" w:rsidR="00C85D49" w:rsidRPr="00C85D49" w:rsidRDefault="00C85D49" w:rsidP="00C85D49">
      <w:pPr>
        <w:pStyle w:val="EndNoteBibliography"/>
        <w:spacing w:after="0"/>
        <w:ind w:left="720" w:hanging="720"/>
        <w:rPr>
          <w:noProof/>
        </w:rPr>
      </w:pPr>
      <w:r w:rsidRPr="00C85D49">
        <w:rPr>
          <w:noProof/>
        </w:rPr>
        <w:t xml:space="preserve">WALTER, S. T. &amp; MAGUIRE, C. C. 2005. Snags, cavity-nesting birds, and silvicultural treatments in western Oregon. </w:t>
      </w:r>
      <w:r w:rsidRPr="00C85D49">
        <w:rPr>
          <w:i/>
          <w:noProof/>
        </w:rPr>
        <w:t>Journal of Wildlife Management,</w:t>
      </w:r>
      <w:r w:rsidRPr="00C85D49">
        <w:rPr>
          <w:noProof/>
        </w:rPr>
        <w:t xml:space="preserve"> 69</w:t>
      </w:r>
      <w:r w:rsidRPr="00C85D49">
        <w:rPr>
          <w:b/>
          <w:noProof/>
        </w:rPr>
        <w:t>,</w:t>
      </w:r>
      <w:r w:rsidRPr="00C85D49">
        <w:rPr>
          <w:noProof/>
        </w:rPr>
        <w:t xml:space="preserve"> 1578-1591.</w:t>
      </w:r>
    </w:p>
    <w:p w14:paraId="247F299A" w14:textId="77777777" w:rsidR="00C85D49" w:rsidRPr="00C85D49" w:rsidRDefault="00C85D49" w:rsidP="00C85D49">
      <w:pPr>
        <w:pStyle w:val="EndNoteBibliography"/>
        <w:spacing w:after="0"/>
        <w:ind w:left="720" w:hanging="720"/>
        <w:rPr>
          <w:noProof/>
        </w:rPr>
      </w:pPr>
      <w:r w:rsidRPr="00C85D49">
        <w:rPr>
          <w:noProof/>
        </w:rPr>
        <w:t>WILSON, R. 2008. The Pick-Handle Election: When the Miners took over Araluen. Monash Australian Research Group Informal Notes.</w:t>
      </w:r>
    </w:p>
    <w:p w14:paraId="5B50ABE7" w14:textId="77777777" w:rsidR="00C85D49" w:rsidRPr="00C85D49" w:rsidRDefault="00C85D49" w:rsidP="00C85D49">
      <w:pPr>
        <w:pStyle w:val="EndNoteBibliography"/>
        <w:spacing w:after="0"/>
        <w:ind w:left="720" w:hanging="720"/>
        <w:rPr>
          <w:noProof/>
        </w:rPr>
      </w:pPr>
      <w:r w:rsidRPr="00C85D49">
        <w:rPr>
          <w:noProof/>
        </w:rPr>
        <w:t xml:space="preserve">WINTLE, B. A., LEGGE, S. &amp; WOINARSKI, J. C. Z. 2020. After the Megafires: What Next for Australian Wildlife? </w:t>
      </w:r>
      <w:r w:rsidRPr="00C85D49">
        <w:rPr>
          <w:i/>
          <w:noProof/>
        </w:rPr>
        <w:t>Trends Ecol Evol,</w:t>
      </w:r>
      <w:r w:rsidRPr="00C85D49">
        <w:rPr>
          <w:noProof/>
        </w:rPr>
        <w:t xml:space="preserve"> 35</w:t>
      </w:r>
      <w:r w:rsidRPr="00C85D49">
        <w:rPr>
          <w:b/>
          <w:noProof/>
        </w:rPr>
        <w:t>,</w:t>
      </w:r>
      <w:r w:rsidRPr="00C85D49">
        <w:rPr>
          <w:noProof/>
        </w:rPr>
        <w:t xml:space="preserve"> 753-757.</w:t>
      </w:r>
    </w:p>
    <w:p w14:paraId="60F02523" w14:textId="77777777" w:rsidR="00C85D49" w:rsidRPr="00C85D49" w:rsidRDefault="00C85D49" w:rsidP="00C85D49">
      <w:pPr>
        <w:pStyle w:val="EndNoteBibliography"/>
        <w:ind w:left="720" w:hanging="720"/>
        <w:rPr>
          <w:noProof/>
        </w:rPr>
      </w:pPr>
      <w:r w:rsidRPr="00C85D49">
        <w:rPr>
          <w:noProof/>
        </w:rPr>
        <w:t xml:space="preserve">YATES, C. J., NORTON, D. A. &amp; HOBBS, R. J. 2000. Grazing effects on plant cover, soil and microclimate in fragmented woodlands in south-western Australia: implications for restoration. </w:t>
      </w:r>
      <w:r w:rsidRPr="00C85D49">
        <w:rPr>
          <w:i/>
          <w:noProof/>
        </w:rPr>
        <w:t>Austral Ecology,</w:t>
      </w:r>
      <w:r w:rsidRPr="00C85D49">
        <w:rPr>
          <w:noProof/>
        </w:rPr>
        <w:t xml:space="preserve"> 25</w:t>
      </w:r>
      <w:r w:rsidRPr="00C85D49">
        <w:rPr>
          <w:b/>
          <w:noProof/>
        </w:rPr>
        <w:t>,</w:t>
      </w:r>
      <w:r w:rsidRPr="00C85D49">
        <w:rPr>
          <w:noProof/>
        </w:rPr>
        <w:t xml:space="preserve"> 36-47.</w:t>
      </w:r>
    </w:p>
    <w:p w14:paraId="3A85F11A" w14:textId="5F1FC5B2" w:rsidR="004C058C" w:rsidRPr="00167199" w:rsidRDefault="00AD69BF" w:rsidP="00AD69BF">
      <w:r w:rsidRPr="008C6B99">
        <w:rPr>
          <w:lang w:val="en-US"/>
        </w:rPr>
        <w:fldChar w:fldCharType="end"/>
      </w:r>
    </w:p>
    <w:p w14:paraId="3DF63AAC" w14:textId="51737A85" w:rsidR="003D1FB1" w:rsidRPr="004A269D" w:rsidRDefault="003D1FB1" w:rsidP="004A269D">
      <w:pPr>
        <w:pStyle w:val="Normalsmall"/>
        <w:pageBreakBefore/>
        <w:widowControl w:val="0"/>
      </w:pPr>
      <w:r>
        <w:lastRenderedPageBreak/>
        <w:t xml:space="preserve">© </w:t>
      </w:r>
      <w:r w:rsidRPr="004A269D">
        <w:t>Commonwealth of Australia 20</w:t>
      </w:r>
      <w:r w:rsidR="001E1645">
        <w:t>21</w:t>
      </w:r>
      <w:r w:rsidRPr="004A269D">
        <w:t xml:space="preserve"> </w:t>
      </w:r>
      <w:r w:rsidRPr="004A269D">
        <w:rPr>
          <w:noProof/>
        </w:rPr>
        <w:drawing>
          <wp:inline distT="0" distB="0" distL="0" distR="0" wp14:anchorId="00B0D899" wp14:editId="1B720EDF">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5166" cy="218731"/>
                    </a:xfrm>
                    <a:prstGeom prst="rect">
                      <a:avLst/>
                    </a:prstGeom>
                  </pic:spPr>
                </pic:pic>
              </a:graphicData>
            </a:graphic>
          </wp:inline>
        </w:drawing>
      </w:r>
    </w:p>
    <w:p w14:paraId="2A35A0DE" w14:textId="77777777" w:rsidR="003D1FB1" w:rsidRPr="004A269D" w:rsidRDefault="003D1FB1" w:rsidP="003D1FB1">
      <w:pPr>
        <w:pStyle w:val="Normalsmall"/>
        <w:rPr>
          <w:rStyle w:val="Strong"/>
        </w:rPr>
      </w:pPr>
      <w:r w:rsidRPr="004A269D">
        <w:rPr>
          <w:rStyle w:val="Strong"/>
        </w:rPr>
        <w:t>Ownership of intellectual property rights</w:t>
      </w:r>
    </w:p>
    <w:p w14:paraId="666929F5" w14:textId="77777777" w:rsidR="003D1FB1" w:rsidRPr="004A269D" w:rsidRDefault="003D1FB1" w:rsidP="003D1FB1">
      <w:pPr>
        <w:pStyle w:val="Normalsmall"/>
      </w:pPr>
      <w:r w:rsidRPr="004A269D">
        <w:t>Unless otherwise noted, copyright (and any other intellectual property rights) in this publication is owned by the Commonwealth of Australia (referred to as the Commonwealth).</w:t>
      </w:r>
    </w:p>
    <w:p w14:paraId="6B7B7684" w14:textId="77777777" w:rsidR="003D1FB1" w:rsidRPr="004A269D" w:rsidRDefault="003D1FB1" w:rsidP="003D1FB1">
      <w:pPr>
        <w:pStyle w:val="Normalsmall"/>
        <w:rPr>
          <w:rStyle w:val="Strong"/>
        </w:rPr>
      </w:pPr>
      <w:r w:rsidRPr="004A269D">
        <w:rPr>
          <w:rStyle w:val="Strong"/>
        </w:rPr>
        <w:t>Creative Commons licence</w:t>
      </w:r>
    </w:p>
    <w:p w14:paraId="7A7E8FF9" w14:textId="0F7CAEF0" w:rsidR="003D1FB1" w:rsidRPr="004A269D" w:rsidRDefault="003D1FB1" w:rsidP="003D1FB1">
      <w:pPr>
        <w:pStyle w:val="Normalsmall"/>
      </w:pPr>
      <w:r w:rsidRPr="004A269D">
        <w:t xml:space="preserve">All material in this publication is licensed under a </w:t>
      </w:r>
      <w:hyperlink r:id="rId38" w:history="1">
        <w:r w:rsidRPr="004A269D">
          <w:rPr>
            <w:rStyle w:val="Hyperlink"/>
            <w:sz w:val="18"/>
          </w:rPr>
          <w:t>Creative Commons Attribution 4.0 International Licence</w:t>
        </w:r>
      </w:hyperlink>
      <w:r w:rsidRPr="004A269D">
        <w:t xml:space="preserve"> except content supplied by third parties, </w:t>
      </w:r>
      <w:proofErr w:type="gramStart"/>
      <w:r w:rsidRPr="004A269D">
        <w:t>logos</w:t>
      </w:r>
      <w:proofErr w:type="gramEnd"/>
      <w:r w:rsidRPr="004A269D">
        <w:t xml:space="preserve"> and the Commonwealth Coat of Arms.</w:t>
      </w:r>
    </w:p>
    <w:p w14:paraId="6466448E" w14:textId="3D4FDC05" w:rsidR="003D1FB1" w:rsidRPr="004A269D" w:rsidRDefault="003D1FB1" w:rsidP="003D1FB1">
      <w:pPr>
        <w:pStyle w:val="Normalsmall"/>
      </w:pPr>
      <w:r w:rsidRPr="004A269D">
        <w:t xml:space="preserve">Inquiries about the licence and any use of this document should be emailed to </w:t>
      </w:r>
      <w:hyperlink r:id="rId39" w:history="1">
        <w:r w:rsidRPr="004A269D">
          <w:rPr>
            <w:rStyle w:val="Hyperlink"/>
            <w:sz w:val="18"/>
          </w:rPr>
          <w:t>copyright@awe.gov.au</w:t>
        </w:r>
      </w:hyperlink>
      <w:r w:rsidRPr="004A269D">
        <w:t>.</w:t>
      </w:r>
    </w:p>
    <w:p w14:paraId="4260FA97" w14:textId="77777777" w:rsidR="003D1FB1" w:rsidRPr="004A269D" w:rsidRDefault="003D1FB1" w:rsidP="003D1FB1">
      <w:pPr>
        <w:pStyle w:val="Normalsmall"/>
        <w:rPr>
          <w:rStyle w:val="Strong"/>
        </w:rPr>
      </w:pPr>
      <w:r w:rsidRPr="004A269D">
        <w:rPr>
          <w:rStyle w:val="Strong"/>
        </w:rPr>
        <w:t>Cataloguing data</w:t>
      </w:r>
    </w:p>
    <w:p w14:paraId="1D7A4820" w14:textId="6976D053" w:rsidR="003D1FB1" w:rsidRPr="004A269D" w:rsidRDefault="003D1FB1" w:rsidP="003D1FB1">
      <w:pPr>
        <w:pStyle w:val="Normalsmall"/>
      </w:pPr>
      <w:r w:rsidRPr="004A269D">
        <w:t>This publication (and any material sourced from it) should be attributed as: Department of Agriculture, Water and the Environment 20</w:t>
      </w:r>
      <w:r w:rsidR="001E1645">
        <w:t>21</w:t>
      </w:r>
      <w:r w:rsidRPr="004A269D">
        <w:t xml:space="preserve">, </w:t>
      </w:r>
      <w:r w:rsidR="001E1645">
        <w:t xml:space="preserve">DRAFT </w:t>
      </w:r>
      <w:r w:rsidRPr="004A269D">
        <w:rPr>
          <w:i/>
        </w:rPr>
        <w:t xml:space="preserve">Conservation advice for </w:t>
      </w:r>
      <w:r w:rsidR="001E1645" w:rsidRPr="001E1645">
        <w:rPr>
          <w:i/>
          <w:iCs/>
        </w:rPr>
        <w:t>Araluen Scarp Grassy Forest</w:t>
      </w:r>
      <w:r w:rsidRPr="004A269D">
        <w:t xml:space="preserve">, Canberra. </w:t>
      </w:r>
    </w:p>
    <w:p w14:paraId="3B02AEB5" w14:textId="77777777" w:rsidR="003D1FB1" w:rsidRPr="004A269D" w:rsidRDefault="003D1FB1" w:rsidP="003D1FB1">
      <w:pPr>
        <w:pStyle w:val="Normalsmall"/>
        <w:spacing w:after="0"/>
      </w:pPr>
      <w:r w:rsidRPr="004A269D">
        <w:t xml:space="preserve">Department of Agriculture, </w:t>
      </w:r>
      <w:proofErr w:type="gramStart"/>
      <w:r w:rsidRPr="004A269D">
        <w:t>Water</w:t>
      </w:r>
      <w:proofErr w:type="gramEnd"/>
      <w:r w:rsidRPr="004A269D">
        <w:t xml:space="preserve"> and the Environment</w:t>
      </w:r>
    </w:p>
    <w:p w14:paraId="70F53882" w14:textId="77777777" w:rsidR="003D1FB1" w:rsidRDefault="003D1FB1" w:rsidP="003D1FB1">
      <w:pPr>
        <w:pStyle w:val="Normalsmall"/>
        <w:spacing w:after="0"/>
      </w:pPr>
      <w:r w:rsidRPr="004A269D">
        <w:t>GPO Box 858, Canberra ACT 2601</w:t>
      </w:r>
    </w:p>
    <w:p w14:paraId="0A85BC81" w14:textId="77777777" w:rsidR="003D1FB1" w:rsidRDefault="003D1FB1" w:rsidP="003D1FB1">
      <w:pPr>
        <w:pStyle w:val="Normalsmall"/>
        <w:spacing w:after="0"/>
      </w:pPr>
      <w:r>
        <w:t xml:space="preserve">Telephone </w:t>
      </w:r>
      <w:r w:rsidRPr="00773056">
        <w:t>1800 900 090</w:t>
      </w:r>
    </w:p>
    <w:p w14:paraId="479D5C48" w14:textId="3BB87EF3" w:rsidR="003D1FB1" w:rsidRDefault="003D1FB1" w:rsidP="003D1FB1">
      <w:pPr>
        <w:pStyle w:val="Normalsmall"/>
      </w:pPr>
      <w:r w:rsidRPr="00E20810">
        <w:t xml:space="preserve">Web </w:t>
      </w:r>
      <w:hyperlink r:id="rId40" w:history="1">
        <w:r w:rsidRPr="00E20810">
          <w:rPr>
            <w:rStyle w:val="Hyperlink"/>
          </w:rPr>
          <w:t>awe.gov.au</w:t>
        </w:r>
      </w:hyperlink>
    </w:p>
    <w:p w14:paraId="7AEA1191" w14:textId="38F05399" w:rsidR="003D1FB1" w:rsidRDefault="003D1FB1" w:rsidP="003D1FB1">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DAF9F77" w14:textId="77777777" w:rsidR="00251CB0" w:rsidRDefault="00251CB0" w:rsidP="00251CB0">
      <w:pPr>
        <w:pStyle w:val="Caption"/>
      </w:pPr>
      <w:r>
        <w:t>Version history table</w:t>
      </w:r>
    </w:p>
    <w:p w14:paraId="55859CED" w14:textId="48F9304C" w:rsidR="00251CB0" w:rsidRPr="00251CB0" w:rsidRDefault="00251CB0" w:rsidP="00251CB0">
      <w:pPr>
        <w:rPr>
          <w:color w:val="808080" w:themeColor="background1" w:themeShade="80"/>
          <w:lang w:eastAsia="en-AU"/>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251CB0" w14:paraId="71194BA9" w14:textId="77777777" w:rsidTr="0077190E">
        <w:trPr>
          <w:cantSplit/>
          <w:tblHeader/>
        </w:trPr>
        <w:tc>
          <w:tcPr>
            <w:tcW w:w="3020" w:type="dxa"/>
            <w:tcBorders>
              <w:top w:val="single" w:sz="4" w:space="0" w:color="auto"/>
              <w:bottom w:val="single" w:sz="4" w:space="0" w:color="auto"/>
            </w:tcBorders>
          </w:tcPr>
          <w:p w14:paraId="01E22451" w14:textId="77777777" w:rsidR="00251CB0" w:rsidRDefault="00251CB0" w:rsidP="0077190E">
            <w:pPr>
              <w:pStyle w:val="TableHeading"/>
            </w:pPr>
            <w:r>
              <w:t>Document type</w:t>
            </w:r>
          </w:p>
        </w:tc>
        <w:tc>
          <w:tcPr>
            <w:tcW w:w="3020" w:type="dxa"/>
            <w:tcBorders>
              <w:top w:val="single" w:sz="4" w:space="0" w:color="auto"/>
              <w:bottom w:val="single" w:sz="4" w:space="0" w:color="auto"/>
            </w:tcBorders>
          </w:tcPr>
          <w:p w14:paraId="5B97E056" w14:textId="77777777" w:rsidR="00251CB0" w:rsidRDefault="00251CB0" w:rsidP="0077190E">
            <w:pPr>
              <w:pStyle w:val="TableHeading"/>
            </w:pPr>
            <w:r>
              <w:t>Title</w:t>
            </w:r>
          </w:p>
        </w:tc>
        <w:tc>
          <w:tcPr>
            <w:tcW w:w="3020" w:type="dxa"/>
            <w:tcBorders>
              <w:top w:val="single" w:sz="4" w:space="0" w:color="auto"/>
              <w:bottom w:val="single" w:sz="4" w:space="0" w:color="auto"/>
            </w:tcBorders>
          </w:tcPr>
          <w:p w14:paraId="6C8623D3" w14:textId="77777777" w:rsidR="00251CB0" w:rsidRDefault="00251CB0" w:rsidP="0077190E">
            <w:pPr>
              <w:pStyle w:val="TableHeading"/>
            </w:pPr>
            <w:r>
              <w:t xml:space="preserve">Date [dd mm </w:t>
            </w:r>
            <w:proofErr w:type="spellStart"/>
            <w:r>
              <w:t>yyyy</w:t>
            </w:r>
            <w:proofErr w:type="spellEnd"/>
            <w:r>
              <w:t>]</w:t>
            </w:r>
          </w:p>
        </w:tc>
      </w:tr>
      <w:tr w:rsidR="00251CB0" w14:paraId="4491B346" w14:textId="77777777" w:rsidTr="0077190E">
        <w:tc>
          <w:tcPr>
            <w:tcW w:w="3020" w:type="dxa"/>
            <w:tcBorders>
              <w:top w:val="single" w:sz="4" w:space="0" w:color="auto"/>
            </w:tcBorders>
          </w:tcPr>
          <w:p w14:paraId="727895E4" w14:textId="77777777" w:rsidR="00251CB0" w:rsidRDefault="00251CB0" w:rsidP="0077190E">
            <w:pPr>
              <w:pStyle w:val="TableText0"/>
            </w:pPr>
            <w:r>
              <w:t>–</w:t>
            </w:r>
          </w:p>
        </w:tc>
        <w:tc>
          <w:tcPr>
            <w:tcW w:w="3020" w:type="dxa"/>
            <w:tcBorders>
              <w:top w:val="single" w:sz="4" w:space="0" w:color="auto"/>
            </w:tcBorders>
          </w:tcPr>
          <w:p w14:paraId="171B43A4" w14:textId="77777777" w:rsidR="00251CB0" w:rsidRDefault="00251CB0" w:rsidP="0077190E">
            <w:pPr>
              <w:pStyle w:val="TableText0"/>
            </w:pPr>
            <w:r>
              <w:t>–</w:t>
            </w:r>
          </w:p>
        </w:tc>
        <w:tc>
          <w:tcPr>
            <w:tcW w:w="3020" w:type="dxa"/>
            <w:tcBorders>
              <w:top w:val="single" w:sz="4" w:space="0" w:color="auto"/>
            </w:tcBorders>
          </w:tcPr>
          <w:p w14:paraId="0BFEAF24" w14:textId="77777777" w:rsidR="00251CB0" w:rsidRDefault="00251CB0" w:rsidP="0077190E">
            <w:pPr>
              <w:pStyle w:val="TableText0"/>
            </w:pPr>
            <w:r>
              <w:t>–</w:t>
            </w:r>
          </w:p>
        </w:tc>
      </w:tr>
      <w:tr w:rsidR="00251CB0" w14:paraId="6ABE26A2" w14:textId="77777777" w:rsidTr="0077190E">
        <w:tc>
          <w:tcPr>
            <w:tcW w:w="3020" w:type="dxa"/>
          </w:tcPr>
          <w:p w14:paraId="24974AF0" w14:textId="77777777" w:rsidR="00251CB0" w:rsidRDefault="00251CB0" w:rsidP="0077190E">
            <w:pPr>
              <w:pStyle w:val="TableText0"/>
            </w:pPr>
            <w:r>
              <w:t>–</w:t>
            </w:r>
          </w:p>
        </w:tc>
        <w:tc>
          <w:tcPr>
            <w:tcW w:w="3020" w:type="dxa"/>
          </w:tcPr>
          <w:p w14:paraId="5B22B01A" w14:textId="77777777" w:rsidR="00251CB0" w:rsidRDefault="00251CB0" w:rsidP="0077190E">
            <w:pPr>
              <w:pStyle w:val="TableText0"/>
            </w:pPr>
            <w:r>
              <w:t>–</w:t>
            </w:r>
          </w:p>
        </w:tc>
        <w:tc>
          <w:tcPr>
            <w:tcW w:w="3020" w:type="dxa"/>
          </w:tcPr>
          <w:p w14:paraId="5CCACA42" w14:textId="77777777" w:rsidR="00251CB0" w:rsidRDefault="00251CB0" w:rsidP="0077190E">
            <w:pPr>
              <w:pStyle w:val="TableText0"/>
            </w:pPr>
            <w:r>
              <w:t>–</w:t>
            </w:r>
          </w:p>
        </w:tc>
      </w:tr>
    </w:tbl>
    <w:p w14:paraId="1BDCFAD5" w14:textId="6BC86F67" w:rsidR="00251CB0" w:rsidRPr="009E30E5" w:rsidRDefault="00251CB0" w:rsidP="00251CB0"/>
    <w:sectPr w:rsidR="00251CB0" w:rsidRPr="009E30E5" w:rsidSect="00086F2C">
      <w:headerReference w:type="default" r:id="rId41"/>
      <w:footerReference w:type="default" r:id="rId42"/>
      <w:headerReference w:type="first" r:id="rId43"/>
      <w:footerReference w:type="first" r:id="rId44"/>
      <w:pgSz w:w="11906" w:h="16838"/>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00525" w14:textId="77777777" w:rsidR="00016C4F" w:rsidRDefault="00016C4F" w:rsidP="00DE4E39">
      <w:r>
        <w:separator/>
      </w:r>
    </w:p>
    <w:p w14:paraId="782244AA" w14:textId="77777777" w:rsidR="00016C4F" w:rsidRDefault="00016C4F"/>
  </w:endnote>
  <w:endnote w:type="continuationSeparator" w:id="0">
    <w:p w14:paraId="074BBE91" w14:textId="77777777" w:rsidR="00016C4F" w:rsidRDefault="00016C4F" w:rsidP="00DE4E39">
      <w:r>
        <w:continuationSeparator/>
      </w:r>
    </w:p>
    <w:p w14:paraId="7FDA71AD" w14:textId="77777777" w:rsidR="00016C4F" w:rsidRDefault="00016C4F"/>
  </w:endnote>
  <w:endnote w:type="continuationNotice" w:id="1">
    <w:p w14:paraId="351FE42E" w14:textId="77777777" w:rsidR="00016C4F" w:rsidRDefault="00016C4F"/>
    <w:p w14:paraId="2381819E" w14:textId="77777777" w:rsidR="00016C4F" w:rsidRDefault="00016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4B32" w14:textId="3AFB929C" w:rsidR="00016C4F" w:rsidRPr="006A65AB" w:rsidRDefault="00016C4F" w:rsidP="006A65AB">
    <w:pPr>
      <w:pStyle w:val="Footer"/>
      <w:jc w:val="center"/>
      <w:rPr>
        <w:sz w:val="18"/>
        <w:szCs w:val="18"/>
        <w:lang w:val="en-US"/>
      </w:rPr>
    </w:pPr>
    <w:r>
      <w:rPr>
        <w:sz w:val="18"/>
        <w:szCs w:val="18"/>
        <w:lang w:val="en-US"/>
      </w:rPr>
      <w:t xml:space="preserve">Department of Agriculture, </w:t>
    </w:r>
    <w:proofErr w:type="gramStart"/>
    <w:r>
      <w:rPr>
        <w:sz w:val="18"/>
        <w:szCs w:val="18"/>
        <w:lang w:val="en-US"/>
      </w:rPr>
      <w:t>Water</w:t>
    </w:r>
    <w:proofErr w:type="gramEnd"/>
    <w:r>
      <w:rPr>
        <w:sz w:val="18"/>
        <w:szCs w:val="18"/>
        <w:lang w:val="en-US"/>
      </w:rPr>
      <w:t xml:space="preserve"> and the Environment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F6CA" w14:textId="77777777" w:rsidR="00016C4F" w:rsidRDefault="00016C4F" w:rsidP="006A65AB">
    <w:pPr>
      <w:pStyle w:val="Footer"/>
      <w:jc w:val="center"/>
      <w:rPr>
        <w:sz w:val="18"/>
        <w:szCs w:val="18"/>
      </w:rPr>
    </w:pPr>
    <w:r>
      <w:rPr>
        <w:sz w:val="18"/>
        <w:szCs w:val="18"/>
      </w:rPr>
      <w:t>Threatened Species Scientific Committee</w:t>
    </w:r>
  </w:p>
  <w:p w14:paraId="2D0BA1D1" w14:textId="7F95AA49" w:rsidR="00016C4F" w:rsidRPr="006A65AB" w:rsidRDefault="00016C4F"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92E" w14:textId="77777777" w:rsidR="00016C4F" w:rsidRDefault="00016C4F" w:rsidP="00086F2C">
    <w:pPr>
      <w:pStyle w:val="Footer"/>
      <w:jc w:val="center"/>
      <w:rPr>
        <w:sz w:val="18"/>
        <w:szCs w:val="18"/>
      </w:rPr>
    </w:pPr>
    <w:r>
      <w:rPr>
        <w:sz w:val="18"/>
        <w:szCs w:val="18"/>
      </w:rPr>
      <w:t>Threatened Species Scientific Committee</w:t>
    </w:r>
  </w:p>
  <w:p w14:paraId="05A8F65D" w14:textId="1F1F7091" w:rsidR="00016C4F" w:rsidRPr="00086F2C" w:rsidRDefault="00016C4F"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5B6B" w14:textId="77777777" w:rsidR="00016C4F" w:rsidRDefault="00016C4F" w:rsidP="006A65AB">
    <w:pPr>
      <w:pStyle w:val="Footer"/>
      <w:jc w:val="center"/>
      <w:rPr>
        <w:sz w:val="18"/>
        <w:szCs w:val="18"/>
      </w:rPr>
    </w:pPr>
    <w:r>
      <w:rPr>
        <w:sz w:val="18"/>
        <w:szCs w:val="18"/>
      </w:rPr>
      <w:t>Threatened Species Scientific Committee</w:t>
    </w:r>
  </w:p>
  <w:p w14:paraId="651BE3D9" w14:textId="77777777" w:rsidR="00016C4F" w:rsidRPr="006A65AB" w:rsidRDefault="00016C4F"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85387" w14:textId="77777777" w:rsidR="00016C4F" w:rsidRDefault="00016C4F" w:rsidP="00DE4E39">
      <w:r>
        <w:separator/>
      </w:r>
    </w:p>
    <w:p w14:paraId="2439355E" w14:textId="77777777" w:rsidR="00016C4F" w:rsidRDefault="00016C4F"/>
  </w:footnote>
  <w:footnote w:type="continuationSeparator" w:id="0">
    <w:p w14:paraId="25AA6ED5" w14:textId="77777777" w:rsidR="00016C4F" w:rsidRDefault="00016C4F" w:rsidP="00DE4E39">
      <w:r>
        <w:continuationSeparator/>
      </w:r>
    </w:p>
    <w:p w14:paraId="166AB560" w14:textId="77777777" w:rsidR="00016C4F" w:rsidRDefault="00016C4F"/>
  </w:footnote>
  <w:footnote w:type="continuationNotice" w:id="1">
    <w:p w14:paraId="692DA05E" w14:textId="77777777" w:rsidR="00016C4F" w:rsidRDefault="00016C4F"/>
    <w:p w14:paraId="166E33E2" w14:textId="77777777" w:rsidR="00016C4F" w:rsidRDefault="00016C4F"/>
  </w:footnote>
  <w:footnote w:id="2">
    <w:p w14:paraId="0C92BA8C" w14:textId="77777777" w:rsidR="00016C4F" w:rsidRPr="007E66AB" w:rsidRDefault="00016C4F" w:rsidP="007E66AB">
      <w:pPr>
        <w:pStyle w:val="FootnoteText"/>
        <w:rPr>
          <w:lang w:val="en-US"/>
        </w:rPr>
      </w:pPr>
      <w:r>
        <w:rPr>
          <w:rStyle w:val="FootnoteReference"/>
        </w:rPr>
        <w:footnoteRef/>
      </w:r>
      <w:r>
        <w:t xml:space="preserve"> </w:t>
      </w:r>
      <w:r>
        <w:rPr>
          <w:rStyle w:val="FootnoteReference"/>
        </w:rPr>
        <w:footnoteRef/>
      </w:r>
      <w:r>
        <w:t xml:space="preserve"> </w:t>
      </w:r>
      <w:r w:rsidRPr="00A87B09">
        <w:t>Interim Biogeographical Regionalisation of Australia Version 7</w:t>
      </w:r>
      <w:r>
        <w:t xml:space="preserve"> (DoE 2012)</w:t>
      </w:r>
    </w:p>
  </w:footnote>
  <w:footnote w:id="3">
    <w:p w14:paraId="615DD273" w14:textId="3059C138" w:rsidR="00016C4F" w:rsidRPr="004C411E" w:rsidRDefault="00016C4F">
      <w:pPr>
        <w:pStyle w:val="FootnoteText"/>
        <w:rPr>
          <w:lang w:val="en-US"/>
        </w:rPr>
      </w:pPr>
      <w:r>
        <w:rPr>
          <w:rStyle w:val="FootnoteReference"/>
        </w:rPr>
        <w:footnoteRef/>
      </w:r>
      <w:r>
        <w:t xml:space="preserve"> </w:t>
      </w:r>
      <w:bookmarkStart w:id="27" w:name="_Hlk86563189"/>
      <w:r w:rsidRPr="00A87B09">
        <w:t>Interim Biogeographical Regionalisation of Australia Version 7</w:t>
      </w:r>
      <w:r>
        <w:t xml:space="preserve"> (DoE 2012)</w:t>
      </w:r>
      <w:bookmarkEnd w:id="27"/>
    </w:p>
  </w:footnote>
  <w:footnote w:id="4">
    <w:p w14:paraId="4EF06561" w14:textId="7839D951" w:rsidR="00016C4F" w:rsidRPr="004C411E" w:rsidRDefault="00016C4F">
      <w:pPr>
        <w:pStyle w:val="FootnoteText"/>
        <w:rPr>
          <w:lang w:val="en-US"/>
        </w:rPr>
      </w:pPr>
      <w:r>
        <w:rPr>
          <w:rStyle w:val="FootnoteReference"/>
        </w:rPr>
        <w:footnoteRef/>
      </w:r>
      <w:r>
        <w:t xml:space="preserve"> </w:t>
      </w:r>
      <w:r>
        <w:rPr>
          <w:lang w:val="en-US"/>
        </w:rPr>
        <w:t>A small proportion of the community occurs on other soil classifications such as Calcarosols, Ferrosols or Sodosols. Therefore, if all other diagnostics are met, but the soil classification is not Dermosols, Kandosols or Kurosols, the community may still be present. In this case, check for granitic parent material and sandy-loam soil consistency.</w:t>
      </w:r>
    </w:p>
  </w:footnote>
  <w:footnote w:id="5">
    <w:p w14:paraId="7C9A31E8" w14:textId="3CC02538" w:rsidR="00016C4F" w:rsidRPr="004C411E" w:rsidRDefault="00016C4F" w:rsidP="004C411E">
      <w:pPr>
        <w:pStyle w:val="FootnoteText"/>
        <w:rPr>
          <w:lang w:val="en-US"/>
        </w:rPr>
      </w:pPr>
      <w:r>
        <w:rPr>
          <w:rStyle w:val="FootnoteReference"/>
        </w:rPr>
        <w:footnoteRef/>
      </w:r>
      <w:r>
        <w:t xml:space="preserve"> </w:t>
      </w:r>
      <w:bookmarkStart w:id="28" w:name="_Hlk86563415"/>
      <w:r w:rsidRPr="00ED3380">
        <w:t xml:space="preserve">Recent disturbance, such as fire, may remove the living canopy and cause a shift to a regenerative state. Under these circumstances, the loss is likely to be a temporary phenomenon, if natural regeneration is not </w:t>
      </w:r>
      <w:r>
        <w:t>dis</w:t>
      </w:r>
      <w:r w:rsidRPr="00ED3380">
        <w:t xml:space="preserve">rupted. This temporary regenerative state is included as part of the ecological community when the other </w:t>
      </w:r>
      <w:r>
        <w:t xml:space="preserve">key </w:t>
      </w:r>
      <w:r w:rsidRPr="00ED3380">
        <w:t xml:space="preserve">diagnostic </w:t>
      </w:r>
      <w:r>
        <w:t>characteristics</w:t>
      </w:r>
      <w:r w:rsidRPr="00ED3380">
        <w:t xml:space="preserve"> are met, even when crown cover is temporarily less than </w:t>
      </w:r>
      <w:r>
        <w:t>2</w:t>
      </w:r>
      <w:r w:rsidRPr="00ED3380">
        <w:t>0</w:t>
      </w:r>
      <w:r>
        <w:t>%</w:t>
      </w:r>
      <w:r w:rsidRPr="00ED3380">
        <w:t>.</w:t>
      </w:r>
      <w:r w:rsidRPr="003401C8">
        <w:t xml:space="preserve"> </w:t>
      </w:r>
      <w:r>
        <w:t>In these cases, t</w:t>
      </w:r>
      <w:r w:rsidRPr="00ED3380">
        <w:t xml:space="preserve">here should be evidence that the </w:t>
      </w:r>
      <w:r>
        <w:t xml:space="preserve">canopy </w:t>
      </w:r>
      <w:r w:rsidRPr="00ED3380">
        <w:t xml:space="preserve">species will regenerate from seedlings, saplings, lignotubers or </w:t>
      </w:r>
      <w:r>
        <w:t xml:space="preserve">from </w:t>
      </w:r>
      <w:r w:rsidRPr="00ED3380">
        <w:t>epicormic regrowth.</w:t>
      </w:r>
      <w:r>
        <w:t xml:space="preserve"> See </w:t>
      </w:r>
      <w:r w:rsidRPr="00C07A8D">
        <w:rPr>
          <w:u w:val="single"/>
        </w:rPr>
        <w:t xml:space="preserve">section </w:t>
      </w:r>
      <w:r>
        <w:rPr>
          <w:u w:val="single"/>
        </w:rPr>
        <w:fldChar w:fldCharType="begin"/>
      </w:r>
      <w:r>
        <w:rPr>
          <w:u w:val="single"/>
        </w:rPr>
        <w:instrText xml:space="preserve"> REF _Ref83902156 \r \h </w:instrText>
      </w:r>
      <w:r>
        <w:rPr>
          <w:u w:val="single"/>
        </w:rPr>
      </w:r>
      <w:r>
        <w:rPr>
          <w:u w:val="single"/>
        </w:rPr>
        <w:fldChar w:fldCharType="separate"/>
      </w:r>
      <w:r>
        <w:rPr>
          <w:u w:val="single"/>
        </w:rPr>
        <w:t>1.2.2.2</w:t>
      </w:r>
      <w:r>
        <w:rPr>
          <w:u w:val="single"/>
        </w:rPr>
        <w:fldChar w:fldCharType="end"/>
      </w:r>
      <w:r>
        <w:t xml:space="preserve"> for more information.</w:t>
      </w:r>
      <w:bookmarkEnd w:id="28"/>
    </w:p>
  </w:footnote>
  <w:footnote w:id="6">
    <w:p w14:paraId="7F1C437C" w14:textId="2CFAD7E1" w:rsidR="00016C4F" w:rsidRPr="004C411E" w:rsidRDefault="00016C4F">
      <w:pPr>
        <w:pStyle w:val="FootnoteText"/>
        <w:rPr>
          <w:lang w:val="en-US"/>
        </w:rPr>
      </w:pPr>
      <w:r>
        <w:rPr>
          <w:rStyle w:val="FootnoteReference"/>
        </w:rPr>
        <w:footnoteRef/>
      </w:r>
      <w:r>
        <w:t xml:space="preserve"> </w:t>
      </w:r>
      <w:bookmarkStart w:id="29" w:name="_Hlk86563558"/>
      <w:r>
        <w:t xml:space="preserve">Understorey </w:t>
      </w:r>
      <w:r w:rsidRPr="0049305C">
        <w:rPr>
          <w:lang w:val="en-US"/>
        </w:rPr>
        <w:t>refers to the vegetation strata below the canopy layer but does not include the ground layer (e.g. grasses, forbs, etc.). Note that climbers may be found across multiple strata</w:t>
      </w:r>
      <w:r>
        <w:rPr>
          <w:lang w:val="en-US"/>
        </w:rPr>
        <w:t>.</w:t>
      </w:r>
      <w:bookmarkEnd w:id="29"/>
    </w:p>
  </w:footnote>
  <w:footnote w:id="7">
    <w:p w14:paraId="4E1FADE9" w14:textId="7187134A" w:rsidR="00016C4F" w:rsidRPr="004C411E" w:rsidRDefault="00016C4F">
      <w:pPr>
        <w:pStyle w:val="FootnoteText"/>
        <w:rPr>
          <w:lang w:val="en-US"/>
        </w:rPr>
      </w:pPr>
      <w:r>
        <w:rPr>
          <w:rStyle w:val="FootnoteReference"/>
        </w:rPr>
        <w:footnoteRef/>
      </w:r>
      <w:r>
        <w:t xml:space="preserve"> </w:t>
      </w:r>
      <w:r>
        <w:rPr>
          <w:lang w:val="en-US"/>
        </w:rPr>
        <w:t xml:space="preserve">Where ground cover is higher than approximately 50% and canopy tree cover is lower than approximately 30%, cross-checking with descriptions for Lowland Grassy Woodland and Southern Tableland Flats Forest is required. See </w:t>
      </w:r>
      <w:r w:rsidRPr="004C411E">
        <w:rPr>
          <w:rStyle w:val="Crossreference"/>
        </w:rPr>
        <w:fldChar w:fldCharType="begin"/>
      </w:r>
      <w:r w:rsidRPr="004C411E">
        <w:rPr>
          <w:rStyle w:val="Crossreference"/>
        </w:rPr>
        <w:instrText xml:space="preserve"> REF _Ref83902156 \r \h </w:instrText>
      </w:r>
      <w:r>
        <w:rPr>
          <w:rStyle w:val="Crossreference"/>
        </w:rPr>
        <w:instrText xml:space="preserve"> \* MERGEFORMAT </w:instrText>
      </w:r>
      <w:r w:rsidRPr="004C411E">
        <w:rPr>
          <w:rStyle w:val="Crossreference"/>
        </w:rPr>
      </w:r>
      <w:r w:rsidRPr="004C411E">
        <w:rPr>
          <w:rStyle w:val="Crossreference"/>
        </w:rPr>
        <w:fldChar w:fldCharType="separate"/>
      </w:r>
      <w:r w:rsidRPr="004C411E">
        <w:rPr>
          <w:rStyle w:val="Crossreference"/>
        </w:rPr>
        <w:t>1.2.2.2</w:t>
      </w:r>
      <w:r w:rsidRPr="004C411E">
        <w:rPr>
          <w:rStyle w:val="Crossreference"/>
        </w:rPr>
        <w:fldChar w:fldCharType="end"/>
      </w:r>
      <w:r>
        <w:rPr>
          <w:lang w:val="en-US"/>
        </w:rPr>
        <w:t xml:space="preserve"> and </w:t>
      </w:r>
      <w:r w:rsidRPr="004C411E">
        <w:rPr>
          <w:rStyle w:val="Crossreference"/>
        </w:rPr>
        <w:fldChar w:fldCharType="begin"/>
      </w:r>
      <w:r w:rsidRPr="004C411E">
        <w:rPr>
          <w:rStyle w:val="Crossreference"/>
        </w:rPr>
        <w:instrText xml:space="preserve"> REF _Ref3975288 \h </w:instrText>
      </w:r>
      <w:r>
        <w:rPr>
          <w:rStyle w:val="Crossreference"/>
        </w:rPr>
        <w:instrText xml:space="preserve"> \* MERGEFORMAT </w:instrText>
      </w:r>
      <w:r w:rsidRPr="004C411E">
        <w:rPr>
          <w:rStyle w:val="Crossreference"/>
        </w:rPr>
      </w:r>
      <w:r w:rsidRPr="004C411E">
        <w:rPr>
          <w:rStyle w:val="Crossreference"/>
        </w:rPr>
        <w:fldChar w:fldCharType="separate"/>
      </w:r>
      <w:r w:rsidRPr="004C411E">
        <w:rPr>
          <w:rStyle w:val="Crossreference"/>
        </w:rPr>
        <w:t>Appendix B - Relationship to other vegetation classification and mapping systems</w:t>
      </w:r>
      <w:r w:rsidRPr="004C411E">
        <w:rPr>
          <w:rStyle w:val="Crossreference"/>
        </w:rPr>
        <w:fldChar w:fldCharType="end"/>
      </w:r>
      <w:r w:rsidRPr="004C411E">
        <w:rPr>
          <w:rStyle w:val="Crossreference"/>
        </w:rPr>
        <w:t xml:space="preserve">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AE33" w14:textId="125B9C1E" w:rsidR="00016C4F" w:rsidRDefault="00016C4F">
    <w:pPr>
      <w:pStyle w:val="Header"/>
    </w:pPr>
    <w:r>
      <w:rPr>
        <w:noProof/>
        <w:lang w:eastAsia="en-AU"/>
      </w:rPr>
      <w:drawing>
        <wp:inline distT="0" distB="0" distL="0" distR="0" wp14:anchorId="3850929E" wp14:editId="0615815B">
          <wp:extent cx="2417064" cy="7254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CAFD" w14:textId="77777777" w:rsidR="00016C4F" w:rsidRDefault="00016C4F" w:rsidP="006A65AB">
    <w:pPr>
      <w:pStyle w:val="Footer"/>
      <w:jc w:val="center"/>
      <w:rPr>
        <w:sz w:val="18"/>
        <w:szCs w:val="18"/>
        <w:lang w:val="en-US"/>
      </w:rPr>
    </w:pPr>
    <w:bookmarkStart w:id="0" w:name="_Hlk40359092"/>
    <w:r w:rsidRPr="004A269D">
      <w:rPr>
        <w:color w:val="FF0000"/>
        <w:sz w:val="18"/>
        <w:szCs w:val="18"/>
        <w:lang w:val="en-US"/>
      </w:rPr>
      <w:t xml:space="preserve">TEC Name </w:t>
    </w:r>
    <w:r w:rsidRPr="004C5527">
      <w:rPr>
        <w:sz w:val="18"/>
        <w:szCs w:val="18"/>
        <w:lang w:val="en-US"/>
      </w:rPr>
      <w:t>Conservation Advice</w:t>
    </w:r>
  </w:p>
  <w:p w14:paraId="437533E9" w14:textId="77777777" w:rsidR="00016C4F" w:rsidRPr="006A65AB" w:rsidRDefault="00016C4F" w:rsidP="006A65AB">
    <w:pPr>
      <w:pStyle w:val="Footer"/>
      <w:jc w:val="center"/>
      <w:rPr>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bookmarkEnd w:i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6BE9" w14:textId="77777777" w:rsidR="00016C4F" w:rsidRDefault="00016C4F" w:rsidP="00086F2C">
    <w:pPr>
      <w:pStyle w:val="Footer"/>
      <w:jc w:val="center"/>
      <w:rPr>
        <w:sz w:val="18"/>
        <w:szCs w:val="18"/>
        <w:lang w:val="en-US"/>
      </w:rPr>
    </w:pPr>
    <w:r w:rsidRPr="00DD4425">
      <w:rPr>
        <w:sz w:val="18"/>
        <w:szCs w:val="18"/>
        <w:lang w:val="en-US"/>
      </w:rPr>
      <w:t>Araluen Scarp Grassy Forest Conservation Advice</w:t>
    </w:r>
  </w:p>
  <w:p w14:paraId="45D79F24" w14:textId="6684F509" w:rsidR="00016C4F" w:rsidRPr="00DD4425" w:rsidRDefault="00016C4F" w:rsidP="00086F2C">
    <w:pPr>
      <w:pStyle w:val="Footer"/>
      <w:jc w:val="center"/>
      <w:rPr>
        <w:sz w:val="18"/>
        <w:szCs w:val="18"/>
        <w:lang w:val="en-US"/>
      </w:rPr>
    </w:pPr>
    <w:r w:rsidRPr="00DD4425">
      <w:rPr>
        <w:sz w:val="18"/>
        <w:szCs w:val="18"/>
        <w:lang w:val="en-US"/>
      </w:rPr>
      <w:t>Consultation 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BA0E" w14:textId="77777777" w:rsidR="00016C4F" w:rsidRDefault="00016C4F" w:rsidP="006A65AB">
    <w:pPr>
      <w:pStyle w:val="Footer"/>
      <w:jc w:val="center"/>
      <w:rPr>
        <w:sz w:val="18"/>
        <w:szCs w:val="18"/>
        <w:lang w:val="en-US"/>
      </w:rPr>
    </w:pPr>
    <w:r w:rsidRPr="004A269D">
      <w:rPr>
        <w:color w:val="FF0000"/>
        <w:sz w:val="18"/>
        <w:szCs w:val="18"/>
        <w:lang w:val="en-US"/>
      </w:rPr>
      <w:t xml:space="preserve">TEC Name </w:t>
    </w:r>
    <w:r w:rsidRPr="004C5527">
      <w:rPr>
        <w:sz w:val="18"/>
        <w:szCs w:val="18"/>
        <w:lang w:val="en-US"/>
      </w:rPr>
      <w:t>Conservation Advice</w:t>
    </w:r>
  </w:p>
  <w:p w14:paraId="7D627483" w14:textId="515D3A38" w:rsidR="00016C4F" w:rsidRDefault="00016C4F" w:rsidP="006A65AB">
    <w:pPr>
      <w:pStyle w:val="Footer"/>
      <w:jc w:val="center"/>
      <w:rPr>
        <w:color w:val="808080" w:themeColor="background1" w:themeShade="80"/>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p w14:paraId="16C178B4" w14:textId="77777777" w:rsidR="00016C4F" w:rsidRDefault="00016C4F" w:rsidP="00086F2C">
    <w:pPr>
      <w:pStyle w:val="Footer"/>
      <w:jc w:val="center"/>
      <w:rPr>
        <w:sz w:val="18"/>
        <w:szCs w:val="18"/>
      </w:rPr>
    </w:pPr>
    <w:r>
      <w:rPr>
        <w:sz w:val="18"/>
        <w:szCs w:val="18"/>
      </w:rPr>
      <w:t>Threatened Species Scientific Committee</w:t>
    </w:r>
  </w:p>
  <w:p w14:paraId="174051D5" w14:textId="77777777" w:rsidR="00016C4F" w:rsidRPr="006A65AB" w:rsidRDefault="00016C4F"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016C4F" w:rsidRPr="006A65AB" w:rsidRDefault="00016C4F" w:rsidP="006A65AB">
    <w:pPr>
      <w:pStyle w:val="Footer"/>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A5D"/>
    <w:multiLevelType w:val="hybridMultilevel"/>
    <w:tmpl w:val="74BA6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53AE6"/>
    <w:multiLevelType w:val="hybridMultilevel"/>
    <w:tmpl w:val="65E8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370302"/>
    <w:multiLevelType w:val="hybridMultilevel"/>
    <w:tmpl w:val="4080E7CA"/>
    <w:lvl w:ilvl="0" w:tplc="D01A2C36">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A5311"/>
    <w:multiLevelType w:val="hybridMultilevel"/>
    <w:tmpl w:val="E9DC4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CE0309"/>
    <w:multiLevelType w:val="hybridMultilevel"/>
    <w:tmpl w:val="478A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5E21FB"/>
    <w:multiLevelType w:val="hybridMultilevel"/>
    <w:tmpl w:val="12860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DA28EC98">
      <w:start w:val="65"/>
      <w:numFmt w:val="bullet"/>
      <w:lvlText w:val=""/>
      <w:lvlJc w:val="left"/>
      <w:pPr>
        <w:ind w:left="2880" w:hanging="360"/>
      </w:pPr>
      <w:rPr>
        <w:rFonts w:ascii="Wingdings" w:eastAsia="Times New Roman" w:hAnsi="Wingdings" w:cs="Times New Roman"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C5339"/>
    <w:multiLevelType w:val="hybridMultilevel"/>
    <w:tmpl w:val="15DAB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F77F0D"/>
    <w:multiLevelType w:val="hybridMultilevel"/>
    <w:tmpl w:val="D58A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4A5689"/>
    <w:multiLevelType w:val="multilevel"/>
    <w:tmpl w:val="6B2E3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0000" w:themeColor="text1"/>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F523F46"/>
    <w:multiLevelType w:val="hybridMultilevel"/>
    <w:tmpl w:val="1E6A4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4E0844"/>
    <w:multiLevelType w:val="hybridMultilevel"/>
    <w:tmpl w:val="9F50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3B06B4"/>
    <w:multiLevelType w:val="hybridMultilevel"/>
    <w:tmpl w:val="AF12F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375D20"/>
    <w:multiLevelType w:val="hybridMultilevel"/>
    <w:tmpl w:val="7728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3B4690"/>
    <w:multiLevelType w:val="hybridMultilevel"/>
    <w:tmpl w:val="A508B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13471"/>
    <w:multiLevelType w:val="hybridMultilevel"/>
    <w:tmpl w:val="AAE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BF7EEE"/>
    <w:multiLevelType w:val="hybridMultilevel"/>
    <w:tmpl w:val="827E8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FE612A"/>
    <w:multiLevelType w:val="hybridMultilevel"/>
    <w:tmpl w:val="B5225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1226C3"/>
    <w:multiLevelType w:val="hybridMultilevel"/>
    <w:tmpl w:val="7954FCDE"/>
    <w:lvl w:ilvl="0" w:tplc="0C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1" w15:restartNumberingAfterBreak="0">
    <w:nsid w:val="6B5A2578"/>
    <w:multiLevelType w:val="hybridMultilevel"/>
    <w:tmpl w:val="34446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861CB2"/>
    <w:multiLevelType w:val="hybridMultilevel"/>
    <w:tmpl w:val="21FAD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B27212"/>
    <w:multiLevelType w:val="hybridMultilevel"/>
    <w:tmpl w:val="90129E44"/>
    <w:lvl w:ilvl="0" w:tplc="9468F13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5379E1"/>
    <w:multiLevelType w:val="hybridMultilevel"/>
    <w:tmpl w:val="D6365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F955FA"/>
    <w:multiLevelType w:val="hybridMultilevel"/>
    <w:tmpl w:val="5452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D017B2"/>
    <w:multiLevelType w:val="hybridMultilevel"/>
    <w:tmpl w:val="837CD508"/>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7" w15:restartNumberingAfterBreak="0">
    <w:nsid w:val="7FA3630A"/>
    <w:multiLevelType w:val="hybridMultilevel"/>
    <w:tmpl w:val="1E90043E"/>
    <w:lvl w:ilvl="0" w:tplc="3A08BDE0">
      <w:start w:val="1"/>
      <w:numFmt w:val="bullet"/>
      <w:pStyle w:val="Consultationquestion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8"/>
  </w:num>
  <w:num w:numId="4">
    <w:abstractNumId w:val="19"/>
  </w:num>
  <w:num w:numId="5">
    <w:abstractNumId w:val="3"/>
  </w:num>
  <w:num w:numId="6">
    <w:abstractNumId w:val="12"/>
  </w:num>
  <w:num w:numId="7">
    <w:abstractNumId w:val="7"/>
  </w:num>
  <w:num w:numId="8">
    <w:abstractNumId w:val="9"/>
  </w:num>
  <w:num w:numId="9">
    <w:abstractNumId w:val="15"/>
  </w:num>
  <w:num w:numId="10">
    <w:abstractNumId w:val="24"/>
  </w:num>
  <w:num w:numId="11">
    <w:abstractNumId w:val="0"/>
  </w:num>
  <w:num w:numId="12">
    <w:abstractNumId w:val="5"/>
  </w:num>
  <w:num w:numId="13">
    <w:abstractNumId w:val="18"/>
  </w:num>
  <w:num w:numId="14">
    <w:abstractNumId w:val="6"/>
  </w:num>
  <w:num w:numId="15">
    <w:abstractNumId w:val="14"/>
  </w:num>
  <w:num w:numId="16">
    <w:abstractNumId w:val="16"/>
  </w:num>
  <w:num w:numId="17">
    <w:abstractNumId w:val="22"/>
  </w:num>
  <w:num w:numId="18">
    <w:abstractNumId w:val="1"/>
  </w:num>
  <w:num w:numId="19">
    <w:abstractNumId w:val="4"/>
  </w:num>
  <w:num w:numId="20">
    <w:abstractNumId w:val="26"/>
  </w:num>
  <w:num w:numId="21">
    <w:abstractNumId w:val="13"/>
  </w:num>
  <w:num w:numId="22">
    <w:abstractNumId w:val="20"/>
  </w:num>
  <w:num w:numId="23">
    <w:abstractNumId w:val="27"/>
  </w:num>
  <w:num w:numId="24">
    <w:abstractNumId w:val="17"/>
  </w:num>
  <w:num w:numId="25">
    <w:abstractNumId w:val="23"/>
  </w:num>
  <w:num w:numId="26">
    <w:abstractNumId w:val="11"/>
  </w:num>
  <w:num w:numId="27">
    <w:abstractNumId w:val="2"/>
  </w:num>
  <w:num w:numId="28">
    <w:abstractNumId w:val="10"/>
  </w:num>
  <w:num w:numId="29">
    <w:abstractNumId w:val="25"/>
  </w:num>
  <w:num w:numId="3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Harvard&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pwzsr9o0af9ret0w7vs0x10z95vtz9rsvx&quot;&gt;My EndNote Library&lt;record-ids&gt;&lt;item&gt;2&lt;/item&gt;&lt;item&gt;8&lt;/item&gt;&lt;item&gt;11&lt;/item&gt;&lt;item&gt;12&lt;/item&gt;&lt;item&gt;13&lt;/item&gt;&lt;item&gt;14&lt;/item&gt;&lt;item&gt;15&lt;/item&gt;&lt;item&gt;16&lt;/item&gt;&lt;item&gt;17&lt;/item&gt;&lt;item&gt;18&lt;/item&gt;&lt;item&gt;19&lt;/item&gt;&lt;item&gt;24&lt;/item&gt;&lt;item&gt;27&lt;/item&gt;&lt;item&gt;28&lt;/item&gt;&lt;item&gt;29&lt;/item&gt;&lt;item&gt;30&lt;/item&gt;&lt;item&gt;31&lt;/item&gt;&lt;item&gt;32&lt;/item&gt;&lt;item&gt;33&lt;/item&gt;&lt;item&gt;34&lt;/item&gt;&lt;item&gt;35&lt;/item&gt;&lt;item&gt;36&lt;/item&gt;&lt;item&gt;38&lt;/item&gt;&lt;item&gt;39&lt;/item&gt;&lt;item&gt;40&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7&lt;/item&gt;&lt;item&gt;72&lt;/item&gt;&lt;item&gt;73&lt;/item&gt;&lt;item&gt;77&lt;/item&gt;&lt;item&gt;78&lt;/item&gt;&lt;item&gt;80&lt;/item&gt;&lt;item&gt;82&lt;/item&gt;&lt;item&gt;83&lt;/item&gt;&lt;item&gt;84&lt;/item&gt;&lt;item&gt;85&lt;/item&gt;&lt;item&gt;87&lt;/item&gt;&lt;item&gt;88&lt;/item&gt;&lt;item&gt;89&lt;/item&gt;&lt;item&gt;90&lt;/item&gt;&lt;item&gt;99&lt;/item&gt;&lt;item&gt;100&lt;/item&gt;&lt;item&gt;101&lt;/item&gt;&lt;item&gt;102&lt;/item&gt;&lt;item&gt;103&lt;/item&gt;&lt;item&gt;105&lt;/item&gt;&lt;item&gt;123&lt;/item&gt;&lt;item&gt;124&lt;/item&gt;&lt;item&gt;125&lt;/item&gt;&lt;item&gt;126&lt;/item&gt;&lt;item&gt;127&lt;/item&gt;&lt;item&gt;128&lt;/item&gt;&lt;item&gt;129&lt;/item&gt;&lt;item&gt;130&lt;/item&gt;&lt;item&gt;132&lt;/item&gt;&lt;item&gt;155&lt;/item&gt;&lt;item&gt;158&lt;/item&gt;&lt;item&gt;159&lt;/item&gt;&lt;item&gt;160&lt;/item&gt;&lt;item&gt;161&lt;/item&gt;&lt;item&gt;191&lt;/item&gt;&lt;item&gt;192&lt;/item&gt;&lt;item&gt;193&lt;/item&gt;&lt;/record-ids&gt;&lt;/item&gt;&lt;/Libraries&gt;"/>
  </w:docVars>
  <w:rsids>
    <w:rsidRoot w:val="002D6AB0"/>
    <w:rsid w:val="000019ED"/>
    <w:rsid w:val="00001BA6"/>
    <w:rsid w:val="000027BE"/>
    <w:rsid w:val="00002FC7"/>
    <w:rsid w:val="000032A6"/>
    <w:rsid w:val="00006041"/>
    <w:rsid w:val="00006C70"/>
    <w:rsid w:val="00006F1E"/>
    <w:rsid w:val="00012F18"/>
    <w:rsid w:val="00014361"/>
    <w:rsid w:val="000150B1"/>
    <w:rsid w:val="00015E52"/>
    <w:rsid w:val="00016AE1"/>
    <w:rsid w:val="00016C4F"/>
    <w:rsid w:val="0002021B"/>
    <w:rsid w:val="00021B21"/>
    <w:rsid w:val="000227F4"/>
    <w:rsid w:val="00023502"/>
    <w:rsid w:val="00024E2C"/>
    <w:rsid w:val="00026ABF"/>
    <w:rsid w:val="00026B83"/>
    <w:rsid w:val="00032A44"/>
    <w:rsid w:val="00032A84"/>
    <w:rsid w:val="00032F33"/>
    <w:rsid w:val="0003627F"/>
    <w:rsid w:val="00036DF5"/>
    <w:rsid w:val="00041067"/>
    <w:rsid w:val="0004188A"/>
    <w:rsid w:val="00043A0D"/>
    <w:rsid w:val="00044381"/>
    <w:rsid w:val="00046372"/>
    <w:rsid w:val="00047B22"/>
    <w:rsid w:val="00051664"/>
    <w:rsid w:val="00051D51"/>
    <w:rsid w:val="00051D85"/>
    <w:rsid w:val="000524AF"/>
    <w:rsid w:val="000530A1"/>
    <w:rsid w:val="0005352C"/>
    <w:rsid w:val="00055104"/>
    <w:rsid w:val="0005561E"/>
    <w:rsid w:val="00056C81"/>
    <w:rsid w:val="000601C5"/>
    <w:rsid w:val="00061F61"/>
    <w:rsid w:val="00061FCA"/>
    <w:rsid w:val="00063210"/>
    <w:rsid w:val="000648DF"/>
    <w:rsid w:val="00064E43"/>
    <w:rsid w:val="0006637C"/>
    <w:rsid w:val="00067A13"/>
    <w:rsid w:val="00067AC5"/>
    <w:rsid w:val="00070AA4"/>
    <w:rsid w:val="000730D0"/>
    <w:rsid w:val="00074797"/>
    <w:rsid w:val="00075D20"/>
    <w:rsid w:val="0008042F"/>
    <w:rsid w:val="00080B46"/>
    <w:rsid w:val="000810D5"/>
    <w:rsid w:val="000813EE"/>
    <w:rsid w:val="0008253D"/>
    <w:rsid w:val="00083319"/>
    <w:rsid w:val="0008394F"/>
    <w:rsid w:val="00084485"/>
    <w:rsid w:val="00084655"/>
    <w:rsid w:val="000854A1"/>
    <w:rsid w:val="00086F2C"/>
    <w:rsid w:val="000878A1"/>
    <w:rsid w:val="00087AA6"/>
    <w:rsid w:val="000908E3"/>
    <w:rsid w:val="00090D34"/>
    <w:rsid w:val="00091C93"/>
    <w:rsid w:val="00093564"/>
    <w:rsid w:val="000935B1"/>
    <w:rsid w:val="00093AEC"/>
    <w:rsid w:val="00093F0C"/>
    <w:rsid w:val="0009548B"/>
    <w:rsid w:val="000963C3"/>
    <w:rsid w:val="00096A30"/>
    <w:rsid w:val="000970A0"/>
    <w:rsid w:val="00097E75"/>
    <w:rsid w:val="000A03A9"/>
    <w:rsid w:val="000A1158"/>
    <w:rsid w:val="000A1277"/>
    <w:rsid w:val="000A24E2"/>
    <w:rsid w:val="000A3926"/>
    <w:rsid w:val="000A4256"/>
    <w:rsid w:val="000A427B"/>
    <w:rsid w:val="000A5648"/>
    <w:rsid w:val="000A6072"/>
    <w:rsid w:val="000A6894"/>
    <w:rsid w:val="000B0280"/>
    <w:rsid w:val="000B0CE2"/>
    <w:rsid w:val="000B3932"/>
    <w:rsid w:val="000B3935"/>
    <w:rsid w:val="000B4CE0"/>
    <w:rsid w:val="000B55CB"/>
    <w:rsid w:val="000B7325"/>
    <w:rsid w:val="000B7356"/>
    <w:rsid w:val="000B7593"/>
    <w:rsid w:val="000B7933"/>
    <w:rsid w:val="000C0940"/>
    <w:rsid w:val="000C15AD"/>
    <w:rsid w:val="000C1F71"/>
    <w:rsid w:val="000C46C2"/>
    <w:rsid w:val="000C7A53"/>
    <w:rsid w:val="000D1F60"/>
    <w:rsid w:val="000D454B"/>
    <w:rsid w:val="000D6251"/>
    <w:rsid w:val="000D779B"/>
    <w:rsid w:val="000D7E20"/>
    <w:rsid w:val="000E0427"/>
    <w:rsid w:val="000E247F"/>
    <w:rsid w:val="000E2F82"/>
    <w:rsid w:val="000E6677"/>
    <w:rsid w:val="000E7469"/>
    <w:rsid w:val="000F179D"/>
    <w:rsid w:val="000F3580"/>
    <w:rsid w:val="000F4C3E"/>
    <w:rsid w:val="000F5DDB"/>
    <w:rsid w:val="000F5DE3"/>
    <w:rsid w:val="000F601D"/>
    <w:rsid w:val="000F699C"/>
    <w:rsid w:val="00100CE8"/>
    <w:rsid w:val="001018E5"/>
    <w:rsid w:val="00101D3F"/>
    <w:rsid w:val="0010333C"/>
    <w:rsid w:val="001043C4"/>
    <w:rsid w:val="001055EB"/>
    <w:rsid w:val="00106824"/>
    <w:rsid w:val="001103FB"/>
    <w:rsid w:val="00110CE7"/>
    <w:rsid w:val="0011102C"/>
    <w:rsid w:val="001113CB"/>
    <w:rsid w:val="0011286E"/>
    <w:rsid w:val="00112CF4"/>
    <w:rsid w:val="00113F4E"/>
    <w:rsid w:val="001154CB"/>
    <w:rsid w:val="0011603B"/>
    <w:rsid w:val="00116C26"/>
    <w:rsid w:val="00116CBE"/>
    <w:rsid w:val="00117394"/>
    <w:rsid w:val="001209DA"/>
    <w:rsid w:val="00121989"/>
    <w:rsid w:val="001220ED"/>
    <w:rsid w:val="00122E27"/>
    <w:rsid w:val="0012380F"/>
    <w:rsid w:val="00124EE9"/>
    <w:rsid w:val="001255A8"/>
    <w:rsid w:val="00126438"/>
    <w:rsid w:val="00127192"/>
    <w:rsid w:val="00130BFE"/>
    <w:rsid w:val="001321DC"/>
    <w:rsid w:val="001322A4"/>
    <w:rsid w:val="00133F22"/>
    <w:rsid w:val="001341DB"/>
    <w:rsid w:val="0013591C"/>
    <w:rsid w:val="00137FA4"/>
    <w:rsid w:val="00141465"/>
    <w:rsid w:val="001425E1"/>
    <w:rsid w:val="001429FC"/>
    <w:rsid w:val="00142BE0"/>
    <w:rsid w:val="00142D40"/>
    <w:rsid w:val="00143BA9"/>
    <w:rsid w:val="001456D8"/>
    <w:rsid w:val="00146BE8"/>
    <w:rsid w:val="00147518"/>
    <w:rsid w:val="001475F1"/>
    <w:rsid w:val="00147D75"/>
    <w:rsid w:val="00150C29"/>
    <w:rsid w:val="00151C9B"/>
    <w:rsid w:val="00153204"/>
    <w:rsid w:val="00153716"/>
    <w:rsid w:val="00153B43"/>
    <w:rsid w:val="00154325"/>
    <w:rsid w:val="00157E9E"/>
    <w:rsid w:val="00160E61"/>
    <w:rsid w:val="00163255"/>
    <w:rsid w:val="001645A7"/>
    <w:rsid w:val="00164614"/>
    <w:rsid w:val="001648A2"/>
    <w:rsid w:val="001649BD"/>
    <w:rsid w:val="00166B34"/>
    <w:rsid w:val="00167199"/>
    <w:rsid w:val="00170176"/>
    <w:rsid w:val="00171575"/>
    <w:rsid w:val="00171B15"/>
    <w:rsid w:val="001728F0"/>
    <w:rsid w:val="00172C85"/>
    <w:rsid w:val="00172EA0"/>
    <w:rsid w:val="00173DAF"/>
    <w:rsid w:val="00174303"/>
    <w:rsid w:val="0017478A"/>
    <w:rsid w:val="00175ECF"/>
    <w:rsid w:val="00177081"/>
    <w:rsid w:val="00177260"/>
    <w:rsid w:val="0017737C"/>
    <w:rsid w:val="00180FAC"/>
    <w:rsid w:val="001818C0"/>
    <w:rsid w:val="00181BA2"/>
    <w:rsid w:val="00181F87"/>
    <w:rsid w:val="00183D7B"/>
    <w:rsid w:val="001845E4"/>
    <w:rsid w:val="00184CBD"/>
    <w:rsid w:val="00186436"/>
    <w:rsid w:val="00190302"/>
    <w:rsid w:val="00190636"/>
    <w:rsid w:val="00190A6B"/>
    <w:rsid w:val="00190B1C"/>
    <w:rsid w:val="00190E12"/>
    <w:rsid w:val="00191381"/>
    <w:rsid w:val="001946E7"/>
    <w:rsid w:val="00195C00"/>
    <w:rsid w:val="00196B1A"/>
    <w:rsid w:val="001972D1"/>
    <w:rsid w:val="001A40BB"/>
    <w:rsid w:val="001A45F8"/>
    <w:rsid w:val="001A49B4"/>
    <w:rsid w:val="001A5F05"/>
    <w:rsid w:val="001A5FD6"/>
    <w:rsid w:val="001A660A"/>
    <w:rsid w:val="001A6D06"/>
    <w:rsid w:val="001A7631"/>
    <w:rsid w:val="001B03B1"/>
    <w:rsid w:val="001B0D54"/>
    <w:rsid w:val="001B0FEA"/>
    <w:rsid w:val="001B1EC9"/>
    <w:rsid w:val="001B2570"/>
    <w:rsid w:val="001B2D9C"/>
    <w:rsid w:val="001B42EF"/>
    <w:rsid w:val="001B70D0"/>
    <w:rsid w:val="001B7A62"/>
    <w:rsid w:val="001B7D7D"/>
    <w:rsid w:val="001C09DA"/>
    <w:rsid w:val="001C20E6"/>
    <w:rsid w:val="001C2CDF"/>
    <w:rsid w:val="001C3D2C"/>
    <w:rsid w:val="001C42E1"/>
    <w:rsid w:val="001C5644"/>
    <w:rsid w:val="001C6551"/>
    <w:rsid w:val="001C7C4A"/>
    <w:rsid w:val="001D199B"/>
    <w:rsid w:val="001D1B4A"/>
    <w:rsid w:val="001D26B2"/>
    <w:rsid w:val="001D3B71"/>
    <w:rsid w:val="001D492F"/>
    <w:rsid w:val="001D4D08"/>
    <w:rsid w:val="001D50B1"/>
    <w:rsid w:val="001D5319"/>
    <w:rsid w:val="001D5D40"/>
    <w:rsid w:val="001D67DF"/>
    <w:rsid w:val="001D6D77"/>
    <w:rsid w:val="001D6F04"/>
    <w:rsid w:val="001E062E"/>
    <w:rsid w:val="001E07C7"/>
    <w:rsid w:val="001E141F"/>
    <w:rsid w:val="001E1645"/>
    <w:rsid w:val="001E1BBF"/>
    <w:rsid w:val="001E2DD8"/>
    <w:rsid w:val="001E41A6"/>
    <w:rsid w:val="001E67AD"/>
    <w:rsid w:val="001E6849"/>
    <w:rsid w:val="001F2039"/>
    <w:rsid w:val="001F37BA"/>
    <w:rsid w:val="001F3ED5"/>
    <w:rsid w:val="001F4EA6"/>
    <w:rsid w:val="001F522B"/>
    <w:rsid w:val="001F5600"/>
    <w:rsid w:val="001F7075"/>
    <w:rsid w:val="001F7AE5"/>
    <w:rsid w:val="002000CF"/>
    <w:rsid w:val="00200397"/>
    <w:rsid w:val="0020067B"/>
    <w:rsid w:val="00200B07"/>
    <w:rsid w:val="00200F95"/>
    <w:rsid w:val="0020247B"/>
    <w:rsid w:val="00202756"/>
    <w:rsid w:val="00202858"/>
    <w:rsid w:val="002033C1"/>
    <w:rsid w:val="002044CF"/>
    <w:rsid w:val="00204D1C"/>
    <w:rsid w:val="002050E8"/>
    <w:rsid w:val="0020538C"/>
    <w:rsid w:val="00205589"/>
    <w:rsid w:val="00205A70"/>
    <w:rsid w:val="00205F63"/>
    <w:rsid w:val="002101E5"/>
    <w:rsid w:val="002107D0"/>
    <w:rsid w:val="00211231"/>
    <w:rsid w:val="00211A02"/>
    <w:rsid w:val="00211B07"/>
    <w:rsid w:val="00212222"/>
    <w:rsid w:val="00212322"/>
    <w:rsid w:val="00214220"/>
    <w:rsid w:val="002147F1"/>
    <w:rsid w:val="002158B9"/>
    <w:rsid w:val="00215CD3"/>
    <w:rsid w:val="002169E4"/>
    <w:rsid w:val="00216BB7"/>
    <w:rsid w:val="002178D1"/>
    <w:rsid w:val="00220358"/>
    <w:rsid w:val="00220FCD"/>
    <w:rsid w:val="00221D6B"/>
    <w:rsid w:val="00223085"/>
    <w:rsid w:val="00224342"/>
    <w:rsid w:val="00225B26"/>
    <w:rsid w:val="0022738E"/>
    <w:rsid w:val="002311E6"/>
    <w:rsid w:val="00231B68"/>
    <w:rsid w:val="00233B91"/>
    <w:rsid w:val="00233C19"/>
    <w:rsid w:val="00234D3C"/>
    <w:rsid w:val="00234DE4"/>
    <w:rsid w:val="00236293"/>
    <w:rsid w:val="00236D31"/>
    <w:rsid w:val="0023798A"/>
    <w:rsid w:val="002401CD"/>
    <w:rsid w:val="002402AC"/>
    <w:rsid w:val="00240797"/>
    <w:rsid w:val="0024172A"/>
    <w:rsid w:val="00242084"/>
    <w:rsid w:val="00243096"/>
    <w:rsid w:val="002431F9"/>
    <w:rsid w:val="002435C0"/>
    <w:rsid w:val="00245739"/>
    <w:rsid w:val="002466ED"/>
    <w:rsid w:val="00246DB6"/>
    <w:rsid w:val="00246F3E"/>
    <w:rsid w:val="002476C6"/>
    <w:rsid w:val="002518C9"/>
    <w:rsid w:val="00251CB0"/>
    <w:rsid w:val="00252720"/>
    <w:rsid w:val="00253891"/>
    <w:rsid w:val="00257B8C"/>
    <w:rsid w:val="002612B3"/>
    <w:rsid w:val="0026345B"/>
    <w:rsid w:val="00264C67"/>
    <w:rsid w:val="00265308"/>
    <w:rsid w:val="00272168"/>
    <w:rsid w:val="00272BF0"/>
    <w:rsid w:val="0027405E"/>
    <w:rsid w:val="002740CB"/>
    <w:rsid w:val="00274CFB"/>
    <w:rsid w:val="002763EE"/>
    <w:rsid w:val="00283319"/>
    <w:rsid w:val="00283732"/>
    <w:rsid w:val="002867AE"/>
    <w:rsid w:val="002868EA"/>
    <w:rsid w:val="00286C75"/>
    <w:rsid w:val="0028785B"/>
    <w:rsid w:val="002878C7"/>
    <w:rsid w:val="00287933"/>
    <w:rsid w:val="00287AD2"/>
    <w:rsid w:val="00287F0F"/>
    <w:rsid w:val="002917EE"/>
    <w:rsid w:val="00293954"/>
    <w:rsid w:val="00293FAC"/>
    <w:rsid w:val="0029459C"/>
    <w:rsid w:val="002945F5"/>
    <w:rsid w:val="00295162"/>
    <w:rsid w:val="00297FA7"/>
    <w:rsid w:val="002A06B3"/>
    <w:rsid w:val="002A0ABF"/>
    <w:rsid w:val="002A0B92"/>
    <w:rsid w:val="002A0DE3"/>
    <w:rsid w:val="002A1AF5"/>
    <w:rsid w:val="002A1B1F"/>
    <w:rsid w:val="002A3319"/>
    <w:rsid w:val="002A356B"/>
    <w:rsid w:val="002A3A39"/>
    <w:rsid w:val="002A3ADE"/>
    <w:rsid w:val="002A5517"/>
    <w:rsid w:val="002A6E22"/>
    <w:rsid w:val="002B1276"/>
    <w:rsid w:val="002B502A"/>
    <w:rsid w:val="002B7B23"/>
    <w:rsid w:val="002C314A"/>
    <w:rsid w:val="002C339D"/>
    <w:rsid w:val="002C3623"/>
    <w:rsid w:val="002C51B2"/>
    <w:rsid w:val="002C671C"/>
    <w:rsid w:val="002C6E27"/>
    <w:rsid w:val="002C735A"/>
    <w:rsid w:val="002C7E75"/>
    <w:rsid w:val="002D25BD"/>
    <w:rsid w:val="002D3236"/>
    <w:rsid w:val="002D33A5"/>
    <w:rsid w:val="002D3C55"/>
    <w:rsid w:val="002D4183"/>
    <w:rsid w:val="002D5633"/>
    <w:rsid w:val="002D684F"/>
    <w:rsid w:val="002D6AB0"/>
    <w:rsid w:val="002D764B"/>
    <w:rsid w:val="002E032A"/>
    <w:rsid w:val="002E0B63"/>
    <w:rsid w:val="002E2F09"/>
    <w:rsid w:val="002E37C8"/>
    <w:rsid w:val="002E3C12"/>
    <w:rsid w:val="002E60FE"/>
    <w:rsid w:val="002E6803"/>
    <w:rsid w:val="002F2947"/>
    <w:rsid w:val="002F67AF"/>
    <w:rsid w:val="002F70BF"/>
    <w:rsid w:val="002F7F61"/>
    <w:rsid w:val="003006F8"/>
    <w:rsid w:val="003008A1"/>
    <w:rsid w:val="003033B4"/>
    <w:rsid w:val="00306CD2"/>
    <w:rsid w:val="00307D58"/>
    <w:rsid w:val="00307EEA"/>
    <w:rsid w:val="003103C0"/>
    <w:rsid w:val="0031248C"/>
    <w:rsid w:val="00312929"/>
    <w:rsid w:val="0031574E"/>
    <w:rsid w:val="003165AB"/>
    <w:rsid w:val="00316A0C"/>
    <w:rsid w:val="003176BC"/>
    <w:rsid w:val="00320BB2"/>
    <w:rsid w:val="00320CD3"/>
    <w:rsid w:val="003211BD"/>
    <w:rsid w:val="00323D10"/>
    <w:rsid w:val="00324360"/>
    <w:rsid w:val="0032464B"/>
    <w:rsid w:val="00325160"/>
    <w:rsid w:val="003268A1"/>
    <w:rsid w:val="00327CE8"/>
    <w:rsid w:val="00327F5E"/>
    <w:rsid w:val="0033228E"/>
    <w:rsid w:val="00332A0A"/>
    <w:rsid w:val="00332BBB"/>
    <w:rsid w:val="00332C0F"/>
    <w:rsid w:val="00332C6D"/>
    <w:rsid w:val="0033319B"/>
    <w:rsid w:val="00333F82"/>
    <w:rsid w:val="00333FED"/>
    <w:rsid w:val="003340C7"/>
    <w:rsid w:val="0033606F"/>
    <w:rsid w:val="003369CA"/>
    <w:rsid w:val="0033702F"/>
    <w:rsid w:val="00337113"/>
    <w:rsid w:val="00337652"/>
    <w:rsid w:val="00341B6A"/>
    <w:rsid w:val="0034204C"/>
    <w:rsid w:val="00343F34"/>
    <w:rsid w:val="0034517D"/>
    <w:rsid w:val="0034586D"/>
    <w:rsid w:val="003458BF"/>
    <w:rsid w:val="00346C78"/>
    <w:rsid w:val="003471B8"/>
    <w:rsid w:val="00347768"/>
    <w:rsid w:val="00350239"/>
    <w:rsid w:val="00350392"/>
    <w:rsid w:val="003506AD"/>
    <w:rsid w:val="00350A0E"/>
    <w:rsid w:val="0035373E"/>
    <w:rsid w:val="00353FFE"/>
    <w:rsid w:val="003545C1"/>
    <w:rsid w:val="0035484A"/>
    <w:rsid w:val="00354BC5"/>
    <w:rsid w:val="003550B9"/>
    <w:rsid w:val="00355576"/>
    <w:rsid w:val="00356543"/>
    <w:rsid w:val="003608AC"/>
    <w:rsid w:val="00360C90"/>
    <w:rsid w:val="00362F7E"/>
    <w:rsid w:val="00365E62"/>
    <w:rsid w:val="00366881"/>
    <w:rsid w:val="00371ECB"/>
    <w:rsid w:val="003725AC"/>
    <w:rsid w:val="00372969"/>
    <w:rsid w:val="00373983"/>
    <w:rsid w:val="00373C5D"/>
    <w:rsid w:val="00375312"/>
    <w:rsid w:val="00376BFC"/>
    <w:rsid w:val="00376C95"/>
    <w:rsid w:val="00377409"/>
    <w:rsid w:val="00381D05"/>
    <w:rsid w:val="0038228E"/>
    <w:rsid w:val="00384149"/>
    <w:rsid w:val="00385E36"/>
    <w:rsid w:val="00385E52"/>
    <w:rsid w:val="00386933"/>
    <w:rsid w:val="00386CB0"/>
    <w:rsid w:val="003878CD"/>
    <w:rsid w:val="00390318"/>
    <w:rsid w:val="0039079D"/>
    <w:rsid w:val="0039188A"/>
    <w:rsid w:val="0039364C"/>
    <w:rsid w:val="00394E87"/>
    <w:rsid w:val="0039542B"/>
    <w:rsid w:val="00395BCF"/>
    <w:rsid w:val="003963D5"/>
    <w:rsid w:val="00396E0B"/>
    <w:rsid w:val="003A071B"/>
    <w:rsid w:val="003A2DE5"/>
    <w:rsid w:val="003A34CD"/>
    <w:rsid w:val="003A34D3"/>
    <w:rsid w:val="003A5AA4"/>
    <w:rsid w:val="003A630A"/>
    <w:rsid w:val="003B2553"/>
    <w:rsid w:val="003B29A6"/>
    <w:rsid w:val="003B2CB3"/>
    <w:rsid w:val="003B3464"/>
    <w:rsid w:val="003B3B5E"/>
    <w:rsid w:val="003B3BA2"/>
    <w:rsid w:val="003B5684"/>
    <w:rsid w:val="003B7907"/>
    <w:rsid w:val="003C0F36"/>
    <w:rsid w:val="003C1C10"/>
    <w:rsid w:val="003C2F9B"/>
    <w:rsid w:val="003C3F36"/>
    <w:rsid w:val="003C3FDD"/>
    <w:rsid w:val="003C49AD"/>
    <w:rsid w:val="003C49BA"/>
    <w:rsid w:val="003C4BB0"/>
    <w:rsid w:val="003C4C14"/>
    <w:rsid w:val="003C4FE2"/>
    <w:rsid w:val="003C5A59"/>
    <w:rsid w:val="003C60C4"/>
    <w:rsid w:val="003C6AD1"/>
    <w:rsid w:val="003C6B88"/>
    <w:rsid w:val="003C7A51"/>
    <w:rsid w:val="003D17C8"/>
    <w:rsid w:val="003D1BE8"/>
    <w:rsid w:val="003D1FB1"/>
    <w:rsid w:val="003D2C79"/>
    <w:rsid w:val="003D4282"/>
    <w:rsid w:val="003D4938"/>
    <w:rsid w:val="003D4A66"/>
    <w:rsid w:val="003D5EF2"/>
    <w:rsid w:val="003D73EA"/>
    <w:rsid w:val="003D7645"/>
    <w:rsid w:val="003E080B"/>
    <w:rsid w:val="003E0C38"/>
    <w:rsid w:val="003E3374"/>
    <w:rsid w:val="003E3D87"/>
    <w:rsid w:val="003F249A"/>
    <w:rsid w:val="003F3A48"/>
    <w:rsid w:val="003F3BCD"/>
    <w:rsid w:val="003F5DDB"/>
    <w:rsid w:val="003F6C7A"/>
    <w:rsid w:val="003F7B07"/>
    <w:rsid w:val="003F7C31"/>
    <w:rsid w:val="003F7D43"/>
    <w:rsid w:val="00400414"/>
    <w:rsid w:val="00401CE0"/>
    <w:rsid w:val="00404CAF"/>
    <w:rsid w:val="00404D3E"/>
    <w:rsid w:val="004050FF"/>
    <w:rsid w:val="00406596"/>
    <w:rsid w:val="00407D98"/>
    <w:rsid w:val="0041007E"/>
    <w:rsid w:val="00411383"/>
    <w:rsid w:val="004134AE"/>
    <w:rsid w:val="00413862"/>
    <w:rsid w:val="00413E3B"/>
    <w:rsid w:val="00414825"/>
    <w:rsid w:val="00415555"/>
    <w:rsid w:val="00415B7A"/>
    <w:rsid w:val="00421148"/>
    <w:rsid w:val="004220F1"/>
    <w:rsid w:val="00426E67"/>
    <w:rsid w:val="004312C8"/>
    <w:rsid w:val="00431C3D"/>
    <w:rsid w:val="00431DD2"/>
    <w:rsid w:val="00431F91"/>
    <w:rsid w:val="00432B51"/>
    <w:rsid w:val="00432ED1"/>
    <w:rsid w:val="00433AD1"/>
    <w:rsid w:val="0043599B"/>
    <w:rsid w:val="00437AED"/>
    <w:rsid w:val="00437BFA"/>
    <w:rsid w:val="00441080"/>
    <w:rsid w:val="00441697"/>
    <w:rsid w:val="00441CBE"/>
    <w:rsid w:val="004425F7"/>
    <w:rsid w:val="00443033"/>
    <w:rsid w:val="004430AC"/>
    <w:rsid w:val="00444B17"/>
    <w:rsid w:val="00444DD9"/>
    <w:rsid w:val="004506C8"/>
    <w:rsid w:val="00450D8E"/>
    <w:rsid w:val="00452032"/>
    <w:rsid w:val="004521E5"/>
    <w:rsid w:val="004528BE"/>
    <w:rsid w:val="00452CE9"/>
    <w:rsid w:val="00453C27"/>
    <w:rsid w:val="004543EF"/>
    <w:rsid w:val="00454E14"/>
    <w:rsid w:val="00456A3F"/>
    <w:rsid w:val="004571EA"/>
    <w:rsid w:val="004572A4"/>
    <w:rsid w:val="004577DD"/>
    <w:rsid w:val="00460965"/>
    <w:rsid w:val="004616FE"/>
    <w:rsid w:val="0046243D"/>
    <w:rsid w:val="00464F7E"/>
    <w:rsid w:val="00466619"/>
    <w:rsid w:val="00470304"/>
    <w:rsid w:val="00470807"/>
    <w:rsid w:val="0047089F"/>
    <w:rsid w:val="00470A7D"/>
    <w:rsid w:val="00470F75"/>
    <w:rsid w:val="0047261C"/>
    <w:rsid w:val="00473251"/>
    <w:rsid w:val="00473528"/>
    <w:rsid w:val="0047382C"/>
    <w:rsid w:val="0047390A"/>
    <w:rsid w:val="00473F15"/>
    <w:rsid w:val="00474224"/>
    <w:rsid w:val="004746EC"/>
    <w:rsid w:val="00477AAF"/>
    <w:rsid w:val="0047EFEE"/>
    <w:rsid w:val="00480EB3"/>
    <w:rsid w:val="0048136D"/>
    <w:rsid w:val="00481658"/>
    <w:rsid w:val="00482366"/>
    <w:rsid w:val="004830BE"/>
    <w:rsid w:val="004834BF"/>
    <w:rsid w:val="00483E42"/>
    <w:rsid w:val="004841DF"/>
    <w:rsid w:val="00485BBF"/>
    <w:rsid w:val="0048749F"/>
    <w:rsid w:val="00487F50"/>
    <w:rsid w:val="0049305C"/>
    <w:rsid w:val="004954D8"/>
    <w:rsid w:val="004955C1"/>
    <w:rsid w:val="00495B39"/>
    <w:rsid w:val="00496226"/>
    <w:rsid w:val="00496309"/>
    <w:rsid w:val="00496455"/>
    <w:rsid w:val="00497395"/>
    <w:rsid w:val="0049790F"/>
    <w:rsid w:val="004A018A"/>
    <w:rsid w:val="004A269D"/>
    <w:rsid w:val="004A63CC"/>
    <w:rsid w:val="004A65A2"/>
    <w:rsid w:val="004A6896"/>
    <w:rsid w:val="004A6B37"/>
    <w:rsid w:val="004A7E4F"/>
    <w:rsid w:val="004B0BF0"/>
    <w:rsid w:val="004B0E7F"/>
    <w:rsid w:val="004B1F79"/>
    <w:rsid w:val="004B24A5"/>
    <w:rsid w:val="004B3FB7"/>
    <w:rsid w:val="004B45DB"/>
    <w:rsid w:val="004B7531"/>
    <w:rsid w:val="004C0566"/>
    <w:rsid w:val="004C058C"/>
    <w:rsid w:val="004C3DB3"/>
    <w:rsid w:val="004C411E"/>
    <w:rsid w:val="004C48D5"/>
    <w:rsid w:val="004C4E77"/>
    <w:rsid w:val="004C5527"/>
    <w:rsid w:val="004C794F"/>
    <w:rsid w:val="004D0383"/>
    <w:rsid w:val="004D096B"/>
    <w:rsid w:val="004D0BF2"/>
    <w:rsid w:val="004D1CE5"/>
    <w:rsid w:val="004D1DE2"/>
    <w:rsid w:val="004D21CC"/>
    <w:rsid w:val="004D2805"/>
    <w:rsid w:val="004D3A97"/>
    <w:rsid w:val="004D4237"/>
    <w:rsid w:val="004D60A2"/>
    <w:rsid w:val="004D6925"/>
    <w:rsid w:val="004E167F"/>
    <w:rsid w:val="004E1DA7"/>
    <w:rsid w:val="004E1DCB"/>
    <w:rsid w:val="004E34CB"/>
    <w:rsid w:val="004E413A"/>
    <w:rsid w:val="004E4EBF"/>
    <w:rsid w:val="004E630E"/>
    <w:rsid w:val="004E7B79"/>
    <w:rsid w:val="004F0DA7"/>
    <w:rsid w:val="004F203E"/>
    <w:rsid w:val="004F2512"/>
    <w:rsid w:val="004F2634"/>
    <w:rsid w:val="004F286E"/>
    <w:rsid w:val="004F30DF"/>
    <w:rsid w:val="004F38F2"/>
    <w:rsid w:val="004F3A6D"/>
    <w:rsid w:val="004F3C83"/>
    <w:rsid w:val="004F491C"/>
    <w:rsid w:val="004F5BD6"/>
    <w:rsid w:val="004F5E1F"/>
    <w:rsid w:val="004F7C15"/>
    <w:rsid w:val="005003A8"/>
    <w:rsid w:val="00501B20"/>
    <w:rsid w:val="00501DE3"/>
    <w:rsid w:val="00502CBD"/>
    <w:rsid w:val="00502F3B"/>
    <w:rsid w:val="00507CB8"/>
    <w:rsid w:val="00510BCC"/>
    <w:rsid w:val="00511F3D"/>
    <w:rsid w:val="005166F6"/>
    <w:rsid w:val="005169E5"/>
    <w:rsid w:val="0051719A"/>
    <w:rsid w:val="00517EAC"/>
    <w:rsid w:val="00521F0C"/>
    <w:rsid w:val="00524441"/>
    <w:rsid w:val="005253AA"/>
    <w:rsid w:val="005258F8"/>
    <w:rsid w:val="0052618B"/>
    <w:rsid w:val="0052663E"/>
    <w:rsid w:val="00526711"/>
    <w:rsid w:val="00527498"/>
    <w:rsid w:val="005274E7"/>
    <w:rsid w:val="00527D90"/>
    <w:rsid w:val="00527DFE"/>
    <w:rsid w:val="00527F29"/>
    <w:rsid w:val="0053005A"/>
    <w:rsid w:val="00530C01"/>
    <w:rsid w:val="00530EA7"/>
    <w:rsid w:val="00531362"/>
    <w:rsid w:val="0053301A"/>
    <w:rsid w:val="005337F5"/>
    <w:rsid w:val="00533886"/>
    <w:rsid w:val="005351F5"/>
    <w:rsid w:val="00536806"/>
    <w:rsid w:val="0053785B"/>
    <w:rsid w:val="005400C4"/>
    <w:rsid w:val="0054118C"/>
    <w:rsid w:val="00541499"/>
    <w:rsid w:val="00543324"/>
    <w:rsid w:val="005439CB"/>
    <w:rsid w:val="00543DFA"/>
    <w:rsid w:val="005441E7"/>
    <w:rsid w:val="00545844"/>
    <w:rsid w:val="005468A5"/>
    <w:rsid w:val="00547B02"/>
    <w:rsid w:val="00547D61"/>
    <w:rsid w:val="00550039"/>
    <w:rsid w:val="0055050B"/>
    <w:rsid w:val="0055155D"/>
    <w:rsid w:val="0055287E"/>
    <w:rsid w:val="00552D6A"/>
    <w:rsid w:val="00552E5F"/>
    <w:rsid w:val="005530DE"/>
    <w:rsid w:val="005538A4"/>
    <w:rsid w:val="00555E19"/>
    <w:rsid w:val="005604E7"/>
    <w:rsid w:val="005609D4"/>
    <w:rsid w:val="00560C0F"/>
    <w:rsid w:val="00561A13"/>
    <w:rsid w:val="00562366"/>
    <w:rsid w:val="00562A35"/>
    <w:rsid w:val="00562B64"/>
    <w:rsid w:val="0056511C"/>
    <w:rsid w:val="00571D67"/>
    <w:rsid w:val="005727D2"/>
    <w:rsid w:val="0057338B"/>
    <w:rsid w:val="00573BF2"/>
    <w:rsid w:val="005749AD"/>
    <w:rsid w:val="005751E2"/>
    <w:rsid w:val="005756CA"/>
    <w:rsid w:val="00575C93"/>
    <w:rsid w:val="005767E9"/>
    <w:rsid w:val="0057750C"/>
    <w:rsid w:val="00577658"/>
    <w:rsid w:val="00577AB6"/>
    <w:rsid w:val="00580175"/>
    <w:rsid w:val="00580788"/>
    <w:rsid w:val="0058117F"/>
    <w:rsid w:val="005811A3"/>
    <w:rsid w:val="00581722"/>
    <w:rsid w:val="00581A69"/>
    <w:rsid w:val="0058267C"/>
    <w:rsid w:val="00582986"/>
    <w:rsid w:val="005838E0"/>
    <w:rsid w:val="00585051"/>
    <w:rsid w:val="00586C31"/>
    <w:rsid w:val="005877D6"/>
    <w:rsid w:val="00587921"/>
    <w:rsid w:val="0059045B"/>
    <w:rsid w:val="00591252"/>
    <w:rsid w:val="005921A2"/>
    <w:rsid w:val="005927FB"/>
    <w:rsid w:val="00593469"/>
    <w:rsid w:val="0059348F"/>
    <w:rsid w:val="00593B6C"/>
    <w:rsid w:val="00593FF9"/>
    <w:rsid w:val="00595B25"/>
    <w:rsid w:val="00595CC1"/>
    <w:rsid w:val="005A0248"/>
    <w:rsid w:val="005A055B"/>
    <w:rsid w:val="005A0A37"/>
    <w:rsid w:val="005A115D"/>
    <w:rsid w:val="005A1C9C"/>
    <w:rsid w:val="005A25CE"/>
    <w:rsid w:val="005A3805"/>
    <w:rsid w:val="005A42E9"/>
    <w:rsid w:val="005A4836"/>
    <w:rsid w:val="005A555B"/>
    <w:rsid w:val="005A73EE"/>
    <w:rsid w:val="005A7C4F"/>
    <w:rsid w:val="005B0A9C"/>
    <w:rsid w:val="005B1DA2"/>
    <w:rsid w:val="005B1DBA"/>
    <w:rsid w:val="005B2767"/>
    <w:rsid w:val="005B302E"/>
    <w:rsid w:val="005B47CB"/>
    <w:rsid w:val="005B4B21"/>
    <w:rsid w:val="005B50F2"/>
    <w:rsid w:val="005C39C3"/>
    <w:rsid w:val="005C3D69"/>
    <w:rsid w:val="005C555E"/>
    <w:rsid w:val="005C5EDF"/>
    <w:rsid w:val="005C633E"/>
    <w:rsid w:val="005D1CA2"/>
    <w:rsid w:val="005D20B7"/>
    <w:rsid w:val="005D4C23"/>
    <w:rsid w:val="005D5BCF"/>
    <w:rsid w:val="005D7B1F"/>
    <w:rsid w:val="005E040B"/>
    <w:rsid w:val="005E0790"/>
    <w:rsid w:val="005E1325"/>
    <w:rsid w:val="005E394D"/>
    <w:rsid w:val="005E414E"/>
    <w:rsid w:val="005E44B3"/>
    <w:rsid w:val="005E5768"/>
    <w:rsid w:val="005E5D37"/>
    <w:rsid w:val="005E6A90"/>
    <w:rsid w:val="005E6C6F"/>
    <w:rsid w:val="005E6E9C"/>
    <w:rsid w:val="005F19DD"/>
    <w:rsid w:val="005F236B"/>
    <w:rsid w:val="005F29DC"/>
    <w:rsid w:val="005F3A80"/>
    <w:rsid w:val="005F4386"/>
    <w:rsid w:val="005F56EF"/>
    <w:rsid w:val="005F58BD"/>
    <w:rsid w:val="005F5B99"/>
    <w:rsid w:val="005F5F7D"/>
    <w:rsid w:val="005F7B8B"/>
    <w:rsid w:val="005F7CDA"/>
    <w:rsid w:val="005F7DB1"/>
    <w:rsid w:val="00600205"/>
    <w:rsid w:val="006008E6"/>
    <w:rsid w:val="006021F0"/>
    <w:rsid w:val="00604946"/>
    <w:rsid w:val="00605BC4"/>
    <w:rsid w:val="00606098"/>
    <w:rsid w:val="006107A2"/>
    <w:rsid w:val="00611557"/>
    <w:rsid w:val="006115B7"/>
    <w:rsid w:val="00613B55"/>
    <w:rsid w:val="00614F99"/>
    <w:rsid w:val="0061541B"/>
    <w:rsid w:val="006159FB"/>
    <w:rsid w:val="00620FF1"/>
    <w:rsid w:val="006210E8"/>
    <w:rsid w:val="00621FD3"/>
    <w:rsid w:val="0062456E"/>
    <w:rsid w:val="0062526B"/>
    <w:rsid w:val="006253FD"/>
    <w:rsid w:val="00626534"/>
    <w:rsid w:val="00626AB4"/>
    <w:rsid w:val="00627EBB"/>
    <w:rsid w:val="00630270"/>
    <w:rsid w:val="006327DC"/>
    <w:rsid w:val="00633A63"/>
    <w:rsid w:val="00633B03"/>
    <w:rsid w:val="006344A4"/>
    <w:rsid w:val="00635A50"/>
    <w:rsid w:val="00636B31"/>
    <w:rsid w:val="00636E8F"/>
    <w:rsid w:val="00637297"/>
    <w:rsid w:val="006377A8"/>
    <w:rsid w:val="00642945"/>
    <w:rsid w:val="006434A1"/>
    <w:rsid w:val="00643D0A"/>
    <w:rsid w:val="00644576"/>
    <w:rsid w:val="00645FF3"/>
    <w:rsid w:val="0064620C"/>
    <w:rsid w:val="0064667C"/>
    <w:rsid w:val="00651281"/>
    <w:rsid w:val="0065196E"/>
    <w:rsid w:val="00651B36"/>
    <w:rsid w:val="006520D6"/>
    <w:rsid w:val="0065221E"/>
    <w:rsid w:val="00652420"/>
    <w:rsid w:val="0065362F"/>
    <w:rsid w:val="00654294"/>
    <w:rsid w:val="006551A0"/>
    <w:rsid w:val="0065684E"/>
    <w:rsid w:val="006611F3"/>
    <w:rsid w:val="006612A4"/>
    <w:rsid w:val="00661563"/>
    <w:rsid w:val="00661ACD"/>
    <w:rsid w:val="006643F7"/>
    <w:rsid w:val="00665412"/>
    <w:rsid w:val="00666032"/>
    <w:rsid w:val="00666485"/>
    <w:rsid w:val="0067061C"/>
    <w:rsid w:val="00670B0B"/>
    <w:rsid w:val="00672195"/>
    <w:rsid w:val="006731FE"/>
    <w:rsid w:val="0067339F"/>
    <w:rsid w:val="0067600E"/>
    <w:rsid w:val="006760FC"/>
    <w:rsid w:val="0067616A"/>
    <w:rsid w:val="0067616F"/>
    <w:rsid w:val="00676BDE"/>
    <w:rsid w:val="00677FE0"/>
    <w:rsid w:val="0068135E"/>
    <w:rsid w:val="006818D2"/>
    <w:rsid w:val="006824BE"/>
    <w:rsid w:val="006828D0"/>
    <w:rsid w:val="00682E1B"/>
    <w:rsid w:val="006832A1"/>
    <w:rsid w:val="006836E9"/>
    <w:rsid w:val="00683814"/>
    <w:rsid w:val="006846F1"/>
    <w:rsid w:val="006849BC"/>
    <w:rsid w:val="00684BA2"/>
    <w:rsid w:val="00684E02"/>
    <w:rsid w:val="00685139"/>
    <w:rsid w:val="006856B0"/>
    <w:rsid w:val="0068580D"/>
    <w:rsid w:val="00685F0F"/>
    <w:rsid w:val="006863C1"/>
    <w:rsid w:val="00691395"/>
    <w:rsid w:val="006919B2"/>
    <w:rsid w:val="00691B41"/>
    <w:rsid w:val="006939BB"/>
    <w:rsid w:val="00694044"/>
    <w:rsid w:val="0069504C"/>
    <w:rsid w:val="00695E23"/>
    <w:rsid w:val="006A0F15"/>
    <w:rsid w:val="006A325E"/>
    <w:rsid w:val="006A36CF"/>
    <w:rsid w:val="006A38C9"/>
    <w:rsid w:val="006A5065"/>
    <w:rsid w:val="006A5D8C"/>
    <w:rsid w:val="006A65AB"/>
    <w:rsid w:val="006A68E4"/>
    <w:rsid w:val="006A721D"/>
    <w:rsid w:val="006A76FD"/>
    <w:rsid w:val="006B045A"/>
    <w:rsid w:val="006B100A"/>
    <w:rsid w:val="006B3C3D"/>
    <w:rsid w:val="006B4D46"/>
    <w:rsid w:val="006B631D"/>
    <w:rsid w:val="006B75E8"/>
    <w:rsid w:val="006C0779"/>
    <w:rsid w:val="006C1A90"/>
    <w:rsid w:val="006C3E61"/>
    <w:rsid w:val="006C3FD4"/>
    <w:rsid w:val="006C412B"/>
    <w:rsid w:val="006C563A"/>
    <w:rsid w:val="006C5DA5"/>
    <w:rsid w:val="006C6044"/>
    <w:rsid w:val="006C64B6"/>
    <w:rsid w:val="006C7442"/>
    <w:rsid w:val="006D0D76"/>
    <w:rsid w:val="006D2C26"/>
    <w:rsid w:val="006D46C6"/>
    <w:rsid w:val="006D51A5"/>
    <w:rsid w:val="006D5527"/>
    <w:rsid w:val="006D5AAE"/>
    <w:rsid w:val="006D5C93"/>
    <w:rsid w:val="006D733E"/>
    <w:rsid w:val="006E4BB9"/>
    <w:rsid w:val="006E4C1F"/>
    <w:rsid w:val="006E6776"/>
    <w:rsid w:val="006E7F26"/>
    <w:rsid w:val="006F254C"/>
    <w:rsid w:val="006F2815"/>
    <w:rsid w:val="006F388D"/>
    <w:rsid w:val="006F5737"/>
    <w:rsid w:val="006F5ADC"/>
    <w:rsid w:val="006F7B76"/>
    <w:rsid w:val="006F7DD0"/>
    <w:rsid w:val="00700178"/>
    <w:rsid w:val="00700FAB"/>
    <w:rsid w:val="007021BF"/>
    <w:rsid w:val="00702214"/>
    <w:rsid w:val="00703C89"/>
    <w:rsid w:val="00706192"/>
    <w:rsid w:val="0070698D"/>
    <w:rsid w:val="00714363"/>
    <w:rsid w:val="00715B1C"/>
    <w:rsid w:val="00723595"/>
    <w:rsid w:val="00723CD4"/>
    <w:rsid w:val="0072540F"/>
    <w:rsid w:val="007259BA"/>
    <w:rsid w:val="00725E65"/>
    <w:rsid w:val="00727FE9"/>
    <w:rsid w:val="0073068D"/>
    <w:rsid w:val="00730C22"/>
    <w:rsid w:val="00730FCD"/>
    <w:rsid w:val="00731980"/>
    <w:rsid w:val="00732263"/>
    <w:rsid w:val="007333E4"/>
    <w:rsid w:val="007339AC"/>
    <w:rsid w:val="007365AB"/>
    <w:rsid w:val="00736775"/>
    <w:rsid w:val="00736A33"/>
    <w:rsid w:val="00737CAD"/>
    <w:rsid w:val="00740F1E"/>
    <w:rsid w:val="007457FA"/>
    <w:rsid w:val="00746258"/>
    <w:rsid w:val="00752E30"/>
    <w:rsid w:val="00753277"/>
    <w:rsid w:val="00753ADD"/>
    <w:rsid w:val="00753B70"/>
    <w:rsid w:val="00754514"/>
    <w:rsid w:val="007553B2"/>
    <w:rsid w:val="00755723"/>
    <w:rsid w:val="00755F8D"/>
    <w:rsid w:val="00757AB7"/>
    <w:rsid w:val="00757E8D"/>
    <w:rsid w:val="00757EB7"/>
    <w:rsid w:val="007606B3"/>
    <w:rsid w:val="00761290"/>
    <w:rsid w:val="00761719"/>
    <w:rsid w:val="00761A5A"/>
    <w:rsid w:val="00762AFA"/>
    <w:rsid w:val="007639AD"/>
    <w:rsid w:val="007642A3"/>
    <w:rsid w:val="00764426"/>
    <w:rsid w:val="00765F95"/>
    <w:rsid w:val="007674E0"/>
    <w:rsid w:val="00770410"/>
    <w:rsid w:val="00770F6A"/>
    <w:rsid w:val="0077190E"/>
    <w:rsid w:val="00772D38"/>
    <w:rsid w:val="00773F84"/>
    <w:rsid w:val="007746EC"/>
    <w:rsid w:val="00774D96"/>
    <w:rsid w:val="0077510C"/>
    <w:rsid w:val="00775576"/>
    <w:rsid w:val="0077603B"/>
    <w:rsid w:val="007767A1"/>
    <w:rsid w:val="0077725A"/>
    <w:rsid w:val="00777B26"/>
    <w:rsid w:val="00780108"/>
    <w:rsid w:val="0078023B"/>
    <w:rsid w:val="00780C45"/>
    <w:rsid w:val="00781246"/>
    <w:rsid w:val="0078152C"/>
    <w:rsid w:val="00781B00"/>
    <w:rsid w:val="00783840"/>
    <w:rsid w:val="00784174"/>
    <w:rsid w:val="0078545F"/>
    <w:rsid w:val="007859AA"/>
    <w:rsid w:val="007860A6"/>
    <w:rsid w:val="00791A2E"/>
    <w:rsid w:val="007923E6"/>
    <w:rsid w:val="00792E29"/>
    <w:rsid w:val="00793BEA"/>
    <w:rsid w:val="007A1A4D"/>
    <w:rsid w:val="007A2E29"/>
    <w:rsid w:val="007A43E2"/>
    <w:rsid w:val="007B044D"/>
    <w:rsid w:val="007B077D"/>
    <w:rsid w:val="007B19BE"/>
    <w:rsid w:val="007B27B9"/>
    <w:rsid w:val="007B2A99"/>
    <w:rsid w:val="007B2DB7"/>
    <w:rsid w:val="007B37CC"/>
    <w:rsid w:val="007B3C41"/>
    <w:rsid w:val="007B421D"/>
    <w:rsid w:val="007B7FA7"/>
    <w:rsid w:val="007C07BA"/>
    <w:rsid w:val="007C09BB"/>
    <w:rsid w:val="007C3938"/>
    <w:rsid w:val="007C4993"/>
    <w:rsid w:val="007C53E4"/>
    <w:rsid w:val="007C56FB"/>
    <w:rsid w:val="007C5870"/>
    <w:rsid w:val="007C5B57"/>
    <w:rsid w:val="007C5EBA"/>
    <w:rsid w:val="007C5ED6"/>
    <w:rsid w:val="007C5F74"/>
    <w:rsid w:val="007C6063"/>
    <w:rsid w:val="007C6A2A"/>
    <w:rsid w:val="007C6FB8"/>
    <w:rsid w:val="007C74B5"/>
    <w:rsid w:val="007C7F5E"/>
    <w:rsid w:val="007D05FF"/>
    <w:rsid w:val="007D0F32"/>
    <w:rsid w:val="007D1216"/>
    <w:rsid w:val="007D12E8"/>
    <w:rsid w:val="007D14E1"/>
    <w:rsid w:val="007D2118"/>
    <w:rsid w:val="007D445E"/>
    <w:rsid w:val="007D4621"/>
    <w:rsid w:val="007D554E"/>
    <w:rsid w:val="007D5DD4"/>
    <w:rsid w:val="007D6570"/>
    <w:rsid w:val="007E00A7"/>
    <w:rsid w:val="007E0B64"/>
    <w:rsid w:val="007E0C0D"/>
    <w:rsid w:val="007E0E63"/>
    <w:rsid w:val="007E1BE8"/>
    <w:rsid w:val="007E220D"/>
    <w:rsid w:val="007E6420"/>
    <w:rsid w:val="007E66AB"/>
    <w:rsid w:val="007F0284"/>
    <w:rsid w:val="007F03E0"/>
    <w:rsid w:val="007F1561"/>
    <w:rsid w:val="007F18FA"/>
    <w:rsid w:val="007F2D11"/>
    <w:rsid w:val="007F2E20"/>
    <w:rsid w:val="007F3CE0"/>
    <w:rsid w:val="00800345"/>
    <w:rsid w:val="0080152A"/>
    <w:rsid w:val="00801BF6"/>
    <w:rsid w:val="00801E6A"/>
    <w:rsid w:val="008045EA"/>
    <w:rsid w:val="008048BE"/>
    <w:rsid w:val="008048D1"/>
    <w:rsid w:val="00805C5C"/>
    <w:rsid w:val="0080612E"/>
    <w:rsid w:val="0080716B"/>
    <w:rsid w:val="008072C2"/>
    <w:rsid w:val="00807C64"/>
    <w:rsid w:val="008115AC"/>
    <w:rsid w:val="00814E7B"/>
    <w:rsid w:val="00815272"/>
    <w:rsid w:val="00815F90"/>
    <w:rsid w:val="00817F12"/>
    <w:rsid w:val="008209AC"/>
    <w:rsid w:val="00820AB7"/>
    <w:rsid w:val="008212F9"/>
    <w:rsid w:val="00821986"/>
    <w:rsid w:val="00821A8E"/>
    <w:rsid w:val="008251A6"/>
    <w:rsid w:val="00827476"/>
    <w:rsid w:val="00827D59"/>
    <w:rsid w:val="00831369"/>
    <w:rsid w:val="00831382"/>
    <w:rsid w:val="008323DB"/>
    <w:rsid w:val="0083256D"/>
    <w:rsid w:val="00832B0C"/>
    <w:rsid w:val="00833825"/>
    <w:rsid w:val="00834472"/>
    <w:rsid w:val="00835E00"/>
    <w:rsid w:val="008364B4"/>
    <w:rsid w:val="00840EEE"/>
    <w:rsid w:val="00841539"/>
    <w:rsid w:val="00841613"/>
    <w:rsid w:val="00841F3C"/>
    <w:rsid w:val="00842E48"/>
    <w:rsid w:val="00845129"/>
    <w:rsid w:val="008458E7"/>
    <w:rsid w:val="00845F40"/>
    <w:rsid w:val="008471A8"/>
    <w:rsid w:val="00851144"/>
    <w:rsid w:val="008511F5"/>
    <w:rsid w:val="008516FA"/>
    <w:rsid w:val="0085177F"/>
    <w:rsid w:val="0085185F"/>
    <w:rsid w:val="00852C22"/>
    <w:rsid w:val="00852D1A"/>
    <w:rsid w:val="00854362"/>
    <w:rsid w:val="00854932"/>
    <w:rsid w:val="00855988"/>
    <w:rsid w:val="00855DC6"/>
    <w:rsid w:val="00857561"/>
    <w:rsid w:val="00863264"/>
    <w:rsid w:val="00863C2E"/>
    <w:rsid w:val="00864D92"/>
    <w:rsid w:val="00867EAD"/>
    <w:rsid w:val="008702AB"/>
    <w:rsid w:val="008703B5"/>
    <w:rsid w:val="00871584"/>
    <w:rsid w:val="00873202"/>
    <w:rsid w:val="008737CC"/>
    <w:rsid w:val="00873F83"/>
    <w:rsid w:val="0087517C"/>
    <w:rsid w:val="0087545F"/>
    <w:rsid w:val="00876307"/>
    <w:rsid w:val="008813A9"/>
    <w:rsid w:val="00881F9E"/>
    <w:rsid w:val="00882AA8"/>
    <w:rsid w:val="00882D6E"/>
    <w:rsid w:val="0088463D"/>
    <w:rsid w:val="0088588B"/>
    <w:rsid w:val="00887E26"/>
    <w:rsid w:val="00891887"/>
    <w:rsid w:val="00893402"/>
    <w:rsid w:val="00893AD8"/>
    <w:rsid w:val="00893D64"/>
    <w:rsid w:val="00895160"/>
    <w:rsid w:val="008966F2"/>
    <w:rsid w:val="0089768D"/>
    <w:rsid w:val="00897F56"/>
    <w:rsid w:val="008A0612"/>
    <w:rsid w:val="008A0ED3"/>
    <w:rsid w:val="008A186A"/>
    <w:rsid w:val="008A1F31"/>
    <w:rsid w:val="008A22EE"/>
    <w:rsid w:val="008A3622"/>
    <w:rsid w:val="008A36F2"/>
    <w:rsid w:val="008A3BDC"/>
    <w:rsid w:val="008A448E"/>
    <w:rsid w:val="008A4772"/>
    <w:rsid w:val="008A4FB9"/>
    <w:rsid w:val="008A63F2"/>
    <w:rsid w:val="008A659B"/>
    <w:rsid w:val="008A7027"/>
    <w:rsid w:val="008A7637"/>
    <w:rsid w:val="008B0CA1"/>
    <w:rsid w:val="008B0F7D"/>
    <w:rsid w:val="008B1642"/>
    <w:rsid w:val="008B1BD0"/>
    <w:rsid w:val="008B2C83"/>
    <w:rsid w:val="008B4406"/>
    <w:rsid w:val="008B4B3A"/>
    <w:rsid w:val="008B4F4A"/>
    <w:rsid w:val="008B61D5"/>
    <w:rsid w:val="008C0213"/>
    <w:rsid w:val="008C02B4"/>
    <w:rsid w:val="008C0CF1"/>
    <w:rsid w:val="008C1F41"/>
    <w:rsid w:val="008C27B5"/>
    <w:rsid w:val="008C2F2F"/>
    <w:rsid w:val="008C328C"/>
    <w:rsid w:val="008C3ACE"/>
    <w:rsid w:val="008C3D55"/>
    <w:rsid w:val="008C5A7B"/>
    <w:rsid w:val="008C5C02"/>
    <w:rsid w:val="008C6B99"/>
    <w:rsid w:val="008C6E39"/>
    <w:rsid w:val="008D021C"/>
    <w:rsid w:val="008D223F"/>
    <w:rsid w:val="008D27EF"/>
    <w:rsid w:val="008D2A7F"/>
    <w:rsid w:val="008D3AD1"/>
    <w:rsid w:val="008D40A2"/>
    <w:rsid w:val="008D54C3"/>
    <w:rsid w:val="008D659B"/>
    <w:rsid w:val="008D794F"/>
    <w:rsid w:val="008D7F03"/>
    <w:rsid w:val="008E1731"/>
    <w:rsid w:val="008E2746"/>
    <w:rsid w:val="008E2852"/>
    <w:rsid w:val="008E2FEF"/>
    <w:rsid w:val="008E3131"/>
    <w:rsid w:val="008E3F36"/>
    <w:rsid w:val="008E3F73"/>
    <w:rsid w:val="008E5AB3"/>
    <w:rsid w:val="008E6EA8"/>
    <w:rsid w:val="008E7150"/>
    <w:rsid w:val="008E74C6"/>
    <w:rsid w:val="008F0C04"/>
    <w:rsid w:val="008F2A87"/>
    <w:rsid w:val="008F3289"/>
    <w:rsid w:val="008F3610"/>
    <w:rsid w:val="008F4CE6"/>
    <w:rsid w:val="008F6150"/>
    <w:rsid w:val="008F65B5"/>
    <w:rsid w:val="00900668"/>
    <w:rsid w:val="00902D31"/>
    <w:rsid w:val="0090350A"/>
    <w:rsid w:val="0090406F"/>
    <w:rsid w:val="00904144"/>
    <w:rsid w:val="009043B5"/>
    <w:rsid w:val="00905ED3"/>
    <w:rsid w:val="009067B7"/>
    <w:rsid w:val="00906DF6"/>
    <w:rsid w:val="00914545"/>
    <w:rsid w:val="00917CE7"/>
    <w:rsid w:val="0092345B"/>
    <w:rsid w:val="00924650"/>
    <w:rsid w:val="00924F84"/>
    <w:rsid w:val="00926F27"/>
    <w:rsid w:val="00927E02"/>
    <w:rsid w:val="009308C3"/>
    <w:rsid w:val="009311E3"/>
    <w:rsid w:val="00932374"/>
    <w:rsid w:val="009364CD"/>
    <w:rsid w:val="00937DA7"/>
    <w:rsid w:val="00940455"/>
    <w:rsid w:val="00940783"/>
    <w:rsid w:val="00940D7B"/>
    <w:rsid w:val="00940D85"/>
    <w:rsid w:val="00942249"/>
    <w:rsid w:val="00943882"/>
    <w:rsid w:val="00943B17"/>
    <w:rsid w:val="00945D73"/>
    <w:rsid w:val="00946710"/>
    <w:rsid w:val="009514C3"/>
    <w:rsid w:val="0095154B"/>
    <w:rsid w:val="00952952"/>
    <w:rsid w:val="00952DCB"/>
    <w:rsid w:val="0095393F"/>
    <w:rsid w:val="00955B73"/>
    <w:rsid w:val="009577B0"/>
    <w:rsid w:val="00961683"/>
    <w:rsid w:val="00962E97"/>
    <w:rsid w:val="0096379F"/>
    <w:rsid w:val="00964EA1"/>
    <w:rsid w:val="00965562"/>
    <w:rsid w:val="00966353"/>
    <w:rsid w:val="00966AAE"/>
    <w:rsid w:val="00966DFC"/>
    <w:rsid w:val="00970705"/>
    <w:rsid w:val="00970A57"/>
    <w:rsid w:val="009711A1"/>
    <w:rsid w:val="009745DD"/>
    <w:rsid w:val="009762B5"/>
    <w:rsid w:val="00977BB5"/>
    <w:rsid w:val="009808DD"/>
    <w:rsid w:val="00982525"/>
    <w:rsid w:val="0098264E"/>
    <w:rsid w:val="00985911"/>
    <w:rsid w:val="00985B23"/>
    <w:rsid w:val="00986D83"/>
    <w:rsid w:val="00987326"/>
    <w:rsid w:val="009876A6"/>
    <w:rsid w:val="00987A72"/>
    <w:rsid w:val="00987C2A"/>
    <w:rsid w:val="00987FDE"/>
    <w:rsid w:val="0098DCAC"/>
    <w:rsid w:val="00990060"/>
    <w:rsid w:val="00990DB0"/>
    <w:rsid w:val="00990EB2"/>
    <w:rsid w:val="009913C0"/>
    <w:rsid w:val="00991BEE"/>
    <w:rsid w:val="00991DE1"/>
    <w:rsid w:val="00992089"/>
    <w:rsid w:val="00992A9A"/>
    <w:rsid w:val="00995021"/>
    <w:rsid w:val="00997F21"/>
    <w:rsid w:val="009A04C8"/>
    <w:rsid w:val="009A3A1A"/>
    <w:rsid w:val="009A4A41"/>
    <w:rsid w:val="009A4DC4"/>
    <w:rsid w:val="009A526A"/>
    <w:rsid w:val="009A5797"/>
    <w:rsid w:val="009A660B"/>
    <w:rsid w:val="009A6727"/>
    <w:rsid w:val="009A6D6B"/>
    <w:rsid w:val="009A75A9"/>
    <w:rsid w:val="009B0C56"/>
    <w:rsid w:val="009B0FB2"/>
    <w:rsid w:val="009B10EB"/>
    <w:rsid w:val="009B3A3A"/>
    <w:rsid w:val="009B4A18"/>
    <w:rsid w:val="009B4A23"/>
    <w:rsid w:val="009B4E73"/>
    <w:rsid w:val="009B5021"/>
    <w:rsid w:val="009B656D"/>
    <w:rsid w:val="009B660E"/>
    <w:rsid w:val="009B6762"/>
    <w:rsid w:val="009B7DFB"/>
    <w:rsid w:val="009C0201"/>
    <w:rsid w:val="009C0C00"/>
    <w:rsid w:val="009C30E6"/>
    <w:rsid w:val="009C41D4"/>
    <w:rsid w:val="009C56BA"/>
    <w:rsid w:val="009C59B6"/>
    <w:rsid w:val="009C68A9"/>
    <w:rsid w:val="009C7E66"/>
    <w:rsid w:val="009D0128"/>
    <w:rsid w:val="009D20E3"/>
    <w:rsid w:val="009D217B"/>
    <w:rsid w:val="009D3175"/>
    <w:rsid w:val="009D39F0"/>
    <w:rsid w:val="009D53D8"/>
    <w:rsid w:val="009E0169"/>
    <w:rsid w:val="009E255D"/>
    <w:rsid w:val="009E366A"/>
    <w:rsid w:val="009E3B94"/>
    <w:rsid w:val="009E49B0"/>
    <w:rsid w:val="009E5160"/>
    <w:rsid w:val="009E529F"/>
    <w:rsid w:val="009E5483"/>
    <w:rsid w:val="009E6119"/>
    <w:rsid w:val="009E6639"/>
    <w:rsid w:val="009E7800"/>
    <w:rsid w:val="009E7E9F"/>
    <w:rsid w:val="009F0335"/>
    <w:rsid w:val="009F0715"/>
    <w:rsid w:val="009F2901"/>
    <w:rsid w:val="009F2FD9"/>
    <w:rsid w:val="009F3089"/>
    <w:rsid w:val="009F3587"/>
    <w:rsid w:val="009F4345"/>
    <w:rsid w:val="009F51A9"/>
    <w:rsid w:val="009F7E41"/>
    <w:rsid w:val="00A001CA"/>
    <w:rsid w:val="00A01A16"/>
    <w:rsid w:val="00A01C5D"/>
    <w:rsid w:val="00A052FB"/>
    <w:rsid w:val="00A05E56"/>
    <w:rsid w:val="00A06C01"/>
    <w:rsid w:val="00A06C6C"/>
    <w:rsid w:val="00A07FE0"/>
    <w:rsid w:val="00A10C87"/>
    <w:rsid w:val="00A10FF6"/>
    <w:rsid w:val="00A113EC"/>
    <w:rsid w:val="00A12A7B"/>
    <w:rsid w:val="00A1448B"/>
    <w:rsid w:val="00A165CE"/>
    <w:rsid w:val="00A178F3"/>
    <w:rsid w:val="00A20981"/>
    <w:rsid w:val="00A20F92"/>
    <w:rsid w:val="00A2208B"/>
    <w:rsid w:val="00A23AD7"/>
    <w:rsid w:val="00A24ACF"/>
    <w:rsid w:val="00A25F42"/>
    <w:rsid w:val="00A2632D"/>
    <w:rsid w:val="00A30D76"/>
    <w:rsid w:val="00A30F68"/>
    <w:rsid w:val="00A31022"/>
    <w:rsid w:val="00A3181B"/>
    <w:rsid w:val="00A334EF"/>
    <w:rsid w:val="00A33CF8"/>
    <w:rsid w:val="00A36C4F"/>
    <w:rsid w:val="00A3719B"/>
    <w:rsid w:val="00A37AE5"/>
    <w:rsid w:val="00A40695"/>
    <w:rsid w:val="00A4379B"/>
    <w:rsid w:val="00A460FC"/>
    <w:rsid w:val="00A47F50"/>
    <w:rsid w:val="00A50FB2"/>
    <w:rsid w:val="00A51000"/>
    <w:rsid w:val="00A52B78"/>
    <w:rsid w:val="00A53B93"/>
    <w:rsid w:val="00A546EF"/>
    <w:rsid w:val="00A567AF"/>
    <w:rsid w:val="00A57088"/>
    <w:rsid w:val="00A60F31"/>
    <w:rsid w:val="00A62A48"/>
    <w:rsid w:val="00A641FC"/>
    <w:rsid w:val="00A64394"/>
    <w:rsid w:val="00A647EE"/>
    <w:rsid w:val="00A673B4"/>
    <w:rsid w:val="00A67E65"/>
    <w:rsid w:val="00A7105D"/>
    <w:rsid w:val="00A7263C"/>
    <w:rsid w:val="00A728B2"/>
    <w:rsid w:val="00A72B7B"/>
    <w:rsid w:val="00A72E11"/>
    <w:rsid w:val="00A74088"/>
    <w:rsid w:val="00A74096"/>
    <w:rsid w:val="00A7414F"/>
    <w:rsid w:val="00A7488C"/>
    <w:rsid w:val="00A75DAB"/>
    <w:rsid w:val="00A75DE0"/>
    <w:rsid w:val="00A810DA"/>
    <w:rsid w:val="00A813A6"/>
    <w:rsid w:val="00A8398A"/>
    <w:rsid w:val="00A84AD0"/>
    <w:rsid w:val="00A84AEA"/>
    <w:rsid w:val="00A851FD"/>
    <w:rsid w:val="00A8540A"/>
    <w:rsid w:val="00A87619"/>
    <w:rsid w:val="00A903B4"/>
    <w:rsid w:val="00A9135F"/>
    <w:rsid w:val="00A924C7"/>
    <w:rsid w:val="00A92DE3"/>
    <w:rsid w:val="00A92FC9"/>
    <w:rsid w:val="00A93A14"/>
    <w:rsid w:val="00A9421A"/>
    <w:rsid w:val="00A945C0"/>
    <w:rsid w:val="00A9519F"/>
    <w:rsid w:val="00A95FA7"/>
    <w:rsid w:val="00A967AF"/>
    <w:rsid w:val="00A96CAD"/>
    <w:rsid w:val="00A96CE4"/>
    <w:rsid w:val="00A977B6"/>
    <w:rsid w:val="00AA0310"/>
    <w:rsid w:val="00AA0A1D"/>
    <w:rsid w:val="00AA0D7C"/>
    <w:rsid w:val="00AA2212"/>
    <w:rsid w:val="00AA2B78"/>
    <w:rsid w:val="00AA4444"/>
    <w:rsid w:val="00AA5981"/>
    <w:rsid w:val="00AA6043"/>
    <w:rsid w:val="00AA6AB8"/>
    <w:rsid w:val="00AA6BD9"/>
    <w:rsid w:val="00AA73EB"/>
    <w:rsid w:val="00AA7BB5"/>
    <w:rsid w:val="00AB0074"/>
    <w:rsid w:val="00AB00A1"/>
    <w:rsid w:val="00AB0A72"/>
    <w:rsid w:val="00AB142B"/>
    <w:rsid w:val="00AB1735"/>
    <w:rsid w:val="00AB36FA"/>
    <w:rsid w:val="00AB3D8F"/>
    <w:rsid w:val="00AB57A9"/>
    <w:rsid w:val="00AB633F"/>
    <w:rsid w:val="00AB6C10"/>
    <w:rsid w:val="00AB7619"/>
    <w:rsid w:val="00AC1C30"/>
    <w:rsid w:val="00AC32F4"/>
    <w:rsid w:val="00AC5094"/>
    <w:rsid w:val="00AC57DB"/>
    <w:rsid w:val="00AC60B7"/>
    <w:rsid w:val="00AD0C83"/>
    <w:rsid w:val="00AD208C"/>
    <w:rsid w:val="00AD260F"/>
    <w:rsid w:val="00AD2ECE"/>
    <w:rsid w:val="00AD3183"/>
    <w:rsid w:val="00AD3B90"/>
    <w:rsid w:val="00AD40F0"/>
    <w:rsid w:val="00AD4193"/>
    <w:rsid w:val="00AD4B64"/>
    <w:rsid w:val="00AD58B4"/>
    <w:rsid w:val="00AD591D"/>
    <w:rsid w:val="00AD69BF"/>
    <w:rsid w:val="00AD738C"/>
    <w:rsid w:val="00AD7A82"/>
    <w:rsid w:val="00AE00E0"/>
    <w:rsid w:val="00AE0162"/>
    <w:rsid w:val="00AE0431"/>
    <w:rsid w:val="00AE04EF"/>
    <w:rsid w:val="00AE43F4"/>
    <w:rsid w:val="00AE63B4"/>
    <w:rsid w:val="00AE649F"/>
    <w:rsid w:val="00AE6AA2"/>
    <w:rsid w:val="00AE6C0B"/>
    <w:rsid w:val="00AE7517"/>
    <w:rsid w:val="00AE7671"/>
    <w:rsid w:val="00AE7F2E"/>
    <w:rsid w:val="00AF0BFF"/>
    <w:rsid w:val="00AF3433"/>
    <w:rsid w:val="00AF4CCD"/>
    <w:rsid w:val="00AF5D4D"/>
    <w:rsid w:val="00AF63F2"/>
    <w:rsid w:val="00AF6705"/>
    <w:rsid w:val="00AF683E"/>
    <w:rsid w:val="00AF6C8D"/>
    <w:rsid w:val="00B00E86"/>
    <w:rsid w:val="00B00FA8"/>
    <w:rsid w:val="00B012F6"/>
    <w:rsid w:val="00B01CD1"/>
    <w:rsid w:val="00B0278F"/>
    <w:rsid w:val="00B033A6"/>
    <w:rsid w:val="00B03EDB"/>
    <w:rsid w:val="00B0448E"/>
    <w:rsid w:val="00B0653B"/>
    <w:rsid w:val="00B06E4F"/>
    <w:rsid w:val="00B0707B"/>
    <w:rsid w:val="00B1120B"/>
    <w:rsid w:val="00B117BA"/>
    <w:rsid w:val="00B1237C"/>
    <w:rsid w:val="00B1370C"/>
    <w:rsid w:val="00B14390"/>
    <w:rsid w:val="00B14C8E"/>
    <w:rsid w:val="00B14CF8"/>
    <w:rsid w:val="00B152F7"/>
    <w:rsid w:val="00B17065"/>
    <w:rsid w:val="00B17150"/>
    <w:rsid w:val="00B20058"/>
    <w:rsid w:val="00B22DF8"/>
    <w:rsid w:val="00B237F6"/>
    <w:rsid w:val="00B23F5B"/>
    <w:rsid w:val="00B247A4"/>
    <w:rsid w:val="00B27C70"/>
    <w:rsid w:val="00B309CC"/>
    <w:rsid w:val="00B310C4"/>
    <w:rsid w:val="00B31AC6"/>
    <w:rsid w:val="00B31B5B"/>
    <w:rsid w:val="00B31C33"/>
    <w:rsid w:val="00B32385"/>
    <w:rsid w:val="00B32A99"/>
    <w:rsid w:val="00B3340E"/>
    <w:rsid w:val="00B33EE9"/>
    <w:rsid w:val="00B343D0"/>
    <w:rsid w:val="00B403E4"/>
    <w:rsid w:val="00B40FE8"/>
    <w:rsid w:val="00B41350"/>
    <w:rsid w:val="00B41A07"/>
    <w:rsid w:val="00B42C09"/>
    <w:rsid w:val="00B43F62"/>
    <w:rsid w:val="00B44382"/>
    <w:rsid w:val="00B45280"/>
    <w:rsid w:val="00B4566D"/>
    <w:rsid w:val="00B456D0"/>
    <w:rsid w:val="00B45742"/>
    <w:rsid w:val="00B50F6F"/>
    <w:rsid w:val="00B51AE7"/>
    <w:rsid w:val="00B52F08"/>
    <w:rsid w:val="00B53364"/>
    <w:rsid w:val="00B60E6C"/>
    <w:rsid w:val="00B61251"/>
    <w:rsid w:val="00B62AC6"/>
    <w:rsid w:val="00B62E02"/>
    <w:rsid w:val="00B6364F"/>
    <w:rsid w:val="00B6394B"/>
    <w:rsid w:val="00B65B8E"/>
    <w:rsid w:val="00B6679E"/>
    <w:rsid w:val="00B66BDB"/>
    <w:rsid w:val="00B6760A"/>
    <w:rsid w:val="00B70BC6"/>
    <w:rsid w:val="00B71748"/>
    <w:rsid w:val="00B71BA6"/>
    <w:rsid w:val="00B750A1"/>
    <w:rsid w:val="00B75B07"/>
    <w:rsid w:val="00B80C6C"/>
    <w:rsid w:val="00B81CD7"/>
    <w:rsid w:val="00B83032"/>
    <w:rsid w:val="00B83882"/>
    <w:rsid w:val="00B84295"/>
    <w:rsid w:val="00B850FB"/>
    <w:rsid w:val="00B8579F"/>
    <w:rsid w:val="00B86A66"/>
    <w:rsid w:val="00B86F45"/>
    <w:rsid w:val="00B87A2A"/>
    <w:rsid w:val="00B90151"/>
    <w:rsid w:val="00B91F01"/>
    <w:rsid w:val="00B93936"/>
    <w:rsid w:val="00B945CD"/>
    <w:rsid w:val="00B947BB"/>
    <w:rsid w:val="00B97D10"/>
    <w:rsid w:val="00BA2D67"/>
    <w:rsid w:val="00BA4751"/>
    <w:rsid w:val="00BA47DD"/>
    <w:rsid w:val="00BA69BB"/>
    <w:rsid w:val="00BA7B2F"/>
    <w:rsid w:val="00BB0795"/>
    <w:rsid w:val="00BB2422"/>
    <w:rsid w:val="00BB25C1"/>
    <w:rsid w:val="00BB2FFA"/>
    <w:rsid w:val="00BB336C"/>
    <w:rsid w:val="00BB340E"/>
    <w:rsid w:val="00BB4729"/>
    <w:rsid w:val="00BB52A7"/>
    <w:rsid w:val="00BB572C"/>
    <w:rsid w:val="00BB579C"/>
    <w:rsid w:val="00BB7B8F"/>
    <w:rsid w:val="00BB7BED"/>
    <w:rsid w:val="00BC140B"/>
    <w:rsid w:val="00BC200B"/>
    <w:rsid w:val="00BC20A4"/>
    <w:rsid w:val="00BC22DB"/>
    <w:rsid w:val="00BC4C2F"/>
    <w:rsid w:val="00BC51A3"/>
    <w:rsid w:val="00BC5528"/>
    <w:rsid w:val="00BC64C0"/>
    <w:rsid w:val="00BD13BE"/>
    <w:rsid w:val="00BD1F0B"/>
    <w:rsid w:val="00BD6DD0"/>
    <w:rsid w:val="00BE09F2"/>
    <w:rsid w:val="00BE1620"/>
    <w:rsid w:val="00BE4A42"/>
    <w:rsid w:val="00BE7401"/>
    <w:rsid w:val="00BF13A4"/>
    <w:rsid w:val="00BF1B2A"/>
    <w:rsid w:val="00BF3277"/>
    <w:rsid w:val="00BF4886"/>
    <w:rsid w:val="00BF4BF3"/>
    <w:rsid w:val="00BF5086"/>
    <w:rsid w:val="00BF5221"/>
    <w:rsid w:val="00C01220"/>
    <w:rsid w:val="00C018E5"/>
    <w:rsid w:val="00C02824"/>
    <w:rsid w:val="00C03B6F"/>
    <w:rsid w:val="00C03FC3"/>
    <w:rsid w:val="00C053FE"/>
    <w:rsid w:val="00C06359"/>
    <w:rsid w:val="00C07306"/>
    <w:rsid w:val="00C074C6"/>
    <w:rsid w:val="00C138B8"/>
    <w:rsid w:val="00C14572"/>
    <w:rsid w:val="00C145FD"/>
    <w:rsid w:val="00C14784"/>
    <w:rsid w:val="00C14A57"/>
    <w:rsid w:val="00C14C35"/>
    <w:rsid w:val="00C15D01"/>
    <w:rsid w:val="00C17EC6"/>
    <w:rsid w:val="00C20602"/>
    <w:rsid w:val="00C21CFE"/>
    <w:rsid w:val="00C21E7F"/>
    <w:rsid w:val="00C221C2"/>
    <w:rsid w:val="00C250DE"/>
    <w:rsid w:val="00C25298"/>
    <w:rsid w:val="00C253E9"/>
    <w:rsid w:val="00C26226"/>
    <w:rsid w:val="00C308DD"/>
    <w:rsid w:val="00C31C9D"/>
    <w:rsid w:val="00C320DE"/>
    <w:rsid w:val="00C32BF3"/>
    <w:rsid w:val="00C33012"/>
    <w:rsid w:val="00C334AB"/>
    <w:rsid w:val="00C3685D"/>
    <w:rsid w:val="00C36D5A"/>
    <w:rsid w:val="00C3743A"/>
    <w:rsid w:val="00C3747F"/>
    <w:rsid w:val="00C37B68"/>
    <w:rsid w:val="00C40C9D"/>
    <w:rsid w:val="00C40F61"/>
    <w:rsid w:val="00C42159"/>
    <w:rsid w:val="00C43FAB"/>
    <w:rsid w:val="00C44A42"/>
    <w:rsid w:val="00C44EE0"/>
    <w:rsid w:val="00C45FFE"/>
    <w:rsid w:val="00C4631D"/>
    <w:rsid w:val="00C4670A"/>
    <w:rsid w:val="00C4672A"/>
    <w:rsid w:val="00C46FA8"/>
    <w:rsid w:val="00C47050"/>
    <w:rsid w:val="00C50C04"/>
    <w:rsid w:val="00C51DFC"/>
    <w:rsid w:val="00C535E5"/>
    <w:rsid w:val="00C53EB3"/>
    <w:rsid w:val="00C54CDC"/>
    <w:rsid w:val="00C560DA"/>
    <w:rsid w:val="00C5658C"/>
    <w:rsid w:val="00C566EC"/>
    <w:rsid w:val="00C56AF4"/>
    <w:rsid w:val="00C570F0"/>
    <w:rsid w:val="00C60300"/>
    <w:rsid w:val="00C609FF"/>
    <w:rsid w:val="00C61565"/>
    <w:rsid w:val="00C61C82"/>
    <w:rsid w:val="00C63490"/>
    <w:rsid w:val="00C6507C"/>
    <w:rsid w:val="00C662BC"/>
    <w:rsid w:val="00C664CC"/>
    <w:rsid w:val="00C70607"/>
    <w:rsid w:val="00C71930"/>
    <w:rsid w:val="00C72227"/>
    <w:rsid w:val="00C73EE8"/>
    <w:rsid w:val="00C747E2"/>
    <w:rsid w:val="00C749E8"/>
    <w:rsid w:val="00C7680E"/>
    <w:rsid w:val="00C76DF1"/>
    <w:rsid w:val="00C770BB"/>
    <w:rsid w:val="00C7790C"/>
    <w:rsid w:val="00C8100B"/>
    <w:rsid w:val="00C8164F"/>
    <w:rsid w:val="00C844EC"/>
    <w:rsid w:val="00C85D46"/>
    <w:rsid w:val="00C85D49"/>
    <w:rsid w:val="00C869B4"/>
    <w:rsid w:val="00C876FC"/>
    <w:rsid w:val="00C87B5B"/>
    <w:rsid w:val="00C87BF3"/>
    <w:rsid w:val="00C908A0"/>
    <w:rsid w:val="00C90ADA"/>
    <w:rsid w:val="00C92B6C"/>
    <w:rsid w:val="00C92E86"/>
    <w:rsid w:val="00C93DC7"/>
    <w:rsid w:val="00C951B2"/>
    <w:rsid w:val="00C9672B"/>
    <w:rsid w:val="00C971C5"/>
    <w:rsid w:val="00CA0677"/>
    <w:rsid w:val="00CA0926"/>
    <w:rsid w:val="00CA098F"/>
    <w:rsid w:val="00CA1E5B"/>
    <w:rsid w:val="00CA41F9"/>
    <w:rsid w:val="00CA5191"/>
    <w:rsid w:val="00CA5C45"/>
    <w:rsid w:val="00CA61B9"/>
    <w:rsid w:val="00CA6B40"/>
    <w:rsid w:val="00CB0D41"/>
    <w:rsid w:val="00CB21D4"/>
    <w:rsid w:val="00CB28E7"/>
    <w:rsid w:val="00CB358C"/>
    <w:rsid w:val="00CB3EE2"/>
    <w:rsid w:val="00CB6C8B"/>
    <w:rsid w:val="00CB6E0D"/>
    <w:rsid w:val="00CC00A2"/>
    <w:rsid w:val="00CC0DA9"/>
    <w:rsid w:val="00CC1859"/>
    <w:rsid w:val="00CC1C33"/>
    <w:rsid w:val="00CC2628"/>
    <w:rsid w:val="00CC35EC"/>
    <w:rsid w:val="00CC441A"/>
    <w:rsid w:val="00CC4C3A"/>
    <w:rsid w:val="00CC4FDD"/>
    <w:rsid w:val="00CC521C"/>
    <w:rsid w:val="00CC698F"/>
    <w:rsid w:val="00CD00BF"/>
    <w:rsid w:val="00CD2511"/>
    <w:rsid w:val="00CD49A6"/>
    <w:rsid w:val="00CD51D4"/>
    <w:rsid w:val="00CD6D24"/>
    <w:rsid w:val="00CE26D1"/>
    <w:rsid w:val="00CE5585"/>
    <w:rsid w:val="00CE6611"/>
    <w:rsid w:val="00CE7D93"/>
    <w:rsid w:val="00CF17F3"/>
    <w:rsid w:val="00CF1A60"/>
    <w:rsid w:val="00CF1D80"/>
    <w:rsid w:val="00CF4034"/>
    <w:rsid w:val="00CF44DC"/>
    <w:rsid w:val="00CF4A3C"/>
    <w:rsid w:val="00CF4BDD"/>
    <w:rsid w:val="00CF5407"/>
    <w:rsid w:val="00CF76D5"/>
    <w:rsid w:val="00CF7F82"/>
    <w:rsid w:val="00D00F17"/>
    <w:rsid w:val="00D025D2"/>
    <w:rsid w:val="00D0459C"/>
    <w:rsid w:val="00D04D6B"/>
    <w:rsid w:val="00D0553D"/>
    <w:rsid w:val="00D07065"/>
    <w:rsid w:val="00D106D4"/>
    <w:rsid w:val="00D10B26"/>
    <w:rsid w:val="00D10EA1"/>
    <w:rsid w:val="00D11307"/>
    <w:rsid w:val="00D11596"/>
    <w:rsid w:val="00D11E0C"/>
    <w:rsid w:val="00D130B0"/>
    <w:rsid w:val="00D1524B"/>
    <w:rsid w:val="00D155BD"/>
    <w:rsid w:val="00D15CE6"/>
    <w:rsid w:val="00D16F12"/>
    <w:rsid w:val="00D175FD"/>
    <w:rsid w:val="00D21118"/>
    <w:rsid w:val="00D2112E"/>
    <w:rsid w:val="00D22180"/>
    <w:rsid w:val="00D24946"/>
    <w:rsid w:val="00D26689"/>
    <w:rsid w:val="00D267FA"/>
    <w:rsid w:val="00D271CB"/>
    <w:rsid w:val="00D31610"/>
    <w:rsid w:val="00D31C17"/>
    <w:rsid w:val="00D33288"/>
    <w:rsid w:val="00D3375A"/>
    <w:rsid w:val="00D35505"/>
    <w:rsid w:val="00D36358"/>
    <w:rsid w:val="00D403E9"/>
    <w:rsid w:val="00D4127A"/>
    <w:rsid w:val="00D4150D"/>
    <w:rsid w:val="00D41CCC"/>
    <w:rsid w:val="00D42BC3"/>
    <w:rsid w:val="00D43211"/>
    <w:rsid w:val="00D43F04"/>
    <w:rsid w:val="00D45CB0"/>
    <w:rsid w:val="00D51BE8"/>
    <w:rsid w:val="00D51BE9"/>
    <w:rsid w:val="00D543C3"/>
    <w:rsid w:val="00D54A06"/>
    <w:rsid w:val="00D55977"/>
    <w:rsid w:val="00D56122"/>
    <w:rsid w:val="00D56A54"/>
    <w:rsid w:val="00D57F86"/>
    <w:rsid w:val="00D603D3"/>
    <w:rsid w:val="00D60424"/>
    <w:rsid w:val="00D61DF8"/>
    <w:rsid w:val="00D64C95"/>
    <w:rsid w:val="00D658F5"/>
    <w:rsid w:val="00D65E5B"/>
    <w:rsid w:val="00D661C4"/>
    <w:rsid w:val="00D66A16"/>
    <w:rsid w:val="00D71647"/>
    <w:rsid w:val="00D72285"/>
    <w:rsid w:val="00D73542"/>
    <w:rsid w:val="00D743F5"/>
    <w:rsid w:val="00D76FBD"/>
    <w:rsid w:val="00D77CC6"/>
    <w:rsid w:val="00D801A1"/>
    <w:rsid w:val="00D80335"/>
    <w:rsid w:val="00D84153"/>
    <w:rsid w:val="00D85C3D"/>
    <w:rsid w:val="00D874B4"/>
    <w:rsid w:val="00D904BA"/>
    <w:rsid w:val="00D911DD"/>
    <w:rsid w:val="00D91780"/>
    <w:rsid w:val="00D9241A"/>
    <w:rsid w:val="00D94E10"/>
    <w:rsid w:val="00D94FEA"/>
    <w:rsid w:val="00D977DD"/>
    <w:rsid w:val="00DA0301"/>
    <w:rsid w:val="00DA06F8"/>
    <w:rsid w:val="00DA0C6D"/>
    <w:rsid w:val="00DA270D"/>
    <w:rsid w:val="00DA2D7A"/>
    <w:rsid w:val="00DA3385"/>
    <w:rsid w:val="00DA4086"/>
    <w:rsid w:val="00DA65EE"/>
    <w:rsid w:val="00DA6990"/>
    <w:rsid w:val="00DA70E7"/>
    <w:rsid w:val="00DA7C1E"/>
    <w:rsid w:val="00DB0F76"/>
    <w:rsid w:val="00DB129A"/>
    <w:rsid w:val="00DB2077"/>
    <w:rsid w:val="00DB38F1"/>
    <w:rsid w:val="00DB4C3B"/>
    <w:rsid w:val="00DB58CB"/>
    <w:rsid w:val="00DB6720"/>
    <w:rsid w:val="00DB6CC8"/>
    <w:rsid w:val="00DC014D"/>
    <w:rsid w:val="00DC0434"/>
    <w:rsid w:val="00DC13C5"/>
    <w:rsid w:val="00DC28AE"/>
    <w:rsid w:val="00DC4137"/>
    <w:rsid w:val="00DC4791"/>
    <w:rsid w:val="00DC47AD"/>
    <w:rsid w:val="00DC5C67"/>
    <w:rsid w:val="00DD225E"/>
    <w:rsid w:val="00DD3829"/>
    <w:rsid w:val="00DD3B16"/>
    <w:rsid w:val="00DD43AB"/>
    <w:rsid w:val="00DD4409"/>
    <w:rsid w:val="00DD4425"/>
    <w:rsid w:val="00DD62B5"/>
    <w:rsid w:val="00DD6B76"/>
    <w:rsid w:val="00DD7258"/>
    <w:rsid w:val="00DD72BF"/>
    <w:rsid w:val="00DD75FE"/>
    <w:rsid w:val="00DD77DB"/>
    <w:rsid w:val="00DE033C"/>
    <w:rsid w:val="00DE04BD"/>
    <w:rsid w:val="00DE1837"/>
    <w:rsid w:val="00DE270D"/>
    <w:rsid w:val="00DE3559"/>
    <w:rsid w:val="00DE4DFD"/>
    <w:rsid w:val="00DE4E39"/>
    <w:rsid w:val="00DE637A"/>
    <w:rsid w:val="00DE6585"/>
    <w:rsid w:val="00DE69DC"/>
    <w:rsid w:val="00DF02B6"/>
    <w:rsid w:val="00DF0E32"/>
    <w:rsid w:val="00DF1850"/>
    <w:rsid w:val="00DF1B1E"/>
    <w:rsid w:val="00DF243D"/>
    <w:rsid w:val="00DF5180"/>
    <w:rsid w:val="00DF522E"/>
    <w:rsid w:val="00DF72CE"/>
    <w:rsid w:val="00DF748D"/>
    <w:rsid w:val="00DF7522"/>
    <w:rsid w:val="00DF7641"/>
    <w:rsid w:val="00DF7AFD"/>
    <w:rsid w:val="00DF7F73"/>
    <w:rsid w:val="00E00695"/>
    <w:rsid w:val="00E00917"/>
    <w:rsid w:val="00E00E3C"/>
    <w:rsid w:val="00E01833"/>
    <w:rsid w:val="00E02426"/>
    <w:rsid w:val="00E02649"/>
    <w:rsid w:val="00E02DE2"/>
    <w:rsid w:val="00E06192"/>
    <w:rsid w:val="00E06740"/>
    <w:rsid w:val="00E06CAC"/>
    <w:rsid w:val="00E0775A"/>
    <w:rsid w:val="00E1008F"/>
    <w:rsid w:val="00E12A6E"/>
    <w:rsid w:val="00E1328C"/>
    <w:rsid w:val="00E13BF6"/>
    <w:rsid w:val="00E1663E"/>
    <w:rsid w:val="00E17C64"/>
    <w:rsid w:val="00E17D8F"/>
    <w:rsid w:val="00E202C7"/>
    <w:rsid w:val="00E20817"/>
    <w:rsid w:val="00E20CAB"/>
    <w:rsid w:val="00E20CFB"/>
    <w:rsid w:val="00E214C7"/>
    <w:rsid w:val="00E21679"/>
    <w:rsid w:val="00E22E35"/>
    <w:rsid w:val="00E2489A"/>
    <w:rsid w:val="00E2725B"/>
    <w:rsid w:val="00E27A65"/>
    <w:rsid w:val="00E304EB"/>
    <w:rsid w:val="00E316E1"/>
    <w:rsid w:val="00E319EE"/>
    <w:rsid w:val="00E323BA"/>
    <w:rsid w:val="00E324F7"/>
    <w:rsid w:val="00E33480"/>
    <w:rsid w:val="00E35569"/>
    <w:rsid w:val="00E35866"/>
    <w:rsid w:val="00E3635D"/>
    <w:rsid w:val="00E36C69"/>
    <w:rsid w:val="00E400F1"/>
    <w:rsid w:val="00E42A01"/>
    <w:rsid w:val="00E435C9"/>
    <w:rsid w:val="00E43998"/>
    <w:rsid w:val="00E43CD7"/>
    <w:rsid w:val="00E44BFF"/>
    <w:rsid w:val="00E468C8"/>
    <w:rsid w:val="00E46CCF"/>
    <w:rsid w:val="00E46CE9"/>
    <w:rsid w:val="00E47145"/>
    <w:rsid w:val="00E47435"/>
    <w:rsid w:val="00E474C4"/>
    <w:rsid w:val="00E50989"/>
    <w:rsid w:val="00E50B3E"/>
    <w:rsid w:val="00E5124D"/>
    <w:rsid w:val="00E53232"/>
    <w:rsid w:val="00E54574"/>
    <w:rsid w:val="00E548CE"/>
    <w:rsid w:val="00E54AA3"/>
    <w:rsid w:val="00E54BF6"/>
    <w:rsid w:val="00E56465"/>
    <w:rsid w:val="00E6028A"/>
    <w:rsid w:val="00E6045A"/>
    <w:rsid w:val="00E607C8"/>
    <w:rsid w:val="00E63E46"/>
    <w:rsid w:val="00E64C81"/>
    <w:rsid w:val="00E65751"/>
    <w:rsid w:val="00E67F78"/>
    <w:rsid w:val="00E70C92"/>
    <w:rsid w:val="00E73D8D"/>
    <w:rsid w:val="00E74672"/>
    <w:rsid w:val="00E75689"/>
    <w:rsid w:val="00E77633"/>
    <w:rsid w:val="00E8036F"/>
    <w:rsid w:val="00E809FC"/>
    <w:rsid w:val="00E828B4"/>
    <w:rsid w:val="00E83B1D"/>
    <w:rsid w:val="00E83C3E"/>
    <w:rsid w:val="00E8421F"/>
    <w:rsid w:val="00E86372"/>
    <w:rsid w:val="00E865C6"/>
    <w:rsid w:val="00E86F77"/>
    <w:rsid w:val="00E90D32"/>
    <w:rsid w:val="00E9151B"/>
    <w:rsid w:val="00E91ABA"/>
    <w:rsid w:val="00E92278"/>
    <w:rsid w:val="00EA035A"/>
    <w:rsid w:val="00EA0B0C"/>
    <w:rsid w:val="00EA18C8"/>
    <w:rsid w:val="00EA2026"/>
    <w:rsid w:val="00EA7057"/>
    <w:rsid w:val="00EA70FE"/>
    <w:rsid w:val="00EA755B"/>
    <w:rsid w:val="00EB0126"/>
    <w:rsid w:val="00EB0595"/>
    <w:rsid w:val="00EB5339"/>
    <w:rsid w:val="00EB5C89"/>
    <w:rsid w:val="00EB6871"/>
    <w:rsid w:val="00EB7108"/>
    <w:rsid w:val="00EB727F"/>
    <w:rsid w:val="00EC1970"/>
    <w:rsid w:val="00EC2FC3"/>
    <w:rsid w:val="00EC489E"/>
    <w:rsid w:val="00EC4B57"/>
    <w:rsid w:val="00EC52A9"/>
    <w:rsid w:val="00EC562C"/>
    <w:rsid w:val="00EC5C79"/>
    <w:rsid w:val="00EC691A"/>
    <w:rsid w:val="00EC75F9"/>
    <w:rsid w:val="00EC7EA9"/>
    <w:rsid w:val="00ED0A7A"/>
    <w:rsid w:val="00ED20F0"/>
    <w:rsid w:val="00ED2DDF"/>
    <w:rsid w:val="00ED383C"/>
    <w:rsid w:val="00ED4EAA"/>
    <w:rsid w:val="00ED55D7"/>
    <w:rsid w:val="00ED6050"/>
    <w:rsid w:val="00EE1506"/>
    <w:rsid w:val="00EE280B"/>
    <w:rsid w:val="00EE2963"/>
    <w:rsid w:val="00EE2A79"/>
    <w:rsid w:val="00EE36A5"/>
    <w:rsid w:val="00EE3B3A"/>
    <w:rsid w:val="00EE6254"/>
    <w:rsid w:val="00EE76B5"/>
    <w:rsid w:val="00EF030E"/>
    <w:rsid w:val="00EF0858"/>
    <w:rsid w:val="00EF10F5"/>
    <w:rsid w:val="00EF1A94"/>
    <w:rsid w:val="00EF592E"/>
    <w:rsid w:val="00EF72E3"/>
    <w:rsid w:val="00F00F72"/>
    <w:rsid w:val="00F015A2"/>
    <w:rsid w:val="00F03620"/>
    <w:rsid w:val="00F03DA5"/>
    <w:rsid w:val="00F05A77"/>
    <w:rsid w:val="00F0668E"/>
    <w:rsid w:val="00F06A5E"/>
    <w:rsid w:val="00F06CF2"/>
    <w:rsid w:val="00F07740"/>
    <w:rsid w:val="00F116B4"/>
    <w:rsid w:val="00F11B2E"/>
    <w:rsid w:val="00F1220D"/>
    <w:rsid w:val="00F134AB"/>
    <w:rsid w:val="00F169D1"/>
    <w:rsid w:val="00F16B00"/>
    <w:rsid w:val="00F23ECA"/>
    <w:rsid w:val="00F249F9"/>
    <w:rsid w:val="00F24D7A"/>
    <w:rsid w:val="00F250F0"/>
    <w:rsid w:val="00F25531"/>
    <w:rsid w:val="00F2573C"/>
    <w:rsid w:val="00F26D3D"/>
    <w:rsid w:val="00F26F55"/>
    <w:rsid w:val="00F30F8A"/>
    <w:rsid w:val="00F32212"/>
    <w:rsid w:val="00F322CD"/>
    <w:rsid w:val="00F32491"/>
    <w:rsid w:val="00F32E97"/>
    <w:rsid w:val="00F356B3"/>
    <w:rsid w:val="00F370C5"/>
    <w:rsid w:val="00F378FE"/>
    <w:rsid w:val="00F43258"/>
    <w:rsid w:val="00F443DB"/>
    <w:rsid w:val="00F44533"/>
    <w:rsid w:val="00F45CEC"/>
    <w:rsid w:val="00F46E93"/>
    <w:rsid w:val="00F4723E"/>
    <w:rsid w:val="00F50F3D"/>
    <w:rsid w:val="00F53261"/>
    <w:rsid w:val="00F5331F"/>
    <w:rsid w:val="00F53441"/>
    <w:rsid w:val="00F5364D"/>
    <w:rsid w:val="00F54176"/>
    <w:rsid w:val="00F61B4F"/>
    <w:rsid w:val="00F61B83"/>
    <w:rsid w:val="00F61BBC"/>
    <w:rsid w:val="00F621B4"/>
    <w:rsid w:val="00F63BE3"/>
    <w:rsid w:val="00F66448"/>
    <w:rsid w:val="00F666ED"/>
    <w:rsid w:val="00F67937"/>
    <w:rsid w:val="00F705D6"/>
    <w:rsid w:val="00F723D7"/>
    <w:rsid w:val="00F735FC"/>
    <w:rsid w:val="00F7441D"/>
    <w:rsid w:val="00F74720"/>
    <w:rsid w:val="00F74F06"/>
    <w:rsid w:val="00F75C76"/>
    <w:rsid w:val="00F75CC4"/>
    <w:rsid w:val="00F76629"/>
    <w:rsid w:val="00F76D2F"/>
    <w:rsid w:val="00F77F2A"/>
    <w:rsid w:val="00F80596"/>
    <w:rsid w:val="00F81BCE"/>
    <w:rsid w:val="00F820BF"/>
    <w:rsid w:val="00F835A6"/>
    <w:rsid w:val="00F835BE"/>
    <w:rsid w:val="00F8471F"/>
    <w:rsid w:val="00F84A51"/>
    <w:rsid w:val="00F86E3C"/>
    <w:rsid w:val="00F9088C"/>
    <w:rsid w:val="00F913CC"/>
    <w:rsid w:val="00F9169D"/>
    <w:rsid w:val="00F931AC"/>
    <w:rsid w:val="00F93241"/>
    <w:rsid w:val="00F94359"/>
    <w:rsid w:val="00F944AC"/>
    <w:rsid w:val="00F952ED"/>
    <w:rsid w:val="00F95B62"/>
    <w:rsid w:val="00F95E75"/>
    <w:rsid w:val="00F96AA8"/>
    <w:rsid w:val="00F96D06"/>
    <w:rsid w:val="00F97EE0"/>
    <w:rsid w:val="00FA0E62"/>
    <w:rsid w:val="00FA17CB"/>
    <w:rsid w:val="00FA1F7D"/>
    <w:rsid w:val="00FA2DFB"/>
    <w:rsid w:val="00FA62D2"/>
    <w:rsid w:val="00FA639F"/>
    <w:rsid w:val="00FA7282"/>
    <w:rsid w:val="00FB177C"/>
    <w:rsid w:val="00FB2A2F"/>
    <w:rsid w:val="00FB5BA7"/>
    <w:rsid w:val="00FB6C46"/>
    <w:rsid w:val="00FC040A"/>
    <w:rsid w:val="00FC0CFF"/>
    <w:rsid w:val="00FC29E0"/>
    <w:rsid w:val="00FC2B40"/>
    <w:rsid w:val="00FC3A29"/>
    <w:rsid w:val="00FD1219"/>
    <w:rsid w:val="00FD2750"/>
    <w:rsid w:val="00FD377C"/>
    <w:rsid w:val="00FD39B5"/>
    <w:rsid w:val="00FD3B9A"/>
    <w:rsid w:val="00FD547A"/>
    <w:rsid w:val="00FD67C7"/>
    <w:rsid w:val="00FD6FCD"/>
    <w:rsid w:val="00FD7902"/>
    <w:rsid w:val="00FD7AF3"/>
    <w:rsid w:val="00FD7E26"/>
    <w:rsid w:val="00FE11C8"/>
    <w:rsid w:val="00FE2030"/>
    <w:rsid w:val="00FE3933"/>
    <w:rsid w:val="00FE406F"/>
    <w:rsid w:val="00FE5015"/>
    <w:rsid w:val="00FE75B5"/>
    <w:rsid w:val="00FE7E2C"/>
    <w:rsid w:val="00FF2619"/>
    <w:rsid w:val="00FF29CC"/>
    <w:rsid w:val="00FF462E"/>
    <w:rsid w:val="00FF5A0B"/>
    <w:rsid w:val="00FF5D9A"/>
    <w:rsid w:val="00FF6C54"/>
    <w:rsid w:val="00FF6EEC"/>
    <w:rsid w:val="0142E9D0"/>
    <w:rsid w:val="01516770"/>
    <w:rsid w:val="016F5A62"/>
    <w:rsid w:val="01EE5F01"/>
    <w:rsid w:val="023B2914"/>
    <w:rsid w:val="0278AAFE"/>
    <w:rsid w:val="033DA682"/>
    <w:rsid w:val="044CF48D"/>
    <w:rsid w:val="04616225"/>
    <w:rsid w:val="05E8C4EE"/>
    <w:rsid w:val="0653EA3C"/>
    <w:rsid w:val="065808C0"/>
    <w:rsid w:val="068FDEF8"/>
    <w:rsid w:val="075ECB91"/>
    <w:rsid w:val="0781AB8A"/>
    <w:rsid w:val="07F47AA6"/>
    <w:rsid w:val="096B3029"/>
    <w:rsid w:val="099A46AC"/>
    <w:rsid w:val="09A60808"/>
    <w:rsid w:val="09AA4BD7"/>
    <w:rsid w:val="0A9ACD95"/>
    <w:rsid w:val="0ACA41AB"/>
    <w:rsid w:val="0ACBC9F6"/>
    <w:rsid w:val="0B41D869"/>
    <w:rsid w:val="0B9B436B"/>
    <w:rsid w:val="0BFA04C7"/>
    <w:rsid w:val="0C1BD865"/>
    <w:rsid w:val="0C3287CE"/>
    <w:rsid w:val="0C76537D"/>
    <w:rsid w:val="0CA2D0EB"/>
    <w:rsid w:val="0CD1E76E"/>
    <w:rsid w:val="0D339CC8"/>
    <w:rsid w:val="0D349B08"/>
    <w:rsid w:val="0D3C5DE7"/>
    <w:rsid w:val="0D6E1A33"/>
    <w:rsid w:val="0DADBC87"/>
    <w:rsid w:val="0EC250B5"/>
    <w:rsid w:val="0EC9D1D9"/>
    <w:rsid w:val="0EDB7A61"/>
    <w:rsid w:val="0F18C81D"/>
    <w:rsid w:val="0F32643F"/>
    <w:rsid w:val="0FAEC26E"/>
    <w:rsid w:val="1028BCA1"/>
    <w:rsid w:val="10920264"/>
    <w:rsid w:val="10ABA6FA"/>
    <w:rsid w:val="10C01E15"/>
    <w:rsid w:val="11D9C819"/>
    <w:rsid w:val="121359BA"/>
    <w:rsid w:val="121C71B0"/>
    <w:rsid w:val="123509A7"/>
    <w:rsid w:val="126A0501"/>
    <w:rsid w:val="128AC631"/>
    <w:rsid w:val="1337B368"/>
    <w:rsid w:val="14565044"/>
    <w:rsid w:val="146927C7"/>
    <w:rsid w:val="153D27D8"/>
    <w:rsid w:val="155B14C2"/>
    <w:rsid w:val="16724B72"/>
    <w:rsid w:val="1738EA81"/>
    <w:rsid w:val="17F9CD2C"/>
    <w:rsid w:val="18002DD3"/>
    <w:rsid w:val="1869DF90"/>
    <w:rsid w:val="18B4F444"/>
    <w:rsid w:val="18BF5F72"/>
    <w:rsid w:val="1A2B6B32"/>
    <w:rsid w:val="1A593C51"/>
    <w:rsid w:val="1A6F4915"/>
    <w:rsid w:val="1AF4DFD0"/>
    <w:rsid w:val="1B1F8C1A"/>
    <w:rsid w:val="1BE4563E"/>
    <w:rsid w:val="1BF7BEEA"/>
    <w:rsid w:val="1C70A3E7"/>
    <w:rsid w:val="1DE8611D"/>
    <w:rsid w:val="1E210E75"/>
    <w:rsid w:val="1EE2375E"/>
    <w:rsid w:val="1FFFE764"/>
    <w:rsid w:val="20CB300D"/>
    <w:rsid w:val="21144050"/>
    <w:rsid w:val="2148E5DA"/>
    <w:rsid w:val="21C2C485"/>
    <w:rsid w:val="21D08462"/>
    <w:rsid w:val="21EBC944"/>
    <w:rsid w:val="21F4F1FB"/>
    <w:rsid w:val="22003005"/>
    <w:rsid w:val="22097F80"/>
    <w:rsid w:val="220E43AE"/>
    <w:rsid w:val="22344548"/>
    <w:rsid w:val="22B551D3"/>
    <w:rsid w:val="22C1D053"/>
    <w:rsid w:val="22CCEF9F"/>
    <w:rsid w:val="234E9DD5"/>
    <w:rsid w:val="23640859"/>
    <w:rsid w:val="24A0820A"/>
    <w:rsid w:val="25BEDAB5"/>
    <w:rsid w:val="263CA690"/>
    <w:rsid w:val="268EFF8C"/>
    <w:rsid w:val="273139DC"/>
    <w:rsid w:val="287B8CF4"/>
    <w:rsid w:val="289C4D08"/>
    <w:rsid w:val="2A2B7E32"/>
    <w:rsid w:val="2ADCE182"/>
    <w:rsid w:val="2AEE8501"/>
    <w:rsid w:val="2AF51F19"/>
    <w:rsid w:val="2BDB663B"/>
    <w:rsid w:val="2CBB14A6"/>
    <w:rsid w:val="2CDC105D"/>
    <w:rsid w:val="2D04149A"/>
    <w:rsid w:val="2D10532C"/>
    <w:rsid w:val="2D5DDBA9"/>
    <w:rsid w:val="2D78BC5A"/>
    <w:rsid w:val="2DD753A2"/>
    <w:rsid w:val="2E004307"/>
    <w:rsid w:val="2E073BB1"/>
    <w:rsid w:val="2E0E1E98"/>
    <w:rsid w:val="2F2EE336"/>
    <w:rsid w:val="2F34738D"/>
    <w:rsid w:val="2F597291"/>
    <w:rsid w:val="2F63C889"/>
    <w:rsid w:val="2F775F40"/>
    <w:rsid w:val="2FDCA9A1"/>
    <w:rsid w:val="2FFD3751"/>
    <w:rsid w:val="3041FF51"/>
    <w:rsid w:val="30B336B9"/>
    <w:rsid w:val="32042D4D"/>
    <w:rsid w:val="320AABA1"/>
    <w:rsid w:val="32522022"/>
    <w:rsid w:val="329A533C"/>
    <w:rsid w:val="33402B8D"/>
    <w:rsid w:val="33478AED"/>
    <w:rsid w:val="339C7D14"/>
    <w:rsid w:val="3466D48E"/>
    <w:rsid w:val="346E76FD"/>
    <w:rsid w:val="3513EA04"/>
    <w:rsid w:val="351D12EA"/>
    <w:rsid w:val="352DFB10"/>
    <w:rsid w:val="35503CB6"/>
    <w:rsid w:val="35F30E88"/>
    <w:rsid w:val="369D5E64"/>
    <w:rsid w:val="36C3C2C6"/>
    <w:rsid w:val="377A7D38"/>
    <w:rsid w:val="37A42E4F"/>
    <w:rsid w:val="37A84C5A"/>
    <w:rsid w:val="37EB52EE"/>
    <w:rsid w:val="38B2D1FD"/>
    <w:rsid w:val="39234901"/>
    <w:rsid w:val="39F76A10"/>
    <w:rsid w:val="3A9ED53F"/>
    <w:rsid w:val="3AECFB1A"/>
    <w:rsid w:val="3B105F52"/>
    <w:rsid w:val="3C4885E2"/>
    <w:rsid w:val="3D087F61"/>
    <w:rsid w:val="3D58404F"/>
    <w:rsid w:val="3D704709"/>
    <w:rsid w:val="3DB00271"/>
    <w:rsid w:val="3DF81A95"/>
    <w:rsid w:val="3E4AC711"/>
    <w:rsid w:val="3EB5BC9A"/>
    <w:rsid w:val="3FAF4950"/>
    <w:rsid w:val="3FDE2F02"/>
    <w:rsid w:val="403D9822"/>
    <w:rsid w:val="40FBE40B"/>
    <w:rsid w:val="413ACCF6"/>
    <w:rsid w:val="4204996E"/>
    <w:rsid w:val="4204A117"/>
    <w:rsid w:val="424039BA"/>
    <w:rsid w:val="424CDE9B"/>
    <w:rsid w:val="4260029F"/>
    <w:rsid w:val="4267BE29"/>
    <w:rsid w:val="432E147D"/>
    <w:rsid w:val="43AAA2C4"/>
    <w:rsid w:val="43E234E9"/>
    <w:rsid w:val="441D8BCA"/>
    <w:rsid w:val="44A9C3A8"/>
    <w:rsid w:val="44E3F0F1"/>
    <w:rsid w:val="4521477C"/>
    <w:rsid w:val="4625DBCA"/>
    <w:rsid w:val="462DD795"/>
    <w:rsid w:val="4637D767"/>
    <w:rsid w:val="466F3E62"/>
    <w:rsid w:val="46FDEBC2"/>
    <w:rsid w:val="470186EB"/>
    <w:rsid w:val="47834B83"/>
    <w:rsid w:val="47E9C12F"/>
    <w:rsid w:val="48EE85AD"/>
    <w:rsid w:val="49182513"/>
    <w:rsid w:val="49C9AD23"/>
    <w:rsid w:val="49E0FF7C"/>
    <w:rsid w:val="4AC8B6A0"/>
    <w:rsid w:val="4B09D8BE"/>
    <w:rsid w:val="4BB80026"/>
    <w:rsid w:val="4CF69495"/>
    <w:rsid w:val="4D073E15"/>
    <w:rsid w:val="4D1CB264"/>
    <w:rsid w:val="4DD6EC30"/>
    <w:rsid w:val="4E9E9BB2"/>
    <w:rsid w:val="4ECDA1D2"/>
    <w:rsid w:val="4EE79948"/>
    <w:rsid w:val="4F3F2CC2"/>
    <w:rsid w:val="4F65AA37"/>
    <w:rsid w:val="4F7A0204"/>
    <w:rsid w:val="500B8C7E"/>
    <w:rsid w:val="50341D5B"/>
    <w:rsid w:val="5180E60A"/>
    <w:rsid w:val="5181969B"/>
    <w:rsid w:val="51B67777"/>
    <w:rsid w:val="51BBE47B"/>
    <w:rsid w:val="51F61159"/>
    <w:rsid w:val="522BF512"/>
    <w:rsid w:val="528C73B6"/>
    <w:rsid w:val="5340459F"/>
    <w:rsid w:val="535A696A"/>
    <w:rsid w:val="539E29D8"/>
    <w:rsid w:val="5556DACC"/>
    <w:rsid w:val="55D9F9EC"/>
    <w:rsid w:val="56C2FA4A"/>
    <w:rsid w:val="57726C5A"/>
    <w:rsid w:val="583B78B6"/>
    <w:rsid w:val="5840EA71"/>
    <w:rsid w:val="58550892"/>
    <w:rsid w:val="5860512C"/>
    <w:rsid w:val="58C63F1E"/>
    <w:rsid w:val="59334881"/>
    <w:rsid w:val="596AF6CD"/>
    <w:rsid w:val="597D26C0"/>
    <w:rsid w:val="59994667"/>
    <w:rsid w:val="59B08D2A"/>
    <w:rsid w:val="59DCD4E9"/>
    <w:rsid w:val="5A11DBA9"/>
    <w:rsid w:val="5A1D121C"/>
    <w:rsid w:val="5AE6083F"/>
    <w:rsid w:val="5AF6C637"/>
    <w:rsid w:val="5B029AC2"/>
    <w:rsid w:val="5B7E05A9"/>
    <w:rsid w:val="5C534020"/>
    <w:rsid w:val="5C74FA13"/>
    <w:rsid w:val="5C9921AF"/>
    <w:rsid w:val="5CD0A7BF"/>
    <w:rsid w:val="5DD51AAA"/>
    <w:rsid w:val="5DE0BED6"/>
    <w:rsid w:val="5EA5A7FC"/>
    <w:rsid w:val="5EABDB82"/>
    <w:rsid w:val="5EE26D47"/>
    <w:rsid w:val="60375A30"/>
    <w:rsid w:val="60D92A79"/>
    <w:rsid w:val="610B98D5"/>
    <w:rsid w:val="610D11EF"/>
    <w:rsid w:val="6110156B"/>
    <w:rsid w:val="61958C68"/>
    <w:rsid w:val="61D18F29"/>
    <w:rsid w:val="61F6B5C5"/>
    <w:rsid w:val="62474CC9"/>
    <w:rsid w:val="62F886EF"/>
    <w:rsid w:val="63D8A759"/>
    <w:rsid w:val="64493549"/>
    <w:rsid w:val="64C4ECF8"/>
    <w:rsid w:val="6547A40D"/>
    <w:rsid w:val="6616BDF2"/>
    <w:rsid w:val="6729A2DB"/>
    <w:rsid w:val="675B964A"/>
    <w:rsid w:val="67A9446D"/>
    <w:rsid w:val="67DF996A"/>
    <w:rsid w:val="67EA0E20"/>
    <w:rsid w:val="681608C3"/>
    <w:rsid w:val="692F365C"/>
    <w:rsid w:val="694EF36D"/>
    <w:rsid w:val="69A49EFF"/>
    <w:rsid w:val="6A01901C"/>
    <w:rsid w:val="6A286F0A"/>
    <w:rsid w:val="6A755E94"/>
    <w:rsid w:val="6B8D2397"/>
    <w:rsid w:val="6C3C1484"/>
    <w:rsid w:val="6CA5D6B8"/>
    <w:rsid w:val="6CBC6A50"/>
    <w:rsid w:val="6CE2D1D2"/>
    <w:rsid w:val="6DDE5C76"/>
    <w:rsid w:val="6E2D8C06"/>
    <w:rsid w:val="6E5E4732"/>
    <w:rsid w:val="6E9D5592"/>
    <w:rsid w:val="6EDCFF56"/>
    <w:rsid w:val="6F4D7FD2"/>
    <w:rsid w:val="6F6F8F6C"/>
    <w:rsid w:val="70362F0C"/>
    <w:rsid w:val="706A4FCB"/>
    <w:rsid w:val="709473B2"/>
    <w:rsid w:val="70A04EA0"/>
    <w:rsid w:val="70A7AE87"/>
    <w:rsid w:val="710BB012"/>
    <w:rsid w:val="716DED39"/>
    <w:rsid w:val="729E399D"/>
    <w:rsid w:val="73161BE0"/>
    <w:rsid w:val="7410A0AE"/>
    <w:rsid w:val="7416668E"/>
    <w:rsid w:val="7440E1CE"/>
    <w:rsid w:val="744684F8"/>
    <w:rsid w:val="74F38729"/>
    <w:rsid w:val="74FE69ED"/>
    <w:rsid w:val="7529E1F5"/>
    <w:rsid w:val="75CDB3FB"/>
    <w:rsid w:val="76203D77"/>
    <w:rsid w:val="76985DF8"/>
    <w:rsid w:val="774D276E"/>
    <w:rsid w:val="783C5BFA"/>
    <w:rsid w:val="783E9E00"/>
    <w:rsid w:val="7876B899"/>
    <w:rsid w:val="7A3EFFF2"/>
    <w:rsid w:val="7A9CB656"/>
    <w:rsid w:val="7AC1E6C7"/>
    <w:rsid w:val="7AD29B6A"/>
    <w:rsid w:val="7B370D36"/>
    <w:rsid w:val="7C2D2D0E"/>
    <w:rsid w:val="7C4BA580"/>
    <w:rsid w:val="7CF6F630"/>
    <w:rsid w:val="7D38A58A"/>
    <w:rsid w:val="7D8BC3B1"/>
    <w:rsid w:val="7D98DD62"/>
    <w:rsid w:val="7E5BF9C1"/>
    <w:rsid w:val="7F2252E7"/>
    <w:rsid w:val="7F320272"/>
    <w:rsid w:val="7F5139C2"/>
    <w:rsid w:val="7FDE59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255470"/>
  <w15:docId w15:val="{F65A3E15-DD0B-4845-B3C2-D7AB1CC6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929"/>
    <w:pPr>
      <w:spacing w:after="200" w:line="276"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C1C30"/>
    <w:pPr>
      <w:keepNext/>
      <w:keepLines/>
      <w:numPr>
        <w:numId w:val="1"/>
      </w:numPr>
      <w:spacing w:before="360"/>
      <w:outlineLvl w:val="0"/>
    </w:pPr>
    <w:rPr>
      <w:rFonts w:asciiTheme="minorHAnsi" w:eastAsiaTheme="majorEastAsia" w:hAnsiTheme="minorHAnsi" w:cstheme="majorBidi"/>
      <w:sz w:val="36"/>
      <w:szCs w:val="32"/>
    </w:rPr>
  </w:style>
  <w:style w:type="paragraph" w:styleId="Heading2">
    <w:name w:val="heading 2"/>
    <w:basedOn w:val="Normal"/>
    <w:next w:val="Normal"/>
    <w:link w:val="Heading2Char"/>
    <w:uiPriority w:val="9"/>
    <w:unhideWhenUsed/>
    <w:qFormat/>
    <w:rsid w:val="00AC1C30"/>
    <w:pPr>
      <w:keepNext/>
      <w:keepLines/>
      <w:numPr>
        <w:ilvl w:val="1"/>
        <w:numId w:val="1"/>
      </w:numPr>
      <w:spacing w:before="120"/>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3D1FB1"/>
    <w:pPr>
      <w:keepNext/>
      <w:keepLines/>
      <w:numPr>
        <w:ilvl w:val="2"/>
        <w:numId w:val="1"/>
      </w:numPr>
      <w:spacing w:before="120"/>
      <w:outlineLvl w:val="2"/>
    </w:pPr>
    <w:rPr>
      <w:rFonts w:asciiTheme="minorHAnsi" w:eastAsiaTheme="majorEastAsia" w:hAnsiTheme="minorHAnsi" w:cstheme="majorBidi"/>
      <w:i/>
    </w:rPr>
  </w:style>
  <w:style w:type="paragraph" w:styleId="Heading4">
    <w:name w:val="heading 4"/>
    <w:basedOn w:val="Normal"/>
    <w:next w:val="Normal"/>
    <w:link w:val="Heading4Char"/>
    <w:uiPriority w:val="9"/>
    <w:unhideWhenUsed/>
    <w:rsid w:val="003D1FB1"/>
    <w:pPr>
      <w:keepNext/>
      <w:keepLines/>
      <w:numPr>
        <w:ilvl w:val="3"/>
        <w:numId w:val="1"/>
      </w:numPr>
      <w:spacing w:before="120"/>
      <w:ind w:left="0" w:firstLine="0"/>
      <w:outlineLvl w:val="3"/>
    </w:pPr>
    <w:rPr>
      <w:rFonts w:asciiTheme="minorHAnsi" w:eastAsiaTheme="majorEastAsia" w:hAnsiTheme="minorHAnsi" w:cs="Arial"/>
      <w:i/>
      <w:iCs/>
      <w:smallCaps/>
    </w:rPr>
  </w:style>
  <w:style w:type="paragraph" w:styleId="Heading5">
    <w:name w:val="heading 5"/>
    <w:basedOn w:val="Normal"/>
    <w:next w:val="Normal"/>
    <w:link w:val="Heading5Char"/>
    <w:uiPriority w:val="9"/>
    <w:unhideWhenUsed/>
    <w:rsid w:val="00B945CD"/>
    <w:pPr>
      <w:keepNext/>
      <w:keepLines/>
      <w:numPr>
        <w:ilvl w:val="4"/>
        <w:numId w:val="1"/>
      </w:numPr>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rsid w:val="00C7222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rsid w:val="00C7222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22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22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C30"/>
    <w:rPr>
      <w:rFonts w:eastAsiaTheme="majorEastAsia" w:cstheme="majorBidi"/>
      <w:sz w:val="36"/>
      <w:szCs w:val="32"/>
      <w:lang w:eastAsia="en-GB"/>
    </w:rPr>
  </w:style>
  <w:style w:type="character" w:customStyle="1" w:styleId="Heading2Char">
    <w:name w:val="Heading 2 Char"/>
    <w:basedOn w:val="DefaultParagraphFont"/>
    <w:link w:val="Heading2"/>
    <w:uiPriority w:val="9"/>
    <w:rsid w:val="00AC1C30"/>
    <w:rPr>
      <w:rFonts w:eastAsiaTheme="majorEastAsia" w:cstheme="majorBidi"/>
      <w:b/>
      <w:sz w:val="28"/>
      <w:szCs w:val="26"/>
      <w:lang w:eastAsia="en-GB"/>
    </w:rPr>
  </w:style>
  <w:style w:type="paragraph" w:styleId="ListParagraph">
    <w:name w:val="List Paragraph"/>
    <w:basedOn w:val="Normal"/>
    <w:link w:val="ListParagraphChar"/>
    <w:uiPriority w:val="34"/>
    <w:qFormat/>
    <w:rsid w:val="009043B5"/>
    <w:pPr>
      <w:ind w:left="720"/>
    </w:pPr>
  </w:style>
  <w:style w:type="character" w:customStyle="1" w:styleId="Heading3Char">
    <w:name w:val="Heading 3 Char"/>
    <w:basedOn w:val="DefaultParagraphFont"/>
    <w:link w:val="Heading3"/>
    <w:uiPriority w:val="9"/>
    <w:rsid w:val="003D1FB1"/>
    <w:rPr>
      <w:rFonts w:eastAsiaTheme="majorEastAsia" w:cstheme="majorBidi"/>
      <w:i/>
      <w:sz w:val="24"/>
      <w:szCs w:val="24"/>
      <w:lang w:eastAsia="en-GB"/>
    </w:rPr>
  </w:style>
  <w:style w:type="character" w:customStyle="1" w:styleId="Heading4Char">
    <w:name w:val="Heading 4 Char"/>
    <w:basedOn w:val="DefaultParagraphFont"/>
    <w:link w:val="Heading4"/>
    <w:uiPriority w:val="9"/>
    <w:rsid w:val="003D1FB1"/>
    <w:rPr>
      <w:rFonts w:eastAsiaTheme="majorEastAsia" w:cs="Arial"/>
      <w:i/>
      <w:iCs/>
      <w:smallCaps/>
      <w:sz w:val="24"/>
      <w:szCs w:val="24"/>
      <w:lang w:eastAsia="en-GB"/>
    </w:rPr>
  </w:style>
  <w:style w:type="character" w:customStyle="1" w:styleId="Heading5Char">
    <w:name w:val="Heading 5 Char"/>
    <w:basedOn w:val="DefaultParagraphFont"/>
    <w:link w:val="Heading5"/>
    <w:uiPriority w:val="9"/>
    <w:rsid w:val="00B945CD"/>
    <w:rPr>
      <w:rFonts w:asciiTheme="majorHAnsi" w:eastAsiaTheme="majorEastAsia" w:hAnsiTheme="majorHAnsi" w:cstheme="majorBidi"/>
      <w:sz w:val="24"/>
      <w:szCs w:val="24"/>
      <w:lang w:eastAsia="en-GB"/>
    </w:rPr>
  </w:style>
  <w:style w:type="character" w:customStyle="1" w:styleId="Heading6Char">
    <w:name w:val="Heading 6 Char"/>
    <w:basedOn w:val="DefaultParagraphFont"/>
    <w:link w:val="Heading6"/>
    <w:uiPriority w:val="9"/>
    <w:rsid w:val="00C72227"/>
    <w:rPr>
      <w:rFonts w:asciiTheme="majorHAnsi" w:eastAsiaTheme="majorEastAsia" w:hAnsiTheme="majorHAnsi" w:cstheme="majorBidi"/>
      <w:color w:val="1F4D78" w:themeColor="accent1" w:themeShade="7F"/>
      <w:sz w:val="24"/>
      <w:szCs w:val="24"/>
      <w:lang w:eastAsia="en-GB"/>
    </w:rPr>
  </w:style>
  <w:style w:type="character" w:customStyle="1" w:styleId="Heading7Char">
    <w:name w:val="Heading 7 Char"/>
    <w:basedOn w:val="DefaultParagraphFont"/>
    <w:link w:val="Heading7"/>
    <w:uiPriority w:val="9"/>
    <w:semiHidden/>
    <w:rsid w:val="00C72227"/>
    <w:rPr>
      <w:rFonts w:asciiTheme="majorHAnsi" w:eastAsiaTheme="majorEastAsia" w:hAnsiTheme="majorHAnsi" w:cstheme="majorBidi"/>
      <w:i/>
      <w:iCs/>
      <w:color w:val="1F4D78" w:themeColor="accent1" w:themeShade="7F"/>
      <w:sz w:val="24"/>
      <w:szCs w:val="24"/>
      <w:lang w:eastAsia="en-GB"/>
    </w:rPr>
  </w:style>
  <w:style w:type="character" w:customStyle="1" w:styleId="Heading8Char">
    <w:name w:val="Heading 8 Char"/>
    <w:basedOn w:val="DefaultParagraphFont"/>
    <w:link w:val="Heading8"/>
    <w:uiPriority w:val="9"/>
    <w:semiHidden/>
    <w:rsid w:val="00C7222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C72227"/>
    <w:rPr>
      <w:rFonts w:asciiTheme="majorHAnsi" w:eastAsiaTheme="majorEastAsia" w:hAnsiTheme="majorHAnsi" w:cstheme="majorBidi"/>
      <w:i/>
      <w:iCs/>
      <w:color w:val="272727" w:themeColor="text1" w:themeTint="D8"/>
      <w:sz w:val="21"/>
      <w:szCs w:val="21"/>
      <w:lang w:eastAsia="en-GB"/>
    </w:rPr>
  </w:style>
  <w:style w:type="paragraph" w:styleId="Title">
    <w:name w:val="Title"/>
    <w:basedOn w:val="Normal"/>
    <w:next w:val="Normal"/>
    <w:link w:val="TitleChar"/>
    <w:uiPriority w:val="10"/>
    <w:qFormat/>
    <w:rsid w:val="002E032A"/>
    <w:pPr>
      <w:spacing w:before="240" w:after="240"/>
      <w:contextualSpacing/>
      <w:jc w:val="center"/>
    </w:pPr>
    <w:rPr>
      <w:rFonts w:asciiTheme="minorHAnsi" w:eastAsiaTheme="majorEastAsia" w:hAnsiTheme="minorHAnsi" w:cstheme="majorBidi"/>
      <w:b/>
      <w:sz w:val="36"/>
      <w:szCs w:val="56"/>
    </w:rPr>
  </w:style>
  <w:style w:type="character" w:customStyle="1" w:styleId="TitleChar">
    <w:name w:val="Title Char"/>
    <w:basedOn w:val="DefaultParagraphFont"/>
    <w:link w:val="Title"/>
    <w:uiPriority w:val="10"/>
    <w:rsid w:val="002E032A"/>
    <w:rPr>
      <w:rFonts w:eastAsiaTheme="majorEastAsia" w:cstheme="majorBidi"/>
      <w:b/>
      <w:sz w:val="36"/>
      <w:szCs w:val="56"/>
    </w:rPr>
  </w:style>
  <w:style w:type="table" w:styleId="TableGrid">
    <w:name w:val="Table Grid"/>
    <w:basedOn w:val="TableNormal"/>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pPr>
    <w:rPr>
      <w:b/>
      <w:iCs/>
      <w:szCs w:val="18"/>
    </w:rPr>
  </w:style>
  <w:style w:type="paragraph" w:styleId="TOCHeading">
    <w:name w:val="TOC Heading"/>
    <w:basedOn w:val="Heading1"/>
    <w:next w:val="Normal"/>
    <w:uiPriority w:val="39"/>
    <w:unhideWhenUsed/>
    <w:qFormat/>
    <w:rsid w:val="00761A5A"/>
    <w:pPr>
      <w:keepLines w:val="0"/>
      <w:numPr>
        <w:numId w:val="0"/>
      </w:numPr>
      <w:outlineLvl w:val="9"/>
    </w:pPr>
    <w:rPr>
      <w:lang w:val="en-US"/>
    </w:rPr>
  </w:style>
  <w:style w:type="paragraph" w:styleId="TOC1">
    <w:name w:val="toc 1"/>
    <w:basedOn w:val="Normal"/>
    <w:next w:val="Normal"/>
    <w:autoRedefine/>
    <w:uiPriority w:val="39"/>
    <w:unhideWhenUsed/>
    <w:rsid w:val="00441697"/>
    <w:pPr>
      <w:tabs>
        <w:tab w:val="left" w:pos="482"/>
        <w:tab w:val="right" w:leader="dot" w:pos="9060"/>
      </w:tabs>
      <w:spacing w:after="0"/>
    </w:pPr>
    <w:rPr>
      <w:sz w:val="20"/>
    </w:rPr>
  </w:style>
  <w:style w:type="paragraph" w:styleId="TOC2">
    <w:name w:val="toc 2"/>
    <w:basedOn w:val="Normal"/>
    <w:next w:val="Normal"/>
    <w:autoRedefine/>
    <w:uiPriority w:val="39"/>
    <w:unhideWhenUsed/>
    <w:rsid w:val="00EC7EA9"/>
    <w:pPr>
      <w:spacing w:after="0"/>
      <w:ind w:left="238"/>
    </w:pPr>
    <w:rPr>
      <w:sz w:val="20"/>
    </w:rPr>
  </w:style>
  <w:style w:type="paragraph" w:styleId="TOC3">
    <w:name w:val="toc 3"/>
    <w:basedOn w:val="Normal"/>
    <w:next w:val="Normal"/>
    <w:autoRedefine/>
    <w:uiPriority w:val="39"/>
    <w:unhideWhenUsed/>
    <w:rsid w:val="00EC7EA9"/>
    <w:pPr>
      <w:spacing w:after="0"/>
      <w:ind w:left="482"/>
    </w:pPr>
    <w:rPr>
      <w:sz w:val="20"/>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3"/>
      </w:numPr>
    </w:pPr>
    <w:rPr>
      <w:sz w:val="20"/>
      <w:szCs w:val="20"/>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EC1970"/>
    <w:rPr>
      <w:rFonts w:ascii="Arial" w:hAnsi="Arial"/>
      <w:sz w:val="24"/>
    </w:rPr>
  </w:style>
  <w:style w:type="paragraph" w:styleId="Quote">
    <w:name w:val="Quote"/>
    <w:basedOn w:val="Normal"/>
    <w:next w:val="Normal"/>
    <w:link w:val="QuoteChar"/>
    <w:uiPriority w:val="29"/>
    <w:rsid w:val="00DE4E39"/>
    <w:pPr>
      <w:keepLines/>
      <w:ind w:left="567" w:right="624"/>
    </w:pPr>
    <w:rPr>
      <w:i/>
      <w:iC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uiPriority w:val="99"/>
    <w:unhideWhenUsed/>
    <w:rsid w:val="00DE4E39"/>
    <w:rPr>
      <w:sz w:val="20"/>
      <w:szCs w:val="20"/>
    </w:rPr>
  </w:style>
  <w:style w:type="character" w:customStyle="1" w:styleId="FootnoteTextChar">
    <w:name w:val="Footnote Text Char"/>
    <w:basedOn w:val="DefaultParagraphFont"/>
    <w:link w:val="FootnoteText"/>
    <w:uiPriority w:val="99"/>
    <w:rsid w:val="00DE4E39"/>
    <w:rPr>
      <w:rFonts w:ascii="Arial" w:hAnsi="Arial"/>
      <w:sz w:val="20"/>
      <w:szCs w:val="20"/>
    </w:rPr>
  </w:style>
  <w:style w:type="character" w:styleId="FootnoteReference">
    <w:name w:val="footnote reference"/>
    <w:basedOn w:val="DefaultParagraphFont"/>
    <w:unhideWhenUsed/>
    <w:rsid w:val="00DE4E39"/>
    <w:rPr>
      <w:vertAlign w:val="superscript"/>
    </w:rPr>
  </w:style>
  <w:style w:type="paragraph" w:styleId="EndnoteText">
    <w:name w:val="endnote text"/>
    <w:basedOn w:val="Normal"/>
    <w:link w:val="EndnoteTextChar"/>
    <w:uiPriority w:val="99"/>
    <w:semiHidden/>
    <w:unhideWhenUsed/>
    <w:rsid w:val="00327CE8"/>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qFormat/>
    <w:rsid w:val="00AE63B4"/>
    <w:pPr>
      <w:spacing w:after="0"/>
    </w:pPr>
    <w:rPr>
      <w:sz w:val="18"/>
    </w:rPr>
  </w:style>
  <w:style w:type="paragraph" w:styleId="TableofFigures">
    <w:name w:val="table of figures"/>
    <w:basedOn w:val="Normal"/>
    <w:next w:val="Normal"/>
    <w:uiPriority w:val="99"/>
    <w:unhideWhenUsed/>
    <w:rsid w:val="00453C27"/>
    <w:rPr>
      <w:sz w:val="20"/>
    </w:rPr>
  </w:style>
  <w:style w:type="character" w:styleId="Emphasis">
    <w:name w:val="Emphasis"/>
    <w:uiPriority w:val="20"/>
    <w:qFormat/>
    <w:rsid w:val="00AB0074"/>
    <w:rPr>
      <w:rFonts w:cs="Times New Roman"/>
      <w:i/>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style>
  <w:style w:type="paragraph" w:styleId="BalloonText">
    <w:name w:val="Balloon Text"/>
    <w:basedOn w:val="Normal"/>
    <w:link w:val="BalloonTextChar"/>
    <w:uiPriority w:val="99"/>
    <w:semiHidden/>
    <w:unhideWhenUsed/>
    <w:rsid w:val="00C908A0"/>
    <w:rPr>
      <w:rFonts w:ascii="Tahoma" w:hAnsi="Tahoma" w:cs="Tahoma"/>
      <w:sz w:val="16"/>
      <w:szCs w:val="16"/>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rPr>
      <w:sz w:val="20"/>
      <w:szCs w:val="20"/>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p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27"/>
    <w:unhideWhenUsed/>
    <w:rsid w:val="00046372"/>
    <w:pPr>
      <w:tabs>
        <w:tab w:val="center" w:pos="4513"/>
        <w:tab w:val="right" w:pos="9026"/>
      </w:tabs>
    </w:pPr>
  </w:style>
  <w:style w:type="character" w:customStyle="1" w:styleId="FooterChar">
    <w:name w:val="Footer Char"/>
    <w:basedOn w:val="DefaultParagraphFont"/>
    <w:link w:val="Footer"/>
    <w:uiPriority w:val="27"/>
    <w:rsid w:val="00046372"/>
    <w:rPr>
      <w:rFonts w:ascii="Arial" w:hAnsi="Arial"/>
      <w:sz w:val="24"/>
    </w:rPr>
  </w:style>
  <w:style w:type="paragraph" w:customStyle="1" w:styleId="Tablesource">
    <w:name w:val="Table source"/>
    <w:basedOn w:val="Tabletext"/>
    <w:next w:val="Normal"/>
    <w:qFormat/>
    <w:rsid w:val="003D1FB1"/>
    <w:pPr>
      <w:spacing w:after="120"/>
    </w:pPr>
    <w:rPr>
      <w:rFonts w:asciiTheme="minorHAnsi" w:hAnsiTheme="minorHAnsi"/>
    </w:rPr>
  </w:style>
  <w:style w:type="paragraph" w:styleId="NormalWeb">
    <w:name w:val="Normal (Web)"/>
    <w:basedOn w:val="Normal"/>
    <w:uiPriority w:val="99"/>
    <w:semiHidden/>
    <w:unhideWhenUsed/>
    <w:rsid w:val="000D6251"/>
  </w:style>
  <w:style w:type="paragraph" w:customStyle="1" w:styleId="CAtext">
    <w:name w:val="CA text"/>
    <w:basedOn w:val="Normal"/>
    <w:link w:val="CAtextChar"/>
    <w:qFormat/>
    <w:rsid w:val="00F96AA8"/>
    <w:pPr>
      <w:spacing w:after="160" w:line="264" w:lineRule="auto"/>
    </w:pPr>
    <w:rPr>
      <w:rFonts w:cs="Arial"/>
      <w:bCs/>
    </w:rPr>
  </w:style>
  <w:style w:type="character" w:customStyle="1" w:styleId="CAtextChar">
    <w:name w:val="CA text Char"/>
    <w:basedOn w:val="DefaultParagraphFont"/>
    <w:link w:val="CAtext"/>
    <w:rsid w:val="00F96AA8"/>
    <w:rPr>
      <w:rFonts w:ascii="Arial" w:eastAsia="Times New Roman" w:hAnsi="Arial" w:cs="Arial"/>
      <w:bCs/>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800345"/>
    <w:pPr>
      <w:spacing w:before="120" w:after="120"/>
      <w:jc w:val="left"/>
    </w:pPr>
    <w:rPr>
      <w:rFonts w:ascii="Calibri" w:hAnsi="Calibri" w:cs="Calibri"/>
      <w:b w:val="0"/>
      <w:bCs/>
      <w:sz w:val="28"/>
    </w:rPr>
  </w:style>
  <w:style w:type="character" w:styleId="Strong">
    <w:name w:val="Strong"/>
    <w:basedOn w:val="DefaultParagraphFont"/>
    <w:uiPriority w:val="99"/>
    <w:qFormat/>
    <w:rsid w:val="003D1FB1"/>
    <w:rPr>
      <w:b/>
      <w:bCs/>
    </w:rPr>
  </w:style>
  <w:style w:type="paragraph" w:customStyle="1" w:styleId="Normalsmall">
    <w:name w:val="Normal small"/>
    <w:qFormat/>
    <w:rsid w:val="003D1FB1"/>
    <w:pPr>
      <w:spacing w:after="120" w:line="276" w:lineRule="auto"/>
    </w:pPr>
    <w:rPr>
      <w:rFonts w:ascii="Cambria" w:hAnsi="Cambria"/>
      <w:sz w:val="18"/>
      <w:szCs w:val="18"/>
    </w:rPr>
  </w:style>
  <w:style w:type="paragraph" w:customStyle="1" w:styleId="Instructiontext">
    <w:name w:val="Instruction text"/>
    <w:basedOn w:val="Normal"/>
    <w:next w:val="Normal"/>
    <w:qFormat/>
    <w:rsid w:val="003D1FB1"/>
    <w:rPr>
      <w:color w:val="44546A" w:themeColor="text2"/>
      <w:shd w:val="clear" w:color="auto" w:fill="DEEAF6" w:themeFill="accent1" w:themeFillTint="33"/>
    </w:rPr>
  </w:style>
  <w:style w:type="paragraph" w:customStyle="1" w:styleId="Author">
    <w:name w:val="Author"/>
    <w:basedOn w:val="Normal"/>
    <w:next w:val="Normal"/>
    <w:uiPriority w:val="24"/>
    <w:qFormat/>
    <w:rsid w:val="004A269D"/>
    <w:pPr>
      <w:spacing w:after="60"/>
    </w:pPr>
    <w:rPr>
      <w:b/>
      <w:szCs w:val="28"/>
    </w:rPr>
  </w:style>
  <w:style w:type="character" w:customStyle="1" w:styleId="Crossreference">
    <w:name w:val="Cross reference"/>
    <w:basedOn w:val="DefaultParagraphFont"/>
    <w:uiPriority w:val="1"/>
    <w:qFormat/>
    <w:rsid w:val="006E4C1F"/>
    <w:rPr>
      <w:u w:val="single"/>
    </w:rPr>
  </w:style>
  <w:style w:type="paragraph" w:customStyle="1" w:styleId="Consultationtext">
    <w:name w:val="Consultation text"/>
    <w:basedOn w:val="Normal"/>
    <w:qFormat/>
    <w:rsid w:val="001B42EF"/>
    <w:rPr>
      <w:color w:val="FF0000"/>
    </w:r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251CB0"/>
    <w:pPr>
      <w:spacing w:before="60" w:after="60"/>
    </w:pPr>
    <w:rPr>
      <w:sz w:val="18"/>
    </w:rPr>
  </w:style>
  <w:style w:type="paragraph" w:customStyle="1" w:styleId="TableHeading">
    <w:name w:val="Table Heading"/>
    <w:basedOn w:val="TableText0"/>
    <w:uiPriority w:val="14"/>
    <w:qFormat/>
    <w:rsid w:val="00251CB0"/>
    <w:pPr>
      <w:keepNext/>
    </w:pPr>
    <w:rPr>
      <w:b/>
    </w:rPr>
  </w:style>
  <w:style w:type="table" w:styleId="GridTable4-Accent4">
    <w:name w:val="Grid Table 4 Accent 4"/>
    <w:basedOn w:val="TableNormal"/>
    <w:uiPriority w:val="49"/>
    <w:rsid w:val="00BC51A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ndNoteBibliographyTitle">
    <w:name w:val="EndNote Bibliography Title"/>
    <w:basedOn w:val="Normal"/>
    <w:link w:val="EndNoteBibliographyTitleChar"/>
    <w:rsid w:val="00CA0926"/>
    <w:pPr>
      <w:jc w:val="center"/>
    </w:pPr>
    <w:rPr>
      <w:rFonts w:ascii="Cambria" w:hAnsi="Cambria"/>
      <w:sz w:val="18"/>
      <w:lang w:val="en-GB"/>
    </w:rPr>
  </w:style>
  <w:style w:type="character" w:customStyle="1" w:styleId="EndNoteBibliographyTitleChar">
    <w:name w:val="EndNote Bibliography Title Char"/>
    <w:basedOn w:val="DefaultParagraphFont"/>
    <w:link w:val="EndNoteBibliographyTitle"/>
    <w:rsid w:val="00CA0926"/>
    <w:rPr>
      <w:rFonts w:ascii="Cambria" w:eastAsia="Times New Roman" w:hAnsi="Cambria" w:cs="Times New Roman"/>
      <w:sz w:val="18"/>
      <w:szCs w:val="24"/>
      <w:lang w:val="en-GB" w:eastAsia="en-GB"/>
    </w:rPr>
  </w:style>
  <w:style w:type="paragraph" w:customStyle="1" w:styleId="EndNoteBibliography">
    <w:name w:val="EndNote Bibliography"/>
    <w:basedOn w:val="Normal"/>
    <w:link w:val="EndNoteBibliographyChar"/>
    <w:rsid w:val="00CA0926"/>
    <w:pPr>
      <w:spacing w:line="240" w:lineRule="auto"/>
    </w:pPr>
    <w:rPr>
      <w:rFonts w:ascii="Cambria" w:hAnsi="Cambria"/>
      <w:sz w:val="18"/>
      <w:lang w:val="en-GB"/>
    </w:rPr>
  </w:style>
  <w:style w:type="character" w:customStyle="1" w:styleId="EndNoteBibliographyChar">
    <w:name w:val="EndNote Bibliography Char"/>
    <w:basedOn w:val="DefaultParagraphFont"/>
    <w:link w:val="EndNoteBibliography"/>
    <w:rsid w:val="00CA0926"/>
    <w:rPr>
      <w:rFonts w:ascii="Cambria" w:eastAsia="Times New Roman" w:hAnsi="Cambria" w:cs="Times New Roman"/>
      <w:sz w:val="18"/>
      <w:szCs w:val="24"/>
      <w:lang w:val="en-GB" w:eastAsia="en-GB"/>
    </w:rPr>
  </w:style>
  <w:style w:type="paragraph" w:styleId="Revision">
    <w:name w:val="Revision"/>
    <w:hidden/>
    <w:uiPriority w:val="99"/>
    <w:semiHidden/>
    <w:rsid w:val="001C2CDF"/>
    <w:pPr>
      <w:spacing w:after="0" w:line="240" w:lineRule="auto"/>
    </w:pPr>
    <w:rPr>
      <w:rFonts w:ascii="Times New Roman" w:eastAsia="Times New Roman" w:hAnsi="Times New Roman" w:cs="Times New Roman"/>
      <w:sz w:val="24"/>
      <w:szCs w:val="24"/>
      <w:lang w:eastAsia="en-GB"/>
    </w:rPr>
  </w:style>
  <w:style w:type="paragraph" w:customStyle="1" w:styleId="Consultationquestions">
    <w:name w:val="Consultation questions"/>
    <w:basedOn w:val="ListParagraph"/>
    <w:qFormat/>
    <w:rsid w:val="00DD4425"/>
    <w:pPr>
      <w:numPr>
        <w:numId w:val="23"/>
      </w:numPr>
      <w:pBdr>
        <w:top w:val="single" w:sz="4" w:space="1" w:color="auto"/>
        <w:left w:val="single" w:sz="4" w:space="4" w:color="auto"/>
        <w:bottom w:val="single" w:sz="4" w:space="1" w:color="auto"/>
        <w:right w:val="single" w:sz="4" w:space="4" w:color="auto"/>
      </w:pBdr>
      <w:ind w:left="426" w:hanging="426"/>
      <w:contextualSpacing/>
    </w:pPr>
    <w:rPr>
      <w:rFonts w:ascii="Cambria" w:eastAsiaTheme="minorHAnsi" w:hAnsi="Cambria" w:cstheme="minorBidi"/>
      <w:color w:val="808080" w:themeColor="background1" w:themeShade="80"/>
      <w:sz w:val="22"/>
      <w:szCs w:val="22"/>
      <w:lang w:eastAsia="en-US"/>
    </w:rPr>
  </w:style>
  <w:style w:type="paragraph" w:customStyle="1" w:styleId="Listtextnormal">
    <w:name w:val="List text (normal)"/>
    <w:basedOn w:val="ListNumber3"/>
    <w:qFormat/>
    <w:rsid w:val="005B4B21"/>
    <w:pPr>
      <w:spacing w:before="120" w:after="120" w:line="264" w:lineRule="auto"/>
      <w:ind w:left="360"/>
      <w:contextualSpacing w:val="0"/>
    </w:pPr>
    <w:rPr>
      <w:rFonts w:ascii="Arial" w:hAnsi="Arial" w:cstheme="minorHAnsi"/>
      <w:sz w:val="20"/>
      <w:szCs w:val="22"/>
      <w:lang w:eastAsia="en-US"/>
    </w:rPr>
  </w:style>
  <w:style w:type="paragraph" w:styleId="ListNumber3">
    <w:name w:val="List Number 3"/>
    <w:basedOn w:val="Normal"/>
    <w:uiPriority w:val="99"/>
    <w:semiHidden/>
    <w:unhideWhenUsed/>
    <w:rsid w:val="005B4B21"/>
    <w:pPr>
      <w:ind w:left="720" w:hanging="360"/>
      <w:contextualSpacing/>
    </w:pPr>
  </w:style>
  <w:style w:type="character" w:customStyle="1" w:styleId="None">
    <w:name w:val="None"/>
    <w:rsid w:val="00B61251"/>
  </w:style>
  <w:style w:type="paragraph" w:customStyle="1" w:styleId="AppendixAHeading2">
    <w:name w:val="Appendix A Heading 2"/>
    <w:basedOn w:val="Heading2"/>
    <w:qFormat/>
    <w:rsid w:val="00DA338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648">
      <w:bodyDiv w:val="1"/>
      <w:marLeft w:val="0"/>
      <w:marRight w:val="0"/>
      <w:marTop w:val="0"/>
      <w:marBottom w:val="0"/>
      <w:divBdr>
        <w:top w:val="none" w:sz="0" w:space="0" w:color="auto"/>
        <w:left w:val="none" w:sz="0" w:space="0" w:color="auto"/>
        <w:bottom w:val="none" w:sz="0" w:space="0" w:color="auto"/>
        <w:right w:val="none" w:sz="0" w:space="0" w:color="auto"/>
      </w:divBdr>
    </w:div>
    <w:div w:id="39281650">
      <w:bodyDiv w:val="1"/>
      <w:marLeft w:val="0"/>
      <w:marRight w:val="0"/>
      <w:marTop w:val="0"/>
      <w:marBottom w:val="0"/>
      <w:divBdr>
        <w:top w:val="none" w:sz="0" w:space="0" w:color="auto"/>
        <w:left w:val="none" w:sz="0" w:space="0" w:color="auto"/>
        <w:bottom w:val="none" w:sz="0" w:space="0" w:color="auto"/>
        <w:right w:val="none" w:sz="0" w:space="0" w:color="auto"/>
      </w:divBdr>
    </w:div>
    <w:div w:id="41948202">
      <w:bodyDiv w:val="1"/>
      <w:marLeft w:val="0"/>
      <w:marRight w:val="0"/>
      <w:marTop w:val="0"/>
      <w:marBottom w:val="0"/>
      <w:divBdr>
        <w:top w:val="none" w:sz="0" w:space="0" w:color="auto"/>
        <w:left w:val="none" w:sz="0" w:space="0" w:color="auto"/>
        <w:bottom w:val="none" w:sz="0" w:space="0" w:color="auto"/>
        <w:right w:val="none" w:sz="0" w:space="0" w:color="auto"/>
      </w:divBdr>
    </w:div>
    <w:div w:id="50463010">
      <w:bodyDiv w:val="1"/>
      <w:marLeft w:val="0"/>
      <w:marRight w:val="0"/>
      <w:marTop w:val="0"/>
      <w:marBottom w:val="0"/>
      <w:divBdr>
        <w:top w:val="none" w:sz="0" w:space="0" w:color="auto"/>
        <w:left w:val="none" w:sz="0" w:space="0" w:color="auto"/>
        <w:bottom w:val="none" w:sz="0" w:space="0" w:color="auto"/>
        <w:right w:val="none" w:sz="0" w:space="0" w:color="auto"/>
      </w:divBdr>
    </w:div>
    <w:div w:id="52627516">
      <w:bodyDiv w:val="1"/>
      <w:marLeft w:val="0"/>
      <w:marRight w:val="0"/>
      <w:marTop w:val="0"/>
      <w:marBottom w:val="0"/>
      <w:divBdr>
        <w:top w:val="none" w:sz="0" w:space="0" w:color="auto"/>
        <w:left w:val="none" w:sz="0" w:space="0" w:color="auto"/>
        <w:bottom w:val="none" w:sz="0" w:space="0" w:color="auto"/>
        <w:right w:val="none" w:sz="0" w:space="0" w:color="auto"/>
      </w:divBdr>
    </w:div>
    <w:div w:id="60757375">
      <w:bodyDiv w:val="1"/>
      <w:marLeft w:val="0"/>
      <w:marRight w:val="0"/>
      <w:marTop w:val="0"/>
      <w:marBottom w:val="0"/>
      <w:divBdr>
        <w:top w:val="none" w:sz="0" w:space="0" w:color="auto"/>
        <w:left w:val="none" w:sz="0" w:space="0" w:color="auto"/>
        <w:bottom w:val="none" w:sz="0" w:space="0" w:color="auto"/>
        <w:right w:val="none" w:sz="0" w:space="0" w:color="auto"/>
      </w:divBdr>
    </w:div>
    <w:div w:id="61608845">
      <w:bodyDiv w:val="1"/>
      <w:marLeft w:val="0"/>
      <w:marRight w:val="0"/>
      <w:marTop w:val="0"/>
      <w:marBottom w:val="0"/>
      <w:divBdr>
        <w:top w:val="none" w:sz="0" w:space="0" w:color="auto"/>
        <w:left w:val="none" w:sz="0" w:space="0" w:color="auto"/>
        <w:bottom w:val="none" w:sz="0" w:space="0" w:color="auto"/>
        <w:right w:val="none" w:sz="0" w:space="0" w:color="auto"/>
      </w:divBdr>
    </w:div>
    <w:div w:id="76824584">
      <w:bodyDiv w:val="1"/>
      <w:marLeft w:val="0"/>
      <w:marRight w:val="0"/>
      <w:marTop w:val="0"/>
      <w:marBottom w:val="0"/>
      <w:divBdr>
        <w:top w:val="none" w:sz="0" w:space="0" w:color="auto"/>
        <w:left w:val="none" w:sz="0" w:space="0" w:color="auto"/>
        <w:bottom w:val="none" w:sz="0" w:space="0" w:color="auto"/>
        <w:right w:val="none" w:sz="0" w:space="0" w:color="auto"/>
      </w:divBdr>
    </w:div>
    <w:div w:id="82725789">
      <w:bodyDiv w:val="1"/>
      <w:marLeft w:val="0"/>
      <w:marRight w:val="0"/>
      <w:marTop w:val="0"/>
      <w:marBottom w:val="0"/>
      <w:divBdr>
        <w:top w:val="none" w:sz="0" w:space="0" w:color="auto"/>
        <w:left w:val="none" w:sz="0" w:space="0" w:color="auto"/>
        <w:bottom w:val="none" w:sz="0" w:space="0" w:color="auto"/>
        <w:right w:val="none" w:sz="0" w:space="0" w:color="auto"/>
      </w:divBdr>
    </w:div>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98573956">
      <w:bodyDiv w:val="1"/>
      <w:marLeft w:val="0"/>
      <w:marRight w:val="0"/>
      <w:marTop w:val="0"/>
      <w:marBottom w:val="0"/>
      <w:divBdr>
        <w:top w:val="none" w:sz="0" w:space="0" w:color="auto"/>
        <w:left w:val="none" w:sz="0" w:space="0" w:color="auto"/>
        <w:bottom w:val="none" w:sz="0" w:space="0" w:color="auto"/>
        <w:right w:val="none" w:sz="0" w:space="0" w:color="auto"/>
      </w:divBdr>
    </w:div>
    <w:div w:id="104693301">
      <w:bodyDiv w:val="1"/>
      <w:marLeft w:val="0"/>
      <w:marRight w:val="0"/>
      <w:marTop w:val="0"/>
      <w:marBottom w:val="0"/>
      <w:divBdr>
        <w:top w:val="none" w:sz="0" w:space="0" w:color="auto"/>
        <w:left w:val="none" w:sz="0" w:space="0" w:color="auto"/>
        <w:bottom w:val="none" w:sz="0" w:space="0" w:color="auto"/>
        <w:right w:val="none" w:sz="0" w:space="0" w:color="auto"/>
      </w:divBdr>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4867">
      <w:bodyDiv w:val="1"/>
      <w:marLeft w:val="0"/>
      <w:marRight w:val="0"/>
      <w:marTop w:val="0"/>
      <w:marBottom w:val="0"/>
      <w:divBdr>
        <w:top w:val="none" w:sz="0" w:space="0" w:color="auto"/>
        <w:left w:val="none" w:sz="0" w:space="0" w:color="auto"/>
        <w:bottom w:val="none" w:sz="0" w:space="0" w:color="auto"/>
        <w:right w:val="none" w:sz="0" w:space="0" w:color="auto"/>
      </w:divBdr>
    </w:div>
    <w:div w:id="142821371">
      <w:bodyDiv w:val="1"/>
      <w:marLeft w:val="0"/>
      <w:marRight w:val="0"/>
      <w:marTop w:val="0"/>
      <w:marBottom w:val="0"/>
      <w:divBdr>
        <w:top w:val="none" w:sz="0" w:space="0" w:color="auto"/>
        <w:left w:val="none" w:sz="0" w:space="0" w:color="auto"/>
        <w:bottom w:val="none" w:sz="0" w:space="0" w:color="auto"/>
        <w:right w:val="none" w:sz="0" w:space="0" w:color="auto"/>
      </w:divBdr>
    </w:div>
    <w:div w:id="147594858">
      <w:bodyDiv w:val="1"/>
      <w:marLeft w:val="0"/>
      <w:marRight w:val="0"/>
      <w:marTop w:val="0"/>
      <w:marBottom w:val="0"/>
      <w:divBdr>
        <w:top w:val="none" w:sz="0" w:space="0" w:color="auto"/>
        <w:left w:val="none" w:sz="0" w:space="0" w:color="auto"/>
        <w:bottom w:val="none" w:sz="0" w:space="0" w:color="auto"/>
        <w:right w:val="none" w:sz="0" w:space="0" w:color="auto"/>
      </w:divBdr>
    </w:div>
    <w:div w:id="208995699">
      <w:bodyDiv w:val="1"/>
      <w:marLeft w:val="0"/>
      <w:marRight w:val="0"/>
      <w:marTop w:val="0"/>
      <w:marBottom w:val="0"/>
      <w:divBdr>
        <w:top w:val="none" w:sz="0" w:space="0" w:color="auto"/>
        <w:left w:val="none" w:sz="0" w:space="0" w:color="auto"/>
        <w:bottom w:val="none" w:sz="0" w:space="0" w:color="auto"/>
        <w:right w:val="none" w:sz="0" w:space="0" w:color="auto"/>
      </w:divBdr>
    </w:div>
    <w:div w:id="246423481">
      <w:bodyDiv w:val="1"/>
      <w:marLeft w:val="0"/>
      <w:marRight w:val="0"/>
      <w:marTop w:val="0"/>
      <w:marBottom w:val="0"/>
      <w:divBdr>
        <w:top w:val="none" w:sz="0" w:space="0" w:color="auto"/>
        <w:left w:val="none" w:sz="0" w:space="0" w:color="auto"/>
        <w:bottom w:val="none" w:sz="0" w:space="0" w:color="auto"/>
        <w:right w:val="none" w:sz="0" w:space="0" w:color="auto"/>
      </w:divBdr>
    </w:div>
    <w:div w:id="303245509">
      <w:bodyDiv w:val="1"/>
      <w:marLeft w:val="0"/>
      <w:marRight w:val="0"/>
      <w:marTop w:val="0"/>
      <w:marBottom w:val="0"/>
      <w:divBdr>
        <w:top w:val="none" w:sz="0" w:space="0" w:color="auto"/>
        <w:left w:val="none" w:sz="0" w:space="0" w:color="auto"/>
        <w:bottom w:val="none" w:sz="0" w:space="0" w:color="auto"/>
        <w:right w:val="none" w:sz="0" w:space="0" w:color="auto"/>
      </w:divBdr>
      <w:divsChild>
        <w:div w:id="811026607">
          <w:marLeft w:val="0"/>
          <w:marRight w:val="0"/>
          <w:marTop w:val="0"/>
          <w:marBottom w:val="0"/>
          <w:divBdr>
            <w:top w:val="none" w:sz="0" w:space="0" w:color="auto"/>
            <w:left w:val="none" w:sz="0" w:space="0" w:color="auto"/>
            <w:bottom w:val="none" w:sz="0" w:space="0" w:color="auto"/>
            <w:right w:val="none" w:sz="0" w:space="0" w:color="auto"/>
          </w:divBdr>
        </w:div>
      </w:divsChild>
    </w:div>
    <w:div w:id="308902938">
      <w:bodyDiv w:val="1"/>
      <w:marLeft w:val="0"/>
      <w:marRight w:val="0"/>
      <w:marTop w:val="0"/>
      <w:marBottom w:val="0"/>
      <w:divBdr>
        <w:top w:val="none" w:sz="0" w:space="0" w:color="auto"/>
        <w:left w:val="none" w:sz="0" w:space="0" w:color="auto"/>
        <w:bottom w:val="none" w:sz="0" w:space="0" w:color="auto"/>
        <w:right w:val="none" w:sz="0" w:space="0" w:color="auto"/>
      </w:divBdr>
    </w:div>
    <w:div w:id="312222370">
      <w:bodyDiv w:val="1"/>
      <w:marLeft w:val="0"/>
      <w:marRight w:val="0"/>
      <w:marTop w:val="0"/>
      <w:marBottom w:val="0"/>
      <w:divBdr>
        <w:top w:val="none" w:sz="0" w:space="0" w:color="auto"/>
        <w:left w:val="none" w:sz="0" w:space="0" w:color="auto"/>
        <w:bottom w:val="none" w:sz="0" w:space="0" w:color="auto"/>
        <w:right w:val="none" w:sz="0" w:space="0" w:color="auto"/>
      </w:divBdr>
    </w:div>
    <w:div w:id="312295843">
      <w:bodyDiv w:val="1"/>
      <w:marLeft w:val="0"/>
      <w:marRight w:val="0"/>
      <w:marTop w:val="0"/>
      <w:marBottom w:val="0"/>
      <w:divBdr>
        <w:top w:val="none" w:sz="0" w:space="0" w:color="auto"/>
        <w:left w:val="none" w:sz="0" w:space="0" w:color="auto"/>
        <w:bottom w:val="none" w:sz="0" w:space="0" w:color="auto"/>
        <w:right w:val="none" w:sz="0" w:space="0" w:color="auto"/>
      </w:divBdr>
    </w:div>
    <w:div w:id="334575757">
      <w:bodyDiv w:val="1"/>
      <w:marLeft w:val="0"/>
      <w:marRight w:val="0"/>
      <w:marTop w:val="0"/>
      <w:marBottom w:val="0"/>
      <w:divBdr>
        <w:top w:val="none" w:sz="0" w:space="0" w:color="auto"/>
        <w:left w:val="none" w:sz="0" w:space="0" w:color="auto"/>
        <w:bottom w:val="none" w:sz="0" w:space="0" w:color="auto"/>
        <w:right w:val="none" w:sz="0" w:space="0" w:color="auto"/>
      </w:divBdr>
    </w:div>
    <w:div w:id="365373015">
      <w:bodyDiv w:val="1"/>
      <w:marLeft w:val="0"/>
      <w:marRight w:val="0"/>
      <w:marTop w:val="0"/>
      <w:marBottom w:val="0"/>
      <w:divBdr>
        <w:top w:val="none" w:sz="0" w:space="0" w:color="auto"/>
        <w:left w:val="none" w:sz="0" w:space="0" w:color="auto"/>
        <w:bottom w:val="none" w:sz="0" w:space="0" w:color="auto"/>
        <w:right w:val="none" w:sz="0" w:space="0" w:color="auto"/>
      </w:divBdr>
    </w:div>
    <w:div w:id="401369542">
      <w:bodyDiv w:val="1"/>
      <w:marLeft w:val="0"/>
      <w:marRight w:val="0"/>
      <w:marTop w:val="0"/>
      <w:marBottom w:val="0"/>
      <w:divBdr>
        <w:top w:val="none" w:sz="0" w:space="0" w:color="auto"/>
        <w:left w:val="none" w:sz="0" w:space="0" w:color="auto"/>
        <w:bottom w:val="none" w:sz="0" w:space="0" w:color="auto"/>
        <w:right w:val="none" w:sz="0" w:space="0" w:color="auto"/>
      </w:divBdr>
    </w:div>
    <w:div w:id="427845911">
      <w:bodyDiv w:val="1"/>
      <w:marLeft w:val="0"/>
      <w:marRight w:val="0"/>
      <w:marTop w:val="0"/>
      <w:marBottom w:val="0"/>
      <w:divBdr>
        <w:top w:val="none" w:sz="0" w:space="0" w:color="auto"/>
        <w:left w:val="none" w:sz="0" w:space="0" w:color="auto"/>
        <w:bottom w:val="none" w:sz="0" w:space="0" w:color="auto"/>
        <w:right w:val="none" w:sz="0" w:space="0" w:color="auto"/>
      </w:divBdr>
    </w:div>
    <w:div w:id="428549043">
      <w:bodyDiv w:val="1"/>
      <w:marLeft w:val="0"/>
      <w:marRight w:val="0"/>
      <w:marTop w:val="0"/>
      <w:marBottom w:val="0"/>
      <w:divBdr>
        <w:top w:val="none" w:sz="0" w:space="0" w:color="auto"/>
        <w:left w:val="none" w:sz="0" w:space="0" w:color="auto"/>
        <w:bottom w:val="none" w:sz="0" w:space="0" w:color="auto"/>
        <w:right w:val="none" w:sz="0" w:space="0" w:color="auto"/>
      </w:divBdr>
    </w:div>
    <w:div w:id="448865316">
      <w:bodyDiv w:val="1"/>
      <w:marLeft w:val="0"/>
      <w:marRight w:val="0"/>
      <w:marTop w:val="0"/>
      <w:marBottom w:val="0"/>
      <w:divBdr>
        <w:top w:val="none" w:sz="0" w:space="0" w:color="auto"/>
        <w:left w:val="none" w:sz="0" w:space="0" w:color="auto"/>
        <w:bottom w:val="none" w:sz="0" w:space="0" w:color="auto"/>
        <w:right w:val="none" w:sz="0" w:space="0" w:color="auto"/>
      </w:divBdr>
    </w:div>
    <w:div w:id="473789387">
      <w:bodyDiv w:val="1"/>
      <w:marLeft w:val="0"/>
      <w:marRight w:val="0"/>
      <w:marTop w:val="0"/>
      <w:marBottom w:val="0"/>
      <w:divBdr>
        <w:top w:val="none" w:sz="0" w:space="0" w:color="auto"/>
        <w:left w:val="none" w:sz="0" w:space="0" w:color="auto"/>
        <w:bottom w:val="none" w:sz="0" w:space="0" w:color="auto"/>
        <w:right w:val="none" w:sz="0" w:space="0" w:color="auto"/>
      </w:divBdr>
    </w:div>
    <w:div w:id="512916843">
      <w:bodyDiv w:val="1"/>
      <w:marLeft w:val="0"/>
      <w:marRight w:val="0"/>
      <w:marTop w:val="0"/>
      <w:marBottom w:val="0"/>
      <w:divBdr>
        <w:top w:val="none" w:sz="0" w:space="0" w:color="auto"/>
        <w:left w:val="none" w:sz="0" w:space="0" w:color="auto"/>
        <w:bottom w:val="none" w:sz="0" w:space="0" w:color="auto"/>
        <w:right w:val="none" w:sz="0" w:space="0" w:color="auto"/>
      </w:divBdr>
    </w:div>
    <w:div w:id="514467660">
      <w:bodyDiv w:val="1"/>
      <w:marLeft w:val="0"/>
      <w:marRight w:val="0"/>
      <w:marTop w:val="0"/>
      <w:marBottom w:val="0"/>
      <w:divBdr>
        <w:top w:val="none" w:sz="0" w:space="0" w:color="auto"/>
        <w:left w:val="none" w:sz="0" w:space="0" w:color="auto"/>
        <w:bottom w:val="none" w:sz="0" w:space="0" w:color="auto"/>
        <w:right w:val="none" w:sz="0" w:space="0" w:color="auto"/>
      </w:divBdr>
    </w:div>
    <w:div w:id="517084650">
      <w:bodyDiv w:val="1"/>
      <w:marLeft w:val="0"/>
      <w:marRight w:val="0"/>
      <w:marTop w:val="0"/>
      <w:marBottom w:val="0"/>
      <w:divBdr>
        <w:top w:val="none" w:sz="0" w:space="0" w:color="auto"/>
        <w:left w:val="none" w:sz="0" w:space="0" w:color="auto"/>
        <w:bottom w:val="none" w:sz="0" w:space="0" w:color="auto"/>
        <w:right w:val="none" w:sz="0" w:space="0" w:color="auto"/>
      </w:divBdr>
    </w:div>
    <w:div w:id="537815006">
      <w:bodyDiv w:val="1"/>
      <w:marLeft w:val="0"/>
      <w:marRight w:val="0"/>
      <w:marTop w:val="0"/>
      <w:marBottom w:val="0"/>
      <w:divBdr>
        <w:top w:val="none" w:sz="0" w:space="0" w:color="auto"/>
        <w:left w:val="none" w:sz="0" w:space="0" w:color="auto"/>
        <w:bottom w:val="none" w:sz="0" w:space="0" w:color="auto"/>
        <w:right w:val="none" w:sz="0" w:space="0" w:color="auto"/>
      </w:divBdr>
    </w:div>
    <w:div w:id="545030098">
      <w:bodyDiv w:val="1"/>
      <w:marLeft w:val="0"/>
      <w:marRight w:val="0"/>
      <w:marTop w:val="0"/>
      <w:marBottom w:val="0"/>
      <w:divBdr>
        <w:top w:val="none" w:sz="0" w:space="0" w:color="auto"/>
        <w:left w:val="none" w:sz="0" w:space="0" w:color="auto"/>
        <w:bottom w:val="none" w:sz="0" w:space="0" w:color="auto"/>
        <w:right w:val="none" w:sz="0" w:space="0" w:color="auto"/>
      </w:divBdr>
    </w:div>
    <w:div w:id="547885027">
      <w:bodyDiv w:val="1"/>
      <w:marLeft w:val="0"/>
      <w:marRight w:val="0"/>
      <w:marTop w:val="0"/>
      <w:marBottom w:val="0"/>
      <w:divBdr>
        <w:top w:val="none" w:sz="0" w:space="0" w:color="auto"/>
        <w:left w:val="none" w:sz="0" w:space="0" w:color="auto"/>
        <w:bottom w:val="none" w:sz="0" w:space="0" w:color="auto"/>
        <w:right w:val="none" w:sz="0" w:space="0" w:color="auto"/>
      </w:divBdr>
    </w:div>
    <w:div w:id="559513391">
      <w:bodyDiv w:val="1"/>
      <w:marLeft w:val="0"/>
      <w:marRight w:val="0"/>
      <w:marTop w:val="0"/>
      <w:marBottom w:val="0"/>
      <w:divBdr>
        <w:top w:val="none" w:sz="0" w:space="0" w:color="auto"/>
        <w:left w:val="none" w:sz="0" w:space="0" w:color="auto"/>
        <w:bottom w:val="none" w:sz="0" w:space="0" w:color="auto"/>
        <w:right w:val="none" w:sz="0" w:space="0" w:color="auto"/>
      </w:divBdr>
    </w:div>
    <w:div w:id="577249237">
      <w:bodyDiv w:val="1"/>
      <w:marLeft w:val="0"/>
      <w:marRight w:val="0"/>
      <w:marTop w:val="0"/>
      <w:marBottom w:val="0"/>
      <w:divBdr>
        <w:top w:val="none" w:sz="0" w:space="0" w:color="auto"/>
        <w:left w:val="none" w:sz="0" w:space="0" w:color="auto"/>
        <w:bottom w:val="none" w:sz="0" w:space="0" w:color="auto"/>
        <w:right w:val="none" w:sz="0" w:space="0" w:color="auto"/>
      </w:divBdr>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5977">
      <w:bodyDiv w:val="1"/>
      <w:marLeft w:val="0"/>
      <w:marRight w:val="0"/>
      <w:marTop w:val="0"/>
      <w:marBottom w:val="0"/>
      <w:divBdr>
        <w:top w:val="none" w:sz="0" w:space="0" w:color="auto"/>
        <w:left w:val="none" w:sz="0" w:space="0" w:color="auto"/>
        <w:bottom w:val="none" w:sz="0" w:space="0" w:color="auto"/>
        <w:right w:val="none" w:sz="0" w:space="0" w:color="auto"/>
      </w:divBdr>
    </w:div>
    <w:div w:id="591744302">
      <w:bodyDiv w:val="1"/>
      <w:marLeft w:val="0"/>
      <w:marRight w:val="0"/>
      <w:marTop w:val="0"/>
      <w:marBottom w:val="0"/>
      <w:divBdr>
        <w:top w:val="none" w:sz="0" w:space="0" w:color="auto"/>
        <w:left w:val="none" w:sz="0" w:space="0" w:color="auto"/>
        <w:bottom w:val="none" w:sz="0" w:space="0" w:color="auto"/>
        <w:right w:val="none" w:sz="0" w:space="0" w:color="auto"/>
      </w:divBdr>
    </w:div>
    <w:div w:id="600333991">
      <w:bodyDiv w:val="1"/>
      <w:marLeft w:val="0"/>
      <w:marRight w:val="0"/>
      <w:marTop w:val="0"/>
      <w:marBottom w:val="0"/>
      <w:divBdr>
        <w:top w:val="none" w:sz="0" w:space="0" w:color="auto"/>
        <w:left w:val="none" w:sz="0" w:space="0" w:color="auto"/>
        <w:bottom w:val="none" w:sz="0" w:space="0" w:color="auto"/>
        <w:right w:val="none" w:sz="0" w:space="0" w:color="auto"/>
      </w:divBdr>
    </w:div>
    <w:div w:id="602998231">
      <w:bodyDiv w:val="1"/>
      <w:marLeft w:val="0"/>
      <w:marRight w:val="0"/>
      <w:marTop w:val="0"/>
      <w:marBottom w:val="0"/>
      <w:divBdr>
        <w:top w:val="none" w:sz="0" w:space="0" w:color="auto"/>
        <w:left w:val="none" w:sz="0" w:space="0" w:color="auto"/>
        <w:bottom w:val="none" w:sz="0" w:space="0" w:color="auto"/>
        <w:right w:val="none" w:sz="0" w:space="0" w:color="auto"/>
      </w:divBdr>
    </w:div>
    <w:div w:id="606498928">
      <w:bodyDiv w:val="1"/>
      <w:marLeft w:val="0"/>
      <w:marRight w:val="0"/>
      <w:marTop w:val="0"/>
      <w:marBottom w:val="0"/>
      <w:divBdr>
        <w:top w:val="none" w:sz="0" w:space="0" w:color="auto"/>
        <w:left w:val="none" w:sz="0" w:space="0" w:color="auto"/>
        <w:bottom w:val="none" w:sz="0" w:space="0" w:color="auto"/>
        <w:right w:val="none" w:sz="0" w:space="0" w:color="auto"/>
      </w:divBdr>
    </w:div>
    <w:div w:id="614406789">
      <w:bodyDiv w:val="1"/>
      <w:marLeft w:val="0"/>
      <w:marRight w:val="0"/>
      <w:marTop w:val="0"/>
      <w:marBottom w:val="0"/>
      <w:divBdr>
        <w:top w:val="none" w:sz="0" w:space="0" w:color="auto"/>
        <w:left w:val="none" w:sz="0" w:space="0" w:color="auto"/>
        <w:bottom w:val="none" w:sz="0" w:space="0" w:color="auto"/>
        <w:right w:val="none" w:sz="0" w:space="0" w:color="auto"/>
      </w:divBdr>
    </w:div>
    <w:div w:id="665520271">
      <w:bodyDiv w:val="1"/>
      <w:marLeft w:val="0"/>
      <w:marRight w:val="0"/>
      <w:marTop w:val="0"/>
      <w:marBottom w:val="0"/>
      <w:divBdr>
        <w:top w:val="none" w:sz="0" w:space="0" w:color="auto"/>
        <w:left w:val="none" w:sz="0" w:space="0" w:color="auto"/>
        <w:bottom w:val="none" w:sz="0" w:space="0" w:color="auto"/>
        <w:right w:val="none" w:sz="0" w:space="0" w:color="auto"/>
      </w:divBdr>
    </w:div>
    <w:div w:id="669405447">
      <w:bodyDiv w:val="1"/>
      <w:marLeft w:val="0"/>
      <w:marRight w:val="0"/>
      <w:marTop w:val="0"/>
      <w:marBottom w:val="0"/>
      <w:divBdr>
        <w:top w:val="none" w:sz="0" w:space="0" w:color="auto"/>
        <w:left w:val="none" w:sz="0" w:space="0" w:color="auto"/>
        <w:bottom w:val="none" w:sz="0" w:space="0" w:color="auto"/>
        <w:right w:val="none" w:sz="0" w:space="0" w:color="auto"/>
      </w:divBdr>
    </w:div>
    <w:div w:id="672219134">
      <w:bodyDiv w:val="1"/>
      <w:marLeft w:val="0"/>
      <w:marRight w:val="0"/>
      <w:marTop w:val="0"/>
      <w:marBottom w:val="0"/>
      <w:divBdr>
        <w:top w:val="none" w:sz="0" w:space="0" w:color="auto"/>
        <w:left w:val="none" w:sz="0" w:space="0" w:color="auto"/>
        <w:bottom w:val="none" w:sz="0" w:space="0" w:color="auto"/>
        <w:right w:val="none" w:sz="0" w:space="0" w:color="auto"/>
      </w:divBdr>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681710791">
      <w:bodyDiv w:val="1"/>
      <w:marLeft w:val="0"/>
      <w:marRight w:val="0"/>
      <w:marTop w:val="0"/>
      <w:marBottom w:val="0"/>
      <w:divBdr>
        <w:top w:val="none" w:sz="0" w:space="0" w:color="auto"/>
        <w:left w:val="none" w:sz="0" w:space="0" w:color="auto"/>
        <w:bottom w:val="none" w:sz="0" w:space="0" w:color="auto"/>
        <w:right w:val="none" w:sz="0" w:space="0" w:color="auto"/>
      </w:divBdr>
    </w:div>
    <w:div w:id="685978876">
      <w:bodyDiv w:val="1"/>
      <w:marLeft w:val="0"/>
      <w:marRight w:val="0"/>
      <w:marTop w:val="0"/>
      <w:marBottom w:val="0"/>
      <w:divBdr>
        <w:top w:val="none" w:sz="0" w:space="0" w:color="auto"/>
        <w:left w:val="none" w:sz="0" w:space="0" w:color="auto"/>
        <w:bottom w:val="none" w:sz="0" w:space="0" w:color="auto"/>
        <w:right w:val="none" w:sz="0" w:space="0" w:color="auto"/>
      </w:divBdr>
    </w:div>
    <w:div w:id="693384126">
      <w:bodyDiv w:val="1"/>
      <w:marLeft w:val="0"/>
      <w:marRight w:val="0"/>
      <w:marTop w:val="0"/>
      <w:marBottom w:val="0"/>
      <w:divBdr>
        <w:top w:val="none" w:sz="0" w:space="0" w:color="auto"/>
        <w:left w:val="none" w:sz="0" w:space="0" w:color="auto"/>
        <w:bottom w:val="none" w:sz="0" w:space="0" w:color="auto"/>
        <w:right w:val="none" w:sz="0" w:space="0" w:color="auto"/>
      </w:divBdr>
    </w:div>
    <w:div w:id="706027766">
      <w:bodyDiv w:val="1"/>
      <w:marLeft w:val="0"/>
      <w:marRight w:val="0"/>
      <w:marTop w:val="0"/>
      <w:marBottom w:val="0"/>
      <w:divBdr>
        <w:top w:val="none" w:sz="0" w:space="0" w:color="auto"/>
        <w:left w:val="none" w:sz="0" w:space="0" w:color="auto"/>
        <w:bottom w:val="none" w:sz="0" w:space="0" w:color="auto"/>
        <w:right w:val="none" w:sz="0" w:space="0" w:color="auto"/>
      </w:divBdr>
    </w:div>
    <w:div w:id="720902494">
      <w:bodyDiv w:val="1"/>
      <w:marLeft w:val="0"/>
      <w:marRight w:val="0"/>
      <w:marTop w:val="0"/>
      <w:marBottom w:val="0"/>
      <w:divBdr>
        <w:top w:val="none" w:sz="0" w:space="0" w:color="auto"/>
        <w:left w:val="none" w:sz="0" w:space="0" w:color="auto"/>
        <w:bottom w:val="none" w:sz="0" w:space="0" w:color="auto"/>
        <w:right w:val="none" w:sz="0" w:space="0" w:color="auto"/>
      </w:divBdr>
    </w:div>
    <w:div w:id="721367943">
      <w:bodyDiv w:val="1"/>
      <w:marLeft w:val="0"/>
      <w:marRight w:val="0"/>
      <w:marTop w:val="0"/>
      <w:marBottom w:val="0"/>
      <w:divBdr>
        <w:top w:val="none" w:sz="0" w:space="0" w:color="auto"/>
        <w:left w:val="none" w:sz="0" w:space="0" w:color="auto"/>
        <w:bottom w:val="none" w:sz="0" w:space="0" w:color="auto"/>
        <w:right w:val="none" w:sz="0" w:space="0" w:color="auto"/>
      </w:divBdr>
    </w:div>
    <w:div w:id="726957689">
      <w:bodyDiv w:val="1"/>
      <w:marLeft w:val="0"/>
      <w:marRight w:val="0"/>
      <w:marTop w:val="0"/>
      <w:marBottom w:val="0"/>
      <w:divBdr>
        <w:top w:val="none" w:sz="0" w:space="0" w:color="auto"/>
        <w:left w:val="none" w:sz="0" w:space="0" w:color="auto"/>
        <w:bottom w:val="none" w:sz="0" w:space="0" w:color="auto"/>
        <w:right w:val="none" w:sz="0" w:space="0" w:color="auto"/>
      </w:divBdr>
    </w:div>
    <w:div w:id="731006785">
      <w:bodyDiv w:val="1"/>
      <w:marLeft w:val="0"/>
      <w:marRight w:val="0"/>
      <w:marTop w:val="0"/>
      <w:marBottom w:val="0"/>
      <w:divBdr>
        <w:top w:val="none" w:sz="0" w:space="0" w:color="auto"/>
        <w:left w:val="none" w:sz="0" w:space="0" w:color="auto"/>
        <w:bottom w:val="none" w:sz="0" w:space="0" w:color="auto"/>
        <w:right w:val="none" w:sz="0" w:space="0" w:color="auto"/>
      </w:divBdr>
    </w:div>
    <w:div w:id="731126181">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803618530">
      <w:bodyDiv w:val="1"/>
      <w:marLeft w:val="0"/>
      <w:marRight w:val="0"/>
      <w:marTop w:val="0"/>
      <w:marBottom w:val="0"/>
      <w:divBdr>
        <w:top w:val="none" w:sz="0" w:space="0" w:color="auto"/>
        <w:left w:val="none" w:sz="0" w:space="0" w:color="auto"/>
        <w:bottom w:val="none" w:sz="0" w:space="0" w:color="auto"/>
        <w:right w:val="none" w:sz="0" w:space="0" w:color="auto"/>
      </w:divBdr>
    </w:div>
    <w:div w:id="806161704">
      <w:bodyDiv w:val="1"/>
      <w:marLeft w:val="0"/>
      <w:marRight w:val="0"/>
      <w:marTop w:val="0"/>
      <w:marBottom w:val="0"/>
      <w:divBdr>
        <w:top w:val="none" w:sz="0" w:space="0" w:color="auto"/>
        <w:left w:val="none" w:sz="0" w:space="0" w:color="auto"/>
        <w:bottom w:val="none" w:sz="0" w:space="0" w:color="auto"/>
        <w:right w:val="none" w:sz="0" w:space="0" w:color="auto"/>
      </w:divBdr>
    </w:div>
    <w:div w:id="835387671">
      <w:bodyDiv w:val="1"/>
      <w:marLeft w:val="0"/>
      <w:marRight w:val="0"/>
      <w:marTop w:val="0"/>
      <w:marBottom w:val="0"/>
      <w:divBdr>
        <w:top w:val="none" w:sz="0" w:space="0" w:color="auto"/>
        <w:left w:val="none" w:sz="0" w:space="0" w:color="auto"/>
        <w:bottom w:val="none" w:sz="0" w:space="0" w:color="auto"/>
        <w:right w:val="none" w:sz="0" w:space="0" w:color="auto"/>
      </w:divBdr>
    </w:div>
    <w:div w:id="842162623">
      <w:bodyDiv w:val="1"/>
      <w:marLeft w:val="0"/>
      <w:marRight w:val="0"/>
      <w:marTop w:val="0"/>
      <w:marBottom w:val="0"/>
      <w:divBdr>
        <w:top w:val="none" w:sz="0" w:space="0" w:color="auto"/>
        <w:left w:val="none" w:sz="0" w:space="0" w:color="auto"/>
        <w:bottom w:val="none" w:sz="0" w:space="0" w:color="auto"/>
        <w:right w:val="none" w:sz="0" w:space="0" w:color="auto"/>
      </w:divBdr>
    </w:div>
    <w:div w:id="844320467">
      <w:bodyDiv w:val="1"/>
      <w:marLeft w:val="0"/>
      <w:marRight w:val="0"/>
      <w:marTop w:val="0"/>
      <w:marBottom w:val="0"/>
      <w:divBdr>
        <w:top w:val="none" w:sz="0" w:space="0" w:color="auto"/>
        <w:left w:val="none" w:sz="0" w:space="0" w:color="auto"/>
        <w:bottom w:val="none" w:sz="0" w:space="0" w:color="auto"/>
        <w:right w:val="none" w:sz="0" w:space="0" w:color="auto"/>
      </w:divBdr>
    </w:div>
    <w:div w:id="846021452">
      <w:bodyDiv w:val="1"/>
      <w:marLeft w:val="0"/>
      <w:marRight w:val="0"/>
      <w:marTop w:val="0"/>
      <w:marBottom w:val="0"/>
      <w:divBdr>
        <w:top w:val="none" w:sz="0" w:space="0" w:color="auto"/>
        <w:left w:val="none" w:sz="0" w:space="0" w:color="auto"/>
        <w:bottom w:val="none" w:sz="0" w:space="0" w:color="auto"/>
        <w:right w:val="none" w:sz="0" w:space="0" w:color="auto"/>
      </w:divBdr>
    </w:div>
    <w:div w:id="852035283">
      <w:bodyDiv w:val="1"/>
      <w:marLeft w:val="0"/>
      <w:marRight w:val="0"/>
      <w:marTop w:val="0"/>
      <w:marBottom w:val="0"/>
      <w:divBdr>
        <w:top w:val="none" w:sz="0" w:space="0" w:color="auto"/>
        <w:left w:val="none" w:sz="0" w:space="0" w:color="auto"/>
        <w:bottom w:val="none" w:sz="0" w:space="0" w:color="auto"/>
        <w:right w:val="none" w:sz="0" w:space="0" w:color="auto"/>
      </w:divBdr>
    </w:div>
    <w:div w:id="852767462">
      <w:bodyDiv w:val="1"/>
      <w:marLeft w:val="0"/>
      <w:marRight w:val="0"/>
      <w:marTop w:val="0"/>
      <w:marBottom w:val="0"/>
      <w:divBdr>
        <w:top w:val="none" w:sz="0" w:space="0" w:color="auto"/>
        <w:left w:val="none" w:sz="0" w:space="0" w:color="auto"/>
        <w:bottom w:val="none" w:sz="0" w:space="0" w:color="auto"/>
        <w:right w:val="none" w:sz="0" w:space="0" w:color="auto"/>
      </w:divBdr>
    </w:div>
    <w:div w:id="906185449">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86380">
      <w:bodyDiv w:val="1"/>
      <w:marLeft w:val="0"/>
      <w:marRight w:val="0"/>
      <w:marTop w:val="0"/>
      <w:marBottom w:val="0"/>
      <w:divBdr>
        <w:top w:val="none" w:sz="0" w:space="0" w:color="auto"/>
        <w:left w:val="none" w:sz="0" w:space="0" w:color="auto"/>
        <w:bottom w:val="none" w:sz="0" w:space="0" w:color="auto"/>
        <w:right w:val="none" w:sz="0" w:space="0" w:color="auto"/>
      </w:divBdr>
    </w:div>
    <w:div w:id="954674223">
      <w:bodyDiv w:val="1"/>
      <w:marLeft w:val="0"/>
      <w:marRight w:val="0"/>
      <w:marTop w:val="0"/>
      <w:marBottom w:val="0"/>
      <w:divBdr>
        <w:top w:val="none" w:sz="0" w:space="0" w:color="auto"/>
        <w:left w:val="none" w:sz="0" w:space="0" w:color="auto"/>
        <w:bottom w:val="none" w:sz="0" w:space="0" w:color="auto"/>
        <w:right w:val="none" w:sz="0" w:space="0" w:color="auto"/>
      </w:divBdr>
    </w:div>
    <w:div w:id="968633414">
      <w:bodyDiv w:val="1"/>
      <w:marLeft w:val="0"/>
      <w:marRight w:val="0"/>
      <w:marTop w:val="0"/>
      <w:marBottom w:val="0"/>
      <w:divBdr>
        <w:top w:val="none" w:sz="0" w:space="0" w:color="auto"/>
        <w:left w:val="none" w:sz="0" w:space="0" w:color="auto"/>
        <w:bottom w:val="none" w:sz="0" w:space="0" w:color="auto"/>
        <w:right w:val="none" w:sz="0" w:space="0" w:color="auto"/>
      </w:divBdr>
    </w:div>
    <w:div w:id="970866446">
      <w:bodyDiv w:val="1"/>
      <w:marLeft w:val="0"/>
      <w:marRight w:val="0"/>
      <w:marTop w:val="0"/>
      <w:marBottom w:val="0"/>
      <w:divBdr>
        <w:top w:val="none" w:sz="0" w:space="0" w:color="auto"/>
        <w:left w:val="none" w:sz="0" w:space="0" w:color="auto"/>
        <w:bottom w:val="none" w:sz="0" w:space="0" w:color="auto"/>
        <w:right w:val="none" w:sz="0" w:space="0" w:color="auto"/>
      </w:divBdr>
    </w:div>
    <w:div w:id="982462403">
      <w:bodyDiv w:val="1"/>
      <w:marLeft w:val="0"/>
      <w:marRight w:val="0"/>
      <w:marTop w:val="0"/>
      <w:marBottom w:val="0"/>
      <w:divBdr>
        <w:top w:val="none" w:sz="0" w:space="0" w:color="auto"/>
        <w:left w:val="none" w:sz="0" w:space="0" w:color="auto"/>
        <w:bottom w:val="none" w:sz="0" w:space="0" w:color="auto"/>
        <w:right w:val="none" w:sz="0" w:space="0" w:color="auto"/>
      </w:divBdr>
    </w:div>
    <w:div w:id="1025668649">
      <w:bodyDiv w:val="1"/>
      <w:marLeft w:val="0"/>
      <w:marRight w:val="0"/>
      <w:marTop w:val="0"/>
      <w:marBottom w:val="0"/>
      <w:divBdr>
        <w:top w:val="none" w:sz="0" w:space="0" w:color="auto"/>
        <w:left w:val="none" w:sz="0" w:space="0" w:color="auto"/>
        <w:bottom w:val="none" w:sz="0" w:space="0" w:color="auto"/>
        <w:right w:val="none" w:sz="0" w:space="0" w:color="auto"/>
      </w:divBdr>
    </w:div>
    <w:div w:id="1027366527">
      <w:bodyDiv w:val="1"/>
      <w:marLeft w:val="0"/>
      <w:marRight w:val="0"/>
      <w:marTop w:val="0"/>
      <w:marBottom w:val="0"/>
      <w:divBdr>
        <w:top w:val="none" w:sz="0" w:space="0" w:color="auto"/>
        <w:left w:val="none" w:sz="0" w:space="0" w:color="auto"/>
        <w:bottom w:val="none" w:sz="0" w:space="0" w:color="auto"/>
        <w:right w:val="none" w:sz="0" w:space="0" w:color="auto"/>
      </w:divBdr>
    </w:div>
    <w:div w:id="1031759561">
      <w:bodyDiv w:val="1"/>
      <w:marLeft w:val="0"/>
      <w:marRight w:val="0"/>
      <w:marTop w:val="0"/>
      <w:marBottom w:val="0"/>
      <w:divBdr>
        <w:top w:val="none" w:sz="0" w:space="0" w:color="auto"/>
        <w:left w:val="none" w:sz="0" w:space="0" w:color="auto"/>
        <w:bottom w:val="none" w:sz="0" w:space="0" w:color="auto"/>
        <w:right w:val="none" w:sz="0" w:space="0" w:color="auto"/>
      </w:divBdr>
    </w:div>
    <w:div w:id="1069881200">
      <w:bodyDiv w:val="1"/>
      <w:marLeft w:val="0"/>
      <w:marRight w:val="0"/>
      <w:marTop w:val="0"/>
      <w:marBottom w:val="0"/>
      <w:divBdr>
        <w:top w:val="none" w:sz="0" w:space="0" w:color="auto"/>
        <w:left w:val="none" w:sz="0" w:space="0" w:color="auto"/>
        <w:bottom w:val="none" w:sz="0" w:space="0" w:color="auto"/>
        <w:right w:val="none" w:sz="0" w:space="0" w:color="auto"/>
      </w:divBdr>
    </w:div>
    <w:div w:id="1080322827">
      <w:bodyDiv w:val="1"/>
      <w:marLeft w:val="0"/>
      <w:marRight w:val="0"/>
      <w:marTop w:val="0"/>
      <w:marBottom w:val="0"/>
      <w:divBdr>
        <w:top w:val="none" w:sz="0" w:space="0" w:color="auto"/>
        <w:left w:val="none" w:sz="0" w:space="0" w:color="auto"/>
        <w:bottom w:val="none" w:sz="0" w:space="0" w:color="auto"/>
        <w:right w:val="none" w:sz="0" w:space="0" w:color="auto"/>
      </w:divBdr>
    </w:div>
    <w:div w:id="1101414240">
      <w:bodyDiv w:val="1"/>
      <w:marLeft w:val="0"/>
      <w:marRight w:val="0"/>
      <w:marTop w:val="0"/>
      <w:marBottom w:val="0"/>
      <w:divBdr>
        <w:top w:val="none" w:sz="0" w:space="0" w:color="auto"/>
        <w:left w:val="none" w:sz="0" w:space="0" w:color="auto"/>
        <w:bottom w:val="none" w:sz="0" w:space="0" w:color="auto"/>
        <w:right w:val="none" w:sz="0" w:space="0" w:color="auto"/>
      </w:divBdr>
    </w:div>
    <w:div w:id="1118767065">
      <w:bodyDiv w:val="1"/>
      <w:marLeft w:val="0"/>
      <w:marRight w:val="0"/>
      <w:marTop w:val="0"/>
      <w:marBottom w:val="0"/>
      <w:divBdr>
        <w:top w:val="none" w:sz="0" w:space="0" w:color="auto"/>
        <w:left w:val="none" w:sz="0" w:space="0" w:color="auto"/>
        <w:bottom w:val="none" w:sz="0" w:space="0" w:color="auto"/>
        <w:right w:val="none" w:sz="0" w:space="0" w:color="auto"/>
      </w:divBdr>
    </w:div>
    <w:div w:id="1155604680">
      <w:bodyDiv w:val="1"/>
      <w:marLeft w:val="0"/>
      <w:marRight w:val="0"/>
      <w:marTop w:val="0"/>
      <w:marBottom w:val="0"/>
      <w:divBdr>
        <w:top w:val="none" w:sz="0" w:space="0" w:color="auto"/>
        <w:left w:val="none" w:sz="0" w:space="0" w:color="auto"/>
        <w:bottom w:val="none" w:sz="0" w:space="0" w:color="auto"/>
        <w:right w:val="none" w:sz="0" w:space="0" w:color="auto"/>
      </w:divBdr>
    </w:div>
    <w:div w:id="1168709719">
      <w:bodyDiv w:val="1"/>
      <w:marLeft w:val="0"/>
      <w:marRight w:val="0"/>
      <w:marTop w:val="0"/>
      <w:marBottom w:val="0"/>
      <w:divBdr>
        <w:top w:val="none" w:sz="0" w:space="0" w:color="auto"/>
        <w:left w:val="none" w:sz="0" w:space="0" w:color="auto"/>
        <w:bottom w:val="none" w:sz="0" w:space="0" w:color="auto"/>
        <w:right w:val="none" w:sz="0" w:space="0" w:color="auto"/>
      </w:divBdr>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42836">
      <w:bodyDiv w:val="1"/>
      <w:marLeft w:val="0"/>
      <w:marRight w:val="0"/>
      <w:marTop w:val="0"/>
      <w:marBottom w:val="0"/>
      <w:divBdr>
        <w:top w:val="none" w:sz="0" w:space="0" w:color="auto"/>
        <w:left w:val="none" w:sz="0" w:space="0" w:color="auto"/>
        <w:bottom w:val="none" w:sz="0" w:space="0" w:color="auto"/>
        <w:right w:val="none" w:sz="0" w:space="0" w:color="auto"/>
      </w:divBdr>
    </w:div>
    <w:div w:id="1232499301">
      <w:bodyDiv w:val="1"/>
      <w:marLeft w:val="0"/>
      <w:marRight w:val="0"/>
      <w:marTop w:val="0"/>
      <w:marBottom w:val="0"/>
      <w:divBdr>
        <w:top w:val="none" w:sz="0" w:space="0" w:color="auto"/>
        <w:left w:val="none" w:sz="0" w:space="0" w:color="auto"/>
        <w:bottom w:val="none" w:sz="0" w:space="0" w:color="auto"/>
        <w:right w:val="none" w:sz="0" w:space="0" w:color="auto"/>
      </w:divBdr>
    </w:div>
    <w:div w:id="1254629903">
      <w:bodyDiv w:val="1"/>
      <w:marLeft w:val="0"/>
      <w:marRight w:val="0"/>
      <w:marTop w:val="0"/>
      <w:marBottom w:val="0"/>
      <w:divBdr>
        <w:top w:val="none" w:sz="0" w:space="0" w:color="auto"/>
        <w:left w:val="none" w:sz="0" w:space="0" w:color="auto"/>
        <w:bottom w:val="none" w:sz="0" w:space="0" w:color="auto"/>
        <w:right w:val="none" w:sz="0" w:space="0" w:color="auto"/>
      </w:divBdr>
    </w:div>
    <w:div w:id="1268123063">
      <w:bodyDiv w:val="1"/>
      <w:marLeft w:val="0"/>
      <w:marRight w:val="0"/>
      <w:marTop w:val="0"/>
      <w:marBottom w:val="0"/>
      <w:divBdr>
        <w:top w:val="none" w:sz="0" w:space="0" w:color="auto"/>
        <w:left w:val="none" w:sz="0" w:space="0" w:color="auto"/>
        <w:bottom w:val="none" w:sz="0" w:space="0" w:color="auto"/>
        <w:right w:val="none" w:sz="0" w:space="0" w:color="auto"/>
      </w:divBdr>
    </w:div>
    <w:div w:id="1273631294">
      <w:bodyDiv w:val="1"/>
      <w:marLeft w:val="0"/>
      <w:marRight w:val="0"/>
      <w:marTop w:val="0"/>
      <w:marBottom w:val="0"/>
      <w:divBdr>
        <w:top w:val="none" w:sz="0" w:space="0" w:color="auto"/>
        <w:left w:val="none" w:sz="0" w:space="0" w:color="auto"/>
        <w:bottom w:val="none" w:sz="0" w:space="0" w:color="auto"/>
        <w:right w:val="none" w:sz="0" w:space="0" w:color="auto"/>
      </w:divBdr>
    </w:div>
    <w:div w:id="1277978629">
      <w:bodyDiv w:val="1"/>
      <w:marLeft w:val="0"/>
      <w:marRight w:val="0"/>
      <w:marTop w:val="0"/>
      <w:marBottom w:val="0"/>
      <w:divBdr>
        <w:top w:val="none" w:sz="0" w:space="0" w:color="auto"/>
        <w:left w:val="none" w:sz="0" w:space="0" w:color="auto"/>
        <w:bottom w:val="none" w:sz="0" w:space="0" w:color="auto"/>
        <w:right w:val="none" w:sz="0" w:space="0" w:color="auto"/>
      </w:divBdr>
    </w:div>
    <w:div w:id="1286305566">
      <w:bodyDiv w:val="1"/>
      <w:marLeft w:val="0"/>
      <w:marRight w:val="0"/>
      <w:marTop w:val="0"/>
      <w:marBottom w:val="0"/>
      <w:divBdr>
        <w:top w:val="none" w:sz="0" w:space="0" w:color="auto"/>
        <w:left w:val="none" w:sz="0" w:space="0" w:color="auto"/>
        <w:bottom w:val="none" w:sz="0" w:space="0" w:color="auto"/>
        <w:right w:val="none" w:sz="0" w:space="0" w:color="auto"/>
      </w:divBdr>
    </w:div>
    <w:div w:id="1320228888">
      <w:bodyDiv w:val="1"/>
      <w:marLeft w:val="0"/>
      <w:marRight w:val="0"/>
      <w:marTop w:val="0"/>
      <w:marBottom w:val="0"/>
      <w:divBdr>
        <w:top w:val="none" w:sz="0" w:space="0" w:color="auto"/>
        <w:left w:val="none" w:sz="0" w:space="0" w:color="auto"/>
        <w:bottom w:val="none" w:sz="0" w:space="0" w:color="auto"/>
        <w:right w:val="none" w:sz="0" w:space="0" w:color="auto"/>
      </w:divBdr>
    </w:div>
    <w:div w:id="1320230984">
      <w:bodyDiv w:val="1"/>
      <w:marLeft w:val="0"/>
      <w:marRight w:val="0"/>
      <w:marTop w:val="0"/>
      <w:marBottom w:val="0"/>
      <w:divBdr>
        <w:top w:val="none" w:sz="0" w:space="0" w:color="auto"/>
        <w:left w:val="none" w:sz="0" w:space="0" w:color="auto"/>
        <w:bottom w:val="none" w:sz="0" w:space="0" w:color="auto"/>
        <w:right w:val="none" w:sz="0" w:space="0" w:color="auto"/>
      </w:divBdr>
    </w:div>
    <w:div w:id="1324896091">
      <w:bodyDiv w:val="1"/>
      <w:marLeft w:val="0"/>
      <w:marRight w:val="0"/>
      <w:marTop w:val="0"/>
      <w:marBottom w:val="0"/>
      <w:divBdr>
        <w:top w:val="none" w:sz="0" w:space="0" w:color="auto"/>
        <w:left w:val="none" w:sz="0" w:space="0" w:color="auto"/>
        <w:bottom w:val="none" w:sz="0" w:space="0" w:color="auto"/>
        <w:right w:val="none" w:sz="0" w:space="0" w:color="auto"/>
      </w:divBdr>
    </w:div>
    <w:div w:id="1327245806">
      <w:bodyDiv w:val="1"/>
      <w:marLeft w:val="0"/>
      <w:marRight w:val="0"/>
      <w:marTop w:val="0"/>
      <w:marBottom w:val="0"/>
      <w:divBdr>
        <w:top w:val="none" w:sz="0" w:space="0" w:color="auto"/>
        <w:left w:val="none" w:sz="0" w:space="0" w:color="auto"/>
        <w:bottom w:val="none" w:sz="0" w:space="0" w:color="auto"/>
        <w:right w:val="none" w:sz="0" w:space="0" w:color="auto"/>
      </w:divBdr>
    </w:div>
    <w:div w:id="1371567571">
      <w:bodyDiv w:val="1"/>
      <w:marLeft w:val="0"/>
      <w:marRight w:val="0"/>
      <w:marTop w:val="0"/>
      <w:marBottom w:val="0"/>
      <w:divBdr>
        <w:top w:val="none" w:sz="0" w:space="0" w:color="auto"/>
        <w:left w:val="none" w:sz="0" w:space="0" w:color="auto"/>
        <w:bottom w:val="none" w:sz="0" w:space="0" w:color="auto"/>
        <w:right w:val="none" w:sz="0" w:space="0" w:color="auto"/>
      </w:divBdr>
    </w:div>
    <w:div w:id="1396660796">
      <w:bodyDiv w:val="1"/>
      <w:marLeft w:val="0"/>
      <w:marRight w:val="0"/>
      <w:marTop w:val="0"/>
      <w:marBottom w:val="0"/>
      <w:divBdr>
        <w:top w:val="none" w:sz="0" w:space="0" w:color="auto"/>
        <w:left w:val="none" w:sz="0" w:space="0" w:color="auto"/>
        <w:bottom w:val="none" w:sz="0" w:space="0" w:color="auto"/>
        <w:right w:val="none" w:sz="0" w:space="0" w:color="auto"/>
      </w:divBdr>
    </w:div>
    <w:div w:id="1402411199">
      <w:bodyDiv w:val="1"/>
      <w:marLeft w:val="0"/>
      <w:marRight w:val="0"/>
      <w:marTop w:val="0"/>
      <w:marBottom w:val="0"/>
      <w:divBdr>
        <w:top w:val="none" w:sz="0" w:space="0" w:color="auto"/>
        <w:left w:val="none" w:sz="0" w:space="0" w:color="auto"/>
        <w:bottom w:val="none" w:sz="0" w:space="0" w:color="auto"/>
        <w:right w:val="none" w:sz="0" w:space="0" w:color="auto"/>
      </w:divBdr>
    </w:div>
    <w:div w:id="1407066150">
      <w:bodyDiv w:val="1"/>
      <w:marLeft w:val="0"/>
      <w:marRight w:val="0"/>
      <w:marTop w:val="0"/>
      <w:marBottom w:val="0"/>
      <w:divBdr>
        <w:top w:val="none" w:sz="0" w:space="0" w:color="auto"/>
        <w:left w:val="none" w:sz="0" w:space="0" w:color="auto"/>
        <w:bottom w:val="none" w:sz="0" w:space="0" w:color="auto"/>
        <w:right w:val="none" w:sz="0" w:space="0" w:color="auto"/>
      </w:divBdr>
    </w:div>
    <w:div w:id="1416974189">
      <w:bodyDiv w:val="1"/>
      <w:marLeft w:val="0"/>
      <w:marRight w:val="0"/>
      <w:marTop w:val="0"/>
      <w:marBottom w:val="0"/>
      <w:divBdr>
        <w:top w:val="none" w:sz="0" w:space="0" w:color="auto"/>
        <w:left w:val="none" w:sz="0" w:space="0" w:color="auto"/>
        <w:bottom w:val="none" w:sz="0" w:space="0" w:color="auto"/>
        <w:right w:val="none" w:sz="0" w:space="0" w:color="auto"/>
      </w:divBdr>
    </w:div>
    <w:div w:id="1435858033">
      <w:bodyDiv w:val="1"/>
      <w:marLeft w:val="0"/>
      <w:marRight w:val="0"/>
      <w:marTop w:val="0"/>
      <w:marBottom w:val="0"/>
      <w:divBdr>
        <w:top w:val="none" w:sz="0" w:space="0" w:color="auto"/>
        <w:left w:val="none" w:sz="0" w:space="0" w:color="auto"/>
        <w:bottom w:val="none" w:sz="0" w:space="0" w:color="auto"/>
        <w:right w:val="none" w:sz="0" w:space="0" w:color="auto"/>
      </w:divBdr>
    </w:div>
    <w:div w:id="1447701761">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2003">
      <w:bodyDiv w:val="1"/>
      <w:marLeft w:val="0"/>
      <w:marRight w:val="0"/>
      <w:marTop w:val="0"/>
      <w:marBottom w:val="0"/>
      <w:divBdr>
        <w:top w:val="none" w:sz="0" w:space="0" w:color="auto"/>
        <w:left w:val="none" w:sz="0" w:space="0" w:color="auto"/>
        <w:bottom w:val="none" w:sz="0" w:space="0" w:color="auto"/>
        <w:right w:val="none" w:sz="0" w:space="0" w:color="auto"/>
      </w:divBdr>
    </w:div>
    <w:div w:id="1477407041">
      <w:bodyDiv w:val="1"/>
      <w:marLeft w:val="0"/>
      <w:marRight w:val="0"/>
      <w:marTop w:val="0"/>
      <w:marBottom w:val="0"/>
      <w:divBdr>
        <w:top w:val="none" w:sz="0" w:space="0" w:color="auto"/>
        <w:left w:val="none" w:sz="0" w:space="0" w:color="auto"/>
        <w:bottom w:val="none" w:sz="0" w:space="0" w:color="auto"/>
        <w:right w:val="none" w:sz="0" w:space="0" w:color="auto"/>
      </w:divBdr>
    </w:div>
    <w:div w:id="1501577903">
      <w:bodyDiv w:val="1"/>
      <w:marLeft w:val="0"/>
      <w:marRight w:val="0"/>
      <w:marTop w:val="0"/>
      <w:marBottom w:val="0"/>
      <w:divBdr>
        <w:top w:val="none" w:sz="0" w:space="0" w:color="auto"/>
        <w:left w:val="none" w:sz="0" w:space="0" w:color="auto"/>
        <w:bottom w:val="none" w:sz="0" w:space="0" w:color="auto"/>
        <w:right w:val="none" w:sz="0" w:space="0" w:color="auto"/>
      </w:divBdr>
    </w:div>
    <w:div w:id="1524900566">
      <w:bodyDiv w:val="1"/>
      <w:marLeft w:val="0"/>
      <w:marRight w:val="0"/>
      <w:marTop w:val="0"/>
      <w:marBottom w:val="0"/>
      <w:divBdr>
        <w:top w:val="none" w:sz="0" w:space="0" w:color="auto"/>
        <w:left w:val="none" w:sz="0" w:space="0" w:color="auto"/>
        <w:bottom w:val="none" w:sz="0" w:space="0" w:color="auto"/>
        <w:right w:val="none" w:sz="0" w:space="0" w:color="auto"/>
      </w:divBdr>
    </w:div>
    <w:div w:id="1559319469">
      <w:bodyDiv w:val="1"/>
      <w:marLeft w:val="0"/>
      <w:marRight w:val="0"/>
      <w:marTop w:val="0"/>
      <w:marBottom w:val="0"/>
      <w:divBdr>
        <w:top w:val="none" w:sz="0" w:space="0" w:color="auto"/>
        <w:left w:val="none" w:sz="0" w:space="0" w:color="auto"/>
        <w:bottom w:val="none" w:sz="0" w:space="0" w:color="auto"/>
        <w:right w:val="none" w:sz="0" w:space="0" w:color="auto"/>
      </w:divBdr>
    </w:div>
    <w:div w:id="1574392623">
      <w:bodyDiv w:val="1"/>
      <w:marLeft w:val="0"/>
      <w:marRight w:val="0"/>
      <w:marTop w:val="0"/>
      <w:marBottom w:val="0"/>
      <w:divBdr>
        <w:top w:val="none" w:sz="0" w:space="0" w:color="auto"/>
        <w:left w:val="none" w:sz="0" w:space="0" w:color="auto"/>
        <w:bottom w:val="none" w:sz="0" w:space="0" w:color="auto"/>
        <w:right w:val="none" w:sz="0" w:space="0" w:color="auto"/>
      </w:divBdr>
    </w:div>
    <w:div w:id="1613706509">
      <w:bodyDiv w:val="1"/>
      <w:marLeft w:val="0"/>
      <w:marRight w:val="0"/>
      <w:marTop w:val="0"/>
      <w:marBottom w:val="0"/>
      <w:divBdr>
        <w:top w:val="none" w:sz="0" w:space="0" w:color="auto"/>
        <w:left w:val="none" w:sz="0" w:space="0" w:color="auto"/>
        <w:bottom w:val="none" w:sz="0" w:space="0" w:color="auto"/>
        <w:right w:val="none" w:sz="0" w:space="0" w:color="auto"/>
      </w:divBdr>
    </w:div>
    <w:div w:id="1642691969">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564107">
      <w:bodyDiv w:val="1"/>
      <w:marLeft w:val="0"/>
      <w:marRight w:val="0"/>
      <w:marTop w:val="0"/>
      <w:marBottom w:val="0"/>
      <w:divBdr>
        <w:top w:val="none" w:sz="0" w:space="0" w:color="auto"/>
        <w:left w:val="none" w:sz="0" w:space="0" w:color="auto"/>
        <w:bottom w:val="none" w:sz="0" w:space="0" w:color="auto"/>
        <w:right w:val="none" w:sz="0" w:space="0" w:color="auto"/>
      </w:divBdr>
    </w:div>
    <w:div w:id="1663585577">
      <w:bodyDiv w:val="1"/>
      <w:marLeft w:val="0"/>
      <w:marRight w:val="0"/>
      <w:marTop w:val="0"/>
      <w:marBottom w:val="0"/>
      <w:divBdr>
        <w:top w:val="none" w:sz="0" w:space="0" w:color="auto"/>
        <w:left w:val="none" w:sz="0" w:space="0" w:color="auto"/>
        <w:bottom w:val="none" w:sz="0" w:space="0" w:color="auto"/>
        <w:right w:val="none" w:sz="0" w:space="0" w:color="auto"/>
      </w:divBdr>
    </w:div>
    <w:div w:id="1678539223">
      <w:bodyDiv w:val="1"/>
      <w:marLeft w:val="0"/>
      <w:marRight w:val="0"/>
      <w:marTop w:val="0"/>
      <w:marBottom w:val="0"/>
      <w:divBdr>
        <w:top w:val="none" w:sz="0" w:space="0" w:color="auto"/>
        <w:left w:val="none" w:sz="0" w:space="0" w:color="auto"/>
        <w:bottom w:val="none" w:sz="0" w:space="0" w:color="auto"/>
        <w:right w:val="none" w:sz="0" w:space="0" w:color="auto"/>
      </w:divBdr>
    </w:div>
    <w:div w:id="1678919906">
      <w:bodyDiv w:val="1"/>
      <w:marLeft w:val="0"/>
      <w:marRight w:val="0"/>
      <w:marTop w:val="0"/>
      <w:marBottom w:val="0"/>
      <w:divBdr>
        <w:top w:val="none" w:sz="0" w:space="0" w:color="auto"/>
        <w:left w:val="none" w:sz="0" w:space="0" w:color="auto"/>
        <w:bottom w:val="none" w:sz="0" w:space="0" w:color="auto"/>
        <w:right w:val="none" w:sz="0" w:space="0" w:color="auto"/>
      </w:divBdr>
    </w:div>
    <w:div w:id="1691030176">
      <w:bodyDiv w:val="1"/>
      <w:marLeft w:val="0"/>
      <w:marRight w:val="0"/>
      <w:marTop w:val="0"/>
      <w:marBottom w:val="0"/>
      <w:divBdr>
        <w:top w:val="none" w:sz="0" w:space="0" w:color="auto"/>
        <w:left w:val="none" w:sz="0" w:space="0" w:color="auto"/>
        <w:bottom w:val="none" w:sz="0" w:space="0" w:color="auto"/>
        <w:right w:val="none" w:sz="0" w:space="0" w:color="auto"/>
      </w:divBdr>
    </w:div>
    <w:div w:id="1697191243">
      <w:bodyDiv w:val="1"/>
      <w:marLeft w:val="0"/>
      <w:marRight w:val="0"/>
      <w:marTop w:val="0"/>
      <w:marBottom w:val="0"/>
      <w:divBdr>
        <w:top w:val="none" w:sz="0" w:space="0" w:color="auto"/>
        <w:left w:val="none" w:sz="0" w:space="0" w:color="auto"/>
        <w:bottom w:val="none" w:sz="0" w:space="0" w:color="auto"/>
        <w:right w:val="none" w:sz="0" w:space="0" w:color="auto"/>
      </w:divBdr>
    </w:div>
    <w:div w:id="1700667483">
      <w:bodyDiv w:val="1"/>
      <w:marLeft w:val="0"/>
      <w:marRight w:val="0"/>
      <w:marTop w:val="0"/>
      <w:marBottom w:val="0"/>
      <w:divBdr>
        <w:top w:val="none" w:sz="0" w:space="0" w:color="auto"/>
        <w:left w:val="none" w:sz="0" w:space="0" w:color="auto"/>
        <w:bottom w:val="none" w:sz="0" w:space="0" w:color="auto"/>
        <w:right w:val="none" w:sz="0" w:space="0" w:color="auto"/>
      </w:divBdr>
    </w:div>
    <w:div w:id="1708262587">
      <w:bodyDiv w:val="1"/>
      <w:marLeft w:val="0"/>
      <w:marRight w:val="0"/>
      <w:marTop w:val="0"/>
      <w:marBottom w:val="0"/>
      <w:divBdr>
        <w:top w:val="none" w:sz="0" w:space="0" w:color="auto"/>
        <w:left w:val="none" w:sz="0" w:space="0" w:color="auto"/>
        <w:bottom w:val="none" w:sz="0" w:space="0" w:color="auto"/>
        <w:right w:val="none" w:sz="0" w:space="0" w:color="auto"/>
      </w:divBdr>
    </w:div>
    <w:div w:id="1710839641">
      <w:bodyDiv w:val="1"/>
      <w:marLeft w:val="0"/>
      <w:marRight w:val="0"/>
      <w:marTop w:val="0"/>
      <w:marBottom w:val="0"/>
      <w:divBdr>
        <w:top w:val="none" w:sz="0" w:space="0" w:color="auto"/>
        <w:left w:val="none" w:sz="0" w:space="0" w:color="auto"/>
        <w:bottom w:val="none" w:sz="0" w:space="0" w:color="auto"/>
        <w:right w:val="none" w:sz="0" w:space="0" w:color="auto"/>
      </w:divBdr>
    </w:div>
    <w:div w:id="1726368767">
      <w:bodyDiv w:val="1"/>
      <w:marLeft w:val="0"/>
      <w:marRight w:val="0"/>
      <w:marTop w:val="0"/>
      <w:marBottom w:val="0"/>
      <w:divBdr>
        <w:top w:val="none" w:sz="0" w:space="0" w:color="auto"/>
        <w:left w:val="none" w:sz="0" w:space="0" w:color="auto"/>
        <w:bottom w:val="none" w:sz="0" w:space="0" w:color="auto"/>
        <w:right w:val="none" w:sz="0" w:space="0" w:color="auto"/>
      </w:divBdr>
    </w:div>
    <w:div w:id="1745907509">
      <w:bodyDiv w:val="1"/>
      <w:marLeft w:val="0"/>
      <w:marRight w:val="0"/>
      <w:marTop w:val="0"/>
      <w:marBottom w:val="0"/>
      <w:divBdr>
        <w:top w:val="none" w:sz="0" w:space="0" w:color="auto"/>
        <w:left w:val="none" w:sz="0" w:space="0" w:color="auto"/>
        <w:bottom w:val="none" w:sz="0" w:space="0" w:color="auto"/>
        <w:right w:val="none" w:sz="0" w:space="0" w:color="auto"/>
      </w:divBdr>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956910">
      <w:bodyDiv w:val="1"/>
      <w:marLeft w:val="0"/>
      <w:marRight w:val="0"/>
      <w:marTop w:val="0"/>
      <w:marBottom w:val="0"/>
      <w:divBdr>
        <w:top w:val="none" w:sz="0" w:space="0" w:color="auto"/>
        <w:left w:val="none" w:sz="0" w:space="0" w:color="auto"/>
        <w:bottom w:val="none" w:sz="0" w:space="0" w:color="auto"/>
        <w:right w:val="none" w:sz="0" w:space="0" w:color="auto"/>
      </w:divBdr>
    </w:div>
    <w:div w:id="1821463599">
      <w:bodyDiv w:val="1"/>
      <w:marLeft w:val="0"/>
      <w:marRight w:val="0"/>
      <w:marTop w:val="0"/>
      <w:marBottom w:val="0"/>
      <w:divBdr>
        <w:top w:val="none" w:sz="0" w:space="0" w:color="auto"/>
        <w:left w:val="none" w:sz="0" w:space="0" w:color="auto"/>
        <w:bottom w:val="none" w:sz="0" w:space="0" w:color="auto"/>
        <w:right w:val="none" w:sz="0" w:space="0" w:color="auto"/>
      </w:divBdr>
    </w:div>
    <w:div w:id="1838496279">
      <w:bodyDiv w:val="1"/>
      <w:marLeft w:val="0"/>
      <w:marRight w:val="0"/>
      <w:marTop w:val="0"/>
      <w:marBottom w:val="0"/>
      <w:divBdr>
        <w:top w:val="none" w:sz="0" w:space="0" w:color="auto"/>
        <w:left w:val="none" w:sz="0" w:space="0" w:color="auto"/>
        <w:bottom w:val="none" w:sz="0" w:space="0" w:color="auto"/>
        <w:right w:val="none" w:sz="0" w:space="0" w:color="auto"/>
      </w:divBdr>
    </w:div>
    <w:div w:id="1860242513">
      <w:bodyDiv w:val="1"/>
      <w:marLeft w:val="0"/>
      <w:marRight w:val="0"/>
      <w:marTop w:val="0"/>
      <w:marBottom w:val="0"/>
      <w:divBdr>
        <w:top w:val="none" w:sz="0" w:space="0" w:color="auto"/>
        <w:left w:val="none" w:sz="0" w:space="0" w:color="auto"/>
        <w:bottom w:val="none" w:sz="0" w:space="0" w:color="auto"/>
        <w:right w:val="none" w:sz="0" w:space="0" w:color="auto"/>
      </w:divBdr>
    </w:div>
    <w:div w:id="1876505483">
      <w:bodyDiv w:val="1"/>
      <w:marLeft w:val="0"/>
      <w:marRight w:val="0"/>
      <w:marTop w:val="0"/>
      <w:marBottom w:val="0"/>
      <w:divBdr>
        <w:top w:val="none" w:sz="0" w:space="0" w:color="auto"/>
        <w:left w:val="none" w:sz="0" w:space="0" w:color="auto"/>
        <w:bottom w:val="none" w:sz="0" w:space="0" w:color="auto"/>
        <w:right w:val="none" w:sz="0" w:space="0" w:color="auto"/>
      </w:divBdr>
    </w:div>
    <w:div w:id="1876842887">
      <w:bodyDiv w:val="1"/>
      <w:marLeft w:val="0"/>
      <w:marRight w:val="0"/>
      <w:marTop w:val="0"/>
      <w:marBottom w:val="0"/>
      <w:divBdr>
        <w:top w:val="none" w:sz="0" w:space="0" w:color="auto"/>
        <w:left w:val="none" w:sz="0" w:space="0" w:color="auto"/>
        <w:bottom w:val="none" w:sz="0" w:space="0" w:color="auto"/>
        <w:right w:val="none" w:sz="0" w:space="0" w:color="auto"/>
      </w:divBdr>
    </w:div>
    <w:div w:id="1877740964">
      <w:bodyDiv w:val="1"/>
      <w:marLeft w:val="0"/>
      <w:marRight w:val="0"/>
      <w:marTop w:val="0"/>
      <w:marBottom w:val="0"/>
      <w:divBdr>
        <w:top w:val="none" w:sz="0" w:space="0" w:color="auto"/>
        <w:left w:val="none" w:sz="0" w:space="0" w:color="auto"/>
        <w:bottom w:val="none" w:sz="0" w:space="0" w:color="auto"/>
        <w:right w:val="none" w:sz="0" w:space="0" w:color="auto"/>
      </w:divBdr>
    </w:div>
    <w:div w:id="1879319766">
      <w:bodyDiv w:val="1"/>
      <w:marLeft w:val="0"/>
      <w:marRight w:val="0"/>
      <w:marTop w:val="0"/>
      <w:marBottom w:val="0"/>
      <w:divBdr>
        <w:top w:val="none" w:sz="0" w:space="0" w:color="auto"/>
        <w:left w:val="none" w:sz="0" w:space="0" w:color="auto"/>
        <w:bottom w:val="none" w:sz="0" w:space="0" w:color="auto"/>
        <w:right w:val="none" w:sz="0" w:space="0" w:color="auto"/>
      </w:divBdr>
    </w:div>
    <w:div w:id="1888298022">
      <w:bodyDiv w:val="1"/>
      <w:marLeft w:val="0"/>
      <w:marRight w:val="0"/>
      <w:marTop w:val="0"/>
      <w:marBottom w:val="0"/>
      <w:divBdr>
        <w:top w:val="none" w:sz="0" w:space="0" w:color="auto"/>
        <w:left w:val="none" w:sz="0" w:space="0" w:color="auto"/>
        <w:bottom w:val="none" w:sz="0" w:space="0" w:color="auto"/>
        <w:right w:val="none" w:sz="0" w:space="0" w:color="auto"/>
      </w:divBdr>
    </w:div>
    <w:div w:id="1902133004">
      <w:bodyDiv w:val="1"/>
      <w:marLeft w:val="0"/>
      <w:marRight w:val="0"/>
      <w:marTop w:val="0"/>
      <w:marBottom w:val="0"/>
      <w:divBdr>
        <w:top w:val="none" w:sz="0" w:space="0" w:color="auto"/>
        <w:left w:val="none" w:sz="0" w:space="0" w:color="auto"/>
        <w:bottom w:val="none" w:sz="0" w:space="0" w:color="auto"/>
        <w:right w:val="none" w:sz="0" w:space="0" w:color="auto"/>
      </w:divBdr>
    </w:div>
    <w:div w:id="1916820437">
      <w:bodyDiv w:val="1"/>
      <w:marLeft w:val="0"/>
      <w:marRight w:val="0"/>
      <w:marTop w:val="0"/>
      <w:marBottom w:val="0"/>
      <w:divBdr>
        <w:top w:val="none" w:sz="0" w:space="0" w:color="auto"/>
        <w:left w:val="none" w:sz="0" w:space="0" w:color="auto"/>
        <w:bottom w:val="none" w:sz="0" w:space="0" w:color="auto"/>
        <w:right w:val="none" w:sz="0" w:space="0" w:color="auto"/>
      </w:divBdr>
    </w:div>
    <w:div w:id="1922333104">
      <w:bodyDiv w:val="1"/>
      <w:marLeft w:val="0"/>
      <w:marRight w:val="0"/>
      <w:marTop w:val="0"/>
      <w:marBottom w:val="0"/>
      <w:divBdr>
        <w:top w:val="none" w:sz="0" w:space="0" w:color="auto"/>
        <w:left w:val="none" w:sz="0" w:space="0" w:color="auto"/>
        <w:bottom w:val="none" w:sz="0" w:space="0" w:color="auto"/>
        <w:right w:val="none" w:sz="0" w:space="0" w:color="auto"/>
      </w:divBdr>
    </w:div>
    <w:div w:id="1935435092">
      <w:bodyDiv w:val="1"/>
      <w:marLeft w:val="0"/>
      <w:marRight w:val="0"/>
      <w:marTop w:val="0"/>
      <w:marBottom w:val="0"/>
      <w:divBdr>
        <w:top w:val="none" w:sz="0" w:space="0" w:color="auto"/>
        <w:left w:val="none" w:sz="0" w:space="0" w:color="auto"/>
        <w:bottom w:val="none" w:sz="0" w:space="0" w:color="auto"/>
        <w:right w:val="none" w:sz="0" w:space="0" w:color="auto"/>
      </w:divBdr>
    </w:div>
    <w:div w:id="1946495782">
      <w:bodyDiv w:val="1"/>
      <w:marLeft w:val="0"/>
      <w:marRight w:val="0"/>
      <w:marTop w:val="0"/>
      <w:marBottom w:val="0"/>
      <w:divBdr>
        <w:top w:val="none" w:sz="0" w:space="0" w:color="auto"/>
        <w:left w:val="none" w:sz="0" w:space="0" w:color="auto"/>
        <w:bottom w:val="none" w:sz="0" w:space="0" w:color="auto"/>
        <w:right w:val="none" w:sz="0" w:space="0" w:color="auto"/>
      </w:divBdr>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419692">
      <w:bodyDiv w:val="1"/>
      <w:marLeft w:val="0"/>
      <w:marRight w:val="0"/>
      <w:marTop w:val="0"/>
      <w:marBottom w:val="0"/>
      <w:divBdr>
        <w:top w:val="none" w:sz="0" w:space="0" w:color="auto"/>
        <w:left w:val="none" w:sz="0" w:space="0" w:color="auto"/>
        <w:bottom w:val="none" w:sz="0" w:space="0" w:color="auto"/>
        <w:right w:val="none" w:sz="0" w:space="0" w:color="auto"/>
      </w:divBdr>
    </w:div>
    <w:div w:id="1983072009">
      <w:bodyDiv w:val="1"/>
      <w:marLeft w:val="0"/>
      <w:marRight w:val="0"/>
      <w:marTop w:val="0"/>
      <w:marBottom w:val="0"/>
      <w:divBdr>
        <w:top w:val="none" w:sz="0" w:space="0" w:color="auto"/>
        <w:left w:val="none" w:sz="0" w:space="0" w:color="auto"/>
        <w:bottom w:val="none" w:sz="0" w:space="0" w:color="auto"/>
        <w:right w:val="none" w:sz="0" w:space="0" w:color="auto"/>
      </w:divBdr>
    </w:div>
    <w:div w:id="1991202415">
      <w:bodyDiv w:val="1"/>
      <w:marLeft w:val="0"/>
      <w:marRight w:val="0"/>
      <w:marTop w:val="0"/>
      <w:marBottom w:val="0"/>
      <w:divBdr>
        <w:top w:val="none" w:sz="0" w:space="0" w:color="auto"/>
        <w:left w:val="none" w:sz="0" w:space="0" w:color="auto"/>
        <w:bottom w:val="none" w:sz="0" w:space="0" w:color="auto"/>
        <w:right w:val="none" w:sz="0" w:space="0" w:color="auto"/>
      </w:divBdr>
    </w:div>
    <w:div w:id="2003313522">
      <w:bodyDiv w:val="1"/>
      <w:marLeft w:val="0"/>
      <w:marRight w:val="0"/>
      <w:marTop w:val="0"/>
      <w:marBottom w:val="0"/>
      <w:divBdr>
        <w:top w:val="none" w:sz="0" w:space="0" w:color="auto"/>
        <w:left w:val="none" w:sz="0" w:space="0" w:color="auto"/>
        <w:bottom w:val="none" w:sz="0" w:space="0" w:color="auto"/>
        <w:right w:val="none" w:sz="0" w:space="0" w:color="auto"/>
      </w:divBdr>
    </w:div>
    <w:div w:id="2015037703">
      <w:bodyDiv w:val="1"/>
      <w:marLeft w:val="0"/>
      <w:marRight w:val="0"/>
      <w:marTop w:val="0"/>
      <w:marBottom w:val="0"/>
      <w:divBdr>
        <w:top w:val="none" w:sz="0" w:space="0" w:color="auto"/>
        <w:left w:val="none" w:sz="0" w:space="0" w:color="auto"/>
        <w:bottom w:val="none" w:sz="0" w:space="0" w:color="auto"/>
        <w:right w:val="none" w:sz="0" w:space="0" w:color="auto"/>
      </w:divBdr>
    </w:div>
    <w:div w:id="2016152445">
      <w:bodyDiv w:val="1"/>
      <w:marLeft w:val="0"/>
      <w:marRight w:val="0"/>
      <w:marTop w:val="0"/>
      <w:marBottom w:val="0"/>
      <w:divBdr>
        <w:top w:val="none" w:sz="0" w:space="0" w:color="auto"/>
        <w:left w:val="none" w:sz="0" w:space="0" w:color="auto"/>
        <w:bottom w:val="none" w:sz="0" w:space="0" w:color="auto"/>
        <w:right w:val="none" w:sz="0" w:space="0" w:color="auto"/>
      </w:divBdr>
    </w:div>
    <w:div w:id="2021737289">
      <w:bodyDiv w:val="1"/>
      <w:marLeft w:val="0"/>
      <w:marRight w:val="0"/>
      <w:marTop w:val="0"/>
      <w:marBottom w:val="0"/>
      <w:divBdr>
        <w:top w:val="none" w:sz="0" w:space="0" w:color="auto"/>
        <w:left w:val="none" w:sz="0" w:space="0" w:color="auto"/>
        <w:bottom w:val="none" w:sz="0" w:space="0" w:color="auto"/>
        <w:right w:val="none" w:sz="0" w:space="0" w:color="auto"/>
      </w:divBdr>
    </w:div>
    <w:div w:id="2028944878">
      <w:bodyDiv w:val="1"/>
      <w:marLeft w:val="0"/>
      <w:marRight w:val="0"/>
      <w:marTop w:val="0"/>
      <w:marBottom w:val="0"/>
      <w:divBdr>
        <w:top w:val="none" w:sz="0" w:space="0" w:color="auto"/>
        <w:left w:val="none" w:sz="0" w:space="0" w:color="auto"/>
        <w:bottom w:val="none" w:sz="0" w:space="0" w:color="auto"/>
        <w:right w:val="none" w:sz="0" w:space="0" w:color="auto"/>
      </w:divBdr>
    </w:div>
    <w:div w:id="2042776224">
      <w:bodyDiv w:val="1"/>
      <w:marLeft w:val="0"/>
      <w:marRight w:val="0"/>
      <w:marTop w:val="0"/>
      <w:marBottom w:val="0"/>
      <w:divBdr>
        <w:top w:val="none" w:sz="0" w:space="0" w:color="auto"/>
        <w:left w:val="none" w:sz="0" w:space="0" w:color="auto"/>
        <w:bottom w:val="none" w:sz="0" w:space="0" w:color="auto"/>
        <w:right w:val="none" w:sz="0" w:space="0" w:color="auto"/>
      </w:divBdr>
    </w:div>
    <w:div w:id="2056421335">
      <w:bodyDiv w:val="1"/>
      <w:marLeft w:val="0"/>
      <w:marRight w:val="0"/>
      <w:marTop w:val="0"/>
      <w:marBottom w:val="0"/>
      <w:divBdr>
        <w:top w:val="none" w:sz="0" w:space="0" w:color="auto"/>
        <w:left w:val="none" w:sz="0" w:space="0" w:color="auto"/>
        <w:bottom w:val="none" w:sz="0" w:space="0" w:color="auto"/>
        <w:right w:val="none" w:sz="0" w:space="0" w:color="auto"/>
      </w:divBdr>
    </w:div>
    <w:div w:id="2092655518">
      <w:bodyDiv w:val="1"/>
      <w:marLeft w:val="0"/>
      <w:marRight w:val="0"/>
      <w:marTop w:val="0"/>
      <w:marBottom w:val="0"/>
      <w:divBdr>
        <w:top w:val="none" w:sz="0" w:space="0" w:color="auto"/>
        <w:left w:val="none" w:sz="0" w:space="0" w:color="auto"/>
        <w:bottom w:val="none" w:sz="0" w:space="0" w:color="auto"/>
        <w:right w:val="none" w:sz="0" w:space="0" w:color="auto"/>
      </w:divBdr>
    </w:div>
    <w:div w:id="2115635061">
      <w:bodyDiv w:val="1"/>
      <w:marLeft w:val="0"/>
      <w:marRight w:val="0"/>
      <w:marTop w:val="0"/>
      <w:marBottom w:val="0"/>
      <w:divBdr>
        <w:top w:val="none" w:sz="0" w:space="0" w:color="auto"/>
        <w:left w:val="none" w:sz="0" w:space="0" w:color="auto"/>
        <w:bottom w:val="none" w:sz="0" w:space="0" w:color="auto"/>
        <w:right w:val="none" w:sz="0" w:space="0" w:color="auto"/>
      </w:divBdr>
    </w:div>
    <w:div w:id="2135127476">
      <w:bodyDiv w:val="1"/>
      <w:marLeft w:val="0"/>
      <w:marRight w:val="0"/>
      <w:marTop w:val="0"/>
      <w:marBottom w:val="0"/>
      <w:divBdr>
        <w:top w:val="none" w:sz="0" w:space="0" w:color="auto"/>
        <w:left w:val="none" w:sz="0" w:space="0" w:color="auto"/>
        <w:bottom w:val="none" w:sz="0" w:space="0" w:color="auto"/>
        <w:right w:val="none" w:sz="0" w:space="0" w:color="auto"/>
      </w:divBdr>
    </w:div>
    <w:div w:id="21453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nvironment.gov.au/cgi-bin/sprat/public/publicgetkeythreats.pl" TargetMode="External"/><Relationship Id="rId26" Type="http://schemas.openxmlformats.org/officeDocument/2006/relationships/hyperlink" Target="https://www.environment.gov.au/cgi-bin/sprat/public/sprat.pl" TargetMode="External"/><Relationship Id="rId39" Type="http://schemas.openxmlformats.org/officeDocument/2006/relationships/hyperlink" Target="mailto:copyright@awe.gov.au" TargetMode="External"/><Relationship Id="rId21" Type="http://schemas.openxmlformats.org/officeDocument/2006/relationships/hyperlink" Target="https://www.environment.nsw.gov.au/-/media/OEH/Corporate-Site/Documents/Parks-reserves-and-protected-areas/Parks-plans-of-management/deua-catchment-parks-plan-of-management-190541.pdf" TargetMode="External"/><Relationship Id="rId34" Type="http://schemas.openxmlformats.org/officeDocument/2006/relationships/hyperlink" Target="https://www.epa.nsw.gov.au/news/media-releases/2020/epamedia200309-big-island-mining-fined-$15000-by-the-epa-for-creek-pollution-incident" TargetMode="External"/><Relationship Id="rId42"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pi.nsw.gov.au/biosecurity/vertebrate-pests/pest-animals-in-nsw/feral-goats/feral-goat-biology" TargetMode="External"/><Relationship Id="rId20" Type="http://schemas.openxmlformats.org/officeDocument/2006/relationships/hyperlink" Target="https://www.environment.nsw.gov.au/-/media/OEH/Corporate-Site/Documents/Parks-reserves-and-protected-areas/Parks-plans-of-management/araluen-nature-reserve-plan-of-management-080658.pdf"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gov.au/cgi-bin/sprat/public/sprat.pl" TargetMode="External"/><Relationship Id="rId32" Type="http://schemas.openxmlformats.org/officeDocument/2006/relationships/hyperlink" Target="https://www.dpi.nsw.gov.au/biosecurity/vertebrate-pests/pest-animals-in-nsw/rabbits/rabbit-biology" TargetMode="External"/><Relationship Id="rId37" Type="http://schemas.openxmlformats.org/officeDocument/2006/relationships/image" Target="media/image3.png"/><Relationship Id="rId40" Type="http://schemas.openxmlformats.org/officeDocument/2006/relationships/hyperlink" Target="http://agriculture.gov.au/" TargetMode="External"/><Relationship Id="rId45" Type="http://schemas.openxmlformats.org/officeDocument/2006/relationships/fontTable" Target="fontTable.xml"/><Relationship Id="rId36" Type="http://schemas.openxmlformats.org/officeDocument/2006/relationships/hyperlink" Target="https://www.environment.nsw.gov.au/topics/animals-and-plants/threatened-species/nsw-threatened-species-scientific-committee/determinations/final-determinations/2011-2012/araluen-scarp-grassy-forest-in-the-south-east-corner-bioregion-minor-amendment-determination" TargetMode="External"/><Relationship Id="rId15" Type="http://schemas.openxmlformats.org/officeDocument/2006/relationships/footer" Target="footer1.xml"/><Relationship Id="rId23" Type="http://schemas.openxmlformats.org/officeDocument/2006/relationships/hyperlink" Target="http://www.environment.gov.au/system/files/pages/d72dfd1a-f0d8-4699-8d43-5d95bbb02428/files/guidelines-ecological-communities.pdf" TargetMode="External"/><Relationship Id="rId28" Type="http://schemas.openxmlformats.org/officeDocument/2006/relationships/hyperlink" Target="https://www.dpi.nsw.gov.au/biosecurity/vertebrate-pests/pest-animals-in-nsw/feral-deer/feral-deer" TargetMode="External"/><Relationship Id="rId10" Type="http://schemas.openxmlformats.org/officeDocument/2006/relationships/webSettings" Target="webSettings.xml"/><Relationship Id="rId19" Type="http://schemas.openxmlformats.org/officeDocument/2006/relationships/hyperlink" Target="https://www.environment.nsw.gov.au/savingourspeciesapp/ViewFile.aspx?ReportProjectID=1058&amp;ReportProfileID=20145" TargetMode="External"/><Relationship Id="rId31" Type="http://schemas.openxmlformats.org/officeDocument/2006/relationships/hyperlink" Target="https://www.dpi.nsw.gov.au/biosecurity/vertebrate-pests/pest-animals-in-nsw/foxes/fox-biology" TargetMode="External"/><Relationship Id="rId44" Type="http://schemas.openxmlformats.org/officeDocument/2006/relationships/footer" Target="footer4.xml"/><Relationship Id="rId43" Type="http://schemas.openxmlformats.org/officeDocument/2006/relationships/header" Target="header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legislation.gov.au/Details/F2020C00778" TargetMode="External"/><Relationship Id="rId27" Type="http://schemas.openxmlformats.org/officeDocument/2006/relationships/hyperlink" Target="https://www.environment.nsw.gov.au/threatenedspeciesapp/" TargetMode="External"/><Relationship Id="rId30" Type="http://schemas.openxmlformats.org/officeDocument/2006/relationships/hyperlink" Target="https://www.dpi.nsw.gov.au/biosecurity/vertebrate-pests/pest-animals-in-nsw/feral-pigs/feral-pig-biology" TargetMode="External"/><Relationship Id="rId35" Type="http://schemas.openxmlformats.org/officeDocument/2006/relationships/hyperlink" Target="https://minview.geoscience.nsw.gov.a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environment.nsw.gov.au/threatenedspeciesapp/" TargetMode="External"/><Relationship Id="rId33" Type="http://schemas.openxmlformats.org/officeDocument/2006/relationships/hyperlink" Target="https://datasets.seed.nsw.gov.au/dataset/australian-soil-classification-asc-soil-type-map-of-nsweaa10" TargetMode="External"/><Relationship Id="rId38" Type="http://schemas.openxmlformats.org/officeDocument/2006/relationships/hyperlink" Target="https://creativecommons.org/licenses/by/4.0/legalcode" TargetMode="External"/><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FA5A7CAC1AB141478BE6A36D9B2F8D57" ma:contentTypeVersion="10" ma:contentTypeDescription="SPIRE Document" ma:contentTypeScope="" ma:versionID="e29431b56da1572de6d220c4a8c48388">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5AFC6-8305-4BAD-972F-0BFF8C1B1D2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344c6e69-c594-4ca4-b341-09ae9dfc1422"/>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72E4666-BC6E-44C4-8FDB-72AB7649B801}">
  <ds:schemaRefs>
    <ds:schemaRef ds:uri="http://schemas.microsoft.com/sharepoint/v3/contenttype/forms"/>
  </ds:schemaRefs>
</ds:datastoreItem>
</file>

<file path=customXml/itemProps3.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customXml/itemProps4.xml><?xml version="1.0" encoding="utf-8"?>
<ds:datastoreItem xmlns:ds="http://schemas.openxmlformats.org/officeDocument/2006/customXml" ds:itemID="{50922152-F20A-443B-9E40-3C5665442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357E07-9283-45B1-84AA-292F66A43DB7}">
  <ds:schemaRefs>
    <ds:schemaRef ds:uri="http://schemas.microsoft.com/sharepoint/events"/>
  </ds:schemaRefs>
</ds:datastoreItem>
</file>

<file path=customXml/itemProps6.xml><?xml version="1.0" encoding="utf-8"?>
<ds:datastoreItem xmlns:ds="http://schemas.openxmlformats.org/officeDocument/2006/customXml" ds:itemID="{694F1749-6B10-476A-A4B4-CD08C86860B2}"/>
</file>

<file path=docProps/app.xml><?xml version="1.0" encoding="utf-8"?>
<Properties xmlns="http://schemas.openxmlformats.org/officeDocument/2006/extended-properties" xmlns:vt="http://schemas.openxmlformats.org/officeDocument/2006/docPropsVTypes">
  <Template>Normal.dotm</Template>
  <TotalTime>0</TotalTime>
  <Pages>64</Pages>
  <Words>45270</Words>
  <Characters>258042</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Draft Conservation Advice for the Araluen Scarp Grassy Forest</vt:lpstr>
    </vt:vector>
  </TitlesOfParts>
  <Company/>
  <LinksUpToDate>false</LinksUpToDate>
  <CharactersWithSpaces>302707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for the Araluen Scarp Grassy Forest</dc:title>
  <dc:subject/>
  <dc:creator>Department of Agriculture, Water and the Environment</dc:creator>
  <cp:keywords/>
  <dc:description/>
  <cp:lastModifiedBy>Bec Durack</cp:lastModifiedBy>
  <cp:revision>2</cp:revision>
  <cp:lastPrinted>2019-08-29T06:00:00Z</cp:lastPrinted>
  <dcterms:created xsi:type="dcterms:W3CDTF">2021-12-13T04:29:00Z</dcterms:created>
  <dcterms:modified xsi:type="dcterms:W3CDTF">2021-12-13T04:29:00Z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{ea5fdb15-934b-4932-b92f-939146cc83a3}</vt:lpwstr>
  </property>
  <property fmtid="{D5CDD505-2E9C-101B-9397-08002B2CF9AE}" pid="6" name="RecordPoint_ActiveItemUniqueId">
    <vt:lpwstr>{5dddcd55-2ec3-41f3-94b3-b246ae10b6e7}</vt:lpwstr>
  </property>
  <property fmtid="{D5CDD505-2E9C-101B-9397-08002B2CF9AE}" pid="7" name="RecordPoint_ActiveItemWebId">
    <vt:lpwstr>{ce0940a8-fbdd-4d61-aa5f-5fccf7e3a693}</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